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562683813"/>
        <w:docPartObj>
          <w:docPartGallery w:val="Cover Pages"/>
          <w:docPartUnique/>
        </w:docPartObj>
      </w:sdtPr>
      <w:sdtEndPr/>
      <w:sdtContent>
        <w:p w14:paraId="6F962430" w14:textId="77777777" w:rsidR="000114E5" w:rsidRDefault="000114E5" w:rsidP="000114E5">
          <w:pPr>
            <w:spacing w:line="360" w:lineRule="auto"/>
            <w:jc w:val="center"/>
            <w:rPr>
              <w:sz w:val="32"/>
              <w:szCs w:val="32"/>
            </w:rPr>
          </w:pPr>
          <w:r>
            <w:rPr>
              <w:sz w:val="32"/>
              <w:szCs w:val="32"/>
            </w:rPr>
            <w:t>UNIVERZITA PALACKÉHO V OLOMOUCI</w:t>
          </w:r>
        </w:p>
        <w:p w14:paraId="6DF73D18" w14:textId="77777777" w:rsidR="000114E5" w:rsidRDefault="000114E5" w:rsidP="000114E5">
          <w:pPr>
            <w:spacing w:line="360" w:lineRule="auto"/>
            <w:jc w:val="center"/>
            <w:rPr>
              <w:sz w:val="28"/>
              <w:szCs w:val="28"/>
            </w:rPr>
          </w:pPr>
          <w:r>
            <w:rPr>
              <w:sz w:val="28"/>
              <w:szCs w:val="28"/>
            </w:rPr>
            <w:t>FAKULTA ZDRAVOTNICKÝCH VĚD</w:t>
          </w:r>
        </w:p>
        <w:p w14:paraId="40EFC511" w14:textId="77777777" w:rsidR="000114E5" w:rsidRDefault="000114E5" w:rsidP="000114E5">
          <w:pPr>
            <w:spacing w:line="360" w:lineRule="auto"/>
            <w:jc w:val="center"/>
          </w:pPr>
          <w:r>
            <w:t>ÚSTAV ZDRAVOTNICKÉHO ZÁCHRANÁŘSTVÍ A INTENZIVNÍ PÉČE</w:t>
          </w:r>
        </w:p>
        <w:p w14:paraId="4968070D" w14:textId="77777777" w:rsidR="000114E5" w:rsidRDefault="000114E5" w:rsidP="000114E5">
          <w:pPr>
            <w:spacing w:line="360" w:lineRule="auto"/>
            <w:jc w:val="center"/>
          </w:pPr>
        </w:p>
        <w:p w14:paraId="36E34A73" w14:textId="77777777" w:rsidR="000114E5" w:rsidRDefault="000114E5" w:rsidP="000114E5">
          <w:pPr>
            <w:spacing w:line="360" w:lineRule="auto"/>
            <w:jc w:val="center"/>
          </w:pPr>
        </w:p>
        <w:p w14:paraId="48ABF79E" w14:textId="77777777" w:rsidR="000114E5" w:rsidRDefault="000114E5" w:rsidP="000114E5">
          <w:pPr>
            <w:spacing w:line="360" w:lineRule="auto"/>
            <w:jc w:val="center"/>
          </w:pPr>
        </w:p>
        <w:p w14:paraId="08473A13" w14:textId="77777777" w:rsidR="000114E5" w:rsidRDefault="000114E5" w:rsidP="000114E5">
          <w:pPr>
            <w:spacing w:line="360" w:lineRule="auto"/>
            <w:jc w:val="center"/>
          </w:pPr>
        </w:p>
        <w:p w14:paraId="2F8B9DEE" w14:textId="77777777" w:rsidR="000114E5" w:rsidRDefault="000114E5" w:rsidP="000114E5">
          <w:pPr>
            <w:spacing w:line="360" w:lineRule="auto"/>
            <w:jc w:val="center"/>
            <w:rPr>
              <w:sz w:val="28"/>
              <w:szCs w:val="28"/>
            </w:rPr>
          </w:pPr>
          <w:r>
            <w:rPr>
              <w:sz w:val="28"/>
              <w:szCs w:val="28"/>
            </w:rPr>
            <w:t>František Mayer</w:t>
          </w:r>
        </w:p>
        <w:p w14:paraId="1A3681B0" w14:textId="77777777" w:rsidR="000114E5" w:rsidRDefault="000114E5" w:rsidP="000114E5">
          <w:pPr>
            <w:spacing w:line="360" w:lineRule="auto"/>
            <w:jc w:val="center"/>
            <w:rPr>
              <w:sz w:val="28"/>
              <w:szCs w:val="28"/>
            </w:rPr>
          </w:pPr>
        </w:p>
        <w:p w14:paraId="381A08B1" w14:textId="77777777" w:rsidR="000114E5" w:rsidRDefault="000114E5" w:rsidP="000114E5">
          <w:pPr>
            <w:spacing w:line="360" w:lineRule="auto"/>
            <w:jc w:val="center"/>
            <w:rPr>
              <w:sz w:val="28"/>
              <w:szCs w:val="28"/>
            </w:rPr>
          </w:pPr>
        </w:p>
        <w:p w14:paraId="59CC3A47" w14:textId="77777777" w:rsidR="000114E5" w:rsidRDefault="000114E5" w:rsidP="000114E5">
          <w:pPr>
            <w:spacing w:line="360" w:lineRule="auto"/>
            <w:jc w:val="center"/>
            <w:rPr>
              <w:sz w:val="28"/>
              <w:szCs w:val="28"/>
            </w:rPr>
          </w:pPr>
        </w:p>
        <w:p w14:paraId="0AE496AE" w14:textId="5C129775" w:rsidR="000114E5" w:rsidRPr="00E77975" w:rsidRDefault="009F548F" w:rsidP="000114E5">
          <w:pPr>
            <w:spacing w:line="360" w:lineRule="auto"/>
            <w:jc w:val="center"/>
            <w:rPr>
              <w:b/>
              <w:bCs/>
              <w:sz w:val="36"/>
              <w:szCs w:val="36"/>
            </w:rPr>
          </w:pPr>
          <w:r>
            <w:rPr>
              <w:b/>
              <w:bCs/>
              <w:sz w:val="36"/>
              <w:szCs w:val="36"/>
            </w:rPr>
            <w:t>TRAUMA MOZKU</w:t>
          </w:r>
          <w:r w:rsidR="000114E5" w:rsidRPr="00E77975">
            <w:rPr>
              <w:b/>
              <w:bCs/>
              <w:sz w:val="36"/>
              <w:szCs w:val="36"/>
            </w:rPr>
            <w:t xml:space="preserve"> Z POHLEDU ZDRAVOTNICKÉHO ZÁCHRANÁŘE</w:t>
          </w:r>
        </w:p>
        <w:p w14:paraId="7E753F5D" w14:textId="77777777" w:rsidR="000114E5" w:rsidRDefault="000114E5" w:rsidP="000114E5">
          <w:pPr>
            <w:spacing w:line="360" w:lineRule="auto"/>
            <w:jc w:val="center"/>
            <w:rPr>
              <w:b/>
              <w:bCs/>
              <w:sz w:val="32"/>
              <w:szCs w:val="32"/>
            </w:rPr>
          </w:pPr>
        </w:p>
        <w:p w14:paraId="730CCECA" w14:textId="77777777" w:rsidR="000114E5" w:rsidRDefault="000114E5" w:rsidP="000114E5">
          <w:pPr>
            <w:spacing w:line="360" w:lineRule="auto"/>
            <w:jc w:val="center"/>
          </w:pPr>
          <w:r>
            <w:t>Bakalářská práce</w:t>
          </w:r>
        </w:p>
        <w:p w14:paraId="4D660CE6" w14:textId="77777777" w:rsidR="000114E5" w:rsidRDefault="000114E5" w:rsidP="000114E5">
          <w:pPr>
            <w:spacing w:line="360" w:lineRule="auto"/>
            <w:jc w:val="center"/>
          </w:pPr>
        </w:p>
        <w:p w14:paraId="5F09B496" w14:textId="77777777" w:rsidR="000114E5" w:rsidRDefault="000114E5" w:rsidP="000114E5">
          <w:pPr>
            <w:spacing w:line="360" w:lineRule="auto"/>
            <w:jc w:val="center"/>
          </w:pPr>
        </w:p>
        <w:p w14:paraId="1261C0F3" w14:textId="77777777" w:rsidR="000114E5" w:rsidRDefault="000114E5" w:rsidP="000114E5">
          <w:pPr>
            <w:spacing w:line="360" w:lineRule="auto"/>
            <w:jc w:val="center"/>
          </w:pPr>
        </w:p>
        <w:p w14:paraId="4B33F7AE" w14:textId="77777777" w:rsidR="000114E5" w:rsidRDefault="000114E5" w:rsidP="000114E5">
          <w:pPr>
            <w:spacing w:line="360" w:lineRule="auto"/>
            <w:jc w:val="center"/>
          </w:pPr>
          <w:r>
            <w:t>Vedoucí práce: Mgr. Tomáš Bortl, DiS.</w:t>
          </w:r>
        </w:p>
        <w:p w14:paraId="23B19A0A" w14:textId="77777777" w:rsidR="000114E5" w:rsidRDefault="000114E5" w:rsidP="000114E5">
          <w:pPr>
            <w:spacing w:line="360" w:lineRule="auto"/>
            <w:jc w:val="center"/>
          </w:pPr>
        </w:p>
        <w:p w14:paraId="6F6F4493" w14:textId="77777777" w:rsidR="000114E5" w:rsidRDefault="000114E5" w:rsidP="000114E5">
          <w:pPr>
            <w:spacing w:line="360" w:lineRule="auto"/>
            <w:jc w:val="center"/>
          </w:pPr>
        </w:p>
        <w:p w14:paraId="1AA6BE88" w14:textId="77777777" w:rsidR="000114E5" w:rsidRDefault="000114E5" w:rsidP="000114E5">
          <w:pPr>
            <w:spacing w:line="360" w:lineRule="auto"/>
            <w:jc w:val="center"/>
          </w:pPr>
        </w:p>
        <w:p w14:paraId="09E81617" w14:textId="77777777" w:rsidR="000114E5" w:rsidRDefault="000114E5" w:rsidP="000114E5">
          <w:pPr>
            <w:spacing w:line="360" w:lineRule="auto"/>
            <w:jc w:val="center"/>
          </w:pPr>
        </w:p>
        <w:p w14:paraId="27A42A0D" w14:textId="77777777" w:rsidR="000114E5" w:rsidRDefault="000114E5" w:rsidP="000114E5">
          <w:pPr>
            <w:spacing w:line="360" w:lineRule="auto"/>
            <w:jc w:val="center"/>
          </w:pPr>
        </w:p>
        <w:p w14:paraId="5FEE0951" w14:textId="77777777" w:rsidR="000114E5" w:rsidRDefault="000114E5" w:rsidP="000114E5">
          <w:pPr>
            <w:spacing w:line="360" w:lineRule="auto"/>
            <w:jc w:val="center"/>
          </w:pPr>
        </w:p>
        <w:p w14:paraId="49E84509" w14:textId="77777777" w:rsidR="000114E5" w:rsidRDefault="000114E5" w:rsidP="000114E5">
          <w:pPr>
            <w:spacing w:line="360" w:lineRule="auto"/>
            <w:jc w:val="center"/>
            <w:rPr>
              <w:sz w:val="28"/>
              <w:szCs w:val="28"/>
            </w:rPr>
          </w:pPr>
          <w:r>
            <w:rPr>
              <w:sz w:val="28"/>
              <w:szCs w:val="28"/>
            </w:rPr>
            <w:t>Olomouc 2023</w:t>
          </w:r>
        </w:p>
        <w:p w14:paraId="42ED72AE" w14:textId="6EAD5796" w:rsidR="000114E5" w:rsidRDefault="000114E5">
          <w:r>
            <w:rPr>
              <w:noProof/>
            </w:rPr>
            <mc:AlternateContent>
              <mc:Choice Requires="wps">
                <w:drawing>
                  <wp:anchor distT="0" distB="0" distL="114300" distR="114300" simplePos="0" relativeHeight="251674624" behindDoc="1" locked="0" layoutInCell="1" allowOverlap="1" wp14:anchorId="1E0A1523" wp14:editId="28981ED3">
                    <wp:simplePos x="0" y="0"/>
                    <mc:AlternateContent>
                      <mc:Choice Requires="wp14">
                        <wp:positionH relativeFrom="page">
                          <wp14:pctPosHOffset>10000</wp14:pctPosHOffset>
                        </wp:positionH>
                      </mc:Choice>
                      <mc:Fallback>
                        <wp:positionH relativeFrom="page">
                          <wp:posOffset>755650</wp:posOffset>
                        </wp:positionH>
                      </mc:Fallback>
                    </mc:AlternateContent>
                    <mc:AlternateContent>
                      <mc:Choice Requires="wp14">
                        <wp:positionV relativeFrom="page">
                          <wp14:pctPosVOffset>15000</wp14:pctPosVOffset>
                        </wp:positionV>
                      </mc:Choice>
                      <mc:Fallback>
                        <wp:positionV relativeFrom="page">
                          <wp:posOffset>1603375</wp:posOffset>
                        </wp:positionV>
                      </mc:Fallback>
                    </mc:AlternateContent>
                    <wp:extent cx="0" cy="1543050"/>
                    <wp:effectExtent l="0" t="0" r="0" b="0"/>
                    <wp:wrapNone/>
                    <wp:docPr id="478" name="Přímá spojnice 478"/>
                    <wp:cNvGraphicFramePr/>
                    <a:graphic xmlns:a="http://schemas.openxmlformats.org/drawingml/2006/main">
                      <a:graphicData uri="http://schemas.microsoft.com/office/word/2010/wordprocessingShape">
                        <wps:wsp>
                          <wps:cNvCnPr/>
                          <wps:spPr>
                            <a:xfrm>
                              <a:off x="0" y="0"/>
                              <a:ext cx="0" cy="1543050"/>
                            </a:xfrm>
                            <a:prstGeom prst="line">
                              <a:avLst/>
                            </a:prstGeom>
                            <a:ln w="28575">
                              <a:noFill/>
                            </a:ln>
                          </wps:spPr>
                          <wps:style>
                            <a:lnRef idx="1">
                              <a:schemeClr val="accent1"/>
                            </a:lnRef>
                            <a:fillRef idx="0">
                              <a:schemeClr val="accent1"/>
                            </a:fillRef>
                            <a:effectRef idx="0">
                              <a:schemeClr val="accent1"/>
                            </a:effectRef>
                            <a:fontRef idx="minor">
                              <a:schemeClr val="tx1"/>
                            </a:fontRef>
                          </wps:style>
                          <wps:bodyPr/>
                        </wps:wsp>
                      </a:graphicData>
                    </a:graphic>
                    <wp14:sizeRelV relativeFrom="page">
                      <wp14:pctHeight>79500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942AF27" id="Přímá spojnice 478" o:spid="_x0000_s1026" style="position:absolute;z-index:-251641856;visibility:visible;mso-wrap-style:square;mso-height-percent:795;mso-left-percent:100;mso-top-percent:150;mso-wrap-distance-left:9pt;mso-wrap-distance-top:0;mso-wrap-distance-right:9pt;mso-wrap-distance-bottom:0;mso-position-horizontal-relative:page;mso-position-vertical-relative:page;mso-height-percent:795;mso-left-percent:100;mso-top-percent:150;mso-height-relative:page" from="0,0" to="0,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" stroked="f" strokeweight="2.25pt">
                    <v:stroke joinstyle="miter"/>
                    <w10:wrap anchorx="page" anchory="page"/>
                  </v:line>
                </w:pict>
              </mc:Fallback>
            </mc:AlternateContent>
          </w:r>
        </w:p>
        <w:p w14:paraId="1BB7DFC7" w14:textId="07452703" w:rsidR="00261C5E" w:rsidRDefault="00261C5E">
          <w:r>
            <w:br w:type="page"/>
          </w:r>
        </w:p>
      </w:sdtContent>
    </w:sdt>
    <w:p w14:paraId="4138F795" w14:textId="77777777" w:rsidR="00261C5E" w:rsidRDefault="00261C5E" w:rsidP="00750626">
      <w:pPr>
        <w:spacing w:line="360" w:lineRule="auto"/>
        <w:jc w:val="both"/>
        <w:rPr>
          <w:sz w:val="28"/>
          <w:szCs w:val="28"/>
        </w:rPr>
      </w:pPr>
    </w:p>
    <w:p w14:paraId="417EE2D3" w14:textId="77777777" w:rsidR="00261C5E" w:rsidRDefault="00261C5E" w:rsidP="00750626">
      <w:pPr>
        <w:spacing w:line="360" w:lineRule="auto"/>
        <w:jc w:val="both"/>
        <w:rPr>
          <w:sz w:val="28"/>
          <w:szCs w:val="28"/>
        </w:rPr>
      </w:pPr>
    </w:p>
    <w:p w14:paraId="3BD08E5F" w14:textId="77777777" w:rsidR="00261C5E" w:rsidRDefault="00261C5E" w:rsidP="00750626">
      <w:pPr>
        <w:spacing w:line="360" w:lineRule="auto"/>
        <w:jc w:val="both"/>
        <w:rPr>
          <w:sz w:val="28"/>
          <w:szCs w:val="28"/>
        </w:rPr>
      </w:pPr>
    </w:p>
    <w:p w14:paraId="4AF2A48F" w14:textId="77777777" w:rsidR="00261C5E" w:rsidRDefault="00261C5E" w:rsidP="00750626">
      <w:pPr>
        <w:spacing w:line="360" w:lineRule="auto"/>
        <w:jc w:val="both"/>
        <w:rPr>
          <w:sz w:val="28"/>
          <w:szCs w:val="28"/>
        </w:rPr>
      </w:pPr>
    </w:p>
    <w:p w14:paraId="599FD7D1" w14:textId="77777777" w:rsidR="00261C5E" w:rsidRDefault="00261C5E" w:rsidP="00750626">
      <w:pPr>
        <w:spacing w:line="360" w:lineRule="auto"/>
        <w:jc w:val="both"/>
        <w:rPr>
          <w:sz w:val="28"/>
          <w:szCs w:val="28"/>
        </w:rPr>
      </w:pPr>
    </w:p>
    <w:p w14:paraId="64274CE8" w14:textId="77777777" w:rsidR="00261C5E" w:rsidRDefault="00261C5E" w:rsidP="00750626">
      <w:pPr>
        <w:spacing w:line="360" w:lineRule="auto"/>
        <w:jc w:val="both"/>
        <w:rPr>
          <w:sz w:val="28"/>
          <w:szCs w:val="28"/>
        </w:rPr>
      </w:pPr>
    </w:p>
    <w:p w14:paraId="52BE5445" w14:textId="77777777" w:rsidR="00261C5E" w:rsidRDefault="00261C5E" w:rsidP="00750626">
      <w:pPr>
        <w:spacing w:line="360" w:lineRule="auto"/>
        <w:jc w:val="both"/>
        <w:rPr>
          <w:sz w:val="28"/>
          <w:szCs w:val="28"/>
        </w:rPr>
      </w:pPr>
    </w:p>
    <w:p w14:paraId="6AB3BBCC" w14:textId="77777777" w:rsidR="00261C5E" w:rsidRDefault="00261C5E" w:rsidP="00750626">
      <w:pPr>
        <w:spacing w:line="360" w:lineRule="auto"/>
        <w:jc w:val="both"/>
        <w:rPr>
          <w:sz w:val="28"/>
          <w:szCs w:val="28"/>
        </w:rPr>
      </w:pPr>
    </w:p>
    <w:p w14:paraId="0C386E0F" w14:textId="77777777" w:rsidR="00261C5E" w:rsidRDefault="00261C5E" w:rsidP="00750626">
      <w:pPr>
        <w:spacing w:line="360" w:lineRule="auto"/>
        <w:jc w:val="both"/>
        <w:rPr>
          <w:sz w:val="28"/>
          <w:szCs w:val="28"/>
        </w:rPr>
      </w:pPr>
    </w:p>
    <w:p w14:paraId="6BE2ECF8" w14:textId="77777777" w:rsidR="00261C5E" w:rsidRDefault="00261C5E" w:rsidP="00750626">
      <w:pPr>
        <w:spacing w:line="360" w:lineRule="auto"/>
        <w:jc w:val="both"/>
        <w:rPr>
          <w:sz w:val="28"/>
          <w:szCs w:val="28"/>
        </w:rPr>
      </w:pPr>
    </w:p>
    <w:p w14:paraId="7BA9D6C8" w14:textId="77777777" w:rsidR="00261C5E" w:rsidRDefault="00261C5E" w:rsidP="00750626">
      <w:pPr>
        <w:spacing w:line="360" w:lineRule="auto"/>
        <w:jc w:val="both"/>
        <w:rPr>
          <w:sz w:val="28"/>
          <w:szCs w:val="28"/>
        </w:rPr>
      </w:pPr>
    </w:p>
    <w:p w14:paraId="3DA1BE0D" w14:textId="77777777" w:rsidR="00261C5E" w:rsidRDefault="00261C5E" w:rsidP="00750626">
      <w:pPr>
        <w:spacing w:line="360" w:lineRule="auto"/>
        <w:jc w:val="both"/>
        <w:rPr>
          <w:sz w:val="28"/>
          <w:szCs w:val="28"/>
        </w:rPr>
      </w:pPr>
    </w:p>
    <w:p w14:paraId="0104DB42" w14:textId="77777777" w:rsidR="00261C5E" w:rsidRDefault="00261C5E" w:rsidP="00750626">
      <w:pPr>
        <w:spacing w:line="360" w:lineRule="auto"/>
        <w:jc w:val="both"/>
        <w:rPr>
          <w:sz w:val="28"/>
          <w:szCs w:val="28"/>
        </w:rPr>
      </w:pPr>
    </w:p>
    <w:p w14:paraId="325C20FC" w14:textId="77777777" w:rsidR="00261C5E" w:rsidRDefault="00261C5E" w:rsidP="00750626">
      <w:pPr>
        <w:spacing w:line="360" w:lineRule="auto"/>
        <w:jc w:val="both"/>
        <w:rPr>
          <w:sz w:val="28"/>
          <w:szCs w:val="28"/>
        </w:rPr>
      </w:pPr>
    </w:p>
    <w:p w14:paraId="136A2B42" w14:textId="77777777" w:rsidR="00261C5E" w:rsidRDefault="00261C5E" w:rsidP="00750626">
      <w:pPr>
        <w:spacing w:line="360" w:lineRule="auto"/>
        <w:jc w:val="both"/>
        <w:rPr>
          <w:sz w:val="28"/>
          <w:szCs w:val="28"/>
        </w:rPr>
      </w:pPr>
    </w:p>
    <w:p w14:paraId="6B0A3B6F" w14:textId="77777777" w:rsidR="00261C5E" w:rsidRDefault="00261C5E" w:rsidP="00750626">
      <w:pPr>
        <w:spacing w:line="360" w:lineRule="auto"/>
        <w:jc w:val="both"/>
        <w:rPr>
          <w:sz w:val="28"/>
          <w:szCs w:val="28"/>
        </w:rPr>
      </w:pPr>
    </w:p>
    <w:p w14:paraId="0296F937" w14:textId="77777777" w:rsidR="00261C5E" w:rsidRDefault="00261C5E" w:rsidP="00750626">
      <w:pPr>
        <w:spacing w:line="360" w:lineRule="auto"/>
        <w:jc w:val="both"/>
        <w:rPr>
          <w:sz w:val="28"/>
          <w:szCs w:val="28"/>
        </w:rPr>
      </w:pPr>
    </w:p>
    <w:p w14:paraId="74E373CA" w14:textId="77777777" w:rsidR="00261C5E" w:rsidRDefault="00261C5E" w:rsidP="00750626">
      <w:pPr>
        <w:spacing w:line="360" w:lineRule="auto"/>
        <w:jc w:val="both"/>
        <w:rPr>
          <w:sz w:val="28"/>
          <w:szCs w:val="28"/>
        </w:rPr>
      </w:pPr>
    </w:p>
    <w:p w14:paraId="54DE1128" w14:textId="77777777" w:rsidR="00261C5E" w:rsidRDefault="00261C5E" w:rsidP="00750626">
      <w:pPr>
        <w:spacing w:line="360" w:lineRule="auto"/>
        <w:jc w:val="both"/>
        <w:rPr>
          <w:sz w:val="28"/>
          <w:szCs w:val="28"/>
        </w:rPr>
      </w:pPr>
    </w:p>
    <w:p w14:paraId="6645175A" w14:textId="77777777" w:rsidR="00261C5E" w:rsidRDefault="00261C5E" w:rsidP="00750626">
      <w:pPr>
        <w:spacing w:line="360" w:lineRule="auto"/>
        <w:jc w:val="both"/>
        <w:rPr>
          <w:sz w:val="28"/>
          <w:szCs w:val="28"/>
        </w:rPr>
      </w:pPr>
    </w:p>
    <w:p w14:paraId="039DC026" w14:textId="77777777" w:rsidR="00261C5E" w:rsidRPr="00ED5EF0" w:rsidRDefault="00261C5E" w:rsidP="00750626">
      <w:pPr>
        <w:spacing w:line="360" w:lineRule="auto"/>
        <w:jc w:val="both"/>
        <w:rPr>
          <w:sz w:val="28"/>
          <w:szCs w:val="28"/>
        </w:rPr>
      </w:pPr>
    </w:p>
    <w:p w14:paraId="55E12D39" w14:textId="7F1A9F8B" w:rsidR="00261C5E" w:rsidRDefault="00261C5E" w:rsidP="00BF526A">
      <w:pPr>
        <w:spacing w:line="360" w:lineRule="auto"/>
        <w:ind w:firstLine="708"/>
        <w:jc w:val="both"/>
      </w:pPr>
      <w:r>
        <w:t>Prohlašuji, že jsem bakalářskou práci vypracoval s</w:t>
      </w:r>
      <w:r w:rsidR="0034438F">
        <w:t>amostatně</w:t>
      </w:r>
      <w:r>
        <w:t xml:space="preserve"> a použil jen uvedené bibliografické a elektronické zdroje.</w:t>
      </w:r>
    </w:p>
    <w:p w14:paraId="3A90BF1F" w14:textId="77777777" w:rsidR="00261C5E" w:rsidRDefault="00261C5E" w:rsidP="00750626">
      <w:pPr>
        <w:spacing w:line="360" w:lineRule="auto"/>
        <w:jc w:val="both"/>
      </w:pPr>
    </w:p>
    <w:p w14:paraId="5E00D2D0" w14:textId="77777777" w:rsidR="00261C5E" w:rsidRDefault="00261C5E" w:rsidP="00750626">
      <w:pPr>
        <w:spacing w:line="360" w:lineRule="auto"/>
        <w:jc w:val="both"/>
      </w:pPr>
    </w:p>
    <w:p w14:paraId="60A46B7F" w14:textId="77777777" w:rsidR="00261C5E" w:rsidRDefault="00261C5E" w:rsidP="00750626">
      <w:pPr>
        <w:spacing w:line="360" w:lineRule="auto"/>
        <w:jc w:val="both"/>
      </w:pPr>
    </w:p>
    <w:p w14:paraId="1EBCE398" w14:textId="06DCC24C" w:rsidR="00261C5E" w:rsidRDefault="00261C5E" w:rsidP="00750626">
      <w:pPr>
        <w:spacing w:line="360" w:lineRule="auto"/>
        <w:jc w:val="both"/>
      </w:pPr>
      <w:r>
        <w:t>Olomouc 28. dubna 2023</w:t>
      </w:r>
      <w:r>
        <w:tab/>
      </w:r>
      <w:r>
        <w:tab/>
      </w:r>
      <w:r>
        <w:tab/>
      </w:r>
      <w:r>
        <w:tab/>
      </w:r>
      <w:r>
        <w:tab/>
      </w:r>
      <w:r>
        <w:tab/>
      </w:r>
      <w:r>
        <w:tab/>
      </w:r>
      <w:r w:rsidR="00E40711">
        <w:t>František Mayer</w:t>
      </w:r>
      <w:bookmarkStart w:id="0" w:name="_GoBack"/>
      <w:bookmarkEnd w:id="0"/>
    </w:p>
    <w:p w14:paraId="4F740CBE" w14:textId="77777777" w:rsidR="00261C5E" w:rsidRDefault="00261C5E" w:rsidP="00750626">
      <w:pPr>
        <w:spacing w:line="360" w:lineRule="auto"/>
        <w:jc w:val="both"/>
      </w:pPr>
    </w:p>
    <w:p w14:paraId="3219BCA7" w14:textId="01547F34" w:rsidR="00261C5E" w:rsidRDefault="00261C5E" w:rsidP="00750626">
      <w:pPr>
        <w:spacing w:line="360" w:lineRule="auto"/>
        <w:jc w:val="both"/>
      </w:pPr>
      <w:r>
        <w:tab/>
      </w:r>
      <w:r>
        <w:tab/>
      </w:r>
      <w:r>
        <w:tab/>
      </w:r>
      <w:r>
        <w:tab/>
      </w:r>
      <w:r>
        <w:tab/>
      </w:r>
      <w:r>
        <w:tab/>
      </w:r>
      <w:r>
        <w:tab/>
      </w:r>
      <w:r>
        <w:tab/>
      </w:r>
      <w:r>
        <w:tab/>
      </w:r>
      <w:r>
        <w:tab/>
      </w:r>
    </w:p>
    <w:p w14:paraId="48D664D1" w14:textId="3C4AF33A" w:rsidR="00261C5E" w:rsidRDefault="00261C5E" w:rsidP="00750626">
      <w:pPr>
        <w:jc w:val="both"/>
      </w:pPr>
    </w:p>
    <w:p w14:paraId="36A3463E" w14:textId="166618A4" w:rsidR="00261C5E" w:rsidRDefault="00261C5E" w:rsidP="00750626">
      <w:pPr>
        <w:jc w:val="both"/>
      </w:pPr>
    </w:p>
    <w:p w14:paraId="30CA8121" w14:textId="77777777" w:rsidR="00261C5E" w:rsidRDefault="00261C5E" w:rsidP="00750626">
      <w:pPr>
        <w:jc w:val="both"/>
      </w:pPr>
    </w:p>
    <w:p w14:paraId="63C8A933" w14:textId="77777777" w:rsidR="00261C5E" w:rsidRDefault="00261C5E" w:rsidP="00750626">
      <w:pPr>
        <w:jc w:val="both"/>
      </w:pPr>
    </w:p>
    <w:p w14:paraId="240FFE0B" w14:textId="77777777" w:rsidR="00261C5E" w:rsidRDefault="00261C5E" w:rsidP="00750626">
      <w:pPr>
        <w:jc w:val="both"/>
      </w:pPr>
    </w:p>
    <w:p w14:paraId="1491B0C9" w14:textId="77777777" w:rsidR="00261C5E" w:rsidRDefault="00261C5E" w:rsidP="00750626">
      <w:pPr>
        <w:jc w:val="both"/>
      </w:pPr>
    </w:p>
    <w:p w14:paraId="3437B8C1" w14:textId="77777777" w:rsidR="00261C5E" w:rsidRDefault="00261C5E" w:rsidP="00750626">
      <w:pPr>
        <w:jc w:val="both"/>
      </w:pPr>
    </w:p>
    <w:p w14:paraId="58B7A49F" w14:textId="77777777" w:rsidR="00261C5E" w:rsidRDefault="00261C5E" w:rsidP="00750626">
      <w:pPr>
        <w:jc w:val="both"/>
      </w:pPr>
    </w:p>
    <w:p w14:paraId="18333FCE" w14:textId="77777777" w:rsidR="00261C5E" w:rsidRDefault="00261C5E" w:rsidP="00750626">
      <w:pPr>
        <w:jc w:val="both"/>
      </w:pPr>
    </w:p>
    <w:p w14:paraId="012385BA" w14:textId="77777777" w:rsidR="00261C5E" w:rsidRDefault="00261C5E" w:rsidP="00750626">
      <w:pPr>
        <w:jc w:val="both"/>
      </w:pPr>
    </w:p>
    <w:p w14:paraId="4ACDD369" w14:textId="77777777" w:rsidR="00261C5E" w:rsidRDefault="00261C5E" w:rsidP="00750626">
      <w:pPr>
        <w:jc w:val="both"/>
      </w:pPr>
    </w:p>
    <w:p w14:paraId="55344EBE" w14:textId="77777777" w:rsidR="00261C5E" w:rsidRDefault="00261C5E" w:rsidP="00750626">
      <w:pPr>
        <w:jc w:val="both"/>
      </w:pPr>
    </w:p>
    <w:p w14:paraId="52BDAE08" w14:textId="77777777" w:rsidR="00261C5E" w:rsidRDefault="00261C5E" w:rsidP="00750626">
      <w:pPr>
        <w:jc w:val="both"/>
      </w:pPr>
    </w:p>
    <w:p w14:paraId="51CA4F08" w14:textId="77777777" w:rsidR="00261C5E" w:rsidRDefault="00261C5E" w:rsidP="00750626">
      <w:pPr>
        <w:jc w:val="both"/>
      </w:pPr>
    </w:p>
    <w:p w14:paraId="5946D5D9" w14:textId="77777777" w:rsidR="00261C5E" w:rsidRDefault="00261C5E" w:rsidP="00750626">
      <w:pPr>
        <w:jc w:val="both"/>
      </w:pPr>
    </w:p>
    <w:p w14:paraId="0D86CDE9" w14:textId="77777777" w:rsidR="00261C5E" w:rsidRDefault="00261C5E" w:rsidP="00750626">
      <w:pPr>
        <w:jc w:val="both"/>
      </w:pPr>
    </w:p>
    <w:p w14:paraId="07962297" w14:textId="77777777" w:rsidR="00261C5E" w:rsidRDefault="00261C5E" w:rsidP="00750626">
      <w:pPr>
        <w:jc w:val="both"/>
      </w:pPr>
    </w:p>
    <w:p w14:paraId="25B99E26" w14:textId="77777777" w:rsidR="00261C5E" w:rsidRDefault="00261C5E" w:rsidP="00750626">
      <w:pPr>
        <w:jc w:val="both"/>
      </w:pPr>
    </w:p>
    <w:p w14:paraId="5CF4E07C" w14:textId="77777777" w:rsidR="00261C5E" w:rsidRDefault="00261C5E" w:rsidP="00750626">
      <w:pPr>
        <w:jc w:val="both"/>
      </w:pPr>
    </w:p>
    <w:p w14:paraId="3954D63B" w14:textId="77777777" w:rsidR="00261C5E" w:rsidRDefault="00261C5E" w:rsidP="00750626">
      <w:pPr>
        <w:jc w:val="both"/>
      </w:pPr>
    </w:p>
    <w:p w14:paraId="06AB5F77" w14:textId="77777777" w:rsidR="00261C5E" w:rsidRDefault="00261C5E" w:rsidP="00750626">
      <w:pPr>
        <w:jc w:val="both"/>
      </w:pPr>
    </w:p>
    <w:p w14:paraId="777A1D63" w14:textId="77777777" w:rsidR="00261C5E" w:rsidRDefault="00261C5E" w:rsidP="00750626">
      <w:pPr>
        <w:jc w:val="both"/>
      </w:pPr>
    </w:p>
    <w:p w14:paraId="22C651E8" w14:textId="77777777" w:rsidR="00261C5E" w:rsidRDefault="00261C5E" w:rsidP="00750626">
      <w:pPr>
        <w:jc w:val="both"/>
      </w:pPr>
    </w:p>
    <w:p w14:paraId="2D40FD56" w14:textId="77777777" w:rsidR="00261C5E" w:rsidRDefault="00261C5E" w:rsidP="00750626">
      <w:pPr>
        <w:jc w:val="both"/>
      </w:pPr>
    </w:p>
    <w:p w14:paraId="31438DBB" w14:textId="77777777" w:rsidR="00261C5E" w:rsidRDefault="00261C5E" w:rsidP="00750626">
      <w:pPr>
        <w:jc w:val="both"/>
      </w:pPr>
    </w:p>
    <w:p w14:paraId="07A10F56" w14:textId="77777777" w:rsidR="00261C5E" w:rsidRDefault="00261C5E" w:rsidP="00750626">
      <w:pPr>
        <w:jc w:val="both"/>
      </w:pPr>
    </w:p>
    <w:p w14:paraId="48D605E5" w14:textId="77777777" w:rsidR="00261C5E" w:rsidRDefault="00261C5E" w:rsidP="00750626">
      <w:pPr>
        <w:jc w:val="both"/>
      </w:pPr>
    </w:p>
    <w:p w14:paraId="55AD101C" w14:textId="77777777" w:rsidR="00261C5E" w:rsidRDefault="00261C5E" w:rsidP="00750626">
      <w:pPr>
        <w:jc w:val="both"/>
      </w:pPr>
    </w:p>
    <w:p w14:paraId="6B4FEDEB" w14:textId="77777777" w:rsidR="00261C5E" w:rsidRDefault="00261C5E" w:rsidP="00750626">
      <w:pPr>
        <w:jc w:val="both"/>
      </w:pPr>
    </w:p>
    <w:p w14:paraId="746731DA" w14:textId="77777777" w:rsidR="00261C5E" w:rsidRDefault="00261C5E" w:rsidP="00750626">
      <w:pPr>
        <w:jc w:val="both"/>
      </w:pPr>
    </w:p>
    <w:p w14:paraId="35F05E2C" w14:textId="77777777" w:rsidR="00261C5E" w:rsidRDefault="00261C5E" w:rsidP="00750626">
      <w:pPr>
        <w:jc w:val="both"/>
      </w:pPr>
    </w:p>
    <w:p w14:paraId="6159A010" w14:textId="77777777" w:rsidR="00261C5E" w:rsidRDefault="00261C5E" w:rsidP="00750626">
      <w:pPr>
        <w:jc w:val="both"/>
      </w:pPr>
    </w:p>
    <w:p w14:paraId="465E7D19" w14:textId="77777777" w:rsidR="00261C5E" w:rsidRDefault="00261C5E" w:rsidP="00750626">
      <w:pPr>
        <w:jc w:val="both"/>
      </w:pPr>
    </w:p>
    <w:p w14:paraId="31F20884" w14:textId="77777777" w:rsidR="00261C5E" w:rsidRDefault="00261C5E" w:rsidP="00750626">
      <w:pPr>
        <w:jc w:val="both"/>
      </w:pPr>
    </w:p>
    <w:p w14:paraId="2D3D8107" w14:textId="77777777" w:rsidR="00261C5E" w:rsidRDefault="00261C5E" w:rsidP="00750626">
      <w:pPr>
        <w:jc w:val="both"/>
      </w:pPr>
    </w:p>
    <w:p w14:paraId="2B8BB18D" w14:textId="77777777" w:rsidR="00261C5E" w:rsidRDefault="00261C5E" w:rsidP="00750626">
      <w:pPr>
        <w:jc w:val="both"/>
      </w:pPr>
    </w:p>
    <w:p w14:paraId="2927370E" w14:textId="77777777" w:rsidR="00261C5E" w:rsidRDefault="00261C5E" w:rsidP="00750626">
      <w:pPr>
        <w:jc w:val="both"/>
      </w:pPr>
    </w:p>
    <w:p w14:paraId="6077DCD7" w14:textId="77777777" w:rsidR="00261C5E" w:rsidRDefault="00261C5E" w:rsidP="00750626">
      <w:pPr>
        <w:jc w:val="both"/>
      </w:pPr>
    </w:p>
    <w:p w14:paraId="71600C41" w14:textId="77777777" w:rsidR="00261C5E" w:rsidRDefault="00261C5E" w:rsidP="00750626">
      <w:pPr>
        <w:jc w:val="both"/>
      </w:pPr>
    </w:p>
    <w:p w14:paraId="0CC305E3" w14:textId="469C8674" w:rsidR="00261C5E" w:rsidRDefault="002118EB" w:rsidP="00737D40">
      <w:pPr>
        <w:spacing w:line="360" w:lineRule="auto"/>
        <w:ind w:firstLine="432"/>
        <w:jc w:val="both"/>
      </w:pPr>
      <w:r>
        <w:t>Po</w:t>
      </w:r>
      <w:r w:rsidR="00762A58">
        <w:t xml:space="preserve">děkování patří mému </w:t>
      </w:r>
      <w:r w:rsidR="00737D40">
        <w:t xml:space="preserve">vedoucímu bakalářské práce, Mgr. Tomáši </w:t>
      </w:r>
      <w:proofErr w:type="spellStart"/>
      <w:r w:rsidR="00737D40">
        <w:t>Bortlovi</w:t>
      </w:r>
      <w:proofErr w:type="spellEnd"/>
      <w:r w:rsidR="00737D40">
        <w:t xml:space="preserve">, DiS. </w:t>
      </w:r>
      <w:proofErr w:type="gramStart"/>
      <w:r w:rsidR="00737D40">
        <w:t>za</w:t>
      </w:r>
      <w:proofErr w:type="gramEnd"/>
      <w:r w:rsidR="00737D40">
        <w:t xml:space="preserve"> odborné vedení práce, cenné rady a trpělivost, kterou mi v průběhu zpracování bakalářské práce věnoval.</w:t>
      </w:r>
    </w:p>
    <w:p w14:paraId="30C59B13" w14:textId="77777777" w:rsidR="00261C5E" w:rsidRDefault="00261C5E" w:rsidP="00750626">
      <w:pPr>
        <w:spacing w:line="360" w:lineRule="auto"/>
        <w:jc w:val="both"/>
      </w:pPr>
      <w:r>
        <w:br w:type="page"/>
      </w:r>
    </w:p>
    <w:p w14:paraId="2261C805" w14:textId="0CAA31B0" w:rsidR="00261C5E" w:rsidRPr="00401BF0" w:rsidRDefault="00401BF0" w:rsidP="00401BF0">
      <w:pPr>
        <w:rPr>
          <w:b/>
          <w:bCs/>
          <w:sz w:val="32"/>
          <w:szCs w:val="32"/>
        </w:rPr>
      </w:pPr>
      <w:r w:rsidRPr="00401BF0">
        <w:rPr>
          <w:b/>
          <w:bCs/>
          <w:sz w:val="32"/>
          <w:szCs w:val="32"/>
        </w:rPr>
        <w:lastRenderedPageBreak/>
        <w:t>Anotace</w:t>
      </w:r>
    </w:p>
    <w:p w14:paraId="77C6F050" w14:textId="77777777" w:rsidR="001352AD" w:rsidRPr="00B03C1C" w:rsidRDefault="001352AD" w:rsidP="00B03C1C"/>
    <w:p w14:paraId="7AC6B721" w14:textId="77777777" w:rsidR="00261C5E" w:rsidRDefault="00261C5E" w:rsidP="00750626">
      <w:pPr>
        <w:spacing w:line="360" w:lineRule="auto"/>
        <w:jc w:val="both"/>
      </w:pPr>
      <w:r w:rsidRPr="002108D1">
        <w:rPr>
          <w:b/>
          <w:bCs/>
        </w:rPr>
        <w:t>Druh práce:</w:t>
      </w:r>
      <w:r>
        <w:t xml:space="preserve"> </w:t>
      </w:r>
      <w:r>
        <w:tab/>
      </w:r>
      <w:r>
        <w:tab/>
        <w:t>Bakalářská práce</w:t>
      </w:r>
    </w:p>
    <w:p w14:paraId="346C7356" w14:textId="77777777" w:rsidR="00261C5E" w:rsidRDefault="00261C5E" w:rsidP="00750626">
      <w:pPr>
        <w:spacing w:line="360" w:lineRule="auto"/>
        <w:jc w:val="both"/>
        <w:rPr>
          <w:b/>
          <w:bCs/>
        </w:rPr>
      </w:pPr>
    </w:p>
    <w:p w14:paraId="3F9177F1" w14:textId="77777777" w:rsidR="00261C5E" w:rsidRDefault="00261C5E" w:rsidP="00750626">
      <w:pPr>
        <w:spacing w:line="360" w:lineRule="auto"/>
        <w:jc w:val="both"/>
      </w:pPr>
      <w:r w:rsidRPr="002108D1">
        <w:rPr>
          <w:b/>
          <w:bCs/>
        </w:rPr>
        <w:t>Téma práce:</w:t>
      </w:r>
      <w:r>
        <w:t xml:space="preserve"> </w:t>
      </w:r>
      <w:r>
        <w:tab/>
      </w:r>
      <w:r>
        <w:tab/>
        <w:t>Trauma hlavy z pohledu zdravotnického záchranáře</w:t>
      </w:r>
    </w:p>
    <w:p w14:paraId="4AB34040" w14:textId="77777777" w:rsidR="00261C5E" w:rsidRDefault="00261C5E" w:rsidP="00750626">
      <w:pPr>
        <w:spacing w:line="360" w:lineRule="auto"/>
        <w:jc w:val="both"/>
      </w:pPr>
    </w:p>
    <w:p w14:paraId="59B4C013" w14:textId="5BFAEF94" w:rsidR="00261C5E" w:rsidRDefault="00261C5E" w:rsidP="00750626">
      <w:pPr>
        <w:spacing w:line="360" w:lineRule="auto"/>
        <w:jc w:val="both"/>
      </w:pPr>
      <w:r w:rsidRPr="006F4622">
        <w:rPr>
          <w:b/>
          <w:bCs/>
        </w:rPr>
        <w:t>Název práce v ČJ:</w:t>
      </w:r>
      <w:r>
        <w:t xml:space="preserve"> </w:t>
      </w:r>
      <w:r>
        <w:tab/>
      </w:r>
      <w:r w:rsidR="009A5569">
        <w:t>Trauma mozku</w:t>
      </w:r>
      <w:r>
        <w:t xml:space="preserve"> z pohledu zdravotnického záchranáře</w:t>
      </w:r>
    </w:p>
    <w:p w14:paraId="0639772A" w14:textId="77777777" w:rsidR="00261C5E" w:rsidRDefault="00261C5E" w:rsidP="00750626">
      <w:pPr>
        <w:spacing w:line="360" w:lineRule="auto"/>
        <w:jc w:val="both"/>
      </w:pPr>
    </w:p>
    <w:p w14:paraId="659D4D10" w14:textId="11F02031" w:rsidR="00261C5E" w:rsidRDefault="00261C5E" w:rsidP="00750626">
      <w:pPr>
        <w:spacing w:line="360" w:lineRule="auto"/>
        <w:jc w:val="both"/>
      </w:pPr>
      <w:r w:rsidRPr="006F4622">
        <w:rPr>
          <w:b/>
          <w:bCs/>
        </w:rPr>
        <w:t>Název práce v AJ:</w:t>
      </w:r>
      <w:r>
        <w:t xml:space="preserve"> </w:t>
      </w:r>
      <w:r>
        <w:tab/>
        <w:t xml:space="preserve">Brain </w:t>
      </w:r>
      <w:r w:rsidR="009A5569">
        <w:t>trauma</w:t>
      </w:r>
      <w:r>
        <w:t xml:space="preserve"> </w:t>
      </w:r>
      <w:proofErr w:type="spellStart"/>
      <w:r>
        <w:t>from</w:t>
      </w:r>
      <w:proofErr w:type="spellEnd"/>
      <w:r>
        <w:t xml:space="preserve"> a </w:t>
      </w:r>
      <w:proofErr w:type="spellStart"/>
      <w:r>
        <w:t>perspective</w:t>
      </w:r>
      <w:proofErr w:type="spellEnd"/>
      <w:r>
        <w:t xml:space="preserve"> of a </w:t>
      </w:r>
      <w:proofErr w:type="spellStart"/>
      <w:r>
        <w:t>paramedic</w:t>
      </w:r>
      <w:proofErr w:type="spellEnd"/>
    </w:p>
    <w:p w14:paraId="5EA2519A" w14:textId="77777777" w:rsidR="00261C5E" w:rsidRDefault="00261C5E" w:rsidP="00750626">
      <w:pPr>
        <w:spacing w:line="360" w:lineRule="auto"/>
        <w:jc w:val="both"/>
      </w:pPr>
    </w:p>
    <w:p w14:paraId="14216547" w14:textId="77777777" w:rsidR="00261C5E" w:rsidRPr="005378BA" w:rsidRDefault="00261C5E" w:rsidP="00750626">
      <w:pPr>
        <w:spacing w:line="360" w:lineRule="auto"/>
        <w:jc w:val="both"/>
      </w:pPr>
      <w:r w:rsidRPr="006F4622">
        <w:rPr>
          <w:b/>
          <w:bCs/>
        </w:rPr>
        <w:t xml:space="preserve">Datum zadání: </w:t>
      </w:r>
      <w:r>
        <w:rPr>
          <w:b/>
          <w:bCs/>
        </w:rPr>
        <w:tab/>
      </w:r>
      <w:r w:rsidRPr="005378BA">
        <w:t>2022-11-23</w:t>
      </w:r>
    </w:p>
    <w:p w14:paraId="60371096" w14:textId="77777777" w:rsidR="00261C5E" w:rsidRPr="006F4622" w:rsidRDefault="00261C5E" w:rsidP="00750626">
      <w:pPr>
        <w:spacing w:line="360" w:lineRule="auto"/>
        <w:jc w:val="both"/>
        <w:rPr>
          <w:b/>
          <w:bCs/>
        </w:rPr>
      </w:pPr>
    </w:p>
    <w:p w14:paraId="3B842262" w14:textId="77777777" w:rsidR="00261C5E" w:rsidRDefault="00261C5E" w:rsidP="00750626">
      <w:pPr>
        <w:spacing w:line="360" w:lineRule="auto"/>
        <w:jc w:val="both"/>
      </w:pPr>
      <w:r w:rsidRPr="006F4622">
        <w:rPr>
          <w:b/>
          <w:bCs/>
        </w:rPr>
        <w:t>Datum odevzdání:</w:t>
      </w:r>
      <w:r>
        <w:t xml:space="preserve"> </w:t>
      </w:r>
      <w:r>
        <w:tab/>
        <w:t>2023-04-28</w:t>
      </w:r>
    </w:p>
    <w:p w14:paraId="5727E5EA" w14:textId="77777777" w:rsidR="00261C5E" w:rsidRDefault="00261C5E" w:rsidP="00750626">
      <w:pPr>
        <w:spacing w:line="360" w:lineRule="auto"/>
        <w:jc w:val="both"/>
      </w:pPr>
    </w:p>
    <w:p w14:paraId="30AC1375" w14:textId="77777777" w:rsidR="00261C5E" w:rsidRDefault="00261C5E" w:rsidP="00750626">
      <w:pPr>
        <w:spacing w:line="360" w:lineRule="auto"/>
        <w:jc w:val="both"/>
      </w:pPr>
      <w:r w:rsidRPr="006F4622">
        <w:rPr>
          <w:b/>
          <w:bCs/>
        </w:rPr>
        <w:t>V</w:t>
      </w:r>
      <w:r>
        <w:rPr>
          <w:b/>
          <w:bCs/>
        </w:rPr>
        <w:t>Š</w:t>
      </w:r>
      <w:r w:rsidRPr="006F4622">
        <w:rPr>
          <w:b/>
          <w:bCs/>
        </w:rPr>
        <w:t>, fakulta, ústav:</w:t>
      </w:r>
      <w:r>
        <w:tab/>
        <w:t>Univerzita Palackého v Olomouci</w:t>
      </w:r>
    </w:p>
    <w:p w14:paraId="547333FD" w14:textId="77777777" w:rsidR="00261C5E" w:rsidRDefault="00261C5E" w:rsidP="00750626">
      <w:pPr>
        <w:spacing w:line="360" w:lineRule="auto"/>
        <w:ind w:left="1416" w:firstLine="708"/>
        <w:jc w:val="both"/>
      </w:pPr>
      <w:r>
        <w:t>Fakulta zdravotnických věd</w:t>
      </w:r>
    </w:p>
    <w:p w14:paraId="629E4B7F" w14:textId="77777777" w:rsidR="00261C5E" w:rsidRDefault="00261C5E" w:rsidP="00750626">
      <w:pPr>
        <w:spacing w:line="360" w:lineRule="auto"/>
        <w:ind w:left="1416" w:firstLine="708"/>
        <w:jc w:val="both"/>
      </w:pPr>
      <w:r>
        <w:t>Ústav zdravotnického záchranářství a intenzivní péče</w:t>
      </w:r>
    </w:p>
    <w:p w14:paraId="6DC33820" w14:textId="77777777" w:rsidR="00261C5E" w:rsidRDefault="00261C5E" w:rsidP="00750626">
      <w:pPr>
        <w:spacing w:line="360" w:lineRule="auto"/>
        <w:ind w:left="1416" w:firstLine="708"/>
        <w:jc w:val="both"/>
      </w:pPr>
    </w:p>
    <w:p w14:paraId="754D2087" w14:textId="77777777" w:rsidR="00261C5E" w:rsidRDefault="00261C5E" w:rsidP="00750626">
      <w:pPr>
        <w:spacing w:line="360" w:lineRule="auto"/>
        <w:jc w:val="both"/>
      </w:pPr>
      <w:r w:rsidRPr="00D726B2">
        <w:rPr>
          <w:b/>
          <w:bCs/>
        </w:rPr>
        <w:t>Autor</w:t>
      </w:r>
      <w:r>
        <w:rPr>
          <w:b/>
          <w:bCs/>
        </w:rPr>
        <w:t xml:space="preserve"> práce</w:t>
      </w:r>
      <w:r w:rsidRPr="00D726B2">
        <w:rPr>
          <w:b/>
          <w:bCs/>
        </w:rPr>
        <w:t>:</w:t>
      </w:r>
      <w:r>
        <w:t xml:space="preserve"> </w:t>
      </w:r>
      <w:r>
        <w:tab/>
      </w:r>
      <w:r>
        <w:tab/>
        <w:t>Mayer František</w:t>
      </w:r>
    </w:p>
    <w:p w14:paraId="2AE5D374" w14:textId="77777777" w:rsidR="00261C5E" w:rsidRDefault="00261C5E" w:rsidP="00750626">
      <w:pPr>
        <w:spacing w:line="360" w:lineRule="auto"/>
        <w:jc w:val="both"/>
      </w:pPr>
    </w:p>
    <w:p w14:paraId="4DEDDF15" w14:textId="77777777" w:rsidR="00261C5E" w:rsidRDefault="00261C5E" w:rsidP="00750626">
      <w:pPr>
        <w:spacing w:line="360" w:lineRule="auto"/>
        <w:jc w:val="both"/>
      </w:pPr>
      <w:r w:rsidRPr="00255DED">
        <w:rPr>
          <w:b/>
          <w:bCs/>
        </w:rPr>
        <w:t>Vedoucí práce:</w:t>
      </w:r>
      <w:r>
        <w:rPr>
          <w:b/>
          <w:bCs/>
        </w:rPr>
        <w:tab/>
      </w:r>
      <w:r w:rsidRPr="00255DED">
        <w:t>Mgr. Tomáš Bortl, DiS.</w:t>
      </w:r>
    </w:p>
    <w:p w14:paraId="39940F95" w14:textId="77777777" w:rsidR="00261C5E" w:rsidRDefault="00261C5E" w:rsidP="00750626">
      <w:pPr>
        <w:spacing w:line="360" w:lineRule="auto"/>
        <w:jc w:val="both"/>
      </w:pPr>
    </w:p>
    <w:p w14:paraId="002690A3" w14:textId="77777777" w:rsidR="00261C5E" w:rsidRDefault="00261C5E" w:rsidP="00750626">
      <w:pPr>
        <w:spacing w:line="360" w:lineRule="auto"/>
        <w:jc w:val="both"/>
        <w:rPr>
          <w:b/>
          <w:bCs/>
        </w:rPr>
      </w:pPr>
      <w:r w:rsidRPr="00255DED">
        <w:rPr>
          <w:b/>
          <w:bCs/>
        </w:rPr>
        <w:t>Oponent</w:t>
      </w:r>
      <w:r>
        <w:rPr>
          <w:b/>
          <w:bCs/>
        </w:rPr>
        <w:t xml:space="preserve"> práce</w:t>
      </w:r>
      <w:r w:rsidRPr="00255DED">
        <w:rPr>
          <w:b/>
          <w:bCs/>
        </w:rPr>
        <w:t>:</w:t>
      </w:r>
      <w:r>
        <w:rPr>
          <w:b/>
          <w:bCs/>
        </w:rPr>
        <w:tab/>
      </w:r>
    </w:p>
    <w:p w14:paraId="628777F5" w14:textId="77777777" w:rsidR="00261C5E" w:rsidRDefault="00261C5E" w:rsidP="00750626">
      <w:pPr>
        <w:spacing w:line="360" w:lineRule="auto"/>
        <w:jc w:val="both"/>
        <w:rPr>
          <w:b/>
          <w:bCs/>
        </w:rPr>
      </w:pPr>
    </w:p>
    <w:p w14:paraId="021BE2A2" w14:textId="20B69841" w:rsidR="00261C5E" w:rsidRDefault="00261C5E" w:rsidP="006E3DBB">
      <w:pPr>
        <w:spacing w:line="360" w:lineRule="auto"/>
        <w:ind w:left="2120" w:hanging="2120"/>
        <w:jc w:val="both"/>
        <w:rPr>
          <w:b/>
          <w:bCs/>
        </w:rPr>
      </w:pPr>
      <w:r>
        <w:rPr>
          <w:b/>
          <w:bCs/>
        </w:rPr>
        <w:t>Abstrakt v ČJ:</w:t>
      </w:r>
      <w:r>
        <w:rPr>
          <w:b/>
          <w:bCs/>
        </w:rPr>
        <w:tab/>
      </w:r>
      <w:r w:rsidR="00643A14">
        <w:t xml:space="preserve">Cílem této přehledové bakalářské práce </w:t>
      </w:r>
      <w:r w:rsidR="00510AFF">
        <w:t>je</w:t>
      </w:r>
      <w:r w:rsidR="00643A14">
        <w:t xml:space="preserve"> sumarizovat aktuální</w:t>
      </w:r>
      <w:r w:rsidR="003F76FC">
        <w:t xml:space="preserve"> </w:t>
      </w:r>
      <w:r w:rsidR="00643A14">
        <w:t xml:space="preserve">dohledané poznatky o traumatu mozku z pohledu zdravotnického záchranáře. Články a dokumenty pro tvorbu bakalářské práce byly vyhledávány v elektronických databázích </w:t>
      </w:r>
      <w:proofErr w:type="spellStart"/>
      <w:r w:rsidR="00643A14">
        <w:t>PubMed</w:t>
      </w:r>
      <w:proofErr w:type="spellEnd"/>
      <w:r w:rsidR="00643A14">
        <w:t xml:space="preserve">, Google </w:t>
      </w:r>
      <w:proofErr w:type="spellStart"/>
      <w:r w:rsidR="00643A14">
        <w:t>Scholar</w:t>
      </w:r>
      <w:proofErr w:type="spellEnd"/>
      <w:r w:rsidR="00643A14">
        <w:t xml:space="preserve">, </w:t>
      </w:r>
      <w:proofErr w:type="spellStart"/>
      <w:r w:rsidR="00643A14">
        <w:t>Medline</w:t>
      </w:r>
      <w:proofErr w:type="spellEnd"/>
      <w:r w:rsidR="00643A14">
        <w:t xml:space="preserve"> a Science Direct. Práce je rozdělena do dvou dílčích cílů. První cíl pojednává o přednemocniční péči o pacienty s traumatem mozku a druhý cíl je zaměřen na následnou nemocniční péči. Aktuální dohledané poznatky mohou být použity jako cenný zdroj informací</w:t>
      </w:r>
      <w:r w:rsidR="003F76FC">
        <w:t xml:space="preserve"> nejen pro zdravotnické záchranáře, ale i pro lékaře a všeobecné sestry.</w:t>
      </w:r>
    </w:p>
    <w:p w14:paraId="69EFDDF4" w14:textId="77777777" w:rsidR="003F76FC" w:rsidRDefault="003F76FC" w:rsidP="00750626">
      <w:pPr>
        <w:spacing w:line="360" w:lineRule="auto"/>
        <w:jc w:val="both"/>
        <w:rPr>
          <w:b/>
          <w:bCs/>
        </w:rPr>
      </w:pPr>
    </w:p>
    <w:p w14:paraId="02D201E7" w14:textId="7F2F3D22" w:rsidR="00261C5E" w:rsidRDefault="00261C5E" w:rsidP="003F76FC">
      <w:pPr>
        <w:spacing w:line="360" w:lineRule="auto"/>
        <w:ind w:left="2120" w:hanging="2120"/>
        <w:jc w:val="both"/>
        <w:rPr>
          <w:b/>
          <w:bCs/>
        </w:rPr>
      </w:pPr>
      <w:proofErr w:type="gramStart"/>
      <w:r>
        <w:rPr>
          <w:b/>
          <w:bCs/>
        </w:rPr>
        <w:t>Abstrakt v AJ</w:t>
      </w:r>
      <w:proofErr w:type="gramEnd"/>
      <w:r>
        <w:rPr>
          <w:b/>
          <w:bCs/>
        </w:rPr>
        <w:t>:</w:t>
      </w:r>
      <w:r>
        <w:rPr>
          <w:b/>
          <w:bCs/>
        </w:rPr>
        <w:tab/>
      </w:r>
      <w:proofErr w:type="spellStart"/>
      <w:r w:rsidR="003F76FC" w:rsidRPr="003F76FC">
        <w:t>The</w:t>
      </w:r>
      <w:proofErr w:type="spellEnd"/>
      <w:r w:rsidR="003F76FC" w:rsidRPr="003F76FC">
        <w:t xml:space="preserve"> </w:t>
      </w:r>
      <w:proofErr w:type="spellStart"/>
      <w:r w:rsidR="003F76FC" w:rsidRPr="003F76FC">
        <w:t>objective</w:t>
      </w:r>
      <w:proofErr w:type="spellEnd"/>
      <w:r w:rsidR="003F76FC" w:rsidRPr="003F76FC">
        <w:t xml:space="preserve"> of </w:t>
      </w:r>
      <w:proofErr w:type="spellStart"/>
      <w:r w:rsidR="003F76FC" w:rsidRPr="003F76FC">
        <w:t>this</w:t>
      </w:r>
      <w:proofErr w:type="spellEnd"/>
      <w:r w:rsidR="003F76FC" w:rsidRPr="003F76FC">
        <w:t xml:space="preserve">  </w:t>
      </w:r>
      <w:proofErr w:type="spellStart"/>
      <w:r w:rsidR="003F76FC" w:rsidRPr="003F76FC">
        <w:t>bachelor</w:t>
      </w:r>
      <w:proofErr w:type="spellEnd"/>
      <w:r w:rsidR="003F76FC" w:rsidRPr="003F76FC">
        <w:t xml:space="preserve"> thesis </w:t>
      </w:r>
      <w:proofErr w:type="spellStart"/>
      <w:r w:rsidR="003F76FC" w:rsidRPr="003F76FC">
        <w:t>review</w:t>
      </w:r>
      <w:proofErr w:type="spellEnd"/>
      <w:r w:rsidR="003F76FC" w:rsidRPr="003F76FC">
        <w:t xml:space="preserve"> </w:t>
      </w:r>
      <w:proofErr w:type="spellStart"/>
      <w:r w:rsidR="00510AFF">
        <w:t>is</w:t>
      </w:r>
      <w:proofErr w:type="spellEnd"/>
      <w:r w:rsidR="003F76FC" w:rsidRPr="003F76FC">
        <w:t xml:space="preserve"> to </w:t>
      </w:r>
      <w:proofErr w:type="spellStart"/>
      <w:r w:rsidR="003F76FC" w:rsidRPr="003F76FC">
        <w:t>summarize</w:t>
      </w:r>
      <w:proofErr w:type="spellEnd"/>
      <w:r w:rsidR="003F76FC" w:rsidRPr="003F76FC">
        <w:t xml:space="preserve"> </w:t>
      </w:r>
      <w:proofErr w:type="spellStart"/>
      <w:r w:rsidR="003F76FC" w:rsidRPr="003F76FC">
        <w:t>the</w:t>
      </w:r>
      <w:proofErr w:type="spellEnd"/>
      <w:r w:rsidR="003F76FC" w:rsidRPr="003F76FC">
        <w:t xml:space="preserve"> </w:t>
      </w:r>
      <w:proofErr w:type="spellStart"/>
      <w:r w:rsidR="003F76FC" w:rsidRPr="003F76FC">
        <w:t>current</w:t>
      </w:r>
      <w:proofErr w:type="spellEnd"/>
      <w:r w:rsidR="003F76FC" w:rsidRPr="003F76FC">
        <w:t xml:space="preserve"> </w:t>
      </w:r>
      <w:proofErr w:type="spellStart"/>
      <w:r w:rsidR="003F76FC" w:rsidRPr="003F76FC">
        <w:t>knowledge</w:t>
      </w:r>
      <w:proofErr w:type="spellEnd"/>
      <w:r w:rsidR="003F76FC" w:rsidRPr="003F76FC">
        <w:t xml:space="preserve"> </w:t>
      </w:r>
      <w:proofErr w:type="spellStart"/>
      <w:r w:rsidR="003F76FC" w:rsidRPr="003F76FC">
        <w:t>about</w:t>
      </w:r>
      <w:proofErr w:type="spellEnd"/>
      <w:r w:rsidR="003F76FC" w:rsidRPr="003F76FC">
        <w:t xml:space="preserve"> brain trauma </w:t>
      </w:r>
      <w:proofErr w:type="spellStart"/>
      <w:r w:rsidR="003F76FC" w:rsidRPr="003F76FC">
        <w:t>from</w:t>
      </w:r>
      <w:proofErr w:type="spellEnd"/>
      <w:r w:rsidR="003F76FC" w:rsidRPr="003F76FC">
        <w:t xml:space="preserve"> </w:t>
      </w:r>
      <w:proofErr w:type="spellStart"/>
      <w:r w:rsidR="003F76FC" w:rsidRPr="003F76FC">
        <w:t>the</w:t>
      </w:r>
      <w:proofErr w:type="spellEnd"/>
      <w:r w:rsidR="003F76FC" w:rsidRPr="003F76FC">
        <w:t xml:space="preserve"> </w:t>
      </w:r>
      <w:proofErr w:type="spellStart"/>
      <w:r w:rsidR="003F76FC" w:rsidRPr="003F76FC">
        <w:t>perspective</w:t>
      </w:r>
      <w:proofErr w:type="spellEnd"/>
      <w:r w:rsidR="003F76FC" w:rsidRPr="003F76FC">
        <w:t xml:space="preserve"> of a </w:t>
      </w:r>
      <w:proofErr w:type="spellStart"/>
      <w:r w:rsidR="003F76FC" w:rsidRPr="003F76FC">
        <w:t>paramedic</w:t>
      </w:r>
      <w:proofErr w:type="spellEnd"/>
      <w:r w:rsidR="003F76FC" w:rsidRPr="003F76FC">
        <w:t xml:space="preserve">. </w:t>
      </w:r>
      <w:proofErr w:type="spellStart"/>
      <w:r w:rsidR="003F76FC" w:rsidRPr="003F76FC">
        <w:t>Articles</w:t>
      </w:r>
      <w:proofErr w:type="spellEnd"/>
      <w:r w:rsidR="003F76FC" w:rsidRPr="003F76FC">
        <w:t xml:space="preserve"> and </w:t>
      </w:r>
      <w:proofErr w:type="spellStart"/>
      <w:r w:rsidR="003F76FC" w:rsidRPr="003F76FC">
        <w:t>documents</w:t>
      </w:r>
      <w:proofErr w:type="spellEnd"/>
      <w:r w:rsidR="003F76FC" w:rsidRPr="003F76FC">
        <w:t xml:space="preserve"> </w:t>
      </w:r>
      <w:proofErr w:type="spellStart"/>
      <w:r w:rsidR="003F76FC" w:rsidRPr="003F76FC">
        <w:t>for</w:t>
      </w:r>
      <w:proofErr w:type="spellEnd"/>
      <w:r w:rsidR="003F76FC" w:rsidRPr="003F76FC">
        <w:t xml:space="preserve"> </w:t>
      </w:r>
      <w:proofErr w:type="spellStart"/>
      <w:r w:rsidR="003F76FC" w:rsidRPr="003F76FC">
        <w:t>the</w:t>
      </w:r>
      <w:proofErr w:type="spellEnd"/>
      <w:r w:rsidR="003F76FC" w:rsidRPr="003F76FC">
        <w:t xml:space="preserve"> </w:t>
      </w:r>
      <w:proofErr w:type="spellStart"/>
      <w:r w:rsidR="003F76FC" w:rsidRPr="003F76FC">
        <w:t>development</w:t>
      </w:r>
      <w:proofErr w:type="spellEnd"/>
      <w:r w:rsidR="003F76FC" w:rsidRPr="003F76FC">
        <w:t xml:space="preserve"> of </w:t>
      </w:r>
      <w:proofErr w:type="spellStart"/>
      <w:r w:rsidR="003F76FC" w:rsidRPr="003F76FC">
        <w:t>this</w:t>
      </w:r>
      <w:proofErr w:type="spellEnd"/>
      <w:r w:rsidR="003F76FC" w:rsidRPr="003F76FC">
        <w:t xml:space="preserve"> </w:t>
      </w:r>
      <w:proofErr w:type="spellStart"/>
      <w:r w:rsidR="003F76FC" w:rsidRPr="003F76FC">
        <w:t>bachelor</w:t>
      </w:r>
      <w:proofErr w:type="spellEnd"/>
      <w:r w:rsidR="003F76FC" w:rsidRPr="003F76FC">
        <w:t xml:space="preserve"> thesis </w:t>
      </w:r>
      <w:proofErr w:type="spellStart"/>
      <w:r w:rsidR="003F76FC" w:rsidRPr="003F76FC">
        <w:t>were</w:t>
      </w:r>
      <w:proofErr w:type="spellEnd"/>
      <w:r w:rsidR="003F76FC" w:rsidRPr="003F76FC">
        <w:t xml:space="preserve"> </w:t>
      </w:r>
      <w:proofErr w:type="spellStart"/>
      <w:r w:rsidR="003F76FC" w:rsidRPr="003F76FC">
        <w:t>searched</w:t>
      </w:r>
      <w:proofErr w:type="spellEnd"/>
      <w:r w:rsidR="003F76FC" w:rsidRPr="003F76FC">
        <w:t xml:space="preserve"> in </w:t>
      </w:r>
      <w:proofErr w:type="spellStart"/>
      <w:r w:rsidR="003F76FC" w:rsidRPr="003F76FC">
        <w:t>electronic</w:t>
      </w:r>
      <w:proofErr w:type="spellEnd"/>
      <w:r w:rsidR="003F76FC" w:rsidRPr="003F76FC">
        <w:t xml:space="preserve"> </w:t>
      </w:r>
      <w:proofErr w:type="spellStart"/>
      <w:r w:rsidR="003F76FC" w:rsidRPr="003F76FC">
        <w:t>databases</w:t>
      </w:r>
      <w:proofErr w:type="spellEnd"/>
      <w:r w:rsidR="003F76FC" w:rsidRPr="003F76FC">
        <w:t xml:space="preserve"> </w:t>
      </w:r>
      <w:proofErr w:type="spellStart"/>
      <w:r w:rsidR="003F76FC" w:rsidRPr="003F76FC">
        <w:t>PubMed</w:t>
      </w:r>
      <w:proofErr w:type="spellEnd"/>
      <w:r w:rsidR="003F76FC" w:rsidRPr="003F76FC">
        <w:t xml:space="preserve">, Google </w:t>
      </w:r>
      <w:proofErr w:type="spellStart"/>
      <w:r w:rsidR="003F76FC" w:rsidRPr="003F76FC">
        <w:t>Scholar</w:t>
      </w:r>
      <w:proofErr w:type="spellEnd"/>
      <w:r w:rsidR="003F76FC" w:rsidRPr="003F76FC">
        <w:t xml:space="preserve">, </w:t>
      </w:r>
      <w:proofErr w:type="spellStart"/>
      <w:r w:rsidR="003F76FC" w:rsidRPr="003F76FC">
        <w:t>Medline</w:t>
      </w:r>
      <w:proofErr w:type="spellEnd"/>
      <w:r w:rsidR="003F76FC" w:rsidRPr="003F76FC">
        <w:t xml:space="preserve">, and Science Direct. </w:t>
      </w:r>
      <w:proofErr w:type="spellStart"/>
      <w:r w:rsidR="003F76FC" w:rsidRPr="003F76FC">
        <w:t>The</w:t>
      </w:r>
      <w:proofErr w:type="spellEnd"/>
      <w:r w:rsidR="003F76FC" w:rsidRPr="003F76FC">
        <w:t xml:space="preserve"> thesis </w:t>
      </w:r>
      <w:proofErr w:type="spellStart"/>
      <w:r w:rsidR="003F76FC" w:rsidRPr="003F76FC">
        <w:t>is</w:t>
      </w:r>
      <w:proofErr w:type="spellEnd"/>
      <w:r w:rsidR="003F76FC" w:rsidRPr="003F76FC">
        <w:t xml:space="preserve"> </w:t>
      </w:r>
      <w:proofErr w:type="spellStart"/>
      <w:r w:rsidR="003F76FC" w:rsidRPr="003F76FC">
        <w:t>divided</w:t>
      </w:r>
      <w:proofErr w:type="spellEnd"/>
      <w:r w:rsidR="003F76FC" w:rsidRPr="003F76FC">
        <w:t xml:space="preserve"> </w:t>
      </w:r>
      <w:proofErr w:type="spellStart"/>
      <w:r w:rsidR="003F76FC" w:rsidRPr="003F76FC">
        <w:t>into</w:t>
      </w:r>
      <w:proofErr w:type="spellEnd"/>
      <w:r w:rsidR="003F76FC" w:rsidRPr="003F76FC">
        <w:t xml:space="preserve"> </w:t>
      </w:r>
      <w:proofErr w:type="spellStart"/>
      <w:r w:rsidR="003F76FC" w:rsidRPr="003F76FC">
        <w:t>two</w:t>
      </w:r>
      <w:proofErr w:type="spellEnd"/>
      <w:r w:rsidR="003F76FC" w:rsidRPr="003F76FC">
        <w:t xml:space="preserve"> sub-</w:t>
      </w:r>
      <w:proofErr w:type="spellStart"/>
      <w:r w:rsidR="003F76FC" w:rsidRPr="003F76FC">
        <w:t>objectives</w:t>
      </w:r>
      <w:proofErr w:type="spellEnd"/>
      <w:r w:rsidR="003F76FC" w:rsidRPr="003F76FC">
        <w:t xml:space="preserve">. </w:t>
      </w:r>
      <w:proofErr w:type="spellStart"/>
      <w:r w:rsidR="003F76FC" w:rsidRPr="003F76FC">
        <w:t>The</w:t>
      </w:r>
      <w:proofErr w:type="spellEnd"/>
      <w:r w:rsidR="003F76FC" w:rsidRPr="003F76FC">
        <w:t xml:space="preserve"> </w:t>
      </w:r>
      <w:proofErr w:type="spellStart"/>
      <w:r w:rsidR="003F76FC" w:rsidRPr="003F76FC">
        <w:t>first</w:t>
      </w:r>
      <w:proofErr w:type="spellEnd"/>
      <w:r w:rsidR="003F76FC" w:rsidRPr="003F76FC">
        <w:t xml:space="preserve"> </w:t>
      </w:r>
      <w:proofErr w:type="spellStart"/>
      <w:r w:rsidR="003F76FC" w:rsidRPr="003F76FC">
        <w:t>objective</w:t>
      </w:r>
      <w:proofErr w:type="spellEnd"/>
      <w:r w:rsidR="003F76FC" w:rsidRPr="003F76FC">
        <w:t xml:space="preserve"> </w:t>
      </w:r>
      <w:proofErr w:type="spellStart"/>
      <w:r w:rsidR="003F76FC" w:rsidRPr="003F76FC">
        <w:t>deals</w:t>
      </w:r>
      <w:proofErr w:type="spellEnd"/>
      <w:r w:rsidR="003F76FC" w:rsidRPr="003F76FC">
        <w:t xml:space="preserve"> </w:t>
      </w:r>
      <w:proofErr w:type="spellStart"/>
      <w:r w:rsidR="003F76FC" w:rsidRPr="003F76FC">
        <w:t>with</w:t>
      </w:r>
      <w:proofErr w:type="spellEnd"/>
      <w:r w:rsidR="003F76FC" w:rsidRPr="003F76FC">
        <w:t xml:space="preserve"> </w:t>
      </w:r>
      <w:proofErr w:type="spellStart"/>
      <w:r w:rsidR="003F76FC" w:rsidRPr="003F76FC">
        <w:t>the</w:t>
      </w:r>
      <w:proofErr w:type="spellEnd"/>
      <w:r w:rsidR="003F76FC" w:rsidRPr="003F76FC">
        <w:t xml:space="preserve"> </w:t>
      </w:r>
      <w:proofErr w:type="spellStart"/>
      <w:r w:rsidR="003F76FC" w:rsidRPr="003F76FC">
        <w:t>pre-hospital</w:t>
      </w:r>
      <w:proofErr w:type="spellEnd"/>
      <w:r w:rsidR="003F76FC" w:rsidRPr="003F76FC">
        <w:t xml:space="preserve"> care of </w:t>
      </w:r>
      <w:proofErr w:type="spellStart"/>
      <w:r w:rsidR="003F76FC" w:rsidRPr="003F76FC">
        <w:t>patients</w:t>
      </w:r>
      <w:proofErr w:type="spellEnd"/>
      <w:r w:rsidR="003F76FC" w:rsidRPr="003F76FC">
        <w:t xml:space="preserve"> </w:t>
      </w:r>
      <w:proofErr w:type="spellStart"/>
      <w:r w:rsidR="003F76FC" w:rsidRPr="003F76FC">
        <w:t>with</w:t>
      </w:r>
      <w:proofErr w:type="spellEnd"/>
      <w:r w:rsidR="003F76FC" w:rsidRPr="003F76FC">
        <w:t xml:space="preserve"> brain trauma and </w:t>
      </w:r>
      <w:proofErr w:type="spellStart"/>
      <w:r w:rsidR="003F76FC" w:rsidRPr="003F76FC">
        <w:t>the</w:t>
      </w:r>
      <w:proofErr w:type="spellEnd"/>
      <w:r w:rsidR="003F76FC" w:rsidRPr="003F76FC">
        <w:t xml:space="preserve"> second </w:t>
      </w:r>
      <w:proofErr w:type="spellStart"/>
      <w:r w:rsidR="003F76FC" w:rsidRPr="003F76FC">
        <w:t>objective</w:t>
      </w:r>
      <w:proofErr w:type="spellEnd"/>
      <w:r w:rsidR="003F76FC" w:rsidRPr="003F76FC">
        <w:t xml:space="preserve"> </w:t>
      </w:r>
      <w:proofErr w:type="spellStart"/>
      <w:r w:rsidR="003F76FC" w:rsidRPr="003F76FC">
        <w:t>focuses</w:t>
      </w:r>
      <w:proofErr w:type="spellEnd"/>
      <w:r w:rsidR="003F76FC" w:rsidRPr="003F76FC">
        <w:t xml:space="preserve"> on </w:t>
      </w:r>
      <w:proofErr w:type="spellStart"/>
      <w:r w:rsidR="003F76FC" w:rsidRPr="003F76FC">
        <w:t>the</w:t>
      </w:r>
      <w:proofErr w:type="spellEnd"/>
      <w:r w:rsidR="003F76FC" w:rsidRPr="003F76FC">
        <w:t xml:space="preserve"> </w:t>
      </w:r>
      <w:proofErr w:type="spellStart"/>
      <w:r w:rsidR="003F76FC" w:rsidRPr="003F76FC">
        <w:t>follow</w:t>
      </w:r>
      <w:proofErr w:type="spellEnd"/>
      <w:r w:rsidR="003F76FC" w:rsidRPr="003F76FC">
        <w:t xml:space="preserve">-up </w:t>
      </w:r>
      <w:proofErr w:type="spellStart"/>
      <w:r w:rsidR="003F76FC" w:rsidRPr="003F76FC">
        <w:t>hospital</w:t>
      </w:r>
      <w:proofErr w:type="spellEnd"/>
      <w:r w:rsidR="003F76FC" w:rsidRPr="003F76FC">
        <w:t xml:space="preserve"> care. </w:t>
      </w:r>
      <w:proofErr w:type="spellStart"/>
      <w:r w:rsidR="003F76FC" w:rsidRPr="003F76FC">
        <w:t>The</w:t>
      </w:r>
      <w:proofErr w:type="spellEnd"/>
      <w:r w:rsidR="003F76FC" w:rsidRPr="003F76FC">
        <w:t xml:space="preserve"> </w:t>
      </w:r>
      <w:proofErr w:type="spellStart"/>
      <w:r w:rsidR="003F76FC" w:rsidRPr="003F76FC">
        <w:t>current</w:t>
      </w:r>
      <w:proofErr w:type="spellEnd"/>
      <w:r w:rsidR="003F76FC" w:rsidRPr="003F76FC">
        <w:t xml:space="preserve"> </w:t>
      </w:r>
      <w:proofErr w:type="spellStart"/>
      <w:r w:rsidR="003F76FC" w:rsidRPr="003F76FC">
        <w:t>findings</w:t>
      </w:r>
      <w:proofErr w:type="spellEnd"/>
      <w:r w:rsidR="003F76FC" w:rsidRPr="003F76FC">
        <w:t xml:space="preserve"> </w:t>
      </w:r>
      <w:proofErr w:type="spellStart"/>
      <w:r w:rsidR="003F76FC" w:rsidRPr="003F76FC">
        <w:t>can</w:t>
      </w:r>
      <w:proofErr w:type="spellEnd"/>
      <w:r w:rsidR="003F76FC" w:rsidRPr="003F76FC">
        <w:t xml:space="preserve"> </w:t>
      </w:r>
      <w:proofErr w:type="spellStart"/>
      <w:r w:rsidR="003F76FC" w:rsidRPr="003F76FC">
        <w:t>be</w:t>
      </w:r>
      <w:proofErr w:type="spellEnd"/>
      <w:r w:rsidR="003F76FC" w:rsidRPr="003F76FC">
        <w:t xml:space="preserve"> </w:t>
      </w:r>
      <w:proofErr w:type="spellStart"/>
      <w:r w:rsidR="003F76FC" w:rsidRPr="003F76FC">
        <w:t>used</w:t>
      </w:r>
      <w:proofErr w:type="spellEnd"/>
      <w:r w:rsidR="003F76FC" w:rsidRPr="003F76FC">
        <w:t xml:space="preserve"> as a </w:t>
      </w:r>
      <w:proofErr w:type="spellStart"/>
      <w:r w:rsidR="003F76FC" w:rsidRPr="003F76FC">
        <w:t>valuable</w:t>
      </w:r>
      <w:proofErr w:type="spellEnd"/>
      <w:r w:rsidR="003F76FC" w:rsidRPr="003F76FC">
        <w:t xml:space="preserve"> source of </w:t>
      </w:r>
      <w:proofErr w:type="spellStart"/>
      <w:r w:rsidR="003F76FC" w:rsidRPr="003F76FC">
        <w:t>information</w:t>
      </w:r>
      <w:proofErr w:type="spellEnd"/>
      <w:r w:rsidR="003F76FC" w:rsidRPr="003F76FC">
        <w:t xml:space="preserve"> not </w:t>
      </w:r>
      <w:proofErr w:type="spellStart"/>
      <w:r w:rsidR="003F76FC" w:rsidRPr="003F76FC">
        <w:t>only</w:t>
      </w:r>
      <w:proofErr w:type="spellEnd"/>
      <w:r w:rsidR="003F76FC" w:rsidRPr="003F76FC">
        <w:t xml:space="preserve"> </w:t>
      </w:r>
      <w:proofErr w:type="spellStart"/>
      <w:r w:rsidR="003F76FC" w:rsidRPr="003F76FC">
        <w:t>for</w:t>
      </w:r>
      <w:proofErr w:type="spellEnd"/>
      <w:r w:rsidR="003F76FC" w:rsidRPr="003F76FC">
        <w:t xml:space="preserve"> </w:t>
      </w:r>
      <w:proofErr w:type="spellStart"/>
      <w:r w:rsidR="003F76FC" w:rsidRPr="003F76FC">
        <w:t>paramedics</w:t>
      </w:r>
      <w:proofErr w:type="spellEnd"/>
      <w:r w:rsidR="003F76FC" w:rsidRPr="003F76FC">
        <w:t xml:space="preserve"> but </w:t>
      </w:r>
      <w:proofErr w:type="spellStart"/>
      <w:r w:rsidR="003F76FC" w:rsidRPr="003F76FC">
        <w:t>also</w:t>
      </w:r>
      <w:proofErr w:type="spellEnd"/>
      <w:r w:rsidR="003F76FC" w:rsidRPr="003F76FC">
        <w:t xml:space="preserve"> </w:t>
      </w:r>
      <w:proofErr w:type="spellStart"/>
      <w:r w:rsidR="003F76FC" w:rsidRPr="003F76FC">
        <w:t>for</w:t>
      </w:r>
      <w:proofErr w:type="spellEnd"/>
      <w:r w:rsidR="003F76FC" w:rsidRPr="003F76FC">
        <w:t xml:space="preserve"> </w:t>
      </w:r>
      <w:proofErr w:type="spellStart"/>
      <w:r w:rsidR="003F76FC" w:rsidRPr="003F76FC">
        <w:t>physicians</w:t>
      </w:r>
      <w:proofErr w:type="spellEnd"/>
      <w:r w:rsidR="003F76FC" w:rsidRPr="003F76FC">
        <w:t xml:space="preserve"> and </w:t>
      </w:r>
      <w:proofErr w:type="spellStart"/>
      <w:r w:rsidR="003F76FC" w:rsidRPr="003F76FC">
        <w:t>general</w:t>
      </w:r>
      <w:proofErr w:type="spellEnd"/>
      <w:r w:rsidR="003F76FC" w:rsidRPr="003F76FC">
        <w:t xml:space="preserve"> </w:t>
      </w:r>
      <w:proofErr w:type="spellStart"/>
      <w:r w:rsidR="003F76FC" w:rsidRPr="003F76FC">
        <w:t>nurses</w:t>
      </w:r>
      <w:proofErr w:type="spellEnd"/>
      <w:r w:rsidR="003F76FC" w:rsidRPr="003F76FC">
        <w:t>.</w:t>
      </w:r>
    </w:p>
    <w:p w14:paraId="4D9FA300" w14:textId="77777777" w:rsidR="00261C5E" w:rsidRDefault="00261C5E" w:rsidP="00750626">
      <w:pPr>
        <w:spacing w:line="360" w:lineRule="auto"/>
        <w:jc w:val="both"/>
        <w:rPr>
          <w:b/>
          <w:bCs/>
        </w:rPr>
      </w:pPr>
    </w:p>
    <w:p w14:paraId="003D1009" w14:textId="08791AEC" w:rsidR="00261C5E" w:rsidRDefault="00261C5E" w:rsidP="00BF526A">
      <w:pPr>
        <w:spacing w:line="360" w:lineRule="auto"/>
        <w:ind w:left="2120" w:hanging="2120"/>
        <w:jc w:val="both"/>
        <w:rPr>
          <w:b/>
          <w:bCs/>
        </w:rPr>
      </w:pPr>
      <w:r>
        <w:rPr>
          <w:b/>
          <w:bCs/>
        </w:rPr>
        <w:t>Klíčová slova v ČJ:</w:t>
      </w:r>
      <w:r>
        <w:rPr>
          <w:b/>
          <w:bCs/>
        </w:rPr>
        <w:tab/>
      </w:r>
      <w:r w:rsidR="00BF526A" w:rsidRPr="00BF526A">
        <w:t>Traumatické poranění mozkové</w:t>
      </w:r>
      <w:r w:rsidR="00BF526A">
        <w:t>, trauma mozku, přednemocniční péče, nemocniční péče, zdravotnický záchranář</w:t>
      </w:r>
    </w:p>
    <w:p w14:paraId="419CDC25" w14:textId="77777777" w:rsidR="00261C5E" w:rsidRDefault="00261C5E" w:rsidP="00750626">
      <w:pPr>
        <w:spacing w:line="360" w:lineRule="auto"/>
        <w:jc w:val="both"/>
        <w:rPr>
          <w:b/>
          <w:bCs/>
        </w:rPr>
      </w:pPr>
    </w:p>
    <w:p w14:paraId="39B65E18" w14:textId="061038AB" w:rsidR="00261C5E" w:rsidRDefault="00261C5E" w:rsidP="00BF526A">
      <w:pPr>
        <w:spacing w:line="360" w:lineRule="auto"/>
        <w:ind w:left="2120" w:hanging="2120"/>
        <w:jc w:val="both"/>
        <w:rPr>
          <w:b/>
          <w:bCs/>
        </w:rPr>
      </w:pPr>
      <w:r>
        <w:rPr>
          <w:b/>
          <w:bCs/>
        </w:rPr>
        <w:t>Klíčová slova v AJ:</w:t>
      </w:r>
      <w:r>
        <w:rPr>
          <w:b/>
          <w:bCs/>
        </w:rPr>
        <w:tab/>
      </w:r>
      <w:proofErr w:type="spellStart"/>
      <w:r w:rsidR="00BF526A" w:rsidRPr="00BF526A">
        <w:t>Traumatic</w:t>
      </w:r>
      <w:proofErr w:type="spellEnd"/>
      <w:r w:rsidR="00BF526A" w:rsidRPr="00BF526A">
        <w:t xml:space="preserve"> brain </w:t>
      </w:r>
      <w:proofErr w:type="spellStart"/>
      <w:r w:rsidR="00BF526A" w:rsidRPr="00BF526A">
        <w:t>injury</w:t>
      </w:r>
      <w:proofErr w:type="spellEnd"/>
      <w:r w:rsidR="00BF526A" w:rsidRPr="00BF526A">
        <w:t xml:space="preserve">, brain trauma, </w:t>
      </w:r>
      <w:proofErr w:type="spellStart"/>
      <w:r w:rsidR="00BF526A" w:rsidRPr="00BF526A">
        <w:t>prehospital</w:t>
      </w:r>
      <w:proofErr w:type="spellEnd"/>
      <w:r w:rsidR="00BF526A" w:rsidRPr="00BF526A">
        <w:t xml:space="preserve"> care, </w:t>
      </w:r>
      <w:proofErr w:type="spellStart"/>
      <w:r w:rsidR="00BF526A" w:rsidRPr="00BF526A">
        <w:t>hospital</w:t>
      </w:r>
      <w:proofErr w:type="spellEnd"/>
      <w:r w:rsidR="00BF526A" w:rsidRPr="00BF526A">
        <w:t xml:space="preserve"> care, </w:t>
      </w:r>
      <w:proofErr w:type="spellStart"/>
      <w:r w:rsidR="00BF526A" w:rsidRPr="00BF526A">
        <w:t>paramedic</w:t>
      </w:r>
      <w:proofErr w:type="spellEnd"/>
    </w:p>
    <w:p w14:paraId="2444A11A" w14:textId="77777777" w:rsidR="00261C5E" w:rsidRDefault="00261C5E" w:rsidP="00750626">
      <w:pPr>
        <w:spacing w:line="360" w:lineRule="auto"/>
        <w:jc w:val="both"/>
        <w:rPr>
          <w:b/>
          <w:bCs/>
        </w:rPr>
      </w:pPr>
    </w:p>
    <w:p w14:paraId="7CE86A9D" w14:textId="0AF93473" w:rsidR="00261C5E" w:rsidRDefault="00261C5E" w:rsidP="00750626">
      <w:pPr>
        <w:jc w:val="both"/>
      </w:pPr>
      <w:r>
        <w:rPr>
          <w:b/>
          <w:bCs/>
        </w:rPr>
        <w:t xml:space="preserve">Rozsah práce: </w:t>
      </w:r>
      <w:r>
        <w:rPr>
          <w:b/>
          <w:bCs/>
        </w:rPr>
        <w:tab/>
      </w:r>
      <w:r w:rsidR="0036212F">
        <w:t>3</w:t>
      </w:r>
      <w:r w:rsidR="009F4212">
        <w:t>6</w:t>
      </w:r>
      <w:r>
        <w:t xml:space="preserve"> stran / 0 příloh</w:t>
      </w:r>
      <w:r>
        <w:br w:type="page"/>
      </w:r>
    </w:p>
    <w:p w14:paraId="1BEFB653" w14:textId="2889278A" w:rsidR="003F06BA" w:rsidRDefault="003F06BA" w:rsidP="00750626">
      <w:pPr>
        <w:jc w:val="both"/>
        <w:sectPr w:rsidR="003F06BA" w:rsidSect="003F06BA">
          <w:headerReference w:type="default" r:id="rId8"/>
          <w:footerReference w:type="even" r:id="rId9"/>
          <w:pgSz w:w="11906" w:h="16838"/>
          <w:pgMar w:top="1418" w:right="1134" w:bottom="1418" w:left="1701" w:header="1418" w:footer="1418" w:gutter="0"/>
          <w:pgNumType w:start="5"/>
          <w:cols w:space="708"/>
          <w:titlePg/>
          <w:docGrid w:linePitch="360"/>
        </w:sectPr>
      </w:pPr>
    </w:p>
    <w:p w14:paraId="598E9E63" w14:textId="77777777" w:rsidR="003F06BA" w:rsidRDefault="003F06BA" w:rsidP="00750626">
      <w:pPr>
        <w:jc w:val="both"/>
      </w:pPr>
    </w:p>
    <w:sdt>
      <w:sdtPr>
        <w:rPr>
          <w:rFonts w:eastAsia="Times New Roman" w:cs="Times New Roman"/>
          <w:bCs w:val="0"/>
          <w:color w:val="auto"/>
          <w:sz w:val="24"/>
          <w:szCs w:val="24"/>
        </w:rPr>
        <w:id w:val="-1259050343"/>
        <w:docPartObj>
          <w:docPartGallery w:val="Table of Contents"/>
          <w:docPartUnique/>
        </w:docPartObj>
      </w:sdtPr>
      <w:sdtEndPr>
        <w:rPr>
          <w:bCs/>
        </w:rPr>
      </w:sdtEndPr>
      <w:sdtContent>
        <w:p w14:paraId="1C74FE11" w14:textId="2565938C" w:rsidR="00D410B4" w:rsidRPr="003F06BA" w:rsidRDefault="00D410B4" w:rsidP="003F06BA">
          <w:pPr>
            <w:pStyle w:val="Nadpisobsahu"/>
            <w:numPr>
              <w:ilvl w:val="0"/>
              <w:numId w:val="0"/>
            </w:numPr>
            <w:ind w:left="432" w:hanging="432"/>
            <w:rPr>
              <w:rFonts w:eastAsia="Times New Roman" w:cs="Times New Roman"/>
              <w:bCs w:val="0"/>
              <w:color w:val="auto"/>
              <w:sz w:val="24"/>
              <w:szCs w:val="24"/>
            </w:rPr>
          </w:pPr>
          <w:r w:rsidRPr="00A2754B">
            <w:rPr>
              <w:b/>
              <w:bCs w:val="0"/>
              <w:sz w:val="32"/>
              <w:szCs w:val="32"/>
            </w:rPr>
            <w:t>Obsah</w:t>
          </w:r>
        </w:p>
        <w:p w14:paraId="257B9E60" w14:textId="77777777" w:rsidR="002476B9" w:rsidRPr="009069A4" w:rsidRDefault="002476B9" w:rsidP="002476B9"/>
        <w:p w14:paraId="399DFA6A" w14:textId="53A7F0F0" w:rsidR="00386C87" w:rsidRPr="00386C87" w:rsidRDefault="00D410B4" w:rsidP="00386C87">
          <w:pPr>
            <w:pStyle w:val="Obsah1"/>
            <w:tabs>
              <w:tab w:val="right" w:leader="dot" w:pos="9061"/>
            </w:tabs>
            <w:spacing w:line="360" w:lineRule="auto"/>
            <w:jc w:val="both"/>
            <w:rPr>
              <w:rFonts w:ascii="Times New Roman" w:eastAsiaTheme="minorEastAsia" w:hAnsi="Times New Roman" w:cs="Times New Roman"/>
              <w:b w:val="0"/>
              <w:bCs w:val="0"/>
              <w:caps w:val="0"/>
              <w:noProof/>
              <w:kern w:val="2"/>
              <w:sz w:val="24"/>
              <w:szCs w:val="24"/>
              <w14:ligatures w14:val="standardContextual"/>
            </w:rPr>
          </w:pPr>
          <w:r w:rsidRPr="00853737">
            <w:rPr>
              <w:rFonts w:ascii="Times New Roman" w:hAnsi="Times New Roman" w:cs="Times New Roman"/>
              <w:b w:val="0"/>
              <w:sz w:val="24"/>
              <w:szCs w:val="24"/>
            </w:rPr>
            <w:fldChar w:fldCharType="begin"/>
          </w:r>
          <w:r w:rsidRPr="00853737">
            <w:rPr>
              <w:rFonts w:ascii="Times New Roman" w:hAnsi="Times New Roman" w:cs="Times New Roman"/>
              <w:b w:val="0"/>
              <w:sz w:val="24"/>
              <w:szCs w:val="24"/>
            </w:rPr>
            <w:instrText>TOC \o "1-3" \h \z \u</w:instrText>
          </w:r>
          <w:r w:rsidRPr="00853737">
            <w:rPr>
              <w:rFonts w:ascii="Times New Roman" w:hAnsi="Times New Roman" w:cs="Times New Roman"/>
              <w:b w:val="0"/>
              <w:sz w:val="24"/>
              <w:szCs w:val="24"/>
            </w:rPr>
            <w:fldChar w:fldCharType="separate"/>
          </w:r>
          <w:hyperlink w:anchor="_Toc132638842" w:history="1">
            <w:r w:rsidR="00386C87" w:rsidRPr="00386C87">
              <w:rPr>
                <w:rStyle w:val="Hypertextovodkaz"/>
                <w:rFonts w:ascii="Times New Roman" w:hAnsi="Times New Roman" w:cs="Times New Roman"/>
                <w:b w:val="0"/>
                <w:bCs w:val="0"/>
                <w:noProof/>
                <w:sz w:val="24"/>
                <w:szCs w:val="24"/>
              </w:rPr>
              <w:t>Úvod</w:t>
            </w:r>
            <w:r w:rsidR="00386C87" w:rsidRPr="00386C87">
              <w:rPr>
                <w:rFonts w:ascii="Times New Roman" w:hAnsi="Times New Roman" w:cs="Times New Roman"/>
                <w:b w:val="0"/>
                <w:bCs w:val="0"/>
                <w:noProof/>
                <w:webHidden/>
                <w:sz w:val="24"/>
                <w:szCs w:val="24"/>
              </w:rPr>
              <w:tab/>
            </w:r>
            <w:r w:rsidR="00386C87" w:rsidRPr="00386C87">
              <w:rPr>
                <w:rFonts w:ascii="Times New Roman" w:hAnsi="Times New Roman" w:cs="Times New Roman"/>
                <w:b w:val="0"/>
                <w:bCs w:val="0"/>
                <w:noProof/>
                <w:webHidden/>
                <w:sz w:val="24"/>
                <w:szCs w:val="24"/>
              </w:rPr>
              <w:fldChar w:fldCharType="begin"/>
            </w:r>
            <w:r w:rsidR="00386C87" w:rsidRPr="00386C87">
              <w:rPr>
                <w:rFonts w:ascii="Times New Roman" w:hAnsi="Times New Roman" w:cs="Times New Roman"/>
                <w:b w:val="0"/>
                <w:bCs w:val="0"/>
                <w:noProof/>
                <w:webHidden/>
                <w:sz w:val="24"/>
                <w:szCs w:val="24"/>
              </w:rPr>
              <w:instrText xml:space="preserve"> PAGEREF _Toc132638842 \h </w:instrText>
            </w:r>
            <w:r w:rsidR="00386C87" w:rsidRPr="00386C87">
              <w:rPr>
                <w:rFonts w:ascii="Times New Roman" w:hAnsi="Times New Roman" w:cs="Times New Roman"/>
                <w:b w:val="0"/>
                <w:bCs w:val="0"/>
                <w:noProof/>
                <w:webHidden/>
                <w:sz w:val="24"/>
                <w:szCs w:val="24"/>
              </w:rPr>
            </w:r>
            <w:r w:rsidR="00386C87" w:rsidRPr="00386C87">
              <w:rPr>
                <w:rFonts w:ascii="Times New Roman" w:hAnsi="Times New Roman" w:cs="Times New Roman"/>
                <w:b w:val="0"/>
                <w:bCs w:val="0"/>
                <w:noProof/>
                <w:webHidden/>
                <w:sz w:val="24"/>
                <w:szCs w:val="24"/>
              </w:rPr>
              <w:fldChar w:fldCharType="separate"/>
            </w:r>
            <w:r w:rsidR="00386C87" w:rsidRPr="00386C87">
              <w:rPr>
                <w:rFonts w:ascii="Times New Roman" w:hAnsi="Times New Roman" w:cs="Times New Roman"/>
                <w:b w:val="0"/>
                <w:bCs w:val="0"/>
                <w:noProof/>
                <w:webHidden/>
                <w:sz w:val="24"/>
                <w:szCs w:val="24"/>
              </w:rPr>
              <w:t>7</w:t>
            </w:r>
            <w:r w:rsidR="00386C87" w:rsidRPr="00386C87">
              <w:rPr>
                <w:rFonts w:ascii="Times New Roman" w:hAnsi="Times New Roman" w:cs="Times New Roman"/>
                <w:b w:val="0"/>
                <w:bCs w:val="0"/>
                <w:noProof/>
                <w:webHidden/>
                <w:sz w:val="24"/>
                <w:szCs w:val="24"/>
              </w:rPr>
              <w:fldChar w:fldCharType="end"/>
            </w:r>
          </w:hyperlink>
        </w:p>
        <w:p w14:paraId="7C9C95D6" w14:textId="07D7C52A" w:rsidR="00386C87" w:rsidRPr="00386C87" w:rsidRDefault="008517C4" w:rsidP="00386C87">
          <w:pPr>
            <w:pStyle w:val="Obsah1"/>
            <w:tabs>
              <w:tab w:val="left" w:pos="480"/>
              <w:tab w:val="right" w:leader="dot" w:pos="9061"/>
            </w:tabs>
            <w:spacing w:line="360" w:lineRule="auto"/>
            <w:jc w:val="both"/>
            <w:rPr>
              <w:rFonts w:ascii="Times New Roman" w:eastAsiaTheme="minorEastAsia" w:hAnsi="Times New Roman" w:cs="Times New Roman"/>
              <w:b w:val="0"/>
              <w:bCs w:val="0"/>
              <w:caps w:val="0"/>
              <w:noProof/>
              <w:kern w:val="2"/>
              <w:sz w:val="24"/>
              <w:szCs w:val="24"/>
              <w14:ligatures w14:val="standardContextual"/>
            </w:rPr>
          </w:pPr>
          <w:hyperlink w:anchor="_Toc132638843" w:history="1">
            <w:r w:rsidR="00386C87" w:rsidRPr="00386C87">
              <w:rPr>
                <w:rStyle w:val="Hypertextovodkaz"/>
                <w:rFonts w:ascii="Times New Roman" w:hAnsi="Times New Roman" w:cs="Times New Roman"/>
                <w:b w:val="0"/>
                <w:bCs w:val="0"/>
                <w:noProof/>
                <w:sz w:val="24"/>
                <w:szCs w:val="24"/>
              </w:rPr>
              <w:t>1</w:t>
            </w:r>
            <w:r w:rsidR="00386C87" w:rsidRPr="00386C87">
              <w:rPr>
                <w:rFonts w:ascii="Times New Roman" w:eastAsiaTheme="minorEastAsia" w:hAnsi="Times New Roman" w:cs="Times New Roman"/>
                <w:b w:val="0"/>
                <w:bCs w:val="0"/>
                <w:caps w:val="0"/>
                <w:noProof/>
                <w:kern w:val="2"/>
                <w:sz w:val="24"/>
                <w:szCs w:val="24"/>
                <w14:ligatures w14:val="standardContextual"/>
              </w:rPr>
              <w:tab/>
            </w:r>
            <w:r w:rsidR="00386C87" w:rsidRPr="00386C87">
              <w:rPr>
                <w:rStyle w:val="Hypertextovodkaz"/>
                <w:rFonts w:ascii="Times New Roman" w:hAnsi="Times New Roman" w:cs="Times New Roman"/>
                <w:b w:val="0"/>
                <w:bCs w:val="0"/>
                <w:noProof/>
                <w:sz w:val="24"/>
                <w:szCs w:val="24"/>
              </w:rPr>
              <w:t>Popis rešeršní činnosti</w:t>
            </w:r>
            <w:r w:rsidR="00386C87" w:rsidRPr="00386C87">
              <w:rPr>
                <w:rFonts w:ascii="Times New Roman" w:hAnsi="Times New Roman" w:cs="Times New Roman"/>
                <w:b w:val="0"/>
                <w:bCs w:val="0"/>
                <w:noProof/>
                <w:webHidden/>
                <w:sz w:val="24"/>
                <w:szCs w:val="24"/>
              </w:rPr>
              <w:tab/>
            </w:r>
            <w:r w:rsidR="00386C87" w:rsidRPr="00386C87">
              <w:rPr>
                <w:rFonts w:ascii="Times New Roman" w:hAnsi="Times New Roman" w:cs="Times New Roman"/>
                <w:b w:val="0"/>
                <w:bCs w:val="0"/>
                <w:noProof/>
                <w:webHidden/>
                <w:sz w:val="24"/>
                <w:szCs w:val="24"/>
              </w:rPr>
              <w:fldChar w:fldCharType="begin"/>
            </w:r>
            <w:r w:rsidR="00386C87" w:rsidRPr="00386C87">
              <w:rPr>
                <w:rFonts w:ascii="Times New Roman" w:hAnsi="Times New Roman" w:cs="Times New Roman"/>
                <w:b w:val="0"/>
                <w:bCs w:val="0"/>
                <w:noProof/>
                <w:webHidden/>
                <w:sz w:val="24"/>
                <w:szCs w:val="24"/>
              </w:rPr>
              <w:instrText xml:space="preserve"> PAGEREF _Toc132638843 \h </w:instrText>
            </w:r>
            <w:r w:rsidR="00386C87" w:rsidRPr="00386C87">
              <w:rPr>
                <w:rFonts w:ascii="Times New Roman" w:hAnsi="Times New Roman" w:cs="Times New Roman"/>
                <w:b w:val="0"/>
                <w:bCs w:val="0"/>
                <w:noProof/>
                <w:webHidden/>
                <w:sz w:val="24"/>
                <w:szCs w:val="24"/>
              </w:rPr>
            </w:r>
            <w:r w:rsidR="00386C87" w:rsidRPr="00386C87">
              <w:rPr>
                <w:rFonts w:ascii="Times New Roman" w:hAnsi="Times New Roman" w:cs="Times New Roman"/>
                <w:b w:val="0"/>
                <w:bCs w:val="0"/>
                <w:noProof/>
                <w:webHidden/>
                <w:sz w:val="24"/>
                <w:szCs w:val="24"/>
              </w:rPr>
              <w:fldChar w:fldCharType="separate"/>
            </w:r>
            <w:r w:rsidR="00386C87" w:rsidRPr="00386C87">
              <w:rPr>
                <w:rFonts w:ascii="Times New Roman" w:hAnsi="Times New Roman" w:cs="Times New Roman"/>
                <w:b w:val="0"/>
                <w:bCs w:val="0"/>
                <w:noProof/>
                <w:webHidden/>
                <w:sz w:val="24"/>
                <w:szCs w:val="24"/>
              </w:rPr>
              <w:t>10</w:t>
            </w:r>
            <w:r w:rsidR="00386C87" w:rsidRPr="00386C87">
              <w:rPr>
                <w:rFonts w:ascii="Times New Roman" w:hAnsi="Times New Roman" w:cs="Times New Roman"/>
                <w:b w:val="0"/>
                <w:bCs w:val="0"/>
                <w:noProof/>
                <w:webHidden/>
                <w:sz w:val="24"/>
                <w:szCs w:val="24"/>
              </w:rPr>
              <w:fldChar w:fldCharType="end"/>
            </w:r>
          </w:hyperlink>
        </w:p>
        <w:p w14:paraId="1E2D3113" w14:textId="56FC2A60" w:rsidR="00386C87" w:rsidRPr="00386C87" w:rsidRDefault="008517C4" w:rsidP="00386C87">
          <w:pPr>
            <w:pStyle w:val="Obsah1"/>
            <w:tabs>
              <w:tab w:val="left" w:pos="480"/>
              <w:tab w:val="right" w:leader="dot" w:pos="9061"/>
            </w:tabs>
            <w:spacing w:line="360" w:lineRule="auto"/>
            <w:jc w:val="both"/>
            <w:rPr>
              <w:rFonts w:ascii="Times New Roman" w:eastAsiaTheme="minorEastAsia" w:hAnsi="Times New Roman" w:cs="Times New Roman"/>
              <w:b w:val="0"/>
              <w:bCs w:val="0"/>
              <w:caps w:val="0"/>
              <w:noProof/>
              <w:kern w:val="2"/>
              <w:sz w:val="24"/>
              <w:szCs w:val="24"/>
              <w14:ligatures w14:val="standardContextual"/>
            </w:rPr>
          </w:pPr>
          <w:hyperlink w:anchor="_Toc132638844" w:history="1">
            <w:r w:rsidR="00386C87" w:rsidRPr="00386C87">
              <w:rPr>
                <w:rStyle w:val="Hypertextovodkaz"/>
                <w:rFonts w:ascii="Times New Roman" w:hAnsi="Times New Roman" w:cs="Times New Roman"/>
                <w:b w:val="0"/>
                <w:bCs w:val="0"/>
                <w:noProof/>
                <w:sz w:val="24"/>
                <w:szCs w:val="24"/>
              </w:rPr>
              <w:t>2</w:t>
            </w:r>
            <w:r w:rsidR="00386C87" w:rsidRPr="00386C87">
              <w:rPr>
                <w:rFonts w:ascii="Times New Roman" w:eastAsiaTheme="minorEastAsia" w:hAnsi="Times New Roman" w:cs="Times New Roman"/>
                <w:b w:val="0"/>
                <w:bCs w:val="0"/>
                <w:caps w:val="0"/>
                <w:noProof/>
                <w:kern w:val="2"/>
                <w:sz w:val="24"/>
                <w:szCs w:val="24"/>
                <w14:ligatures w14:val="standardContextual"/>
              </w:rPr>
              <w:tab/>
            </w:r>
            <w:r w:rsidR="00386C87" w:rsidRPr="00386C87">
              <w:rPr>
                <w:rStyle w:val="Hypertextovodkaz"/>
                <w:rFonts w:ascii="Times New Roman" w:hAnsi="Times New Roman" w:cs="Times New Roman"/>
                <w:b w:val="0"/>
                <w:bCs w:val="0"/>
                <w:noProof/>
                <w:sz w:val="24"/>
                <w:szCs w:val="24"/>
              </w:rPr>
              <w:t>Přehled publikovaných poznatků o mozkovém traumatu</w:t>
            </w:r>
            <w:r w:rsidR="00386C87" w:rsidRPr="00386C87">
              <w:rPr>
                <w:rFonts w:ascii="Times New Roman" w:hAnsi="Times New Roman" w:cs="Times New Roman"/>
                <w:b w:val="0"/>
                <w:bCs w:val="0"/>
                <w:noProof/>
                <w:webHidden/>
                <w:sz w:val="24"/>
                <w:szCs w:val="24"/>
              </w:rPr>
              <w:tab/>
            </w:r>
            <w:r w:rsidR="00386C87" w:rsidRPr="00386C87">
              <w:rPr>
                <w:rFonts w:ascii="Times New Roman" w:hAnsi="Times New Roman" w:cs="Times New Roman"/>
                <w:b w:val="0"/>
                <w:bCs w:val="0"/>
                <w:noProof/>
                <w:webHidden/>
                <w:sz w:val="24"/>
                <w:szCs w:val="24"/>
              </w:rPr>
              <w:fldChar w:fldCharType="begin"/>
            </w:r>
            <w:r w:rsidR="00386C87" w:rsidRPr="00386C87">
              <w:rPr>
                <w:rFonts w:ascii="Times New Roman" w:hAnsi="Times New Roman" w:cs="Times New Roman"/>
                <w:b w:val="0"/>
                <w:bCs w:val="0"/>
                <w:noProof/>
                <w:webHidden/>
                <w:sz w:val="24"/>
                <w:szCs w:val="24"/>
              </w:rPr>
              <w:instrText xml:space="preserve"> PAGEREF _Toc132638844 \h </w:instrText>
            </w:r>
            <w:r w:rsidR="00386C87" w:rsidRPr="00386C87">
              <w:rPr>
                <w:rFonts w:ascii="Times New Roman" w:hAnsi="Times New Roman" w:cs="Times New Roman"/>
                <w:b w:val="0"/>
                <w:bCs w:val="0"/>
                <w:noProof/>
                <w:webHidden/>
                <w:sz w:val="24"/>
                <w:szCs w:val="24"/>
              </w:rPr>
            </w:r>
            <w:r w:rsidR="00386C87" w:rsidRPr="00386C87">
              <w:rPr>
                <w:rFonts w:ascii="Times New Roman" w:hAnsi="Times New Roman" w:cs="Times New Roman"/>
                <w:b w:val="0"/>
                <w:bCs w:val="0"/>
                <w:noProof/>
                <w:webHidden/>
                <w:sz w:val="24"/>
                <w:szCs w:val="24"/>
              </w:rPr>
              <w:fldChar w:fldCharType="separate"/>
            </w:r>
            <w:r w:rsidR="00386C87" w:rsidRPr="00386C87">
              <w:rPr>
                <w:rFonts w:ascii="Times New Roman" w:hAnsi="Times New Roman" w:cs="Times New Roman"/>
                <w:b w:val="0"/>
                <w:bCs w:val="0"/>
                <w:noProof/>
                <w:webHidden/>
                <w:sz w:val="24"/>
                <w:szCs w:val="24"/>
              </w:rPr>
              <w:t>13</w:t>
            </w:r>
            <w:r w:rsidR="00386C87" w:rsidRPr="00386C87">
              <w:rPr>
                <w:rFonts w:ascii="Times New Roman" w:hAnsi="Times New Roman" w:cs="Times New Roman"/>
                <w:b w:val="0"/>
                <w:bCs w:val="0"/>
                <w:noProof/>
                <w:webHidden/>
                <w:sz w:val="24"/>
                <w:szCs w:val="24"/>
              </w:rPr>
              <w:fldChar w:fldCharType="end"/>
            </w:r>
          </w:hyperlink>
        </w:p>
        <w:p w14:paraId="46C062F8" w14:textId="617059EA" w:rsidR="00386C87" w:rsidRPr="00386C87" w:rsidRDefault="008517C4" w:rsidP="00386C87">
          <w:pPr>
            <w:pStyle w:val="Obsah2"/>
            <w:tabs>
              <w:tab w:val="left" w:pos="960"/>
              <w:tab w:val="right" w:leader="dot" w:pos="9061"/>
            </w:tabs>
            <w:spacing w:line="360" w:lineRule="auto"/>
            <w:jc w:val="both"/>
            <w:rPr>
              <w:rFonts w:ascii="Times New Roman" w:eastAsiaTheme="minorEastAsia" w:hAnsi="Times New Roman" w:cs="Times New Roman"/>
              <w:smallCaps w:val="0"/>
              <w:noProof/>
              <w:kern w:val="2"/>
              <w:sz w:val="24"/>
              <w:szCs w:val="24"/>
              <w14:ligatures w14:val="standardContextual"/>
            </w:rPr>
          </w:pPr>
          <w:hyperlink w:anchor="_Toc132638845" w:history="1">
            <w:r w:rsidR="00386C87" w:rsidRPr="00386C87">
              <w:rPr>
                <w:rStyle w:val="Hypertextovodkaz"/>
                <w:rFonts w:ascii="Times New Roman" w:hAnsi="Times New Roman" w:cs="Times New Roman"/>
                <w:noProof/>
                <w:sz w:val="24"/>
                <w:szCs w:val="24"/>
              </w:rPr>
              <w:t>2.1</w:t>
            </w:r>
            <w:r w:rsidR="00386C87" w:rsidRPr="00386C87">
              <w:rPr>
                <w:rFonts w:ascii="Times New Roman" w:eastAsiaTheme="minorEastAsia" w:hAnsi="Times New Roman" w:cs="Times New Roman"/>
                <w:smallCaps w:val="0"/>
                <w:noProof/>
                <w:kern w:val="2"/>
                <w:sz w:val="24"/>
                <w:szCs w:val="24"/>
                <w14:ligatures w14:val="standardContextual"/>
              </w:rPr>
              <w:tab/>
            </w:r>
            <w:r w:rsidR="00386C87" w:rsidRPr="00386C87">
              <w:rPr>
                <w:rStyle w:val="Hypertextovodkaz"/>
                <w:rFonts w:ascii="Times New Roman" w:hAnsi="Times New Roman" w:cs="Times New Roman"/>
                <w:noProof/>
                <w:sz w:val="24"/>
                <w:szCs w:val="24"/>
              </w:rPr>
              <w:t>Přednemocniční neodkladná péče u pacienta s traumatem mozku</w:t>
            </w:r>
            <w:r w:rsidR="00386C87" w:rsidRPr="00386C87">
              <w:rPr>
                <w:rFonts w:ascii="Times New Roman" w:hAnsi="Times New Roman" w:cs="Times New Roman"/>
                <w:noProof/>
                <w:webHidden/>
                <w:sz w:val="24"/>
                <w:szCs w:val="24"/>
              </w:rPr>
              <w:tab/>
            </w:r>
            <w:r w:rsidR="00386C87" w:rsidRPr="00386C87">
              <w:rPr>
                <w:rFonts w:ascii="Times New Roman" w:hAnsi="Times New Roman" w:cs="Times New Roman"/>
                <w:noProof/>
                <w:webHidden/>
                <w:sz w:val="24"/>
                <w:szCs w:val="24"/>
              </w:rPr>
              <w:fldChar w:fldCharType="begin"/>
            </w:r>
            <w:r w:rsidR="00386C87" w:rsidRPr="00386C87">
              <w:rPr>
                <w:rFonts w:ascii="Times New Roman" w:hAnsi="Times New Roman" w:cs="Times New Roman"/>
                <w:noProof/>
                <w:webHidden/>
                <w:sz w:val="24"/>
                <w:szCs w:val="24"/>
              </w:rPr>
              <w:instrText xml:space="preserve"> PAGEREF _Toc132638845 \h </w:instrText>
            </w:r>
            <w:r w:rsidR="00386C87" w:rsidRPr="00386C87">
              <w:rPr>
                <w:rFonts w:ascii="Times New Roman" w:hAnsi="Times New Roman" w:cs="Times New Roman"/>
                <w:noProof/>
                <w:webHidden/>
                <w:sz w:val="24"/>
                <w:szCs w:val="24"/>
              </w:rPr>
            </w:r>
            <w:r w:rsidR="00386C87" w:rsidRPr="00386C87">
              <w:rPr>
                <w:rFonts w:ascii="Times New Roman" w:hAnsi="Times New Roman" w:cs="Times New Roman"/>
                <w:noProof/>
                <w:webHidden/>
                <w:sz w:val="24"/>
                <w:szCs w:val="24"/>
              </w:rPr>
              <w:fldChar w:fldCharType="separate"/>
            </w:r>
            <w:r w:rsidR="00386C87" w:rsidRPr="00386C87">
              <w:rPr>
                <w:rFonts w:ascii="Times New Roman" w:hAnsi="Times New Roman" w:cs="Times New Roman"/>
                <w:noProof/>
                <w:webHidden/>
                <w:sz w:val="24"/>
                <w:szCs w:val="24"/>
              </w:rPr>
              <w:t>14</w:t>
            </w:r>
            <w:r w:rsidR="00386C87" w:rsidRPr="00386C87">
              <w:rPr>
                <w:rFonts w:ascii="Times New Roman" w:hAnsi="Times New Roman" w:cs="Times New Roman"/>
                <w:noProof/>
                <w:webHidden/>
                <w:sz w:val="24"/>
                <w:szCs w:val="24"/>
              </w:rPr>
              <w:fldChar w:fldCharType="end"/>
            </w:r>
          </w:hyperlink>
        </w:p>
        <w:p w14:paraId="5DA19F5B" w14:textId="22499405" w:rsidR="00386C87" w:rsidRPr="00386C87" w:rsidRDefault="008517C4" w:rsidP="00386C87">
          <w:pPr>
            <w:pStyle w:val="Obsah3"/>
            <w:tabs>
              <w:tab w:val="left" w:pos="1200"/>
              <w:tab w:val="right" w:leader="dot" w:pos="9061"/>
            </w:tabs>
            <w:spacing w:line="360" w:lineRule="auto"/>
            <w:jc w:val="both"/>
            <w:rPr>
              <w:rFonts w:ascii="Times New Roman" w:eastAsiaTheme="minorEastAsia" w:hAnsi="Times New Roman" w:cs="Times New Roman"/>
              <w:i w:val="0"/>
              <w:iCs w:val="0"/>
              <w:noProof/>
              <w:kern w:val="2"/>
              <w:sz w:val="24"/>
              <w:szCs w:val="24"/>
              <w14:ligatures w14:val="standardContextual"/>
            </w:rPr>
          </w:pPr>
          <w:hyperlink w:anchor="_Toc132638846" w:history="1">
            <w:r w:rsidR="00386C87" w:rsidRPr="00386C87">
              <w:rPr>
                <w:rStyle w:val="Hypertextovodkaz"/>
                <w:rFonts w:ascii="Times New Roman" w:hAnsi="Times New Roman" w:cs="Times New Roman"/>
                <w:i w:val="0"/>
                <w:iCs w:val="0"/>
                <w:noProof/>
                <w:sz w:val="24"/>
                <w:szCs w:val="24"/>
              </w:rPr>
              <w:t>2.1.1</w:t>
            </w:r>
            <w:r w:rsidR="00386C87" w:rsidRPr="00386C87">
              <w:rPr>
                <w:rFonts w:ascii="Times New Roman" w:eastAsiaTheme="minorEastAsia" w:hAnsi="Times New Roman" w:cs="Times New Roman"/>
                <w:i w:val="0"/>
                <w:iCs w:val="0"/>
                <w:noProof/>
                <w:kern w:val="2"/>
                <w:sz w:val="24"/>
                <w:szCs w:val="24"/>
                <w14:ligatures w14:val="standardContextual"/>
              </w:rPr>
              <w:tab/>
            </w:r>
            <w:r w:rsidR="00386C87" w:rsidRPr="00386C87">
              <w:rPr>
                <w:rStyle w:val="Hypertextovodkaz"/>
                <w:rFonts w:ascii="Times New Roman" w:hAnsi="Times New Roman" w:cs="Times New Roman"/>
                <w:i w:val="0"/>
                <w:iCs w:val="0"/>
                <w:noProof/>
                <w:sz w:val="24"/>
                <w:szCs w:val="24"/>
              </w:rPr>
              <w:t>Ketamin v PNP u pacientů s traumatem mozku</w:t>
            </w:r>
            <w:r w:rsidR="00386C87" w:rsidRPr="00386C87">
              <w:rPr>
                <w:rFonts w:ascii="Times New Roman" w:hAnsi="Times New Roman" w:cs="Times New Roman"/>
                <w:i w:val="0"/>
                <w:iCs w:val="0"/>
                <w:noProof/>
                <w:webHidden/>
                <w:sz w:val="24"/>
                <w:szCs w:val="24"/>
              </w:rPr>
              <w:tab/>
            </w:r>
            <w:r w:rsidR="00386C87" w:rsidRPr="00386C87">
              <w:rPr>
                <w:rFonts w:ascii="Times New Roman" w:hAnsi="Times New Roman" w:cs="Times New Roman"/>
                <w:i w:val="0"/>
                <w:iCs w:val="0"/>
                <w:noProof/>
                <w:webHidden/>
                <w:sz w:val="24"/>
                <w:szCs w:val="24"/>
              </w:rPr>
              <w:fldChar w:fldCharType="begin"/>
            </w:r>
            <w:r w:rsidR="00386C87" w:rsidRPr="00386C87">
              <w:rPr>
                <w:rFonts w:ascii="Times New Roman" w:hAnsi="Times New Roman" w:cs="Times New Roman"/>
                <w:i w:val="0"/>
                <w:iCs w:val="0"/>
                <w:noProof/>
                <w:webHidden/>
                <w:sz w:val="24"/>
                <w:szCs w:val="24"/>
              </w:rPr>
              <w:instrText xml:space="preserve"> PAGEREF _Toc132638846 \h </w:instrText>
            </w:r>
            <w:r w:rsidR="00386C87" w:rsidRPr="00386C87">
              <w:rPr>
                <w:rFonts w:ascii="Times New Roman" w:hAnsi="Times New Roman" w:cs="Times New Roman"/>
                <w:i w:val="0"/>
                <w:iCs w:val="0"/>
                <w:noProof/>
                <w:webHidden/>
                <w:sz w:val="24"/>
                <w:szCs w:val="24"/>
              </w:rPr>
            </w:r>
            <w:r w:rsidR="00386C87" w:rsidRPr="00386C87">
              <w:rPr>
                <w:rFonts w:ascii="Times New Roman" w:hAnsi="Times New Roman" w:cs="Times New Roman"/>
                <w:i w:val="0"/>
                <w:iCs w:val="0"/>
                <w:noProof/>
                <w:webHidden/>
                <w:sz w:val="24"/>
                <w:szCs w:val="24"/>
              </w:rPr>
              <w:fldChar w:fldCharType="separate"/>
            </w:r>
            <w:r w:rsidR="00386C87" w:rsidRPr="00386C87">
              <w:rPr>
                <w:rFonts w:ascii="Times New Roman" w:hAnsi="Times New Roman" w:cs="Times New Roman"/>
                <w:i w:val="0"/>
                <w:iCs w:val="0"/>
                <w:noProof/>
                <w:webHidden/>
                <w:sz w:val="24"/>
                <w:szCs w:val="24"/>
              </w:rPr>
              <w:t>19</w:t>
            </w:r>
            <w:r w:rsidR="00386C87" w:rsidRPr="00386C87">
              <w:rPr>
                <w:rFonts w:ascii="Times New Roman" w:hAnsi="Times New Roman" w:cs="Times New Roman"/>
                <w:i w:val="0"/>
                <w:iCs w:val="0"/>
                <w:noProof/>
                <w:webHidden/>
                <w:sz w:val="24"/>
                <w:szCs w:val="24"/>
              </w:rPr>
              <w:fldChar w:fldCharType="end"/>
            </w:r>
          </w:hyperlink>
        </w:p>
        <w:p w14:paraId="1C6B490B" w14:textId="15CDBE60" w:rsidR="00386C87" w:rsidRPr="00386C87" w:rsidRDefault="008517C4" w:rsidP="00386C87">
          <w:pPr>
            <w:pStyle w:val="Obsah2"/>
            <w:tabs>
              <w:tab w:val="left" w:pos="960"/>
              <w:tab w:val="right" w:leader="dot" w:pos="9061"/>
            </w:tabs>
            <w:spacing w:line="360" w:lineRule="auto"/>
            <w:jc w:val="both"/>
            <w:rPr>
              <w:rFonts w:ascii="Times New Roman" w:eastAsiaTheme="minorEastAsia" w:hAnsi="Times New Roman" w:cs="Times New Roman"/>
              <w:smallCaps w:val="0"/>
              <w:noProof/>
              <w:kern w:val="2"/>
              <w:sz w:val="24"/>
              <w:szCs w:val="24"/>
              <w14:ligatures w14:val="standardContextual"/>
            </w:rPr>
          </w:pPr>
          <w:hyperlink w:anchor="_Toc132638847" w:history="1">
            <w:r w:rsidR="00386C87" w:rsidRPr="00386C87">
              <w:rPr>
                <w:rStyle w:val="Hypertextovodkaz"/>
                <w:rFonts w:ascii="Times New Roman" w:hAnsi="Times New Roman" w:cs="Times New Roman"/>
                <w:noProof/>
                <w:sz w:val="24"/>
                <w:szCs w:val="24"/>
              </w:rPr>
              <w:t>2.2</w:t>
            </w:r>
            <w:r w:rsidR="00386C87" w:rsidRPr="00386C87">
              <w:rPr>
                <w:rFonts w:ascii="Times New Roman" w:eastAsiaTheme="minorEastAsia" w:hAnsi="Times New Roman" w:cs="Times New Roman"/>
                <w:smallCaps w:val="0"/>
                <w:noProof/>
                <w:kern w:val="2"/>
                <w:sz w:val="24"/>
                <w:szCs w:val="24"/>
                <w14:ligatures w14:val="standardContextual"/>
              </w:rPr>
              <w:tab/>
            </w:r>
            <w:r w:rsidR="00386C87" w:rsidRPr="00386C87">
              <w:rPr>
                <w:rStyle w:val="Hypertextovodkaz"/>
                <w:rFonts w:ascii="Times New Roman" w:hAnsi="Times New Roman" w:cs="Times New Roman"/>
                <w:noProof/>
                <w:sz w:val="24"/>
                <w:szCs w:val="24"/>
              </w:rPr>
              <w:t>Péče o pacienta s traumatem mozku v nemocničním zařízení</w:t>
            </w:r>
            <w:r w:rsidR="00386C87" w:rsidRPr="00386C87">
              <w:rPr>
                <w:rFonts w:ascii="Times New Roman" w:hAnsi="Times New Roman" w:cs="Times New Roman"/>
                <w:noProof/>
                <w:webHidden/>
                <w:sz w:val="24"/>
                <w:szCs w:val="24"/>
              </w:rPr>
              <w:tab/>
            </w:r>
            <w:r w:rsidR="00386C87" w:rsidRPr="00386C87">
              <w:rPr>
                <w:rFonts w:ascii="Times New Roman" w:hAnsi="Times New Roman" w:cs="Times New Roman"/>
                <w:noProof/>
                <w:webHidden/>
                <w:sz w:val="24"/>
                <w:szCs w:val="24"/>
              </w:rPr>
              <w:fldChar w:fldCharType="begin"/>
            </w:r>
            <w:r w:rsidR="00386C87" w:rsidRPr="00386C87">
              <w:rPr>
                <w:rFonts w:ascii="Times New Roman" w:hAnsi="Times New Roman" w:cs="Times New Roman"/>
                <w:noProof/>
                <w:webHidden/>
                <w:sz w:val="24"/>
                <w:szCs w:val="24"/>
              </w:rPr>
              <w:instrText xml:space="preserve"> PAGEREF _Toc132638847 \h </w:instrText>
            </w:r>
            <w:r w:rsidR="00386C87" w:rsidRPr="00386C87">
              <w:rPr>
                <w:rFonts w:ascii="Times New Roman" w:hAnsi="Times New Roman" w:cs="Times New Roman"/>
                <w:noProof/>
                <w:webHidden/>
                <w:sz w:val="24"/>
                <w:szCs w:val="24"/>
              </w:rPr>
            </w:r>
            <w:r w:rsidR="00386C87" w:rsidRPr="00386C87">
              <w:rPr>
                <w:rFonts w:ascii="Times New Roman" w:hAnsi="Times New Roman" w:cs="Times New Roman"/>
                <w:noProof/>
                <w:webHidden/>
                <w:sz w:val="24"/>
                <w:szCs w:val="24"/>
              </w:rPr>
              <w:fldChar w:fldCharType="separate"/>
            </w:r>
            <w:r w:rsidR="00386C87" w:rsidRPr="00386C87">
              <w:rPr>
                <w:rFonts w:ascii="Times New Roman" w:hAnsi="Times New Roman" w:cs="Times New Roman"/>
                <w:noProof/>
                <w:webHidden/>
                <w:sz w:val="24"/>
                <w:szCs w:val="24"/>
              </w:rPr>
              <w:t>20</w:t>
            </w:r>
            <w:r w:rsidR="00386C87" w:rsidRPr="00386C87">
              <w:rPr>
                <w:rFonts w:ascii="Times New Roman" w:hAnsi="Times New Roman" w:cs="Times New Roman"/>
                <w:noProof/>
                <w:webHidden/>
                <w:sz w:val="24"/>
                <w:szCs w:val="24"/>
              </w:rPr>
              <w:fldChar w:fldCharType="end"/>
            </w:r>
          </w:hyperlink>
        </w:p>
        <w:p w14:paraId="5ADDDC73" w14:textId="22A30F78" w:rsidR="00386C87" w:rsidRPr="00386C87" w:rsidRDefault="008517C4" w:rsidP="00386C87">
          <w:pPr>
            <w:pStyle w:val="Obsah3"/>
            <w:tabs>
              <w:tab w:val="left" w:pos="1200"/>
              <w:tab w:val="right" w:leader="dot" w:pos="9061"/>
            </w:tabs>
            <w:spacing w:line="360" w:lineRule="auto"/>
            <w:jc w:val="both"/>
            <w:rPr>
              <w:rFonts w:ascii="Times New Roman" w:eastAsiaTheme="minorEastAsia" w:hAnsi="Times New Roman" w:cs="Times New Roman"/>
              <w:i w:val="0"/>
              <w:iCs w:val="0"/>
              <w:noProof/>
              <w:kern w:val="2"/>
              <w:sz w:val="24"/>
              <w:szCs w:val="24"/>
              <w14:ligatures w14:val="standardContextual"/>
            </w:rPr>
          </w:pPr>
          <w:hyperlink w:anchor="_Toc132638848" w:history="1">
            <w:r w:rsidR="00386C87" w:rsidRPr="00386C87">
              <w:rPr>
                <w:rStyle w:val="Hypertextovodkaz"/>
                <w:rFonts w:ascii="Times New Roman" w:hAnsi="Times New Roman" w:cs="Times New Roman"/>
                <w:i w:val="0"/>
                <w:iCs w:val="0"/>
                <w:noProof/>
                <w:sz w:val="24"/>
                <w:szCs w:val="24"/>
              </w:rPr>
              <w:t>2.2.1</w:t>
            </w:r>
            <w:r w:rsidR="00386C87" w:rsidRPr="00386C87">
              <w:rPr>
                <w:rFonts w:ascii="Times New Roman" w:eastAsiaTheme="minorEastAsia" w:hAnsi="Times New Roman" w:cs="Times New Roman"/>
                <w:i w:val="0"/>
                <w:iCs w:val="0"/>
                <w:noProof/>
                <w:kern w:val="2"/>
                <w:sz w:val="24"/>
                <w:szCs w:val="24"/>
                <w14:ligatures w14:val="standardContextual"/>
              </w:rPr>
              <w:tab/>
            </w:r>
            <w:r w:rsidR="00386C87" w:rsidRPr="00386C87">
              <w:rPr>
                <w:rStyle w:val="Hypertextovodkaz"/>
                <w:rFonts w:ascii="Times New Roman" w:hAnsi="Times New Roman" w:cs="Times New Roman"/>
                <w:i w:val="0"/>
                <w:iCs w:val="0"/>
                <w:noProof/>
                <w:sz w:val="24"/>
                <w:szCs w:val="24"/>
              </w:rPr>
              <w:t>Manitol u pacientů s traumatem mozku</w:t>
            </w:r>
            <w:r w:rsidR="00386C87" w:rsidRPr="00386C87">
              <w:rPr>
                <w:rFonts w:ascii="Times New Roman" w:hAnsi="Times New Roman" w:cs="Times New Roman"/>
                <w:i w:val="0"/>
                <w:iCs w:val="0"/>
                <w:noProof/>
                <w:webHidden/>
                <w:sz w:val="24"/>
                <w:szCs w:val="24"/>
              </w:rPr>
              <w:tab/>
            </w:r>
            <w:r w:rsidR="00386C87" w:rsidRPr="00386C87">
              <w:rPr>
                <w:rFonts w:ascii="Times New Roman" w:hAnsi="Times New Roman" w:cs="Times New Roman"/>
                <w:i w:val="0"/>
                <w:iCs w:val="0"/>
                <w:noProof/>
                <w:webHidden/>
                <w:sz w:val="24"/>
                <w:szCs w:val="24"/>
              </w:rPr>
              <w:fldChar w:fldCharType="begin"/>
            </w:r>
            <w:r w:rsidR="00386C87" w:rsidRPr="00386C87">
              <w:rPr>
                <w:rFonts w:ascii="Times New Roman" w:hAnsi="Times New Roman" w:cs="Times New Roman"/>
                <w:i w:val="0"/>
                <w:iCs w:val="0"/>
                <w:noProof/>
                <w:webHidden/>
                <w:sz w:val="24"/>
                <w:szCs w:val="24"/>
              </w:rPr>
              <w:instrText xml:space="preserve"> PAGEREF _Toc132638848 \h </w:instrText>
            </w:r>
            <w:r w:rsidR="00386C87" w:rsidRPr="00386C87">
              <w:rPr>
                <w:rFonts w:ascii="Times New Roman" w:hAnsi="Times New Roman" w:cs="Times New Roman"/>
                <w:i w:val="0"/>
                <w:iCs w:val="0"/>
                <w:noProof/>
                <w:webHidden/>
                <w:sz w:val="24"/>
                <w:szCs w:val="24"/>
              </w:rPr>
            </w:r>
            <w:r w:rsidR="00386C87" w:rsidRPr="00386C87">
              <w:rPr>
                <w:rFonts w:ascii="Times New Roman" w:hAnsi="Times New Roman" w:cs="Times New Roman"/>
                <w:i w:val="0"/>
                <w:iCs w:val="0"/>
                <w:noProof/>
                <w:webHidden/>
                <w:sz w:val="24"/>
                <w:szCs w:val="24"/>
              </w:rPr>
              <w:fldChar w:fldCharType="separate"/>
            </w:r>
            <w:r w:rsidR="00386C87" w:rsidRPr="00386C87">
              <w:rPr>
                <w:rFonts w:ascii="Times New Roman" w:hAnsi="Times New Roman" w:cs="Times New Roman"/>
                <w:i w:val="0"/>
                <w:iCs w:val="0"/>
                <w:noProof/>
                <w:webHidden/>
                <w:sz w:val="24"/>
                <w:szCs w:val="24"/>
              </w:rPr>
              <w:t>26</w:t>
            </w:r>
            <w:r w:rsidR="00386C87" w:rsidRPr="00386C87">
              <w:rPr>
                <w:rFonts w:ascii="Times New Roman" w:hAnsi="Times New Roman" w:cs="Times New Roman"/>
                <w:i w:val="0"/>
                <w:iCs w:val="0"/>
                <w:noProof/>
                <w:webHidden/>
                <w:sz w:val="24"/>
                <w:szCs w:val="24"/>
              </w:rPr>
              <w:fldChar w:fldCharType="end"/>
            </w:r>
          </w:hyperlink>
        </w:p>
        <w:p w14:paraId="0C5EFD20" w14:textId="7935B792" w:rsidR="00386C87" w:rsidRPr="00386C87" w:rsidRDefault="008517C4" w:rsidP="00386C87">
          <w:pPr>
            <w:pStyle w:val="Obsah3"/>
            <w:tabs>
              <w:tab w:val="left" w:pos="1200"/>
              <w:tab w:val="right" w:leader="dot" w:pos="9061"/>
            </w:tabs>
            <w:spacing w:line="360" w:lineRule="auto"/>
            <w:jc w:val="both"/>
            <w:rPr>
              <w:rFonts w:ascii="Times New Roman" w:eastAsiaTheme="minorEastAsia" w:hAnsi="Times New Roman" w:cs="Times New Roman"/>
              <w:i w:val="0"/>
              <w:iCs w:val="0"/>
              <w:noProof/>
              <w:kern w:val="2"/>
              <w:sz w:val="24"/>
              <w:szCs w:val="24"/>
              <w14:ligatures w14:val="standardContextual"/>
            </w:rPr>
          </w:pPr>
          <w:hyperlink w:anchor="_Toc132638849" w:history="1">
            <w:r w:rsidR="00386C87" w:rsidRPr="00386C87">
              <w:rPr>
                <w:rStyle w:val="Hypertextovodkaz"/>
                <w:rFonts w:ascii="Times New Roman" w:hAnsi="Times New Roman" w:cs="Times New Roman"/>
                <w:i w:val="0"/>
                <w:iCs w:val="0"/>
                <w:noProof/>
                <w:sz w:val="24"/>
                <w:szCs w:val="24"/>
              </w:rPr>
              <w:t>2.2.2</w:t>
            </w:r>
            <w:r w:rsidR="00386C87" w:rsidRPr="00386C87">
              <w:rPr>
                <w:rFonts w:ascii="Times New Roman" w:eastAsiaTheme="minorEastAsia" w:hAnsi="Times New Roman" w:cs="Times New Roman"/>
                <w:i w:val="0"/>
                <w:iCs w:val="0"/>
                <w:noProof/>
                <w:kern w:val="2"/>
                <w:sz w:val="24"/>
                <w:szCs w:val="24"/>
                <w14:ligatures w14:val="standardContextual"/>
              </w:rPr>
              <w:tab/>
            </w:r>
            <w:r w:rsidR="00386C87" w:rsidRPr="00386C87">
              <w:rPr>
                <w:rStyle w:val="Hypertextovodkaz"/>
                <w:rFonts w:ascii="Times New Roman" w:hAnsi="Times New Roman" w:cs="Times New Roman"/>
                <w:i w:val="0"/>
                <w:iCs w:val="0"/>
                <w:noProof/>
                <w:sz w:val="24"/>
                <w:szCs w:val="24"/>
              </w:rPr>
              <w:t>Monitorace intrakraniálního tlaku</w:t>
            </w:r>
            <w:r w:rsidR="00386C87" w:rsidRPr="00386C87">
              <w:rPr>
                <w:rFonts w:ascii="Times New Roman" w:hAnsi="Times New Roman" w:cs="Times New Roman"/>
                <w:i w:val="0"/>
                <w:iCs w:val="0"/>
                <w:noProof/>
                <w:webHidden/>
                <w:sz w:val="24"/>
                <w:szCs w:val="24"/>
              </w:rPr>
              <w:tab/>
            </w:r>
            <w:r w:rsidR="00386C87" w:rsidRPr="00386C87">
              <w:rPr>
                <w:rFonts w:ascii="Times New Roman" w:hAnsi="Times New Roman" w:cs="Times New Roman"/>
                <w:i w:val="0"/>
                <w:iCs w:val="0"/>
                <w:noProof/>
                <w:webHidden/>
                <w:sz w:val="24"/>
                <w:szCs w:val="24"/>
              </w:rPr>
              <w:fldChar w:fldCharType="begin"/>
            </w:r>
            <w:r w:rsidR="00386C87" w:rsidRPr="00386C87">
              <w:rPr>
                <w:rFonts w:ascii="Times New Roman" w:hAnsi="Times New Roman" w:cs="Times New Roman"/>
                <w:i w:val="0"/>
                <w:iCs w:val="0"/>
                <w:noProof/>
                <w:webHidden/>
                <w:sz w:val="24"/>
                <w:szCs w:val="24"/>
              </w:rPr>
              <w:instrText xml:space="preserve"> PAGEREF _Toc132638849 \h </w:instrText>
            </w:r>
            <w:r w:rsidR="00386C87" w:rsidRPr="00386C87">
              <w:rPr>
                <w:rFonts w:ascii="Times New Roman" w:hAnsi="Times New Roman" w:cs="Times New Roman"/>
                <w:i w:val="0"/>
                <w:iCs w:val="0"/>
                <w:noProof/>
                <w:webHidden/>
                <w:sz w:val="24"/>
                <w:szCs w:val="24"/>
              </w:rPr>
            </w:r>
            <w:r w:rsidR="00386C87" w:rsidRPr="00386C87">
              <w:rPr>
                <w:rFonts w:ascii="Times New Roman" w:hAnsi="Times New Roman" w:cs="Times New Roman"/>
                <w:i w:val="0"/>
                <w:iCs w:val="0"/>
                <w:noProof/>
                <w:webHidden/>
                <w:sz w:val="24"/>
                <w:szCs w:val="24"/>
              </w:rPr>
              <w:fldChar w:fldCharType="separate"/>
            </w:r>
            <w:r w:rsidR="00386C87" w:rsidRPr="00386C87">
              <w:rPr>
                <w:rFonts w:ascii="Times New Roman" w:hAnsi="Times New Roman" w:cs="Times New Roman"/>
                <w:i w:val="0"/>
                <w:iCs w:val="0"/>
                <w:noProof/>
                <w:webHidden/>
                <w:sz w:val="24"/>
                <w:szCs w:val="24"/>
              </w:rPr>
              <w:t>27</w:t>
            </w:r>
            <w:r w:rsidR="00386C87" w:rsidRPr="00386C87">
              <w:rPr>
                <w:rFonts w:ascii="Times New Roman" w:hAnsi="Times New Roman" w:cs="Times New Roman"/>
                <w:i w:val="0"/>
                <w:iCs w:val="0"/>
                <w:noProof/>
                <w:webHidden/>
                <w:sz w:val="24"/>
                <w:szCs w:val="24"/>
              </w:rPr>
              <w:fldChar w:fldCharType="end"/>
            </w:r>
          </w:hyperlink>
        </w:p>
        <w:p w14:paraId="332163D5" w14:textId="75D77D4E" w:rsidR="00386C87" w:rsidRPr="00386C87" w:rsidRDefault="008517C4" w:rsidP="00386C87">
          <w:pPr>
            <w:pStyle w:val="Obsah2"/>
            <w:tabs>
              <w:tab w:val="left" w:pos="960"/>
              <w:tab w:val="right" w:leader="dot" w:pos="9061"/>
            </w:tabs>
            <w:spacing w:line="360" w:lineRule="auto"/>
            <w:jc w:val="both"/>
            <w:rPr>
              <w:rFonts w:ascii="Times New Roman" w:eastAsiaTheme="minorEastAsia" w:hAnsi="Times New Roman" w:cs="Times New Roman"/>
              <w:smallCaps w:val="0"/>
              <w:noProof/>
              <w:kern w:val="2"/>
              <w:sz w:val="24"/>
              <w:szCs w:val="24"/>
              <w14:ligatures w14:val="standardContextual"/>
            </w:rPr>
          </w:pPr>
          <w:hyperlink w:anchor="_Toc132638850" w:history="1">
            <w:r w:rsidR="00386C87" w:rsidRPr="00386C87">
              <w:rPr>
                <w:rStyle w:val="Hypertextovodkaz"/>
                <w:rFonts w:ascii="Times New Roman" w:hAnsi="Times New Roman" w:cs="Times New Roman"/>
                <w:noProof/>
                <w:sz w:val="24"/>
                <w:szCs w:val="24"/>
              </w:rPr>
              <w:t>2.3</w:t>
            </w:r>
            <w:r w:rsidR="00386C87" w:rsidRPr="00386C87">
              <w:rPr>
                <w:rFonts w:ascii="Times New Roman" w:eastAsiaTheme="minorEastAsia" w:hAnsi="Times New Roman" w:cs="Times New Roman"/>
                <w:smallCaps w:val="0"/>
                <w:noProof/>
                <w:kern w:val="2"/>
                <w:sz w:val="24"/>
                <w:szCs w:val="24"/>
                <w14:ligatures w14:val="standardContextual"/>
              </w:rPr>
              <w:tab/>
            </w:r>
            <w:r w:rsidR="00386C87" w:rsidRPr="00386C87">
              <w:rPr>
                <w:rStyle w:val="Hypertextovodkaz"/>
                <w:rFonts w:ascii="Times New Roman" w:hAnsi="Times New Roman" w:cs="Times New Roman"/>
                <w:noProof/>
                <w:sz w:val="24"/>
                <w:szCs w:val="24"/>
              </w:rPr>
              <w:t>Význam a limitace dohledaných poznatků</w:t>
            </w:r>
            <w:r w:rsidR="00386C87" w:rsidRPr="00386C87">
              <w:rPr>
                <w:rFonts w:ascii="Times New Roman" w:hAnsi="Times New Roman" w:cs="Times New Roman"/>
                <w:noProof/>
                <w:webHidden/>
                <w:sz w:val="24"/>
                <w:szCs w:val="24"/>
              </w:rPr>
              <w:tab/>
            </w:r>
            <w:r w:rsidR="00386C87" w:rsidRPr="00386C87">
              <w:rPr>
                <w:rFonts w:ascii="Times New Roman" w:hAnsi="Times New Roman" w:cs="Times New Roman"/>
                <w:noProof/>
                <w:webHidden/>
                <w:sz w:val="24"/>
                <w:szCs w:val="24"/>
              </w:rPr>
              <w:fldChar w:fldCharType="begin"/>
            </w:r>
            <w:r w:rsidR="00386C87" w:rsidRPr="00386C87">
              <w:rPr>
                <w:rFonts w:ascii="Times New Roman" w:hAnsi="Times New Roman" w:cs="Times New Roman"/>
                <w:noProof/>
                <w:webHidden/>
                <w:sz w:val="24"/>
                <w:szCs w:val="24"/>
              </w:rPr>
              <w:instrText xml:space="preserve"> PAGEREF _Toc132638850 \h </w:instrText>
            </w:r>
            <w:r w:rsidR="00386C87" w:rsidRPr="00386C87">
              <w:rPr>
                <w:rFonts w:ascii="Times New Roman" w:hAnsi="Times New Roman" w:cs="Times New Roman"/>
                <w:noProof/>
                <w:webHidden/>
                <w:sz w:val="24"/>
                <w:szCs w:val="24"/>
              </w:rPr>
            </w:r>
            <w:r w:rsidR="00386C87" w:rsidRPr="00386C87">
              <w:rPr>
                <w:rFonts w:ascii="Times New Roman" w:hAnsi="Times New Roman" w:cs="Times New Roman"/>
                <w:noProof/>
                <w:webHidden/>
                <w:sz w:val="24"/>
                <w:szCs w:val="24"/>
              </w:rPr>
              <w:fldChar w:fldCharType="separate"/>
            </w:r>
            <w:r w:rsidR="00386C87" w:rsidRPr="00386C87">
              <w:rPr>
                <w:rFonts w:ascii="Times New Roman" w:hAnsi="Times New Roman" w:cs="Times New Roman"/>
                <w:noProof/>
                <w:webHidden/>
                <w:sz w:val="24"/>
                <w:szCs w:val="24"/>
              </w:rPr>
              <w:t>29</w:t>
            </w:r>
            <w:r w:rsidR="00386C87" w:rsidRPr="00386C87">
              <w:rPr>
                <w:rFonts w:ascii="Times New Roman" w:hAnsi="Times New Roman" w:cs="Times New Roman"/>
                <w:noProof/>
                <w:webHidden/>
                <w:sz w:val="24"/>
                <w:szCs w:val="24"/>
              </w:rPr>
              <w:fldChar w:fldCharType="end"/>
            </w:r>
          </w:hyperlink>
        </w:p>
        <w:p w14:paraId="22FFA67E" w14:textId="60131FA6" w:rsidR="00386C87" w:rsidRPr="00386C87" w:rsidRDefault="008517C4" w:rsidP="00386C87">
          <w:pPr>
            <w:pStyle w:val="Obsah1"/>
            <w:tabs>
              <w:tab w:val="right" w:leader="dot" w:pos="9061"/>
            </w:tabs>
            <w:spacing w:line="360" w:lineRule="auto"/>
            <w:jc w:val="both"/>
            <w:rPr>
              <w:rFonts w:ascii="Times New Roman" w:eastAsiaTheme="minorEastAsia" w:hAnsi="Times New Roman" w:cs="Times New Roman"/>
              <w:b w:val="0"/>
              <w:bCs w:val="0"/>
              <w:caps w:val="0"/>
              <w:noProof/>
              <w:kern w:val="2"/>
              <w:sz w:val="24"/>
              <w:szCs w:val="24"/>
              <w14:ligatures w14:val="standardContextual"/>
            </w:rPr>
          </w:pPr>
          <w:hyperlink w:anchor="_Toc132638851" w:history="1">
            <w:r w:rsidR="00386C87" w:rsidRPr="00386C87">
              <w:rPr>
                <w:rStyle w:val="Hypertextovodkaz"/>
                <w:rFonts w:ascii="Times New Roman" w:hAnsi="Times New Roman" w:cs="Times New Roman"/>
                <w:b w:val="0"/>
                <w:bCs w:val="0"/>
                <w:noProof/>
                <w:sz w:val="24"/>
                <w:szCs w:val="24"/>
              </w:rPr>
              <w:t>Závěr</w:t>
            </w:r>
            <w:r w:rsidR="00386C87" w:rsidRPr="00386C87">
              <w:rPr>
                <w:rFonts w:ascii="Times New Roman" w:hAnsi="Times New Roman" w:cs="Times New Roman"/>
                <w:b w:val="0"/>
                <w:bCs w:val="0"/>
                <w:noProof/>
                <w:webHidden/>
                <w:sz w:val="24"/>
                <w:szCs w:val="24"/>
              </w:rPr>
              <w:tab/>
            </w:r>
            <w:r w:rsidR="00386C87" w:rsidRPr="00386C87">
              <w:rPr>
                <w:rFonts w:ascii="Times New Roman" w:hAnsi="Times New Roman" w:cs="Times New Roman"/>
                <w:b w:val="0"/>
                <w:bCs w:val="0"/>
                <w:noProof/>
                <w:webHidden/>
                <w:sz w:val="24"/>
                <w:szCs w:val="24"/>
              </w:rPr>
              <w:fldChar w:fldCharType="begin"/>
            </w:r>
            <w:r w:rsidR="00386C87" w:rsidRPr="00386C87">
              <w:rPr>
                <w:rFonts w:ascii="Times New Roman" w:hAnsi="Times New Roman" w:cs="Times New Roman"/>
                <w:b w:val="0"/>
                <w:bCs w:val="0"/>
                <w:noProof/>
                <w:webHidden/>
                <w:sz w:val="24"/>
                <w:szCs w:val="24"/>
              </w:rPr>
              <w:instrText xml:space="preserve"> PAGEREF _Toc132638851 \h </w:instrText>
            </w:r>
            <w:r w:rsidR="00386C87" w:rsidRPr="00386C87">
              <w:rPr>
                <w:rFonts w:ascii="Times New Roman" w:hAnsi="Times New Roman" w:cs="Times New Roman"/>
                <w:b w:val="0"/>
                <w:bCs w:val="0"/>
                <w:noProof/>
                <w:webHidden/>
                <w:sz w:val="24"/>
                <w:szCs w:val="24"/>
              </w:rPr>
            </w:r>
            <w:r w:rsidR="00386C87" w:rsidRPr="00386C87">
              <w:rPr>
                <w:rFonts w:ascii="Times New Roman" w:hAnsi="Times New Roman" w:cs="Times New Roman"/>
                <w:b w:val="0"/>
                <w:bCs w:val="0"/>
                <w:noProof/>
                <w:webHidden/>
                <w:sz w:val="24"/>
                <w:szCs w:val="24"/>
              </w:rPr>
              <w:fldChar w:fldCharType="separate"/>
            </w:r>
            <w:r w:rsidR="00386C87" w:rsidRPr="00386C87">
              <w:rPr>
                <w:rFonts w:ascii="Times New Roman" w:hAnsi="Times New Roman" w:cs="Times New Roman"/>
                <w:b w:val="0"/>
                <w:bCs w:val="0"/>
                <w:noProof/>
                <w:webHidden/>
                <w:sz w:val="24"/>
                <w:szCs w:val="24"/>
              </w:rPr>
              <w:t>30</w:t>
            </w:r>
            <w:r w:rsidR="00386C87" w:rsidRPr="00386C87">
              <w:rPr>
                <w:rFonts w:ascii="Times New Roman" w:hAnsi="Times New Roman" w:cs="Times New Roman"/>
                <w:b w:val="0"/>
                <w:bCs w:val="0"/>
                <w:noProof/>
                <w:webHidden/>
                <w:sz w:val="24"/>
                <w:szCs w:val="24"/>
              </w:rPr>
              <w:fldChar w:fldCharType="end"/>
            </w:r>
          </w:hyperlink>
        </w:p>
        <w:p w14:paraId="44A2E785" w14:textId="43C7C07D" w:rsidR="00386C87" w:rsidRPr="00386C87" w:rsidRDefault="008517C4" w:rsidP="00386C87">
          <w:pPr>
            <w:pStyle w:val="Obsah1"/>
            <w:tabs>
              <w:tab w:val="right" w:leader="dot" w:pos="9061"/>
            </w:tabs>
            <w:spacing w:line="360" w:lineRule="auto"/>
            <w:jc w:val="both"/>
            <w:rPr>
              <w:rFonts w:ascii="Times New Roman" w:eastAsiaTheme="minorEastAsia" w:hAnsi="Times New Roman" w:cs="Times New Roman"/>
              <w:b w:val="0"/>
              <w:bCs w:val="0"/>
              <w:caps w:val="0"/>
              <w:noProof/>
              <w:kern w:val="2"/>
              <w:sz w:val="24"/>
              <w:szCs w:val="24"/>
              <w14:ligatures w14:val="standardContextual"/>
            </w:rPr>
          </w:pPr>
          <w:hyperlink w:anchor="_Toc132638852" w:history="1">
            <w:r w:rsidR="00386C87" w:rsidRPr="00386C87">
              <w:rPr>
                <w:rStyle w:val="Hypertextovodkaz"/>
                <w:rFonts w:ascii="Times New Roman" w:hAnsi="Times New Roman" w:cs="Times New Roman"/>
                <w:b w:val="0"/>
                <w:bCs w:val="0"/>
                <w:noProof/>
                <w:sz w:val="24"/>
                <w:szCs w:val="24"/>
              </w:rPr>
              <w:t>Referenční seznam</w:t>
            </w:r>
            <w:r w:rsidR="00386C87" w:rsidRPr="00386C87">
              <w:rPr>
                <w:rFonts w:ascii="Times New Roman" w:hAnsi="Times New Roman" w:cs="Times New Roman"/>
                <w:b w:val="0"/>
                <w:bCs w:val="0"/>
                <w:noProof/>
                <w:webHidden/>
                <w:sz w:val="24"/>
                <w:szCs w:val="24"/>
              </w:rPr>
              <w:tab/>
            </w:r>
            <w:r w:rsidR="00386C87" w:rsidRPr="00386C87">
              <w:rPr>
                <w:rFonts w:ascii="Times New Roman" w:hAnsi="Times New Roman" w:cs="Times New Roman"/>
                <w:b w:val="0"/>
                <w:bCs w:val="0"/>
                <w:noProof/>
                <w:webHidden/>
                <w:sz w:val="24"/>
                <w:szCs w:val="24"/>
              </w:rPr>
              <w:fldChar w:fldCharType="begin"/>
            </w:r>
            <w:r w:rsidR="00386C87" w:rsidRPr="00386C87">
              <w:rPr>
                <w:rFonts w:ascii="Times New Roman" w:hAnsi="Times New Roman" w:cs="Times New Roman"/>
                <w:b w:val="0"/>
                <w:bCs w:val="0"/>
                <w:noProof/>
                <w:webHidden/>
                <w:sz w:val="24"/>
                <w:szCs w:val="24"/>
              </w:rPr>
              <w:instrText xml:space="preserve"> PAGEREF _Toc132638852 \h </w:instrText>
            </w:r>
            <w:r w:rsidR="00386C87" w:rsidRPr="00386C87">
              <w:rPr>
                <w:rFonts w:ascii="Times New Roman" w:hAnsi="Times New Roman" w:cs="Times New Roman"/>
                <w:b w:val="0"/>
                <w:bCs w:val="0"/>
                <w:noProof/>
                <w:webHidden/>
                <w:sz w:val="24"/>
                <w:szCs w:val="24"/>
              </w:rPr>
            </w:r>
            <w:r w:rsidR="00386C87" w:rsidRPr="00386C87">
              <w:rPr>
                <w:rFonts w:ascii="Times New Roman" w:hAnsi="Times New Roman" w:cs="Times New Roman"/>
                <w:b w:val="0"/>
                <w:bCs w:val="0"/>
                <w:noProof/>
                <w:webHidden/>
                <w:sz w:val="24"/>
                <w:szCs w:val="24"/>
              </w:rPr>
              <w:fldChar w:fldCharType="separate"/>
            </w:r>
            <w:r w:rsidR="00386C87" w:rsidRPr="00386C87">
              <w:rPr>
                <w:rFonts w:ascii="Times New Roman" w:hAnsi="Times New Roman" w:cs="Times New Roman"/>
                <w:b w:val="0"/>
                <w:bCs w:val="0"/>
                <w:noProof/>
                <w:webHidden/>
                <w:sz w:val="24"/>
                <w:szCs w:val="24"/>
              </w:rPr>
              <w:t>31</w:t>
            </w:r>
            <w:r w:rsidR="00386C87" w:rsidRPr="00386C87">
              <w:rPr>
                <w:rFonts w:ascii="Times New Roman" w:hAnsi="Times New Roman" w:cs="Times New Roman"/>
                <w:b w:val="0"/>
                <w:bCs w:val="0"/>
                <w:noProof/>
                <w:webHidden/>
                <w:sz w:val="24"/>
                <w:szCs w:val="24"/>
              </w:rPr>
              <w:fldChar w:fldCharType="end"/>
            </w:r>
          </w:hyperlink>
        </w:p>
        <w:p w14:paraId="3898B88D" w14:textId="5F5A41E5" w:rsidR="00386C87" w:rsidRPr="00386C87" w:rsidRDefault="008517C4" w:rsidP="00386C87">
          <w:pPr>
            <w:pStyle w:val="Obsah1"/>
            <w:tabs>
              <w:tab w:val="right" w:leader="dot" w:pos="9061"/>
            </w:tabs>
            <w:spacing w:line="360" w:lineRule="auto"/>
            <w:jc w:val="both"/>
            <w:rPr>
              <w:rFonts w:ascii="Times New Roman" w:eastAsiaTheme="minorEastAsia" w:hAnsi="Times New Roman" w:cs="Times New Roman"/>
              <w:b w:val="0"/>
              <w:bCs w:val="0"/>
              <w:caps w:val="0"/>
              <w:noProof/>
              <w:kern w:val="2"/>
              <w:sz w:val="24"/>
              <w:szCs w:val="24"/>
              <w14:ligatures w14:val="standardContextual"/>
            </w:rPr>
          </w:pPr>
          <w:hyperlink w:anchor="_Toc132638853" w:history="1">
            <w:r w:rsidR="00386C87" w:rsidRPr="00386C87">
              <w:rPr>
                <w:rStyle w:val="Hypertextovodkaz"/>
                <w:rFonts w:ascii="Times New Roman" w:hAnsi="Times New Roman" w:cs="Times New Roman"/>
                <w:b w:val="0"/>
                <w:bCs w:val="0"/>
                <w:noProof/>
                <w:sz w:val="24"/>
                <w:szCs w:val="24"/>
              </w:rPr>
              <w:t>Seznam zkratek</w:t>
            </w:r>
            <w:r w:rsidR="00386C87" w:rsidRPr="00386C87">
              <w:rPr>
                <w:rFonts w:ascii="Times New Roman" w:hAnsi="Times New Roman" w:cs="Times New Roman"/>
                <w:b w:val="0"/>
                <w:bCs w:val="0"/>
                <w:noProof/>
                <w:webHidden/>
                <w:sz w:val="24"/>
                <w:szCs w:val="24"/>
              </w:rPr>
              <w:tab/>
            </w:r>
            <w:r w:rsidR="00386C87" w:rsidRPr="00386C87">
              <w:rPr>
                <w:rFonts w:ascii="Times New Roman" w:hAnsi="Times New Roman" w:cs="Times New Roman"/>
                <w:b w:val="0"/>
                <w:bCs w:val="0"/>
                <w:noProof/>
                <w:webHidden/>
                <w:sz w:val="24"/>
                <w:szCs w:val="24"/>
              </w:rPr>
              <w:fldChar w:fldCharType="begin"/>
            </w:r>
            <w:r w:rsidR="00386C87" w:rsidRPr="00386C87">
              <w:rPr>
                <w:rFonts w:ascii="Times New Roman" w:hAnsi="Times New Roman" w:cs="Times New Roman"/>
                <w:b w:val="0"/>
                <w:bCs w:val="0"/>
                <w:noProof/>
                <w:webHidden/>
                <w:sz w:val="24"/>
                <w:szCs w:val="24"/>
              </w:rPr>
              <w:instrText xml:space="preserve"> PAGEREF _Toc132638853 \h </w:instrText>
            </w:r>
            <w:r w:rsidR="00386C87" w:rsidRPr="00386C87">
              <w:rPr>
                <w:rFonts w:ascii="Times New Roman" w:hAnsi="Times New Roman" w:cs="Times New Roman"/>
                <w:b w:val="0"/>
                <w:bCs w:val="0"/>
                <w:noProof/>
                <w:webHidden/>
                <w:sz w:val="24"/>
                <w:szCs w:val="24"/>
              </w:rPr>
            </w:r>
            <w:r w:rsidR="00386C87" w:rsidRPr="00386C87">
              <w:rPr>
                <w:rFonts w:ascii="Times New Roman" w:hAnsi="Times New Roman" w:cs="Times New Roman"/>
                <w:b w:val="0"/>
                <w:bCs w:val="0"/>
                <w:noProof/>
                <w:webHidden/>
                <w:sz w:val="24"/>
                <w:szCs w:val="24"/>
              </w:rPr>
              <w:fldChar w:fldCharType="separate"/>
            </w:r>
            <w:r w:rsidR="00386C87" w:rsidRPr="00386C87">
              <w:rPr>
                <w:rFonts w:ascii="Times New Roman" w:hAnsi="Times New Roman" w:cs="Times New Roman"/>
                <w:b w:val="0"/>
                <w:bCs w:val="0"/>
                <w:noProof/>
                <w:webHidden/>
                <w:sz w:val="24"/>
                <w:szCs w:val="24"/>
              </w:rPr>
              <w:t>36</w:t>
            </w:r>
            <w:r w:rsidR="00386C87" w:rsidRPr="00386C87">
              <w:rPr>
                <w:rFonts w:ascii="Times New Roman" w:hAnsi="Times New Roman" w:cs="Times New Roman"/>
                <w:b w:val="0"/>
                <w:bCs w:val="0"/>
                <w:noProof/>
                <w:webHidden/>
                <w:sz w:val="24"/>
                <w:szCs w:val="24"/>
              </w:rPr>
              <w:fldChar w:fldCharType="end"/>
            </w:r>
          </w:hyperlink>
        </w:p>
        <w:p w14:paraId="4F438BF2" w14:textId="55ECCDE4" w:rsidR="00D410B4" w:rsidRPr="002D03BD" w:rsidRDefault="00D410B4" w:rsidP="00853737">
          <w:pPr>
            <w:spacing w:line="360" w:lineRule="auto"/>
            <w:jc w:val="both"/>
            <w:rPr>
              <w:bCs/>
            </w:rPr>
          </w:pPr>
          <w:r w:rsidRPr="00853737">
            <w:rPr>
              <w:bCs/>
            </w:rPr>
            <w:fldChar w:fldCharType="end"/>
          </w:r>
        </w:p>
      </w:sdtContent>
    </w:sdt>
    <w:p w14:paraId="0C8CA596" w14:textId="1A11AE79" w:rsidR="00261C5E" w:rsidRDefault="00261C5E" w:rsidP="00750626">
      <w:pPr>
        <w:jc w:val="both"/>
      </w:pPr>
    </w:p>
    <w:p w14:paraId="335F1300" w14:textId="482B7A09" w:rsidR="00261C5E" w:rsidRDefault="00261C5E" w:rsidP="00750626">
      <w:pPr>
        <w:jc w:val="both"/>
      </w:pPr>
      <w:r>
        <w:br w:type="page"/>
      </w:r>
    </w:p>
    <w:p w14:paraId="28171F1F" w14:textId="17781814" w:rsidR="00EC7CFF" w:rsidRDefault="00261C5E" w:rsidP="00750626">
      <w:pPr>
        <w:pStyle w:val="Nadpis1"/>
        <w:numPr>
          <w:ilvl w:val="0"/>
          <w:numId w:val="0"/>
        </w:numPr>
        <w:ind w:left="432" w:hanging="432"/>
      </w:pPr>
      <w:bookmarkStart w:id="1" w:name="_Toc132638842"/>
      <w:r>
        <w:lastRenderedPageBreak/>
        <w:t>Úvod</w:t>
      </w:r>
      <w:bookmarkEnd w:id="1"/>
    </w:p>
    <w:p w14:paraId="75407B99" w14:textId="77777777" w:rsidR="00932ED0" w:rsidRPr="00932ED0" w:rsidRDefault="00932ED0" w:rsidP="00932ED0"/>
    <w:p w14:paraId="5A7DC1A8" w14:textId="6DE902DA" w:rsidR="00AF6575" w:rsidRDefault="004A5F57" w:rsidP="004A5F57">
      <w:pPr>
        <w:spacing w:line="360" w:lineRule="auto"/>
        <w:ind w:firstLine="432"/>
        <w:jc w:val="both"/>
      </w:pPr>
      <w:r>
        <w:rPr>
          <w:color w:val="212529"/>
        </w:rPr>
        <w:t>Traumatické poranění mozku lze považovat celosvětově za velmi závažný problém, který každoročně postihuje až 10 milionů lidí napříč celým světem (</w:t>
      </w:r>
      <w:proofErr w:type="spellStart"/>
      <w:r>
        <w:rPr>
          <w:color w:val="212529"/>
        </w:rPr>
        <w:t>Wahlin</w:t>
      </w:r>
      <w:proofErr w:type="spellEnd"/>
      <w:r>
        <w:rPr>
          <w:color w:val="212529"/>
        </w:rPr>
        <w:t xml:space="preserve">, </w:t>
      </w:r>
      <w:proofErr w:type="spellStart"/>
      <w:r>
        <w:rPr>
          <w:color w:val="212529"/>
        </w:rPr>
        <w:t>Lindstrom</w:t>
      </w:r>
      <w:proofErr w:type="spellEnd"/>
      <w:r>
        <w:rPr>
          <w:color w:val="212529"/>
        </w:rPr>
        <w:t>, et al., 2018, s. 51).</w:t>
      </w:r>
      <w:r>
        <w:t xml:space="preserve"> </w:t>
      </w:r>
      <w:r w:rsidR="00261C5E" w:rsidRPr="001D555F">
        <w:t xml:space="preserve">V anglické terminologii se </w:t>
      </w:r>
      <w:r>
        <w:t>tento stav</w:t>
      </w:r>
      <w:r w:rsidR="00261C5E" w:rsidRPr="001D555F">
        <w:t xml:space="preserve"> označuje jako </w:t>
      </w:r>
      <w:proofErr w:type="spellStart"/>
      <w:r w:rsidR="00261C5E" w:rsidRPr="001D555F">
        <w:t>traumatic</w:t>
      </w:r>
      <w:proofErr w:type="spellEnd"/>
      <w:r w:rsidR="00261C5E" w:rsidRPr="001D555F">
        <w:t xml:space="preserve"> brain </w:t>
      </w:r>
      <w:proofErr w:type="spellStart"/>
      <w:r w:rsidR="00261C5E" w:rsidRPr="001D555F">
        <w:t>injury</w:t>
      </w:r>
      <w:proofErr w:type="spellEnd"/>
      <w:r w:rsidR="00261C5E" w:rsidRPr="001D555F">
        <w:t>, proto se v odborné literatuře můžeme setkat se zkratkou TBI. Z tohoto pojmenování se proto můžeme setkat v české odborné literatuře s výše zmíněným pojmem mozkové poranění</w:t>
      </w:r>
      <w:r w:rsidR="00261C5E">
        <w:t xml:space="preserve"> (Chudomel, Růžička, et al. 2019, s</w:t>
      </w:r>
      <w:r w:rsidR="00261C5E">
        <w:rPr>
          <w:b/>
        </w:rPr>
        <w:t>.</w:t>
      </w:r>
      <w:r w:rsidR="00261C5E">
        <w:t> 106)</w:t>
      </w:r>
      <w:r w:rsidR="00261C5E" w:rsidRPr="001D555F">
        <w:t>.</w:t>
      </w:r>
    </w:p>
    <w:p w14:paraId="3A64E956" w14:textId="02E4A9E9" w:rsidR="00AF6575" w:rsidRPr="001D555F" w:rsidRDefault="004A5F57" w:rsidP="00102F11">
      <w:pPr>
        <w:spacing w:line="360" w:lineRule="auto"/>
        <w:ind w:firstLine="360"/>
        <w:jc w:val="both"/>
      </w:pPr>
      <w:r>
        <w:t>Toto postižení se vyskytuje</w:t>
      </w:r>
      <w:r w:rsidR="00AF6575" w:rsidRPr="001D555F">
        <w:t xml:space="preserve"> </w:t>
      </w:r>
      <w:r w:rsidR="00AF6575">
        <w:t>zejména</w:t>
      </w:r>
      <w:r>
        <w:t xml:space="preserve"> u</w:t>
      </w:r>
      <w:r w:rsidR="00AF6575">
        <w:t xml:space="preserve"> </w:t>
      </w:r>
      <w:r w:rsidR="00AF6575" w:rsidRPr="001D555F">
        <w:t>mlad</w:t>
      </w:r>
      <w:r>
        <w:t>ých</w:t>
      </w:r>
      <w:r w:rsidR="00AF6575" w:rsidRPr="001D555F">
        <w:t xml:space="preserve"> pacient</w:t>
      </w:r>
      <w:r>
        <w:t>ů</w:t>
      </w:r>
      <w:r w:rsidR="00AF6575" w:rsidRPr="001D555F">
        <w:t xml:space="preserve"> a dále pak</w:t>
      </w:r>
      <w:r>
        <w:t xml:space="preserve"> v</w:t>
      </w:r>
      <w:r w:rsidR="00AF6575" w:rsidRPr="001D555F">
        <w:t xml:space="preserve"> populaci seniorsk</w:t>
      </w:r>
      <w:r>
        <w:t>é</w:t>
      </w:r>
      <w:r w:rsidR="00AF6575" w:rsidRPr="001D555F">
        <w:t xml:space="preserve">. Opakovaná mozková traumata tohoto typu mohou mít pro pacienta v budoucnu trvalé </w:t>
      </w:r>
      <w:r w:rsidR="00C028C2">
        <w:br/>
      </w:r>
      <w:r w:rsidR="00AF6575" w:rsidRPr="001D555F">
        <w:t xml:space="preserve">a nevyléčitelné následky. Může se jednat zejména o degenerativní změny mozkové tkáně (rozvoj demence), ale také narušení kognitivních funkcí, jako je paměť, koncentrace, myšlení, chápaní věcí kolem sebe, vnímání okolního světa, reakce na okolní prostředí apod. Emergentní fáze </w:t>
      </w:r>
      <w:r w:rsidR="009A5569">
        <w:t>mozkového traumatu</w:t>
      </w:r>
      <w:r w:rsidR="00AF6575" w:rsidRPr="001D555F">
        <w:t xml:space="preserve"> může způsobit závažné komplikace, které mohou být pro člověk</w:t>
      </w:r>
      <w:r w:rsidR="001317E7">
        <w:t>a</w:t>
      </w:r>
      <w:r w:rsidR="00AF6575" w:rsidRPr="001D555F">
        <w:t xml:space="preserve"> život ohrožující. Jedním z příkladů je mozkové krvácení (intrakraniální krvácení). Při pozdním rozpoznání a diagnostice intrakraniálního krvácení může mít postižený doživotní neurologický deficit a následky. V </w:t>
      </w:r>
      <w:r w:rsidR="00AF6575">
        <w:t>těžkých</w:t>
      </w:r>
      <w:r w:rsidR="00AF6575" w:rsidRPr="001D555F">
        <w:t xml:space="preserve"> případech může tento stav vést i k úmrtí pacienta. Proto je včasná a správná diagnostika mozkového poranění velmi důležitá. Zejména pak dále diagnostika akutních komplikací, které se mohou po mozkové</w:t>
      </w:r>
      <w:r w:rsidR="00F0025E">
        <w:t xml:space="preserve">m poranění </w:t>
      </w:r>
      <w:r w:rsidR="00AF6575" w:rsidRPr="001D555F">
        <w:t>rozvinout a vést k trvalým následkům, nebo dokonce i k smrti pacienta</w:t>
      </w:r>
      <w:r w:rsidR="00AF6575">
        <w:t xml:space="preserve"> (Chudomel, Růžička, et al., 2019, s. 106).</w:t>
      </w:r>
    </w:p>
    <w:p w14:paraId="4C584DED" w14:textId="3A7C70F6" w:rsidR="00AF6575" w:rsidRDefault="00AF6575" w:rsidP="00102F11">
      <w:pPr>
        <w:spacing w:line="360" w:lineRule="auto"/>
        <w:ind w:firstLine="360"/>
        <w:jc w:val="both"/>
        <w:rPr>
          <w:color w:val="000000"/>
        </w:rPr>
      </w:pPr>
      <w:r>
        <w:t>Středně těžk</w:t>
      </w:r>
      <w:r w:rsidR="009A5569">
        <w:t>é</w:t>
      </w:r>
      <w:r>
        <w:t xml:space="preserve"> až těžk</w:t>
      </w:r>
      <w:r w:rsidR="009A5569">
        <w:t xml:space="preserve">é </w:t>
      </w:r>
      <w:r w:rsidR="004A5F57">
        <w:t>st</w:t>
      </w:r>
      <w:r w:rsidR="00196BD1">
        <w:t>a</w:t>
      </w:r>
      <w:r w:rsidR="004A5F57">
        <w:t>dium</w:t>
      </w:r>
      <w:r>
        <w:t xml:space="preserve"> mozkov</w:t>
      </w:r>
      <w:r w:rsidR="009A5569">
        <w:t>ého</w:t>
      </w:r>
      <w:r>
        <w:t xml:space="preserve"> </w:t>
      </w:r>
      <w:r w:rsidR="009A5569">
        <w:t>poranění</w:t>
      </w:r>
      <w:r>
        <w:t xml:space="preserve"> způsobuje dlouhodobé nebo trvalé poruchy vědomí. Nejzávažnějším st</w:t>
      </w:r>
      <w:r w:rsidR="00196BD1">
        <w:t>a</w:t>
      </w:r>
      <w:r>
        <w:t>diem je st</w:t>
      </w:r>
      <w:r w:rsidR="00CA61EC">
        <w:t>a</w:t>
      </w:r>
      <w:r>
        <w:t>dium kómatu. Pacient ve st</w:t>
      </w:r>
      <w:r w:rsidR="009D3A4B">
        <w:t>a</w:t>
      </w:r>
      <w:r>
        <w:t>diu kómatu se nachází v bezvědomí, tedy ve stavu, kdy není schopen vnímat okolní prostředí a reagovat na vnější podněty. Tento stav je důsledkem rozsáhlého poškození mozku</w:t>
      </w:r>
      <w:r w:rsidRPr="009F7227">
        <w:t xml:space="preserve">. Po několika dnech až týdnech </w:t>
      </w:r>
      <w:r>
        <w:t>se st</w:t>
      </w:r>
      <w:r w:rsidR="008E4607">
        <w:t>a</w:t>
      </w:r>
      <w:r>
        <w:t>dium kómatu může změnit na stav, kdy pacient přechází do stavu při vědomí. Pacient ve stavu soporu, což je další kvantitativní porucha vědomí, je schopný reakce pouze na algický podnět, přičemž se reflexivně snaží bolesti zabránit. Somnolentní pacient je schopen reakce na pouhé oslovení bez fyzického kontaktu (</w:t>
      </w:r>
      <w:proofErr w:type="spellStart"/>
      <w:r>
        <w:t>Mayo</w:t>
      </w:r>
      <w:proofErr w:type="spellEnd"/>
      <w:r>
        <w:t xml:space="preserve"> </w:t>
      </w:r>
      <w:proofErr w:type="spellStart"/>
      <w:r>
        <w:t>Clinic</w:t>
      </w:r>
      <w:proofErr w:type="spellEnd"/>
      <w:r>
        <w:t>, 2022</w:t>
      </w:r>
      <w:r w:rsidR="001958A1">
        <w:t>, s. neuvedeno</w:t>
      </w:r>
      <w:r>
        <w:t xml:space="preserve">). Obvykle je u </w:t>
      </w:r>
      <w:r w:rsidR="008E4607">
        <w:t xml:space="preserve">somnolentních </w:t>
      </w:r>
      <w:r>
        <w:t>pacientů prognóza ale velice dobrá a u většiny pacientů dochází k úplnému vymizení příznaků (</w:t>
      </w:r>
      <w:r>
        <w:rPr>
          <w:color w:val="000000"/>
        </w:rPr>
        <w:t xml:space="preserve">Ferry B., </w:t>
      </w:r>
      <w:proofErr w:type="spellStart"/>
      <w:r>
        <w:rPr>
          <w:color w:val="000000"/>
        </w:rPr>
        <w:t>DeCastro</w:t>
      </w:r>
      <w:proofErr w:type="spellEnd"/>
      <w:r>
        <w:rPr>
          <w:color w:val="000000"/>
        </w:rPr>
        <w:t xml:space="preserve"> A., 2019</w:t>
      </w:r>
      <w:r w:rsidR="004A6111">
        <w:rPr>
          <w:color w:val="000000"/>
        </w:rPr>
        <w:t>, s. neuvedeno</w:t>
      </w:r>
      <w:r>
        <w:rPr>
          <w:color w:val="000000"/>
        </w:rPr>
        <w:t>).</w:t>
      </w:r>
    </w:p>
    <w:p w14:paraId="1565B302" w14:textId="3808216D" w:rsidR="003947B6" w:rsidRDefault="00AF6575" w:rsidP="00102F11">
      <w:pPr>
        <w:spacing w:line="360" w:lineRule="auto"/>
        <w:ind w:firstLine="360"/>
        <w:jc w:val="both"/>
        <w:rPr>
          <w:color w:val="212529"/>
        </w:rPr>
      </w:pPr>
      <w:r w:rsidRPr="00277A7E">
        <w:t xml:space="preserve">Příznaky TBI závisí </w:t>
      </w:r>
      <w:r>
        <w:t>primárně na</w:t>
      </w:r>
      <w:r w:rsidRPr="00277A7E">
        <w:t xml:space="preserve"> tom, jak závažné </w:t>
      </w:r>
      <w:r>
        <w:t xml:space="preserve">poškození mozku je. </w:t>
      </w:r>
      <w:r w:rsidRPr="00924B0D">
        <w:t>Akutní fáze po úrazu, po odeznění zmatenosti, zahrnuje řadu příznaků, nejčastěji bolest hlavy</w:t>
      </w:r>
      <w:r>
        <w:t xml:space="preserve"> (</w:t>
      </w:r>
      <w:proofErr w:type="spellStart"/>
      <w:r>
        <w:t>cephalea</w:t>
      </w:r>
      <w:proofErr w:type="spellEnd"/>
      <w:r>
        <w:t>)</w:t>
      </w:r>
      <w:r w:rsidRPr="00924B0D">
        <w:t>, závratě</w:t>
      </w:r>
      <w:r>
        <w:t xml:space="preserve"> (</w:t>
      </w:r>
      <w:proofErr w:type="spellStart"/>
      <w:r>
        <w:t>vertigo</w:t>
      </w:r>
      <w:proofErr w:type="spellEnd"/>
      <w:r>
        <w:t>)</w:t>
      </w:r>
      <w:r w:rsidRPr="00924B0D">
        <w:t>, nevolnost</w:t>
      </w:r>
      <w:r>
        <w:t xml:space="preserve"> (nauzea)</w:t>
      </w:r>
      <w:r w:rsidRPr="00924B0D">
        <w:t>, poruchy spánku, duševní mlhavost, úzkost</w:t>
      </w:r>
      <w:r>
        <w:t xml:space="preserve"> (</w:t>
      </w:r>
      <w:proofErr w:type="spellStart"/>
      <w:r>
        <w:t>anxieta</w:t>
      </w:r>
      <w:proofErr w:type="spellEnd"/>
      <w:r>
        <w:t>)</w:t>
      </w:r>
      <w:r w:rsidRPr="00924B0D">
        <w:t xml:space="preserve">, </w:t>
      </w:r>
      <w:r w:rsidRPr="00924B0D">
        <w:lastRenderedPageBreak/>
        <w:t>citlivost na světlo a hluk, únavu, emoční labilitu a podrážděnost. Nejméně 80 % pacientů uvádí v akutním období po TBI</w:t>
      </w:r>
      <w:r>
        <w:t xml:space="preserve"> alespoň</w:t>
      </w:r>
      <w:r w:rsidRPr="00924B0D">
        <w:t xml:space="preserve"> jeden nebo více příznaků a až 20 % pacientů se zjevným otřesem mozku neuvádí žádné příznaky</w:t>
      </w:r>
      <w:r>
        <w:t xml:space="preserve"> (</w:t>
      </w:r>
      <w:proofErr w:type="spellStart"/>
      <w:r>
        <w:t>Katz</w:t>
      </w:r>
      <w:proofErr w:type="spellEnd"/>
      <w:r>
        <w:t xml:space="preserve">, </w:t>
      </w:r>
      <w:proofErr w:type="spellStart"/>
      <w:r>
        <w:t>Cohen</w:t>
      </w:r>
      <w:proofErr w:type="spellEnd"/>
      <w:r>
        <w:t>, et al., 2015, s. 131-156). Častým příznakem je také dvojí vidění, dilatace zornic, nystagmus bulbů slabost horních i dolních končetin (HKK, DKK) a nezřetelná řeč, kdy je pacient dezorientovaný (</w:t>
      </w:r>
      <w:proofErr w:type="spellStart"/>
      <w:r w:rsidRPr="00DA4CCB">
        <w:rPr>
          <w:color w:val="212529"/>
        </w:rPr>
        <w:t>National</w:t>
      </w:r>
      <w:proofErr w:type="spellEnd"/>
      <w:r w:rsidRPr="00DA4CCB">
        <w:rPr>
          <w:color w:val="212529"/>
        </w:rPr>
        <w:t xml:space="preserve"> Institute of </w:t>
      </w:r>
      <w:proofErr w:type="spellStart"/>
      <w:r w:rsidRPr="00DA4CCB">
        <w:rPr>
          <w:color w:val="212529"/>
        </w:rPr>
        <w:t>Neurological</w:t>
      </w:r>
      <w:proofErr w:type="spellEnd"/>
      <w:r w:rsidRPr="00DA4CCB">
        <w:rPr>
          <w:color w:val="212529"/>
        </w:rPr>
        <w:t xml:space="preserve"> </w:t>
      </w:r>
      <w:proofErr w:type="spellStart"/>
      <w:r w:rsidRPr="00DA4CCB">
        <w:rPr>
          <w:color w:val="212529"/>
        </w:rPr>
        <w:t>Disorders</w:t>
      </w:r>
      <w:proofErr w:type="spellEnd"/>
      <w:r w:rsidRPr="00DA4CCB">
        <w:rPr>
          <w:color w:val="212529"/>
        </w:rPr>
        <w:t xml:space="preserve"> and </w:t>
      </w:r>
      <w:proofErr w:type="spellStart"/>
      <w:r w:rsidRPr="00DA4CCB">
        <w:rPr>
          <w:color w:val="212529"/>
        </w:rPr>
        <w:t>Stroke</w:t>
      </w:r>
      <w:proofErr w:type="spellEnd"/>
      <w:r w:rsidRPr="00DA4CCB">
        <w:rPr>
          <w:color w:val="212529"/>
        </w:rPr>
        <w:t>, 2020</w:t>
      </w:r>
      <w:r>
        <w:rPr>
          <w:color w:val="212529"/>
        </w:rPr>
        <w:t>, s. 2).</w:t>
      </w:r>
    </w:p>
    <w:p w14:paraId="6BEC77BB" w14:textId="567CE482" w:rsidR="00DF5791" w:rsidRDefault="00DF5791" w:rsidP="00102F11">
      <w:pPr>
        <w:spacing w:line="360" w:lineRule="auto"/>
        <w:ind w:firstLine="360"/>
        <w:jc w:val="both"/>
        <w:rPr>
          <w:color w:val="212529"/>
        </w:rPr>
      </w:pPr>
      <w:r>
        <w:t>Nejlepší léčbou mozkových poranění je prevence, jak těmto úrazům předem zabránit. Na rozdíl od většiny neurologických onemocnění se lze před TBI chránit. P</w:t>
      </w:r>
      <w:r w:rsidRPr="00544A06">
        <w:t>odle údajů Centra pro kontrolu a prevenci nemocí (CDC)</w:t>
      </w:r>
      <w:r>
        <w:t xml:space="preserve"> existuje mnoho způsobů prevence mozkové</w:t>
      </w:r>
      <w:r w:rsidR="009A5569">
        <w:t xml:space="preserve">ho poranění </w:t>
      </w:r>
      <w:r>
        <w:t>(</w:t>
      </w:r>
      <w:proofErr w:type="spellStart"/>
      <w:r w:rsidRPr="00DA4CCB">
        <w:rPr>
          <w:color w:val="212529"/>
        </w:rPr>
        <w:t>National</w:t>
      </w:r>
      <w:proofErr w:type="spellEnd"/>
      <w:r w:rsidRPr="00DA4CCB">
        <w:rPr>
          <w:color w:val="212529"/>
        </w:rPr>
        <w:t xml:space="preserve"> Institute of </w:t>
      </w:r>
      <w:proofErr w:type="spellStart"/>
      <w:r w:rsidRPr="00DA4CCB">
        <w:rPr>
          <w:color w:val="212529"/>
        </w:rPr>
        <w:t>Neurological</w:t>
      </w:r>
      <w:proofErr w:type="spellEnd"/>
      <w:r w:rsidRPr="00DA4CCB">
        <w:rPr>
          <w:color w:val="212529"/>
        </w:rPr>
        <w:t xml:space="preserve"> </w:t>
      </w:r>
      <w:proofErr w:type="spellStart"/>
      <w:r w:rsidRPr="00DA4CCB">
        <w:rPr>
          <w:color w:val="212529"/>
        </w:rPr>
        <w:t>Disorders</w:t>
      </w:r>
      <w:proofErr w:type="spellEnd"/>
      <w:r w:rsidRPr="00DA4CCB">
        <w:rPr>
          <w:color w:val="212529"/>
        </w:rPr>
        <w:t xml:space="preserve"> and </w:t>
      </w:r>
      <w:proofErr w:type="spellStart"/>
      <w:r w:rsidRPr="00DA4CCB">
        <w:rPr>
          <w:color w:val="212529"/>
        </w:rPr>
        <w:t>Stroke</w:t>
      </w:r>
      <w:proofErr w:type="spellEnd"/>
      <w:r w:rsidRPr="00DA4CCB">
        <w:rPr>
          <w:color w:val="212529"/>
        </w:rPr>
        <w:t>, 2020</w:t>
      </w:r>
      <w:r>
        <w:rPr>
          <w:color w:val="212529"/>
        </w:rPr>
        <w:t>, s. 18). Uv</w:t>
      </w:r>
      <w:r w:rsidR="000700EA">
        <w:rPr>
          <w:color w:val="212529"/>
        </w:rPr>
        <w:t>á</w:t>
      </w:r>
      <w:r>
        <w:rPr>
          <w:color w:val="212529"/>
        </w:rPr>
        <w:t xml:space="preserve">dí, že při jízdě v motorovém vozidle je povinné používat bezpečnostní pás (vyjma těhotných žen). Při jízdě na kole, skateboardu či jiných adrenalinových sportech si nasazovat bezpečnostní helmu, která na hlavě správně sedí. Důležitým faktorem při vzniku mozkových </w:t>
      </w:r>
      <w:r w:rsidR="009A5569">
        <w:rPr>
          <w:color w:val="212529"/>
        </w:rPr>
        <w:t>traumat</w:t>
      </w:r>
      <w:r>
        <w:rPr>
          <w:color w:val="212529"/>
        </w:rPr>
        <w:t xml:space="preserve"> bývají omamné látky společně s alkoholem. Při používání těchto látek pacient postupně ztrácí sebekontrolu </w:t>
      </w:r>
      <w:r w:rsidR="007824F4">
        <w:rPr>
          <w:color w:val="212529"/>
        </w:rPr>
        <w:br/>
      </w:r>
      <w:r>
        <w:rPr>
          <w:color w:val="212529"/>
        </w:rPr>
        <w:t xml:space="preserve">a koordinaci a riziko vzniku TBI výrazně roste. </w:t>
      </w:r>
    </w:p>
    <w:p w14:paraId="5BAEB295" w14:textId="7FC1B122" w:rsidR="005A276D" w:rsidRDefault="005A276D" w:rsidP="00DF5791">
      <w:pPr>
        <w:spacing w:line="360" w:lineRule="auto"/>
        <w:jc w:val="both"/>
      </w:pPr>
      <w:r>
        <w:rPr>
          <w:color w:val="212529"/>
        </w:rPr>
        <w:tab/>
      </w:r>
    </w:p>
    <w:p w14:paraId="4DAE31F7" w14:textId="77777777" w:rsidR="003947B6" w:rsidRDefault="003947B6" w:rsidP="00750626">
      <w:pPr>
        <w:jc w:val="both"/>
      </w:pPr>
    </w:p>
    <w:p w14:paraId="27CCD172" w14:textId="5F191FE1" w:rsidR="00261C5E" w:rsidRDefault="00261C5E" w:rsidP="00750626">
      <w:pPr>
        <w:spacing w:line="360" w:lineRule="auto"/>
        <w:ind w:firstLine="360"/>
        <w:jc w:val="both"/>
      </w:pPr>
      <w:r>
        <w:t>Cílem této bakalářské práce, zaměřující se na poranění mozku, je předložit a sumarizovat aktuálně dohledané poznatky o péči o pacienta s</w:t>
      </w:r>
      <w:r w:rsidR="009A5569">
        <w:t> traumatem mozku</w:t>
      </w:r>
      <w:r>
        <w:t xml:space="preserve"> z pohledu zdravotnického záchranáře.</w:t>
      </w:r>
    </w:p>
    <w:p w14:paraId="778BDD39" w14:textId="77777777" w:rsidR="00261C5E" w:rsidRPr="004B38BA" w:rsidRDefault="00261C5E" w:rsidP="00750626">
      <w:pPr>
        <w:jc w:val="both"/>
      </w:pPr>
    </w:p>
    <w:p w14:paraId="4BB2D99A" w14:textId="77777777" w:rsidR="00261C5E" w:rsidRPr="00BB4E8D" w:rsidRDefault="00261C5E" w:rsidP="00750626">
      <w:pPr>
        <w:jc w:val="both"/>
        <w:rPr>
          <w:b/>
          <w:bCs/>
          <w:sz w:val="28"/>
          <w:szCs w:val="28"/>
        </w:rPr>
      </w:pPr>
      <w:r w:rsidRPr="006B6712">
        <w:rPr>
          <w:b/>
          <w:bCs/>
          <w:sz w:val="28"/>
          <w:szCs w:val="28"/>
        </w:rPr>
        <w:t xml:space="preserve">Stanovené </w:t>
      </w:r>
      <w:r>
        <w:rPr>
          <w:b/>
          <w:bCs/>
          <w:sz w:val="28"/>
          <w:szCs w:val="28"/>
        </w:rPr>
        <w:t xml:space="preserve">dílčí </w:t>
      </w:r>
      <w:r w:rsidRPr="006B6712">
        <w:rPr>
          <w:b/>
          <w:bCs/>
          <w:sz w:val="28"/>
          <w:szCs w:val="28"/>
        </w:rPr>
        <w:t>cíle práce</w:t>
      </w:r>
    </w:p>
    <w:p w14:paraId="2752D990" w14:textId="77777777" w:rsidR="00261C5E" w:rsidRDefault="00261C5E" w:rsidP="00750626">
      <w:pPr>
        <w:jc w:val="both"/>
        <w:rPr>
          <w:b/>
          <w:bCs/>
        </w:rPr>
      </w:pPr>
    </w:p>
    <w:p w14:paraId="30714361" w14:textId="44974969" w:rsidR="00261C5E" w:rsidRDefault="00261C5E" w:rsidP="00750626">
      <w:pPr>
        <w:pStyle w:val="Odstavecseseznamem"/>
        <w:numPr>
          <w:ilvl w:val="0"/>
          <w:numId w:val="1"/>
        </w:numPr>
        <w:spacing w:line="276" w:lineRule="auto"/>
      </w:pPr>
      <w:r w:rsidRPr="004B38BA">
        <w:t xml:space="preserve">Předložit a sumarizovat aktuální dohledané poznatky o </w:t>
      </w:r>
      <w:r>
        <w:t>primárním</w:t>
      </w:r>
      <w:r w:rsidRPr="004B38BA">
        <w:t xml:space="preserve"> ošetření pacienta s</w:t>
      </w:r>
      <w:r w:rsidR="009A5569">
        <w:t> mozkovým traumatem</w:t>
      </w:r>
      <w:r w:rsidRPr="004B38BA">
        <w:t xml:space="preserve"> v přednemocniční neodkladné péči.</w:t>
      </w:r>
    </w:p>
    <w:p w14:paraId="0432A075" w14:textId="77777777" w:rsidR="00261C5E" w:rsidRDefault="00261C5E" w:rsidP="00750626">
      <w:pPr>
        <w:spacing w:line="276" w:lineRule="auto"/>
        <w:ind w:left="360"/>
        <w:jc w:val="both"/>
      </w:pPr>
    </w:p>
    <w:p w14:paraId="25424F2B" w14:textId="0CCC751F" w:rsidR="00261C5E" w:rsidRPr="004B38BA" w:rsidRDefault="00261C5E" w:rsidP="00750626">
      <w:pPr>
        <w:pStyle w:val="Odstavecseseznamem"/>
        <w:numPr>
          <w:ilvl w:val="0"/>
          <w:numId w:val="1"/>
        </w:numPr>
        <w:spacing w:line="276" w:lineRule="auto"/>
      </w:pPr>
      <w:r w:rsidRPr="004B38BA">
        <w:t>Předložit a sumarizovat aktuální dohledané poznatky o</w:t>
      </w:r>
      <w:r>
        <w:t xml:space="preserve"> následné péči o pacienta s mozkov</w:t>
      </w:r>
      <w:r w:rsidR="009A5569">
        <w:t>ým</w:t>
      </w:r>
      <w:r>
        <w:t xml:space="preserve"> </w:t>
      </w:r>
      <w:r w:rsidR="009A5569">
        <w:t>traumatem</w:t>
      </w:r>
      <w:r>
        <w:t xml:space="preserve"> v nemocničním zařízení.</w:t>
      </w:r>
    </w:p>
    <w:p w14:paraId="2359CE19" w14:textId="4C2FA9D2" w:rsidR="00261C5E" w:rsidRDefault="00261C5E" w:rsidP="00750626">
      <w:pPr>
        <w:jc w:val="both"/>
      </w:pPr>
    </w:p>
    <w:p w14:paraId="5B92A897" w14:textId="77777777" w:rsidR="00261C5E" w:rsidRDefault="00261C5E" w:rsidP="00750626">
      <w:pPr>
        <w:jc w:val="both"/>
      </w:pPr>
      <w:r>
        <w:br w:type="page"/>
      </w:r>
    </w:p>
    <w:p w14:paraId="02E6A38E" w14:textId="4D49418D" w:rsidR="00261C5E" w:rsidRDefault="00261C5E" w:rsidP="00750626">
      <w:pPr>
        <w:jc w:val="both"/>
        <w:rPr>
          <w:b/>
          <w:bCs/>
        </w:rPr>
      </w:pPr>
      <w:r>
        <w:rPr>
          <w:b/>
          <w:bCs/>
        </w:rPr>
        <w:lastRenderedPageBreak/>
        <w:t>Seznam vstupní studijní literatury</w:t>
      </w:r>
    </w:p>
    <w:p w14:paraId="0E64A8B3" w14:textId="46A892C6" w:rsidR="00E55987" w:rsidRDefault="00E55987" w:rsidP="00750626">
      <w:pPr>
        <w:jc w:val="both"/>
        <w:rPr>
          <w:b/>
          <w:bCs/>
        </w:rPr>
      </w:pPr>
    </w:p>
    <w:p w14:paraId="4C13952A" w14:textId="4746FA6F" w:rsidR="00E55987" w:rsidRPr="00E55987" w:rsidRDefault="00E55987" w:rsidP="00E55987">
      <w:pPr>
        <w:spacing w:line="360" w:lineRule="auto"/>
        <w:jc w:val="both"/>
        <w:rPr>
          <w:color w:val="212529"/>
          <w:shd w:val="clear" w:color="auto" w:fill="FFFFFF"/>
        </w:rPr>
      </w:pPr>
      <w:r w:rsidRPr="004B38BA">
        <w:rPr>
          <w:color w:val="212529"/>
          <w:shd w:val="clear" w:color="auto" w:fill="FFFFFF"/>
        </w:rPr>
        <w:t>BARTŮNĚK, Petr, Dana JURÁSKOVÁ, Jana HECZKOVÁ a Daniel NALOS</w:t>
      </w:r>
      <w:r>
        <w:rPr>
          <w:color w:val="212529"/>
          <w:shd w:val="clear" w:color="auto" w:fill="FFFFFF"/>
        </w:rPr>
        <w:t>, editoři</w:t>
      </w:r>
      <w:r w:rsidRPr="004B38BA">
        <w:rPr>
          <w:color w:val="212529"/>
          <w:shd w:val="clear" w:color="auto" w:fill="FFFFFF"/>
        </w:rPr>
        <w:t>, 2016.</w:t>
      </w:r>
      <w:r w:rsidRPr="004B38BA">
        <w:rPr>
          <w:rStyle w:val="apple-converted-space"/>
          <w:rFonts w:eastAsiaTheme="majorEastAsia"/>
          <w:color w:val="212529"/>
          <w:shd w:val="clear" w:color="auto" w:fill="FFFFFF"/>
        </w:rPr>
        <w:t> </w:t>
      </w:r>
      <w:r w:rsidRPr="004B38BA">
        <w:rPr>
          <w:i/>
          <w:iCs/>
          <w:color w:val="212529"/>
        </w:rPr>
        <w:t>Vybrané kapitoly z intenzivní péče</w:t>
      </w:r>
      <w:r w:rsidRPr="004B38BA">
        <w:rPr>
          <w:color w:val="212529"/>
          <w:shd w:val="clear" w:color="auto" w:fill="FFFFFF"/>
        </w:rPr>
        <w:t>. Praha: GRADA. ISBN 978-80-247-4343-1.</w:t>
      </w:r>
    </w:p>
    <w:p w14:paraId="651D234D" w14:textId="3A12C0B2" w:rsidR="00261C5E" w:rsidRPr="00E55987" w:rsidRDefault="00E55987" w:rsidP="00E55987">
      <w:pPr>
        <w:pStyle w:val="Normlnweb"/>
        <w:shd w:val="clear" w:color="auto" w:fill="FFFFFF"/>
        <w:spacing w:line="360" w:lineRule="auto"/>
        <w:jc w:val="both"/>
        <w:rPr>
          <w:color w:val="212529"/>
        </w:rPr>
      </w:pPr>
      <w:r w:rsidRPr="005A55A8">
        <w:rPr>
          <w:color w:val="212529"/>
        </w:rPr>
        <w:t>REMEŠ, Roman a Silvia TRNOVSKÁ, 2013. </w:t>
      </w:r>
      <w:r w:rsidRPr="005A55A8">
        <w:rPr>
          <w:i/>
          <w:iCs/>
          <w:color w:val="212529"/>
        </w:rPr>
        <w:t>Praktická příručka přednemocniční urgentní medicíny</w:t>
      </w:r>
      <w:r w:rsidRPr="005A55A8">
        <w:rPr>
          <w:color w:val="212529"/>
        </w:rPr>
        <w:t>. Praha: Grada. ISBN 978-80-247-4530-5.</w:t>
      </w:r>
    </w:p>
    <w:p w14:paraId="29E01AF7" w14:textId="77777777" w:rsidR="00261C5E" w:rsidRDefault="00261C5E" w:rsidP="00750626">
      <w:pPr>
        <w:spacing w:line="360" w:lineRule="auto"/>
        <w:jc w:val="both"/>
        <w:rPr>
          <w:color w:val="212529"/>
          <w:shd w:val="clear" w:color="auto" w:fill="FFFFFF"/>
        </w:rPr>
      </w:pPr>
      <w:r w:rsidRPr="004B38BA">
        <w:rPr>
          <w:color w:val="212529"/>
          <w:shd w:val="clear" w:color="auto" w:fill="FFFFFF"/>
        </w:rPr>
        <w:t>ŠEBLOVÁ, Jana a Jiří KNOR, 2018.</w:t>
      </w:r>
      <w:r w:rsidRPr="004B38BA">
        <w:rPr>
          <w:rStyle w:val="apple-converted-space"/>
          <w:rFonts w:eastAsiaTheme="majorEastAsia"/>
          <w:color w:val="212529"/>
          <w:shd w:val="clear" w:color="auto" w:fill="FFFFFF"/>
        </w:rPr>
        <w:t> </w:t>
      </w:r>
      <w:r w:rsidRPr="004B38BA">
        <w:rPr>
          <w:i/>
          <w:iCs/>
          <w:color w:val="212529"/>
        </w:rPr>
        <w:t>Urgentní medicína v klinické praxi lékaře</w:t>
      </w:r>
      <w:r w:rsidRPr="004B38BA">
        <w:rPr>
          <w:color w:val="212529"/>
          <w:shd w:val="clear" w:color="auto" w:fill="FFFFFF"/>
        </w:rPr>
        <w:t xml:space="preserve">. 2., doplněné a aktualizované vydání. Praha: </w:t>
      </w:r>
      <w:proofErr w:type="spellStart"/>
      <w:r w:rsidRPr="004B38BA">
        <w:rPr>
          <w:color w:val="212529"/>
          <w:shd w:val="clear" w:color="auto" w:fill="FFFFFF"/>
        </w:rPr>
        <w:t>Grada</w:t>
      </w:r>
      <w:proofErr w:type="spellEnd"/>
      <w:r w:rsidRPr="004B38BA">
        <w:rPr>
          <w:color w:val="212529"/>
          <w:shd w:val="clear" w:color="auto" w:fill="FFFFFF"/>
        </w:rPr>
        <w:t xml:space="preserve"> </w:t>
      </w:r>
      <w:proofErr w:type="spellStart"/>
      <w:r w:rsidRPr="004B38BA">
        <w:rPr>
          <w:color w:val="212529"/>
          <w:shd w:val="clear" w:color="auto" w:fill="FFFFFF"/>
        </w:rPr>
        <w:t>Publishing</w:t>
      </w:r>
      <w:proofErr w:type="spellEnd"/>
      <w:r w:rsidRPr="004B38BA">
        <w:rPr>
          <w:color w:val="212529"/>
          <w:shd w:val="clear" w:color="auto" w:fill="FFFFFF"/>
        </w:rPr>
        <w:t>. ISBN 978-80-271-0596-0.</w:t>
      </w:r>
    </w:p>
    <w:p w14:paraId="157745FB" w14:textId="77777777" w:rsidR="00261C5E" w:rsidRDefault="00261C5E" w:rsidP="00750626">
      <w:pPr>
        <w:spacing w:line="360" w:lineRule="auto"/>
        <w:jc w:val="both"/>
        <w:rPr>
          <w:color w:val="212529"/>
          <w:shd w:val="clear" w:color="auto" w:fill="FFFFFF"/>
        </w:rPr>
      </w:pPr>
    </w:p>
    <w:p w14:paraId="138ABADF" w14:textId="16AD0895" w:rsidR="00261C5E" w:rsidRDefault="00261C5E" w:rsidP="00750626">
      <w:pPr>
        <w:jc w:val="both"/>
      </w:pPr>
    </w:p>
    <w:p w14:paraId="072EFBAC" w14:textId="77777777" w:rsidR="00261C5E" w:rsidRDefault="00261C5E" w:rsidP="00750626">
      <w:pPr>
        <w:jc w:val="both"/>
      </w:pPr>
      <w:r>
        <w:br w:type="page"/>
      </w:r>
    </w:p>
    <w:tbl>
      <w:tblPr>
        <w:tblStyle w:val="Mkatabulky"/>
        <w:tblpPr w:leftFromText="141" w:rightFromText="141" w:vertAnchor="page" w:horzAnchor="margin" w:tblpY="2174"/>
        <w:tblW w:w="9519" w:type="dxa"/>
        <w:tblLook w:val="04A0" w:firstRow="1" w:lastRow="0" w:firstColumn="1" w:lastColumn="0" w:noHBand="0" w:noVBand="1"/>
      </w:tblPr>
      <w:tblGrid>
        <w:gridCol w:w="9519"/>
      </w:tblGrid>
      <w:tr w:rsidR="00BF526A" w:rsidRPr="00C10605" w14:paraId="030ABA00" w14:textId="77777777" w:rsidTr="00BF526A">
        <w:trPr>
          <w:trHeight w:val="2779"/>
        </w:trPr>
        <w:tc>
          <w:tcPr>
            <w:tcW w:w="9519" w:type="dxa"/>
          </w:tcPr>
          <w:p w14:paraId="28D3D892" w14:textId="77777777" w:rsidR="00BF526A" w:rsidRDefault="00BF526A" w:rsidP="00BF526A">
            <w:pPr>
              <w:jc w:val="center"/>
              <w:rPr>
                <w:b/>
                <w:bCs/>
              </w:rPr>
            </w:pPr>
            <w:r w:rsidRPr="00C10605">
              <w:rPr>
                <w:b/>
                <w:bCs/>
              </w:rPr>
              <w:lastRenderedPageBreak/>
              <w:t>VYHLEDÁVACÍ KRITÉRIA</w:t>
            </w:r>
          </w:p>
          <w:p w14:paraId="62281069" w14:textId="77777777" w:rsidR="00BF526A" w:rsidRPr="00E0050F" w:rsidRDefault="00BF526A" w:rsidP="00BF526A">
            <w:pPr>
              <w:jc w:val="both"/>
            </w:pPr>
            <w:r w:rsidRPr="00C10605">
              <w:rPr>
                <w:u w:val="single"/>
              </w:rPr>
              <w:t>Klíčová slova v</w:t>
            </w:r>
            <w:r>
              <w:rPr>
                <w:u w:val="single"/>
              </w:rPr>
              <w:t> </w:t>
            </w:r>
            <w:r w:rsidRPr="00C10605">
              <w:rPr>
                <w:u w:val="single"/>
              </w:rPr>
              <w:t>ČJ</w:t>
            </w:r>
            <w:r>
              <w:rPr>
                <w:u w:val="single"/>
              </w:rPr>
              <w:t>:</w:t>
            </w:r>
            <w:r>
              <w:t xml:space="preserve"> </w:t>
            </w:r>
            <w:r w:rsidRPr="00BF526A">
              <w:t>Traumatické poranění mozkové</w:t>
            </w:r>
            <w:r>
              <w:t>, trauma mozku, přednemocniční péče, nemocniční péče, zdravotnický záchranář</w:t>
            </w:r>
          </w:p>
          <w:p w14:paraId="360A6EE7" w14:textId="77777777" w:rsidR="00BF526A" w:rsidRDefault="00BF526A" w:rsidP="00BF526A">
            <w:pPr>
              <w:jc w:val="both"/>
            </w:pPr>
          </w:p>
          <w:p w14:paraId="494D56D4" w14:textId="77777777" w:rsidR="00BF526A" w:rsidRPr="00C10605" w:rsidRDefault="00BF526A" w:rsidP="00BF526A">
            <w:pPr>
              <w:jc w:val="both"/>
              <w:rPr>
                <w:u w:val="single"/>
              </w:rPr>
            </w:pPr>
            <w:r w:rsidRPr="00C10605">
              <w:rPr>
                <w:u w:val="single"/>
              </w:rPr>
              <w:t>Klíčová slova v AJ:</w:t>
            </w:r>
            <w:r w:rsidRPr="00E0050F">
              <w:t xml:space="preserve"> </w:t>
            </w:r>
            <w:proofErr w:type="spellStart"/>
            <w:r w:rsidRPr="00BF526A">
              <w:t>Traumatic</w:t>
            </w:r>
            <w:proofErr w:type="spellEnd"/>
            <w:r w:rsidRPr="00BF526A">
              <w:t xml:space="preserve"> brain </w:t>
            </w:r>
            <w:proofErr w:type="spellStart"/>
            <w:r w:rsidRPr="00BF526A">
              <w:t>injury</w:t>
            </w:r>
            <w:proofErr w:type="spellEnd"/>
            <w:r w:rsidRPr="00BF526A">
              <w:t xml:space="preserve">, brain trauma, </w:t>
            </w:r>
            <w:proofErr w:type="spellStart"/>
            <w:r w:rsidRPr="00BF526A">
              <w:t>prehospital</w:t>
            </w:r>
            <w:proofErr w:type="spellEnd"/>
            <w:r w:rsidRPr="00BF526A">
              <w:t xml:space="preserve"> care, </w:t>
            </w:r>
            <w:proofErr w:type="spellStart"/>
            <w:r w:rsidRPr="00BF526A">
              <w:t>hospital</w:t>
            </w:r>
            <w:proofErr w:type="spellEnd"/>
            <w:r w:rsidRPr="00BF526A">
              <w:t xml:space="preserve"> care, </w:t>
            </w:r>
            <w:proofErr w:type="spellStart"/>
            <w:r w:rsidRPr="00BF526A">
              <w:t>paramedic</w:t>
            </w:r>
            <w:proofErr w:type="spellEnd"/>
          </w:p>
          <w:p w14:paraId="3708E4B9" w14:textId="77777777" w:rsidR="00BF526A" w:rsidRDefault="00BF526A" w:rsidP="00BF526A">
            <w:pPr>
              <w:jc w:val="both"/>
            </w:pPr>
          </w:p>
          <w:p w14:paraId="6B3B61A6" w14:textId="77777777" w:rsidR="00BF526A" w:rsidRPr="008B04DF" w:rsidRDefault="00BF526A" w:rsidP="00BF526A">
            <w:pPr>
              <w:jc w:val="both"/>
            </w:pPr>
            <w:r w:rsidRPr="00C10605">
              <w:rPr>
                <w:u w:val="single"/>
              </w:rPr>
              <w:t>Jazyk:</w:t>
            </w:r>
            <w:r w:rsidRPr="00681702">
              <w:t xml:space="preserve"> </w:t>
            </w:r>
            <w:r>
              <w:t>český, anglický</w:t>
            </w:r>
          </w:p>
          <w:p w14:paraId="601E1257" w14:textId="77777777" w:rsidR="00BF526A" w:rsidRDefault="00BF526A" w:rsidP="00BF526A">
            <w:pPr>
              <w:jc w:val="both"/>
            </w:pPr>
          </w:p>
          <w:p w14:paraId="7CB28950" w14:textId="77777777" w:rsidR="00BF526A" w:rsidRPr="008B04DF" w:rsidRDefault="00BF526A" w:rsidP="00BF526A">
            <w:pPr>
              <w:jc w:val="both"/>
            </w:pPr>
            <w:r w:rsidRPr="00C10605">
              <w:rPr>
                <w:u w:val="single"/>
              </w:rPr>
              <w:t>Období:</w:t>
            </w:r>
            <w:r w:rsidRPr="00681702">
              <w:t xml:space="preserve"> </w:t>
            </w:r>
            <w:r>
              <w:t>2013–2023</w:t>
            </w:r>
          </w:p>
          <w:p w14:paraId="684ACFF9" w14:textId="77777777" w:rsidR="00BF526A" w:rsidRDefault="00BF526A" w:rsidP="00BF526A">
            <w:pPr>
              <w:jc w:val="both"/>
            </w:pPr>
          </w:p>
          <w:p w14:paraId="191984DC" w14:textId="77777777" w:rsidR="00BF526A" w:rsidRPr="00C10605" w:rsidRDefault="00BF526A" w:rsidP="00BF526A">
            <w:pPr>
              <w:jc w:val="both"/>
              <w:rPr>
                <w:u w:val="single"/>
              </w:rPr>
            </w:pPr>
            <w:r w:rsidRPr="00C10605">
              <w:rPr>
                <w:u w:val="single"/>
              </w:rPr>
              <w:t>Další kritéria</w:t>
            </w:r>
            <w:r w:rsidRPr="00522834">
              <w:rPr>
                <w:u w:val="single"/>
              </w:rPr>
              <w:t>:</w:t>
            </w:r>
            <w:r w:rsidRPr="00522834">
              <w:t xml:space="preserve"> recenzovaná periodika, plné texty</w:t>
            </w:r>
          </w:p>
        </w:tc>
      </w:tr>
    </w:tbl>
    <w:p w14:paraId="09FEFFEE" w14:textId="4D8E4FD1" w:rsidR="00261C5E" w:rsidRDefault="00BF526A" w:rsidP="00892A4D">
      <w:pPr>
        <w:pStyle w:val="Nadpis1"/>
        <w:numPr>
          <w:ilvl w:val="0"/>
          <w:numId w:val="11"/>
        </w:numPr>
        <w:ind w:left="284"/>
      </w:pPr>
      <w:r>
        <w:t xml:space="preserve"> </w:t>
      </w:r>
      <w:bookmarkStart w:id="2" w:name="_Toc132638843"/>
      <w:r w:rsidR="00261C5E">
        <w:t>Popis rešeršní činnosti</w:t>
      </w:r>
      <w:bookmarkEnd w:id="2"/>
    </w:p>
    <w:tbl>
      <w:tblPr>
        <w:tblStyle w:val="Mkatabulky"/>
        <w:tblpPr w:leftFromText="141" w:rightFromText="141" w:vertAnchor="text" w:horzAnchor="margin" w:tblpXSpec="center" w:tblpY="4745"/>
        <w:tblW w:w="4073" w:type="dxa"/>
        <w:tblLook w:val="04A0" w:firstRow="1" w:lastRow="0" w:firstColumn="1" w:lastColumn="0" w:noHBand="0" w:noVBand="1"/>
      </w:tblPr>
      <w:tblGrid>
        <w:gridCol w:w="4073"/>
      </w:tblGrid>
      <w:tr w:rsidR="00261C5E" w14:paraId="51EC1D0C" w14:textId="77777777" w:rsidTr="00261C5E">
        <w:trPr>
          <w:trHeight w:val="1787"/>
        </w:trPr>
        <w:tc>
          <w:tcPr>
            <w:tcW w:w="4073" w:type="dxa"/>
          </w:tcPr>
          <w:p w14:paraId="39D88A64" w14:textId="7F1123FE" w:rsidR="00261C5E" w:rsidRDefault="00261C5E" w:rsidP="00750626">
            <w:pPr>
              <w:jc w:val="center"/>
              <w:rPr>
                <w:b/>
                <w:bCs/>
              </w:rPr>
            </w:pPr>
            <w:r w:rsidRPr="005C2B83">
              <w:rPr>
                <w:b/>
                <w:bCs/>
              </w:rPr>
              <w:t>DATABÁZE</w:t>
            </w:r>
          </w:p>
          <w:p w14:paraId="4341E49C" w14:textId="1C47B15D" w:rsidR="00261C5E" w:rsidRPr="008B04DF" w:rsidRDefault="00E0050F" w:rsidP="00750626">
            <w:pPr>
              <w:jc w:val="center"/>
            </w:pPr>
            <w:proofErr w:type="spellStart"/>
            <w:r>
              <w:t>PubMed</w:t>
            </w:r>
            <w:proofErr w:type="spellEnd"/>
            <w:r>
              <w:t xml:space="preserve">, Google </w:t>
            </w:r>
            <w:proofErr w:type="spellStart"/>
            <w:r>
              <w:t>Scholar</w:t>
            </w:r>
            <w:proofErr w:type="spellEnd"/>
            <w:r w:rsidR="00261C5E">
              <w:t xml:space="preserve">, </w:t>
            </w:r>
            <w:r w:rsidR="0030647C">
              <w:t xml:space="preserve">Science Direct, </w:t>
            </w:r>
            <w:proofErr w:type="spellStart"/>
            <w:r w:rsidR="0030647C">
              <w:t>Medline</w:t>
            </w:r>
            <w:proofErr w:type="spellEnd"/>
          </w:p>
        </w:tc>
      </w:tr>
    </w:tbl>
    <w:tbl>
      <w:tblPr>
        <w:tblStyle w:val="Mkatabulky"/>
        <w:tblpPr w:leftFromText="141" w:rightFromText="141" w:vertAnchor="text" w:horzAnchor="margin" w:tblpXSpec="center" w:tblpY="7935"/>
        <w:tblW w:w="0" w:type="auto"/>
        <w:tblLook w:val="04A0" w:firstRow="1" w:lastRow="0" w:firstColumn="1" w:lastColumn="0" w:noHBand="0" w:noVBand="1"/>
      </w:tblPr>
      <w:tblGrid>
        <w:gridCol w:w="3551"/>
      </w:tblGrid>
      <w:tr w:rsidR="00261C5E" w14:paraId="5A8A1CE2" w14:textId="77777777" w:rsidTr="00261C5E">
        <w:trPr>
          <w:trHeight w:val="724"/>
        </w:trPr>
        <w:tc>
          <w:tcPr>
            <w:tcW w:w="3551" w:type="dxa"/>
          </w:tcPr>
          <w:p w14:paraId="7CA4D4F1" w14:textId="7F4C45DD" w:rsidR="00261C5E" w:rsidRDefault="00261C5E" w:rsidP="00750626">
            <w:pPr>
              <w:jc w:val="center"/>
            </w:pPr>
            <w:r>
              <w:t xml:space="preserve">Nalezeno </w:t>
            </w:r>
            <w:r w:rsidR="00062B3C">
              <w:t>185</w:t>
            </w:r>
            <w:r>
              <w:t xml:space="preserve"> článků</w:t>
            </w:r>
          </w:p>
        </w:tc>
      </w:tr>
    </w:tbl>
    <w:tbl>
      <w:tblPr>
        <w:tblStyle w:val="Mkatabulky"/>
        <w:tblpPr w:leftFromText="141" w:rightFromText="141" w:vertAnchor="text" w:horzAnchor="margin" w:tblpXSpec="center" w:tblpY="9940"/>
        <w:tblW w:w="0" w:type="auto"/>
        <w:tblLook w:val="04A0" w:firstRow="1" w:lastRow="0" w:firstColumn="1" w:lastColumn="0" w:noHBand="0" w:noVBand="1"/>
      </w:tblPr>
      <w:tblGrid>
        <w:gridCol w:w="4253"/>
      </w:tblGrid>
      <w:tr w:rsidR="00261C5E" w14:paraId="5B407566" w14:textId="77777777" w:rsidTr="00261C5E">
        <w:trPr>
          <w:trHeight w:val="1827"/>
        </w:trPr>
        <w:tc>
          <w:tcPr>
            <w:tcW w:w="4253" w:type="dxa"/>
          </w:tcPr>
          <w:p w14:paraId="2ACE962B" w14:textId="77777777" w:rsidR="00261C5E" w:rsidRDefault="00261C5E" w:rsidP="00750626">
            <w:pPr>
              <w:jc w:val="center"/>
              <w:rPr>
                <w:b/>
                <w:bCs/>
              </w:rPr>
            </w:pPr>
            <w:r w:rsidRPr="008A4C07">
              <w:rPr>
                <w:b/>
                <w:bCs/>
              </w:rPr>
              <w:t>VYŘAZUJÍCÍ KRITÉRIA</w:t>
            </w:r>
          </w:p>
          <w:p w14:paraId="5263AD83" w14:textId="77777777" w:rsidR="00261C5E" w:rsidRPr="00522834" w:rsidRDefault="00261C5E" w:rsidP="00750626">
            <w:pPr>
              <w:jc w:val="center"/>
            </w:pPr>
          </w:p>
          <w:p w14:paraId="550455C7" w14:textId="77777777" w:rsidR="00261C5E" w:rsidRPr="00522834" w:rsidRDefault="00261C5E" w:rsidP="00750626">
            <w:pPr>
              <w:pStyle w:val="Odstavecseseznamem"/>
              <w:numPr>
                <w:ilvl w:val="0"/>
                <w:numId w:val="6"/>
              </w:numPr>
              <w:spacing w:line="360" w:lineRule="auto"/>
            </w:pPr>
            <w:r w:rsidRPr="00522834">
              <w:t>duplicitní články</w:t>
            </w:r>
          </w:p>
          <w:p w14:paraId="225B8F4F" w14:textId="77777777" w:rsidR="00261C5E" w:rsidRPr="00522834" w:rsidRDefault="00261C5E" w:rsidP="00750626">
            <w:pPr>
              <w:pStyle w:val="Odstavecseseznamem"/>
              <w:numPr>
                <w:ilvl w:val="0"/>
                <w:numId w:val="6"/>
              </w:numPr>
              <w:spacing w:line="360" w:lineRule="auto"/>
            </w:pPr>
            <w:r w:rsidRPr="00522834">
              <w:t>články nesplňující kritéria</w:t>
            </w:r>
          </w:p>
          <w:p w14:paraId="2D957F46" w14:textId="77777777" w:rsidR="00261C5E" w:rsidRPr="00522834" w:rsidRDefault="00261C5E" w:rsidP="00750626">
            <w:pPr>
              <w:pStyle w:val="Odstavecseseznamem"/>
              <w:numPr>
                <w:ilvl w:val="0"/>
                <w:numId w:val="6"/>
              </w:numPr>
              <w:spacing w:line="360" w:lineRule="auto"/>
              <w:rPr>
                <w:b/>
                <w:bCs/>
              </w:rPr>
            </w:pPr>
            <w:r w:rsidRPr="00522834">
              <w:t>články neodpovídající tématu</w:t>
            </w:r>
          </w:p>
        </w:tc>
      </w:tr>
    </w:tbl>
    <w:p w14:paraId="1DC71A20" w14:textId="50E5AEF0" w:rsidR="00261C5E" w:rsidRDefault="00481F02" w:rsidP="00A2754B">
      <w:pPr>
        <w:ind w:left="340"/>
        <w:jc w:val="both"/>
        <w:rPr>
          <w:rFonts w:asciiTheme="majorHAnsi" w:eastAsiaTheme="majorEastAsia" w:hAnsiTheme="majorHAnsi" w:cstheme="majorBidi"/>
          <w:color w:val="2F5496" w:themeColor="accent1" w:themeShade="BF"/>
          <w:sz w:val="32"/>
          <w:szCs w:val="32"/>
        </w:rPr>
      </w:pPr>
      <w:r>
        <w:rPr>
          <w:noProof/>
        </w:rPr>
        <mc:AlternateContent>
          <mc:Choice Requires="wps">
            <w:drawing>
              <wp:anchor distT="0" distB="0" distL="114300" distR="114300" simplePos="0" relativeHeight="251661312" behindDoc="0" locked="0" layoutInCell="1" allowOverlap="1" wp14:anchorId="16914B18" wp14:editId="275D425A">
                <wp:simplePos x="0" y="0"/>
                <wp:positionH relativeFrom="column">
                  <wp:posOffset>2520315</wp:posOffset>
                </wp:positionH>
                <wp:positionV relativeFrom="paragraph">
                  <wp:posOffset>4266565</wp:posOffset>
                </wp:positionV>
                <wp:extent cx="539750" cy="719455"/>
                <wp:effectExtent l="12700" t="0" r="31750" b="29845"/>
                <wp:wrapNone/>
                <wp:docPr id="3" name="Šipka dolů 3"/>
                <wp:cNvGraphicFramePr/>
                <a:graphic xmlns:a="http://schemas.openxmlformats.org/drawingml/2006/main">
                  <a:graphicData uri="http://schemas.microsoft.com/office/word/2010/wordprocessingShape">
                    <wps:wsp>
                      <wps:cNvSpPr/>
                      <wps:spPr>
                        <a:xfrm>
                          <a:off x="0" y="0"/>
                          <a:ext cx="539750" cy="719455"/>
                        </a:xfrm>
                        <a:prstGeom prst="downArrow">
                          <a:avLst>
                            <a:gd name="adj1" fmla="val 50000"/>
                            <a:gd name="adj2" fmla="val 5000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B570FB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Šipka dolů 3" o:spid="_x0000_s1026" type="#_x0000_t67" style="position:absolute;margin-left:198.45pt;margin-top:335.95pt;width:42.5pt;height:5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" adj="13498" filled="f" strokecolor="black [3213]" strokeweight="1pt"/>
            </w:pict>
          </mc:Fallback>
        </mc:AlternateContent>
      </w:r>
      <w:r w:rsidR="00FA7C7E">
        <w:rPr>
          <w:noProof/>
        </w:rPr>
        <mc:AlternateContent>
          <mc:Choice Requires="wps">
            <w:drawing>
              <wp:anchor distT="0" distB="0" distL="114300" distR="114300" simplePos="0" relativeHeight="251659264" behindDoc="0" locked="0" layoutInCell="1" allowOverlap="1" wp14:anchorId="37F83643" wp14:editId="2B9DF5DE">
                <wp:simplePos x="0" y="0"/>
                <wp:positionH relativeFrom="column">
                  <wp:posOffset>2529205</wp:posOffset>
                </wp:positionH>
                <wp:positionV relativeFrom="paragraph">
                  <wp:posOffset>2240280</wp:posOffset>
                </wp:positionV>
                <wp:extent cx="539750" cy="719455"/>
                <wp:effectExtent l="12700" t="0" r="31750" b="29845"/>
                <wp:wrapNone/>
                <wp:docPr id="2" name="Šipka dolů 2"/>
                <wp:cNvGraphicFramePr/>
                <a:graphic xmlns:a="http://schemas.openxmlformats.org/drawingml/2006/main">
                  <a:graphicData uri="http://schemas.microsoft.com/office/word/2010/wordprocessingShape">
                    <wps:wsp>
                      <wps:cNvSpPr/>
                      <wps:spPr>
                        <a:xfrm>
                          <a:off x="0" y="0"/>
                          <a:ext cx="539750" cy="719455"/>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B7624F" id="Šipka dolů 2" o:spid="_x0000_s1026" type="#_x0000_t67" style="position:absolute;margin-left:199.15pt;margin-top:176.4pt;width:42.5pt;height:56.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" adj="13498" filled="f" strokecolor="black [3213]" strokeweight="1pt"/>
            </w:pict>
          </mc:Fallback>
        </mc:AlternateContent>
      </w:r>
      <w:r w:rsidR="00FA7C7E">
        <w:rPr>
          <w:noProof/>
        </w:rPr>
        <mc:AlternateContent>
          <mc:Choice Requires="wps">
            <w:drawing>
              <wp:anchor distT="0" distB="0" distL="114300" distR="114300" simplePos="0" relativeHeight="251663360" behindDoc="0" locked="0" layoutInCell="1" allowOverlap="1" wp14:anchorId="47ED587C" wp14:editId="64CD634E">
                <wp:simplePos x="0" y="0"/>
                <wp:positionH relativeFrom="column">
                  <wp:posOffset>2528570</wp:posOffset>
                </wp:positionH>
                <wp:positionV relativeFrom="paragraph">
                  <wp:posOffset>5562600</wp:posOffset>
                </wp:positionV>
                <wp:extent cx="539750" cy="719455"/>
                <wp:effectExtent l="12700" t="0" r="31750" b="29845"/>
                <wp:wrapNone/>
                <wp:docPr id="4" name="Šipka dolů 4"/>
                <wp:cNvGraphicFramePr/>
                <a:graphic xmlns:a="http://schemas.openxmlformats.org/drawingml/2006/main">
                  <a:graphicData uri="http://schemas.microsoft.com/office/word/2010/wordprocessingShape">
                    <wps:wsp>
                      <wps:cNvSpPr/>
                      <wps:spPr>
                        <a:xfrm>
                          <a:off x="0" y="0"/>
                          <a:ext cx="539750" cy="719455"/>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E193DF" id="Šipka dolů 4" o:spid="_x0000_s1026" type="#_x0000_t67" style="position:absolute;margin-left:199.1pt;margin-top:438pt;width:42.5pt;height:5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" adj="13498" filled="f" strokecolor="black [3213]" strokeweight="1pt"/>
            </w:pict>
          </mc:Fallback>
        </mc:AlternateContent>
      </w:r>
      <w:r w:rsidR="00261C5E">
        <w:rPr>
          <w:noProof/>
        </w:rPr>
        <mc:AlternateContent>
          <mc:Choice Requires="wps">
            <w:drawing>
              <wp:anchor distT="0" distB="0" distL="114300" distR="114300" simplePos="0" relativeHeight="251665408" behindDoc="0" locked="0" layoutInCell="1" allowOverlap="1" wp14:anchorId="172B6BAB" wp14:editId="3E9CFE2C">
                <wp:simplePos x="0" y="0"/>
                <wp:positionH relativeFrom="column">
                  <wp:posOffset>2522220</wp:posOffset>
                </wp:positionH>
                <wp:positionV relativeFrom="paragraph">
                  <wp:posOffset>7547610</wp:posOffset>
                </wp:positionV>
                <wp:extent cx="669290" cy="687294"/>
                <wp:effectExtent l="12700" t="0" r="29210" b="24130"/>
                <wp:wrapNone/>
                <wp:docPr id="5" name="Šipka dolů 5"/>
                <wp:cNvGraphicFramePr/>
                <a:graphic xmlns:a="http://schemas.openxmlformats.org/drawingml/2006/main">
                  <a:graphicData uri="http://schemas.microsoft.com/office/word/2010/wordprocessingShape">
                    <wps:wsp>
                      <wps:cNvSpPr/>
                      <wps:spPr>
                        <a:xfrm>
                          <a:off x="0" y="0"/>
                          <a:ext cx="669290" cy="687294"/>
                        </a:xfrm>
                        <a:prstGeom prst="downArrow">
                          <a:avLst>
                            <a:gd name="adj1" fmla="val 50000"/>
                            <a:gd name="adj2" fmla="val 5000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B62082" id="Šipka dolů 5" o:spid="_x0000_s1026" type="#_x0000_t67" style="position:absolute;margin-left:198.6pt;margin-top:594.3pt;width:52.7pt;height:54.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" adj="11083" filled="f" strokecolor="black [3213]" strokeweight="1pt"/>
            </w:pict>
          </mc:Fallback>
        </mc:AlternateContent>
      </w:r>
      <w:r w:rsidR="00261C5E">
        <w:br w:type="page"/>
      </w:r>
    </w:p>
    <w:tbl>
      <w:tblPr>
        <w:tblStyle w:val="Mkatabulky"/>
        <w:tblW w:w="9315" w:type="dxa"/>
        <w:tblInd w:w="-5" w:type="dxa"/>
        <w:tblLook w:val="04A0" w:firstRow="1" w:lastRow="0" w:firstColumn="1" w:lastColumn="0" w:noHBand="0" w:noVBand="1"/>
      </w:tblPr>
      <w:tblGrid>
        <w:gridCol w:w="9315"/>
      </w:tblGrid>
      <w:tr w:rsidR="00261C5E" w14:paraId="686E941D" w14:textId="77777777" w:rsidTr="00EA2707">
        <w:trPr>
          <w:trHeight w:val="1780"/>
        </w:trPr>
        <w:tc>
          <w:tcPr>
            <w:tcW w:w="9315" w:type="dxa"/>
          </w:tcPr>
          <w:p w14:paraId="5C4EB33E" w14:textId="57E62C0F" w:rsidR="00261C5E" w:rsidRDefault="00261C5E" w:rsidP="00750626">
            <w:pPr>
              <w:jc w:val="center"/>
              <w:rPr>
                <w:b/>
                <w:bCs/>
              </w:rPr>
            </w:pPr>
            <w:r>
              <w:rPr>
                <w:b/>
                <w:bCs/>
              </w:rPr>
              <w:lastRenderedPageBreak/>
              <w:t>SUMARIZACE VYUŽITÝCH DATABÁZÍ A DOHLEDANÝCH DOKUMENTŮ</w:t>
            </w:r>
          </w:p>
          <w:p w14:paraId="34351EE1" w14:textId="77777777" w:rsidR="00865F9E" w:rsidRDefault="00865F9E" w:rsidP="00750626">
            <w:pPr>
              <w:jc w:val="center"/>
              <w:rPr>
                <w:b/>
                <w:bCs/>
              </w:rPr>
            </w:pPr>
          </w:p>
          <w:p w14:paraId="7FB7E812" w14:textId="7F348275" w:rsidR="00865F9E" w:rsidRDefault="00865F9E" w:rsidP="00865F9E">
            <w:pPr>
              <w:jc w:val="center"/>
            </w:pPr>
            <w:proofErr w:type="spellStart"/>
            <w:r w:rsidRPr="009A2D11">
              <w:t>Pubmed</w:t>
            </w:r>
            <w:proofErr w:type="spellEnd"/>
            <w:r>
              <w:t xml:space="preserve"> - 1</w:t>
            </w:r>
            <w:r w:rsidR="00F04C18">
              <w:t>5</w:t>
            </w:r>
          </w:p>
          <w:p w14:paraId="2C9CAB77" w14:textId="11D9C060" w:rsidR="00865F9E" w:rsidRPr="009A2D11" w:rsidRDefault="00865F9E" w:rsidP="00865F9E">
            <w:pPr>
              <w:jc w:val="center"/>
            </w:pPr>
            <w:r w:rsidRPr="009A2D11">
              <w:t xml:space="preserve">Google </w:t>
            </w:r>
            <w:proofErr w:type="spellStart"/>
            <w:r w:rsidRPr="009A2D11">
              <w:t>Scholar</w:t>
            </w:r>
            <w:proofErr w:type="spellEnd"/>
            <w:r>
              <w:t xml:space="preserve"> - 9</w:t>
            </w:r>
          </w:p>
          <w:p w14:paraId="523F40B7" w14:textId="786BFC65" w:rsidR="00261C5E" w:rsidRDefault="00865F9E" w:rsidP="00750626">
            <w:pPr>
              <w:jc w:val="center"/>
              <w:rPr>
                <w:b/>
                <w:bCs/>
              </w:rPr>
            </w:pPr>
            <w:r>
              <w:t>Science Direct - 7</w:t>
            </w:r>
          </w:p>
          <w:p w14:paraId="7C3824BB" w14:textId="6C98A9BB" w:rsidR="00261C5E" w:rsidRPr="009A2D11" w:rsidRDefault="00261C5E" w:rsidP="00750626">
            <w:pPr>
              <w:jc w:val="center"/>
            </w:pPr>
            <w:proofErr w:type="spellStart"/>
            <w:r>
              <w:t>MedLine</w:t>
            </w:r>
            <w:proofErr w:type="spellEnd"/>
            <w:r w:rsidR="000974C6">
              <w:t xml:space="preserve"> - </w:t>
            </w:r>
            <w:r w:rsidR="00865F9E">
              <w:t>1</w:t>
            </w:r>
          </w:p>
          <w:p w14:paraId="771E8203" w14:textId="62E6F2EB" w:rsidR="000974C6" w:rsidRPr="000974C6" w:rsidRDefault="000974C6" w:rsidP="000974C6">
            <w:pPr>
              <w:jc w:val="center"/>
            </w:pPr>
          </w:p>
        </w:tc>
      </w:tr>
    </w:tbl>
    <w:p w14:paraId="5538FED6" w14:textId="5CAC7809" w:rsidR="00261C5E" w:rsidRDefault="00261C5E" w:rsidP="00750626">
      <w:pPr>
        <w:jc w:val="both"/>
        <w:rPr>
          <w:rFonts w:asciiTheme="majorHAnsi" w:eastAsiaTheme="majorEastAsia" w:hAnsiTheme="majorHAnsi" w:cstheme="majorBidi"/>
          <w:color w:val="2F5496" w:themeColor="accent1" w:themeShade="BF"/>
          <w:sz w:val="32"/>
          <w:szCs w:val="32"/>
        </w:rPr>
      </w:pPr>
      <w:r>
        <w:rPr>
          <w:noProof/>
        </w:rPr>
        <mc:AlternateContent>
          <mc:Choice Requires="wps">
            <w:drawing>
              <wp:anchor distT="0" distB="0" distL="114300" distR="114300" simplePos="0" relativeHeight="251667456" behindDoc="0" locked="0" layoutInCell="1" allowOverlap="1" wp14:anchorId="1CD9429B" wp14:editId="2E238461">
                <wp:simplePos x="0" y="0"/>
                <wp:positionH relativeFrom="column">
                  <wp:posOffset>2529205</wp:posOffset>
                </wp:positionH>
                <wp:positionV relativeFrom="paragraph">
                  <wp:posOffset>66675</wp:posOffset>
                </wp:positionV>
                <wp:extent cx="540000" cy="720000"/>
                <wp:effectExtent l="12700" t="0" r="31750" b="29845"/>
                <wp:wrapNone/>
                <wp:docPr id="7" name="Šipka dolů 7"/>
                <wp:cNvGraphicFramePr/>
                <a:graphic xmlns:a="http://schemas.openxmlformats.org/drawingml/2006/main">
                  <a:graphicData uri="http://schemas.microsoft.com/office/word/2010/wordprocessingShape">
                    <wps:wsp>
                      <wps:cNvSpPr/>
                      <wps:spPr>
                        <a:xfrm>
                          <a:off x="0" y="0"/>
                          <a:ext cx="540000" cy="720000"/>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744FD7" id="Šipka dolů 7" o:spid="_x0000_s1026" type="#_x0000_t67" style="position:absolute;margin-left:199.15pt;margin-top:5.25pt;width:42.5pt;height:56.7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" adj="13500" filled="f" strokecolor="black [3213]" strokeweight="1pt"/>
            </w:pict>
          </mc:Fallback>
        </mc:AlternateContent>
      </w:r>
      <w:r>
        <w:t xml:space="preserve"> </w:t>
      </w:r>
    </w:p>
    <w:p w14:paraId="2BD74C50" w14:textId="4F7EA380" w:rsidR="00261C5E" w:rsidRDefault="00261C5E" w:rsidP="00750626">
      <w:pPr>
        <w:jc w:val="both"/>
        <w:rPr>
          <w:rFonts w:asciiTheme="majorHAnsi" w:eastAsiaTheme="majorEastAsia" w:hAnsiTheme="majorHAnsi" w:cstheme="majorBidi"/>
          <w:color w:val="2F5496" w:themeColor="accent1" w:themeShade="BF"/>
          <w:sz w:val="32"/>
          <w:szCs w:val="32"/>
        </w:rPr>
      </w:pPr>
    </w:p>
    <w:tbl>
      <w:tblPr>
        <w:tblStyle w:val="Mkatabulky"/>
        <w:tblpPr w:leftFromText="141" w:rightFromText="141" w:vertAnchor="text" w:horzAnchor="margin" w:tblpXSpec="center" w:tblpY="622"/>
        <w:tblW w:w="9301" w:type="dxa"/>
        <w:tblLook w:val="04A0" w:firstRow="1" w:lastRow="0" w:firstColumn="1" w:lastColumn="0" w:noHBand="0" w:noVBand="1"/>
      </w:tblPr>
      <w:tblGrid>
        <w:gridCol w:w="9301"/>
      </w:tblGrid>
      <w:tr w:rsidR="00EA2707" w14:paraId="04DFEC31" w14:textId="77777777" w:rsidTr="007F168D">
        <w:trPr>
          <w:trHeight w:val="1833"/>
        </w:trPr>
        <w:tc>
          <w:tcPr>
            <w:tcW w:w="9301" w:type="dxa"/>
          </w:tcPr>
          <w:p w14:paraId="4418B8AC" w14:textId="6307B5C2" w:rsidR="00EA2707" w:rsidRDefault="00EA2707" w:rsidP="00EA2707">
            <w:pPr>
              <w:jc w:val="center"/>
              <w:rPr>
                <w:b/>
                <w:bCs/>
              </w:rPr>
            </w:pPr>
            <w:r>
              <w:rPr>
                <w:b/>
                <w:bCs/>
              </w:rPr>
              <w:t>SUMARIZACE DOHLEDANÝCH PERIODIK A DOKUMENTŮ</w:t>
            </w:r>
          </w:p>
          <w:p w14:paraId="39D4C0A6" w14:textId="5E46315F" w:rsidR="00034ED4" w:rsidRDefault="00034ED4" w:rsidP="00EA2707">
            <w:pPr>
              <w:jc w:val="center"/>
              <w:rPr>
                <w:b/>
                <w:bCs/>
              </w:rPr>
            </w:pPr>
          </w:p>
          <w:p w14:paraId="45E0E2AD" w14:textId="06E112BC" w:rsidR="00FC6202" w:rsidRPr="00FC6202" w:rsidRDefault="00FC6202" w:rsidP="00FC6202">
            <w:pPr>
              <w:spacing w:line="360" w:lineRule="auto"/>
              <w:jc w:val="both"/>
            </w:pPr>
            <w:proofErr w:type="spellStart"/>
            <w:r>
              <w:t>World</w:t>
            </w:r>
            <w:proofErr w:type="spellEnd"/>
            <w:r>
              <w:t xml:space="preserve"> </w:t>
            </w:r>
            <w:proofErr w:type="spellStart"/>
            <w:r>
              <w:t>Neurosurgery</w:t>
            </w:r>
            <w:proofErr w:type="spellEnd"/>
            <w:r>
              <w:t xml:space="preserve"> </w:t>
            </w:r>
            <w:r>
              <w:tab/>
            </w:r>
            <w:r>
              <w:tab/>
            </w:r>
            <w:r>
              <w:tab/>
            </w:r>
            <w:r>
              <w:tab/>
            </w:r>
            <w:r>
              <w:tab/>
            </w:r>
            <w:r>
              <w:tab/>
              <w:t>3 články</w:t>
            </w:r>
          </w:p>
          <w:p w14:paraId="597E54ED" w14:textId="77777777" w:rsidR="001F652F" w:rsidRDefault="001F652F" w:rsidP="001F652F">
            <w:pPr>
              <w:spacing w:line="360" w:lineRule="auto"/>
              <w:jc w:val="both"/>
            </w:pPr>
            <w:proofErr w:type="spellStart"/>
            <w:r>
              <w:t>Asian</w:t>
            </w:r>
            <w:proofErr w:type="spellEnd"/>
            <w:r>
              <w:t xml:space="preserve"> </w:t>
            </w:r>
            <w:proofErr w:type="spellStart"/>
            <w:r>
              <w:t>Journal</w:t>
            </w:r>
            <w:proofErr w:type="spellEnd"/>
            <w:r>
              <w:t xml:space="preserve"> of </w:t>
            </w:r>
            <w:proofErr w:type="spellStart"/>
            <w:r>
              <w:t>Neurosurgery</w:t>
            </w:r>
            <w:proofErr w:type="spellEnd"/>
            <w:r>
              <w:t xml:space="preserve"> </w:t>
            </w:r>
            <w:r>
              <w:tab/>
            </w:r>
            <w:r>
              <w:tab/>
            </w:r>
            <w:r>
              <w:tab/>
            </w:r>
            <w:r>
              <w:tab/>
              <w:t>2 články</w:t>
            </w:r>
          </w:p>
          <w:p w14:paraId="5E8CF3D8" w14:textId="77777777" w:rsidR="001F652F" w:rsidRDefault="001F652F" w:rsidP="001F652F">
            <w:pPr>
              <w:spacing w:line="360" w:lineRule="auto"/>
              <w:jc w:val="both"/>
            </w:pPr>
            <w:proofErr w:type="spellStart"/>
            <w:r>
              <w:t>Medical</w:t>
            </w:r>
            <w:proofErr w:type="spellEnd"/>
            <w:r>
              <w:t xml:space="preserve"> </w:t>
            </w:r>
            <w:proofErr w:type="spellStart"/>
            <w:r>
              <w:t>Sciences</w:t>
            </w:r>
            <w:proofErr w:type="spellEnd"/>
            <w:r>
              <w:t xml:space="preserve"> </w:t>
            </w:r>
            <w:r>
              <w:tab/>
            </w:r>
            <w:r>
              <w:tab/>
            </w:r>
            <w:r>
              <w:tab/>
            </w:r>
            <w:r>
              <w:tab/>
            </w:r>
            <w:r>
              <w:tab/>
            </w:r>
            <w:r>
              <w:tab/>
              <w:t>2 články</w:t>
            </w:r>
          </w:p>
          <w:p w14:paraId="607386F3" w14:textId="77777777" w:rsidR="001F652F" w:rsidRDefault="001F652F" w:rsidP="001F652F">
            <w:pPr>
              <w:spacing w:line="360" w:lineRule="auto"/>
              <w:jc w:val="both"/>
            </w:pPr>
            <w:r>
              <w:t xml:space="preserve">Státní ústav pro kontrolu léčiv </w:t>
            </w:r>
            <w:r>
              <w:tab/>
            </w:r>
            <w:r>
              <w:tab/>
            </w:r>
            <w:r>
              <w:tab/>
            </w:r>
            <w:r>
              <w:tab/>
              <w:t>2 články</w:t>
            </w:r>
          </w:p>
          <w:p w14:paraId="4B0CFE2E" w14:textId="77777777" w:rsidR="001F652F" w:rsidRDefault="001F652F" w:rsidP="001F652F">
            <w:pPr>
              <w:spacing w:line="360" w:lineRule="auto"/>
              <w:jc w:val="both"/>
            </w:pPr>
            <w:proofErr w:type="spellStart"/>
            <w:r>
              <w:t>The</w:t>
            </w:r>
            <w:proofErr w:type="spellEnd"/>
            <w:r>
              <w:t xml:space="preserve"> Lancet Neurology </w:t>
            </w:r>
            <w:r>
              <w:tab/>
            </w:r>
            <w:r>
              <w:tab/>
            </w:r>
            <w:r>
              <w:tab/>
            </w:r>
            <w:r>
              <w:tab/>
            </w:r>
            <w:r>
              <w:tab/>
              <w:t>2 články</w:t>
            </w:r>
          </w:p>
          <w:p w14:paraId="1C200258" w14:textId="3B80FF40" w:rsidR="007F62BA" w:rsidRDefault="001F652F" w:rsidP="007F62BA">
            <w:pPr>
              <w:tabs>
                <w:tab w:val="left" w:pos="5665"/>
              </w:tabs>
              <w:spacing w:line="360" w:lineRule="auto"/>
              <w:jc w:val="both"/>
            </w:pPr>
            <w:r>
              <w:t xml:space="preserve">Acta </w:t>
            </w:r>
            <w:proofErr w:type="spellStart"/>
            <w:r>
              <w:t>Neurochirurgica</w:t>
            </w:r>
            <w:proofErr w:type="spellEnd"/>
            <w:r w:rsidR="007F62BA">
              <w:tab/>
              <w:t>1 článek</w:t>
            </w:r>
          </w:p>
          <w:p w14:paraId="666964D3" w14:textId="4F074C3C" w:rsidR="001F652F" w:rsidRDefault="007F62BA" w:rsidP="001F652F">
            <w:pPr>
              <w:spacing w:line="360" w:lineRule="auto"/>
              <w:jc w:val="both"/>
            </w:pPr>
            <w:proofErr w:type="spellStart"/>
            <w:r>
              <w:t>Anaesthesiology</w:t>
            </w:r>
            <w:proofErr w:type="spellEnd"/>
            <w:r>
              <w:t xml:space="preserve"> </w:t>
            </w:r>
            <w:proofErr w:type="spellStart"/>
            <w:r>
              <w:t>Intensive</w:t>
            </w:r>
            <w:proofErr w:type="spellEnd"/>
            <w:r>
              <w:t xml:space="preserve"> </w:t>
            </w:r>
            <w:proofErr w:type="spellStart"/>
            <w:r>
              <w:t>Therapy</w:t>
            </w:r>
            <w:proofErr w:type="spellEnd"/>
            <w:r w:rsidR="001F652F">
              <w:tab/>
            </w:r>
            <w:r w:rsidR="001F652F">
              <w:tab/>
            </w:r>
            <w:r w:rsidR="001F652F">
              <w:tab/>
            </w:r>
            <w:r w:rsidR="001F652F">
              <w:tab/>
              <w:t>1 článek</w:t>
            </w:r>
          </w:p>
          <w:p w14:paraId="744DD6D4" w14:textId="77777777" w:rsidR="001F652F" w:rsidRDefault="001F652F" w:rsidP="001F652F">
            <w:pPr>
              <w:spacing w:line="360" w:lineRule="auto"/>
              <w:jc w:val="both"/>
              <w:rPr>
                <w:color w:val="212529"/>
              </w:rPr>
            </w:pPr>
            <w:proofErr w:type="spellStart"/>
            <w:r>
              <w:rPr>
                <w:color w:val="212529"/>
              </w:rPr>
              <w:t>Annals</w:t>
            </w:r>
            <w:proofErr w:type="spellEnd"/>
            <w:r>
              <w:rPr>
                <w:color w:val="212529"/>
              </w:rPr>
              <w:t xml:space="preserve"> of </w:t>
            </w:r>
            <w:proofErr w:type="spellStart"/>
            <w:r>
              <w:rPr>
                <w:color w:val="212529"/>
              </w:rPr>
              <w:t>surgery</w:t>
            </w:r>
            <w:proofErr w:type="spellEnd"/>
            <w:r>
              <w:rPr>
                <w:color w:val="212529"/>
              </w:rPr>
              <w:t xml:space="preserve"> </w:t>
            </w:r>
            <w:r>
              <w:rPr>
                <w:color w:val="212529"/>
              </w:rPr>
              <w:tab/>
            </w:r>
            <w:r>
              <w:rPr>
                <w:color w:val="212529"/>
              </w:rPr>
              <w:tab/>
            </w:r>
            <w:r>
              <w:rPr>
                <w:color w:val="212529"/>
              </w:rPr>
              <w:tab/>
            </w:r>
            <w:r>
              <w:rPr>
                <w:color w:val="212529"/>
              </w:rPr>
              <w:tab/>
            </w:r>
            <w:r>
              <w:rPr>
                <w:color w:val="212529"/>
              </w:rPr>
              <w:tab/>
            </w:r>
            <w:r>
              <w:rPr>
                <w:color w:val="212529"/>
              </w:rPr>
              <w:tab/>
              <w:t>1 článek</w:t>
            </w:r>
          </w:p>
          <w:p w14:paraId="69377D99" w14:textId="77777777" w:rsidR="001F652F" w:rsidRPr="00A40DDF" w:rsidRDefault="001F652F" w:rsidP="001F652F">
            <w:pPr>
              <w:spacing w:line="360" w:lineRule="auto"/>
              <w:jc w:val="both"/>
              <w:rPr>
                <w:color w:val="333333"/>
                <w:szCs w:val="22"/>
                <w:shd w:val="clear" w:color="auto" w:fill="FFFFFF"/>
              </w:rPr>
            </w:pPr>
            <w:r w:rsidRPr="00B22BDF">
              <w:rPr>
                <w:color w:val="333333"/>
                <w:szCs w:val="22"/>
                <w:shd w:val="clear" w:color="auto" w:fill="FFFFFF"/>
              </w:rPr>
              <w:t xml:space="preserve">Bulletin of </w:t>
            </w:r>
            <w:proofErr w:type="spellStart"/>
            <w:r w:rsidRPr="00B22BDF">
              <w:rPr>
                <w:color w:val="333333"/>
                <w:szCs w:val="22"/>
                <w:shd w:val="clear" w:color="auto" w:fill="FFFFFF"/>
              </w:rPr>
              <w:t>Emergency</w:t>
            </w:r>
            <w:proofErr w:type="spellEnd"/>
            <w:r w:rsidRPr="00B22BDF">
              <w:rPr>
                <w:color w:val="333333"/>
                <w:szCs w:val="22"/>
                <w:shd w:val="clear" w:color="auto" w:fill="FFFFFF"/>
              </w:rPr>
              <w:t xml:space="preserve"> And Trauma</w:t>
            </w:r>
            <w:r>
              <w:rPr>
                <w:color w:val="333333"/>
                <w:szCs w:val="22"/>
                <w:shd w:val="clear" w:color="auto" w:fill="FFFFFF"/>
              </w:rPr>
              <w:t xml:space="preserve"> </w:t>
            </w:r>
            <w:r>
              <w:rPr>
                <w:color w:val="333333"/>
                <w:szCs w:val="22"/>
                <w:shd w:val="clear" w:color="auto" w:fill="FFFFFF"/>
              </w:rPr>
              <w:tab/>
            </w:r>
            <w:r>
              <w:rPr>
                <w:color w:val="333333"/>
                <w:szCs w:val="22"/>
                <w:shd w:val="clear" w:color="auto" w:fill="FFFFFF"/>
              </w:rPr>
              <w:tab/>
            </w:r>
            <w:r>
              <w:rPr>
                <w:color w:val="333333"/>
                <w:szCs w:val="22"/>
                <w:shd w:val="clear" w:color="auto" w:fill="FFFFFF"/>
              </w:rPr>
              <w:tab/>
            </w:r>
            <w:r>
              <w:rPr>
                <w:color w:val="333333"/>
                <w:szCs w:val="22"/>
                <w:shd w:val="clear" w:color="auto" w:fill="FFFFFF"/>
              </w:rPr>
              <w:tab/>
              <w:t>1 článek</w:t>
            </w:r>
          </w:p>
          <w:p w14:paraId="10DA36B8" w14:textId="77777777" w:rsidR="001F652F" w:rsidRDefault="001F652F" w:rsidP="001F652F">
            <w:pPr>
              <w:spacing w:line="360" w:lineRule="auto"/>
              <w:jc w:val="both"/>
              <w:rPr>
                <w:color w:val="333333"/>
                <w:szCs w:val="22"/>
                <w:shd w:val="clear" w:color="auto" w:fill="FFFFFF"/>
              </w:rPr>
            </w:pPr>
            <w:proofErr w:type="spellStart"/>
            <w:r>
              <w:rPr>
                <w:color w:val="333333"/>
                <w:szCs w:val="22"/>
                <w:shd w:val="clear" w:color="auto" w:fill="FFFFFF"/>
              </w:rPr>
              <w:t>Critical</w:t>
            </w:r>
            <w:proofErr w:type="spellEnd"/>
            <w:r>
              <w:rPr>
                <w:color w:val="333333"/>
                <w:szCs w:val="22"/>
                <w:shd w:val="clear" w:color="auto" w:fill="FFFFFF"/>
              </w:rPr>
              <w:t xml:space="preserve"> Care </w:t>
            </w:r>
            <w:r>
              <w:rPr>
                <w:color w:val="333333"/>
                <w:szCs w:val="22"/>
                <w:shd w:val="clear" w:color="auto" w:fill="FFFFFF"/>
              </w:rPr>
              <w:tab/>
            </w:r>
            <w:r>
              <w:rPr>
                <w:color w:val="333333"/>
                <w:szCs w:val="22"/>
                <w:shd w:val="clear" w:color="auto" w:fill="FFFFFF"/>
              </w:rPr>
              <w:tab/>
            </w:r>
            <w:r>
              <w:rPr>
                <w:color w:val="333333"/>
                <w:szCs w:val="22"/>
                <w:shd w:val="clear" w:color="auto" w:fill="FFFFFF"/>
              </w:rPr>
              <w:tab/>
            </w:r>
            <w:r>
              <w:rPr>
                <w:color w:val="333333"/>
                <w:szCs w:val="22"/>
                <w:shd w:val="clear" w:color="auto" w:fill="FFFFFF"/>
              </w:rPr>
              <w:tab/>
            </w:r>
            <w:r>
              <w:rPr>
                <w:color w:val="333333"/>
                <w:szCs w:val="22"/>
                <w:shd w:val="clear" w:color="auto" w:fill="FFFFFF"/>
              </w:rPr>
              <w:tab/>
            </w:r>
            <w:r>
              <w:rPr>
                <w:color w:val="333333"/>
                <w:szCs w:val="22"/>
                <w:shd w:val="clear" w:color="auto" w:fill="FFFFFF"/>
              </w:rPr>
              <w:tab/>
            </w:r>
            <w:r>
              <w:rPr>
                <w:color w:val="333333"/>
                <w:szCs w:val="22"/>
                <w:shd w:val="clear" w:color="auto" w:fill="FFFFFF"/>
              </w:rPr>
              <w:tab/>
              <w:t>1 článek</w:t>
            </w:r>
          </w:p>
          <w:p w14:paraId="1E71E60C" w14:textId="77777777" w:rsidR="001F652F" w:rsidRDefault="001F652F" w:rsidP="001F652F">
            <w:pPr>
              <w:spacing w:line="360" w:lineRule="auto"/>
              <w:jc w:val="both"/>
            </w:pPr>
            <w:r>
              <w:t xml:space="preserve">Česká a slovenská neurologie a neurochirurgie </w:t>
            </w:r>
            <w:r>
              <w:tab/>
            </w:r>
            <w:r>
              <w:tab/>
              <w:t>1 článek</w:t>
            </w:r>
          </w:p>
          <w:p w14:paraId="12930C7D" w14:textId="77777777" w:rsidR="001F652F" w:rsidRPr="00A40DDF" w:rsidRDefault="001F652F" w:rsidP="001F652F">
            <w:pPr>
              <w:spacing w:line="360" w:lineRule="auto"/>
              <w:jc w:val="both"/>
            </w:pPr>
            <w:r>
              <w:t>Česká neurologická společnost, ČLS JEP</w:t>
            </w:r>
            <w:r>
              <w:tab/>
            </w:r>
            <w:r>
              <w:tab/>
            </w:r>
            <w:r>
              <w:tab/>
              <w:t>1 článek</w:t>
            </w:r>
          </w:p>
          <w:p w14:paraId="2E52DEBE" w14:textId="77777777" w:rsidR="001F652F" w:rsidRDefault="001F652F" w:rsidP="001F652F">
            <w:pPr>
              <w:spacing w:line="360" w:lineRule="auto"/>
              <w:jc w:val="both"/>
            </w:pPr>
            <w:proofErr w:type="spellStart"/>
            <w:r w:rsidRPr="00C65CC6">
              <w:t>Child's</w:t>
            </w:r>
            <w:proofErr w:type="spellEnd"/>
            <w:r w:rsidRPr="00C65CC6">
              <w:t xml:space="preserve"> </w:t>
            </w:r>
            <w:proofErr w:type="spellStart"/>
            <w:r w:rsidRPr="00C65CC6">
              <w:t>Nervous</w:t>
            </w:r>
            <w:proofErr w:type="spellEnd"/>
            <w:r w:rsidRPr="00C65CC6">
              <w:t xml:space="preserve"> </w:t>
            </w:r>
            <w:proofErr w:type="spellStart"/>
            <w:r>
              <w:t>System</w:t>
            </w:r>
            <w:proofErr w:type="spellEnd"/>
            <w:r>
              <w:t xml:space="preserve"> </w:t>
            </w:r>
            <w:r>
              <w:tab/>
            </w:r>
            <w:r>
              <w:tab/>
            </w:r>
            <w:r>
              <w:tab/>
            </w:r>
            <w:r>
              <w:tab/>
            </w:r>
            <w:r>
              <w:tab/>
              <w:t>1 článek</w:t>
            </w:r>
          </w:p>
          <w:p w14:paraId="3C37F5DE" w14:textId="77777777" w:rsidR="001F652F" w:rsidRDefault="001F652F" w:rsidP="001F652F">
            <w:pPr>
              <w:spacing w:line="360" w:lineRule="auto"/>
              <w:jc w:val="both"/>
              <w:rPr>
                <w:color w:val="212529"/>
              </w:rPr>
            </w:pPr>
            <w:proofErr w:type="spellStart"/>
            <w:r w:rsidRPr="00E0050F">
              <w:rPr>
                <w:color w:val="212529"/>
              </w:rPr>
              <w:t>European</w:t>
            </w:r>
            <w:proofErr w:type="spellEnd"/>
            <w:r w:rsidRPr="00E0050F">
              <w:rPr>
                <w:color w:val="212529"/>
              </w:rPr>
              <w:t xml:space="preserve"> </w:t>
            </w:r>
            <w:proofErr w:type="spellStart"/>
            <w:r w:rsidRPr="00E0050F">
              <w:rPr>
                <w:color w:val="212529"/>
              </w:rPr>
              <w:t>Journal</w:t>
            </w:r>
            <w:proofErr w:type="spellEnd"/>
            <w:r w:rsidRPr="00E0050F">
              <w:rPr>
                <w:color w:val="212529"/>
              </w:rPr>
              <w:t xml:space="preserve"> of Trauma and </w:t>
            </w:r>
            <w:proofErr w:type="spellStart"/>
            <w:r w:rsidRPr="00E0050F">
              <w:rPr>
                <w:color w:val="212529"/>
              </w:rPr>
              <w:t>Emergency</w:t>
            </w:r>
            <w:proofErr w:type="spellEnd"/>
            <w:r w:rsidRPr="00E0050F">
              <w:rPr>
                <w:color w:val="212529"/>
              </w:rPr>
              <w:t xml:space="preserve"> </w:t>
            </w:r>
            <w:proofErr w:type="spellStart"/>
            <w:r w:rsidRPr="00E0050F">
              <w:rPr>
                <w:color w:val="212529"/>
              </w:rPr>
              <w:t>Surgery</w:t>
            </w:r>
            <w:proofErr w:type="spellEnd"/>
            <w:r>
              <w:rPr>
                <w:color w:val="212529"/>
              </w:rPr>
              <w:t xml:space="preserve"> </w:t>
            </w:r>
            <w:r>
              <w:rPr>
                <w:color w:val="212529"/>
              </w:rPr>
              <w:tab/>
              <w:t>1 článek</w:t>
            </w:r>
          </w:p>
          <w:p w14:paraId="49E00D21" w14:textId="77777777" w:rsidR="001F652F" w:rsidRDefault="001F652F" w:rsidP="001F652F">
            <w:pPr>
              <w:spacing w:line="360" w:lineRule="auto"/>
              <w:jc w:val="both"/>
            </w:pPr>
            <w:proofErr w:type="spellStart"/>
            <w:r>
              <w:t>Europe</w:t>
            </w:r>
            <w:proofErr w:type="spellEnd"/>
            <w:r>
              <w:t xml:space="preserve"> </w:t>
            </w:r>
            <w:proofErr w:type="spellStart"/>
            <w:r>
              <w:t>PubMed</w:t>
            </w:r>
            <w:proofErr w:type="spellEnd"/>
            <w:r>
              <w:t xml:space="preserve"> </w:t>
            </w:r>
            <w:r>
              <w:tab/>
            </w:r>
            <w:r>
              <w:tab/>
            </w:r>
            <w:r>
              <w:tab/>
            </w:r>
            <w:r>
              <w:tab/>
            </w:r>
            <w:r>
              <w:tab/>
            </w:r>
            <w:r>
              <w:tab/>
              <w:t>1 článek</w:t>
            </w:r>
          </w:p>
          <w:p w14:paraId="33648FC5" w14:textId="45D5AFC0" w:rsidR="001F652F" w:rsidRDefault="001F652F" w:rsidP="001F652F">
            <w:pPr>
              <w:spacing w:line="360" w:lineRule="auto"/>
              <w:jc w:val="both"/>
            </w:pPr>
            <w:proofErr w:type="spellStart"/>
            <w:r>
              <w:t>Injury</w:t>
            </w:r>
            <w:proofErr w:type="spellEnd"/>
            <w:r>
              <w:t xml:space="preserve"> </w:t>
            </w:r>
            <w:r>
              <w:tab/>
            </w:r>
            <w:r>
              <w:tab/>
            </w:r>
            <w:r>
              <w:tab/>
            </w:r>
            <w:r>
              <w:tab/>
            </w:r>
            <w:r>
              <w:tab/>
            </w:r>
            <w:r>
              <w:tab/>
            </w:r>
            <w:r>
              <w:tab/>
            </w:r>
            <w:r>
              <w:tab/>
              <w:t>1 článek</w:t>
            </w:r>
          </w:p>
          <w:p w14:paraId="31C432BD" w14:textId="1ADE1B20" w:rsidR="00F04C18" w:rsidRDefault="00F04C18" w:rsidP="00F04C18">
            <w:pPr>
              <w:tabs>
                <w:tab w:val="left" w:pos="5656"/>
                <w:tab w:val="left" w:pos="5708"/>
              </w:tabs>
              <w:spacing w:line="360" w:lineRule="auto"/>
              <w:jc w:val="both"/>
            </w:pPr>
            <w:proofErr w:type="spellStart"/>
            <w:r>
              <w:t>Intensive</w:t>
            </w:r>
            <w:proofErr w:type="spellEnd"/>
            <w:r>
              <w:t xml:space="preserve"> Care Med</w:t>
            </w:r>
            <w:r>
              <w:tab/>
              <w:t>1 článek</w:t>
            </w:r>
            <w:r>
              <w:tab/>
            </w:r>
          </w:p>
          <w:p w14:paraId="33EC37CF" w14:textId="77777777" w:rsidR="001F652F" w:rsidRDefault="001F652F" w:rsidP="001F652F">
            <w:pPr>
              <w:spacing w:line="360" w:lineRule="auto"/>
              <w:jc w:val="both"/>
            </w:pPr>
            <w:r>
              <w:t xml:space="preserve">International </w:t>
            </w:r>
            <w:proofErr w:type="spellStart"/>
            <w:r>
              <w:t>Emergency</w:t>
            </w:r>
            <w:proofErr w:type="spellEnd"/>
            <w:r>
              <w:t xml:space="preserve"> </w:t>
            </w:r>
            <w:proofErr w:type="spellStart"/>
            <w:r>
              <w:t>Nursing</w:t>
            </w:r>
            <w:proofErr w:type="spellEnd"/>
            <w:r>
              <w:t xml:space="preserve"> </w:t>
            </w:r>
            <w:r>
              <w:tab/>
            </w:r>
            <w:r>
              <w:tab/>
            </w:r>
            <w:r>
              <w:tab/>
            </w:r>
            <w:r>
              <w:tab/>
              <w:t>1 článek</w:t>
            </w:r>
          </w:p>
          <w:p w14:paraId="0825BF5E" w14:textId="77777777" w:rsidR="001F652F" w:rsidRDefault="001F652F" w:rsidP="001F652F">
            <w:pPr>
              <w:spacing w:line="360" w:lineRule="auto"/>
              <w:jc w:val="both"/>
            </w:pPr>
            <w:proofErr w:type="spellStart"/>
            <w:r>
              <w:t>Journal</w:t>
            </w:r>
            <w:proofErr w:type="spellEnd"/>
            <w:r>
              <w:t xml:space="preserve"> of </w:t>
            </w:r>
            <w:proofErr w:type="spellStart"/>
            <w:r>
              <w:t>Head</w:t>
            </w:r>
            <w:proofErr w:type="spellEnd"/>
            <w:r>
              <w:t xml:space="preserve"> Trauma </w:t>
            </w:r>
            <w:proofErr w:type="spellStart"/>
            <w:r>
              <w:t>Rehabilitation</w:t>
            </w:r>
            <w:proofErr w:type="spellEnd"/>
            <w:r>
              <w:t xml:space="preserve"> </w:t>
            </w:r>
            <w:r>
              <w:tab/>
            </w:r>
            <w:r>
              <w:tab/>
            </w:r>
            <w:r>
              <w:tab/>
              <w:t>1 článek</w:t>
            </w:r>
          </w:p>
          <w:p w14:paraId="2B2B3159" w14:textId="77777777" w:rsidR="001F652F" w:rsidRDefault="001F652F" w:rsidP="001F652F">
            <w:pPr>
              <w:spacing w:line="360" w:lineRule="auto"/>
              <w:jc w:val="both"/>
            </w:pPr>
            <w:r>
              <w:t xml:space="preserve">Listy klinické logopedie </w:t>
            </w:r>
            <w:r>
              <w:tab/>
            </w:r>
            <w:r>
              <w:tab/>
            </w:r>
            <w:r>
              <w:tab/>
            </w:r>
            <w:r>
              <w:tab/>
            </w:r>
            <w:r>
              <w:tab/>
              <w:t>1 článek</w:t>
            </w:r>
          </w:p>
          <w:p w14:paraId="3310DFA7" w14:textId="77777777" w:rsidR="001F652F" w:rsidRDefault="001F652F" w:rsidP="001F652F">
            <w:pPr>
              <w:spacing w:line="360" w:lineRule="auto"/>
              <w:jc w:val="both"/>
            </w:pPr>
            <w:proofErr w:type="spellStart"/>
            <w:r>
              <w:t>Mayo</w:t>
            </w:r>
            <w:proofErr w:type="spellEnd"/>
            <w:r>
              <w:t xml:space="preserve"> </w:t>
            </w:r>
            <w:proofErr w:type="spellStart"/>
            <w:r>
              <w:t>Clinic</w:t>
            </w:r>
            <w:proofErr w:type="spellEnd"/>
            <w:r>
              <w:t xml:space="preserve"> </w:t>
            </w:r>
            <w:r>
              <w:tab/>
            </w:r>
            <w:r>
              <w:tab/>
            </w:r>
            <w:r>
              <w:tab/>
            </w:r>
            <w:r>
              <w:tab/>
            </w:r>
            <w:r>
              <w:tab/>
            </w:r>
            <w:r>
              <w:tab/>
            </w:r>
            <w:r>
              <w:tab/>
              <w:t>1 článek</w:t>
            </w:r>
          </w:p>
          <w:p w14:paraId="2960C59D" w14:textId="77777777" w:rsidR="001F652F" w:rsidRDefault="001F652F" w:rsidP="001F652F">
            <w:pPr>
              <w:spacing w:line="360" w:lineRule="auto"/>
              <w:jc w:val="both"/>
            </w:pPr>
            <w:proofErr w:type="spellStart"/>
            <w:r>
              <w:t>Medicine</w:t>
            </w:r>
            <w:proofErr w:type="spellEnd"/>
            <w:r>
              <w:tab/>
            </w:r>
            <w:r>
              <w:tab/>
            </w:r>
            <w:r>
              <w:tab/>
            </w:r>
            <w:r>
              <w:tab/>
            </w:r>
            <w:r>
              <w:tab/>
            </w:r>
            <w:r>
              <w:tab/>
            </w:r>
            <w:r>
              <w:tab/>
              <w:t>1 článek</w:t>
            </w:r>
          </w:p>
          <w:p w14:paraId="0089D781" w14:textId="77777777" w:rsidR="001F652F" w:rsidRDefault="001F652F" w:rsidP="001F652F">
            <w:pPr>
              <w:spacing w:line="360" w:lineRule="auto"/>
              <w:jc w:val="both"/>
            </w:pPr>
            <w:proofErr w:type="spellStart"/>
            <w:r>
              <w:t>National</w:t>
            </w:r>
            <w:proofErr w:type="spellEnd"/>
            <w:r>
              <w:t xml:space="preserve"> </w:t>
            </w:r>
            <w:proofErr w:type="spellStart"/>
            <w:r>
              <w:t>Institue</w:t>
            </w:r>
            <w:proofErr w:type="spellEnd"/>
            <w:r>
              <w:t xml:space="preserve"> of </w:t>
            </w:r>
            <w:proofErr w:type="spellStart"/>
            <w:r>
              <w:t>Neurological</w:t>
            </w:r>
            <w:proofErr w:type="spellEnd"/>
            <w:r>
              <w:t xml:space="preserve"> </w:t>
            </w:r>
            <w:proofErr w:type="spellStart"/>
            <w:r>
              <w:t>Disorders</w:t>
            </w:r>
            <w:proofErr w:type="spellEnd"/>
            <w:r>
              <w:t xml:space="preserve"> and </w:t>
            </w:r>
            <w:proofErr w:type="spellStart"/>
            <w:r>
              <w:t>Stroke</w:t>
            </w:r>
            <w:proofErr w:type="spellEnd"/>
            <w:r>
              <w:tab/>
              <w:t>1 článek</w:t>
            </w:r>
          </w:p>
          <w:p w14:paraId="431D1D92" w14:textId="77777777" w:rsidR="001F652F" w:rsidRDefault="001F652F" w:rsidP="001F652F">
            <w:pPr>
              <w:spacing w:line="360" w:lineRule="auto"/>
              <w:jc w:val="both"/>
            </w:pPr>
            <w:proofErr w:type="spellStart"/>
            <w:r>
              <w:lastRenderedPageBreak/>
              <w:t>Sports</w:t>
            </w:r>
            <w:proofErr w:type="spellEnd"/>
            <w:r>
              <w:t xml:space="preserve"> Neurology</w:t>
            </w:r>
            <w:r>
              <w:tab/>
            </w:r>
            <w:r>
              <w:tab/>
            </w:r>
            <w:r>
              <w:tab/>
            </w:r>
            <w:r>
              <w:tab/>
            </w:r>
            <w:r>
              <w:tab/>
            </w:r>
            <w:r>
              <w:tab/>
              <w:t>1 článek</w:t>
            </w:r>
          </w:p>
          <w:p w14:paraId="5080A092" w14:textId="77777777" w:rsidR="001D21FB" w:rsidRDefault="001F652F" w:rsidP="001F652F">
            <w:pPr>
              <w:spacing w:line="360" w:lineRule="auto"/>
              <w:jc w:val="both"/>
            </w:pPr>
            <w:proofErr w:type="spellStart"/>
            <w:r>
              <w:t>Surveillance</w:t>
            </w:r>
            <w:proofErr w:type="spellEnd"/>
            <w:r>
              <w:t xml:space="preserve"> </w:t>
            </w:r>
            <w:proofErr w:type="spellStart"/>
            <w:r>
              <w:t>summaries</w:t>
            </w:r>
            <w:proofErr w:type="spellEnd"/>
            <w:r>
              <w:t xml:space="preserve"> </w:t>
            </w:r>
            <w:r>
              <w:tab/>
            </w:r>
            <w:r>
              <w:tab/>
            </w:r>
            <w:r>
              <w:tab/>
            </w:r>
            <w:r>
              <w:tab/>
            </w:r>
            <w:r>
              <w:tab/>
              <w:t>1 článek</w:t>
            </w:r>
          </w:p>
          <w:p w14:paraId="3C50DA9F" w14:textId="4097F11E" w:rsidR="00212F51" w:rsidRPr="00E0050F" w:rsidRDefault="00212F51" w:rsidP="00212F51">
            <w:pPr>
              <w:tabs>
                <w:tab w:val="left" w:pos="5681"/>
              </w:tabs>
              <w:spacing w:line="360" w:lineRule="auto"/>
              <w:jc w:val="both"/>
            </w:pPr>
            <w:proofErr w:type="spellStart"/>
            <w:r>
              <w:t>World</w:t>
            </w:r>
            <w:proofErr w:type="spellEnd"/>
            <w:r>
              <w:t xml:space="preserve"> </w:t>
            </w:r>
            <w:proofErr w:type="spellStart"/>
            <w:r>
              <w:t>Journal</w:t>
            </w:r>
            <w:proofErr w:type="spellEnd"/>
            <w:r>
              <w:t xml:space="preserve"> of </w:t>
            </w:r>
            <w:proofErr w:type="spellStart"/>
            <w:r>
              <w:t>Surgery</w:t>
            </w:r>
            <w:proofErr w:type="spellEnd"/>
            <w:r>
              <w:tab/>
              <w:t>1 článek</w:t>
            </w:r>
          </w:p>
        </w:tc>
      </w:tr>
    </w:tbl>
    <w:p w14:paraId="25550E5D" w14:textId="20C5BB3B" w:rsidR="00261C5E" w:rsidRDefault="00261C5E" w:rsidP="00750626">
      <w:pPr>
        <w:jc w:val="both"/>
        <w:rPr>
          <w:rFonts w:asciiTheme="majorHAnsi" w:eastAsiaTheme="majorEastAsia" w:hAnsiTheme="majorHAnsi" w:cstheme="majorBidi"/>
          <w:color w:val="2F5496" w:themeColor="accent1" w:themeShade="BF"/>
          <w:sz w:val="32"/>
          <w:szCs w:val="32"/>
        </w:rPr>
      </w:pPr>
    </w:p>
    <w:p w14:paraId="24F0498C" w14:textId="507A8FF6" w:rsidR="00481F02" w:rsidRDefault="007F168D">
      <w:r>
        <w:rPr>
          <w:noProof/>
        </w:rPr>
        <mc:AlternateContent>
          <mc:Choice Requires="wps">
            <w:drawing>
              <wp:anchor distT="0" distB="0" distL="114300" distR="114300" simplePos="0" relativeHeight="251678720" behindDoc="0" locked="0" layoutInCell="1" allowOverlap="1" wp14:anchorId="0081EF4E" wp14:editId="5264ADB4">
                <wp:simplePos x="0" y="0"/>
                <wp:positionH relativeFrom="column">
                  <wp:posOffset>2531745</wp:posOffset>
                </wp:positionH>
                <wp:positionV relativeFrom="paragraph">
                  <wp:posOffset>174625</wp:posOffset>
                </wp:positionV>
                <wp:extent cx="539750" cy="719455"/>
                <wp:effectExtent l="12700" t="0" r="31750" b="29845"/>
                <wp:wrapNone/>
                <wp:docPr id="1" name="Šipka dolů 1"/>
                <wp:cNvGraphicFramePr/>
                <a:graphic xmlns:a="http://schemas.openxmlformats.org/drawingml/2006/main">
                  <a:graphicData uri="http://schemas.microsoft.com/office/word/2010/wordprocessingShape">
                    <wps:wsp>
                      <wps:cNvSpPr/>
                      <wps:spPr>
                        <a:xfrm>
                          <a:off x="0" y="0"/>
                          <a:ext cx="539750" cy="719455"/>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5806B3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Šipka dolů 1" o:spid="_x0000_s1026" type="#_x0000_t67" style="position:absolute;margin-left:199.35pt;margin-top:13.75pt;width:42.5pt;height:56.6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" adj="13498" filled="f" strokecolor="black [3213]" strokeweight="1pt"/>
            </w:pict>
          </mc:Fallback>
        </mc:AlternateContent>
      </w:r>
    </w:p>
    <w:tbl>
      <w:tblPr>
        <w:tblStyle w:val="Mkatabulky"/>
        <w:tblpPr w:leftFromText="141" w:rightFromText="141" w:vertAnchor="text" w:horzAnchor="margin" w:tblpXSpec="center" w:tblpY="1821"/>
        <w:tblOverlap w:val="never"/>
        <w:tblW w:w="0" w:type="auto"/>
        <w:tblLook w:val="04A0" w:firstRow="1" w:lastRow="0" w:firstColumn="1" w:lastColumn="0" w:noHBand="0" w:noVBand="1"/>
      </w:tblPr>
      <w:tblGrid>
        <w:gridCol w:w="7906"/>
      </w:tblGrid>
      <w:tr w:rsidR="007F168D" w14:paraId="3A6BA3AE" w14:textId="77777777" w:rsidTr="007F168D">
        <w:trPr>
          <w:trHeight w:val="893"/>
        </w:trPr>
        <w:tc>
          <w:tcPr>
            <w:tcW w:w="7906" w:type="dxa"/>
          </w:tcPr>
          <w:p w14:paraId="4AB5C5A2" w14:textId="1ED7549C" w:rsidR="007F168D" w:rsidRDefault="007F168D" w:rsidP="007F168D">
            <w:pPr>
              <w:jc w:val="center"/>
            </w:pPr>
            <w:r>
              <w:t xml:space="preserve">Pro tvorbu bakalářské práce bylo použito </w:t>
            </w:r>
            <w:r w:rsidR="00865F9E">
              <w:t>3</w:t>
            </w:r>
            <w:r w:rsidR="00F04C18">
              <w:t>2</w:t>
            </w:r>
            <w:r>
              <w:t xml:space="preserve"> dohledaných dokumentů</w:t>
            </w:r>
          </w:p>
        </w:tc>
      </w:tr>
    </w:tbl>
    <w:p w14:paraId="3FF4E045" w14:textId="4E731D28" w:rsidR="00261C5E" w:rsidRDefault="007F168D" w:rsidP="00750626">
      <w:pPr>
        <w:jc w:val="both"/>
        <w:rPr>
          <w:rFonts w:asciiTheme="majorHAnsi" w:eastAsiaTheme="majorEastAsia" w:hAnsiTheme="majorHAnsi" w:cstheme="majorBidi"/>
          <w:color w:val="2F5496" w:themeColor="accent1" w:themeShade="BF"/>
          <w:sz w:val="32"/>
          <w:szCs w:val="32"/>
        </w:rPr>
      </w:pPr>
      <w:r>
        <w:t xml:space="preserve"> </w:t>
      </w:r>
      <w:r w:rsidR="00261C5E">
        <w:br w:type="page"/>
      </w:r>
    </w:p>
    <w:p w14:paraId="76C05DBD" w14:textId="3A9C9A77" w:rsidR="00261C5E" w:rsidRDefault="00261C5E" w:rsidP="00277839">
      <w:pPr>
        <w:pStyle w:val="Nadpis1"/>
        <w:numPr>
          <w:ilvl w:val="0"/>
          <w:numId w:val="5"/>
        </w:numPr>
        <w:tabs>
          <w:tab w:val="left" w:pos="426"/>
        </w:tabs>
        <w:ind w:left="0" w:firstLine="0"/>
      </w:pPr>
      <w:bookmarkStart w:id="3" w:name="_Toc132638844"/>
      <w:r w:rsidRPr="00261C5E">
        <w:lastRenderedPageBreak/>
        <w:t xml:space="preserve">Přehled publikovaných poznatků o </w:t>
      </w:r>
      <w:r w:rsidR="009F548F">
        <w:t>mozkovém traumatu</w:t>
      </w:r>
      <w:bookmarkEnd w:id="3"/>
    </w:p>
    <w:p w14:paraId="3C773EFF" w14:textId="45B8871E" w:rsidR="00261C5E" w:rsidRDefault="00261C5E" w:rsidP="00750626">
      <w:pPr>
        <w:jc w:val="both"/>
      </w:pPr>
    </w:p>
    <w:p w14:paraId="337DF914" w14:textId="3429200F" w:rsidR="00261C5E" w:rsidRDefault="009A5569" w:rsidP="00B8281D">
      <w:pPr>
        <w:spacing w:line="360" w:lineRule="auto"/>
        <w:ind w:firstLine="360"/>
        <w:jc w:val="both"/>
      </w:pPr>
      <w:r>
        <w:t>Trauma mozku</w:t>
      </w:r>
      <w:r w:rsidR="00261C5E">
        <w:t xml:space="preserve"> je častou indikací k výjezdu zdravotnické záchranné služby</w:t>
      </w:r>
      <w:r w:rsidR="009B766D">
        <w:t xml:space="preserve"> (ZZS)</w:t>
      </w:r>
      <w:r w:rsidR="00261C5E">
        <w:t xml:space="preserve">. Lékaři České neurologické společnosti udávají, že primární příčinou </w:t>
      </w:r>
      <w:r>
        <w:t>poranění</w:t>
      </w:r>
      <w:r w:rsidR="00261C5E">
        <w:t xml:space="preserve"> mozku je dynamická deformace mozku způsobená akceleračně-deceleračním mechanismem při prudkém pohybu hlavy. Nejčastěji pohybu rotačním, během kterého uvnitř mozkové tkáně probíhají tenzní síly. Tyto síly poškozují nervovou tkáň v</w:t>
      </w:r>
      <w:r w:rsidR="0025349A">
        <w:t> </w:t>
      </w:r>
      <w:r w:rsidR="00261C5E">
        <w:t>mozku</w:t>
      </w:r>
      <w:r w:rsidR="0025349A">
        <w:t xml:space="preserve"> a</w:t>
      </w:r>
      <w:r w:rsidR="00261C5E">
        <w:t xml:space="preserve"> vedou k poškození tkáně (Chudomel, Růžička, </w:t>
      </w:r>
      <w:r w:rsidR="00B56399">
        <w:br/>
      </w:r>
      <w:r w:rsidR="00261C5E">
        <w:t>et al.</w:t>
      </w:r>
      <w:r w:rsidR="0033094F">
        <w:t>,</w:t>
      </w:r>
      <w:r w:rsidR="00261C5E">
        <w:t xml:space="preserve"> 2019, s</w:t>
      </w:r>
      <w:r w:rsidR="00261C5E">
        <w:rPr>
          <w:b/>
        </w:rPr>
        <w:t>.</w:t>
      </w:r>
      <w:r w:rsidR="00261C5E">
        <w:t> 110).</w:t>
      </w:r>
    </w:p>
    <w:p w14:paraId="02C9426B" w14:textId="5CD28D76" w:rsidR="00261C5E" w:rsidRPr="000A332D" w:rsidRDefault="00864A98" w:rsidP="00B8281D">
      <w:pPr>
        <w:spacing w:line="360" w:lineRule="auto"/>
        <w:ind w:firstLine="360"/>
        <w:jc w:val="both"/>
      </w:pPr>
      <w:r>
        <w:t>Během posledních 10 let</w:t>
      </w:r>
      <w:r w:rsidR="00261C5E">
        <w:t xml:space="preserve"> se postupem času měnil názor, že </w:t>
      </w:r>
      <w:r w:rsidR="009A5569">
        <w:t>lehk</w:t>
      </w:r>
      <w:r w:rsidR="0025349A">
        <w:t>á</w:t>
      </w:r>
      <w:r w:rsidR="009A5569">
        <w:t xml:space="preserve"> </w:t>
      </w:r>
      <w:r w:rsidR="00261C5E">
        <w:t>mozkov</w:t>
      </w:r>
      <w:r w:rsidR="0025349A">
        <w:t>á</w:t>
      </w:r>
      <w:r w:rsidR="009A5569">
        <w:t xml:space="preserve"> poranění</w:t>
      </w:r>
      <w:r w:rsidR="00261C5E">
        <w:t xml:space="preserve"> jsou plně vratné (reverzibilní) stavy. Dříve platil názor, že je to stav reverzibilního, funkčního onemocnění. Původní názor vyvrací moderní experimentální a neuropatologické studie </w:t>
      </w:r>
      <w:r w:rsidR="0025349A">
        <w:br/>
      </w:r>
      <w:r w:rsidR="00261C5E">
        <w:t xml:space="preserve">a nejnovější zobrazovací metody. Ačkoliv jsou nálezy u naprosté většiny pacientů standartní, citlivější zobrazovací metody prokazují, že TBI mohou být spojeny se změnami bílé a šedé hmoty nervové tkáně. Zvláště, pokud se otřesy u pacientů vyskytují opakovaně. Morfologické nálezy dysfunkce defaultní sítě mozku (komplexní spojení frontální, parietální a temporální mozkové kůry) je schopna detekovat magnetická rezonance. Takové změny se mohou projevit u zcela asymptomatických pacientů nebo i u lidí, vystaveným častým nárazům do hlavy </w:t>
      </w:r>
      <w:r w:rsidR="00B56399">
        <w:br/>
      </w:r>
      <w:r w:rsidR="00261C5E">
        <w:t>(např. fotbalistům), aniž by v minulosti mozkov</w:t>
      </w:r>
      <w:r w:rsidR="009A5569">
        <w:t xml:space="preserve">é poranění </w:t>
      </w:r>
      <w:r w:rsidR="00261C5E">
        <w:t xml:space="preserve">prodělali (Chudomel, Růžička, </w:t>
      </w:r>
      <w:r w:rsidR="00B56399">
        <w:br/>
      </w:r>
      <w:r w:rsidR="00261C5E">
        <w:t>et al.</w:t>
      </w:r>
      <w:r w:rsidR="000E68E4">
        <w:t>,</w:t>
      </w:r>
      <w:r w:rsidR="00261C5E">
        <w:t xml:space="preserve"> 2019, s</w:t>
      </w:r>
      <w:r w:rsidR="00261C5E">
        <w:rPr>
          <w:b/>
        </w:rPr>
        <w:t>.</w:t>
      </w:r>
      <w:r w:rsidR="00261C5E">
        <w:t> 110).</w:t>
      </w:r>
    </w:p>
    <w:p w14:paraId="006A13EC" w14:textId="1489C96D" w:rsidR="004F51B8" w:rsidRDefault="00261C5E" w:rsidP="00B8281D">
      <w:pPr>
        <w:spacing w:line="360" w:lineRule="auto"/>
        <w:ind w:firstLine="360"/>
        <w:jc w:val="both"/>
        <w:rPr>
          <w:color w:val="212529"/>
        </w:rPr>
      </w:pPr>
      <w:r>
        <w:t>Jedn</w:t>
      </w:r>
      <w:r w:rsidR="0025349A">
        <w:t>ou</w:t>
      </w:r>
      <w:r>
        <w:t xml:space="preserve"> z nejčastějších etiologií mozkové</w:t>
      </w:r>
      <w:r w:rsidR="009A5569">
        <w:t xml:space="preserve">ho traumatu </w:t>
      </w:r>
      <w:r>
        <w:t xml:space="preserve">jsou pády. </w:t>
      </w:r>
      <w:r w:rsidRPr="00544A06">
        <w:t>Podle údajů Centra pro kontrolu a prevenci nemocí (CDC) jsou pády nejčastější příčinou TBI</w:t>
      </w:r>
      <w:r>
        <w:t xml:space="preserve">. Tato etiologie je nejčastěji sledována u dětí do 14 let. Podle amerického časopisu, vydaného Národním ústavem neurologických poruch a cévních mozkových příhod, byly u Američanů ve věku 65 let </w:t>
      </w:r>
      <w:r w:rsidR="00AE006C">
        <w:br/>
      </w:r>
      <w:r>
        <w:t>a starších pády na hlavu hlavní příčinou (81 %) všech hlášených TBI (</w:t>
      </w:r>
      <w:proofErr w:type="spellStart"/>
      <w:r w:rsidRPr="00DA4CCB">
        <w:rPr>
          <w:color w:val="212529"/>
        </w:rPr>
        <w:t>National</w:t>
      </w:r>
      <w:proofErr w:type="spellEnd"/>
      <w:r w:rsidRPr="00DA4CCB">
        <w:rPr>
          <w:color w:val="212529"/>
        </w:rPr>
        <w:t xml:space="preserve"> Institute of </w:t>
      </w:r>
      <w:proofErr w:type="spellStart"/>
      <w:r w:rsidRPr="00DA4CCB">
        <w:rPr>
          <w:color w:val="212529"/>
        </w:rPr>
        <w:t>Neurological</w:t>
      </w:r>
      <w:proofErr w:type="spellEnd"/>
      <w:r w:rsidRPr="00DA4CCB">
        <w:rPr>
          <w:color w:val="212529"/>
        </w:rPr>
        <w:t xml:space="preserve"> </w:t>
      </w:r>
      <w:proofErr w:type="spellStart"/>
      <w:r w:rsidRPr="00DA4CCB">
        <w:rPr>
          <w:color w:val="212529"/>
        </w:rPr>
        <w:t>Disorders</w:t>
      </w:r>
      <w:proofErr w:type="spellEnd"/>
      <w:r w:rsidRPr="00DA4CCB">
        <w:rPr>
          <w:color w:val="212529"/>
        </w:rPr>
        <w:t xml:space="preserve"> and </w:t>
      </w:r>
      <w:proofErr w:type="spellStart"/>
      <w:r w:rsidRPr="00DA4CCB">
        <w:rPr>
          <w:color w:val="212529"/>
        </w:rPr>
        <w:t>Stroke</w:t>
      </w:r>
      <w:proofErr w:type="spellEnd"/>
      <w:r w:rsidRPr="00DA4CCB">
        <w:rPr>
          <w:color w:val="212529"/>
        </w:rPr>
        <w:t>, 2020</w:t>
      </w:r>
      <w:r>
        <w:rPr>
          <w:color w:val="212529"/>
        </w:rPr>
        <w:t xml:space="preserve">, s. 9). </w:t>
      </w:r>
      <w:r w:rsidR="004F51B8">
        <w:rPr>
          <w:color w:val="212529"/>
        </w:rPr>
        <w:t>Americký časopis „</w:t>
      </w:r>
      <w:proofErr w:type="spellStart"/>
      <w:r w:rsidR="004F51B8">
        <w:rPr>
          <w:color w:val="212529"/>
        </w:rPr>
        <w:t>Traumatic</w:t>
      </w:r>
      <w:proofErr w:type="spellEnd"/>
      <w:r w:rsidR="004F51B8">
        <w:rPr>
          <w:color w:val="212529"/>
        </w:rPr>
        <w:t xml:space="preserve"> brain </w:t>
      </w:r>
      <w:proofErr w:type="spellStart"/>
      <w:r w:rsidR="004F51B8">
        <w:rPr>
          <w:color w:val="212529"/>
        </w:rPr>
        <w:t>injury</w:t>
      </w:r>
      <w:proofErr w:type="spellEnd"/>
      <w:r w:rsidR="004F51B8">
        <w:rPr>
          <w:color w:val="212529"/>
        </w:rPr>
        <w:t xml:space="preserve">“ dále uvádí, že nejvíce ohroženou věkovou skupinou pro hospitalizaci či úmrtí v důsledku poranění hlavy jsou senioři ve věku 65 let a starší. V každé věkové skupině je vyšší míra rizika poranění hlavy u mužů než u žen. U mužů je také vyšší pravděpodobnost hospitalizace. Zároveň je </w:t>
      </w:r>
      <w:r w:rsidR="00B56399">
        <w:rPr>
          <w:color w:val="212529"/>
        </w:rPr>
        <w:br/>
      </w:r>
      <w:r w:rsidR="004F51B8">
        <w:rPr>
          <w:color w:val="212529"/>
        </w:rPr>
        <w:t xml:space="preserve">u nich téměř třikrát vyšší pravděpodobnost na úmrtí v důsledku TBI než u žen </w:t>
      </w:r>
      <w:r w:rsidR="004F51B8">
        <w:t>(</w:t>
      </w:r>
      <w:proofErr w:type="spellStart"/>
      <w:r w:rsidR="004F51B8" w:rsidRPr="00DA4CCB">
        <w:rPr>
          <w:color w:val="212529"/>
        </w:rPr>
        <w:t>National</w:t>
      </w:r>
      <w:proofErr w:type="spellEnd"/>
      <w:r w:rsidR="004F51B8" w:rsidRPr="00DA4CCB">
        <w:rPr>
          <w:color w:val="212529"/>
        </w:rPr>
        <w:t xml:space="preserve"> Institute of </w:t>
      </w:r>
      <w:proofErr w:type="spellStart"/>
      <w:r w:rsidR="004F51B8" w:rsidRPr="00DA4CCB">
        <w:rPr>
          <w:color w:val="212529"/>
        </w:rPr>
        <w:t>Neurological</w:t>
      </w:r>
      <w:proofErr w:type="spellEnd"/>
      <w:r w:rsidR="004F51B8" w:rsidRPr="00DA4CCB">
        <w:rPr>
          <w:color w:val="212529"/>
        </w:rPr>
        <w:t xml:space="preserve"> </w:t>
      </w:r>
      <w:proofErr w:type="spellStart"/>
      <w:r w:rsidR="004F51B8" w:rsidRPr="00DA4CCB">
        <w:rPr>
          <w:color w:val="212529"/>
        </w:rPr>
        <w:t>Disorders</w:t>
      </w:r>
      <w:proofErr w:type="spellEnd"/>
      <w:r w:rsidR="004F51B8" w:rsidRPr="00DA4CCB">
        <w:rPr>
          <w:color w:val="212529"/>
        </w:rPr>
        <w:t xml:space="preserve"> and </w:t>
      </w:r>
      <w:proofErr w:type="spellStart"/>
      <w:r w:rsidR="004F51B8" w:rsidRPr="00DA4CCB">
        <w:rPr>
          <w:color w:val="212529"/>
        </w:rPr>
        <w:t>Stroke</w:t>
      </w:r>
      <w:proofErr w:type="spellEnd"/>
      <w:r w:rsidR="004F51B8" w:rsidRPr="00DA4CCB">
        <w:rPr>
          <w:color w:val="212529"/>
        </w:rPr>
        <w:t>, 2020</w:t>
      </w:r>
      <w:r w:rsidR="004F51B8">
        <w:rPr>
          <w:color w:val="212529"/>
        </w:rPr>
        <w:t>, s. 10).</w:t>
      </w:r>
    </w:p>
    <w:p w14:paraId="4C436DC1" w14:textId="4AF2295D" w:rsidR="004F51B8" w:rsidRPr="00EF1A5B" w:rsidRDefault="009A5569" w:rsidP="00B8281D">
      <w:pPr>
        <w:spacing w:line="360" w:lineRule="auto"/>
        <w:ind w:firstLine="360"/>
        <w:jc w:val="both"/>
        <w:rPr>
          <w:color w:val="212529"/>
        </w:rPr>
      </w:pPr>
      <w:r>
        <w:rPr>
          <w:color w:val="212529"/>
        </w:rPr>
        <w:t>Poranění mozku</w:t>
      </w:r>
      <w:r w:rsidR="004F51B8">
        <w:rPr>
          <w:color w:val="212529"/>
        </w:rPr>
        <w:t xml:space="preserve"> </w:t>
      </w:r>
      <w:r>
        <w:rPr>
          <w:color w:val="212529"/>
        </w:rPr>
        <w:t xml:space="preserve">dále </w:t>
      </w:r>
      <w:r w:rsidR="004F51B8">
        <w:rPr>
          <w:color w:val="212529"/>
        </w:rPr>
        <w:t>neodmyslitelně souvisí i se sportem. Z celkového počtu TBI ale tvoří pouze malé procento celkových případů. Nejvyšší incidence u středoškolskýc</w:t>
      </w:r>
      <w:r w:rsidR="00AE006C">
        <w:rPr>
          <w:color w:val="212529"/>
        </w:rPr>
        <w:t xml:space="preserve">h </w:t>
      </w:r>
      <w:r w:rsidR="00AE006C">
        <w:rPr>
          <w:color w:val="212529"/>
        </w:rPr>
        <w:br/>
      </w:r>
      <w:r w:rsidR="004F51B8">
        <w:rPr>
          <w:color w:val="212529"/>
        </w:rPr>
        <w:t xml:space="preserve">a vysokoškolských sportovců s tímto typem poranění je dle studie z roku 2019 ve fotbale. </w:t>
      </w:r>
      <w:r w:rsidR="004F51B8">
        <w:rPr>
          <w:color w:val="212529"/>
        </w:rPr>
        <w:lastRenderedPageBreak/>
        <w:t xml:space="preserve">Sportovkyně trpí otřesy mozku přibližně </w:t>
      </w:r>
      <w:r w:rsidR="004F51B8" w:rsidRPr="000F5FA7">
        <w:rPr>
          <w:color w:val="212529"/>
        </w:rPr>
        <w:t>dvakrát častěji než muži, kteří se věnují stejnému sportu</w:t>
      </w:r>
      <w:r w:rsidR="004F51B8">
        <w:rPr>
          <w:color w:val="212529"/>
        </w:rPr>
        <w:t xml:space="preserve"> </w:t>
      </w:r>
      <w:r w:rsidR="004F51B8">
        <w:rPr>
          <w:color w:val="000000"/>
        </w:rPr>
        <w:t xml:space="preserve">(Ferry B., </w:t>
      </w:r>
      <w:proofErr w:type="spellStart"/>
      <w:r w:rsidR="004F51B8">
        <w:rPr>
          <w:color w:val="000000"/>
        </w:rPr>
        <w:t>DeCastro</w:t>
      </w:r>
      <w:proofErr w:type="spellEnd"/>
      <w:r w:rsidR="004F51B8">
        <w:rPr>
          <w:color w:val="000000"/>
        </w:rPr>
        <w:t xml:space="preserve"> A., 2019).</w:t>
      </w:r>
    </w:p>
    <w:p w14:paraId="189111A3" w14:textId="4512A9E0" w:rsidR="0052094D" w:rsidRDefault="002A0C55" w:rsidP="00B8281D">
      <w:pPr>
        <w:spacing w:line="360" w:lineRule="auto"/>
        <w:ind w:firstLine="360"/>
        <w:jc w:val="both"/>
        <w:rPr>
          <w:bCs/>
        </w:rPr>
      </w:pPr>
      <w:r w:rsidRPr="00BB4E8D">
        <w:rPr>
          <w:bCs/>
        </w:rPr>
        <w:t xml:space="preserve">Podle neurologa MUDr. Filipa Růžičky, Ph.D. se původní názor, že naprostá většina pacientů </w:t>
      </w:r>
      <w:r w:rsidR="009A5569">
        <w:rPr>
          <w:bCs/>
        </w:rPr>
        <w:t xml:space="preserve">po otřesu mozku </w:t>
      </w:r>
      <w:r w:rsidRPr="00BB4E8D">
        <w:rPr>
          <w:bCs/>
        </w:rPr>
        <w:t>by měla být po několika dnech až měsících asymptomatická, se ukázal jako nepravdivý. Nejnovější studie udávají, že u 10-40 % pacientů přetrvávají somatické nebo kognitivní potíže (Růžička, 2019</w:t>
      </w:r>
      <w:r w:rsidR="006810C5">
        <w:rPr>
          <w:bCs/>
        </w:rPr>
        <w:t>, s. 61</w:t>
      </w:r>
      <w:r w:rsidRPr="00BB4E8D">
        <w:rPr>
          <w:bCs/>
        </w:rPr>
        <w:t xml:space="preserve">). Nejčastější </w:t>
      </w:r>
      <w:proofErr w:type="spellStart"/>
      <w:r w:rsidRPr="00BB4E8D">
        <w:rPr>
          <w:bCs/>
        </w:rPr>
        <w:t>postkomoční</w:t>
      </w:r>
      <w:proofErr w:type="spellEnd"/>
      <w:r w:rsidRPr="00BB4E8D">
        <w:rPr>
          <w:bCs/>
        </w:rPr>
        <w:t xml:space="preserve"> příznak je bolest hlavy charakteru migrény. Platí, že čím více opakovaných TBI, tím větší je pravděpodobnost chronických potíží. Ohroženou skupinou jsou sportovci a účastníci válečných konfliktů. Dalšími příznaky tohoto stavu mohou být opakovaná </w:t>
      </w:r>
      <w:proofErr w:type="spellStart"/>
      <w:r w:rsidRPr="00BB4E8D">
        <w:rPr>
          <w:bCs/>
        </w:rPr>
        <w:t>vertiga</w:t>
      </w:r>
      <w:proofErr w:type="spellEnd"/>
      <w:r w:rsidRPr="00BB4E8D">
        <w:rPr>
          <w:bCs/>
        </w:rPr>
        <w:t xml:space="preserve">, časté únavy, podrážděnost, nespavost, poruchy koncentrace nebo paměťové obtíže. Jestliže kombinace těchto potíží překračuje delší časový úsek než 3 měsíce, lze stav chápat jako </w:t>
      </w:r>
      <w:proofErr w:type="spellStart"/>
      <w:r w:rsidRPr="00BB4E8D">
        <w:rPr>
          <w:bCs/>
        </w:rPr>
        <w:t>postkomoční</w:t>
      </w:r>
      <w:proofErr w:type="spellEnd"/>
      <w:r w:rsidRPr="00BB4E8D">
        <w:rPr>
          <w:bCs/>
        </w:rPr>
        <w:t xml:space="preserve"> syndrom, ačkoliv jasná definice tohoto pojmu neexistuje. Na průběhu </w:t>
      </w:r>
      <w:proofErr w:type="spellStart"/>
      <w:r w:rsidRPr="00BB4E8D">
        <w:rPr>
          <w:bCs/>
        </w:rPr>
        <w:t>postkomočního</w:t>
      </w:r>
      <w:proofErr w:type="spellEnd"/>
      <w:r w:rsidRPr="00BB4E8D">
        <w:rPr>
          <w:bCs/>
        </w:rPr>
        <w:t xml:space="preserve"> syndromu se podílí </w:t>
      </w:r>
      <w:r w:rsidR="00AE006C">
        <w:rPr>
          <w:bCs/>
        </w:rPr>
        <w:br/>
      </w:r>
      <w:r w:rsidRPr="00BB4E8D">
        <w:rPr>
          <w:bCs/>
        </w:rPr>
        <w:t xml:space="preserve">i premorbidní faktory. Takovými faktory může být vzdělání, osobnost nebo sklony k depresi či </w:t>
      </w:r>
      <w:proofErr w:type="spellStart"/>
      <w:r w:rsidRPr="00BB4E8D">
        <w:rPr>
          <w:bCs/>
        </w:rPr>
        <w:t>anxietě</w:t>
      </w:r>
      <w:proofErr w:type="spellEnd"/>
      <w:r w:rsidRPr="00BB4E8D">
        <w:rPr>
          <w:bCs/>
        </w:rPr>
        <w:t xml:space="preserve"> (Růžička, 2019</w:t>
      </w:r>
      <w:r w:rsidR="006810C5">
        <w:rPr>
          <w:bCs/>
        </w:rPr>
        <w:t>, s. 61</w:t>
      </w:r>
      <w:r w:rsidRPr="00BB4E8D">
        <w:rPr>
          <w:bCs/>
        </w:rPr>
        <w:t xml:space="preserve">). </w:t>
      </w:r>
    </w:p>
    <w:p w14:paraId="53245281" w14:textId="61BE446A" w:rsidR="00C5161A" w:rsidRDefault="002A0C55" w:rsidP="00B8281D">
      <w:pPr>
        <w:spacing w:line="360" w:lineRule="auto"/>
        <w:ind w:firstLine="360"/>
        <w:jc w:val="both"/>
      </w:pPr>
      <w:r w:rsidRPr="00BB4E8D">
        <w:rPr>
          <w:bCs/>
        </w:rPr>
        <w:t>Úspěšná léčba vyžaduje promyšlenou diferenciální diagnostiku, včetně zvážení premorbidních stavů a dalších možných přispívajících faktorů. Léčba by měla být zaměřena na léčitelné příznaky, které ovlivňují fungování, jako jsou deprese, úzkost, nespavost, bolesti hlavy, bolesti pohybového aparátu a závratě. Řízené předepisování aerobního cvičení je prospěšné pro časnou i pozdní fázi poruch po utrpění otřesu mozku (</w:t>
      </w:r>
      <w:proofErr w:type="spellStart"/>
      <w:r w:rsidRPr="00BB4E8D">
        <w:rPr>
          <w:bCs/>
        </w:rPr>
        <w:t>Dwyer</w:t>
      </w:r>
      <w:proofErr w:type="spellEnd"/>
      <w:r w:rsidRPr="00BB4E8D">
        <w:rPr>
          <w:bCs/>
        </w:rPr>
        <w:t xml:space="preserve">, </w:t>
      </w:r>
      <w:proofErr w:type="spellStart"/>
      <w:r w:rsidRPr="00BB4E8D">
        <w:rPr>
          <w:bCs/>
        </w:rPr>
        <w:t>Katz</w:t>
      </w:r>
      <w:proofErr w:type="spellEnd"/>
      <w:r w:rsidRPr="00BB4E8D">
        <w:rPr>
          <w:bCs/>
        </w:rPr>
        <w:t xml:space="preserve">, 2018, </w:t>
      </w:r>
      <w:r w:rsidR="00AE006C">
        <w:rPr>
          <w:bCs/>
        </w:rPr>
        <w:br/>
      </w:r>
      <w:r w:rsidRPr="00BB4E8D">
        <w:rPr>
          <w:bCs/>
        </w:rPr>
        <w:t>s</w:t>
      </w:r>
      <w:r w:rsidR="006810C5">
        <w:rPr>
          <w:bCs/>
        </w:rPr>
        <w:t>.</w:t>
      </w:r>
      <w:r w:rsidRPr="00BB4E8D">
        <w:rPr>
          <w:bCs/>
        </w:rPr>
        <w:t> 163-178).</w:t>
      </w:r>
    </w:p>
    <w:p w14:paraId="2F0AF10E" w14:textId="77777777" w:rsidR="001A7A49" w:rsidRDefault="001A7A49" w:rsidP="002A0C55">
      <w:pPr>
        <w:spacing w:line="360" w:lineRule="auto"/>
        <w:jc w:val="both"/>
      </w:pPr>
    </w:p>
    <w:p w14:paraId="6779F39B" w14:textId="5BDABCCE" w:rsidR="00FF7626" w:rsidRDefault="001A7A49" w:rsidP="00277839">
      <w:pPr>
        <w:pStyle w:val="Nadpis2"/>
        <w:ind w:left="567"/>
        <w:rPr>
          <w:b w:val="0"/>
          <w:bCs/>
        </w:rPr>
      </w:pPr>
      <w:bookmarkStart w:id="4" w:name="_Toc132638845"/>
      <w:r w:rsidRPr="001A7A49">
        <w:rPr>
          <w:bCs/>
        </w:rPr>
        <w:t>Přednemocniční neodkladná péče u pacienta s</w:t>
      </w:r>
      <w:r w:rsidR="009F548F">
        <w:rPr>
          <w:bCs/>
        </w:rPr>
        <w:t> traumatem mozku</w:t>
      </w:r>
      <w:bookmarkEnd w:id="4"/>
    </w:p>
    <w:p w14:paraId="27F97D92" w14:textId="77777777" w:rsidR="00FF7626" w:rsidRDefault="00FF7626" w:rsidP="00FF7626"/>
    <w:p w14:paraId="3620DBB1" w14:textId="1F4CF1EA" w:rsidR="00297398" w:rsidRDefault="00FF7626" w:rsidP="00B8281D">
      <w:pPr>
        <w:spacing w:line="360" w:lineRule="auto"/>
        <w:ind w:firstLine="432"/>
        <w:jc w:val="both"/>
        <w:rPr>
          <w:color w:val="212529"/>
        </w:rPr>
      </w:pPr>
      <w:r w:rsidRPr="00C049B2">
        <w:rPr>
          <w:color w:val="000000"/>
        </w:rPr>
        <w:t xml:space="preserve">Diagnostika a celkové zhodnocení pacienta s mozkovým poraněním obecně (ať už </w:t>
      </w:r>
      <w:r w:rsidR="00834957">
        <w:rPr>
          <w:color w:val="000000"/>
        </w:rPr>
        <w:br/>
      </w:r>
      <w:r w:rsidRPr="00C049B2">
        <w:rPr>
          <w:color w:val="000000"/>
        </w:rPr>
        <w:t xml:space="preserve">s lehčím, nebo těžším traumatem hlavy) v přednemocniční neodkladné péči (PNP) je pochopitelně </w:t>
      </w:r>
      <w:r w:rsidR="00834957">
        <w:rPr>
          <w:color w:val="000000"/>
        </w:rPr>
        <w:t>jiné</w:t>
      </w:r>
      <w:r w:rsidRPr="00C049B2">
        <w:rPr>
          <w:color w:val="000000"/>
        </w:rPr>
        <w:t xml:space="preserve"> než ve zdravotnickém zařízení nebo v nemocnici. Zatímco v rámci nemocniční péče se lékař a zdravotnický personál opírá nejen o fyzikální vyšetření a hodnocení základních příznaků, ale i o vyšetření zobrazovacích metod, nebo i laboratorních výsledků</w:t>
      </w:r>
      <w:r w:rsidR="00834957">
        <w:rPr>
          <w:color w:val="000000"/>
        </w:rPr>
        <w:t xml:space="preserve">, </w:t>
      </w:r>
      <w:r w:rsidR="00834957">
        <w:rPr>
          <w:color w:val="000000"/>
        </w:rPr>
        <w:br/>
        <w:t>v</w:t>
      </w:r>
      <w:r w:rsidRPr="00C049B2">
        <w:rPr>
          <w:color w:val="000000"/>
        </w:rPr>
        <w:t xml:space="preserve"> PNP se zdravotničtí záchranáři a lékaři musí spolehnout na své vlastní vědomosti a zkušenosti se zaměřením na klinické projevy mozkového poranění. </w:t>
      </w:r>
      <w:r>
        <w:rPr>
          <w:color w:val="212529"/>
        </w:rPr>
        <w:t>V PNP je pro zdravotnického záchranáře prioritou stabilizace</w:t>
      </w:r>
      <w:r w:rsidR="00D842FB">
        <w:rPr>
          <w:color w:val="212529"/>
        </w:rPr>
        <w:t xml:space="preserve"> vitálních funkcí (VF)</w:t>
      </w:r>
      <w:r>
        <w:rPr>
          <w:color w:val="212529"/>
        </w:rPr>
        <w:t xml:space="preserve"> a zmírnění bolesti pacienta. Životně důležit</w:t>
      </w:r>
      <w:r w:rsidR="00834957">
        <w:rPr>
          <w:color w:val="212529"/>
        </w:rPr>
        <w:t>á</w:t>
      </w:r>
      <w:r>
        <w:rPr>
          <w:color w:val="212529"/>
        </w:rPr>
        <w:t xml:space="preserve"> je také prevence sekundárního poškození mozku spojeného</w:t>
      </w:r>
      <w:r w:rsidR="00834957">
        <w:rPr>
          <w:color w:val="212529"/>
        </w:rPr>
        <w:t xml:space="preserve"> </w:t>
      </w:r>
      <w:r>
        <w:rPr>
          <w:color w:val="212529"/>
        </w:rPr>
        <w:t>s život ohrožujícím zvýšením intrakraniálního tlaku</w:t>
      </w:r>
      <w:r w:rsidR="009B766D">
        <w:rPr>
          <w:color w:val="212529"/>
        </w:rPr>
        <w:t xml:space="preserve"> (ICP)</w:t>
      </w:r>
      <w:r>
        <w:rPr>
          <w:color w:val="212529"/>
        </w:rPr>
        <w:t xml:space="preserve"> a </w:t>
      </w:r>
      <w:r w:rsidR="00834957">
        <w:rPr>
          <w:color w:val="212529"/>
        </w:rPr>
        <w:t xml:space="preserve">poškozením </w:t>
      </w:r>
      <w:r>
        <w:rPr>
          <w:color w:val="212529"/>
        </w:rPr>
        <w:t>krční páteře (</w:t>
      </w:r>
      <w:proofErr w:type="spellStart"/>
      <w:r>
        <w:rPr>
          <w:color w:val="212529"/>
        </w:rPr>
        <w:t>Pélieu</w:t>
      </w:r>
      <w:proofErr w:type="spellEnd"/>
      <w:r>
        <w:rPr>
          <w:color w:val="212529"/>
        </w:rPr>
        <w:t xml:space="preserve">, </w:t>
      </w:r>
      <w:proofErr w:type="spellStart"/>
      <w:r>
        <w:rPr>
          <w:color w:val="212529"/>
        </w:rPr>
        <w:t>Kull</w:t>
      </w:r>
      <w:proofErr w:type="spellEnd"/>
      <w:r>
        <w:rPr>
          <w:color w:val="212529"/>
        </w:rPr>
        <w:t>, et al., 2019</w:t>
      </w:r>
      <w:r w:rsidR="00C438C8">
        <w:rPr>
          <w:color w:val="212529"/>
        </w:rPr>
        <w:t xml:space="preserve">, s. </w:t>
      </w:r>
      <w:r w:rsidR="00C438C8">
        <w:rPr>
          <w:color w:val="212529"/>
        </w:rPr>
        <w:lastRenderedPageBreak/>
        <w:t>1</w:t>
      </w:r>
      <w:r w:rsidR="00297398">
        <w:rPr>
          <w:color w:val="212529"/>
        </w:rPr>
        <w:t>-4</w:t>
      </w:r>
      <w:r>
        <w:rPr>
          <w:color w:val="212529"/>
        </w:rPr>
        <w:t>).</w:t>
      </w:r>
      <w:r w:rsidR="00834957">
        <w:rPr>
          <w:color w:val="212529"/>
        </w:rPr>
        <w:t xml:space="preserve"> </w:t>
      </w:r>
      <w:r w:rsidR="0032030D">
        <w:rPr>
          <w:color w:val="212529"/>
        </w:rPr>
        <w:t xml:space="preserve">V mnoha evropských zemích </w:t>
      </w:r>
      <w:r w:rsidR="00654498">
        <w:rPr>
          <w:color w:val="212529"/>
        </w:rPr>
        <w:t xml:space="preserve">je zajištěna PNP posádkami řízenými lékařem, často v rámci letecké záchranné služby (LZS), zatímco v mnoha mimoevropských zemích včetně severoamerických zemí je upřednostňován systém PNP řízený záchranáři. </w:t>
      </w:r>
      <w:r w:rsidR="00654498" w:rsidRPr="00654498">
        <w:rPr>
          <w:color w:val="212529"/>
        </w:rPr>
        <w:t xml:space="preserve">Existují určité argumenty, že přednemocniční péče řízená lékařem může být pro pacienty s těžkou </w:t>
      </w:r>
      <w:r w:rsidR="00B07449" w:rsidRPr="00654498">
        <w:rPr>
          <w:color w:val="212529"/>
        </w:rPr>
        <w:t>TBI</w:t>
      </w:r>
      <w:r w:rsidR="00B07449">
        <w:rPr>
          <w:color w:val="212529"/>
        </w:rPr>
        <w:t xml:space="preserve"> výhodou</w:t>
      </w:r>
      <w:r w:rsidR="00654498" w:rsidRPr="00654498">
        <w:rPr>
          <w:color w:val="212529"/>
        </w:rPr>
        <w:t>.</w:t>
      </w:r>
      <w:r w:rsidR="00654498">
        <w:rPr>
          <w:color w:val="212529"/>
        </w:rPr>
        <w:t xml:space="preserve"> </w:t>
      </w:r>
      <w:r w:rsidR="00654498" w:rsidRPr="00654498">
        <w:rPr>
          <w:color w:val="212529"/>
        </w:rPr>
        <w:t>Rozsáhlá retrospektivní studie americké Národní traumatologické banky z roku 2015 pozorovala, že pacienti s TBI transportovaní vrtulníkem do traumatologických center 1. nebo 2. úrovně</w:t>
      </w:r>
      <w:r w:rsidR="00654498">
        <w:rPr>
          <w:color w:val="212529"/>
        </w:rPr>
        <w:t xml:space="preserve"> </w:t>
      </w:r>
      <w:r w:rsidR="00654498" w:rsidRPr="00654498">
        <w:rPr>
          <w:color w:val="212529"/>
        </w:rPr>
        <w:t>vykazovali nižší úmrtnost ve srovnání s pozemními transportními týmy.</w:t>
      </w:r>
      <w:r w:rsidR="00FE26FD">
        <w:rPr>
          <w:color w:val="212529"/>
        </w:rPr>
        <w:t xml:space="preserve"> </w:t>
      </w:r>
      <w:r w:rsidR="00FE26FD" w:rsidRPr="00FE26FD">
        <w:rPr>
          <w:color w:val="212529"/>
        </w:rPr>
        <w:t xml:space="preserve">Retrospektivní studie 497 pacientů s těžkou TBI ukázala, že </w:t>
      </w:r>
      <w:r w:rsidR="00FE26FD">
        <w:rPr>
          <w:color w:val="212529"/>
        </w:rPr>
        <w:t>posádka LZS</w:t>
      </w:r>
      <w:r w:rsidR="00FE26FD" w:rsidRPr="00FE26FD">
        <w:rPr>
          <w:color w:val="212529"/>
        </w:rPr>
        <w:t xml:space="preserve"> vedená </w:t>
      </w:r>
      <w:r w:rsidR="00FE26FD">
        <w:rPr>
          <w:color w:val="212529"/>
        </w:rPr>
        <w:t xml:space="preserve">lékařem </w:t>
      </w:r>
      <w:r w:rsidR="00FE26FD" w:rsidRPr="00FE26FD">
        <w:rPr>
          <w:color w:val="212529"/>
        </w:rPr>
        <w:t>měla příznivější výsledky a nižší míru úmrtnosti ve srovnání s posádkami záchranářů, přičemž doba příjezdu do traumacentra byla podobná</w:t>
      </w:r>
      <w:r w:rsidR="00FE26FD">
        <w:rPr>
          <w:color w:val="212529"/>
        </w:rPr>
        <w:t xml:space="preserve"> (</w:t>
      </w:r>
      <w:proofErr w:type="spellStart"/>
      <w:r w:rsidR="00FE26FD">
        <w:rPr>
          <w:color w:val="212529"/>
        </w:rPr>
        <w:t>Pélieu</w:t>
      </w:r>
      <w:proofErr w:type="spellEnd"/>
      <w:r w:rsidR="00FE26FD">
        <w:rPr>
          <w:color w:val="212529"/>
        </w:rPr>
        <w:t xml:space="preserve">, </w:t>
      </w:r>
      <w:proofErr w:type="spellStart"/>
      <w:r w:rsidR="00FE26FD">
        <w:rPr>
          <w:color w:val="212529"/>
        </w:rPr>
        <w:t>Kull</w:t>
      </w:r>
      <w:proofErr w:type="spellEnd"/>
      <w:r w:rsidR="00FE26FD">
        <w:rPr>
          <w:color w:val="212529"/>
        </w:rPr>
        <w:t>, et al., 2019, s. 4).</w:t>
      </w:r>
      <w:r w:rsidR="003A4FD6">
        <w:rPr>
          <w:color w:val="212529"/>
        </w:rPr>
        <w:t xml:space="preserve"> </w:t>
      </w:r>
      <w:r w:rsidR="00EB20D0">
        <w:rPr>
          <w:color w:val="212529"/>
        </w:rPr>
        <w:t xml:space="preserve">Retrospektivní studie, analyzující výsledky pacientů s tupou a těžkou TBI srovnávala dvě ZZS. Jednu ze švýcarského Bernu a druhou ze Spojených států amerických. Ve Švýcarsku byl součástí týmu lékař, zatímco v USA byla posádka tvořena </w:t>
      </w:r>
      <w:r w:rsidR="008E00E0">
        <w:rPr>
          <w:color w:val="212529"/>
        </w:rPr>
        <w:t xml:space="preserve">pouze </w:t>
      </w:r>
      <w:r w:rsidR="00EB20D0">
        <w:rPr>
          <w:color w:val="212529"/>
        </w:rPr>
        <w:t xml:space="preserve">záchranáři. U pacientů v Bernu </w:t>
      </w:r>
      <w:r w:rsidR="00EB20D0" w:rsidRPr="00EB20D0">
        <w:rPr>
          <w:color w:val="212529"/>
        </w:rPr>
        <w:t xml:space="preserve">byla doba </w:t>
      </w:r>
      <w:r w:rsidR="00EB20D0">
        <w:rPr>
          <w:color w:val="212529"/>
        </w:rPr>
        <w:t>v místě události</w:t>
      </w:r>
      <w:r w:rsidR="00EB20D0" w:rsidRPr="00EB20D0">
        <w:rPr>
          <w:color w:val="212529"/>
        </w:rPr>
        <w:t xml:space="preserve"> významně delší a přednemocniční </w:t>
      </w:r>
      <w:r w:rsidR="00EB20D0">
        <w:rPr>
          <w:color w:val="212529"/>
        </w:rPr>
        <w:t xml:space="preserve">zajištění </w:t>
      </w:r>
      <w:r w:rsidR="0066452B">
        <w:rPr>
          <w:color w:val="212529"/>
        </w:rPr>
        <w:t>dýchacích cest (</w:t>
      </w:r>
      <w:r w:rsidR="00EB20D0">
        <w:rPr>
          <w:color w:val="212529"/>
        </w:rPr>
        <w:t>DC</w:t>
      </w:r>
      <w:r w:rsidR="0066452B">
        <w:rPr>
          <w:color w:val="212529"/>
        </w:rPr>
        <w:t>)</w:t>
      </w:r>
      <w:r w:rsidR="00EB20D0" w:rsidRPr="00EB20D0">
        <w:rPr>
          <w:color w:val="212529"/>
        </w:rPr>
        <w:t xml:space="preserve"> častější ve srovnání s</w:t>
      </w:r>
      <w:r w:rsidR="00EB20D0">
        <w:rPr>
          <w:color w:val="212529"/>
        </w:rPr>
        <w:t xml:space="preserve"> </w:t>
      </w:r>
      <w:r w:rsidR="00EB20D0" w:rsidRPr="00EB20D0">
        <w:rPr>
          <w:color w:val="212529"/>
        </w:rPr>
        <w:t>USA.</w:t>
      </w:r>
      <w:r w:rsidR="00EB20D0">
        <w:rPr>
          <w:color w:val="212529"/>
        </w:rPr>
        <w:t xml:space="preserve"> </w:t>
      </w:r>
      <w:r w:rsidR="00EB20D0" w:rsidRPr="00EB20D0">
        <w:rPr>
          <w:color w:val="212529"/>
        </w:rPr>
        <w:t xml:space="preserve">Nemocniční úmrtnost se mezi těmito </w:t>
      </w:r>
      <w:r w:rsidR="00EB20D0">
        <w:rPr>
          <w:color w:val="212529"/>
        </w:rPr>
        <w:t xml:space="preserve">ZZS </w:t>
      </w:r>
      <w:r w:rsidR="00EB20D0" w:rsidRPr="00EB20D0">
        <w:rPr>
          <w:color w:val="212529"/>
        </w:rPr>
        <w:t>významně nelišila</w:t>
      </w:r>
      <w:r w:rsidR="00EB20D0">
        <w:rPr>
          <w:color w:val="212529"/>
        </w:rPr>
        <w:t xml:space="preserve"> (</w:t>
      </w:r>
      <w:proofErr w:type="spellStart"/>
      <w:r w:rsidR="00EB20D0">
        <w:rPr>
          <w:color w:val="212529"/>
        </w:rPr>
        <w:t>Pélieu</w:t>
      </w:r>
      <w:proofErr w:type="spellEnd"/>
      <w:r w:rsidR="00EB20D0">
        <w:rPr>
          <w:color w:val="212529"/>
        </w:rPr>
        <w:t xml:space="preserve">, </w:t>
      </w:r>
      <w:proofErr w:type="spellStart"/>
      <w:r w:rsidR="00EB20D0">
        <w:rPr>
          <w:color w:val="212529"/>
        </w:rPr>
        <w:t>Kull</w:t>
      </w:r>
      <w:proofErr w:type="spellEnd"/>
      <w:r w:rsidR="00EB20D0">
        <w:rPr>
          <w:color w:val="212529"/>
        </w:rPr>
        <w:t>, et al., 2019, s. 4).</w:t>
      </w:r>
    </w:p>
    <w:p w14:paraId="39DBDA47" w14:textId="352E4EB1" w:rsidR="00C62260" w:rsidRDefault="00D842FB" w:rsidP="00C62260">
      <w:pPr>
        <w:spacing w:line="360" w:lineRule="auto"/>
        <w:ind w:firstLine="432"/>
        <w:jc w:val="both"/>
        <w:rPr>
          <w:color w:val="212529"/>
        </w:rPr>
      </w:pPr>
      <w:r w:rsidRPr="00D842FB">
        <w:rPr>
          <w:color w:val="212529"/>
        </w:rPr>
        <w:t xml:space="preserve">Přednemocniční péče a převoz </w:t>
      </w:r>
      <w:r w:rsidR="006B6507">
        <w:rPr>
          <w:color w:val="212529"/>
        </w:rPr>
        <w:t>pacientů z</w:t>
      </w:r>
      <w:r w:rsidRPr="00D842FB">
        <w:rPr>
          <w:color w:val="212529"/>
        </w:rPr>
        <w:t xml:space="preserve"> dopravních nehod do nemocnic mají významný vliv na výsledek úrazu hlavy</w:t>
      </w:r>
      <w:r>
        <w:rPr>
          <w:color w:val="212529"/>
        </w:rPr>
        <w:t xml:space="preserve">. </w:t>
      </w:r>
      <w:r w:rsidR="00C438C8" w:rsidRPr="00D842FB">
        <w:rPr>
          <w:color w:val="212529"/>
        </w:rPr>
        <w:t>Z</w:t>
      </w:r>
      <w:r w:rsidR="00C438C8">
        <w:rPr>
          <w:color w:val="212529"/>
        </w:rPr>
        <w:t xml:space="preserve"> asijské</w:t>
      </w:r>
      <w:r w:rsidRPr="00D842FB">
        <w:rPr>
          <w:color w:val="212529"/>
        </w:rPr>
        <w:t xml:space="preserve"> </w:t>
      </w:r>
      <w:r w:rsidR="00654498" w:rsidRPr="00D842FB">
        <w:rPr>
          <w:color w:val="212529"/>
        </w:rPr>
        <w:t>studie</w:t>
      </w:r>
      <w:r w:rsidR="00654498">
        <w:rPr>
          <w:color w:val="212529"/>
        </w:rPr>
        <w:t xml:space="preserve">, </w:t>
      </w:r>
      <w:r w:rsidR="00654498" w:rsidRPr="00D842FB">
        <w:rPr>
          <w:color w:val="212529"/>
        </w:rPr>
        <w:t>vydané</w:t>
      </w:r>
      <w:r w:rsidR="00C438C8">
        <w:rPr>
          <w:color w:val="212529"/>
        </w:rPr>
        <w:t xml:space="preserve"> časopisem </w:t>
      </w:r>
      <w:proofErr w:type="spellStart"/>
      <w:r w:rsidR="00C438C8">
        <w:rPr>
          <w:color w:val="212529"/>
        </w:rPr>
        <w:t>Asian</w:t>
      </w:r>
      <w:proofErr w:type="spellEnd"/>
      <w:r w:rsidR="00C438C8">
        <w:rPr>
          <w:color w:val="212529"/>
        </w:rPr>
        <w:t xml:space="preserve"> </w:t>
      </w:r>
      <w:proofErr w:type="spellStart"/>
      <w:r w:rsidR="00C438C8">
        <w:rPr>
          <w:color w:val="212529"/>
        </w:rPr>
        <w:t>Journal</w:t>
      </w:r>
      <w:proofErr w:type="spellEnd"/>
      <w:r w:rsidR="00C438C8">
        <w:rPr>
          <w:color w:val="212529"/>
        </w:rPr>
        <w:t xml:space="preserve"> of </w:t>
      </w:r>
      <w:proofErr w:type="spellStart"/>
      <w:r w:rsidR="00C438C8">
        <w:rPr>
          <w:color w:val="212529"/>
        </w:rPr>
        <w:t>Neurosurgery</w:t>
      </w:r>
      <w:proofErr w:type="spellEnd"/>
      <w:r w:rsidR="00C438C8">
        <w:rPr>
          <w:color w:val="212529"/>
        </w:rPr>
        <w:t xml:space="preserve"> v roce 2022, </w:t>
      </w:r>
      <w:r w:rsidRPr="00D842FB">
        <w:rPr>
          <w:color w:val="212529"/>
        </w:rPr>
        <w:t>je zřejmé, že faktory, které ovlivňují výsledky traumatického poranění mozku, jsou ovlivněny přednemocniční péčí</w:t>
      </w:r>
      <w:r w:rsidR="00C21E48">
        <w:rPr>
          <w:color w:val="212529"/>
        </w:rPr>
        <w:t>. Správný p</w:t>
      </w:r>
      <w:r>
        <w:rPr>
          <w:color w:val="212529"/>
        </w:rPr>
        <w:t xml:space="preserve">ostup dle </w:t>
      </w:r>
      <w:proofErr w:type="spellStart"/>
      <w:r>
        <w:rPr>
          <w:color w:val="212529"/>
        </w:rPr>
        <w:t>guidelines</w:t>
      </w:r>
      <w:proofErr w:type="spellEnd"/>
      <w:r>
        <w:rPr>
          <w:color w:val="212529"/>
        </w:rPr>
        <w:t xml:space="preserve"> protokolů</w:t>
      </w:r>
      <w:r w:rsidRPr="00D842FB">
        <w:rPr>
          <w:color w:val="212529"/>
        </w:rPr>
        <w:t xml:space="preserve"> pro přednemocniční léčbu traumatických poranění mozku může rozhodně přispět ke zlepšení výsledků u TBI.</w:t>
      </w:r>
      <w:r>
        <w:rPr>
          <w:color w:val="212529"/>
        </w:rPr>
        <w:t xml:space="preserve"> </w:t>
      </w:r>
      <w:r w:rsidRPr="00D842FB">
        <w:rPr>
          <w:color w:val="212529"/>
        </w:rPr>
        <w:t xml:space="preserve">Přeprava </w:t>
      </w:r>
      <w:r>
        <w:rPr>
          <w:color w:val="212529"/>
        </w:rPr>
        <w:t xml:space="preserve">a ošetření </w:t>
      </w:r>
      <w:r w:rsidRPr="00D842FB">
        <w:rPr>
          <w:color w:val="212529"/>
        </w:rPr>
        <w:t>pacientů neprofesionáln</w:t>
      </w:r>
      <w:r>
        <w:rPr>
          <w:color w:val="212529"/>
        </w:rPr>
        <w:t>ím</w:t>
      </w:r>
      <w:r w:rsidRPr="00D842FB">
        <w:rPr>
          <w:color w:val="212529"/>
        </w:rPr>
        <w:t xml:space="preserve"> </w:t>
      </w:r>
      <w:r>
        <w:rPr>
          <w:color w:val="212529"/>
        </w:rPr>
        <w:t>a špatně</w:t>
      </w:r>
      <w:r w:rsidRPr="00D842FB">
        <w:rPr>
          <w:color w:val="212529"/>
        </w:rPr>
        <w:t xml:space="preserve"> vyškoleným personálem </w:t>
      </w:r>
      <w:r w:rsidR="009B766D">
        <w:rPr>
          <w:color w:val="212529"/>
        </w:rPr>
        <w:t>ZZS</w:t>
      </w:r>
      <w:r w:rsidRPr="00D842FB">
        <w:rPr>
          <w:color w:val="212529"/>
        </w:rPr>
        <w:t xml:space="preserve"> může způsobit sekundární poškození centrálního nervového systému</w:t>
      </w:r>
      <w:r>
        <w:rPr>
          <w:color w:val="212529"/>
        </w:rPr>
        <w:t>.</w:t>
      </w:r>
      <w:r w:rsidR="009668EB">
        <w:rPr>
          <w:color w:val="212529"/>
        </w:rPr>
        <w:t xml:space="preserve"> </w:t>
      </w:r>
      <w:r w:rsidR="006B6507">
        <w:rPr>
          <w:color w:val="212529"/>
        </w:rPr>
        <w:t>Tato studie dále udává, že v</w:t>
      </w:r>
      <w:r w:rsidR="006B6507" w:rsidRPr="006B6507">
        <w:rPr>
          <w:color w:val="212529"/>
        </w:rPr>
        <w:t xml:space="preserve"> každé zemi by měl být vypracován přísný a pravidelně aktualizovaný protokol, který by se řídil mezinárodními pokyny pro zvládání úrazů hlavy. Místní lékaři, sestry a </w:t>
      </w:r>
      <w:r w:rsidR="00991BD0">
        <w:rPr>
          <w:color w:val="212529"/>
        </w:rPr>
        <w:t>zdravotničtí záchranáři</w:t>
      </w:r>
      <w:r w:rsidR="006B6507" w:rsidRPr="006B6507">
        <w:rPr>
          <w:color w:val="212529"/>
        </w:rPr>
        <w:t xml:space="preserve"> by měli být pravidelně školeni a certifikováni pro pokročilou </w:t>
      </w:r>
      <w:r w:rsidR="00484EF9">
        <w:rPr>
          <w:color w:val="212529"/>
        </w:rPr>
        <w:t xml:space="preserve">léčbu a </w:t>
      </w:r>
      <w:r w:rsidR="006B6507" w:rsidRPr="006B6507">
        <w:rPr>
          <w:color w:val="212529"/>
        </w:rPr>
        <w:t>podporu života při úrazech</w:t>
      </w:r>
      <w:r w:rsidR="006B6507">
        <w:rPr>
          <w:color w:val="212529"/>
        </w:rPr>
        <w:t xml:space="preserve"> </w:t>
      </w:r>
      <w:r w:rsidR="00484EF9">
        <w:rPr>
          <w:color w:val="212529"/>
        </w:rPr>
        <w:t xml:space="preserve">hlavy </w:t>
      </w:r>
      <w:r w:rsidR="006B6507">
        <w:rPr>
          <w:color w:val="212529"/>
        </w:rPr>
        <w:t>(Ammar, 2018, s. 955, 956).</w:t>
      </w:r>
    </w:p>
    <w:p w14:paraId="7B267851" w14:textId="45603744" w:rsidR="00344352" w:rsidRDefault="00B17FE3" w:rsidP="00654498">
      <w:pPr>
        <w:spacing w:line="360" w:lineRule="auto"/>
        <w:ind w:firstLine="432"/>
        <w:jc w:val="both"/>
        <w:rPr>
          <w:color w:val="212529"/>
        </w:rPr>
      </w:pPr>
      <w:r>
        <w:t xml:space="preserve">Ve Švédsku bylo v roce 2017 hospitalizováno přibližně 10 400 pacientů v důsledku traumatického poranění mozku, z čehož bylo přibližně 80 % klasifikováno jako TBI, 10 % se středně těžkým poraněním a dalších 10 % s těžkým mozkovým poraněním. V současné době jsou v severských zemích nejčastější příčinou pády. V PNP postupuje zdravotnický záchranář systematickým algoritmem A-B-C-D-E. Primárně musí být zachována průchodnost </w:t>
      </w:r>
      <w:r w:rsidR="00C67113">
        <w:t>DC</w:t>
      </w:r>
      <w:r>
        <w:t xml:space="preserve"> s naložením krčního límce pro prevenci poškození </w:t>
      </w:r>
      <w:r w:rsidR="00A46221">
        <w:t>krční páteře</w:t>
      </w:r>
      <w:r>
        <w:t xml:space="preserve">. V ideálním případě udržovat </w:t>
      </w:r>
      <w:r>
        <w:lastRenderedPageBreak/>
        <w:t xml:space="preserve">saturaci krve kyslíkem (SpO2) nad 90 % a systolický krevní tlak nad 90 </w:t>
      </w:r>
      <w:proofErr w:type="spellStart"/>
      <w:r>
        <w:t>mmHg</w:t>
      </w:r>
      <w:proofErr w:type="spellEnd"/>
      <w:r>
        <w:t xml:space="preserve">. Následuje vyšetření kvality vědomí pomocí Glasgowské škály vědomí (GCS) a celkové zhodnocení pacientova stavu. Existují výzkumy, které poukazují na rozdíly mezi mužským </w:t>
      </w:r>
      <w:r w:rsidR="001E0BF4">
        <w:br/>
      </w:r>
      <w:r>
        <w:t xml:space="preserve">a ženským pohlavím při traumatickém poranění mozku, avšak současné pokyny pro přednemocniční léčbu neudávají žádné rozdíly pro ošetření mužského či ženského pohlaví </w:t>
      </w:r>
      <w:r>
        <w:rPr>
          <w:color w:val="212529"/>
        </w:rPr>
        <w:t>(</w:t>
      </w:r>
      <w:proofErr w:type="spellStart"/>
      <w:r>
        <w:rPr>
          <w:color w:val="212529"/>
        </w:rPr>
        <w:t>Wahlin</w:t>
      </w:r>
      <w:proofErr w:type="spellEnd"/>
      <w:r>
        <w:rPr>
          <w:color w:val="212529"/>
        </w:rPr>
        <w:t xml:space="preserve">, </w:t>
      </w:r>
      <w:proofErr w:type="spellStart"/>
      <w:r>
        <w:rPr>
          <w:color w:val="212529"/>
        </w:rPr>
        <w:t>Lindstr</w:t>
      </w:r>
      <w:r w:rsidR="001E16FE" w:rsidRPr="001E16FE">
        <w:rPr>
          <w:color w:val="000000" w:themeColor="text1"/>
          <w:shd w:val="clear" w:color="auto" w:fill="FFFFFF"/>
        </w:rPr>
        <w:t>ö</w:t>
      </w:r>
      <w:r>
        <w:rPr>
          <w:color w:val="212529"/>
        </w:rPr>
        <w:t>m</w:t>
      </w:r>
      <w:proofErr w:type="spellEnd"/>
      <w:r>
        <w:rPr>
          <w:color w:val="212529"/>
        </w:rPr>
        <w:t>, et al., 2018, s. 51).</w:t>
      </w:r>
      <w:r w:rsidR="00333EB7">
        <w:rPr>
          <w:color w:val="212529"/>
        </w:rPr>
        <w:t xml:space="preserve"> </w:t>
      </w:r>
    </w:p>
    <w:p w14:paraId="3B88F26F" w14:textId="5E9D7C70" w:rsidR="00344352" w:rsidRPr="00344352" w:rsidRDefault="00333EB7" w:rsidP="00344352">
      <w:pPr>
        <w:spacing w:line="360" w:lineRule="auto"/>
        <w:ind w:firstLine="432"/>
        <w:jc w:val="both"/>
      </w:pPr>
      <w:r w:rsidRPr="00344352">
        <w:t xml:space="preserve">Švédská studie z roku 2018 zahrnovala 2750 pacientů </w:t>
      </w:r>
      <w:r w:rsidR="00344352" w:rsidRPr="00344352">
        <w:t xml:space="preserve">starších 15 let, </w:t>
      </w:r>
      <w:r w:rsidRPr="00344352">
        <w:t>z čehož 46 % byly ženy a zbylých 54 % byli muži.</w:t>
      </w:r>
      <w:r w:rsidR="00344352" w:rsidRPr="00344352">
        <w:t xml:space="preserve"> Výsledky ukázaly určité rozdíly související s pohlavím. Ženy byly výrazně starší, v průměru až o 12 let. Mnohem více pacientek dostávalo intravenózní analgetika než muži. Dle </w:t>
      </w:r>
      <w:r w:rsidR="00344352">
        <w:t xml:space="preserve">skóre </w:t>
      </w:r>
      <w:r w:rsidR="00344352" w:rsidRPr="00344352">
        <w:t>NACA (</w:t>
      </w:r>
      <w:proofErr w:type="spellStart"/>
      <w:r w:rsidR="00344352" w:rsidRPr="00344352">
        <w:t>National</w:t>
      </w:r>
      <w:proofErr w:type="spellEnd"/>
      <w:r w:rsidR="00344352" w:rsidRPr="00344352">
        <w:t xml:space="preserve"> </w:t>
      </w:r>
      <w:proofErr w:type="spellStart"/>
      <w:r w:rsidR="00344352" w:rsidRPr="00344352">
        <w:t>Advisory</w:t>
      </w:r>
      <w:proofErr w:type="spellEnd"/>
      <w:r w:rsidR="00344352" w:rsidRPr="00344352">
        <w:t xml:space="preserve"> </w:t>
      </w:r>
      <w:proofErr w:type="spellStart"/>
      <w:r w:rsidR="00344352" w:rsidRPr="00344352">
        <w:t>Committee</w:t>
      </w:r>
      <w:proofErr w:type="spellEnd"/>
      <w:r w:rsidR="00344352" w:rsidRPr="00344352">
        <w:t xml:space="preserve"> </w:t>
      </w:r>
      <w:proofErr w:type="spellStart"/>
      <w:r w:rsidR="00344352" w:rsidRPr="00344352">
        <w:t>for</w:t>
      </w:r>
      <w:proofErr w:type="spellEnd"/>
      <w:r w:rsidR="00344352" w:rsidRPr="00344352">
        <w:t xml:space="preserve"> </w:t>
      </w:r>
      <w:proofErr w:type="spellStart"/>
      <w:r w:rsidR="00344352" w:rsidRPr="00344352">
        <w:t>Aeronautics</w:t>
      </w:r>
      <w:proofErr w:type="spellEnd"/>
      <w:r w:rsidR="00344352" w:rsidRPr="00344352">
        <w:t>)</w:t>
      </w:r>
      <w:r w:rsidR="00344352">
        <w:t xml:space="preserve">, sloužící pro vyhodnocení závažnosti pacientova stavu, byli muži hodnoceni jako vyšší priorita než ženy </w:t>
      </w:r>
      <w:r w:rsidR="00344352">
        <w:rPr>
          <w:color w:val="212529"/>
        </w:rPr>
        <w:t>(</w:t>
      </w:r>
      <w:proofErr w:type="spellStart"/>
      <w:r w:rsidR="00344352">
        <w:rPr>
          <w:color w:val="212529"/>
        </w:rPr>
        <w:t>Wahlin</w:t>
      </w:r>
      <w:proofErr w:type="spellEnd"/>
      <w:r w:rsidR="00344352">
        <w:rPr>
          <w:color w:val="212529"/>
        </w:rPr>
        <w:t xml:space="preserve">, </w:t>
      </w:r>
      <w:proofErr w:type="spellStart"/>
      <w:r w:rsidR="00344352">
        <w:rPr>
          <w:color w:val="212529"/>
        </w:rPr>
        <w:t>Lindstr</w:t>
      </w:r>
      <w:r w:rsidR="001E16FE" w:rsidRPr="001E16FE">
        <w:rPr>
          <w:color w:val="000000" w:themeColor="text1"/>
          <w:shd w:val="clear" w:color="auto" w:fill="FFFFFF"/>
        </w:rPr>
        <w:t>ö</w:t>
      </w:r>
      <w:r w:rsidR="00344352">
        <w:rPr>
          <w:color w:val="212529"/>
        </w:rPr>
        <w:t>m</w:t>
      </w:r>
      <w:proofErr w:type="spellEnd"/>
      <w:r w:rsidR="00344352">
        <w:rPr>
          <w:color w:val="212529"/>
        </w:rPr>
        <w:t>, et al., 2018, s. 52-55).</w:t>
      </w:r>
      <w:r w:rsidR="001A5FA9">
        <w:rPr>
          <w:color w:val="212529"/>
        </w:rPr>
        <w:t xml:space="preserve"> </w:t>
      </w:r>
    </w:p>
    <w:p w14:paraId="1394FC5F" w14:textId="1735132F" w:rsidR="00BD5E86" w:rsidRDefault="00FF3A68" w:rsidP="0066452B">
      <w:pPr>
        <w:spacing w:line="360" w:lineRule="auto"/>
        <w:ind w:firstLine="432"/>
        <w:jc w:val="both"/>
      </w:pPr>
      <w:r>
        <w:t xml:space="preserve">Se zlepšující se kvalitou </w:t>
      </w:r>
      <w:r w:rsidR="00C67113">
        <w:t>PNP</w:t>
      </w:r>
      <w:r>
        <w:t xml:space="preserve"> u pacientů s těžkým mozkovým traumatem bylo již dosaženo mnoha úspěchů. </w:t>
      </w:r>
      <w:r w:rsidRPr="00FF3A68">
        <w:t xml:space="preserve">Hlavním cílem </w:t>
      </w:r>
      <w:r>
        <w:t>PNP</w:t>
      </w:r>
      <w:r w:rsidRPr="00FF3A68">
        <w:t xml:space="preserve"> je vyvést traumatizovaného pacienta z prostředí nebo nebezpečných zón a přesunout ho do prostor, kde může být zahájena vhodná terapie</w:t>
      </w:r>
      <w:r>
        <w:t xml:space="preserve">. </w:t>
      </w:r>
      <w:r w:rsidRPr="00FF3A68">
        <w:t>Pracovníci</w:t>
      </w:r>
      <w:r>
        <w:t xml:space="preserve"> </w:t>
      </w:r>
      <w:r w:rsidR="00516112">
        <w:t>ZZS</w:t>
      </w:r>
      <w:r w:rsidRPr="00FF3A68">
        <w:t xml:space="preserve"> by měli být schopni identifikovat pacienty, kteří potřebují podporu dýchání</w:t>
      </w:r>
      <w:r w:rsidR="00B343EE">
        <w:t xml:space="preserve">. Musí být schopni zajistit </w:t>
      </w:r>
      <w:r w:rsidR="00C67113">
        <w:t xml:space="preserve">DC </w:t>
      </w:r>
      <w:r w:rsidR="00B343EE">
        <w:t xml:space="preserve">dostupnými </w:t>
      </w:r>
      <w:r>
        <w:t xml:space="preserve">pomůckami k zajištění </w:t>
      </w:r>
      <w:r w:rsidR="00B343EE">
        <w:t>DC</w:t>
      </w:r>
      <w:r>
        <w:t xml:space="preserve"> </w:t>
      </w:r>
      <w:r w:rsidRPr="00FF3A68">
        <w:t>v terénu, kde došlo k</w:t>
      </w:r>
      <w:r>
        <w:t xml:space="preserve"> traumatickému poškození mozku. </w:t>
      </w:r>
      <w:r w:rsidRPr="00FF3A68">
        <w:t xml:space="preserve">Obecně by </w:t>
      </w:r>
      <w:r w:rsidR="00B343EE">
        <w:t>DC měly</w:t>
      </w:r>
      <w:r w:rsidRPr="00FF3A68">
        <w:t xml:space="preserve"> být </w:t>
      </w:r>
      <w:r w:rsidR="00B343EE">
        <w:t>zajištěny u</w:t>
      </w:r>
      <w:r w:rsidRPr="00FF3A68">
        <w:t xml:space="preserve"> traumatizo</w:t>
      </w:r>
      <w:r w:rsidR="00B343EE">
        <w:t>vaných</w:t>
      </w:r>
      <w:r w:rsidRPr="00FF3A68">
        <w:t xml:space="preserve"> pacient</w:t>
      </w:r>
      <w:r w:rsidR="00B343EE">
        <w:t>ů</w:t>
      </w:r>
      <w:r w:rsidRPr="00FF3A68">
        <w:t xml:space="preserve">, u nichž je skóre Glasgow </w:t>
      </w:r>
      <w:proofErr w:type="spellStart"/>
      <w:r w:rsidRPr="00FF3A68">
        <w:t>Coma</w:t>
      </w:r>
      <w:proofErr w:type="spellEnd"/>
      <w:r w:rsidRPr="00FF3A68">
        <w:t xml:space="preserve"> </w:t>
      </w:r>
      <w:proofErr w:type="spellStart"/>
      <w:r w:rsidRPr="00FF3A68">
        <w:t>Scale</w:t>
      </w:r>
      <w:proofErr w:type="spellEnd"/>
      <w:r>
        <w:t xml:space="preserve"> </w:t>
      </w:r>
      <w:r w:rsidRPr="00FF3A68">
        <w:t xml:space="preserve">nižší než 9 bodů. </w:t>
      </w:r>
      <w:r>
        <w:t>Musí být zaveden</w:t>
      </w:r>
      <w:r w:rsidRPr="00FF3A68">
        <w:t xml:space="preserve"> intravenózní přístup a</w:t>
      </w:r>
      <w:r>
        <w:t xml:space="preserve"> pokud si to stav vyžaduje, tak</w:t>
      </w:r>
      <w:r w:rsidR="00516112">
        <w:t xml:space="preserve"> i</w:t>
      </w:r>
      <w:r>
        <w:t xml:space="preserve"> </w:t>
      </w:r>
      <w:r w:rsidRPr="00FF3A68">
        <w:t>podpora oběhu</w:t>
      </w:r>
      <w:r>
        <w:t xml:space="preserve"> </w:t>
      </w:r>
      <w:r w:rsidR="003C1EC1">
        <w:t>(</w:t>
      </w:r>
      <w:proofErr w:type="spellStart"/>
      <w:r w:rsidR="003C1EC1">
        <w:t>Moscote-Salazar</w:t>
      </w:r>
      <w:proofErr w:type="spellEnd"/>
      <w:r w:rsidR="003C1EC1">
        <w:t xml:space="preserve">, </w:t>
      </w:r>
      <w:proofErr w:type="spellStart"/>
      <w:r w:rsidR="003C1EC1">
        <w:t>Rubiano</w:t>
      </w:r>
      <w:proofErr w:type="spellEnd"/>
      <w:r w:rsidR="003C1EC1">
        <w:t>, et al., 2016, s. 9).</w:t>
      </w:r>
    </w:p>
    <w:p w14:paraId="2241D2C7" w14:textId="19D54A7B" w:rsidR="00C438C8" w:rsidRDefault="00BD5E86" w:rsidP="00865537">
      <w:pPr>
        <w:spacing w:line="360" w:lineRule="auto"/>
        <w:ind w:firstLine="432"/>
        <w:jc w:val="both"/>
      </w:pPr>
      <w:r w:rsidRPr="00BD5E86">
        <w:t xml:space="preserve">V Indii je TBI nejčastěji způsobeno dopravními úrazy (60 %), následují pády (20-25 %) </w:t>
      </w:r>
      <w:r w:rsidR="0066452B">
        <w:br/>
      </w:r>
      <w:r w:rsidRPr="00BD5E86">
        <w:t>a násilí</w:t>
      </w:r>
      <w:r>
        <w:t>. Bylo také zjištěno, že existují rozdíly mezi rozvojovými a vyspělými zeměmi.</w:t>
      </w:r>
      <w:r w:rsidRPr="00BD5E86">
        <w:t xml:space="preserve"> </w:t>
      </w:r>
      <w:r>
        <w:t>J</w:t>
      </w:r>
      <w:r w:rsidRPr="00BD5E86">
        <w:t>edna ze studií</w:t>
      </w:r>
      <w:r w:rsidR="00471484">
        <w:t>,</w:t>
      </w:r>
      <w:r w:rsidRPr="00BD5E86">
        <w:t xml:space="preserve"> srovnávající výsledky úrazů hlavy</w:t>
      </w:r>
      <w:r w:rsidR="00471484">
        <w:t>,</w:t>
      </w:r>
      <w:r w:rsidRPr="00BD5E86">
        <w:t xml:space="preserve"> přišla se zajímavým zjištěním. Uváděla, že při porovnání TBI v USA a v Indii nebyl zaznamenán velký rozdíl</w:t>
      </w:r>
      <w:r>
        <w:t xml:space="preserve"> u pacientů s lehkým a těžkým mozkovým poraněním, avšak u středně těžkých forem byly rozdíly </w:t>
      </w:r>
      <w:r w:rsidR="007C604A">
        <w:t>velké</w:t>
      </w:r>
      <w:r>
        <w:t>. Tento fakt byl přičítán téměř neexistující přednemocniční péči v Indii</w:t>
      </w:r>
      <w:r w:rsidRPr="00BD5E86">
        <w:t>.</w:t>
      </w:r>
      <w:r>
        <w:t xml:space="preserve"> V roce 1995 vydala nadace Brain Trauma </w:t>
      </w:r>
      <w:proofErr w:type="spellStart"/>
      <w:r>
        <w:t>Foundation</w:t>
      </w:r>
      <w:proofErr w:type="spellEnd"/>
      <w:r>
        <w:t xml:space="preserve"> </w:t>
      </w:r>
      <w:proofErr w:type="spellStart"/>
      <w:r>
        <w:t>guidelines</w:t>
      </w:r>
      <w:proofErr w:type="spellEnd"/>
      <w:r>
        <w:t xml:space="preserve"> pro management přednemocniční péče u pacientů s TBI, které byly v roce 2008 aktualizovány. </w:t>
      </w:r>
      <w:r w:rsidRPr="00BD5E86">
        <w:t>Ve většině rozvojových zemí, jako je Indie, se však tyto pokyny z mnoha důvodů nedodržují.</w:t>
      </w:r>
      <w:r>
        <w:t xml:space="preserve"> </w:t>
      </w:r>
      <w:r w:rsidRPr="00BD5E86">
        <w:t xml:space="preserve">Do </w:t>
      </w:r>
      <w:r>
        <w:t>indické</w:t>
      </w:r>
      <w:r w:rsidR="0017649B">
        <w:t xml:space="preserve"> studie</w:t>
      </w:r>
      <w:r>
        <w:t xml:space="preserve"> </w:t>
      </w:r>
      <w:r w:rsidR="0017649B">
        <w:t xml:space="preserve">z časopisu </w:t>
      </w:r>
      <w:proofErr w:type="spellStart"/>
      <w:r w:rsidR="0017649B">
        <w:t>Asian</w:t>
      </w:r>
      <w:proofErr w:type="spellEnd"/>
      <w:r w:rsidR="0017649B">
        <w:t xml:space="preserve"> </w:t>
      </w:r>
      <w:proofErr w:type="spellStart"/>
      <w:r w:rsidR="0017649B">
        <w:t>Journal</w:t>
      </w:r>
      <w:proofErr w:type="spellEnd"/>
      <w:r w:rsidR="0017649B">
        <w:t xml:space="preserve"> of </w:t>
      </w:r>
      <w:proofErr w:type="spellStart"/>
      <w:r w:rsidR="0017649B">
        <w:t>Neurosurgery</w:t>
      </w:r>
      <w:proofErr w:type="spellEnd"/>
      <w:r w:rsidRPr="00BD5E86">
        <w:t xml:space="preserve"> bylo zařazeno celkem 830 pacientů</w:t>
      </w:r>
      <w:r>
        <w:t>, kter</w:t>
      </w:r>
      <w:r w:rsidR="00471484">
        <w:t>é</w:t>
      </w:r>
      <w:r>
        <w:t xml:space="preserve"> z etického hlediska </w:t>
      </w:r>
      <w:r w:rsidRPr="00BD5E86">
        <w:t>schvál</w:t>
      </w:r>
      <w:r>
        <w:t>ila</w:t>
      </w:r>
      <w:r w:rsidRPr="00BD5E86">
        <w:t xml:space="preserve"> etick</w:t>
      </w:r>
      <w:r>
        <w:t>á</w:t>
      </w:r>
      <w:r w:rsidRPr="00BD5E86">
        <w:t xml:space="preserve"> komis</w:t>
      </w:r>
      <w:r>
        <w:t>e</w:t>
      </w:r>
      <w:r w:rsidRPr="00BD5E86">
        <w:t xml:space="preserve"> SMS </w:t>
      </w:r>
      <w:proofErr w:type="spellStart"/>
      <w:r w:rsidRPr="00BD5E86">
        <w:t>Medical</w:t>
      </w:r>
      <w:proofErr w:type="spellEnd"/>
      <w:r w:rsidRPr="00BD5E86">
        <w:t xml:space="preserve"> </w:t>
      </w:r>
      <w:proofErr w:type="spellStart"/>
      <w:r w:rsidRPr="00BD5E86">
        <w:t>College</w:t>
      </w:r>
      <w:proofErr w:type="spellEnd"/>
      <w:r w:rsidRPr="00BD5E86">
        <w:t xml:space="preserve">, </w:t>
      </w:r>
      <w:proofErr w:type="spellStart"/>
      <w:r w:rsidRPr="00BD5E86">
        <w:t>Jaipur</w:t>
      </w:r>
      <w:proofErr w:type="spellEnd"/>
      <w:r w:rsidRPr="00BD5E86">
        <w:t xml:space="preserve">, </w:t>
      </w:r>
      <w:proofErr w:type="spellStart"/>
      <w:r w:rsidRPr="00BD5E86">
        <w:t>Rajasthan</w:t>
      </w:r>
      <w:proofErr w:type="spellEnd"/>
      <w:r w:rsidRPr="00BD5E86">
        <w:t>, Indie.</w:t>
      </w:r>
      <w:r>
        <w:t xml:space="preserve"> Tato studie probíhala v období </w:t>
      </w:r>
      <w:r w:rsidRPr="00BD5E86">
        <w:t xml:space="preserve">od </w:t>
      </w:r>
      <w:r w:rsidR="00471484">
        <w:br/>
      </w:r>
      <w:r w:rsidRPr="00BD5E86">
        <w:t>15. listopadu 2015 do 15. března 2016</w:t>
      </w:r>
      <w:r>
        <w:t xml:space="preserve">. </w:t>
      </w:r>
      <w:r w:rsidRPr="00BD5E86">
        <w:t xml:space="preserve">Údaje o jednotlivých pacientech byly shromažďovány </w:t>
      </w:r>
      <w:r w:rsidRPr="00BD5E86">
        <w:lastRenderedPageBreak/>
        <w:t>od přijetí do propuštění</w:t>
      </w:r>
      <w:r>
        <w:t xml:space="preserve"> nebo </w:t>
      </w:r>
      <w:r w:rsidRPr="00BD5E86">
        <w:t>úmrtí</w:t>
      </w:r>
      <w:r>
        <w:t xml:space="preserve">. </w:t>
      </w:r>
      <w:r w:rsidR="007C604A" w:rsidRPr="007C604A">
        <w:t xml:space="preserve">Nejvíce postižených pacientů bylo ve věkové skupině </w:t>
      </w:r>
      <w:r w:rsidR="00471484">
        <w:br/>
      </w:r>
      <w:r w:rsidR="007C604A" w:rsidRPr="007C604A">
        <w:t>21-30 let (30 %), následovalo 31-40 let (18,5 %)</w:t>
      </w:r>
      <w:r w:rsidR="007C604A">
        <w:t xml:space="preserve"> a p</w:t>
      </w:r>
      <w:r w:rsidR="007C604A" w:rsidRPr="007C604A">
        <w:t>řibližně 80 % tvořili muži a 20 % ženy.</w:t>
      </w:r>
      <w:r w:rsidR="007C604A">
        <w:t xml:space="preserve"> </w:t>
      </w:r>
      <w:r w:rsidR="007C604A" w:rsidRPr="007C604A">
        <w:t>Nejčastějším způsobem úrazu ve věkové skupině 21-30 let bylo dopravní zranění (69,5 %), následované zraněním způsobeným pádem (2</w:t>
      </w:r>
      <w:r w:rsidR="007C604A">
        <w:t>3</w:t>
      </w:r>
      <w:r w:rsidR="007C604A" w:rsidRPr="007C604A">
        <w:t xml:space="preserve"> %), které nejčastěji postihlo </w:t>
      </w:r>
      <w:r w:rsidR="007C604A">
        <w:t xml:space="preserve">nejmladší </w:t>
      </w:r>
      <w:r w:rsidR="007C604A" w:rsidRPr="007C604A">
        <w:t>věkovou skupinu 0-10 let (7</w:t>
      </w:r>
      <w:r w:rsidR="007C604A">
        <w:t>3</w:t>
      </w:r>
      <w:r w:rsidR="007C604A" w:rsidRPr="007C604A">
        <w:t xml:space="preserve"> %) a 61-70 let (38 %)</w:t>
      </w:r>
      <w:r w:rsidR="007C604A">
        <w:t>.</w:t>
      </w:r>
      <w:r w:rsidR="007C604A" w:rsidRPr="007C604A">
        <w:t xml:space="preserve"> Většina pacientů byla ošetřena </w:t>
      </w:r>
      <w:r w:rsidR="007C604A">
        <w:t>lidmi na</w:t>
      </w:r>
      <w:r w:rsidR="007C604A" w:rsidRPr="007C604A">
        <w:t xml:space="preserve"> veřejnosti první pomoc</w:t>
      </w:r>
      <w:r w:rsidR="007C604A">
        <w:t>í</w:t>
      </w:r>
      <w:r w:rsidR="007C604A" w:rsidRPr="007C604A">
        <w:t xml:space="preserve"> (83 %) a převezena do definitivních </w:t>
      </w:r>
      <w:r w:rsidR="007C604A">
        <w:t>nemocničních zařízení</w:t>
      </w:r>
      <w:r w:rsidR="007C604A" w:rsidRPr="007C604A">
        <w:t xml:space="preserve"> sanitními vozy </w:t>
      </w:r>
      <w:r w:rsidR="00471484">
        <w:br/>
      </w:r>
      <w:r w:rsidR="007C604A" w:rsidRPr="007C604A">
        <w:t>(65 %)</w:t>
      </w:r>
      <w:r w:rsidR="007C604A">
        <w:t xml:space="preserve">, přičemž žádnému pacientovi nebyla </w:t>
      </w:r>
      <w:r w:rsidR="007C604A" w:rsidRPr="007C604A">
        <w:t xml:space="preserve">poskytnuta péče v podobě monitorování životních funkcí, intravenózního podání </w:t>
      </w:r>
      <w:r w:rsidR="007C604A">
        <w:t xml:space="preserve">tekutin, či zajištění </w:t>
      </w:r>
      <w:r w:rsidR="002E0460">
        <w:t>DC</w:t>
      </w:r>
      <w:r w:rsidR="007C604A">
        <w:t>. Doba dojezdu do definitivních center ošetření byla u 35 % pacientů do 1 hodiny a u 56 % byla doba dojezdu v rozmezí 1-4 hodin</w:t>
      </w:r>
      <w:r w:rsidR="001F68C9">
        <w:t xml:space="preserve"> (</w:t>
      </w:r>
      <w:proofErr w:type="spellStart"/>
      <w:r w:rsidR="001F68C9">
        <w:t>Meena</w:t>
      </w:r>
      <w:proofErr w:type="spellEnd"/>
      <w:r w:rsidR="001F68C9">
        <w:t xml:space="preserve">, </w:t>
      </w:r>
      <w:proofErr w:type="spellStart"/>
      <w:r w:rsidR="001F68C9">
        <w:t>Gupta</w:t>
      </w:r>
      <w:proofErr w:type="spellEnd"/>
      <w:r w:rsidR="001F68C9">
        <w:t>, et al., 2018, s. 636-639).</w:t>
      </w:r>
      <w:r w:rsidR="00916A63">
        <w:t xml:space="preserve"> </w:t>
      </w:r>
    </w:p>
    <w:p w14:paraId="7DB8F613" w14:textId="59BCDBD0" w:rsidR="00E0050F" w:rsidRDefault="00152667" w:rsidP="00560D8F">
      <w:pPr>
        <w:spacing w:line="360" w:lineRule="auto"/>
        <w:ind w:firstLine="432"/>
        <w:jc w:val="both"/>
      </w:pPr>
      <w:r w:rsidRPr="00152667">
        <w:t>Spor mezi přístupem "</w:t>
      </w:r>
      <w:r w:rsidR="007B1437">
        <w:t>naložit a jet</w:t>
      </w:r>
      <w:r w:rsidRPr="00152667">
        <w:t>"</w:t>
      </w:r>
      <w:r>
        <w:t xml:space="preserve"> (</w:t>
      </w:r>
      <w:proofErr w:type="spellStart"/>
      <w:r>
        <w:t>scoop</w:t>
      </w:r>
      <w:proofErr w:type="spellEnd"/>
      <w:r>
        <w:t xml:space="preserve"> and run)</w:t>
      </w:r>
      <w:r w:rsidRPr="00152667">
        <w:t xml:space="preserve"> a přístupem "zůstat a hrát si"</w:t>
      </w:r>
      <w:r>
        <w:t xml:space="preserve"> (</w:t>
      </w:r>
      <w:proofErr w:type="spellStart"/>
      <w:r>
        <w:t>stay</w:t>
      </w:r>
      <w:proofErr w:type="spellEnd"/>
      <w:r>
        <w:t xml:space="preserve"> and play)</w:t>
      </w:r>
      <w:r w:rsidRPr="00152667">
        <w:t xml:space="preserve"> u těžce zraněných pacientů trvá již několik desetiletí. </w:t>
      </w:r>
      <w:r>
        <w:t>Nizozemská</w:t>
      </w:r>
      <w:r w:rsidRPr="00152667">
        <w:t xml:space="preserve"> studie</w:t>
      </w:r>
      <w:r>
        <w:t xml:space="preserve"> z roku 2013</w:t>
      </w:r>
      <w:r w:rsidRPr="00152667">
        <w:t xml:space="preserve"> byla provedena s cílem zjistit, zda změny v přednemocniční péči o pacienty s těžkým poraněním mozku v Nizozemsku vedly ke zlepšení výsledků</w:t>
      </w:r>
      <w:r>
        <w:t xml:space="preserve"> (</w:t>
      </w:r>
      <w:proofErr w:type="spellStart"/>
      <w:r>
        <w:t>Aubuchon</w:t>
      </w:r>
      <w:proofErr w:type="spellEnd"/>
      <w:r>
        <w:t xml:space="preserve">, </w:t>
      </w:r>
      <w:proofErr w:type="spellStart"/>
      <w:r>
        <w:t>Hemmes</w:t>
      </w:r>
      <w:proofErr w:type="spellEnd"/>
      <w:r>
        <w:t xml:space="preserve">, et al., 2013, s. 35). Byli analyzováni pacienti z období od ledna 2006 do prosince 2008 v nizozemském regionu </w:t>
      </w:r>
      <w:proofErr w:type="spellStart"/>
      <w:r>
        <w:t>Limburg</w:t>
      </w:r>
      <w:proofErr w:type="spellEnd"/>
      <w:r>
        <w:t xml:space="preserve">. </w:t>
      </w:r>
      <w:r w:rsidRPr="00152667">
        <w:t xml:space="preserve">Všichni pacienti </w:t>
      </w:r>
      <w:r>
        <w:t>utrpěli</w:t>
      </w:r>
      <w:r w:rsidRPr="00152667">
        <w:t xml:space="preserve"> traumatické poškození mozku prokázané na počítačové tomografii (CT) nebo magnetické rezonanci (MRI)</w:t>
      </w:r>
      <w:r>
        <w:t>. Přednemocniční a klinické údaje byly porovnávány s podobnou studií provedenou před 20 lety.</w:t>
      </w:r>
      <w:r w:rsidR="0085755E">
        <w:t xml:space="preserve"> Ve starší studii byla běžná metoda </w:t>
      </w:r>
      <w:r w:rsidR="0085755E" w:rsidRPr="0085755E">
        <w:t>"</w:t>
      </w:r>
      <w:proofErr w:type="spellStart"/>
      <w:r w:rsidR="0085755E" w:rsidRPr="0085755E">
        <w:t>scoop</w:t>
      </w:r>
      <w:proofErr w:type="spellEnd"/>
      <w:r w:rsidR="0085755E" w:rsidRPr="0085755E">
        <w:t xml:space="preserve"> and run"</w:t>
      </w:r>
      <w:r w:rsidR="0085755E">
        <w:t xml:space="preserve">, přičemž průměrná doba strávená na místě činila 7,5 minuty. </w:t>
      </w:r>
      <w:r w:rsidR="0085755E" w:rsidRPr="0085755E">
        <w:t xml:space="preserve">V současné době je přednemocniční péče prováděna převážně na úrovni </w:t>
      </w:r>
      <w:proofErr w:type="spellStart"/>
      <w:r w:rsidR="0085755E">
        <w:t>advanced</w:t>
      </w:r>
      <w:proofErr w:type="spellEnd"/>
      <w:r w:rsidR="0085755E">
        <w:t xml:space="preserve"> </w:t>
      </w:r>
      <w:proofErr w:type="spellStart"/>
      <w:r w:rsidR="0085755E">
        <w:t>life</w:t>
      </w:r>
      <w:proofErr w:type="spellEnd"/>
      <w:r w:rsidR="0085755E">
        <w:t xml:space="preserve"> support</w:t>
      </w:r>
      <w:r w:rsidR="0085755E" w:rsidRPr="0085755E">
        <w:t xml:space="preserve"> (ALS), </w:t>
      </w:r>
      <w:r w:rsidR="0085755E">
        <w:t>kdy</w:t>
      </w:r>
      <w:r w:rsidR="0085755E" w:rsidRPr="0085755E">
        <w:t xml:space="preserve"> průměrná doba na místě je přibližně čtyřikrát delší</w:t>
      </w:r>
      <w:r w:rsidR="0085755E">
        <w:t xml:space="preserve"> v porovnání se starší studií</w:t>
      </w:r>
      <w:r w:rsidR="0085755E" w:rsidRPr="0085755E">
        <w:t xml:space="preserve">. Celková úmrtnost se však </w:t>
      </w:r>
      <w:r w:rsidR="0085755E">
        <w:t>výrazně neliší</w:t>
      </w:r>
      <w:r w:rsidR="0085755E" w:rsidRPr="0085755E">
        <w:t xml:space="preserve"> </w:t>
      </w:r>
      <w:r w:rsidR="0085755E">
        <w:t>(</w:t>
      </w:r>
      <w:proofErr w:type="spellStart"/>
      <w:r w:rsidR="0085755E">
        <w:t>Aubuchon</w:t>
      </w:r>
      <w:proofErr w:type="spellEnd"/>
      <w:r w:rsidR="0085755E">
        <w:t xml:space="preserve">, </w:t>
      </w:r>
      <w:proofErr w:type="spellStart"/>
      <w:r w:rsidR="0085755E">
        <w:t>Hemmes</w:t>
      </w:r>
      <w:proofErr w:type="spellEnd"/>
      <w:r w:rsidR="0085755E">
        <w:t>, et al., 2013, s. 35-41).</w:t>
      </w:r>
    </w:p>
    <w:p w14:paraId="4D43D996" w14:textId="18E5B679" w:rsidR="00560D8F" w:rsidRDefault="00560D8F" w:rsidP="00560D8F">
      <w:pPr>
        <w:spacing w:line="360" w:lineRule="auto"/>
        <w:ind w:firstLine="432"/>
        <w:jc w:val="both"/>
      </w:pPr>
      <w:r>
        <w:t xml:space="preserve">Americký časopis </w:t>
      </w:r>
      <w:proofErr w:type="spellStart"/>
      <w:r>
        <w:t>Annals</w:t>
      </w:r>
      <w:proofErr w:type="spellEnd"/>
      <w:r>
        <w:t xml:space="preserve"> of </w:t>
      </w:r>
      <w:proofErr w:type="spellStart"/>
      <w:r>
        <w:t>surgery</w:t>
      </w:r>
      <w:proofErr w:type="spellEnd"/>
      <w:r>
        <w:t xml:space="preserve"> ve studii z roku 2015 porovnával transport pacientů s mozkovým poraněním LZS s pozemní záchrannou službou. </w:t>
      </w:r>
      <w:r w:rsidRPr="00560D8F">
        <w:t>Během sledovaného období bylo v Národní databance traumatologických dat</w:t>
      </w:r>
      <w:r>
        <w:t xml:space="preserve"> (</w:t>
      </w:r>
      <w:proofErr w:type="spellStart"/>
      <w:r w:rsidRPr="00560D8F">
        <w:t>National</w:t>
      </w:r>
      <w:proofErr w:type="spellEnd"/>
      <w:r w:rsidRPr="00560D8F">
        <w:t xml:space="preserve"> Trauma Data Bank</w:t>
      </w:r>
      <w:r>
        <w:t>)</w:t>
      </w:r>
      <w:r w:rsidRPr="00560D8F">
        <w:t xml:space="preserve"> registrováno </w:t>
      </w:r>
      <w:r w:rsidR="00471484">
        <w:br/>
      </w:r>
      <w:r w:rsidRPr="00560D8F">
        <w:t>209 529 pacientů s TBI, kteří splňovali kritéria pro zařazení do studie.</w:t>
      </w:r>
      <w:r w:rsidR="00E420DE">
        <w:t xml:space="preserve"> </w:t>
      </w:r>
      <w:proofErr w:type="spellStart"/>
      <w:r w:rsidR="00E420DE" w:rsidRPr="00560D8F">
        <w:t>National</w:t>
      </w:r>
      <w:proofErr w:type="spellEnd"/>
      <w:r w:rsidR="00E420DE" w:rsidRPr="00560D8F">
        <w:t xml:space="preserve"> Trauma Data Bank</w:t>
      </w:r>
      <w:r w:rsidR="00E420DE">
        <w:t xml:space="preserve"> </w:t>
      </w:r>
      <w:r w:rsidR="007234C3">
        <w:t xml:space="preserve">(NTDB) </w:t>
      </w:r>
      <w:r w:rsidR="00E420DE">
        <w:t>je největší sbírkou úrazových dat v USA, která zahrnuje údaje z více než 900 institucí ve Spojených státech amerických.</w:t>
      </w:r>
      <w:r>
        <w:t xml:space="preserve"> </w:t>
      </w:r>
      <w:r w:rsidRPr="00560D8F">
        <w:t>Z</w:t>
      </w:r>
      <w:r w:rsidR="00E420DE">
        <w:t> celkového počtu</w:t>
      </w:r>
      <w:r w:rsidRPr="00560D8F">
        <w:t xml:space="preserve"> pacientů bylo 35 334 transportováno </w:t>
      </w:r>
      <w:r>
        <w:t xml:space="preserve">LZS </w:t>
      </w:r>
      <w:r w:rsidRPr="00560D8F">
        <w:t>a 174 195 pozemní záchrannou službou.</w:t>
      </w:r>
      <w:r>
        <w:t xml:space="preserve"> </w:t>
      </w:r>
      <w:r w:rsidRPr="00560D8F">
        <w:t xml:space="preserve">U pacientů převezených do traumacenter I. stupně bylo zaznamenáno 2797 úmrtí po převozu </w:t>
      </w:r>
      <w:r>
        <w:t>LZS</w:t>
      </w:r>
      <w:r w:rsidRPr="00560D8F">
        <w:t xml:space="preserve"> a 8161</w:t>
      </w:r>
      <w:r w:rsidR="005C3187">
        <w:t xml:space="preserve"> </w:t>
      </w:r>
      <w:r w:rsidRPr="00560D8F">
        <w:t xml:space="preserve">po </w:t>
      </w:r>
      <w:r>
        <w:t xml:space="preserve">převozu </w:t>
      </w:r>
      <w:r w:rsidRPr="00560D8F">
        <w:t>pozemní</w:t>
      </w:r>
      <w:r>
        <w:t xml:space="preserve"> záchrannou službou. </w:t>
      </w:r>
      <w:r w:rsidRPr="00560D8F">
        <w:t xml:space="preserve">U pacientů transportovaných do traumacenter II. stupně bylo </w:t>
      </w:r>
      <w:r>
        <w:t>evidováno</w:t>
      </w:r>
      <w:r w:rsidRPr="00560D8F">
        <w:t xml:space="preserve"> 1282 úmrtí po </w:t>
      </w:r>
      <w:r>
        <w:t>transportu</w:t>
      </w:r>
      <w:r w:rsidRPr="00560D8F">
        <w:t xml:space="preserve"> </w:t>
      </w:r>
      <w:r>
        <w:t>LZS</w:t>
      </w:r>
      <w:r w:rsidRPr="00560D8F">
        <w:t xml:space="preserve"> a 5097 po </w:t>
      </w:r>
      <w:r>
        <w:t xml:space="preserve">převozu </w:t>
      </w:r>
      <w:r w:rsidRPr="00560D8F">
        <w:t xml:space="preserve">pozemní </w:t>
      </w:r>
      <w:r>
        <w:t>záchrannou službou</w:t>
      </w:r>
      <w:r w:rsidRPr="00560D8F">
        <w:t>.</w:t>
      </w:r>
      <w:r>
        <w:t xml:space="preserve"> </w:t>
      </w:r>
      <w:r w:rsidR="005C3187">
        <w:br/>
      </w:r>
      <w:r>
        <w:lastRenderedPageBreak/>
        <w:t xml:space="preserve">Tato analýza </w:t>
      </w:r>
      <w:r w:rsidRPr="00560D8F">
        <w:t xml:space="preserve">prokázala souvislost transportu </w:t>
      </w:r>
      <w:r>
        <w:t>helikoptérou</w:t>
      </w:r>
      <w:r w:rsidRPr="00560D8F">
        <w:t xml:space="preserve"> s</w:t>
      </w:r>
      <w:r w:rsidR="00A82485">
        <w:t> vyšší mírou</w:t>
      </w:r>
      <w:r w:rsidRPr="00560D8F">
        <w:t xml:space="preserve"> přežití</w:t>
      </w:r>
      <w:r w:rsidR="002C24AF">
        <w:t xml:space="preserve"> (</w:t>
      </w:r>
      <w:proofErr w:type="spellStart"/>
      <w:r w:rsidR="002C24AF">
        <w:t>Bekkelis</w:t>
      </w:r>
      <w:proofErr w:type="spellEnd"/>
      <w:r w:rsidR="002C24AF">
        <w:t xml:space="preserve">, </w:t>
      </w:r>
      <w:proofErr w:type="spellStart"/>
      <w:r w:rsidR="002C24AF">
        <w:t>Missios</w:t>
      </w:r>
      <w:proofErr w:type="spellEnd"/>
      <w:r w:rsidR="002C24AF">
        <w:t>, et al., 2015, s. 1,2).</w:t>
      </w:r>
    </w:p>
    <w:p w14:paraId="6A0411F6" w14:textId="421678D7" w:rsidR="00F06FAF" w:rsidRDefault="00F06FAF" w:rsidP="00560D8F">
      <w:pPr>
        <w:spacing w:line="360" w:lineRule="auto"/>
        <w:ind w:firstLine="432"/>
        <w:jc w:val="both"/>
      </w:pPr>
      <w:r>
        <w:t xml:space="preserve">Tato fakta potvrzuje i studie z roku 2017 s názvem </w:t>
      </w:r>
      <w:proofErr w:type="spellStart"/>
      <w:r w:rsidRPr="00F06FAF">
        <w:rPr>
          <w:color w:val="212529"/>
          <w:shd w:val="clear" w:color="auto" w:fill="FFFFFF"/>
        </w:rPr>
        <w:t>Impact</w:t>
      </w:r>
      <w:proofErr w:type="spellEnd"/>
      <w:r w:rsidRPr="00F06FAF">
        <w:rPr>
          <w:color w:val="212529"/>
          <w:shd w:val="clear" w:color="auto" w:fill="FFFFFF"/>
        </w:rPr>
        <w:t xml:space="preserve"> of </w:t>
      </w:r>
      <w:proofErr w:type="spellStart"/>
      <w:r w:rsidRPr="00F06FAF">
        <w:rPr>
          <w:color w:val="212529"/>
          <w:shd w:val="clear" w:color="auto" w:fill="FFFFFF"/>
        </w:rPr>
        <w:t>Prehospital</w:t>
      </w:r>
      <w:proofErr w:type="spellEnd"/>
      <w:r w:rsidRPr="00F06FAF">
        <w:rPr>
          <w:color w:val="212529"/>
          <w:shd w:val="clear" w:color="auto" w:fill="FFFFFF"/>
        </w:rPr>
        <w:t xml:space="preserve"> </w:t>
      </w:r>
      <w:proofErr w:type="spellStart"/>
      <w:r w:rsidRPr="00F06FAF">
        <w:rPr>
          <w:color w:val="212529"/>
          <w:shd w:val="clear" w:color="auto" w:fill="FFFFFF"/>
        </w:rPr>
        <w:t>Transportation</w:t>
      </w:r>
      <w:proofErr w:type="spellEnd"/>
      <w:r w:rsidRPr="00F06FAF">
        <w:rPr>
          <w:color w:val="212529"/>
          <w:shd w:val="clear" w:color="auto" w:fill="FFFFFF"/>
        </w:rPr>
        <w:t xml:space="preserve"> on </w:t>
      </w:r>
      <w:proofErr w:type="spellStart"/>
      <w:r w:rsidRPr="00F06FAF">
        <w:rPr>
          <w:color w:val="212529"/>
          <w:shd w:val="clear" w:color="auto" w:fill="FFFFFF"/>
        </w:rPr>
        <w:t>Survival</w:t>
      </w:r>
      <w:proofErr w:type="spellEnd"/>
      <w:r w:rsidRPr="00F06FAF">
        <w:rPr>
          <w:color w:val="212529"/>
          <w:shd w:val="clear" w:color="auto" w:fill="FFFFFF"/>
        </w:rPr>
        <w:t xml:space="preserve"> in </w:t>
      </w:r>
      <w:proofErr w:type="spellStart"/>
      <w:r w:rsidRPr="00F06FAF">
        <w:rPr>
          <w:color w:val="212529"/>
          <w:shd w:val="clear" w:color="auto" w:fill="FFFFFF"/>
        </w:rPr>
        <w:t>Skiers</w:t>
      </w:r>
      <w:proofErr w:type="spellEnd"/>
      <w:r w:rsidRPr="00F06FAF">
        <w:rPr>
          <w:color w:val="212529"/>
          <w:shd w:val="clear" w:color="auto" w:fill="FFFFFF"/>
        </w:rPr>
        <w:t xml:space="preserve"> and </w:t>
      </w:r>
      <w:proofErr w:type="spellStart"/>
      <w:r w:rsidRPr="00F06FAF">
        <w:rPr>
          <w:color w:val="212529"/>
          <w:shd w:val="clear" w:color="auto" w:fill="FFFFFF"/>
        </w:rPr>
        <w:t>Snowboarders</w:t>
      </w:r>
      <w:proofErr w:type="spellEnd"/>
      <w:r w:rsidRPr="00F06FAF">
        <w:rPr>
          <w:color w:val="212529"/>
          <w:shd w:val="clear" w:color="auto" w:fill="FFFFFF"/>
        </w:rPr>
        <w:t xml:space="preserve"> </w:t>
      </w:r>
      <w:proofErr w:type="spellStart"/>
      <w:r w:rsidRPr="00F06FAF">
        <w:rPr>
          <w:color w:val="212529"/>
          <w:shd w:val="clear" w:color="auto" w:fill="FFFFFF"/>
        </w:rPr>
        <w:t>with</w:t>
      </w:r>
      <w:proofErr w:type="spellEnd"/>
      <w:r w:rsidRPr="00F06FAF">
        <w:rPr>
          <w:color w:val="212529"/>
          <w:shd w:val="clear" w:color="auto" w:fill="FFFFFF"/>
        </w:rPr>
        <w:t xml:space="preserve"> </w:t>
      </w:r>
      <w:proofErr w:type="spellStart"/>
      <w:r w:rsidRPr="00F06FAF">
        <w:rPr>
          <w:color w:val="212529"/>
          <w:shd w:val="clear" w:color="auto" w:fill="FFFFFF"/>
        </w:rPr>
        <w:t>Traumatic</w:t>
      </w:r>
      <w:proofErr w:type="spellEnd"/>
      <w:r w:rsidRPr="00F06FAF">
        <w:rPr>
          <w:color w:val="212529"/>
          <w:shd w:val="clear" w:color="auto" w:fill="FFFFFF"/>
        </w:rPr>
        <w:t xml:space="preserve"> Brain </w:t>
      </w:r>
      <w:proofErr w:type="spellStart"/>
      <w:r w:rsidRPr="00F06FAF">
        <w:rPr>
          <w:color w:val="212529"/>
          <w:shd w:val="clear" w:color="auto" w:fill="FFFFFF"/>
        </w:rPr>
        <w:t>Injury</w:t>
      </w:r>
      <w:proofErr w:type="spellEnd"/>
      <w:r>
        <w:rPr>
          <w:color w:val="212529"/>
          <w:shd w:val="clear" w:color="auto" w:fill="FFFFFF"/>
        </w:rPr>
        <w:t xml:space="preserve"> z amerického časopisu </w:t>
      </w:r>
      <w:proofErr w:type="spellStart"/>
      <w:r>
        <w:rPr>
          <w:color w:val="212529"/>
          <w:shd w:val="clear" w:color="auto" w:fill="FFFFFF"/>
        </w:rPr>
        <w:t>World</w:t>
      </w:r>
      <w:proofErr w:type="spellEnd"/>
      <w:r>
        <w:rPr>
          <w:color w:val="212529"/>
          <w:shd w:val="clear" w:color="auto" w:fill="FFFFFF"/>
        </w:rPr>
        <w:t xml:space="preserve"> </w:t>
      </w:r>
      <w:proofErr w:type="spellStart"/>
      <w:r>
        <w:rPr>
          <w:color w:val="212529"/>
          <w:shd w:val="clear" w:color="auto" w:fill="FFFFFF"/>
        </w:rPr>
        <w:t>Neurosurgery</w:t>
      </w:r>
      <w:proofErr w:type="spellEnd"/>
      <w:r>
        <w:rPr>
          <w:color w:val="212529"/>
          <w:shd w:val="clear" w:color="auto" w:fill="FFFFFF"/>
        </w:rPr>
        <w:t>, která se zabývala transportem a mírou přežití u snowboardistů a lyžařů, kteří utrpěli traumatické poranění mozku.</w:t>
      </w:r>
      <w:r w:rsidR="00FD525D">
        <w:rPr>
          <w:color w:val="212529"/>
          <w:shd w:val="clear" w:color="auto" w:fill="FFFFFF"/>
        </w:rPr>
        <w:t xml:space="preserve"> Údaje z této studie byly také čerpány z NTDB. </w:t>
      </w:r>
      <w:r w:rsidR="00AC24CE">
        <w:rPr>
          <w:color w:val="212529"/>
          <w:shd w:val="clear" w:color="auto" w:fill="FFFFFF"/>
        </w:rPr>
        <w:t xml:space="preserve">Analýza zahrnovala 1018 snowboardistů a lyžařů, kteří splňovali kritéria TBI. 360 (35,4 %) z nich bylo do nemocnice transportováno LZS, zatímco 658 (64,6 %) prostřednictvím pozemní záchranné služby. </w:t>
      </w:r>
      <w:r w:rsidR="00353199">
        <w:rPr>
          <w:color w:val="212529"/>
          <w:shd w:val="clear" w:color="auto" w:fill="FFFFFF"/>
        </w:rPr>
        <w:t xml:space="preserve">Při transportu vrtulníkem se prokázala vyšší míra přežití. V přepočtu tento fakt znamená, že musí být letecky transportováno přibližně 10 pacientů, aby byl zachráněn jeden lidský život (Sun, </w:t>
      </w:r>
      <w:proofErr w:type="spellStart"/>
      <w:r w:rsidR="00353199">
        <w:rPr>
          <w:color w:val="212529"/>
          <w:shd w:val="clear" w:color="auto" w:fill="FFFFFF"/>
        </w:rPr>
        <w:t>Samra</w:t>
      </w:r>
      <w:proofErr w:type="spellEnd"/>
      <w:r w:rsidR="00353199">
        <w:rPr>
          <w:color w:val="212529"/>
          <w:shd w:val="clear" w:color="auto" w:fill="FFFFFF"/>
        </w:rPr>
        <w:t>, et al., 2017, s. 909-916).</w:t>
      </w:r>
      <w:r w:rsidR="0045464D">
        <w:rPr>
          <w:color w:val="212529"/>
          <w:shd w:val="clear" w:color="auto" w:fill="FFFFFF"/>
        </w:rPr>
        <w:t xml:space="preserve"> </w:t>
      </w:r>
    </w:p>
    <w:p w14:paraId="1CDC9FD4" w14:textId="400868A6" w:rsidR="00560D8F" w:rsidRDefault="00E34CD4" w:rsidP="00386C87">
      <w:pPr>
        <w:spacing w:line="360" w:lineRule="auto"/>
        <w:ind w:firstLine="432"/>
        <w:jc w:val="both"/>
      </w:pPr>
      <w:r>
        <w:t>U dětí představuje TBI nejčastější příčinu úmrtí a postižení v rámci traumatických poranění</w:t>
      </w:r>
      <w:r w:rsidR="00472017" w:rsidRPr="00472017">
        <w:t xml:space="preserve">. Každoročně se uvádí, že je jím postiženo 47 až 280 dětí na 100 000 </w:t>
      </w:r>
      <w:r w:rsidR="00472017">
        <w:t xml:space="preserve">jedinců. </w:t>
      </w:r>
      <w:r w:rsidR="00472017" w:rsidRPr="00472017">
        <w:t>Světová zdravotnická organizace (WHO) odhaduje, že k 90 % úmrtí souvisejících s TBI dochází v</w:t>
      </w:r>
      <w:r w:rsidR="00472017">
        <w:t> rozvojových zemích, tedy v zemích s nižší životní úrovní</w:t>
      </w:r>
      <w:r w:rsidR="0015132C">
        <w:t xml:space="preserve"> (</w:t>
      </w:r>
      <w:proofErr w:type="spellStart"/>
      <w:r w:rsidR="0015132C">
        <w:t>Wang</w:t>
      </w:r>
      <w:proofErr w:type="spellEnd"/>
      <w:r w:rsidR="0015132C">
        <w:t xml:space="preserve">, </w:t>
      </w:r>
      <w:proofErr w:type="spellStart"/>
      <w:r w:rsidR="0015132C">
        <w:t>Nguonly</w:t>
      </w:r>
      <w:proofErr w:type="spellEnd"/>
      <w:r w:rsidR="0015132C">
        <w:t xml:space="preserve">, et al., 2022, </w:t>
      </w:r>
      <w:r w:rsidR="00D74698">
        <w:br/>
      </w:r>
      <w:r w:rsidR="0015132C">
        <w:t xml:space="preserve">s. 51). </w:t>
      </w:r>
      <w:r w:rsidR="0015132C" w:rsidRPr="0015132C">
        <w:t xml:space="preserve">Zatímco programy prevence úrazů snižují výskyt dětských TBI, přednemocniční péče zůstává klíčovým </w:t>
      </w:r>
      <w:r w:rsidR="0015132C">
        <w:t>faktorem</w:t>
      </w:r>
      <w:r w:rsidR="0015132C" w:rsidRPr="0015132C">
        <w:t xml:space="preserve"> přežití</w:t>
      </w:r>
      <w:r w:rsidR="0015132C">
        <w:t xml:space="preserve">. </w:t>
      </w:r>
      <w:r>
        <w:t xml:space="preserve">Cílem přednemocniční neodkladné péče u dětských pacientů s TBI je snížit morbiditu a mortalitu. Důležitou součástí péče je také prevence sekundárního poškození mozku, zejména při transportu, a transport do příslušného nemocničního zařízení, schopného zajistit adekvátní úroveň péče </w:t>
      </w:r>
      <w:r w:rsidR="0015132C">
        <w:t>(</w:t>
      </w:r>
      <w:proofErr w:type="spellStart"/>
      <w:r w:rsidR="0015132C">
        <w:t>Wang</w:t>
      </w:r>
      <w:proofErr w:type="spellEnd"/>
      <w:r w:rsidR="0015132C">
        <w:t xml:space="preserve">, </w:t>
      </w:r>
      <w:proofErr w:type="spellStart"/>
      <w:r w:rsidR="0015132C">
        <w:t>Nguonly</w:t>
      </w:r>
      <w:proofErr w:type="spellEnd"/>
      <w:r w:rsidR="0015132C">
        <w:t>, et al., 2022, s. 52).</w:t>
      </w:r>
      <w:r w:rsidR="00FC0EDA">
        <w:t xml:space="preserve"> </w:t>
      </w:r>
      <w:r w:rsidR="00286732">
        <w:t xml:space="preserve">Nejčastější příčinou TBI u dětské populace zůstávají dopravní nehody. Tento fakt platí již od roku 1990, kdy u dětí a mladých dospělých ve věku od 10 do 24 let jsou dopravní nehody </w:t>
      </w:r>
      <w:r w:rsidR="00286732" w:rsidRPr="00472017">
        <w:t>hlavní příčinou úmrtí a postižení</w:t>
      </w:r>
      <w:r w:rsidR="00286732">
        <w:t xml:space="preserve">. V Africe a Asii jsou děti nejčastěji chodci, </w:t>
      </w:r>
      <w:r w:rsidR="00286732" w:rsidRPr="00286732">
        <w:t>kteří byli sraženi motorovým vozidlem, zatímco v</w:t>
      </w:r>
      <w:r w:rsidR="00286732">
        <w:t>e Spojených státech amerických</w:t>
      </w:r>
      <w:r w:rsidR="00286732" w:rsidRPr="00286732">
        <w:t xml:space="preserve">, Evropě a Austrálii jsou </w:t>
      </w:r>
      <w:r w:rsidR="00286732">
        <w:t xml:space="preserve">děti </w:t>
      </w:r>
      <w:r w:rsidR="00286732" w:rsidRPr="00286732">
        <w:t>oběťmi spíše cestující</w:t>
      </w:r>
      <w:r w:rsidR="00286732">
        <w:t>mi</w:t>
      </w:r>
      <w:r w:rsidR="00286732" w:rsidRPr="00286732">
        <w:t xml:space="preserve"> v motorových vozidlech</w:t>
      </w:r>
      <w:r w:rsidR="00286732">
        <w:t xml:space="preserve">. </w:t>
      </w:r>
      <w:r w:rsidR="00024EB7">
        <w:t>V květnu</w:t>
      </w:r>
      <w:r w:rsidR="00286732">
        <w:t> ro</w:t>
      </w:r>
      <w:r w:rsidR="00024EB7">
        <w:t>ku</w:t>
      </w:r>
      <w:r w:rsidR="00286732">
        <w:t xml:space="preserve"> </w:t>
      </w:r>
      <w:r w:rsidR="00024EB7">
        <w:t xml:space="preserve">2019 </w:t>
      </w:r>
      <w:r w:rsidR="00286732">
        <w:t>proběhlo</w:t>
      </w:r>
      <w:r w:rsidR="00024EB7">
        <w:t xml:space="preserve"> v Ženevě</w:t>
      </w:r>
      <w:r w:rsidR="00286732">
        <w:t xml:space="preserve"> </w:t>
      </w:r>
      <w:r w:rsidR="00D74698">
        <w:br/>
      </w:r>
      <w:r w:rsidR="00286732">
        <w:t>7</w:t>
      </w:r>
      <w:r w:rsidR="00024EB7">
        <w:t xml:space="preserve">2. </w:t>
      </w:r>
      <w:r w:rsidR="00D74698">
        <w:t>s</w:t>
      </w:r>
      <w:r w:rsidR="00024EB7">
        <w:t>hromáždění, pořádané každoročně organizací WHO, kde zaznělo, že nedostatečně kvalitní ochrana chodců v rozvojových zemích přispívá k vysoké morbiditě a mortalitě (</w:t>
      </w:r>
      <w:proofErr w:type="spellStart"/>
      <w:r w:rsidR="00024EB7">
        <w:t>Wang</w:t>
      </w:r>
      <w:proofErr w:type="spellEnd"/>
      <w:r w:rsidR="00024EB7">
        <w:t xml:space="preserve">, </w:t>
      </w:r>
      <w:proofErr w:type="spellStart"/>
      <w:r w:rsidR="00024EB7">
        <w:t>Nguonly</w:t>
      </w:r>
      <w:proofErr w:type="spellEnd"/>
      <w:r w:rsidR="00024EB7">
        <w:t>, et al., 2022, s. 52).</w:t>
      </w:r>
    </w:p>
    <w:p w14:paraId="35E727CC" w14:textId="7FEE99CB" w:rsidR="00E34CD4" w:rsidRDefault="00386C87" w:rsidP="00386C87">
      <w:r>
        <w:br w:type="page"/>
      </w:r>
    </w:p>
    <w:p w14:paraId="1261A3BB" w14:textId="5782769E" w:rsidR="00543762" w:rsidRDefault="00543762" w:rsidP="00FA1A48">
      <w:pPr>
        <w:pStyle w:val="Nadpis3"/>
        <w:numPr>
          <w:ilvl w:val="0"/>
          <w:numId w:val="29"/>
        </w:numPr>
        <w:spacing w:line="360" w:lineRule="auto"/>
        <w:rPr>
          <w:b w:val="0"/>
        </w:rPr>
      </w:pPr>
      <w:bookmarkStart w:id="5" w:name="_Toc132638846"/>
      <w:proofErr w:type="spellStart"/>
      <w:r w:rsidRPr="00543762">
        <w:lastRenderedPageBreak/>
        <w:t>Ketamin</w:t>
      </w:r>
      <w:proofErr w:type="spellEnd"/>
      <w:r w:rsidRPr="00543762">
        <w:t xml:space="preserve"> </w:t>
      </w:r>
      <w:r>
        <w:t xml:space="preserve">v PNP </w:t>
      </w:r>
      <w:r w:rsidRPr="00543762">
        <w:t>u pacientů s traumatem mozku</w:t>
      </w:r>
      <w:bookmarkEnd w:id="5"/>
    </w:p>
    <w:p w14:paraId="28945A40" w14:textId="57139E44" w:rsidR="00505D52" w:rsidRDefault="00505D52" w:rsidP="00386C87">
      <w:pPr>
        <w:spacing w:line="360" w:lineRule="auto"/>
        <w:ind w:firstLine="432"/>
        <w:jc w:val="both"/>
      </w:pPr>
      <w:r>
        <w:t xml:space="preserve">Přípravek </w:t>
      </w:r>
      <w:proofErr w:type="spellStart"/>
      <w:r>
        <w:t>Calypsol</w:t>
      </w:r>
      <w:proofErr w:type="spellEnd"/>
      <w:r>
        <w:t xml:space="preserve"> s účinnou látkou </w:t>
      </w:r>
      <w:proofErr w:type="spellStart"/>
      <w:r>
        <w:t>ketamini</w:t>
      </w:r>
      <w:proofErr w:type="spellEnd"/>
      <w:r>
        <w:t xml:space="preserve"> </w:t>
      </w:r>
      <w:proofErr w:type="spellStart"/>
      <w:r>
        <w:t>hydrochloridum</w:t>
      </w:r>
      <w:proofErr w:type="spellEnd"/>
      <w:r>
        <w:t xml:space="preserve"> je látka používaná pro její anestetické a analgetické účinky, které se odvíjejí od dávkování. Aplikuje se intravenózní (</w:t>
      </w:r>
      <w:proofErr w:type="spellStart"/>
      <w:r>
        <w:t>i.v</w:t>
      </w:r>
      <w:proofErr w:type="spellEnd"/>
      <w:r>
        <w:t>.) nebo intramuskulární (</w:t>
      </w:r>
      <w:proofErr w:type="spellStart"/>
      <w:r>
        <w:t>i.m</w:t>
      </w:r>
      <w:proofErr w:type="spellEnd"/>
      <w:r>
        <w:t>.) cestou</w:t>
      </w:r>
      <w:r w:rsidR="001126E7">
        <w:t>.</w:t>
      </w:r>
      <w:r w:rsidR="00931994">
        <w:t xml:space="preserve"> </w:t>
      </w:r>
      <w:r w:rsidR="00222977">
        <w:t>Přípravek může být bezpečně aplikován i dětem v závislosti na jejich hmotnosti těla</w:t>
      </w:r>
      <w:r w:rsidR="0027668F">
        <w:t>. Na základě indikace lékaře je zdravotnický záchranář kompetentní k aplikaci tohoto léčiva</w:t>
      </w:r>
      <w:r w:rsidR="00222977">
        <w:t xml:space="preserve"> (Státní ústav pro kontrolu léčiv, 2021, s. 1-5).</w:t>
      </w:r>
    </w:p>
    <w:p w14:paraId="7A4C1CEB" w14:textId="1DA373E9" w:rsidR="00E97EA8" w:rsidRDefault="00543762" w:rsidP="00386C87">
      <w:pPr>
        <w:spacing w:line="360" w:lineRule="auto"/>
        <w:ind w:firstLine="432"/>
        <w:jc w:val="both"/>
      </w:pPr>
      <w:r>
        <w:t xml:space="preserve">Mezinárodní lékařský časopis </w:t>
      </w:r>
      <w:proofErr w:type="spellStart"/>
      <w:r>
        <w:t>Critical</w:t>
      </w:r>
      <w:proofErr w:type="spellEnd"/>
      <w:r>
        <w:t xml:space="preserve"> Care se ve studii z roku 2021 zabýval farmakologickou léčbou </w:t>
      </w:r>
      <w:proofErr w:type="spellStart"/>
      <w:r>
        <w:t>ketaminem</w:t>
      </w:r>
      <w:proofErr w:type="spellEnd"/>
      <w:r>
        <w:t xml:space="preserve"> u </w:t>
      </w:r>
      <w:proofErr w:type="spellStart"/>
      <w:r>
        <w:t>pacietnů</w:t>
      </w:r>
      <w:proofErr w:type="spellEnd"/>
      <w:r>
        <w:t xml:space="preserve"> s TBI. U těchto pacientů je nezbytné udržovat adekvátní úroveň analgezie a </w:t>
      </w:r>
      <w:proofErr w:type="spellStart"/>
      <w:r>
        <w:t>sedace</w:t>
      </w:r>
      <w:proofErr w:type="spellEnd"/>
      <w:r>
        <w:t xml:space="preserve">. </w:t>
      </w:r>
      <w:r w:rsidRPr="00543762">
        <w:t>Doposud není jasné, který lék nebo kombinace léků je pro dosažení těchto cílů nejúčinnější</w:t>
      </w:r>
      <w:r>
        <w:t xml:space="preserve">. </w:t>
      </w:r>
      <w:r w:rsidR="00BD7059" w:rsidRPr="00BD7059">
        <w:t xml:space="preserve">Kontroverze ohledně optimální </w:t>
      </w:r>
      <w:r w:rsidR="00BD7059">
        <w:t>analgo</w:t>
      </w:r>
      <w:r w:rsidR="00BD7059" w:rsidRPr="00BD7059">
        <w:t>sedace přetrvávají, zejména u kriticky nemocných pacientů s neurologickým poškozením</w:t>
      </w:r>
      <w:r w:rsidR="00C23AB3">
        <w:t xml:space="preserve"> (</w:t>
      </w:r>
      <w:proofErr w:type="spellStart"/>
      <w:r w:rsidR="00C23AB3">
        <w:t>Godoy</w:t>
      </w:r>
      <w:proofErr w:type="spellEnd"/>
      <w:r w:rsidR="00C23AB3">
        <w:t xml:space="preserve">, </w:t>
      </w:r>
      <w:proofErr w:type="spellStart"/>
      <w:r w:rsidR="00C23AB3">
        <w:t>Badenes</w:t>
      </w:r>
      <w:proofErr w:type="spellEnd"/>
      <w:r w:rsidR="00C23AB3">
        <w:t>, et al., 2021, s.1</w:t>
      </w:r>
      <w:r w:rsidR="00731133">
        <w:t>-4</w:t>
      </w:r>
      <w:r w:rsidR="00C23AB3">
        <w:t xml:space="preserve">). </w:t>
      </w:r>
      <w:r w:rsidR="00BD7059" w:rsidRPr="00BD7059">
        <w:t xml:space="preserve">Nadace pro poranění mozku </w:t>
      </w:r>
      <w:r w:rsidR="00BD7059">
        <w:t>(</w:t>
      </w:r>
      <w:r w:rsidR="00BD7059" w:rsidRPr="00BD7059">
        <w:t xml:space="preserve">Brain Trauma </w:t>
      </w:r>
      <w:proofErr w:type="spellStart"/>
      <w:r w:rsidR="00BD7059" w:rsidRPr="00BD7059">
        <w:t>Foundation</w:t>
      </w:r>
      <w:proofErr w:type="spellEnd"/>
      <w:r w:rsidR="00BD7059" w:rsidRPr="00BD7059">
        <w:t xml:space="preserve"> </w:t>
      </w:r>
      <w:proofErr w:type="spellStart"/>
      <w:r w:rsidR="00BD7059" w:rsidRPr="00BD7059">
        <w:t>guidelines</w:t>
      </w:r>
      <w:proofErr w:type="spellEnd"/>
      <w:r w:rsidR="00BD7059">
        <w:t xml:space="preserve">) </w:t>
      </w:r>
      <w:r w:rsidR="00BD7059" w:rsidRPr="00BD7059">
        <w:t>nedoporučují</w:t>
      </w:r>
      <w:r w:rsidR="00BD7059">
        <w:t xml:space="preserve"> žádnou</w:t>
      </w:r>
      <w:r w:rsidR="00BD7059" w:rsidRPr="00BD7059">
        <w:t xml:space="preserve"> konkrétní látku ani jejich kombinaci z důvodu nedostatku studií a solidních vědeckých důkazů</w:t>
      </w:r>
      <w:r w:rsidR="00BD7059">
        <w:t xml:space="preserve">. </w:t>
      </w:r>
      <w:r>
        <w:t>Současné studie a důkazy</w:t>
      </w:r>
      <w:r w:rsidR="00BD7059">
        <w:t xml:space="preserve"> </w:t>
      </w:r>
      <w:r>
        <w:t xml:space="preserve">ukazují, že </w:t>
      </w:r>
      <w:proofErr w:type="spellStart"/>
      <w:r>
        <w:t>ketamin</w:t>
      </w:r>
      <w:proofErr w:type="spellEnd"/>
      <w:r>
        <w:t xml:space="preserve"> nezvyšuje </w:t>
      </w:r>
      <w:r w:rsidR="00CA5367">
        <w:t>ICP</w:t>
      </w:r>
      <w:r w:rsidR="009B766D">
        <w:t xml:space="preserve"> </w:t>
      </w:r>
      <w:r>
        <w:t>a může ho naopak spíše snižovat</w:t>
      </w:r>
      <w:r w:rsidR="00C23AB3">
        <w:t xml:space="preserve">. </w:t>
      </w:r>
      <w:proofErr w:type="spellStart"/>
      <w:r w:rsidR="00C23AB3" w:rsidRPr="00C23AB3">
        <w:t>Ketamin</w:t>
      </w:r>
      <w:proofErr w:type="spellEnd"/>
      <w:r w:rsidR="00C23AB3" w:rsidRPr="00C23AB3">
        <w:t xml:space="preserve"> je silné analgetikum s </w:t>
      </w:r>
      <w:proofErr w:type="spellStart"/>
      <w:r w:rsidR="00C23AB3" w:rsidRPr="00C23AB3">
        <w:t>disociativními</w:t>
      </w:r>
      <w:proofErr w:type="spellEnd"/>
      <w:r w:rsidR="00C23AB3" w:rsidRPr="00C23AB3">
        <w:t xml:space="preserve"> a sedativními vlastnostmi.</w:t>
      </w:r>
      <w:r>
        <w:t xml:space="preserve"> </w:t>
      </w:r>
      <w:r w:rsidR="00C23AB3">
        <w:t>V analgetické dávce</w:t>
      </w:r>
      <w:r w:rsidR="00E97EA8">
        <w:t xml:space="preserve"> (1 mg/kg)</w:t>
      </w:r>
      <w:r w:rsidR="00C23AB3">
        <w:t xml:space="preserve"> na rozdíl od jiných léků nepotlačuj</w:t>
      </w:r>
      <w:r w:rsidR="00E97EA8">
        <w:t>e</w:t>
      </w:r>
      <w:r w:rsidR="00C23AB3">
        <w:t xml:space="preserve"> respirační aktivitu </w:t>
      </w:r>
      <w:r w:rsidR="00EA0B9F">
        <w:br/>
      </w:r>
      <w:r w:rsidR="00E97EA8">
        <w:t xml:space="preserve">a umožňuje udržet spontánní ventilaci. </w:t>
      </w:r>
      <w:proofErr w:type="spellStart"/>
      <w:r w:rsidR="00E97EA8" w:rsidRPr="00E97EA8">
        <w:t>Ketamin</w:t>
      </w:r>
      <w:proofErr w:type="spellEnd"/>
      <w:r w:rsidR="00E97EA8" w:rsidRPr="00E97EA8">
        <w:t xml:space="preserve"> také způsobuje </w:t>
      </w:r>
      <w:proofErr w:type="spellStart"/>
      <w:r w:rsidR="00E97EA8" w:rsidRPr="00E97EA8">
        <w:t>bronchodilataci</w:t>
      </w:r>
      <w:proofErr w:type="spellEnd"/>
      <w:r w:rsidR="00E97EA8" w:rsidRPr="00E97EA8">
        <w:t xml:space="preserve"> a zvyšuje střední arteriální tlak i </w:t>
      </w:r>
      <w:r w:rsidR="00E97EA8">
        <w:t xml:space="preserve">akci </w:t>
      </w:r>
      <w:r w:rsidR="00E97EA8" w:rsidRPr="00E97EA8">
        <w:t xml:space="preserve">srdeční. Jeho </w:t>
      </w:r>
      <w:r w:rsidR="00E97EA8">
        <w:t>dopad</w:t>
      </w:r>
      <w:r w:rsidR="00E97EA8" w:rsidRPr="00E97EA8">
        <w:t xml:space="preserve"> na </w:t>
      </w:r>
      <w:proofErr w:type="spellStart"/>
      <w:r w:rsidR="00E97EA8" w:rsidRPr="00E97EA8">
        <w:t>hemodynamiku</w:t>
      </w:r>
      <w:proofErr w:type="spellEnd"/>
      <w:r w:rsidR="00E97EA8" w:rsidRPr="00E97EA8">
        <w:t xml:space="preserve"> je příznivý a jeho tlumivé účinky na gastrointestinální systém jsou minimální</w:t>
      </w:r>
      <w:r w:rsidR="00E97EA8">
        <w:t xml:space="preserve"> (</w:t>
      </w:r>
      <w:proofErr w:type="spellStart"/>
      <w:r w:rsidR="00E97EA8">
        <w:t>Godoy</w:t>
      </w:r>
      <w:proofErr w:type="spellEnd"/>
      <w:r w:rsidR="00E97EA8">
        <w:t xml:space="preserve">, </w:t>
      </w:r>
      <w:proofErr w:type="spellStart"/>
      <w:r w:rsidR="00E97EA8">
        <w:t>Badenes</w:t>
      </w:r>
      <w:proofErr w:type="spellEnd"/>
      <w:r w:rsidR="00E97EA8">
        <w:t>, et al., 2021, s.1-3).</w:t>
      </w:r>
    </w:p>
    <w:p w14:paraId="4DE178BA" w14:textId="3090499D" w:rsidR="0027668F" w:rsidRPr="00543762" w:rsidRDefault="00731133" w:rsidP="00025DB9">
      <w:pPr>
        <w:tabs>
          <w:tab w:val="left" w:pos="426"/>
        </w:tabs>
        <w:spacing w:line="360" w:lineRule="auto"/>
        <w:ind w:firstLine="426"/>
        <w:jc w:val="both"/>
      </w:pPr>
      <w:r w:rsidRPr="00731133">
        <w:t xml:space="preserve">Po desetiletí bylo použití </w:t>
      </w:r>
      <w:proofErr w:type="spellStart"/>
      <w:r w:rsidRPr="00731133">
        <w:t>ketaminu</w:t>
      </w:r>
      <w:proofErr w:type="spellEnd"/>
      <w:r w:rsidRPr="00731133">
        <w:t xml:space="preserve"> u pacientů s TBI vyloučeno na základě důkazů ze 70. let, které naznačovaly jeho škodlivý vliv na </w:t>
      </w:r>
      <w:r w:rsidR="00CA5367">
        <w:t>ICP</w:t>
      </w:r>
      <w:r>
        <w:t xml:space="preserve">. U zdravých dobrovolníků nebo u jedinců bez neurologické patologie, kteří podstoupili chirurgickou operaci bylo prokázáno, že při navození anestezie </w:t>
      </w:r>
      <w:r w:rsidRPr="00731133">
        <w:t xml:space="preserve">různými dávkami </w:t>
      </w:r>
      <w:proofErr w:type="spellStart"/>
      <w:r w:rsidRPr="00731133">
        <w:t>ketaminu</w:t>
      </w:r>
      <w:proofErr w:type="spellEnd"/>
      <w:r w:rsidRPr="00731133">
        <w:t xml:space="preserve"> dochází ke zvýšení </w:t>
      </w:r>
      <w:r w:rsidR="00CA5367">
        <w:t>ICP</w:t>
      </w:r>
      <w:r w:rsidRPr="00731133">
        <w:t xml:space="preserve"> a mozkového </w:t>
      </w:r>
      <w:proofErr w:type="spellStart"/>
      <w:r w:rsidRPr="00731133">
        <w:t>perf</w:t>
      </w:r>
      <w:r>
        <w:t>ú</w:t>
      </w:r>
      <w:r w:rsidRPr="00731133">
        <w:t>zního</w:t>
      </w:r>
      <w:proofErr w:type="spellEnd"/>
      <w:r w:rsidRPr="00731133">
        <w:t xml:space="preserve"> tlaku, ale nebyly zaznamenány žádné neurologické komplikace nebo následky</w:t>
      </w:r>
      <w:r>
        <w:t xml:space="preserve">. </w:t>
      </w:r>
      <w:r w:rsidRPr="00731133">
        <w:t xml:space="preserve">Při analýze </w:t>
      </w:r>
      <w:r>
        <w:t>pacientů</w:t>
      </w:r>
      <w:r w:rsidRPr="00731133">
        <w:t xml:space="preserve"> s těžkou TBI bylo zjištěno, že </w:t>
      </w:r>
      <w:proofErr w:type="spellStart"/>
      <w:r w:rsidRPr="00731133">
        <w:t>ketamin</w:t>
      </w:r>
      <w:proofErr w:type="spellEnd"/>
      <w:r w:rsidRPr="00731133">
        <w:t xml:space="preserve"> nezvyšuje </w:t>
      </w:r>
      <w:r w:rsidR="00FF2622">
        <w:t xml:space="preserve">ICP </w:t>
      </w:r>
      <w:r w:rsidRPr="00731133">
        <w:t xml:space="preserve">u </w:t>
      </w:r>
      <w:proofErr w:type="spellStart"/>
      <w:r w:rsidRPr="00731133">
        <w:t>sedovaných</w:t>
      </w:r>
      <w:proofErr w:type="spellEnd"/>
      <w:r w:rsidRPr="00731133">
        <w:t xml:space="preserve"> a </w:t>
      </w:r>
      <w:proofErr w:type="spellStart"/>
      <w:r w:rsidRPr="00731133">
        <w:t>normokapnických</w:t>
      </w:r>
      <w:proofErr w:type="spellEnd"/>
      <w:r w:rsidRPr="00731133">
        <w:t xml:space="preserve"> mechanicky ventilovaných pacientů</w:t>
      </w:r>
      <w:r w:rsidR="0001705B">
        <w:t xml:space="preserve">. </w:t>
      </w:r>
      <w:proofErr w:type="spellStart"/>
      <w:r w:rsidR="0001705B">
        <w:t>K</w:t>
      </w:r>
      <w:r w:rsidR="0001705B" w:rsidRPr="0001705B">
        <w:t>etamin</w:t>
      </w:r>
      <w:proofErr w:type="spellEnd"/>
      <w:r w:rsidR="0001705B" w:rsidRPr="0001705B">
        <w:t xml:space="preserve"> navíc může ve vybraných případech </w:t>
      </w:r>
      <w:r w:rsidR="00CA5367">
        <w:t>ICP</w:t>
      </w:r>
      <w:r w:rsidR="0001705B" w:rsidRPr="0001705B">
        <w:t xml:space="preserve"> snižovat. K podobným závěrům vedou i nedávn</w:t>
      </w:r>
      <w:r w:rsidR="00EA0B9F">
        <w:t>o</w:t>
      </w:r>
      <w:r w:rsidR="0001705B" w:rsidRPr="0001705B">
        <w:t xml:space="preserve"> aktualizované poznatky o použití </w:t>
      </w:r>
      <w:proofErr w:type="spellStart"/>
      <w:r w:rsidR="0001705B" w:rsidRPr="0001705B">
        <w:t>ketaminu</w:t>
      </w:r>
      <w:proofErr w:type="spellEnd"/>
      <w:r w:rsidR="0001705B" w:rsidRPr="0001705B">
        <w:t xml:space="preserve"> </w:t>
      </w:r>
      <w:r w:rsidR="00FF2622">
        <w:br/>
      </w:r>
      <w:r w:rsidR="0001705B" w:rsidRPr="0001705B">
        <w:t>u akutního poranění mozku</w:t>
      </w:r>
      <w:r w:rsidR="00AA1258">
        <w:t>.</w:t>
      </w:r>
      <w:r w:rsidR="0001705B">
        <w:t xml:space="preserve"> </w:t>
      </w:r>
      <w:proofErr w:type="spellStart"/>
      <w:r w:rsidR="00AA1258" w:rsidRPr="00AA1258">
        <w:t>Ketamin</w:t>
      </w:r>
      <w:proofErr w:type="spellEnd"/>
      <w:r w:rsidR="00AA1258" w:rsidRPr="00AA1258">
        <w:t xml:space="preserve"> je v doporučených dávkách bezpečný lék</w:t>
      </w:r>
      <w:r w:rsidR="00AA1258">
        <w:t>.</w:t>
      </w:r>
      <w:r w:rsidR="00AA1258" w:rsidRPr="00AA1258">
        <w:t xml:space="preserve"> Nejčastěji hlášenými nežádoucími účinky jsou nevolnost, zvracení, závratě, diplopie, ospalost, </w:t>
      </w:r>
      <w:proofErr w:type="spellStart"/>
      <w:r w:rsidR="00AA1258">
        <w:t>anxieta</w:t>
      </w:r>
      <w:proofErr w:type="spellEnd"/>
      <w:r w:rsidR="00AA1258" w:rsidRPr="00AA1258">
        <w:t xml:space="preserve"> </w:t>
      </w:r>
      <w:r w:rsidR="00FF2622">
        <w:br/>
      </w:r>
      <w:r w:rsidR="00AA1258" w:rsidRPr="00AA1258">
        <w:t>a zmatenost. Halucinace jsou obecně minimalizovány současným užíváním benzodiazepinů</w:t>
      </w:r>
      <w:r w:rsidR="00AA1258">
        <w:t xml:space="preserve"> (BZP)</w:t>
      </w:r>
      <w:r w:rsidR="00AA1258" w:rsidRPr="00AA1258">
        <w:t xml:space="preserve"> a </w:t>
      </w:r>
      <w:proofErr w:type="spellStart"/>
      <w:r w:rsidR="00AA1258" w:rsidRPr="00AA1258">
        <w:t>propofolu</w:t>
      </w:r>
      <w:proofErr w:type="spellEnd"/>
      <w:r w:rsidR="00AA1258" w:rsidRPr="00AA1258">
        <w:t xml:space="preserve">. </w:t>
      </w:r>
      <w:r w:rsidR="00AA1258">
        <w:t>Delirium se vyskytuje u 6–12 % pacientů</w:t>
      </w:r>
      <w:r w:rsidR="00AA1258" w:rsidRPr="00AA1258">
        <w:t xml:space="preserve"> </w:t>
      </w:r>
      <w:r w:rsidR="0001705B">
        <w:t>(</w:t>
      </w:r>
      <w:proofErr w:type="spellStart"/>
      <w:r w:rsidR="0001705B">
        <w:t>Godoy</w:t>
      </w:r>
      <w:proofErr w:type="spellEnd"/>
      <w:r w:rsidR="0001705B">
        <w:t xml:space="preserve">, </w:t>
      </w:r>
      <w:proofErr w:type="spellStart"/>
      <w:r w:rsidR="0001705B">
        <w:t>Badenes</w:t>
      </w:r>
      <w:proofErr w:type="spellEnd"/>
      <w:r w:rsidR="0001705B">
        <w:t xml:space="preserve">, et al., 2021, </w:t>
      </w:r>
      <w:r w:rsidR="00FF2622">
        <w:br/>
      </w:r>
      <w:r w:rsidR="0001705B">
        <w:t>s. 3, 4).</w:t>
      </w:r>
    </w:p>
    <w:p w14:paraId="245A8B2A" w14:textId="5FB9A50C" w:rsidR="00B53805" w:rsidRDefault="00B53805" w:rsidP="00251B87">
      <w:pPr>
        <w:pStyle w:val="Nadpis2"/>
        <w:numPr>
          <w:ilvl w:val="0"/>
          <w:numId w:val="20"/>
        </w:numPr>
      </w:pPr>
      <w:bookmarkStart w:id="6" w:name="_Toc132638847"/>
      <w:r>
        <w:lastRenderedPageBreak/>
        <w:t>Péče o pacienta s traumatem mozku v nemocničním zařízení</w:t>
      </w:r>
      <w:bookmarkEnd w:id="6"/>
    </w:p>
    <w:p w14:paraId="0CDD7E08" w14:textId="77777777" w:rsidR="00865537" w:rsidRDefault="00865537" w:rsidP="00865537">
      <w:pPr>
        <w:pStyle w:val="Normlnweb"/>
        <w:spacing w:before="0" w:beforeAutospacing="0" w:after="0" w:afterAutospacing="0" w:line="360" w:lineRule="auto"/>
        <w:jc w:val="both"/>
      </w:pPr>
    </w:p>
    <w:p w14:paraId="7EB8C9D6" w14:textId="77777777" w:rsidR="00025DB9" w:rsidRDefault="00025DB9" w:rsidP="00025DB9">
      <w:pPr>
        <w:pStyle w:val="Normlnweb"/>
        <w:tabs>
          <w:tab w:val="left" w:pos="426"/>
        </w:tabs>
        <w:spacing w:before="0" w:beforeAutospacing="0" w:after="0" w:afterAutospacing="0" w:line="360" w:lineRule="auto"/>
        <w:jc w:val="both"/>
      </w:pPr>
      <w:r>
        <w:tab/>
      </w:r>
      <w:r w:rsidR="00752CE7">
        <w:t>Následující část bakalářské práce bude zaměřena na péči o pacienta s mozkovým traumatem od přijetí v nemocničním zařízení prostřednictvím urgentního přijmu až po umístění na specializované pracoviště. Zdravotnický záchranář se s takovým pacientem nemusí setkat pouze v podmínká</w:t>
      </w:r>
      <w:r w:rsidR="00802395">
        <w:t>ch</w:t>
      </w:r>
      <w:r w:rsidR="00752CE7">
        <w:t xml:space="preserve"> PNP, ale </w:t>
      </w:r>
      <w:r w:rsidR="00802395">
        <w:t>i v nemocničním zařízení (urgentní příjem, ARO, JIP)</w:t>
      </w:r>
      <w:r w:rsidR="00752CE7">
        <w:t xml:space="preserve">. </w:t>
      </w:r>
      <w:r>
        <w:tab/>
      </w:r>
      <w:r w:rsidR="007762C6">
        <w:t>Velkou výhodou nemocniční péče v rámci diagnostiky jsou zobrazovací metody jako výpočetní tomografie (CT) a magnetická rezonance</w:t>
      </w:r>
      <w:r w:rsidR="00085A95">
        <w:t xml:space="preserve"> (MRI)</w:t>
      </w:r>
      <w:r w:rsidR="007762C6">
        <w:t>.</w:t>
      </w:r>
      <w:r w:rsidR="007D724A">
        <w:t xml:space="preserve"> </w:t>
      </w:r>
      <w:r w:rsidR="00873835" w:rsidRPr="000037BA">
        <w:rPr>
          <w:color w:val="000000"/>
        </w:rPr>
        <w:t xml:space="preserve">Výpočetní tomografie, z anglického pojmu </w:t>
      </w:r>
      <w:proofErr w:type="spellStart"/>
      <w:r w:rsidR="00873835" w:rsidRPr="000037BA">
        <w:rPr>
          <w:color w:val="000000"/>
        </w:rPr>
        <w:t>computed</w:t>
      </w:r>
      <w:proofErr w:type="spellEnd"/>
      <w:r w:rsidR="00873835" w:rsidRPr="000037BA">
        <w:rPr>
          <w:color w:val="000000"/>
        </w:rPr>
        <w:t xml:space="preserve"> </w:t>
      </w:r>
      <w:proofErr w:type="spellStart"/>
      <w:r w:rsidR="00873835" w:rsidRPr="000037BA">
        <w:rPr>
          <w:color w:val="000000"/>
        </w:rPr>
        <w:t>tomography</w:t>
      </w:r>
      <w:proofErr w:type="spellEnd"/>
      <w:r w:rsidR="00873835" w:rsidRPr="000037BA">
        <w:rPr>
          <w:color w:val="000000"/>
        </w:rPr>
        <w:t>, je základní zobrazovací vyšetřovací metodou u většiny traumat mozku. Právě nekontrastní CT vystření dokáže u traumat hlavy odhalit většinu případných operovatelných zranění. CT vyšetření je</w:t>
      </w:r>
      <w:r w:rsidR="00873835" w:rsidRPr="000037BA">
        <w:rPr>
          <w:rStyle w:val="apple-converted-space"/>
          <w:color w:val="000000"/>
        </w:rPr>
        <w:t> </w:t>
      </w:r>
      <w:r w:rsidR="00873835" w:rsidRPr="000037BA">
        <w:rPr>
          <w:color w:val="000000"/>
        </w:rPr>
        <w:t xml:space="preserve">indikováno lékařem na základní rizikových faktorů. </w:t>
      </w:r>
      <w:r w:rsidR="00E97C00">
        <w:rPr>
          <w:color w:val="000000"/>
        </w:rPr>
        <w:t>Indikačních rizikových faktorů pro</w:t>
      </w:r>
      <w:r w:rsidR="00873835" w:rsidRPr="000037BA">
        <w:rPr>
          <w:color w:val="000000"/>
        </w:rPr>
        <w:t xml:space="preserve"> CT vyšetření je celá řada</w:t>
      </w:r>
      <w:r w:rsidR="00E97C00">
        <w:rPr>
          <w:color w:val="000000"/>
        </w:rPr>
        <w:t xml:space="preserve">. Mezi </w:t>
      </w:r>
      <w:r w:rsidR="00873835" w:rsidRPr="000037BA">
        <w:rPr>
          <w:color w:val="000000"/>
        </w:rPr>
        <w:t>nejvýznamnější patří přítomnost ztráty vědomí na více než 5 minut, bolesti hlavy, epileptický záchvat, neurologické vyšetření</w:t>
      </w:r>
      <w:r w:rsidR="00D42CD5">
        <w:rPr>
          <w:color w:val="000000"/>
        </w:rPr>
        <w:t xml:space="preserve"> </w:t>
      </w:r>
      <w:r w:rsidR="00873835">
        <w:rPr>
          <w:color w:val="000000"/>
        </w:rPr>
        <w:t>GCS</w:t>
      </w:r>
      <w:r w:rsidR="00873835" w:rsidRPr="000037BA">
        <w:rPr>
          <w:color w:val="000000"/>
        </w:rPr>
        <w:t xml:space="preserve"> (méně než 15 bodů 2 hodiny po úrazu), opakované zvracení, porucha paměti, nebezpečný mechanismus úrazu, zlomeniny báze lební aj.</w:t>
      </w:r>
      <w:r w:rsidR="00873835" w:rsidRPr="000037BA">
        <w:rPr>
          <w:rStyle w:val="apple-converted-space"/>
          <w:color w:val="000000"/>
        </w:rPr>
        <w:t> </w:t>
      </w:r>
      <w:r w:rsidR="00873835" w:rsidRPr="00C049B2">
        <w:rPr>
          <w:color w:val="000000"/>
        </w:rPr>
        <w:t>(Růžička</w:t>
      </w:r>
      <w:r w:rsidR="00873835">
        <w:rPr>
          <w:color w:val="000000"/>
        </w:rPr>
        <w:t>,</w:t>
      </w:r>
      <w:r w:rsidR="00873835" w:rsidRPr="00C049B2">
        <w:rPr>
          <w:color w:val="000000"/>
        </w:rPr>
        <w:t xml:space="preserve"> 2019</w:t>
      </w:r>
      <w:r w:rsidR="00873835">
        <w:rPr>
          <w:color w:val="000000"/>
        </w:rPr>
        <w:t xml:space="preserve">, s. 106-112). </w:t>
      </w:r>
      <w:r w:rsidR="00873835" w:rsidRPr="000037BA">
        <w:rPr>
          <w:color w:val="000000"/>
        </w:rPr>
        <w:t xml:space="preserve">Pacient s mozkovým poraněním může být v závislosti na zdravotním stavu a CT nálezu hospitalizován a léčen v nemocnici, nebo může být propuštěn a ponechán v domácí péči. Při ložiskovém nálezu na CT </w:t>
      </w:r>
      <w:r w:rsidR="00E97C00">
        <w:rPr>
          <w:color w:val="000000"/>
        </w:rPr>
        <w:t>vyšetření</w:t>
      </w:r>
      <w:r w:rsidR="00873835" w:rsidRPr="000037BA">
        <w:rPr>
          <w:color w:val="000000"/>
        </w:rPr>
        <w:t xml:space="preserve"> je pacient vždy hospitalizován v nemocnici. Pacient</w:t>
      </w:r>
      <w:r w:rsidR="00873835">
        <w:rPr>
          <w:color w:val="000000"/>
        </w:rPr>
        <w:t xml:space="preserve">i </w:t>
      </w:r>
      <w:r w:rsidR="00873835" w:rsidRPr="000037BA">
        <w:rPr>
          <w:color w:val="000000"/>
        </w:rPr>
        <w:t xml:space="preserve">s fyziologickým (normálním) nálezem </w:t>
      </w:r>
      <w:r w:rsidR="00873835">
        <w:rPr>
          <w:color w:val="000000"/>
        </w:rPr>
        <w:t xml:space="preserve">jsou hospitalizováni </w:t>
      </w:r>
      <w:r w:rsidR="00873835" w:rsidRPr="000037BA">
        <w:rPr>
          <w:color w:val="000000"/>
        </w:rPr>
        <w:t xml:space="preserve">v nemocnici pouze tehdy, pokud se u nich objevují neurologické příznaky, jako je zvracení, bolesti hlavy, podezření na trauma krční páteře, hodnota GCS méně než 15 bodů, meningeální dráždění, </w:t>
      </w:r>
      <w:proofErr w:type="spellStart"/>
      <w:r w:rsidR="00873835" w:rsidRPr="000037BA">
        <w:rPr>
          <w:color w:val="000000"/>
        </w:rPr>
        <w:t>likvorea</w:t>
      </w:r>
      <w:proofErr w:type="spellEnd"/>
      <w:r w:rsidR="00873835" w:rsidRPr="000037BA">
        <w:rPr>
          <w:color w:val="000000"/>
        </w:rPr>
        <w:t xml:space="preserve"> nebo dlouhodobý neurologický deficit. Dále</w:t>
      </w:r>
      <w:r w:rsidR="00873835">
        <w:rPr>
          <w:color w:val="000000"/>
        </w:rPr>
        <w:t xml:space="preserve"> se</w:t>
      </w:r>
      <w:r w:rsidR="00873835" w:rsidRPr="000037BA">
        <w:rPr>
          <w:color w:val="000000"/>
        </w:rPr>
        <w:t xml:space="preserve"> v rámci </w:t>
      </w:r>
      <w:proofErr w:type="spellStart"/>
      <w:r w:rsidR="00873835" w:rsidRPr="000037BA">
        <w:rPr>
          <w:color w:val="000000"/>
        </w:rPr>
        <w:t>ne</w:t>
      </w:r>
      <w:r w:rsidR="00873835">
        <w:rPr>
          <w:color w:val="000000"/>
        </w:rPr>
        <w:t>u</w:t>
      </w:r>
      <w:r w:rsidR="00873835" w:rsidRPr="000037BA">
        <w:rPr>
          <w:color w:val="000000"/>
        </w:rPr>
        <w:t>rostatu</w:t>
      </w:r>
      <w:proofErr w:type="spellEnd"/>
      <w:r w:rsidR="00873835" w:rsidRPr="000037BA">
        <w:rPr>
          <w:color w:val="000000"/>
        </w:rPr>
        <w:t xml:space="preserve"> hodnotí vědomí, </w:t>
      </w:r>
      <w:r w:rsidR="00873835">
        <w:rPr>
          <w:color w:val="000000"/>
        </w:rPr>
        <w:t>po</w:t>
      </w:r>
      <w:r w:rsidR="00873835" w:rsidRPr="000037BA">
        <w:rPr>
          <w:color w:val="000000"/>
        </w:rPr>
        <w:t>stoj, chůz</w:t>
      </w:r>
      <w:r w:rsidR="00873835">
        <w:rPr>
          <w:color w:val="000000"/>
        </w:rPr>
        <w:t>e,</w:t>
      </w:r>
      <w:r w:rsidR="00873835" w:rsidRPr="000037BA">
        <w:rPr>
          <w:color w:val="000000"/>
        </w:rPr>
        <w:t xml:space="preserve"> motori</w:t>
      </w:r>
      <w:r w:rsidR="00873835">
        <w:rPr>
          <w:color w:val="000000"/>
        </w:rPr>
        <w:t>k</w:t>
      </w:r>
      <w:r w:rsidR="00873835" w:rsidRPr="000037BA">
        <w:rPr>
          <w:color w:val="000000"/>
        </w:rPr>
        <w:t>a</w:t>
      </w:r>
      <w:r w:rsidR="00873835">
        <w:rPr>
          <w:color w:val="000000"/>
        </w:rPr>
        <w:t xml:space="preserve"> </w:t>
      </w:r>
      <w:r w:rsidR="005249FB">
        <w:rPr>
          <w:color w:val="000000"/>
        </w:rPr>
        <w:br/>
      </w:r>
      <w:r w:rsidR="00873835">
        <w:rPr>
          <w:color w:val="000000"/>
        </w:rPr>
        <w:t xml:space="preserve">a </w:t>
      </w:r>
      <w:r w:rsidR="00873835" w:rsidRPr="000037BA">
        <w:rPr>
          <w:color w:val="000000"/>
        </w:rPr>
        <w:t>koordinac</w:t>
      </w:r>
      <w:r w:rsidR="00873835">
        <w:rPr>
          <w:color w:val="000000"/>
        </w:rPr>
        <w:t>e</w:t>
      </w:r>
      <w:r w:rsidR="00873835" w:rsidRPr="000037BA">
        <w:rPr>
          <w:color w:val="000000"/>
        </w:rPr>
        <w:t xml:space="preserve"> končetin, včetně jejich čití a dále také případné porušení hlavových nervů </w:t>
      </w:r>
      <w:r w:rsidR="005249FB">
        <w:rPr>
          <w:color w:val="000000"/>
        </w:rPr>
        <w:br/>
      </w:r>
      <w:r w:rsidR="00873835" w:rsidRPr="000037BA">
        <w:rPr>
          <w:color w:val="000000"/>
        </w:rPr>
        <w:t>a kognitivní funkce</w:t>
      </w:r>
      <w:r w:rsidR="00873835">
        <w:rPr>
          <w:color w:val="000000"/>
        </w:rPr>
        <w:t xml:space="preserve"> </w:t>
      </w:r>
      <w:r w:rsidR="00873835" w:rsidRPr="00C049B2">
        <w:rPr>
          <w:color w:val="000000"/>
        </w:rPr>
        <w:t>(Růžička</w:t>
      </w:r>
      <w:r w:rsidR="00873835">
        <w:rPr>
          <w:color w:val="000000"/>
        </w:rPr>
        <w:t>,</w:t>
      </w:r>
      <w:r w:rsidR="00873835" w:rsidRPr="00C049B2">
        <w:rPr>
          <w:color w:val="000000"/>
        </w:rPr>
        <w:t xml:space="preserve"> 2019</w:t>
      </w:r>
      <w:r w:rsidR="00873835">
        <w:rPr>
          <w:color w:val="000000"/>
        </w:rPr>
        <w:t>, s. 106-112</w:t>
      </w:r>
      <w:r w:rsidR="00C86163">
        <w:rPr>
          <w:color w:val="000000"/>
        </w:rPr>
        <w:t>).</w:t>
      </w:r>
      <w:r w:rsidR="001958A1">
        <w:rPr>
          <w:color w:val="000000"/>
        </w:rPr>
        <w:t xml:space="preserve"> </w:t>
      </w:r>
      <w:r>
        <w:tab/>
      </w:r>
    </w:p>
    <w:p w14:paraId="4F547458" w14:textId="77777777" w:rsidR="00025DB9" w:rsidRDefault="00025DB9" w:rsidP="00025DB9">
      <w:pPr>
        <w:pStyle w:val="Normlnweb"/>
        <w:tabs>
          <w:tab w:val="left" w:pos="426"/>
        </w:tabs>
        <w:spacing w:before="0" w:beforeAutospacing="0" w:after="0" w:afterAutospacing="0" w:line="360" w:lineRule="auto"/>
        <w:jc w:val="both"/>
      </w:pPr>
      <w:r>
        <w:tab/>
      </w:r>
      <w:r w:rsidR="006B2885">
        <w:rPr>
          <w:color w:val="000000"/>
        </w:rPr>
        <w:t>Lékaři z Neurochirurgické kliniky Fakultní nemocnice Ostrava se v roce 2013 zabývali CT vyšetřením u pacientů s TBI</w:t>
      </w:r>
      <w:r w:rsidR="00C86163">
        <w:rPr>
          <w:color w:val="000000"/>
        </w:rPr>
        <w:t>. V</w:t>
      </w:r>
      <w:r w:rsidR="006B2885">
        <w:rPr>
          <w:color w:val="000000"/>
        </w:rPr>
        <w:t> </w:t>
      </w:r>
      <w:r w:rsidR="00C86163">
        <w:rPr>
          <w:color w:val="000000"/>
        </w:rPr>
        <w:t>článku</w:t>
      </w:r>
      <w:r w:rsidR="006B2885">
        <w:rPr>
          <w:color w:val="000000"/>
        </w:rPr>
        <w:t xml:space="preserve"> (z časopisu „Česká a slovenská neurologie </w:t>
      </w:r>
      <w:r w:rsidR="005249FB">
        <w:rPr>
          <w:color w:val="000000"/>
        </w:rPr>
        <w:br/>
      </w:r>
      <w:r w:rsidR="006B2885">
        <w:rPr>
          <w:color w:val="000000"/>
        </w:rPr>
        <w:t>a neurochirurgie“)</w:t>
      </w:r>
      <w:r w:rsidR="00C86163">
        <w:rPr>
          <w:color w:val="000000"/>
        </w:rPr>
        <w:t xml:space="preserve"> udávají, že i přes velký přínos CT vyšetření u pacientů s mozkovým traumatem má toto vyšetření své limity. Určitá mozková traumata toto vyšetření není schopno odhalit. MRI má dokonalejší zobrazovací schopnosti, přičemž dokáže rozlišit strukturu mozkové tkáně </w:t>
      </w:r>
      <w:r w:rsidR="00E120C0">
        <w:rPr>
          <w:color w:val="000000"/>
        </w:rPr>
        <w:t>dokonaleji a s větší citlivostí. Toto zobrazovací vyšetření dokáže přesněji diagnostikovat traumata na úrovni mozkových kontuzí a důležit</w:t>
      </w:r>
      <w:r w:rsidR="00C35730">
        <w:rPr>
          <w:color w:val="000000"/>
        </w:rPr>
        <w:t>é</w:t>
      </w:r>
      <w:r w:rsidR="00E120C0">
        <w:rPr>
          <w:color w:val="000000"/>
        </w:rPr>
        <w:t xml:space="preserve"> je také pro predikci vývoje stavu a nastavení adekvátní léčby. </w:t>
      </w:r>
      <w:r w:rsidR="00260DA5">
        <w:rPr>
          <w:color w:val="000000"/>
        </w:rPr>
        <w:t xml:space="preserve">CT vyšetření je rychlé a dostupné vyšetření, které se </w:t>
      </w:r>
      <w:r w:rsidR="005249FB">
        <w:rPr>
          <w:color w:val="000000"/>
        </w:rPr>
        <w:br/>
      </w:r>
      <w:r w:rsidR="00260DA5">
        <w:rPr>
          <w:color w:val="000000"/>
        </w:rPr>
        <w:t xml:space="preserve">u pacientů s mozkovým traumatem provádí standartně. Mohou ale nastat situace, kdy CT nález </w:t>
      </w:r>
      <w:r w:rsidR="00260DA5">
        <w:rPr>
          <w:color w:val="000000"/>
        </w:rPr>
        <w:lastRenderedPageBreak/>
        <w:t>zcela jednoznačně nevysvětluje neurologický deficit či poruchu vědomí pacienta.</w:t>
      </w:r>
      <w:r w:rsidR="00E40D49">
        <w:rPr>
          <w:color w:val="000000"/>
        </w:rPr>
        <w:t xml:space="preserve"> </w:t>
      </w:r>
      <w:r w:rsidR="001958A1">
        <w:rPr>
          <w:color w:val="000000"/>
        </w:rPr>
        <w:t xml:space="preserve">Některá postižení mozku nedokáže CT vyšetření dostatečně kvalitně zachytit. Zejména se jedná </w:t>
      </w:r>
      <w:r w:rsidR="00C35730">
        <w:rPr>
          <w:color w:val="000000"/>
        </w:rPr>
        <w:br/>
      </w:r>
      <w:r w:rsidR="001958A1">
        <w:rPr>
          <w:color w:val="000000"/>
        </w:rPr>
        <w:t>o poranění mozkové</w:t>
      </w:r>
      <w:r w:rsidR="00C35730">
        <w:rPr>
          <w:color w:val="000000"/>
        </w:rPr>
        <w:t>ho</w:t>
      </w:r>
      <w:r w:rsidR="001958A1">
        <w:rPr>
          <w:color w:val="000000"/>
        </w:rPr>
        <w:t xml:space="preserve"> kmene, ale problém může nastat i z hlediska časového, přičemž vstupní CT vyšetření nemusí zachytit rozsah poškozené tkáně a kontuzní změny se objeví až za 24-48 hodin.</w:t>
      </w:r>
      <w:r w:rsidR="009829DD">
        <w:rPr>
          <w:color w:val="000000"/>
        </w:rPr>
        <w:t xml:space="preserve"> Článek </w:t>
      </w:r>
      <w:r w:rsidR="00ED7158">
        <w:rPr>
          <w:color w:val="000000"/>
        </w:rPr>
        <w:t xml:space="preserve">z časopisu České a slovenské neurologie a neurochirurgie </w:t>
      </w:r>
      <w:r w:rsidR="009829DD">
        <w:rPr>
          <w:color w:val="000000"/>
        </w:rPr>
        <w:t xml:space="preserve">udává, že MRI umožňuje poskytnout detailnější a přesnější anatomické a funkční zobrazení mozkové tkáně </w:t>
      </w:r>
      <w:r w:rsidR="005E0372">
        <w:rPr>
          <w:color w:val="000000"/>
        </w:rPr>
        <w:br/>
      </w:r>
      <w:r w:rsidR="009829DD">
        <w:rPr>
          <w:color w:val="000000"/>
        </w:rPr>
        <w:t>a prodloužené míchy (</w:t>
      </w:r>
      <w:proofErr w:type="spellStart"/>
      <w:r w:rsidR="009829DD" w:rsidRPr="009829DD">
        <w:rPr>
          <w:i/>
          <w:iCs/>
          <w:color w:val="000000"/>
        </w:rPr>
        <w:t>medulla</w:t>
      </w:r>
      <w:proofErr w:type="spellEnd"/>
      <w:r w:rsidR="009829DD" w:rsidRPr="009829DD">
        <w:rPr>
          <w:i/>
          <w:iCs/>
          <w:color w:val="000000"/>
        </w:rPr>
        <w:t xml:space="preserve"> </w:t>
      </w:r>
      <w:proofErr w:type="spellStart"/>
      <w:r w:rsidR="009829DD" w:rsidRPr="009829DD">
        <w:rPr>
          <w:i/>
          <w:iCs/>
          <w:color w:val="000000"/>
        </w:rPr>
        <w:t>oblongata</w:t>
      </w:r>
      <w:proofErr w:type="spellEnd"/>
      <w:r w:rsidR="009829DD">
        <w:rPr>
          <w:color w:val="000000"/>
        </w:rPr>
        <w:t xml:space="preserve">). </w:t>
      </w:r>
      <w:r w:rsidR="00FE0968">
        <w:rPr>
          <w:color w:val="000000"/>
        </w:rPr>
        <w:t xml:space="preserve">Výhodou MRI je také možnost použít speciální sekvence. FLAIR (Fast Fluid </w:t>
      </w:r>
      <w:proofErr w:type="spellStart"/>
      <w:r w:rsidR="00FE0968">
        <w:rPr>
          <w:color w:val="000000"/>
        </w:rPr>
        <w:t>Attenuated</w:t>
      </w:r>
      <w:proofErr w:type="spellEnd"/>
      <w:r w:rsidR="00FE0968">
        <w:rPr>
          <w:color w:val="000000"/>
        </w:rPr>
        <w:t xml:space="preserve"> </w:t>
      </w:r>
      <w:proofErr w:type="spellStart"/>
      <w:r w:rsidR="00FE0968">
        <w:rPr>
          <w:color w:val="000000"/>
        </w:rPr>
        <w:t>Inversion</w:t>
      </w:r>
      <w:proofErr w:type="spellEnd"/>
      <w:r w:rsidR="00FE0968">
        <w:rPr>
          <w:color w:val="000000"/>
        </w:rPr>
        <w:t xml:space="preserve"> </w:t>
      </w:r>
      <w:proofErr w:type="spellStart"/>
      <w:r w:rsidR="00FE0968">
        <w:rPr>
          <w:color w:val="000000"/>
        </w:rPr>
        <w:t>Recovery</w:t>
      </w:r>
      <w:proofErr w:type="spellEnd"/>
      <w:r w:rsidR="00FE0968">
        <w:rPr>
          <w:color w:val="000000"/>
        </w:rPr>
        <w:t xml:space="preserve">) je sekvence umožňující potlačit signál mozkomíšního moku, čímž je umožněno zpřesnění morfologického nálezu. Další sekvencí, kterou MRI disponuje je sekvence SWI (Susceptibility </w:t>
      </w:r>
      <w:proofErr w:type="spellStart"/>
      <w:r w:rsidR="00FE0968">
        <w:rPr>
          <w:color w:val="000000"/>
        </w:rPr>
        <w:t>Weighted</w:t>
      </w:r>
      <w:proofErr w:type="spellEnd"/>
      <w:r w:rsidR="00FE0968">
        <w:rPr>
          <w:color w:val="000000"/>
        </w:rPr>
        <w:t xml:space="preserve"> </w:t>
      </w:r>
      <w:proofErr w:type="spellStart"/>
      <w:r w:rsidR="00FE0968">
        <w:rPr>
          <w:color w:val="000000"/>
        </w:rPr>
        <w:t>Imaging</w:t>
      </w:r>
      <w:proofErr w:type="spellEnd"/>
      <w:r w:rsidR="00FE0968">
        <w:rPr>
          <w:color w:val="000000"/>
        </w:rPr>
        <w:t xml:space="preserve">). Tato sekvence dokáže diagnostikovat možné </w:t>
      </w:r>
      <w:proofErr w:type="spellStart"/>
      <w:r w:rsidR="00FE0968">
        <w:rPr>
          <w:color w:val="000000"/>
        </w:rPr>
        <w:t>mikrohemoragie</w:t>
      </w:r>
      <w:proofErr w:type="spellEnd"/>
      <w:r w:rsidR="00FE0968">
        <w:rPr>
          <w:color w:val="000000"/>
        </w:rPr>
        <w:t xml:space="preserve"> detekcí produktů při rozpadu hemoglobinu. DWI sekvence (</w:t>
      </w:r>
      <w:proofErr w:type="spellStart"/>
      <w:r w:rsidR="00FE0968">
        <w:rPr>
          <w:color w:val="000000"/>
        </w:rPr>
        <w:t>Diffusion</w:t>
      </w:r>
      <w:proofErr w:type="spellEnd"/>
      <w:r w:rsidR="00FE0968">
        <w:rPr>
          <w:color w:val="000000"/>
        </w:rPr>
        <w:t xml:space="preserve"> </w:t>
      </w:r>
      <w:proofErr w:type="spellStart"/>
      <w:r w:rsidR="00FE0968">
        <w:rPr>
          <w:color w:val="000000"/>
        </w:rPr>
        <w:t>Weighted</w:t>
      </w:r>
      <w:proofErr w:type="spellEnd"/>
      <w:r w:rsidR="00FE0968">
        <w:rPr>
          <w:color w:val="000000"/>
        </w:rPr>
        <w:t xml:space="preserve"> </w:t>
      </w:r>
      <w:proofErr w:type="spellStart"/>
      <w:r w:rsidR="009A56FC">
        <w:rPr>
          <w:color w:val="000000"/>
        </w:rPr>
        <w:t>Imaging</w:t>
      </w:r>
      <w:proofErr w:type="spellEnd"/>
      <w:r w:rsidR="009A56FC">
        <w:rPr>
          <w:color w:val="000000"/>
        </w:rPr>
        <w:t xml:space="preserve">) je schopna časně detekovat regiony ischemických ložisek na podkladě difuze. Údaje o </w:t>
      </w:r>
      <w:proofErr w:type="spellStart"/>
      <w:r w:rsidR="009A56FC">
        <w:rPr>
          <w:color w:val="000000"/>
        </w:rPr>
        <w:t>perfuzi</w:t>
      </w:r>
      <w:proofErr w:type="spellEnd"/>
      <w:r w:rsidR="009A56FC">
        <w:rPr>
          <w:color w:val="000000"/>
        </w:rPr>
        <w:t xml:space="preserve"> mozkové tkáně zajišťuje kontrastní </w:t>
      </w:r>
      <w:proofErr w:type="spellStart"/>
      <w:r w:rsidR="009A56FC">
        <w:rPr>
          <w:color w:val="000000"/>
        </w:rPr>
        <w:t>perfuzní</w:t>
      </w:r>
      <w:proofErr w:type="spellEnd"/>
      <w:r w:rsidR="009A56FC">
        <w:rPr>
          <w:color w:val="000000"/>
        </w:rPr>
        <w:t xml:space="preserve"> MRI</w:t>
      </w:r>
      <w:r w:rsidR="00420693">
        <w:rPr>
          <w:color w:val="000000"/>
        </w:rPr>
        <w:t xml:space="preserve">. Tyto faktory ve formě sekvencí jsou důležitou součástí nejen pro diagnostiku, ale i pro rozhodování o chirurgickém zákroku. Cílem nemocniční péče u pacientů s mozkovým traumatem je zajistit optimální </w:t>
      </w:r>
      <w:proofErr w:type="spellStart"/>
      <w:r w:rsidR="00420693">
        <w:rPr>
          <w:color w:val="000000"/>
        </w:rPr>
        <w:t>perfuzi</w:t>
      </w:r>
      <w:proofErr w:type="spellEnd"/>
      <w:r w:rsidR="00420693">
        <w:rPr>
          <w:color w:val="000000"/>
        </w:rPr>
        <w:t xml:space="preserve"> mozku s optimálním metabolickým komfortem a minimalizovat sekundární poškození mozku (Reguli, Lipina, et al., 2013, </w:t>
      </w:r>
      <w:r w:rsidR="005E0372">
        <w:rPr>
          <w:color w:val="000000"/>
        </w:rPr>
        <w:br/>
      </w:r>
      <w:r w:rsidR="00420693">
        <w:rPr>
          <w:color w:val="000000"/>
        </w:rPr>
        <w:t>s. 737-739).</w:t>
      </w:r>
    </w:p>
    <w:p w14:paraId="74122AD1" w14:textId="77777777" w:rsidR="00025DB9" w:rsidRDefault="00025DB9" w:rsidP="00025DB9">
      <w:pPr>
        <w:pStyle w:val="Normlnweb"/>
        <w:tabs>
          <w:tab w:val="left" w:pos="426"/>
        </w:tabs>
        <w:spacing w:before="0" w:beforeAutospacing="0" w:after="0" w:afterAutospacing="0" w:line="360" w:lineRule="auto"/>
        <w:jc w:val="both"/>
        <w:rPr>
          <w:color w:val="000000" w:themeColor="text1"/>
          <w:shd w:val="clear" w:color="auto" w:fill="FFFFFF"/>
        </w:rPr>
      </w:pPr>
      <w:r>
        <w:tab/>
      </w:r>
      <w:r w:rsidR="00516AE7">
        <w:rPr>
          <w:color w:val="000000"/>
        </w:rPr>
        <w:t xml:space="preserve">Článek z časopisu </w:t>
      </w:r>
      <w:proofErr w:type="spellStart"/>
      <w:r w:rsidR="00516AE7">
        <w:rPr>
          <w:color w:val="000000"/>
        </w:rPr>
        <w:t>The</w:t>
      </w:r>
      <w:proofErr w:type="spellEnd"/>
      <w:r w:rsidR="00516AE7">
        <w:rPr>
          <w:color w:val="000000"/>
        </w:rPr>
        <w:t xml:space="preserve"> Lancet Neurology tvrdí, že n</w:t>
      </w:r>
      <w:r w:rsidR="00516AE7" w:rsidRPr="00516AE7">
        <w:rPr>
          <w:color w:val="000000"/>
        </w:rPr>
        <w:t xml:space="preserve">ormální hemostáza závisí na složité rovnováze mezi mechanismy krvácení a mechanismy </w:t>
      </w:r>
      <w:r w:rsidR="00516AE7">
        <w:rPr>
          <w:color w:val="000000"/>
        </w:rPr>
        <w:t>trombotickými.</w:t>
      </w:r>
      <w:r w:rsidR="00516AE7" w:rsidRPr="00516AE7">
        <w:rPr>
          <w:color w:val="000000"/>
        </w:rPr>
        <w:t xml:space="preserve"> </w:t>
      </w:r>
      <w:r w:rsidR="00516AE7">
        <w:rPr>
          <w:color w:val="000000"/>
        </w:rPr>
        <w:t>T</w:t>
      </w:r>
      <w:r w:rsidR="00516AE7" w:rsidRPr="00516AE7">
        <w:rPr>
          <w:color w:val="000000"/>
        </w:rPr>
        <w:t>ato rovnováha může být po traumatickém poranění mozku změněna.</w:t>
      </w:r>
      <w:r w:rsidR="00516AE7">
        <w:rPr>
          <w:color w:val="000000"/>
        </w:rPr>
        <w:t xml:space="preserve"> Porucha hemostázy může zhoršovat riziko začátku nebo zhoršení krvácení po TBI. K tomuto výrazně přispívá užívání </w:t>
      </w:r>
      <w:proofErr w:type="spellStart"/>
      <w:r w:rsidR="00516AE7">
        <w:rPr>
          <w:color w:val="000000"/>
        </w:rPr>
        <w:t>antikoagulací</w:t>
      </w:r>
      <w:proofErr w:type="spellEnd"/>
      <w:r w:rsidR="00516AE7">
        <w:rPr>
          <w:color w:val="000000"/>
        </w:rPr>
        <w:t xml:space="preserve"> před úrazem. </w:t>
      </w:r>
      <w:r w:rsidR="00516AE7" w:rsidRPr="00516AE7">
        <w:rPr>
          <w:color w:val="000000"/>
        </w:rPr>
        <w:t xml:space="preserve">Mnoho pacientů s TBI má při přijetí na oddělení urgentního příjmu abnormality v koagulačních testech a přítomnost </w:t>
      </w:r>
      <w:proofErr w:type="spellStart"/>
      <w:r w:rsidR="00516AE7" w:rsidRPr="00516AE7">
        <w:rPr>
          <w:color w:val="000000"/>
        </w:rPr>
        <w:t>koagulopatie</w:t>
      </w:r>
      <w:proofErr w:type="spellEnd"/>
      <w:r w:rsidR="00516AE7" w:rsidRPr="00516AE7">
        <w:rPr>
          <w:color w:val="000000"/>
        </w:rPr>
        <w:t xml:space="preserve"> je spojena se zvýšenou morbiditou a mortalitou.</w:t>
      </w:r>
      <w:r w:rsidR="00516AE7">
        <w:rPr>
          <w:color w:val="000000"/>
        </w:rPr>
        <w:t xml:space="preserve"> </w:t>
      </w:r>
      <w:r w:rsidR="00516AE7" w:rsidRPr="00516AE7">
        <w:rPr>
          <w:color w:val="000000"/>
        </w:rPr>
        <w:t>Další krevní testy často odhalí řadu změn ovlivňujících počet a funkci krevních destiček</w:t>
      </w:r>
      <w:r w:rsidR="00516AE7">
        <w:rPr>
          <w:color w:val="000000"/>
        </w:rPr>
        <w:t xml:space="preserve"> (trombocytů)</w:t>
      </w:r>
      <w:r w:rsidR="00516AE7" w:rsidRPr="00516AE7">
        <w:rPr>
          <w:color w:val="000000"/>
        </w:rPr>
        <w:t xml:space="preserve">, </w:t>
      </w:r>
      <w:proofErr w:type="spellStart"/>
      <w:r w:rsidR="00516AE7" w:rsidRPr="00516AE7">
        <w:rPr>
          <w:color w:val="000000"/>
        </w:rPr>
        <w:t>prokoagulační</w:t>
      </w:r>
      <w:proofErr w:type="spellEnd"/>
      <w:r w:rsidR="00516AE7" w:rsidRPr="00516AE7">
        <w:rPr>
          <w:color w:val="000000"/>
        </w:rPr>
        <w:t xml:space="preserve"> nebo antikoagulační faktory</w:t>
      </w:r>
      <w:r w:rsidR="00516AE7">
        <w:rPr>
          <w:color w:val="000000"/>
        </w:rPr>
        <w:t>.</w:t>
      </w:r>
      <w:r w:rsidR="00516AE7" w:rsidRPr="00516AE7">
        <w:t xml:space="preserve"> </w:t>
      </w:r>
      <w:r w:rsidR="00516AE7">
        <w:t>N</w:t>
      </w:r>
      <w:r w:rsidR="00516AE7" w:rsidRPr="00516AE7">
        <w:rPr>
          <w:color w:val="000000"/>
        </w:rPr>
        <w:t xml:space="preserve">ení však známo, do jaké míry tyto koagulační abnormality ovlivňují výsledky </w:t>
      </w:r>
      <w:r w:rsidR="00516AE7">
        <w:rPr>
          <w:color w:val="000000"/>
        </w:rPr>
        <w:t xml:space="preserve">pacientů s </w:t>
      </w:r>
      <w:r w:rsidR="00516AE7" w:rsidRPr="00516AE7">
        <w:rPr>
          <w:color w:val="000000"/>
        </w:rPr>
        <w:t>TBI a zda</w:t>
      </w:r>
      <w:r w:rsidR="00516AE7">
        <w:rPr>
          <w:color w:val="000000"/>
        </w:rPr>
        <w:t>li vůbec</w:t>
      </w:r>
      <w:r w:rsidR="00516AE7" w:rsidRPr="00516AE7">
        <w:rPr>
          <w:color w:val="000000"/>
        </w:rPr>
        <w:t xml:space="preserve"> jsou rizikovými faktory.</w:t>
      </w:r>
      <w:r w:rsidR="00516AE7" w:rsidRPr="00516AE7">
        <w:t xml:space="preserve"> </w:t>
      </w:r>
      <w:r w:rsidR="00516AE7" w:rsidRPr="00516AE7">
        <w:rPr>
          <w:color w:val="000000"/>
        </w:rPr>
        <w:t xml:space="preserve">Ačkoli hlavní výzvou pro léčbu je řešení rizika </w:t>
      </w:r>
      <w:proofErr w:type="spellStart"/>
      <w:r w:rsidR="00516AE7" w:rsidRPr="00516AE7">
        <w:rPr>
          <w:color w:val="000000"/>
        </w:rPr>
        <w:t>hypokoagulopatie</w:t>
      </w:r>
      <w:proofErr w:type="spellEnd"/>
      <w:r w:rsidR="00516AE7" w:rsidRPr="00516AE7">
        <w:rPr>
          <w:color w:val="000000"/>
        </w:rPr>
        <w:t xml:space="preserve"> s prodlouženým krvácením </w:t>
      </w:r>
      <w:r w:rsidR="005E0372">
        <w:rPr>
          <w:color w:val="000000"/>
        </w:rPr>
        <w:br/>
      </w:r>
      <w:r w:rsidR="00516AE7" w:rsidRPr="00516AE7">
        <w:rPr>
          <w:color w:val="000000"/>
        </w:rPr>
        <w:t xml:space="preserve">a progresí hemoragických lézí, je třeba zvážit i riziko </w:t>
      </w:r>
      <w:proofErr w:type="spellStart"/>
      <w:r w:rsidR="00516AE7" w:rsidRPr="00516AE7">
        <w:rPr>
          <w:color w:val="000000"/>
        </w:rPr>
        <w:t>hyperkoagulopatie</w:t>
      </w:r>
      <w:proofErr w:type="spellEnd"/>
      <w:r w:rsidR="00516AE7" w:rsidRPr="00516AE7">
        <w:rPr>
          <w:color w:val="000000"/>
        </w:rPr>
        <w:t xml:space="preserve"> se zvýšenou </w:t>
      </w:r>
      <w:proofErr w:type="spellStart"/>
      <w:r w:rsidR="00516AE7" w:rsidRPr="00516AE7">
        <w:rPr>
          <w:color w:val="000000"/>
        </w:rPr>
        <w:t>protrombotickou</w:t>
      </w:r>
      <w:proofErr w:type="spellEnd"/>
      <w:r w:rsidR="00516AE7" w:rsidRPr="00516AE7">
        <w:rPr>
          <w:color w:val="000000"/>
        </w:rPr>
        <w:t xml:space="preserve"> tendencí</w:t>
      </w:r>
      <w:r w:rsidR="00E44B08">
        <w:rPr>
          <w:color w:val="000000"/>
        </w:rPr>
        <w:t xml:space="preserve"> </w:t>
      </w:r>
      <w:r w:rsidR="00123B37">
        <w:rPr>
          <w:color w:val="000000"/>
        </w:rPr>
        <w:t>(</w:t>
      </w:r>
      <w:proofErr w:type="spellStart"/>
      <w:r w:rsidR="00123B37">
        <w:rPr>
          <w:color w:val="000000"/>
        </w:rPr>
        <w:t>Maegele</w:t>
      </w:r>
      <w:proofErr w:type="spellEnd"/>
      <w:r w:rsidR="00123B37">
        <w:rPr>
          <w:color w:val="000000"/>
        </w:rPr>
        <w:t xml:space="preserve">, </w:t>
      </w:r>
      <w:proofErr w:type="spellStart"/>
      <w:r w:rsidR="00123B37" w:rsidRPr="00123B37">
        <w:rPr>
          <w:color w:val="000000" w:themeColor="text1"/>
          <w:shd w:val="clear" w:color="auto" w:fill="FFFFFF"/>
        </w:rPr>
        <w:t>Schöchl</w:t>
      </w:r>
      <w:proofErr w:type="spellEnd"/>
      <w:r w:rsidR="00123B37">
        <w:rPr>
          <w:color w:val="000000" w:themeColor="text1"/>
          <w:shd w:val="clear" w:color="auto" w:fill="FFFFFF"/>
        </w:rPr>
        <w:t>, et al., 2017, s. 630-647).</w:t>
      </w:r>
    </w:p>
    <w:p w14:paraId="3C4C3EFC" w14:textId="77777777" w:rsidR="00025DB9" w:rsidRDefault="00025DB9" w:rsidP="00025DB9">
      <w:pPr>
        <w:pStyle w:val="Normlnweb"/>
        <w:tabs>
          <w:tab w:val="left" w:pos="426"/>
        </w:tabs>
        <w:spacing w:before="0" w:beforeAutospacing="0" w:after="0" w:afterAutospacing="0" w:line="360" w:lineRule="auto"/>
        <w:jc w:val="both"/>
      </w:pPr>
      <w:r>
        <w:rPr>
          <w:color w:val="000000" w:themeColor="text1"/>
          <w:shd w:val="clear" w:color="auto" w:fill="FFFFFF"/>
        </w:rPr>
        <w:tab/>
      </w:r>
      <w:r w:rsidR="00ED7158">
        <w:t xml:space="preserve">Evropský časopis Acta </w:t>
      </w:r>
      <w:proofErr w:type="spellStart"/>
      <w:r w:rsidR="00ED7158">
        <w:t>Neurochirurgica</w:t>
      </w:r>
      <w:proofErr w:type="spellEnd"/>
      <w:r w:rsidR="00ED7158">
        <w:t xml:space="preserve"> v</w:t>
      </w:r>
      <w:r w:rsidR="00BE44FB">
        <w:t> </w:t>
      </w:r>
      <w:r w:rsidR="00ED7158">
        <w:t>2022</w:t>
      </w:r>
      <w:r w:rsidR="00BE44FB">
        <w:t xml:space="preserve"> vydal článek</w:t>
      </w:r>
      <w:r w:rsidR="00182C3C">
        <w:t xml:space="preserve">, </w:t>
      </w:r>
      <w:r w:rsidR="00BE44FB">
        <w:t>zaměřující se</w:t>
      </w:r>
      <w:r w:rsidR="00182C3C">
        <w:t xml:space="preserve"> na pacienty s lehkým mozkovým poraněním</w:t>
      </w:r>
      <w:r w:rsidR="00BC4318">
        <w:t xml:space="preserve"> (</w:t>
      </w:r>
      <w:proofErr w:type="spellStart"/>
      <w:r w:rsidR="00BC4318">
        <w:t>mTBI</w:t>
      </w:r>
      <w:proofErr w:type="spellEnd"/>
      <w:r w:rsidR="00BC4318">
        <w:t xml:space="preserve">). Tato postižení jsou častá </w:t>
      </w:r>
      <w:r w:rsidR="00BC4318" w:rsidRPr="00BC4318">
        <w:t xml:space="preserve">a souvisejí s užíváním </w:t>
      </w:r>
      <w:proofErr w:type="spellStart"/>
      <w:r w:rsidR="00BC4318" w:rsidRPr="00BC4318">
        <w:lastRenderedPageBreak/>
        <w:t>antitrombotik</w:t>
      </w:r>
      <w:proofErr w:type="spellEnd"/>
      <w:r w:rsidR="00BC4318" w:rsidRPr="00BC4318">
        <w:t xml:space="preserve"> a </w:t>
      </w:r>
      <w:r w:rsidR="00BC4318">
        <w:t xml:space="preserve">primárně </w:t>
      </w:r>
      <w:r w:rsidR="00BC4318" w:rsidRPr="00BC4318">
        <w:t>vyšším věkem</w:t>
      </w:r>
      <w:r w:rsidR="00BC4318">
        <w:t xml:space="preserve">. Tyto léze nejsou časté v souvislosti s život ohrožujícím stavem a pouze v ojedinělých případech si vyžadují chirurgickou intervenci. Na urgentních příjmech je CT vyšetření primární zobrazovací metodou. </w:t>
      </w:r>
      <w:r w:rsidR="00BC4318" w:rsidRPr="00BC4318">
        <w:t xml:space="preserve">Nicméně </w:t>
      </w:r>
      <w:r w:rsidR="00BC4318">
        <w:t xml:space="preserve">faktem je, že </w:t>
      </w:r>
      <w:r w:rsidR="00BC4318" w:rsidRPr="00BC4318">
        <w:t xml:space="preserve">až jedna třetina pacientů s </w:t>
      </w:r>
      <w:proofErr w:type="spellStart"/>
      <w:r w:rsidR="00BC4318">
        <w:t>m</w:t>
      </w:r>
      <w:r w:rsidR="00BC4318" w:rsidRPr="00BC4318">
        <w:t>TBI</w:t>
      </w:r>
      <w:proofErr w:type="spellEnd"/>
      <w:r w:rsidR="00BC4318" w:rsidRPr="00BC4318">
        <w:t xml:space="preserve"> a normálním CT hlavy </w:t>
      </w:r>
      <w:r w:rsidR="00F55976">
        <w:t>má</w:t>
      </w:r>
      <w:r w:rsidR="00BC4318" w:rsidRPr="00BC4318">
        <w:t xml:space="preserve"> abnormální MRI</w:t>
      </w:r>
      <w:r w:rsidR="00F55976">
        <w:t xml:space="preserve"> nález. V článku je uvedena i definice </w:t>
      </w:r>
      <w:proofErr w:type="spellStart"/>
      <w:r w:rsidR="00F55976">
        <w:t>mTBI</w:t>
      </w:r>
      <w:proofErr w:type="spellEnd"/>
      <w:r w:rsidR="00F55976">
        <w:t xml:space="preserve"> od Světové zdravotnické organizace. Kritéria pro </w:t>
      </w:r>
      <w:proofErr w:type="spellStart"/>
      <w:r w:rsidR="00F55976">
        <w:t>mTBI</w:t>
      </w:r>
      <w:proofErr w:type="spellEnd"/>
      <w:r w:rsidR="00F55976">
        <w:t xml:space="preserve"> jsou </w:t>
      </w:r>
      <w:r w:rsidR="00F55976" w:rsidRPr="00F55976">
        <w:t>zmatenost nebo dezorientace, ztráta vědomí po dobu 30 minut nebo kratší, posttraumatická amnézie</w:t>
      </w:r>
      <w:r w:rsidR="00F55976">
        <w:t xml:space="preserve">, </w:t>
      </w:r>
      <w:r w:rsidR="00F55976" w:rsidRPr="00F55976">
        <w:t xml:space="preserve">skóre Glasgow </w:t>
      </w:r>
      <w:proofErr w:type="spellStart"/>
      <w:r w:rsidR="00F55976" w:rsidRPr="00F55976">
        <w:t>Coma</w:t>
      </w:r>
      <w:proofErr w:type="spellEnd"/>
      <w:r w:rsidR="00F55976" w:rsidRPr="00F55976">
        <w:t xml:space="preserve"> </w:t>
      </w:r>
      <w:proofErr w:type="spellStart"/>
      <w:r w:rsidR="00F55976" w:rsidRPr="00F55976">
        <w:t>Scale</w:t>
      </w:r>
      <w:proofErr w:type="spellEnd"/>
      <w:r w:rsidR="00F55976" w:rsidRPr="00F55976">
        <w:t xml:space="preserve"> 13-15</w:t>
      </w:r>
      <w:r w:rsidR="00F55976">
        <w:t>, přičemž tyto projevy nesmí být způsobeny alkoholem, drogami nebo léky.</w:t>
      </w:r>
      <w:r w:rsidR="00F55976" w:rsidRPr="00F55976">
        <w:t xml:space="preserve"> </w:t>
      </w:r>
      <w:proofErr w:type="spellStart"/>
      <w:r w:rsidR="00F55976">
        <w:t>m</w:t>
      </w:r>
      <w:r w:rsidR="00F55976" w:rsidRPr="00F55976">
        <w:t>TBI</w:t>
      </w:r>
      <w:proofErr w:type="spellEnd"/>
      <w:r w:rsidR="00F55976" w:rsidRPr="00F55976">
        <w:t xml:space="preserve"> </w:t>
      </w:r>
      <w:r w:rsidR="00F55976">
        <w:t>je</w:t>
      </w:r>
      <w:r w:rsidR="00F55976" w:rsidRPr="00F55976">
        <w:t xml:space="preserve"> definováno jako komplikované, pokud </w:t>
      </w:r>
      <w:r w:rsidR="00F55976">
        <w:t>je</w:t>
      </w:r>
      <w:r w:rsidR="00F55976" w:rsidRPr="00F55976">
        <w:t xml:space="preserve"> na CT nebo MRI snímcích přítomna traumatická intrakraniální abnormalita. Izolované zlomeniny lebky </w:t>
      </w:r>
      <w:r w:rsidR="00F55976">
        <w:t>nejsou</w:t>
      </w:r>
      <w:r w:rsidR="00F55976" w:rsidRPr="00F55976">
        <w:t xml:space="preserve"> považovány za komplikovaný </w:t>
      </w:r>
      <w:proofErr w:type="spellStart"/>
      <w:r w:rsidR="00F55976">
        <w:t>m</w:t>
      </w:r>
      <w:r w:rsidR="00F55976" w:rsidRPr="00F55976">
        <w:t>TBI</w:t>
      </w:r>
      <w:proofErr w:type="spellEnd"/>
      <w:r w:rsidR="00F55976" w:rsidRPr="00F55976">
        <w:t>.</w:t>
      </w:r>
      <w:r w:rsidR="001A7710">
        <w:t xml:space="preserve"> Ve studii bylo zahrnuto 38 pacientů s komplikovanou formou </w:t>
      </w:r>
      <w:proofErr w:type="spellStart"/>
      <w:r w:rsidR="001A7710">
        <w:t>mTBI</w:t>
      </w:r>
      <w:proofErr w:type="spellEnd"/>
      <w:r w:rsidR="001A7710">
        <w:t xml:space="preserve">. U </w:t>
      </w:r>
      <w:r w:rsidR="001A7710" w:rsidRPr="001A7710">
        <w:t xml:space="preserve">24 pacientů </w:t>
      </w:r>
      <w:r w:rsidR="001A7710">
        <w:t>byla</w:t>
      </w:r>
      <w:r w:rsidR="001A7710" w:rsidRPr="001A7710">
        <w:t xml:space="preserve"> traumatick</w:t>
      </w:r>
      <w:r w:rsidR="001A7710">
        <w:t>á</w:t>
      </w:r>
      <w:r w:rsidR="001A7710" w:rsidRPr="001A7710">
        <w:t xml:space="preserve"> léz</w:t>
      </w:r>
      <w:r w:rsidR="001A7710">
        <w:t>e</w:t>
      </w:r>
      <w:r w:rsidR="001A7710" w:rsidRPr="001A7710">
        <w:t xml:space="preserve"> viditeln</w:t>
      </w:r>
      <w:r w:rsidR="001A7710">
        <w:t>á</w:t>
      </w:r>
      <w:r w:rsidR="001A7710" w:rsidRPr="001A7710">
        <w:t xml:space="preserve"> na primárním CT </w:t>
      </w:r>
      <w:r w:rsidR="001A7710">
        <w:t xml:space="preserve">zobrazení </w:t>
      </w:r>
      <w:r w:rsidR="001A7710" w:rsidRPr="001A7710">
        <w:t>hlavy.</w:t>
      </w:r>
      <w:r w:rsidR="001A7710">
        <w:t xml:space="preserve"> 19 </w:t>
      </w:r>
      <w:r w:rsidR="001A7710" w:rsidRPr="001A7710">
        <w:t>pacientů mělo na MRI více než jeden typ</w:t>
      </w:r>
      <w:r w:rsidR="001A7710">
        <w:t xml:space="preserve"> traumatické</w:t>
      </w:r>
      <w:r w:rsidR="001A7710" w:rsidRPr="001A7710">
        <w:t xml:space="preserve"> léze, například traumatické </w:t>
      </w:r>
      <w:proofErr w:type="spellStart"/>
      <w:r w:rsidR="001A7710" w:rsidRPr="001A7710">
        <w:t>mikrokrvácení</w:t>
      </w:r>
      <w:proofErr w:type="spellEnd"/>
      <w:r w:rsidR="001A7710">
        <w:t>. Nejčastějším mechanismem poranění byl pád na zem (28 %), následovaný úrazem na kole (26 %) a pádem z výšky (20 %) (</w:t>
      </w:r>
      <w:proofErr w:type="spellStart"/>
      <w:r w:rsidR="001A7710">
        <w:t>Huovinen</w:t>
      </w:r>
      <w:proofErr w:type="spellEnd"/>
      <w:r w:rsidR="001A7710">
        <w:t xml:space="preserve">, </w:t>
      </w:r>
      <w:proofErr w:type="spellStart"/>
      <w:r w:rsidR="001A7710">
        <w:t>Marinkovic</w:t>
      </w:r>
      <w:proofErr w:type="spellEnd"/>
      <w:r w:rsidR="001A7710">
        <w:t>, et al., 2022, s. 1708–1711).</w:t>
      </w:r>
    </w:p>
    <w:p w14:paraId="6EF524EB" w14:textId="77777777" w:rsidR="00025DB9" w:rsidRDefault="00025DB9" w:rsidP="00025DB9">
      <w:pPr>
        <w:pStyle w:val="Normlnweb"/>
        <w:tabs>
          <w:tab w:val="left" w:pos="426"/>
        </w:tabs>
        <w:spacing w:before="0" w:beforeAutospacing="0" w:after="0" w:afterAutospacing="0" w:line="360" w:lineRule="auto"/>
        <w:jc w:val="both"/>
      </w:pPr>
      <w:r>
        <w:tab/>
      </w:r>
      <w:proofErr w:type="spellStart"/>
      <w:r w:rsidR="009010EB" w:rsidRPr="009010EB">
        <w:t>Centers</w:t>
      </w:r>
      <w:proofErr w:type="spellEnd"/>
      <w:r w:rsidR="009010EB" w:rsidRPr="009010EB">
        <w:t xml:space="preserve"> </w:t>
      </w:r>
      <w:proofErr w:type="spellStart"/>
      <w:r w:rsidR="009010EB" w:rsidRPr="009010EB">
        <w:t>for</w:t>
      </w:r>
      <w:proofErr w:type="spellEnd"/>
      <w:r w:rsidR="009010EB" w:rsidRPr="009010EB">
        <w:t xml:space="preserve"> </w:t>
      </w:r>
      <w:proofErr w:type="spellStart"/>
      <w:r w:rsidR="009010EB" w:rsidRPr="009010EB">
        <w:t>Disease</w:t>
      </w:r>
      <w:proofErr w:type="spellEnd"/>
      <w:r w:rsidR="009010EB" w:rsidRPr="009010EB">
        <w:t xml:space="preserve"> </w:t>
      </w:r>
      <w:proofErr w:type="spellStart"/>
      <w:r w:rsidR="009010EB" w:rsidRPr="009010EB">
        <w:t>Control</w:t>
      </w:r>
      <w:proofErr w:type="spellEnd"/>
      <w:r w:rsidR="009010EB" w:rsidRPr="009010EB">
        <w:t xml:space="preserve"> and </w:t>
      </w:r>
      <w:proofErr w:type="spellStart"/>
      <w:r w:rsidR="009010EB" w:rsidRPr="009010EB">
        <w:t>Prevention</w:t>
      </w:r>
      <w:proofErr w:type="spellEnd"/>
      <w:r w:rsidR="009010EB" w:rsidRPr="009010EB">
        <w:t xml:space="preserve"> </w:t>
      </w:r>
      <w:r w:rsidR="009010EB">
        <w:t xml:space="preserve">(CDC), neboli </w:t>
      </w:r>
      <w:r w:rsidR="009010EB" w:rsidRPr="009010EB">
        <w:t>Centra pro kontrolu a prevenci nemocí j</w:t>
      </w:r>
      <w:r w:rsidR="009010EB">
        <w:t>sou</w:t>
      </w:r>
      <w:r w:rsidR="009010EB" w:rsidRPr="009010EB">
        <w:t xml:space="preserve"> národní</w:t>
      </w:r>
      <w:r w:rsidR="009010EB">
        <w:t>mi</w:t>
      </w:r>
      <w:r w:rsidR="009010EB" w:rsidRPr="009010EB">
        <w:t xml:space="preserve"> agentur</w:t>
      </w:r>
      <w:r w:rsidR="009010EB">
        <w:t>ami, zabývající se</w:t>
      </w:r>
      <w:r w:rsidR="009010EB" w:rsidRPr="009010EB">
        <w:t xml:space="preserve"> veřejn</w:t>
      </w:r>
      <w:r w:rsidR="009010EB">
        <w:t>ým</w:t>
      </w:r>
      <w:r w:rsidR="009010EB" w:rsidRPr="009010EB">
        <w:t xml:space="preserve"> zdraví</w:t>
      </w:r>
      <w:r w:rsidR="009010EB">
        <w:t xml:space="preserve">m ve </w:t>
      </w:r>
      <w:r w:rsidR="009010EB" w:rsidRPr="009010EB">
        <w:t>Spojený</w:t>
      </w:r>
      <w:r w:rsidR="005E0372">
        <w:t>ch</w:t>
      </w:r>
      <w:r w:rsidR="009010EB" w:rsidRPr="009010EB">
        <w:t xml:space="preserve"> stát</w:t>
      </w:r>
      <w:r w:rsidR="009010EB">
        <w:t>ech amerických</w:t>
      </w:r>
      <w:r w:rsidR="009010EB" w:rsidRPr="009010EB">
        <w:t>.</w:t>
      </w:r>
      <w:r w:rsidR="009010EB">
        <w:t xml:space="preserve"> Uvádí, že </w:t>
      </w:r>
      <w:r w:rsidR="009010EB" w:rsidRPr="009010EB">
        <w:t>TBI j</w:t>
      </w:r>
      <w:r w:rsidR="009010EB">
        <w:t>sou</w:t>
      </w:r>
      <w:r w:rsidR="009010EB" w:rsidRPr="009010EB">
        <w:t xml:space="preserve"> hlavní příčinou úmrtnosti ve Spojených státech, neboť se podílí přibližně</w:t>
      </w:r>
      <w:r w:rsidR="009010EB">
        <w:t xml:space="preserve"> na</w:t>
      </w:r>
      <w:r w:rsidR="009010EB" w:rsidRPr="009010EB">
        <w:t xml:space="preserve"> 30 % všech úmrtí v důsledku úrazů </w:t>
      </w:r>
      <w:r w:rsidR="009010EB">
        <w:t xml:space="preserve">v USA. V roce 2010 navštívilo oddělení urgentního přijmu v USA přes 2,5 milionu pacientů. </w:t>
      </w:r>
      <w:r w:rsidR="009010EB" w:rsidRPr="009010EB">
        <w:t xml:space="preserve">Od roku 2001 do roku 2010 se počet návštěv na </w:t>
      </w:r>
      <w:r w:rsidR="009010EB">
        <w:t>oddělení urgentního příjmu</w:t>
      </w:r>
      <w:r w:rsidR="009010EB" w:rsidRPr="009010EB">
        <w:t xml:space="preserve"> zvýšil o 70 %</w:t>
      </w:r>
      <w:r w:rsidR="009010EB">
        <w:t xml:space="preserve">, </w:t>
      </w:r>
      <w:r w:rsidR="009010EB" w:rsidRPr="009010EB">
        <w:t xml:space="preserve">počet hospitalizací </w:t>
      </w:r>
      <w:r w:rsidR="009010EB">
        <w:t xml:space="preserve">o 11 % </w:t>
      </w:r>
      <w:r w:rsidR="009010EB" w:rsidRPr="009010EB">
        <w:t xml:space="preserve">a úmrtí </w:t>
      </w:r>
      <w:r w:rsidR="009010EB">
        <w:t>o 7 %.</w:t>
      </w:r>
      <w:r w:rsidR="008D194D" w:rsidRPr="008D194D">
        <w:t xml:space="preserve"> V roce 2013 došlo ve Spojených státech k celkem 2,8 milionu případů </w:t>
      </w:r>
      <w:r w:rsidR="008D194D">
        <w:t xml:space="preserve">traumatu mozku. </w:t>
      </w:r>
      <w:r w:rsidR="008D194D" w:rsidRPr="008D194D">
        <w:t xml:space="preserve">To zahrnovalo přibližně 2,5 milionu návštěv na </w:t>
      </w:r>
      <w:r w:rsidR="008D194D">
        <w:t>urgentním příjmu</w:t>
      </w:r>
      <w:r w:rsidR="008D194D" w:rsidRPr="008D194D">
        <w:t xml:space="preserve"> v souvislosti s</w:t>
      </w:r>
      <w:r w:rsidR="008D194D">
        <w:t> </w:t>
      </w:r>
      <w:r w:rsidR="008D194D" w:rsidRPr="008D194D">
        <w:t>TBI</w:t>
      </w:r>
      <w:r w:rsidR="008D194D">
        <w:t>. Z celkového počtu bylo hospitalizováno 282 000 pacientů a 56 000 pacientů zemřelo</w:t>
      </w:r>
      <w:r w:rsidR="008D194D" w:rsidRPr="008D194D">
        <w:t>.</w:t>
      </w:r>
      <w:r w:rsidR="008D194D">
        <w:t xml:space="preserve"> </w:t>
      </w:r>
      <w:r w:rsidR="008D194D" w:rsidRPr="008D194D">
        <w:t xml:space="preserve">Podíl úrazů souvisejících s TBI představoval přibližně jednu z každých </w:t>
      </w:r>
      <w:r w:rsidR="008D194D">
        <w:t>padesáti</w:t>
      </w:r>
      <w:r w:rsidR="008D194D" w:rsidRPr="008D194D">
        <w:t xml:space="preserve"> návštěv </w:t>
      </w:r>
      <w:r w:rsidR="008D194D">
        <w:t xml:space="preserve">urgentního příjmu. </w:t>
      </w:r>
      <w:r w:rsidR="008D194D" w:rsidRPr="008D194D">
        <w:t>Úmrtí související s TBI představovala 2,2 % všech úmrtí ve Spojených státech</w:t>
      </w:r>
      <w:r w:rsidR="008D194D">
        <w:t xml:space="preserve"> amerických (Taylor, Bell, et al., 2017, s. 2-4)</w:t>
      </w:r>
      <w:r w:rsidR="008D194D" w:rsidRPr="008D194D">
        <w:t xml:space="preserve">. </w:t>
      </w:r>
    </w:p>
    <w:p w14:paraId="5B87A113" w14:textId="77777777" w:rsidR="00480D49" w:rsidRDefault="00025DB9" w:rsidP="00025DB9">
      <w:pPr>
        <w:pStyle w:val="Normlnweb"/>
        <w:tabs>
          <w:tab w:val="left" w:pos="426"/>
        </w:tabs>
        <w:spacing w:before="0" w:beforeAutospacing="0" w:after="0" w:afterAutospacing="0" w:line="360" w:lineRule="auto"/>
        <w:jc w:val="both"/>
      </w:pPr>
      <w:r>
        <w:tab/>
      </w:r>
      <w:r w:rsidR="00573E93" w:rsidRPr="00573E93">
        <w:t>Po středně těžké nebo těžké TBI jsou dospělí obvykle zpočátku hospitalizováni na jednotce intenzivní péče</w:t>
      </w:r>
      <w:r w:rsidR="00480D49">
        <w:t xml:space="preserve"> (JIP)</w:t>
      </w:r>
      <w:r w:rsidR="00573E93">
        <w:t xml:space="preserve">. </w:t>
      </w:r>
      <w:r w:rsidR="00573E93" w:rsidRPr="00573E93">
        <w:t xml:space="preserve">Většina pacientů na </w:t>
      </w:r>
      <w:r w:rsidR="00480D49">
        <w:t>JIP</w:t>
      </w:r>
      <w:r w:rsidR="00573E93" w:rsidRPr="00573E93">
        <w:t xml:space="preserve"> nakonec potřebuje rozsáhlou rehabilitaci, protože ti s kritickým onemocněním</w:t>
      </w:r>
      <w:r w:rsidR="00162ACC">
        <w:t xml:space="preserve"> </w:t>
      </w:r>
      <w:r w:rsidR="00573E93" w:rsidRPr="00573E93">
        <w:t>jsou ohrožen</w:t>
      </w:r>
      <w:r w:rsidR="00162ACC">
        <w:t>i</w:t>
      </w:r>
      <w:r w:rsidR="00573E93" w:rsidRPr="00573E93">
        <w:t xml:space="preserve"> závažnými</w:t>
      </w:r>
      <w:r w:rsidR="00480D49">
        <w:t xml:space="preserve"> </w:t>
      </w:r>
      <w:r w:rsidR="00573E93" w:rsidRPr="00573E93">
        <w:t>a dlouhodobými neuromuskulárními komplikacemi.</w:t>
      </w:r>
      <w:r w:rsidR="00162ACC">
        <w:t xml:space="preserve"> U pacientů</w:t>
      </w:r>
      <w:r w:rsidR="00573E93" w:rsidRPr="00573E93">
        <w:t xml:space="preserve"> </w:t>
      </w:r>
      <w:r w:rsidR="00162ACC">
        <w:t>p</w:t>
      </w:r>
      <w:r w:rsidR="00573E93" w:rsidRPr="00573E93">
        <w:t>o TBI se na mnoha neurologických JIP zapojují specialisté na rehabilitaci po poranění mozku (</w:t>
      </w:r>
      <w:r w:rsidR="00162ACC">
        <w:t>fyzioterapeuti</w:t>
      </w:r>
      <w:r w:rsidR="00573E93" w:rsidRPr="00573E93">
        <w:t xml:space="preserve">, neurologové), kteří provádějí fyzickou, </w:t>
      </w:r>
      <w:r w:rsidR="00573E93" w:rsidRPr="00573E93">
        <w:lastRenderedPageBreak/>
        <w:t>pracovní, kognitivní a řečovou rehabilitaci</w:t>
      </w:r>
      <w:r w:rsidR="006547BB">
        <w:t>.</w:t>
      </w:r>
      <w:r w:rsidR="006547BB" w:rsidRPr="006547BB">
        <w:t xml:space="preserve"> </w:t>
      </w:r>
      <w:r w:rsidR="006547BB">
        <w:t>U</w:t>
      </w:r>
      <w:r w:rsidR="006547BB" w:rsidRPr="006547BB">
        <w:t xml:space="preserve">kázalo se, že respondenti se shodují na doporučení časné rehabilitační péče po TBI, obvykle po </w:t>
      </w:r>
      <w:proofErr w:type="spellStart"/>
      <w:r w:rsidR="006547BB" w:rsidRPr="006547BB">
        <w:t>extubaci</w:t>
      </w:r>
      <w:proofErr w:type="spellEnd"/>
      <w:r w:rsidR="006547BB" w:rsidRPr="006547BB">
        <w:t xml:space="preserve"> pacienta</w:t>
      </w:r>
      <w:r w:rsidR="006547BB">
        <w:t xml:space="preserve"> a zajištění </w:t>
      </w:r>
      <w:proofErr w:type="spellStart"/>
      <w:r w:rsidR="006547BB" w:rsidRPr="006547BB">
        <w:t>hemodynamické</w:t>
      </w:r>
      <w:proofErr w:type="spellEnd"/>
      <w:r w:rsidR="006547BB" w:rsidRPr="006547BB">
        <w:t xml:space="preserve"> stabilit</w:t>
      </w:r>
      <w:r w:rsidR="006547BB">
        <w:t>y</w:t>
      </w:r>
      <w:r w:rsidR="006547BB" w:rsidRPr="006547BB">
        <w:t xml:space="preserve"> pacienta</w:t>
      </w:r>
      <w:r w:rsidR="00162ACC">
        <w:t xml:space="preserve"> </w:t>
      </w:r>
      <w:r w:rsidR="001D21FB">
        <w:t>(</w:t>
      </w:r>
      <w:proofErr w:type="spellStart"/>
      <w:r w:rsidR="001D21FB">
        <w:t>Kreitzer</w:t>
      </w:r>
      <w:proofErr w:type="spellEnd"/>
      <w:r w:rsidR="001D21FB">
        <w:t>, Rath, et al., 2019, s. 2</w:t>
      </w:r>
      <w:r w:rsidR="006547BB">
        <w:t>-6</w:t>
      </w:r>
      <w:r w:rsidR="001D21FB">
        <w:t>).</w:t>
      </w:r>
      <w:r>
        <w:tab/>
      </w:r>
    </w:p>
    <w:p w14:paraId="091B2D73" w14:textId="6F3BBFFD" w:rsidR="00480D49" w:rsidRDefault="00480D49" w:rsidP="00025DB9">
      <w:pPr>
        <w:pStyle w:val="Normlnweb"/>
        <w:tabs>
          <w:tab w:val="left" w:pos="426"/>
        </w:tabs>
        <w:spacing w:before="0" w:beforeAutospacing="0" w:after="0" w:afterAutospacing="0" w:line="360" w:lineRule="auto"/>
        <w:jc w:val="both"/>
      </w:pPr>
      <w:r>
        <w:tab/>
      </w:r>
      <w:r w:rsidR="00C349E8" w:rsidRPr="00C349E8">
        <w:t xml:space="preserve">V červnu </w:t>
      </w:r>
      <w:r w:rsidR="00C349E8">
        <w:t xml:space="preserve">roku 2022 vydal časopis </w:t>
      </w:r>
      <w:proofErr w:type="spellStart"/>
      <w:r w:rsidR="00C349E8">
        <w:t>Injury</w:t>
      </w:r>
      <w:proofErr w:type="spellEnd"/>
      <w:r w:rsidR="00C349E8">
        <w:t xml:space="preserve"> článek, který se zabýval poskytováním nemocniční péče v zemích s nízkými a středními příjmy. Právě v těchto zemích má traumatické poranění mozku nejčastěji fatální důsledky končící smrtí pacientů. WHO </w:t>
      </w:r>
      <w:r w:rsidR="00C349E8" w:rsidRPr="00C349E8">
        <w:t>odhaduje, že téměř 90 % úmrtí v důsledku úrazů nastává v těchto prostředích</w:t>
      </w:r>
      <w:r w:rsidR="00C349E8">
        <w:t xml:space="preserve">. </w:t>
      </w:r>
      <w:r w:rsidR="00C349E8" w:rsidRPr="00C349E8">
        <w:t xml:space="preserve">Americký Národní institut zdraví </w:t>
      </w:r>
      <w:r w:rsidR="00C349E8">
        <w:t>(</w:t>
      </w:r>
      <w:r w:rsidR="00C349E8" w:rsidRPr="00C349E8">
        <w:t xml:space="preserve">U.S. </w:t>
      </w:r>
      <w:proofErr w:type="spellStart"/>
      <w:r w:rsidR="00C349E8" w:rsidRPr="00C349E8">
        <w:t>National</w:t>
      </w:r>
      <w:proofErr w:type="spellEnd"/>
      <w:r w:rsidR="00C349E8" w:rsidRPr="00C349E8">
        <w:t xml:space="preserve"> </w:t>
      </w:r>
      <w:proofErr w:type="spellStart"/>
      <w:r w:rsidR="00C349E8" w:rsidRPr="00C349E8">
        <w:t>Institutes</w:t>
      </w:r>
      <w:proofErr w:type="spellEnd"/>
      <w:r w:rsidR="00C349E8" w:rsidRPr="00C349E8">
        <w:t xml:space="preserve"> of </w:t>
      </w:r>
      <w:proofErr w:type="spellStart"/>
      <w:r w:rsidR="00C349E8" w:rsidRPr="00C349E8">
        <w:t>Health</w:t>
      </w:r>
      <w:proofErr w:type="spellEnd"/>
      <w:r w:rsidR="00C349E8">
        <w:t xml:space="preserve">) </w:t>
      </w:r>
      <w:r w:rsidR="00C349E8" w:rsidRPr="00C349E8">
        <w:t>definuje TBI jako formu získaného poranění mozku, ke kterému dochází, když náhlý úraz způsobí poškození mozku</w:t>
      </w:r>
      <w:r w:rsidR="00C349E8">
        <w:t>. V</w:t>
      </w:r>
      <w:r w:rsidR="00C349E8" w:rsidRPr="00C349E8">
        <w:t xml:space="preserve">e srovnání s pacienty v zemích s </w:t>
      </w:r>
      <w:r w:rsidR="00C349E8">
        <w:t>vyššími</w:t>
      </w:r>
      <w:r w:rsidR="00C349E8" w:rsidRPr="00C349E8">
        <w:t xml:space="preserve"> příjmy mají pacienti v zemích s </w:t>
      </w:r>
      <w:r w:rsidR="00C349E8">
        <w:t>nižšími</w:t>
      </w:r>
      <w:r w:rsidR="00C349E8" w:rsidRPr="00C349E8">
        <w:t xml:space="preserve"> příjmy téměř dvojnásobnou pravděpodobnost úmrtí po těžkém TBI a podstatně horší výsledky u těch</w:t>
      </w:r>
      <w:r w:rsidR="00C349E8">
        <w:t xml:space="preserve"> pacientů</w:t>
      </w:r>
      <w:r w:rsidR="00C349E8" w:rsidRPr="00C349E8">
        <w:t>, kteří přežijí</w:t>
      </w:r>
      <w:r w:rsidR="00C349E8">
        <w:t xml:space="preserve">. V článku se autoři zaměřili na Tanzanii, což je země v subsaharské Africe </w:t>
      </w:r>
      <w:r w:rsidR="00423D2E">
        <w:t>s přibližně 57 miliony obyvatel.</w:t>
      </w:r>
      <w:r w:rsidR="00423D2E" w:rsidRPr="00423D2E">
        <w:t xml:space="preserve"> </w:t>
      </w:r>
      <w:r w:rsidR="00423D2E">
        <w:t>Podobně jako v jiných rozvojových zemích je důvodem vysoké úmrtnosti pacientů s TBI na JIP nedostatek</w:t>
      </w:r>
      <w:r w:rsidR="00423D2E" w:rsidRPr="00423D2E">
        <w:t xml:space="preserve"> diagnostického vybavení, zdravotnického personálu a organizační podpory</w:t>
      </w:r>
      <w:r w:rsidR="00423D2E">
        <w:t>. Podle dostupných informací, v</w:t>
      </w:r>
      <w:r w:rsidR="00423D2E" w:rsidRPr="00423D2E">
        <w:t xml:space="preserve"> tanzanských regionálních nemocnicích </w:t>
      </w:r>
      <w:r w:rsidR="00423D2E">
        <w:t>bylo upozorněno</w:t>
      </w:r>
      <w:r w:rsidR="00423D2E" w:rsidRPr="00423D2E">
        <w:t xml:space="preserve"> na </w:t>
      </w:r>
      <w:r w:rsidR="00423D2E">
        <w:t xml:space="preserve">velký </w:t>
      </w:r>
      <w:r w:rsidR="00423D2E" w:rsidRPr="00423D2E">
        <w:t>nedostatek lůžek na jednotkách intenzivní péče</w:t>
      </w:r>
      <w:r>
        <w:t xml:space="preserve"> </w:t>
      </w:r>
      <w:r w:rsidR="00423D2E" w:rsidRPr="00423D2E">
        <w:t>extrémně nízký poměr lékařů</w:t>
      </w:r>
      <w:r w:rsidR="00423D2E">
        <w:t xml:space="preserve">, </w:t>
      </w:r>
      <w:r w:rsidR="00423D2E" w:rsidRPr="00423D2E">
        <w:t xml:space="preserve">sester </w:t>
      </w:r>
      <w:r>
        <w:br/>
      </w:r>
      <w:r w:rsidR="00423D2E">
        <w:t xml:space="preserve">a záchranářů </w:t>
      </w:r>
      <w:r w:rsidR="00423D2E" w:rsidRPr="00423D2E">
        <w:t xml:space="preserve">na pacienta a nedostatek zdrojů včetně </w:t>
      </w:r>
      <w:proofErr w:type="spellStart"/>
      <w:r w:rsidR="00423D2E" w:rsidRPr="00423D2E">
        <w:t>kardiomonitorů</w:t>
      </w:r>
      <w:proofErr w:type="spellEnd"/>
      <w:r w:rsidR="00423D2E" w:rsidRPr="00423D2E">
        <w:t>, ventilátorů a infuzních pump</w:t>
      </w:r>
      <w:r w:rsidR="00423D2E">
        <w:t>.</w:t>
      </w:r>
      <w:r w:rsidR="0059406F">
        <w:t xml:space="preserve"> </w:t>
      </w:r>
      <w:r w:rsidR="0059406F" w:rsidRPr="0059406F">
        <w:t xml:space="preserve">Nadace pro traumata mozku </w:t>
      </w:r>
      <w:r w:rsidR="0059406F">
        <w:t>(</w:t>
      </w:r>
      <w:r w:rsidR="0059406F" w:rsidRPr="0059406F">
        <w:t xml:space="preserve">Brain Trauma </w:t>
      </w:r>
      <w:proofErr w:type="spellStart"/>
      <w:r w:rsidR="0059406F" w:rsidRPr="0059406F">
        <w:t>Foundation</w:t>
      </w:r>
      <w:proofErr w:type="spellEnd"/>
      <w:r w:rsidR="0059406F" w:rsidRPr="0059406F">
        <w:t xml:space="preserve"> </w:t>
      </w:r>
      <w:proofErr w:type="spellStart"/>
      <w:r w:rsidR="0059406F" w:rsidRPr="0059406F">
        <w:t>guidelines</w:t>
      </w:r>
      <w:proofErr w:type="spellEnd"/>
      <w:r w:rsidR="0059406F">
        <w:t xml:space="preserve">) má </w:t>
      </w:r>
      <w:r w:rsidR="0059406F" w:rsidRPr="0059406F">
        <w:t>v</w:t>
      </w:r>
      <w:r w:rsidR="0059406F">
        <w:t> rozvojových zemích</w:t>
      </w:r>
      <w:r w:rsidR="0059406F" w:rsidRPr="0059406F">
        <w:t xml:space="preserve"> </w:t>
      </w:r>
      <w:r w:rsidR="0059406F">
        <w:t>za</w:t>
      </w:r>
      <w:r w:rsidR="0059406F" w:rsidRPr="0059406F">
        <w:t xml:space="preserve"> cíl identifikovat strategie, které jsou z hlediska zdrojů </w:t>
      </w:r>
      <w:r w:rsidR="0059406F">
        <w:t>nejlepší</w:t>
      </w:r>
      <w:r w:rsidR="0059406F" w:rsidRPr="0059406F">
        <w:t xml:space="preserve"> a nákladově nejefektivnější</w:t>
      </w:r>
      <w:r w:rsidR="0059406F">
        <w:t xml:space="preserve"> a tím zlepšit</w:t>
      </w:r>
      <w:r w:rsidR="0059406F" w:rsidRPr="0059406F">
        <w:t xml:space="preserve"> </w:t>
      </w:r>
      <w:r w:rsidR="0059406F">
        <w:t xml:space="preserve">kvalitu poskytované péče </w:t>
      </w:r>
      <w:r w:rsidR="0059406F" w:rsidRPr="0059406F">
        <w:t>na jednotkách intenzivní péče a výsledk</w:t>
      </w:r>
      <w:r w:rsidR="0059406F">
        <w:t>y u pacientů s</w:t>
      </w:r>
      <w:r w:rsidR="0059406F" w:rsidRPr="0059406F">
        <w:t xml:space="preserve"> TBI v zemích s nízkými zdroji</w:t>
      </w:r>
      <w:r w:rsidR="0059406F">
        <w:t xml:space="preserve"> (</w:t>
      </w:r>
      <w:proofErr w:type="spellStart"/>
      <w:r w:rsidR="0059406F">
        <w:t>Knettel</w:t>
      </w:r>
      <w:proofErr w:type="spellEnd"/>
      <w:r w:rsidR="0059406F">
        <w:t xml:space="preserve">, </w:t>
      </w:r>
      <w:proofErr w:type="spellStart"/>
      <w:r w:rsidR="0059406F">
        <w:t>Knettel</w:t>
      </w:r>
      <w:proofErr w:type="spellEnd"/>
      <w:r w:rsidR="0059406F">
        <w:t>, et al., 2022, s. 1954-1960).</w:t>
      </w:r>
    </w:p>
    <w:p w14:paraId="230956A7" w14:textId="436D48B5" w:rsidR="00025DB9" w:rsidRDefault="00480D49" w:rsidP="00025DB9">
      <w:pPr>
        <w:pStyle w:val="Normlnweb"/>
        <w:tabs>
          <w:tab w:val="left" w:pos="426"/>
        </w:tabs>
        <w:spacing w:before="0" w:beforeAutospacing="0" w:after="0" w:afterAutospacing="0" w:line="360" w:lineRule="auto"/>
        <w:jc w:val="both"/>
      </w:pPr>
      <w:r>
        <w:tab/>
      </w:r>
      <w:r w:rsidR="00067663" w:rsidRPr="00067663">
        <w:t xml:space="preserve">Od </w:t>
      </w:r>
      <w:r w:rsidR="00067663">
        <w:t xml:space="preserve">90. let 20 století byla u více než 1000 pacientů použita mírná až středně těžká hypotermie. Tito pacienti splňovali kritérium těžké TBI a tato meto byla použita v </w:t>
      </w:r>
      <w:r w:rsidR="00067663" w:rsidRPr="00067663">
        <w:t>Číně, Evropě, Japonsku a USA.</w:t>
      </w:r>
      <w:r w:rsidR="00067663">
        <w:t xml:space="preserve"> Stále jsou vedeny debaty o tom, zdali </w:t>
      </w:r>
      <w:r w:rsidR="00F0238B">
        <w:t xml:space="preserve">mírná až středně těžká hypotermie </w:t>
      </w:r>
      <w:r>
        <w:br/>
      </w:r>
      <w:r w:rsidR="00F0238B">
        <w:t xml:space="preserve">u těchto pacientů pomáhá ke zlepšení výsledků. Ukázalo se, že krátkodobá mírná hypotermie (méně než 48 hodin) nebyla účinná, protože docházelo ke zpětnému zvyšování </w:t>
      </w:r>
      <w:r w:rsidR="00004D62">
        <w:t xml:space="preserve">ICP </w:t>
      </w:r>
      <w:r w:rsidR="00F0238B">
        <w:t xml:space="preserve">během ohřívací fáze, což by mohlo mít škodlivé účinky. Dlouhodobá hypotermie by mohla zabránit riziku opětovného zvýšení </w:t>
      </w:r>
      <w:r w:rsidR="00004D62">
        <w:t>ICP</w:t>
      </w:r>
      <w:r w:rsidR="00F0238B">
        <w:t xml:space="preserve"> (</w:t>
      </w:r>
      <w:proofErr w:type="spellStart"/>
      <w:r w:rsidR="00F0238B">
        <w:t>Jiang</w:t>
      </w:r>
      <w:proofErr w:type="spellEnd"/>
      <w:r w:rsidR="00F0238B">
        <w:t xml:space="preserve">, </w:t>
      </w:r>
      <w:proofErr w:type="spellStart"/>
      <w:r w:rsidR="00F0238B">
        <w:t>Gao</w:t>
      </w:r>
      <w:proofErr w:type="spellEnd"/>
      <w:r w:rsidR="00F0238B">
        <w:t>, et al., 2019, s.</w:t>
      </w:r>
      <w:r w:rsidR="00BE1495">
        <w:t xml:space="preserve"> 291).</w:t>
      </w:r>
      <w:r w:rsidR="00F853E0">
        <w:t xml:space="preserve"> </w:t>
      </w:r>
      <w:r w:rsidR="00BE1495">
        <w:t>Multicentrická randomizovaná kontrolovaná studie s 232 pacienty s těžkou TBI v USA a Kanadě použila krátkodobé léčebné metody (méně než 48 hodin) a mírnou hypotermii (33</w:t>
      </w:r>
      <w:r w:rsidR="00BE1495" w:rsidRPr="00BE1495">
        <w:t xml:space="preserve"> °C</w:t>
      </w:r>
      <w:r w:rsidR="00BE1495">
        <w:t xml:space="preserve">). 2-5 hodin od úrazu nebylo zjištěno žádné zlepšení. Naproti tomuto faktu, randomizované kontrolované studie provedené v roce 2005 v Číně porovnávaly účinky dlouhodobé mírné (méně než 5 dní) a dlouhodobé chladové </w:t>
      </w:r>
      <w:r w:rsidR="00BE1495">
        <w:lastRenderedPageBreak/>
        <w:t>terapie s </w:t>
      </w:r>
      <w:proofErr w:type="spellStart"/>
      <w:r w:rsidR="00BE1495">
        <w:t>normotermií</w:t>
      </w:r>
      <w:proofErr w:type="spellEnd"/>
      <w:r w:rsidR="00BE1495">
        <w:t>. Tyto studie zjistily, že u pacientů s těžkou TBI</w:t>
      </w:r>
      <w:r w:rsidR="00DE4245">
        <w:t xml:space="preserve"> dlouhodobá mírná hypotermie významně snížila intrakraniální tlak a zlepšila okysličení mozkové tkáně. </w:t>
      </w:r>
      <w:r w:rsidR="0088336B">
        <w:t xml:space="preserve">Je pozoruhodné, že </w:t>
      </w:r>
      <w:r w:rsidR="0088336B" w:rsidRPr="0088336B">
        <w:t>dlouhodobá mírná hypotermie přispěla ke zlepšení stavu</w:t>
      </w:r>
      <w:r w:rsidR="0088336B">
        <w:t xml:space="preserve"> těchto</w:t>
      </w:r>
      <w:r w:rsidR="0088336B" w:rsidRPr="0088336B">
        <w:t xml:space="preserve"> pacientů</w:t>
      </w:r>
      <w:r w:rsidR="0088336B">
        <w:t xml:space="preserve"> </w:t>
      </w:r>
      <w:r>
        <w:br/>
      </w:r>
      <w:r w:rsidR="0088336B">
        <w:t xml:space="preserve">a nevedla k poklesu </w:t>
      </w:r>
      <w:r w:rsidR="00004D62">
        <w:t>ICP</w:t>
      </w:r>
      <w:r w:rsidR="0088336B">
        <w:t xml:space="preserve"> a k závažným komplikacím, zejména k pneumonii. Nicméně údaje </w:t>
      </w:r>
      <w:r>
        <w:br/>
      </w:r>
      <w:r w:rsidR="0088336B">
        <w:t>z těchto randomizovaných studií stále nejsou považovány za přesvědčivé</w:t>
      </w:r>
      <w:r w:rsidR="001F6F81">
        <w:t xml:space="preserve"> (</w:t>
      </w:r>
      <w:proofErr w:type="spellStart"/>
      <w:r w:rsidR="001F6F81">
        <w:t>Jiang</w:t>
      </w:r>
      <w:proofErr w:type="spellEnd"/>
      <w:r w:rsidR="001F6F81">
        <w:t xml:space="preserve">, </w:t>
      </w:r>
      <w:proofErr w:type="spellStart"/>
      <w:r w:rsidR="001F6F81">
        <w:t>Gao</w:t>
      </w:r>
      <w:proofErr w:type="spellEnd"/>
      <w:r w:rsidR="001F6F81">
        <w:t>, et al., 2019, s. 291).</w:t>
      </w:r>
      <w:r w:rsidR="00025DB9">
        <w:tab/>
      </w:r>
    </w:p>
    <w:p w14:paraId="7BFDD8C8" w14:textId="77777777" w:rsidR="00025DB9" w:rsidRDefault="00025DB9" w:rsidP="00025DB9">
      <w:pPr>
        <w:pStyle w:val="Normlnweb"/>
        <w:tabs>
          <w:tab w:val="left" w:pos="426"/>
        </w:tabs>
        <w:spacing w:before="0" w:beforeAutospacing="0" w:after="0" w:afterAutospacing="0" w:line="360" w:lineRule="auto"/>
        <w:jc w:val="both"/>
      </w:pPr>
      <w:r>
        <w:tab/>
      </w:r>
      <w:r w:rsidR="002B7A19">
        <w:t xml:space="preserve">Náhodná podchlazení jsou v rámci polytraumatu velmi častá. </w:t>
      </w:r>
      <w:r w:rsidR="002B7A19" w:rsidRPr="002B7A19">
        <w:t>Uvádí se, že až 66 % pacientů přijatých na oddělení urgentního příjmu pro závažn</w:t>
      </w:r>
      <w:r w:rsidR="002B7A19">
        <w:t>á</w:t>
      </w:r>
      <w:r w:rsidR="002B7A19" w:rsidRPr="002B7A19">
        <w:t xml:space="preserve"> trauma</w:t>
      </w:r>
      <w:r w:rsidR="002B7A19">
        <w:t>ta</w:t>
      </w:r>
      <w:r w:rsidR="002B7A19" w:rsidRPr="002B7A19">
        <w:t xml:space="preserve"> trpí náhodnou hypotermií. Hypotermie je běžně definována jako</w:t>
      </w:r>
      <w:r w:rsidR="002B7A19">
        <w:t xml:space="preserve"> pokles</w:t>
      </w:r>
      <w:r w:rsidR="002B7A19" w:rsidRPr="002B7A19">
        <w:t xml:space="preserve"> teplot</w:t>
      </w:r>
      <w:r w:rsidR="002B7A19">
        <w:t>y</w:t>
      </w:r>
      <w:r w:rsidR="002B7A19" w:rsidRPr="002B7A19">
        <w:t xml:space="preserve"> tělesného jádra </w:t>
      </w:r>
      <w:r w:rsidR="002B7A19">
        <w:t>pod</w:t>
      </w:r>
      <w:r w:rsidR="002B7A19" w:rsidRPr="002B7A19">
        <w:t xml:space="preserve"> 35 °C</w:t>
      </w:r>
      <w:r w:rsidR="002B7A19">
        <w:t>,</w:t>
      </w:r>
      <w:r w:rsidR="002B7A19" w:rsidRPr="002B7A19">
        <w:t xml:space="preserve"> </w:t>
      </w:r>
      <w:r w:rsidR="00251432">
        <w:br/>
      </w:r>
      <w:r w:rsidR="002B7A19" w:rsidRPr="002B7A19">
        <w:t>a dále se dělí na mírnou (35 °C–32 °C), středně těžkou (32 °C–28 °C) a těžkou (</w:t>
      </w:r>
      <w:r w:rsidR="002B7A19">
        <w:t xml:space="preserve">pod </w:t>
      </w:r>
      <w:r w:rsidR="002B7A19" w:rsidRPr="002B7A19">
        <w:t>28 °C).</w:t>
      </w:r>
      <w:r w:rsidR="002B7A19">
        <w:t xml:space="preserve"> </w:t>
      </w:r>
      <w:r w:rsidR="002B7A19" w:rsidRPr="002B7A19">
        <w:t>Náhodná hypotermie</w:t>
      </w:r>
      <w:r w:rsidR="002B7A19">
        <w:t xml:space="preserve"> v rámci polytraumatu</w:t>
      </w:r>
      <w:r w:rsidR="002B7A19" w:rsidRPr="002B7A19">
        <w:t xml:space="preserve"> </w:t>
      </w:r>
      <w:r w:rsidR="002B7A19">
        <w:t xml:space="preserve">bývá obvykle spojena s </w:t>
      </w:r>
      <w:r w:rsidR="002B7A19" w:rsidRPr="002B7A19">
        <w:t>horšími výsledk</w:t>
      </w:r>
      <w:r w:rsidR="002B7A19">
        <w:t>y</w:t>
      </w:r>
      <w:r w:rsidR="002B7A19" w:rsidRPr="002B7A19">
        <w:t>, včetně vyšší mortality a delšího pobytu na JIP</w:t>
      </w:r>
      <w:r w:rsidR="002B7A19">
        <w:t xml:space="preserve">, avšak u pacientů s TBI může být náhodná hypotermie výhodou. </w:t>
      </w:r>
      <w:r w:rsidR="002B7A19" w:rsidRPr="002B7A19">
        <w:t>Předpokládá se, že hypotermie snižuje účinky sekundárního poškození mozku prostřednictvím mnoha mechanismů</w:t>
      </w:r>
      <w:r w:rsidR="002B7A19">
        <w:t xml:space="preserve">. Obecně zpomaluje metabolismus a snižuje mozku nároky na kyslík. </w:t>
      </w:r>
      <w:r w:rsidR="002B7A19" w:rsidRPr="002B7A19">
        <w:t xml:space="preserve">Experimentální studie naznačují, že mírná hypotermie může </w:t>
      </w:r>
      <w:r w:rsidR="002B7A19">
        <w:t>zlepšit</w:t>
      </w:r>
      <w:r w:rsidR="002B7A19" w:rsidRPr="002B7A19">
        <w:t xml:space="preserve"> zánětlivou reakci po TBI</w:t>
      </w:r>
      <w:r w:rsidR="002B7A19">
        <w:t xml:space="preserve">. </w:t>
      </w:r>
      <w:r w:rsidR="002B7A19" w:rsidRPr="002B7A19">
        <w:t>Zvířecí modely navíc odhalily sníženou mortalitu, lepší behaviorální výsledky a menší narušení hematoencefalické bariéry u zvířat, která byla po prodělání TBI vystavena mírné terapeutické hypotermii</w:t>
      </w:r>
      <w:r w:rsidR="002B7A19">
        <w:t xml:space="preserve">. V časopise </w:t>
      </w:r>
      <w:proofErr w:type="spellStart"/>
      <w:r w:rsidR="002B7A19">
        <w:t>World</w:t>
      </w:r>
      <w:proofErr w:type="spellEnd"/>
      <w:r w:rsidR="002B7A19">
        <w:t xml:space="preserve"> </w:t>
      </w:r>
      <w:proofErr w:type="spellStart"/>
      <w:r w:rsidR="002B7A19">
        <w:t>Journal</w:t>
      </w:r>
      <w:proofErr w:type="spellEnd"/>
      <w:r w:rsidR="002B7A19">
        <w:t xml:space="preserve"> of </w:t>
      </w:r>
      <w:proofErr w:type="spellStart"/>
      <w:r w:rsidR="002B7A19">
        <w:t>Surgery</w:t>
      </w:r>
      <w:proofErr w:type="spellEnd"/>
      <w:r w:rsidR="002B7A19">
        <w:t xml:space="preserve"> byla v roce 2020 provedena analýza, ve které byly hodnoceny důsledky náhodné hypotermie u traumatických pacientů </w:t>
      </w:r>
      <w:r w:rsidR="00251432">
        <w:br/>
      </w:r>
      <w:r w:rsidR="002B7A19">
        <w:t>a konkrétně u pacientů s traumatem mozku. Během analýzy bylo odhaleno</w:t>
      </w:r>
      <w:r w:rsidR="002B7A19" w:rsidRPr="002B7A19">
        <w:t>, že náhodná hypotermie je významným prediktorem vyšší nemocniční úmrtnosti jak u pacientů s traumatem celkově, tak konkrétně u pacientů s</w:t>
      </w:r>
      <w:r w:rsidR="00212F51">
        <w:t> </w:t>
      </w:r>
      <w:r w:rsidR="002B7A19" w:rsidRPr="002B7A19">
        <w:t>TBI</w:t>
      </w:r>
      <w:r w:rsidR="00212F51">
        <w:t xml:space="preserve"> (</w:t>
      </w:r>
      <w:proofErr w:type="spellStart"/>
      <w:r w:rsidR="00212F51" w:rsidRPr="00212F51">
        <w:t>Rösli</w:t>
      </w:r>
      <w:proofErr w:type="spellEnd"/>
      <w:r w:rsidR="00212F51">
        <w:t xml:space="preserve">, </w:t>
      </w:r>
      <w:proofErr w:type="spellStart"/>
      <w:r w:rsidR="00212F51" w:rsidRPr="00212F51">
        <w:t>Schnüriger</w:t>
      </w:r>
      <w:proofErr w:type="spellEnd"/>
      <w:r w:rsidR="00212F51">
        <w:t>, et al., 2020, s.</w:t>
      </w:r>
      <w:r w:rsidR="00212F51" w:rsidRPr="00212F51">
        <w:t xml:space="preserve"> 4106-4117</w:t>
      </w:r>
      <w:r w:rsidR="00212F51">
        <w:t>)</w:t>
      </w:r>
      <w:r w:rsidR="002B7A19" w:rsidRPr="002B7A19">
        <w:t>.</w:t>
      </w:r>
      <w:r w:rsidR="00D27B7D">
        <w:t xml:space="preserve"> Vzhledem ke vlivu hypotermie na mortalitu by měl být zajištěn dostatečně kvalitní tepelný komfort nejen v PNP, ale i časné nemocniční péči. </w:t>
      </w:r>
      <w:r w:rsidR="00D27B7D" w:rsidRPr="00D27B7D">
        <w:t>Opatření k prevenci a léčbě hypotermie zahrnují odstranění mokrého oděvu, teplé prostředí, zahřívací přikrývky,</w:t>
      </w:r>
      <w:r w:rsidR="00D27B7D">
        <w:t xml:space="preserve"> termofolie,</w:t>
      </w:r>
      <w:r w:rsidR="00D27B7D" w:rsidRPr="00D27B7D">
        <w:t xml:space="preserve"> teplé parenterální tekutiny</w:t>
      </w:r>
      <w:r w:rsidR="00D27B7D">
        <w:t xml:space="preserve"> a </w:t>
      </w:r>
      <w:r w:rsidR="00D27B7D" w:rsidRPr="00D27B7D">
        <w:t>vyvarování se zbytečné anestezie</w:t>
      </w:r>
      <w:r w:rsidR="00D27B7D">
        <w:t xml:space="preserve">. </w:t>
      </w:r>
      <w:r w:rsidR="00D27B7D" w:rsidRPr="00D27B7D">
        <w:t xml:space="preserve">Tyto techniky k zamezení hypotermie u pacientů s traumatem jsou součástí současných pokynů </w:t>
      </w:r>
      <w:proofErr w:type="spellStart"/>
      <w:r w:rsidR="00D27B7D" w:rsidRPr="00D27B7D">
        <w:t>Advanced</w:t>
      </w:r>
      <w:proofErr w:type="spellEnd"/>
      <w:r w:rsidR="00D27B7D" w:rsidRPr="00D27B7D">
        <w:t xml:space="preserve"> Trauma </w:t>
      </w:r>
      <w:proofErr w:type="spellStart"/>
      <w:r w:rsidR="00D27B7D" w:rsidRPr="00D27B7D">
        <w:t>Life</w:t>
      </w:r>
      <w:proofErr w:type="spellEnd"/>
      <w:r w:rsidR="00D27B7D" w:rsidRPr="00D27B7D">
        <w:t xml:space="preserve"> Sup</w:t>
      </w:r>
      <w:r w:rsidR="00D27B7D">
        <w:t xml:space="preserve">port </w:t>
      </w:r>
      <w:r w:rsidR="0036212F">
        <w:t xml:space="preserve">(ATLS) </w:t>
      </w:r>
      <w:r w:rsidR="00D27B7D">
        <w:t>(</w:t>
      </w:r>
      <w:proofErr w:type="spellStart"/>
      <w:r w:rsidR="00D27B7D" w:rsidRPr="00212F51">
        <w:t>Rösli</w:t>
      </w:r>
      <w:proofErr w:type="spellEnd"/>
      <w:r w:rsidR="00D27B7D">
        <w:t xml:space="preserve">, </w:t>
      </w:r>
      <w:proofErr w:type="spellStart"/>
      <w:r w:rsidR="00D27B7D" w:rsidRPr="00212F51">
        <w:t>Schnüriger</w:t>
      </w:r>
      <w:proofErr w:type="spellEnd"/>
      <w:r w:rsidR="00D27B7D">
        <w:t>, et al., 2020, s.</w:t>
      </w:r>
      <w:r w:rsidR="00D27B7D" w:rsidRPr="00212F51">
        <w:t xml:space="preserve"> 4106-4117</w:t>
      </w:r>
      <w:r w:rsidR="00D27B7D">
        <w:t>).</w:t>
      </w:r>
    </w:p>
    <w:p w14:paraId="299B6245" w14:textId="77777777" w:rsidR="00025DB9" w:rsidRDefault="00025DB9" w:rsidP="00025DB9">
      <w:pPr>
        <w:pStyle w:val="Normlnweb"/>
        <w:tabs>
          <w:tab w:val="left" w:pos="426"/>
        </w:tabs>
        <w:spacing w:before="0" w:beforeAutospacing="0" w:after="0" w:afterAutospacing="0" w:line="360" w:lineRule="auto"/>
        <w:jc w:val="both"/>
      </w:pPr>
      <w:r>
        <w:tab/>
      </w:r>
      <w:r w:rsidR="002B7A19" w:rsidRPr="00FC6202">
        <w:t>Mechanickým důsledkem traumatu je</w:t>
      </w:r>
      <w:r w:rsidR="002B7A19">
        <w:t xml:space="preserve"> také</w:t>
      </w:r>
      <w:r w:rsidR="002B7A19" w:rsidRPr="00FC6202">
        <w:t xml:space="preserve"> porucha regulace hematoencefalické bariéry</w:t>
      </w:r>
      <w:r w:rsidR="002B7A19">
        <w:t xml:space="preserve">, což je součást sekundárního poranění po TBI. </w:t>
      </w:r>
      <w:r w:rsidR="002B7A19" w:rsidRPr="00FC6202">
        <w:t>Nedávné studie osvětlily mechanismy narušen</w:t>
      </w:r>
      <w:r w:rsidR="002B7A19">
        <w:t xml:space="preserve">í hematoencefalické bariéry při TBI, včetně nové intracelulární signalizace buněk a jejich </w:t>
      </w:r>
      <w:r w:rsidR="002B7A19">
        <w:lastRenderedPageBreak/>
        <w:t>interakce mezi sebou. Narušení hematoencefalické bariéry je spojeno s horšími výsledky (</w:t>
      </w:r>
      <w:proofErr w:type="spellStart"/>
      <w:r w:rsidR="002B7A19">
        <w:t>Helton</w:t>
      </w:r>
      <w:proofErr w:type="spellEnd"/>
      <w:r w:rsidR="002B7A19">
        <w:t>, Thomas, et al., 2022,</w:t>
      </w:r>
      <w:r w:rsidR="00212F51">
        <w:t xml:space="preserve"> s.</w:t>
      </w:r>
      <w:r w:rsidR="002B7A19">
        <w:t xml:space="preserve"> 792-798). </w:t>
      </w:r>
    </w:p>
    <w:p w14:paraId="3A21B887" w14:textId="77777777" w:rsidR="00025DB9" w:rsidRDefault="00025DB9" w:rsidP="00025DB9">
      <w:pPr>
        <w:pStyle w:val="Normlnweb"/>
        <w:tabs>
          <w:tab w:val="left" w:pos="426"/>
        </w:tabs>
        <w:spacing w:before="0" w:beforeAutospacing="0" w:after="0" w:afterAutospacing="0" w:line="360" w:lineRule="auto"/>
        <w:jc w:val="both"/>
      </w:pPr>
      <w:r>
        <w:tab/>
      </w:r>
      <w:r w:rsidR="001F6F81">
        <w:t>Přibližně 10-15 % pacientů s těžkou TBI zůstává v kómatu nebo v nějaké formě vegetativního stavu. Randomizovaná</w:t>
      </w:r>
      <w:r w:rsidR="00840760">
        <w:t xml:space="preserve"> studie zahrnovala 437 pacientů v kómatu a těžkou TBI. Prokázalo se, že </w:t>
      </w:r>
      <w:r w:rsidR="00741170">
        <w:t xml:space="preserve">u </w:t>
      </w:r>
      <w:r w:rsidR="00840760">
        <w:t>pacient</w:t>
      </w:r>
      <w:r w:rsidR="00741170">
        <w:t>ů</w:t>
      </w:r>
      <w:r w:rsidR="00840760">
        <w:t xml:space="preserve"> léčen</w:t>
      </w:r>
      <w:r w:rsidR="00741170">
        <w:t>ých</w:t>
      </w:r>
      <w:r w:rsidR="00840760">
        <w:t xml:space="preserve"> pomocí stimulace pravého středového nervu (</w:t>
      </w:r>
      <w:proofErr w:type="spellStart"/>
      <w:r w:rsidR="00840760" w:rsidRPr="00840760">
        <w:t>right</w:t>
      </w:r>
      <w:proofErr w:type="spellEnd"/>
      <w:r w:rsidR="00840760" w:rsidRPr="00840760">
        <w:t xml:space="preserve"> </w:t>
      </w:r>
      <w:proofErr w:type="spellStart"/>
      <w:r w:rsidR="00840760" w:rsidRPr="00840760">
        <w:t>median</w:t>
      </w:r>
      <w:proofErr w:type="spellEnd"/>
      <w:r w:rsidR="00840760" w:rsidRPr="00840760">
        <w:t xml:space="preserve"> nerve </w:t>
      </w:r>
      <w:proofErr w:type="spellStart"/>
      <w:r w:rsidR="00840760" w:rsidRPr="00840760">
        <w:t>stimulation</w:t>
      </w:r>
      <w:proofErr w:type="spellEnd"/>
      <w:r w:rsidR="00840760">
        <w:t xml:space="preserve">) </w:t>
      </w:r>
      <w:r w:rsidR="00741170">
        <w:t>docházelo ke zvýšení průměrného skóre GCS a u většiny pacientů vedla tato technika k obnově vědomí. Nižší podíl pacientů skončil ve vegetativním (</w:t>
      </w:r>
      <w:proofErr w:type="spellStart"/>
      <w:r w:rsidR="00741170">
        <w:t>apalickém</w:t>
      </w:r>
      <w:proofErr w:type="spellEnd"/>
      <w:r w:rsidR="00741170">
        <w:t xml:space="preserve">) stavu </w:t>
      </w:r>
      <w:r w:rsidR="0060097F">
        <w:br/>
      </w:r>
      <w:r w:rsidR="00741170">
        <w:t>v porovnání s pacienty, kteří nedostávali pravostředovou vegetativní terapii. Stále ale nejsou oficiálně potvrzeny terapeutické účinky stimulace pravého středového nervu. Čínský výbor pro úrazy hlavy</w:t>
      </w:r>
      <w:r w:rsidR="00DB05A5">
        <w:t xml:space="preserve"> (</w:t>
      </w:r>
      <w:proofErr w:type="spellStart"/>
      <w:r w:rsidR="00DB05A5" w:rsidRPr="00DB05A5">
        <w:t>The</w:t>
      </w:r>
      <w:proofErr w:type="spellEnd"/>
      <w:r w:rsidR="00DB05A5" w:rsidRPr="00DB05A5">
        <w:t xml:space="preserve"> </w:t>
      </w:r>
      <w:proofErr w:type="spellStart"/>
      <w:r w:rsidR="00DB05A5" w:rsidRPr="00DB05A5">
        <w:t>Chinese</w:t>
      </w:r>
      <w:proofErr w:type="spellEnd"/>
      <w:r w:rsidR="00DB05A5" w:rsidRPr="00DB05A5">
        <w:t xml:space="preserve"> </w:t>
      </w:r>
      <w:proofErr w:type="spellStart"/>
      <w:r w:rsidR="00DB05A5" w:rsidRPr="00DB05A5">
        <w:t>head</w:t>
      </w:r>
      <w:proofErr w:type="spellEnd"/>
      <w:r w:rsidR="00DB05A5" w:rsidRPr="00DB05A5">
        <w:t xml:space="preserve"> trauma </w:t>
      </w:r>
      <w:proofErr w:type="spellStart"/>
      <w:r w:rsidR="00DB05A5" w:rsidRPr="00DB05A5">
        <w:t>committee</w:t>
      </w:r>
      <w:proofErr w:type="spellEnd"/>
      <w:r w:rsidR="00DB05A5">
        <w:t>)</w:t>
      </w:r>
      <w:r w:rsidR="00741170">
        <w:t xml:space="preserve"> doporučuje </w:t>
      </w:r>
      <w:r w:rsidR="00DB05A5">
        <w:t>pravostrannou stimulaci středového nervu co nejdříve. Zejména na neurochirurgických jednotkách intenzivní péče. Argumentují tím, že forma léčby je bezpečná a může mít pouze terapeutický přínos (</w:t>
      </w:r>
      <w:proofErr w:type="spellStart"/>
      <w:r w:rsidR="00DB05A5">
        <w:t>Jiang</w:t>
      </w:r>
      <w:proofErr w:type="spellEnd"/>
      <w:r w:rsidR="00DB05A5">
        <w:t xml:space="preserve">, </w:t>
      </w:r>
      <w:proofErr w:type="spellStart"/>
      <w:r w:rsidR="00DB05A5">
        <w:t>Gao</w:t>
      </w:r>
      <w:proofErr w:type="spellEnd"/>
      <w:r w:rsidR="00DB05A5">
        <w:t xml:space="preserve">, et al., 2019, s. 291). </w:t>
      </w:r>
    </w:p>
    <w:p w14:paraId="1052F3B2" w14:textId="27C1E816" w:rsidR="00967C18" w:rsidRDefault="00025DB9" w:rsidP="00025DB9">
      <w:pPr>
        <w:pStyle w:val="Normlnweb"/>
        <w:tabs>
          <w:tab w:val="left" w:pos="426"/>
        </w:tabs>
        <w:spacing w:before="0" w:beforeAutospacing="0" w:after="0" w:afterAutospacing="0" w:line="360" w:lineRule="auto"/>
        <w:jc w:val="both"/>
      </w:pPr>
      <w:r>
        <w:tab/>
      </w:r>
      <w:r w:rsidR="007A032A">
        <w:t xml:space="preserve">Dne 11. března 2020 byla organizací WHO vyhlášena pandemie </w:t>
      </w:r>
      <w:r w:rsidR="007A032A" w:rsidRPr="007A032A">
        <w:t xml:space="preserve">v důsledku koronavirového onemocnění z roku 2019 </w:t>
      </w:r>
      <w:r w:rsidR="007A032A">
        <w:t xml:space="preserve">(COVID – 19). </w:t>
      </w:r>
      <w:r w:rsidR="007A032A" w:rsidRPr="007A032A">
        <w:t>Pandemie COVID-19 měla obrovské důsledky pro systémy zdravotní péče po celém světě</w:t>
      </w:r>
      <w:r w:rsidR="007A032A">
        <w:t xml:space="preserve">. V norské studii z roku 2022 je zmíněno, že norská vláda </w:t>
      </w:r>
      <w:r w:rsidR="007A032A" w:rsidRPr="007A032A">
        <w:t>vyhlásila 12. března 2020 několik omezujících opatření</w:t>
      </w:r>
      <w:r w:rsidR="007A032A">
        <w:t xml:space="preserve">, aby předešla rozsáhlému propuknutí nákazy. Tato omezení vedla také k </w:t>
      </w:r>
      <w:r w:rsidR="007A032A" w:rsidRPr="007A032A">
        <w:t xml:space="preserve">podstatnému omezení léčby </w:t>
      </w:r>
      <w:r w:rsidR="007A032A">
        <w:t>traumat</w:t>
      </w:r>
      <w:r w:rsidR="007A032A" w:rsidRPr="007A032A">
        <w:t xml:space="preserve"> v Norsku.</w:t>
      </w:r>
      <w:r w:rsidR="007A032A">
        <w:t xml:space="preserve"> </w:t>
      </w:r>
      <w:r w:rsidR="007A032A" w:rsidRPr="007A032A">
        <w:t>Léčba TBI byla označena za jednu z hlavních prioritních oblastí výzkumu v oblasti traumatologie.</w:t>
      </w:r>
      <w:r w:rsidR="007A032A">
        <w:t xml:space="preserve"> </w:t>
      </w:r>
      <w:r w:rsidR="007A032A" w:rsidRPr="007A032A">
        <w:t xml:space="preserve">Cílem této studie bylo vyhodnotit dopad pandemie COVID- 19 na počet přijatých pacientů, míru úmrtnosti a propuštění pacientů s těžkým TBI na základě celostátních údajů z </w:t>
      </w:r>
      <w:r w:rsidR="007A032A">
        <w:t>N</w:t>
      </w:r>
      <w:r w:rsidR="007A032A" w:rsidRPr="007A032A">
        <w:t>orského národního traumatologického registru</w:t>
      </w:r>
      <w:r w:rsidR="00BC67E9">
        <w:t xml:space="preserve"> (Weber, Werner, et al., 2022, </w:t>
      </w:r>
      <w:r w:rsidR="0060097F">
        <w:br/>
      </w:r>
      <w:r w:rsidR="00BC67E9">
        <w:t>s. 452, 453.)</w:t>
      </w:r>
      <w:r w:rsidR="007A032A" w:rsidRPr="007A032A">
        <w:t>.</w:t>
      </w:r>
      <w:r w:rsidR="00967C18">
        <w:t xml:space="preserve"> </w:t>
      </w:r>
      <w:r w:rsidR="002348CC" w:rsidRPr="002348CC">
        <w:t xml:space="preserve">Na základě shromážděných celostátních údajů z </w:t>
      </w:r>
      <w:r w:rsidR="002348CC">
        <w:t>N</w:t>
      </w:r>
      <w:r w:rsidR="002348CC" w:rsidRPr="002348CC">
        <w:t xml:space="preserve">orského národního traumatologického registru neměla opatření k omezení šíření a uzavření během pandemie COVID-19 vliv ani na počet přijatých pacientů, ani na úmrtnost traumatologických pacientů </w:t>
      </w:r>
      <w:r w:rsidR="0060097F">
        <w:br/>
      </w:r>
      <w:r w:rsidR="002348CC" w:rsidRPr="002348CC">
        <w:t>s těžkou TBI v Norsku.</w:t>
      </w:r>
      <w:r w:rsidR="002348CC">
        <w:t xml:space="preserve"> </w:t>
      </w:r>
      <w:r w:rsidR="002348CC" w:rsidRPr="002348CC">
        <w:t xml:space="preserve">Lze tedy předpokládat, že kvalita péče o tento závažný úrazový stav nebyla pandemií COVID-19 významně ovlivněna. </w:t>
      </w:r>
      <w:r w:rsidR="00120805" w:rsidRPr="00120805">
        <w:t xml:space="preserve">Z </w:t>
      </w:r>
      <w:r w:rsidR="00120805">
        <w:t>N</w:t>
      </w:r>
      <w:r w:rsidR="00120805" w:rsidRPr="00120805">
        <w:t>orského registru úrazů bylo identifikováno celkem 522 pacientů s těžkou TBI, z nichž 387 (74,1 %) bylo v období před pandemií a 135 (25,9 %) v období pandemie.</w:t>
      </w:r>
      <w:r w:rsidR="00120805">
        <w:t xml:space="preserve"> Výsledky u pacientů se v období před a po pandemii příliš nelišily. </w:t>
      </w:r>
      <w:r w:rsidR="00281CBC" w:rsidRPr="00281CBC">
        <w:t>Délka pobytu</w:t>
      </w:r>
      <w:r w:rsidR="00281CBC">
        <w:t xml:space="preserve"> v nemocnici</w:t>
      </w:r>
      <w:r w:rsidR="00281CBC" w:rsidRPr="00281CBC">
        <w:t xml:space="preserve"> se</w:t>
      </w:r>
      <w:r w:rsidR="00281CBC">
        <w:t xml:space="preserve"> ale</w:t>
      </w:r>
      <w:r w:rsidR="00281CBC" w:rsidRPr="00281CBC">
        <w:t xml:space="preserve"> během pandemického období významně prodloužila</w:t>
      </w:r>
      <w:r w:rsidR="00281CBC">
        <w:t>. Závěr studie byl, že o</w:t>
      </w:r>
      <w:r w:rsidR="00281CBC" w:rsidRPr="00281CBC">
        <w:t xml:space="preserve">patření </w:t>
      </w:r>
      <w:r w:rsidR="00281CBC">
        <w:t>a omezení</w:t>
      </w:r>
      <w:r w:rsidR="00281CBC" w:rsidRPr="00281CBC">
        <w:t xml:space="preserve"> během pandemie COVID-19 </w:t>
      </w:r>
      <w:r w:rsidR="0060097F">
        <w:br/>
      </w:r>
      <w:r w:rsidR="00281CBC" w:rsidRPr="00281CBC">
        <w:t xml:space="preserve">v Norsku neměla vliv na počet přijatých pacientů ani na úmrtnost pacientů s těžkým TBI. </w:t>
      </w:r>
      <w:r w:rsidR="0060097F">
        <w:br/>
      </w:r>
      <w:r w:rsidR="00281CBC" w:rsidRPr="00281CBC">
        <w:lastRenderedPageBreak/>
        <w:t xml:space="preserve">Větší část </w:t>
      </w:r>
      <w:r w:rsidR="00281CBC">
        <w:t>z nich</w:t>
      </w:r>
      <w:r w:rsidR="00281CBC" w:rsidRPr="00281CBC">
        <w:t xml:space="preserve"> byla během pandemie propuštěna do domácí péče, ale počet pacientů propuštěných na specializovanou rehabilitaci zůstal nezměněn</w:t>
      </w:r>
      <w:r w:rsidR="004E3D83">
        <w:t xml:space="preserve"> (Weber, Werner, et al., 2022,</w:t>
      </w:r>
      <w:r w:rsidR="00082F5C">
        <w:br/>
      </w:r>
      <w:r w:rsidR="004E3D83">
        <w:t xml:space="preserve"> s. </w:t>
      </w:r>
      <w:r w:rsidR="00487B71">
        <w:t>453–455</w:t>
      </w:r>
      <w:r w:rsidR="004E3D83">
        <w:t>)</w:t>
      </w:r>
      <w:r w:rsidR="004E3D83" w:rsidRPr="007A032A">
        <w:t>.</w:t>
      </w:r>
    </w:p>
    <w:p w14:paraId="7689C0C9" w14:textId="77777777" w:rsidR="00D27B7D" w:rsidRPr="002B7A19" w:rsidRDefault="00D27B7D" w:rsidP="00D27B7D">
      <w:pPr>
        <w:spacing w:line="360" w:lineRule="auto"/>
        <w:jc w:val="both"/>
      </w:pPr>
    </w:p>
    <w:p w14:paraId="3CEE8ED2" w14:textId="77777777" w:rsidR="00967C18" w:rsidRDefault="00967C18" w:rsidP="005D6B48">
      <w:pPr>
        <w:pStyle w:val="Nadpis3"/>
        <w:numPr>
          <w:ilvl w:val="0"/>
          <w:numId w:val="30"/>
        </w:numPr>
        <w:spacing w:line="360" w:lineRule="auto"/>
      </w:pPr>
      <w:bookmarkStart w:id="7" w:name="_Toc132638848"/>
      <w:proofErr w:type="spellStart"/>
      <w:r>
        <w:t>Manitol</w:t>
      </w:r>
      <w:proofErr w:type="spellEnd"/>
      <w:r>
        <w:t xml:space="preserve"> u pacientů s traumatem mozku</w:t>
      </w:r>
      <w:bookmarkEnd w:id="7"/>
    </w:p>
    <w:p w14:paraId="71810789" w14:textId="6593F09C" w:rsidR="00D77EF7" w:rsidRPr="00E551AC" w:rsidRDefault="00967C18" w:rsidP="00FF2622">
      <w:pPr>
        <w:spacing w:line="360" w:lineRule="auto"/>
        <w:ind w:firstLine="360"/>
        <w:jc w:val="both"/>
      </w:pPr>
      <w:r>
        <w:t>Tento přípravek je čirý bezbarvý roztok</w:t>
      </w:r>
      <w:r w:rsidR="00295A24">
        <w:t>,</w:t>
      </w:r>
      <w:r>
        <w:t xml:space="preserve"> nejčastěji v 15 a 20 % koncentraci. Mezi indikace použití tohoto přípravku patří právě i mozkové trauma. Zejména se jedná o léčbu mozkového edému a snahu o snížení </w:t>
      </w:r>
      <w:r w:rsidR="00CA5367">
        <w:t>ICP</w:t>
      </w:r>
      <w:r>
        <w:t xml:space="preserve">. Výběr konkrétní koncentrace, dávky a rychlosti podávání </w:t>
      </w:r>
      <w:proofErr w:type="spellStart"/>
      <w:r>
        <w:t>manitolu</w:t>
      </w:r>
      <w:proofErr w:type="spellEnd"/>
      <w:r>
        <w:t xml:space="preserve"> závisí na mnoha faktorech. Zejména na věku, hmotnosti a klinickém stavu pacienta. SÚKL upozorňuje, že při použití </w:t>
      </w:r>
      <w:proofErr w:type="spellStart"/>
      <w:r>
        <w:t>manitolu</w:t>
      </w:r>
      <w:proofErr w:type="spellEnd"/>
      <w:r>
        <w:t xml:space="preserve"> může dojít k anafylaktické reakci, která může mít fatální následek. Dále hrozí riziko </w:t>
      </w:r>
      <w:proofErr w:type="spellStart"/>
      <w:r>
        <w:t>hyponatrémie</w:t>
      </w:r>
      <w:proofErr w:type="spellEnd"/>
      <w:r>
        <w:t xml:space="preserve"> nebo </w:t>
      </w:r>
      <w:proofErr w:type="spellStart"/>
      <w:r w:rsidRPr="00E551AC">
        <w:t>hyperkalémie</w:t>
      </w:r>
      <w:proofErr w:type="spellEnd"/>
      <w:r w:rsidR="00D77EF7" w:rsidRPr="00E551AC">
        <w:t xml:space="preserve"> (Státní ústav pro kontrolu léčiv, 2021, s. 1-7).</w:t>
      </w:r>
    </w:p>
    <w:p w14:paraId="790BFAF0" w14:textId="04FEE9DF" w:rsidR="00690C13" w:rsidRDefault="00E551AC" w:rsidP="00FF2622">
      <w:pPr>
        <w:spacing w:line="360" w:lineRule="auto"/>
        <w:ind w:firstLine="360"/>
        <w:jc w:val="both"/>
      </w:pPr>
      <w:r w:rsidRPr="00E551AC">
        <w:t xml:space="preserve">Mnohá neurochirurgická onemocnění, zejména kraniocerebrální traumata, mohou způsobit </w:t>
      </w:r>
      <w:r>
        <w:t>edém</w:t>
      </w:r>
      <w:r w:rsidRPr="00E551AC">
        <w:t xml:space="preserve"> mozku a následně vést ke zvýšení nitrolebního tlaku.</w:t>
      </w:r>
      <w:r>
        <w:t xml:space="preserve"> </w:t>
      </w:r>
      <w:r w:rsidRPr="00E551AC">
        <w:t xml:space="preserve">Zvýšený </w:t>
      </w:r>
      <w:r w:rsidR="00CA5367">
        <w:t>ICP</w:t>
      </w:r>
      <w:r w:rsidRPr="00E551AC">
        <w:t xml:space="preserve"> je považován za hlavní příčinu úmrtí u pacientů s akutním edémem mozku.</w:t>
      </w:r>
      <w:r>
        <w:t xml:space="preserve"> Ú</w:t>
      </w:r>
      <w:r w:rsidRPr="00E551AC">
        <w:t xml:space="preserve">činnost </w:t>
      </w:r>
      <w:proofErr w:type="spellStart"/>
      <w:r w:rsidRPr="00E551AC">
        <w:t>manitolu</w:t>
      </w:r>
      <w:proofErr w:type="spellEnd"/>
      <w:r w:rsidRPr="00E551AC">
        <w:t xml:space="preserve"> jako často používaného léku ke snížení </w:t>
      </w:r>
      <w:r>
        <w:t>tohoto tlaku</w:t>
      </w:r>
      <w:r w:rsidRPr="00E551AC">
        <w:t xml:space="preserve"> je všeobecně známá, nicméně </w:t>
      </w:r>
      <w:r>
        <w:t>se stále více</w:t>
      </w:r>
      <w:r w:rsidRPr="00E551AC">
        <w:t xml:space="preserve"> projevují závažné nežádoucí účinky, jako je </w:t>
      </w:r>
      <w:r>
        <w:t xml:space="preserve">třeba </w:t>
      </w:r>
      <w:r w:rsidRPr="00E551AC">
        <w:t>akutní renální insuficience</w:t>
      </w:r>
      <w:r>
        <w:t>. V klinické praxi se hypertonick</w:t>
      </w:r>
      <w:r w:rsidR="00690C13">
        <w:t>é</w:t>
      </w:r>
      <w:r>
        <w:t xml:space="preserve"> roztok</w:t>
      </w:r>
      <w:r w:rsidR="00690C13">
        <w:t>y</w:t>
      </w:r>
      <w:r>
        <w:t xml:space="preserve"> použív</w:t>
      </w:r>
      <w:r w:rsidR="00690C13">
        <w:t>ají</w:t>
      </w:r>
      <w:r>
        <w:t xml:space="preserve"> stále častěji. </w:t>
      </w:r>
      <w:r w:rsidRPr="00E551AC">
        <w:t>V současné době se používají koncentrace hypertonického roztoku od 3,0 do 23,4 %</w:t>
      </w:r>
      <w:r>
        <w:t xml:space="preserve"> a</w:t>
      </w:r>
      <w:r w:rsidRPr="00E551AC">
        <w:t xml:space="preserve"> dávka roztoku se pohybuje od 1,0 do 4,0 ml/kg</w:t>
      </w:r>
      <w:r>
        <w:t xml:space="preserve">. </w:t>
      </w:r>
      <w:r w:rsidRPr="00E551AC">
        <w:t>Pokud je koncentrace příliš nízká, osmotický tlak je nedostatečn</w:t>
      </w:r>
      <w:r>
        <w:t>ý a v</w:t>
      </w:r>
      <w:r w:rsidR="00690C13">
        <w:t>ý</w:t>
      </w:r>
      <w:r>
        <w:t>sledný léčebný účinek je neefekt</w:t>
      </w:r>
      <w:r w:rsidR="00690C13">
        <w:t>i</w:t>
      </w:r>
      <w:r>
        <w:t>vní.</w:t>
      </w:r>
      <w:r w:rsidR="00690C13">
        <w:t xml:space="preserve"> </w:t>
      </w:r>
      <w:r w:rsidR="00690C13" w:rsidRPr="00690C13">
        <w:t xml:space="preserve">Některé metaanalýzy spíše naznačují, že hypertonický roztok snižuje </w:t>
      </w:r>
      <w:r w:rsidR="00690C13">
        <w:t>intrakraniální tlak</w:t>
      </w:r>
      <w:r w:rsidR="00690C13" w:rsidRPr="00690C13">
        <w:t xml:space="preserve"> lépe než </w:t>
      </w:r>
      <w:proofErr w:type="spellStart"/>
      <w:r w:rsidR="00690C13" w:rsidRPr="00690C13">
        <w:t>manitol</w:t>
      </w:r>
      <w:proofErr w:type="spellEnd"/>
      <w:r w:rsidR="00690C13">
        <w:t xml:space="preserve">. </w:t>
      </w:r>
      <w:r w:rsidR="00690C13" w:rsidRPr="00690C13">
        <w:t xml:space="preserve">Ve 4. vydání </w:t>
      </w:r>
      <w:proofErr w:type="spellStart"/>
      <w:r w:rsidR="00690C13">
        <w:t>guidelines</w:t>
      </w:r>
      <w:proofErr w:type="spellEnd"/>
      <w:r w:rsidR="00690C13" w:rsidRPr="00690C13">
        <w:t xml:space="preserve"> pro léčbu těžkého traumatického poranění mozku, které vydala </w:t>
      </w:r>
      <w:proofErr w:type="spellStart"/>
      <w:r w:rsidR="00690C13" w:rsidRPr="00690C13">
        <w:t>Traumatic</w:t>
      </w:r>
      <w:proofErr w:type="spellEnd"/>
      <w:r w:rsidR="00690C13" w:rsidRPr="00690C13">
        <w:t xml:space="preserve"> Brain </w:t>
      </w:r>
      <w:proofErr w:type="spellStart"/>
      <w:r w:rsidR="00690C13" w:rsidRPr="00690C13">
        <w:t>Injury</w:t>
      </w:r>
      <w:proofErr w:type="spellEnd"/>
      <w:r w:rsidR="00690C13" w:rsidRPr="00690C13">
        <w:t xml:space="preserve"> </w:t>
      </w:r>
      <w:proofErr w:type="spellStart"/>
      <w:r w:rsidR="00690C13" w:rsidRPr="00690C13">
        <w:t>Foundation</w:t>
      </w:r>
      <w:proofErr w:type="spellEnd"/>
      <w:r w:rsidR="00690C13" w:rsidRPr="00690C13">
        <w:t xml:space="preserve">, se uvádí, že neexistuje dostatek důkazů ze srovnávacích studií, a žádné důkazy, které by podpořily použití jakéhokoli konkrétního </w:t>
      </w:r>
      <w:proofErr w:type="spellStart"/>
      <w:r w:rsidR="00690C13" w:rsidRPr="00690C13">
        <w:t>hyperosmolárního</w:t>
      </w:r>
      <w:proofErr w:type="spellEnd"/>
      <w:r w:rsidR="00690C13" w:rsidRPr="00690C13">
        <w:t xml:space="preserve"> léku u pacientů s těžkým TBI</w:t>
      </w:r>
      <w:r w:rsidR="00690C13">
        <w:t xml:space="preserve"> (</w:t>
      </w:r>
      <w:proofErr w:type="spellStart"/>
      <w:r w:rsidR="00690C13">
        <w:t>Shi</w:t>
      </w:r>
      <w:proofErr w:type="spellEnd"/>
      <w:r w:rsidR="00690C13">
        <w:t xml:space="preserve">, </w:t>
      </w:r>
      <w:proofErr w:type="spellStart"/>
      <w:r w:rsidR="00690C13">
        <w:t>Tan</w:t>
      </w:r>
      <w:proofErr w:type="spellEnd"/>
      <w:r w:rsidR="00690C13">
        <w:t>, et al., 2020, s. 1).</w:t>
      </w:r>
    </w:p>
    <w:p w14:paraId="427D899E" w14:textId="6CCCB9C0" w:rsidR="005D6B48" w:rsidRDefault="00690C13" w:rsidP="00FF2622">
      <w:pPr>
        <w:spacing w:line="360" w:lineRule="auto"/>
        <w:ind w:firstLine="360"/>
        <w:jc w:val="both"/>
      </w:pPr>
      <w:r>
        <w:t xml:space="preserve">V roce 2020 byla v časopise </w:t>
      </w:r>
      <w:proofErr w:type="spellStart"/>
      <w:r>
        <w:t>Medicine</w:t>
      </w:r>
      <w:proofErr w:type="spellEnd"/>
      <w:r>
        <w:t xml:space="preserve"> vydána studie, zabývající se hypertonickými roztoky.  </w:t>
      </w:r>
      <w:r w:rsidRPr="00690C13">
        <w:t xml:space="preserve">Cílem této studie bylo porovnat účinky 3 % hypertonického roztoku a 20 % </w:t>
      </w:r>
      <w:proofErr w:type="spellStart"/>
      <w:r w:rsidRPr="00690C13">
        <w:t>manitolu</w:t>
      </w:r>
      <w:proofErr w:type="spellEnd"/>
      <w:r w:rsidRPr="00690C13">
        <w:t xml:space="preserve"> </w:t>
      </w:r>
      <w:r>
        <w:t xml:space="preserve">u mozkového poranění. </w:t>
      </w:r>
      <w:r w:rsidRPr="00690C13">
        <w:t xml:space="preserve">Souhrnně lze říci, že účinek 3 % hypertonického roztoku a 20 % </w:t>
      </w:r>
      <w:proofErr w:type="spellStart"/>
      <w:r w:rsidRPr="00690C13">
        <w:t>manitolu</w:t>
      </w:r>
      <w:proofErr w:type="spellEnd"/>
      <w:r w:rsidRPr="00690C13">
        <w:t xml:space="preserve"> na snížení ICP byl uspokojivý a rozdíl nebyl významný, ale účinek 3 % hypertonického roztoku na snížení </w:t>
      </w:r>
      <w:r>
        <w:t>intrakraniálního tlaku</w:t>
      </w:r>
      <w:r w:rsidRPr="00690C13">
        <w:t xml:space="preserve"> byl trvalejší a klinicky snadn</w:t>
      </w:r>
      <w:r>
        <w:t>ěji</w:t>
      </w:r>
      <w:r w:rsidRPr="00690C13">
        <w:t xml:space="preserve"> dosažitelný. V klinické pr</w:t>
      </w:r>
      <w:r>
        <w:t>axi</w:t>
      </w:r>
      <w:r w:rsidRPr="00690C13">
        <w:t xml:space="preserve"> je při výběru </w:t>
      </w:r>
      <w:proofErr w:type="spellStart"/>
      <w:r w:rsidRPr="00690C13">
        <w:t>manitolu</w:t>
      </w:r>
      <w:proofErr w:type="spellEnd"/>
      <w:r w:rsidRPr="00690C13">
        <w:t xml:space="preserve"> nebo hypertonického roztoku pro léčbu </w:t>
      </w:r>
      <w:r w:rsidRPr="00690C13">
        <w:lastRenderedPageBreak/>
        <w:t>intrakraniální hypertenze nutné zohlednit také rychlost infuze, frekven</w:t>
      </w:r>
      <w:r>
        <w:t>ci</w:t>
      </w:r>
      <w:r w:rsidRPr="00690C13">
        <w:t xml:space="preserve"> a způsob podání, aby bylo dosaženo nejlepšího terapeutického účinku</w:t>
      </w:r>
      <w:r>
        <w:t xml:space="preserve"> (</w:t>
      </w:r>
      <w:proofErr w:type="spellStart"/>
      <w:r>
        <w:t>Shi</w:t>
      </w:r>
      <w:proofErr w:type="spellEnd"/>
      <w:r>
        <w:t xml:space="preserve">, </w:t>
      </w:r>
      <w:proofErr w:type="spellStart"/>
      <w:r>
        <w:t>Tan</w:t>
      </w:r>
      <w:proofErr w:type="spellEnd"/>
      <w:r>
        <w:t>, et al., 2020, s. 1-6).</w:t>
      </w:r>
    </w:p>
    <w:p w14:paraId="1A55841C" w14:textId="7467D7D4" w:rsidR="004A3C2E" w:rsidRDefault="002725B6" w:rsidP="00FF2622">
      <w:pPr>
        <w:spacing w:line="360" w:lineRule="auto"/>
        <w:ind w:firstLine="360"/>
        <w:jc w:val="both"/>
      </w:pPr>
      <w:proofErr w:type="spellStart"/>
      <w:r>
        <w:t>Anaesthesiology</w:t>
      </w:r>
      <w:proofErr w:type="spellEnd"/>
      <w:r>
        <w:t xml:space="preserve"> </w:t>
      </w:r>
      <w:proofErr w:type="spellStart"/>
      <w:r>
        <w:t>Intensive</w:t>
      </w:r>
      <w:proofErr w:type="spellEnd"/>
      <w:r>
        <w:t xml:space="preserve"> </w:t>
      </w:r>
      <w:proofErr w:type="spellStart"/>
      <w:r>
        <w:t>Therapy</w:t>
      </w:r>
      <w:proofErr w:type="spellEnd"/>
      <w:r>
        <w:t xml:space="preserve"> je polský</w:t>
      </w:r>
      <w:r w:rsidR="00295A24">
        <w:t xml:space="preserve"> </w:t>
      </w:r>
      <w:r>
        <w:t>lékařský časopis, ve kterém byl v roce 2018 publikován článek o podání a účinku krystaloidů u pacientů s TBI. U těchto pacientů je t</w:t>
      </w:r>
      <w:r w:rsidRPr="002725B6">
        <w:t>ekutinová terapie jednou z nejdůležitějších léčebných metod,</w:t>
      </w:r>
      <w:r>
        <w:t xml:space="preserve"> </w:t>
      </w:r>
      <w:r w:rsidRPr="002725B6">
        <w:t xml:space="preserve">protože </w:t>
      </w:r>
      <w:proofErr w:type="spellStart"/>
      <w:r w:rsidRPr="002725B6">
        <w:t>hypo</w:t>
      </w:r>
      <w:proofErr w:type="spellEnd"/>
      <w:r w:rsidRPr="002725B6">
        <w:t xml:space="preserve"> i hypervolémie mohou způsobit poškození. Hlavními cíli tekutinové terapie u pacientů s TBI je optimalizace mozkové </w:t>
      </w:r>
      <w:proofErr w:type="spellStart"/>
      <w:r w:rsidRPr="002725B6">
        <w:t>perfuze</w:t>
      </w:r>
      <w:proofErr w:type="spellEnd"/>
      <w:r w:rsidRPr="002725B6">
        <w:t xml:space="preserve"> a udržení adekvátní mozkové oxygenace. </w:t>
      </w:r>
      <w:r>
        <w:t xml:space="preserve">Současně je zásadní </w:t>
      </w:r>
      <w:r w:rsidRPr="002725B6">
        <w:t>zabránit vzniku mozkového edému. Krystaloidy jsou nejčastěji podávanými tekutinami u pacientů s TBI. Rozdíly v jejich složení však mohou ovlivnit koagulaci</w:t>
      </w:r>
      <w:r>
        <w:t>,</w:t>
      </w:r>
      <w:r w:rsidRPr="002725B6">
        <w:t xml:space="preserve"> tonicitu plazmy a acidobazickou </w:t>
      </w:r>
      <w:r>
        <w:t>rovnováhu</w:t>
      </w:r>
      <w:r w:rsidRPr="002725B6">
        <w:t>.</w:t>
      </w:r>
      <w:r>
        <w:t xml:space="preserve"> K</w:t>
      </w:r>
      <w:r w:rsidRPr="002725B6">
        <w:t xml:space="preserve">rystaloidy ovlivňují elektrolytovou, acidobazickou a osmotickou </w:t>
      </w:r>
      <w:r>
        <w:t xml:space="preserve">rovnováhu </w:t>
      </w:r>
      <w:r w:rsidRPr="002725B6">
        <w:t>všech tělesných tekutin. Ideální krystaloidní roztok je často d</w:t>
      </w:r>
      <w:r>
        <w:t>e</w:t>
      </w:r>
      <w:r w:rsidRPr="002725B6">
        <w:t>finován jako tekutina, která je podobná intersticiální tekutině</w:t>
      </w:r>
      <w:r>
        <w:t xml:space="preserve"> a</w:t>
      </w:r>
      <w:r w:rsidRPr="002725B6">
        <w:t xml:space="preserve"> po </w:t>
      </w:r>
      <w:proofErr w:type="spellStart"/>
      <w:r>
        <w:t>i.v</w:t>
      </w:r>
      <w:proofErr w:type="spellEnd"/>
      <w:r>
        <w:t>.</w:t>
      </w:r>
      <w:r w:rsidRPr="002725B6">
        <w:t xml:space="preserve"> podání </w:t>
      </w:r>
      <w:r>
        <w:t xml:space="preserve">by </w:t>
      </w:r>
      <w:r w:rsidRPr="002725B6">
        <w:t>neovlivňovala elektrolytovou ani acidobazickou rovnováhu</w:t>
      </w:r>
      <w:r>
        <w:t>. I r</w:t>
      </w:r>
      <w:r w:rsidRPr="002725B6">
        <w:t>elativně malý objem (4 ml</w:t>
      </w:r>
      <w:r>
        <w:t>/</w:t>
      </w:r>
      <w:r w:rsidRPr="002725B6">
        <w:t xml:space="preserve">kg) hypertonického fyziologického roztoku </w:t>
      </w:r>
      <w:r>
        <w:t>(</w:t>
      </w:r>
      <w:r w:rsidRPr="002725B6">
        <w:t>3-7 %</w:t>
      </w:r>
      <w:r>
        <w:t>)</w:t>
      </w:r>
      <w:r w:rsidRPr="002725B6">
        <w:t xml:space="preserve"> může významně snížit </w:t>
      </w:r>
      <w:r w:rsidR="003608B8">
        <w:t>ICP</w:t>
      </w:r>
      <w:r>
        <w:t>.</w:t>
      </w:r>
      <w:r w:rsidRPr="002725B6">
        <w:t xml:space="preserve"> Závěrem lze říci, že ačkoli se </w:t>
      </w:r>
      <w:r w:rsidR="00295A24">
        <w:br/>
      </w:r>
      <w:r w:rsidRPr="002725B6">
        <w:t>u pacientů léčených pro TBI v některých případech dává přednost balancovaným krystaloidům před fyziologickým roztokem, neexistuje dostatek důkazů, na jejichž základě by bylo možné doporučení učinit</w:t>
      </w:r>
      <w:r>
        <w:t xml:space="preserve"> (</w:t>
      </w:r>
      <w:proofErr w:type="spellStart"/>
      <w:r>
        <w:t>Dabrowski</w:t>
      </w:r>
      <w:proofErr w:type="spellEnd"/>
      <w:r>
        <w:t xml:space="preserve">, </w:t>
      </w:r>
      <w:proofErr w:type="spellStart"/>
      <w:r>
        <w:t>Woodcock</w:t>
      </w:r>
      <w:proofErr w:type="spellEnd"/>
      <w:r>
        <w:t>, et al., 2018, s. 160-167).</w:t>
      </w:r>
    </w:p>
    <w:p w14:paraId="3E02056D" w14:textId="77777777" w:rsidR="004A3C2E" w:rsidRDefault="004A3C2E" w:rsidP="002B7A19">
      <w:pPr>
        <w:spacing w:line="360" w:lineRule="auto"/>
        <w:jc w:val="both"/>
      </w:pPr>
    </w:p>
    <w:p w14:paraId="07A8EF7E" w14:textId="3ABE7E5A" w:rsidR="00CA5367" w:rsidRDefault="006C1AD3" w:rsidP="00F04C18">
      <w:pPr>
        <w:pStyle w:val="Nadpis3"/>
        <w:numPr>
          <w:ilvl w:val="0"/>
          <w:numId w:val="31"/>
        </w:numPr>
        <w:spacing w:line="360" w:lineRule="auto"/>
      </w:pPr>
      <w:bookmarkStart w:id="8" w:name="_Toc132638849"/>
      <w:r>
        <w:t>Monitorace</w:t>
      </w:r>
      <w:r w:rsidR="00CA5367">
        <w:t xml:space="preserve"> intrakraniálního tlaku</w:t>
      </w:r>
      <w:bookmarkEnd w:id="8"/>
    </w:p>
    <w:p w14:paraId="4B885CFA" w14:textId="00475510" w:rsidR="006F5DEF" w:rsidRDefault="00CA5367" w:rsidP="00FF2622">
      <w:pPr>
        <w:spacing w:line="360" w:lineRule="auto"/>
        <w:ind w:firstLine="360"/>
        <w:jc w:val="both"/>
      </w:pPr>
      <w:r>
        <w:t xml:space="preserve">Monitorování ICP je v současnosti považováno za nedílnou součást klinické péče </w:t>
      </w:r>
      <w:r w:rsidR="00295A24">
        <w:br/>
      </w:r>
      <w:r>
        <w:t>o pacienty s život ohrožujícím traumatickým poraněním mozku. Monitorace ICP je používána k </w:t>
      </w:r>
      <w:r w:rsidR="006C1AD3">
        <w:t>upozornění</w:t>
      </w:r>
      <w:r>
        <w:t xml:space="preserve"> před rozšiřujícími se intrakraniálními masivními lézemi a k prevenci příhod, které brání přísunu </w:t>
      </w:r>
      <w:r w:rsidR="006C1AD3">
        <w:t>krve do mozku</w:t>
      </w:r>
      <w:r>
        <w:t xml:space="preserve">. Usnadňuje výpočet mozkového </w:t>
      </w:r>
      <w:proofErr w:type="spellStart"/>
      <w:r>
        <w:t>perfuzního</w:t>
      </w:r>
      <w:proofErr w:type="spellEnd"/>
      <w:r>
        <w:t xml:space="preserve"> tlaku (CPP) a odhad stavu mozkové autoregulace. Navzdory </w:t>
      </w:r>
      <w:r w:rsidR="006C1AD3">
        <w:t xml:space="preserve">zdokonalujícímu se </w:t>
      </w:r>
      <w:r>
        <w:t>pokroku v</w:t>
      </w:r>
      <w:r w:rsidR="006C1AD3">
        <w:t> měření ICP</w:t>
      </w:r>
      <w:r>
        <w:t xml:space="preserve"> přetrvávají důležité kontroverze týkající se i základních aspektů měření ICP, včetně indikací </w:t>
      </w:r>
      <w:r w:rsidR="00295A24">
        <w:br/>
      </w:r>
      <w:r>
        <w:t>k monitorování, prahových hodnot a léčby intrakraniální hypertenze. Další úsilí</w:t>
      </w:r>
      <w:r w:rsidR="006C1AD3">
        <w:t xml:space="preserve"> </w:t>
      </w:r>
      <w:r>
        <w:t xml:space="preserve">o rozšíření </w:t>
      </w:r>
      <w:r w:rsidR="006C1AD3">
        <w:t>vědomostí</w:t>
      </w:r>
      <w:r>
        <w:t xml:space="preserve"> týkající se monitorování ICP, souvisejících technologií a řízení zůstává </w:t>
      </w:r>
      <w:r w:rsidR="00295A24">
        <w:br/>
      </w:r>
      <w:r>
        <w:t xml:space="preserve">v neurochirurgii a </w:t>
      </w:r>
      <w:proofErr w:type="spellStart"/>
      <w:r>
        <w:t>neurokritické</w:t>
      </w:r>
      <w:proofErr w:type="spellEnd"/>
      <w:r>
        <w:t xml:space="preserve"> péči vysokou prioritou</w:t>
      </w:r>
      <w:r w:rsidR="00F60217">
        <w:t xml:space="preserve">. </w:t>
      </w:r>
      <w:r w:rsidR="00F60217" w:rsidRPr="00F60217">
        <w:t xml:space="preserve">Poraněná tkáň často vykazuje krvácení a otok, čímž se zvětšuje její objem. Poraněný mozek je těmito procesy jedinečně ohrožen, protože se nachází v pevně ohraničeném prostoru lebky, kde se snadno rozvíjí </w:t>
      </w:r>
      <w:proofErr w:type="spellStart"/>
      <w:r w:rsidR="00F60217" w:rsidRPr="00F60217">
        <w:t>kompartment</w:t>
      </w:r>
      <w:proofErr w:type="spellEnd"/>
      <w:r w:rsidR="00F60217" w:rsidRPr="00F60217">
        <w:t xml:space="preserve"> syndrom. Zvýšení tlaku uvnitř lebky může způsobit </w:t>
      </w:r>
      <w:proofErr w:type="spellStart"/>
      <w:r w:rsidR="00F60217" w:rsidRPr="00F60217">
        <w:t>herniaci</w:t>
      </w:r>
      <w:proofErr w:type="spellEnd"/>
      <w:r w:rsidR="00F60217" w:rsidRPr="00F60217">
        <w:t xml:space="preserve"> mozkové tkáně, zatímco generalizované zvýšení může bránit přítoku </w:t>
      </w:r>
      <w:r w:rsidR="00F60217">
        <w:t xml:space="preserve">kyslíku a </w:t>
      </w:r>
      <w:r w:rsidR="00F60217" w:rsidRPr="00F60217">
        <w:t xml:space="preserve">živin do poraněného mozku. </w:t>
      </w:r>
      <w:r w:rsidR="00295A24">
        <w:br/>
      </w:r>
      <w:r w:rsidR="00F60217" w:rsidRPr="00F60217">
        <w:lastRenderedPageBreak/>
        <w:t>Přestože mnoho zásadních otázek čeká na své vyřešení, dochází k pokroku v pochopení, měření a léčbě nitrolební hypertenze</w:t>
      </w:r>
      <w:r w:rsidR="00F60217">
        <w:t xml:space="preserve"> (</w:t>
      </w:r>
      <w:proofErr w:type="spellStart"/>
      <w:r w:rsidR="00F60217">
        <w:t>Hawryluk</w:t>
      </w:r>
      <w:proofErr w:type="spellEnd"/>
      <w:r w:rsidR="00F60217">
        <w:t xml:space="preserve">, </w:t>
      </w:r>
      <w:proofErr w:type="spellStart"/>
      <w:r w:rsidR="00F60217">
        <w:t>Citerio</w:t>
      </w:r>
      <w:proofErr w:type="spellEnd"/>
      <w:r w:rsidR="00F60217">
        <w:t>, et al., 2022, s. 1471)</w:t>
      </w:r>
      <w:r w:rsidR="00F60217" w:rsidRPr="00F60217">
        <w:t>.</w:t>
      </w:r>
      <w:r w:rsidR="00F60217">
        <w:t xml:space="preserve"> </w:t>
      </w:r>
    </w:p>
    <w:p w14:paraId="3F762C16" w14:textId="3656798F" w:rsidR="00CA5367" w:rsidRDefault="00F60217" w:rsidP="00FF2622">
      <w:pPr>
        <w:spacing w:line="360" w:lineRule="auto"/>
        <w:ind w:firstLine="360"/>
        <w:jc w:val="both"/>
      </w:pPr>
      <w:r w:rsidRPr="00F60217">
        <w:t>Zvýšení ICP není pouze ukazatelem závažnosti poranění. Bez léčby může být akutní intrakraniální hypertenze rychle fatální</w:t>
      </w:r>
      <w:r w:rsidR="006F5DEF">
        <w:t>.</w:t>
      </w:r>
      <w:r w:rsidRPr="00F60217">
        <w:t xml:space="preserve"> </w:t>
      </w:r>
      <w:r w:rsidR="006F5DEF">
        <w:t>Jednak</w:t>
      </w:r>
      <w:r w:rsidRPr="00F60217">
        <w:t xml:space="preserve"> z důvodu </w:t>
      </w:r>
      <w:proofErr w:type="spellStart"/>
      <w:r w:rsidRPr="00F60217">
        <w:t>herniace</w:t>
      </w:r>
      <w:proofErr w:type="spellEnd"/>
      <w:r w:rsidRPr="00F60217">
        <w:t xml:space="preserve"> mozku a komprese mozkového kmene, anebo kritického snížení CPP vedoucího ke globální mozkové ischemii</w:t>
      </w:r>
      <w:r w:rsidR="006F5DEF">
        <w:t xml:space="preserve">. </w:t>
      </w:r>
      <w:r w:rsidR="006F5DEF" w:rsidRPr="006F5DEF">
        <w:t xml:space="preserve">Zásadní analýza založená na databázi </w:t>
      </w:r>
      <w:proofErr w:type="spellStart"/>
      <w:r w:rsidR="006F5DEF" w:rsidRPr="006F5DEF">
        <w:t>Traumatic</w:t>
      </w:r>
      <w:proofErr w:type="spellEnd"/>
      <w:r w:rsidR="006F5DEF" w:rsidRPr="006F5DEF">
        <w:t xml:space="preserve"> </w:t>
      </w:r>
      <w:proofErr w:type="spellStart"/>
      <w:r w:rsidR="006F5DEF" w:rsidRPr="006F5DEF">
        <w:t>Coma</w:t>
      </w:r>
      <w:proofErr w:type="spellEnd"/>
      <w:r w:rsidR="006F5DEF" w:rsidRPr="006F5DEF">
        <w:t xml:space="preserve"> Data Bank ukázala, že dlouhodobé hodnoty ICP vyšší než 20 </w:t>
      </w:r>
      <w:proofErr w:type="spellStart"/>
      <w:r w:rsidR="006F5DEF" w:rsidRPr="006F5DEF">
        <w:t>mmHg</w:t>
      </w:r>
      <w:proofErr w:type="spellEnd"/>
      <w:r w:rsidR="006F5DEF" w:rsidRPr="006F5DEF">
        <w:t xml:space="preserve"> jsou spojeny s nepříznivým výsledkem</w:t>
      </w:r>
      <w:r w:rsidR="006F5DEF">
        <w:t xml:space="preserve">. </w:t>
      </w:r>
      <w:r w:rsidR="00E64FCA" w:rsidRPr="00E64FCA">
        <w:t>V multicentrické studii 407 pacientů s TBI bylo prokázáno, že ICP refrakterní</w:t>
      </w:r>
      <w:r w:rsidR="00E64FCA">
        <w:t xml:space="preserve"> (nereagující)</w:t>
      </w:r>
      <w:r w:rsidR="00E64FCA" w:rsidRPr="00E64FCA">
        <w:t xml:space="preserve"> na léčbu je spojen </w:t>
      </w:r>
      <w:r w:rsidR="00295A24">
        <w:br/>
      </w:r>
      <w:r w:rsidR="00E64FCA" w:rsidRPr="00E64FCA">
        <w:t>s horším šestiměsíčním výsledkem</w:t>
      </w:r>
      <w:r w:rsidR="00E64FCA">
        <w:t xml:space="preserve">. ICP nereagující na léčbu může být řešena i </w:t>
      </w:r>
      <w:proofErr w:type="spellStart"/>
      <w:r w:rsidR="00E64FCA">
        <w:t>dekompresivní</w:t>
      </w:r>
      <w:proofErr w:type="spellEnd"/>
      <w:r w:rsidR="00E64FCA">
        <w:t xml:space="preserve"> </w:t>
      </w:r>
      <w:proofErr w:type="spellStart"/>
      <w:r w:rsidR="00E64FCA">
        <w:t>kraniektomií</w:t>
      </w:r>
      <w:proofErr w:type="spellEnd"/>
      <w:r w:rsidR="00E64FCA">
        <w:t xml:space="preserve">. Bylo dokázáno, že při provedení </w:t>
      </w:r>
      <w:proofErr w:type="spellStart"/>
      <w:r w:rsidR="00E64FCA">
        <w:t>dekompresivní</w:t>
      </w:r>
      <w:proofErr w:type="spellEnd"/>
      <w:r w:rsidR="00E64FCA">
        <w:t xml:space="preserve"> </w:t>
      </w:r>
      <w:proofErr w:type="spellStart"/>
      <w:r w:rsidR="00E64FCA">
        <w:t>kraniektomie</w:t>
      </w:r>
      <w:proofErr w:type="spellEnd"/>
      <w:r w:rsidR="00E64FCA">
        <w:t xml:space="preserve"> a kontrole ICP se mortalita snižuje.</w:t>
      </w:r>
      <w:r w:rsidR="004608D6">
        <w:t xml:space="preserve"> </w:t>
      </w:r>
      <w:r w:rsidR="00295A24">
        <w:t>Je</w:t>
      </w:r>
      <w:r w:rsidR="004608D6">
        <w:t xml:space="preserve"> tedy nesporné, že elevace hodnot ICP je škodlivá. Například při mozkové smrti, kdy ICP převyšuje arteriální tlak, je bráněno </w:t>
      </w:r>
      <w:r w:rsidR="009F3379">
        <w:t>i</w:t>
      </w:r>
      <w:r w:rsidR="004608D6" w:rsidRPr="004608D6">
        <w:t>ntrakraniálnímu průtoku krve</w:t>
      </w:r>
      <w:r w:rsidR="004608D6">
        <w:t xml:space="preserve">. </w:t>
      </w:r>
      <w:r w:rsidR="004608D6" w:rsidRPr="004608D6">
        <w:t xml:space="preserve">Nepochybně i méně extrémní hodnoty ICP, které bezprostředně nevedou ke smrti mozku, jsou spojeny </w:t>
      </w:r>
      <w:r w:rsidR="00295A24">
        <w:br/>
      </w:r>
      <w:r w:rsidR="004608D6" w:rsidRPr="004608D6">
        <w:t>s poškozením v důsledku zhoršeného přísunu živin do mozku, ačkoli příslušná prahová hodnota ICP zůstává nejasná</w:t>
      </w:r>
      <w:r w:rsidR="00511926">
        <w:t xml:space="preserve">. </w:t>
      </w:r>
      <w:r w:rsidR="00511926" w:rsidRPr="00511926">
        <w:t>Vzhledem k mnoha nevyřešeným otázkám by však každý aspekt monitorování ICP měl zůstat vysokou prioritou pro další studie</w:t>
      </w:r>
      <w:r w:rsidR="004608D6">
        <w:t xml:space="preserve"> (</w:t>
      </w:r>
      <w:proofErr w:type="spellStart"/>
      <w:r w:rsidR="004608D6">
        <w:t>Hawryluk</w:t>
      </w:r>
      <w:proofErr w:type="spellEnd"/>
      <w:r w:rsidR="004608D6">
        <w:t xml:space="preserve">, </w:t>
      </w:r>
      <w:proofErr w:type="spellStart"/>
      <w:r w:rsidR="004608D6">
        <w:t>Citerio</w:t>
      </w:r>
      <w:proofErr w:type="spellEnd"/>
      <w:r w:rsidR="004608D6">
        <w:t>, et al., 2022, s. 1472</w:t>
      </w:r>
      <w:r w:rsidR="00511926">
        <w:t>, 1478</w:t>
      </w:r>
      <w:r w:rsidR="004608D6">
        <w:t>)</w:t>
      </w:r>
      <w:r w:rsidR="004608D6" w:rsidRPr="004608D6">
        <w:t>.</w:t>
      </w:r>
    </w:p>
    <w:p w14:paraId="7BE5AE67" w14:textId="515F847A" w:rsidR="00070B0A" w:rsidRPr="00FC6202" w:rsidRDefault="007A032A" w:rsidP="00CA5367">
      <w:pPr>
        <w:spacing w:line="360" w:lineRule="auto"/>
        <w:jc w:val="both"/>
      </w:pPr>
      <w:r w:rsidRPr="00FC6202">
        <w:br w:type="page"/>
      </w:r>
    </w:p>
    <w:p w14:paraId="69B1C3B9" w14:textId="21716385" w:rsidR="00C5161A" w:rsidRPr="00514CCC" w:rsidRDefault="00070B0A" w:rsidP="00514CCC">
      <w:pPr>
        <w:pStyle w:val="Nadpis2"/>
        <w:numPr>
          <w:ilvl w:val="0"/>
          <w:numId w:val="26"/>
        </w:numPr>
      </w:pPr>
      <w:bookmarkStart w:id="9" w:name="_Toc132638850"/>
      <w:r w:rsidRPr="00514CCC">
        <w:lastRenderedPageBreak/>
        <w:t>Význam a limitace dohledaných poznatků</w:t>
      </w:r>
      <w:bookmarkEnd w:id="9"/>
    </w:p>
    <w:p w14:paraId="2C62AF16" w14:textId="77777777" w:rsidR="00581C33" w:rsidRDefault="00581C33" w:rsidP="0027668F">
      <w:pPr>
        <w:spacing w:line="360" w:lineRule="auto"/>
        <w:jc w:val="both"/>
      </w:pPr>
    </w:p>
    <w:p w14:paraId="3AABF314" w14:textId="7ACD4302" w:rsidR="00C657F4" w:rsidRDefault="00216B2C" w:rsidP="00C657F4">
      <w:pPr>
        <w:spacing w:line="360" w:lineRule="auto"/>
        <w:ind w:firstLine="432"/>
        <w:jc w:val="both"/>
      </w:pPr>
      <w:r>
        <w:t xml:space="preserve">Vývoj v léčbě různých akutních stavů je v současné západní medicíně velmi dynamický. </w:t>
      </w:r>
      <w:r w:rsidR="00F3300D">
        <w:t>Celosvětově je snaha léčbu co nejvíce zdokonalovat, k čemuž v</w:t>
      </w:r>
      <w:r w:rsidR="00C657F4">
        <w:t xml:space="preserve"> moderní medicíně pomáhají doporučené postupy a “evropské standardy“ (tzv. </w:t>
      </w:r>
      <w:proofErr w:type="spellStart"/>
      <w:r w:rsidR="00C657F4">
        <w:t>guidelines</w:t>
      </w:r>
      <w:proofErr w:type="spellEnd"/>
      <w:r w:rsidR="00C657F4">
        <w:t xml:space="preserve">). </w:t>
      </w:r>
      <w:r w:rsidR="0027668F">
        <w:t xml:space="preserve">Výjimkou </w:t>
      </w:r>
      <w:r w:rsidR="00C657F4">
        <w:t xml:space="preserve">samozřejmě </w:t>
      </w:r>
      <w:r w:rsidR="00581620">
        <w:t>nejsou</w:t>
      </w:r>
      <w:r w:rsidR="0027668F">
        <w:t xml:space="preserve"> traumatick</w:t>
      </w:r>
      <w:r w:rsidR="00581620">
        <w:t>á</w:t>
      </w:r>
      <w:r w:rsidR="0027668F">
        <w:t xml:space="preserve"> poranění mozku</w:t>
      </w:r>
      <w:r w:rsidR="00C657F4">
        <w:t xml:space="preserve"> a </w:t>
      </w:r>
      <w:r w:rsidR="00581620">
        <w:t xml:space="preserve">ani </w:t>
      </w:r>
      <w:r w:rsidR="00C657F4">
        <w:t xml:space="preserve">těžká </w:t>
      </w:r>
      <w:proofErr w:type="spellStart"/>
      <w:r w:rsidR="00C657F4">
        <w:t>kraniotraumata</w:t>
      </w:r>
      <w:proofErr w:type="spellEnd"/>
      <w:r w:rsidR="00C657F4">
        <w:t>, která jsou častou příčinou úmrtí. Přestože se z</w:t>
      </w:r>
      <w:r w:rsidR="0027668F">
        <w:t>dravotnický záchranář</w:t>
      </w:r>
      <w:r w:rsidR="00C657F4">
        <w:t xml:space="preserve"> v praxi nemusí s těmito stavy setkávat běžně, jedná se </w:t>
      </w:r>
      <w:r w:rsidR="00581620">
        <w:br/>
      </w:r>
      <w:r w:rsidR="00C657F4">
        <w:t>o jeden ze základních aspektů urgentní medicíny v traumatologii a v rámci celkového traumatu (</w:t>
      </w:r>
      <w:r w:rsidR="00581620">
        <w:t>polytraumatu) by</w:t>
      </w:r>
      <w:r w:rsidR="00C657F4">
        <w:t xml:space="preserve"> </w:t>
      </w:r>
      <w:r w:rsidR="00581620">
        <w:t xml:space="preserve">měl </w:t>
      </w:r>
      <w:r w:rsidR="0027668F">
        <w:t xml:space="preserve">být na </w:t>
      </w:r>
      <w:r w:rsidR="00C657F4">
        <w:t xml:space="preserve">tyto stavy bezpodmínečně připraven, a to jak v </w:t>
      </w:r>
      <w:r w:rsidR="0027668F">
        <w:t>přednemocniční</w:t>
      </w:r>
      <w:r w:rsidR="00C657F4">
        <w:t xml:space="preserve">, tak i v </w:t>
      </w:r>
      <w:r w:rsidR="0027668F">
        <w:t>nemocniční</w:t>
      </w:r>
      <w:r w:rsidR="00C657F4">
        <w:t xml:space="preserve"> péči. Stejně tak by se měl orientovat alespoň v základním prvotním ošetření a léčbě těchto stavů</w:t>
      </w:r>
      <w:r w:rsidR="00291002">
        <w:t xml:space="preserve">, k čemuž slouží již zmiňované doporučené postupy – </w:t>
      </w:r>
      <w:proofErr w:type="spellStart"/>
      <w:r w:rsidR="00291002">
        <w:t>guidelines</w:t>
      </w:r>
      <w:proofErr w:type="spellEnd"/>
      <w:r w:rsidR="00291002">
        <w:t>.</w:t>
      </w:r>
      <w:r w:rsidR="00AD5D2D">
        <w:t xml:space="preserve"> Nejvíce validních informací bylo dohledáno ze zahraničních článků a studií. </w:t>
      </w:r>
      <w:r w:rsidR="004606BD">
        <w:t>Do</w:t>
      </w:r>
      <w:r w:rsidR="00C86590">
        <w:t xml:space="preserve"> </w:t>
      </w:r>
      <w:r w:rsidR="004606BD">
        <w:t xml:space="preserve">většiny </w:t>
      </w:r>
      <w:r w:rsidR="00C86590">
        <w:t>studií byl zahrnut poměrně velký počet respondentů, což zajišťuje vyšší validitu výsledků.</w:t>
      </w:r>
      <w:r w:rsidR="00A504D1">
        <w:t xml:space="preserve"> Klíčové ke zkvalitňování péče je plně eliminovat zastaralé a neefektivní způsoby léčby (léky, léčebné postupy, zdravotnickou techniku). Docílit těchto výsledků můžeme prostřednictvím tzv. </w:t>
      </w:r>
      <w:proofErr w:type="spellStart"/>
      <w:r w:rsidR="00A504D1">
        <w:t>standartizace</w:t>
      </w:r>
      <w:proofErr w:type="spellEnd"/>
      <w:r w:rsidR="00A504D1">
        <w:t xml:space="preserve"> zdravotní péče.</w:t>
      </w:r>
    </w:p>
    <w:p w14:paraId="2F555D8E" w14:textId="4F1998EC" w:rsidR="00C657F4" w:rsidRDefault="00C657F4" w:rsidP="00C657F4">
      <w:pPr>
        <w:spacing w:line="360" w:lineRule="auto"/>
        <w:ind w:firstLine="432"/>
        <w:jc w:val="both"/>
      </w:pPr>
      <w:r>
        <w:t>Význam této přehledové bakalářské práce, zabývající se traumatickým poraněním mozku, který představuje celosvětový problém, spočívá v sumarizaci a předložení aktuálních poznatků a postupů v ošetření a léčbě pacienta s traumatickým poraněním mozku</w:t>
      </w:r>
      <w:r w:rsidR="00581620">
        <w:t>. Bakalářská práce</w:t>
      </w:r>
      <w:r>
        <w:t xml:space="preserve"> </w:t>
      </w:r>
      <w:r w:rsidR="00581620">
        <w:t>se opírá</w:t>
      </w:r>
      <w:r>
        <w:t xml:space="preserve"> o klinické odborné studie</w:t>
      </w:r>
      <w:r w:rsidR="00F3300D">
        <w:t xml:space="preserve"> a články. Obsah práce může posloužit jako cenný zdroj informací nejen pro zdravotnické záchranáře, ale i pro další lékařský či nelékařský zdravotnický personál.</w:t>
      </w:r>
    </w:p>
    <w:p w14:paraId="6C39E20B" w14:textId="1B07D4E4" w:rsidR="00C5161A" w:rsidRDefault="00AD5D2D" w:rsidP="00C657F4">
      <w:pPr>
        <w:spacing w:line="360" w:lineRule="auto"/>
        <w:ind w:firstLine="432"/>
        <w:jc w:val="both"/>
      </w:pPr>
      <w:r>
        <w:t xml:space="preserve">TBI je </w:t>
      </w:r>
      <w:r w:rsidR="00C86590">
        <w:t xml:space="preserve">v medicíně bezpochyby velkým tématem pokrokových výzkumů a studií. Ovšem </w:t>
      </w:r>
      <w:r w:rsidR="007F7944">
        <w:br/>
      </w:r>
      <w:r w:rsidR="00C86590">
        <w:t>i toto odvětví má při tvorbě bakalářské práce své limitace. Naprostá většina studií byla tvořena v rámci nemocniční péče o pacienta s</w:t>
      </w:r>
      <w:r w:rsidR="004606BD">
        <w:t> </w:t>
      </w:r>
      <w:r w:rsidR="00C86590">
        <w:t>TBI</w:t>
      </w:r>
      <w:r w:rsidR="004606BD">
        <w:t>.</w:t>
      </w:r>
      <w:r w:rsidR="00E019E1">
        <w:t xml:space="preserve"> </w:t>
      </w:r>
      <w:r w:rsidR="00056B3B">
        <w:t>Limitací je tedy nedostatek studií zaměřených na PNP</w:t>
      </w:r>
      <w:r w:rsidR="00E019E1" w:rsidRPr="00E019E1">
        <w:t xml:space="preserve"> </w:t>
      </w:r>
      <w:r w:rsidR="00E019E1">
        <w:t>a také to, že některé studie porovnávají poměrně malý vzorek pacientů, což by mohlo snížit jejich konečnou výpovědní hodnotu</w:t>
      </w:r>
      <w:r w:rsidR="00056B3B">
        <w:t xml:space="preserve">. </w:t>
      </w:r>
      <w:r w:rsidR="00C86590">
        <w:t xml:space="preserve">Dalším limitem je, že výzkum probíhal </w:t>
      </w:r>
      <w:r w:rsidR="00226E8A">
        <w:t xml:space="preserve">v mnoha případech pouze v jednom zdravotnickém zařízení. </w:t>
      </w:r>
      <w:r w:rsidR="00E019E1">
        <w:t>Provést výzkum</w:t>
      </w:r>
      <w:r w:rsidR="00226E8A">
        <w:t xml:space="preserve"> ve více zdravotnických zařízeních by zvyšovalo validitu výsledků.</w:t>
      </w:r>
      <w:r w:rsidR="00056B3B" w:rsidRPr="00056B3B">
        <w:rPr>
          <w:color w:val="000000" w:themeColor="text1"/>
        </w:rPr>
        <w:t xml:space="preserve"> </w:t>
      </w:r>
      <w:r w:rsidR="00306B19">
        <w:rPr>
          <w:color w:val="000000" w:themeColor="text1"/>
        </w:rPr>
        <w:t xml:space="preserve">Z 32 dohledaných dokumentů bylo použito pouze 5 českých. Limitací je tedy i nedostatek validních zdrojů v rámci České republiky. </w:t>
      </w:r>
      <w:r w:rsidR="004606BD">
        <w:rPr>
          <w:color w:val="000000" w:themeColor="text1"/>
        </w:rPr>
        <w:t xml:space="preserve">Další limitací práce je </w:t>
      </w:r>
      <w:r w:rsidR="00E019E1">
        <w:rPr>
          <w:color w:val="000000" w:themeColor="text1"/>
        </w:rPr>
        <w:t xml:space="preserve">také významná </w:t>
      </w:r>
      <w:r w:rsidR="004606BD">
        <w:rPr>
          <w:color w:val="000000" w:themeColor="text1"/>
        </w:rPr>
        <w:t xml:space="preserve">heterogenita (nestejnorodost) </w:t>
      </w:r>
      <w:r w:rsidR="00E019E1">
        <w:rPr>
          <w:color w:val="000000" w:themeColor="text1"/>
        </w:rPr>
        <w:t>dostupných</w:t>
      </w:r>
      <w:r w:rsidR="004606BD">
        <w:rPr>
          <w:color w:val="000000" w:themeColor="text1"/>
        </w:rPr>
        <w:t xml:space="preserve"> studií. </w:t>
      </w:r>
      <w:r w:rsidR="00E019E1">
        <w:rPr>
          <w:color w:val="000000" w:themeColor="text1"/>
        </w:rPr>
        <w:t>Dále by ve studiích bylo vhodné zohlednit více kritérií a nejenom pouze mortalitu jako to bylo ve většině předložených studí.</w:t>
      </w:r>
      <w:r w:rsidR="00C5161A">
        <w:br w:type="page"/>
      </w:r>
    </w:p>
    <w:p w14:paraId="537EBF83" w14:textId="31F74F86" w:rsidR="00C5161A" w:rsidRDefault="00C5161A" w:rsidP="00750626">
      <w:pPr>
        <w:pStyle w:val="Nadpis1"/>
        <w:numPr>
          <w:ilvl w:val="0"/>
          <w:numId w:val="0"/>
        </w:numPr>
        <w:ind w:left="432" w:hanging="432"/>
      </w:pPr>
      <w:bookmarkStart w:id="10" w:name="_Toc132638851"/>
      <w:r>
        <w:lastRenderedPageBreak/>
        <w:t>Závěr</w:t>
      </w:r>
      <w:bookmarkEnd w:id="10"/>
    </w:p>
    <w:p w14:paraId="602FBED6" w14:textId="77777777" w:rsidR="004B21F9" w:rsidRDefault="004B21F9" w:rsidP="00750626">
      <w:pPr>
        <w:jc w:val="both"/>
      </w:pPr>
    </w:p>
    <w:p w14:paraId="4E04EFB2" w14:textId="1747E3FA" w:rsidR="002273CB" w:rsidRDefault="00F76AE9" w:rsidP="004B21F9">
      <w:pPr>
        <w:spacing w:line="360" w:lineRule="auto"/>
        <w:ind w:firstLine="432"/>
        <w:jc w:val="both"/>
      </w:pPr>
      <w:r>
        <w:t>Přehledová</w:t>
      </w:r>
      <w:r w:rsidR="004B21F9">
        <w:t xml:space="preserve"> bakalářská práce sumarizuje aktuální dohledané poznatky o traumatickém poranění mozku.</w:t>
      </w:r>
      <w:r w:rsidR="00FF3060">
        <w:t xml:space="preserve"> </w:t>
      </w:r>
      <w:r>
        <w:t>Trauma mozku</w:t>
      </w:r>
      <w:r w:rsidR="00FA6EB1">
        <w:t xml:space="preserve"> představuje medicínský problém napříč celým světem. </w:t>
      </w:r>
      <w:r>
        <w:br/>
      </w:r>
      <w:r w:rsidR="00FA6EB1">
        <w:t>O tomto faktu svědčí i velká incidence s </w:t>
      </w:r>
      <w:r>
        <w:t>uvedeným</w:t>
      </w:r>
      <w:r w:rsidR="00FA6EB1">
        <w:t xml:space="preserve"> poraněním, která se pohybuje každoročně okolo 10 milionů. </w:t>
      </w:r>
      <w:r w:rsidR="002273CB">
        <w:t xml:space="preserve">Práce je rozdělena do dvou dílčích cílů, pojednávajících o přednemocničním a nemocničním ošetření a léčbě z pohledu zdravotnického záchranáře. </w:t>
      </w:r>
      <w:r w:rsidR="00291002">
        <w:t xml:space="preserve">Práce má za cíl podat komplexní přehled informací a poznatků o možných komplikacích a následcích </w:t>
      </w:r>
      <w:r w:rsidR="00306A20">
        <w:t>traumatu mozku</w:t>
      </w:r>
      <w:r w:rsidR="00291002">
        <w:t xml:space="preserve">. </w:t>
      </w:r>
      <w:r w:rsidR="002273CB">
        <w:t xml:space="preserve">Jedná se o téma, které je v moderní medicíně velmi </w:t>
      </w:r>
      <w:r w:rsidR="00103E09">
        <w:t>diskutované</w:t>
      </w:r>
      <w:r w:rsidR="002273CB">
        <w:t>.</w:t>
      </w:r>
    </w:p>
    <w:p w14:paraId="11B1E0D1" w14:textId="43EDA02C" w:rsidR="002273CB" w:rsidRDefault="002273CB" w:rsidP="00124571">
      <w:pPr>
        <w:spacing w:line="360" w:lineRule="auto"/>
        <w:ind w:firstLine="432"/>
        <w:jc w:val="both"/>
      </w:pPr>
      <w:r>
        <w:t xml:space="preserve">V rámci prvního cíle byly vyhledávány a sumarizovány aktuální poznatky </w:t>
      </w:r>
      <w:r w:rsidR="00F76AE9">
        <w:br/>
      </w:r>
      <w:r>
        <w:t xml:space="preserve">o přednemocniční neodkladné péči </w:t>
      </w:r>
      <w:r w:rsidR="00F160FB">
        <w:t xml:space="preserve">u pacientů s TBI </w:t>
      </w:r>
      <w:r>
        <w:t xml:space="preserve">z pohledu zdravotnického záchranáře. </w:t>
      </w:r>
      <w:r w:rsidR="00F160FB">
        <w:t xml:space="preserve">V rámci tohoto cíle byl </w:t>
      </w:r>
      <w:r w:rsidR="00124571">
        <w:t>uveden</w:t>
      </w:r>
      <w:r w:rsidR="00F160FB">
        <w:t> algoritm</w:t>
      </w:r>
      <w:r w:rsidR="00124571">
        <w:t>us</w:t>
      </w:r>
      <w:r w:rsidR="00F160FB">
        <w:t xml:space="preserve"> A-B-C-D-E</w:t>
      </w:r>
      <w:r w:rsidR="00124571">
        <w:t>, podle kterého zdravotnický záchranář v PNP postupuje</w:t>
      </w:r>
      <w:r w:rsidR="00F160FB">
        <w:t>. Velká část prvního cíle se zabývala transportem pacientů do zdravotnického zařízení. Zejména pak ve srovnání pozemní</w:t>
      </w:r>
      <w:r w:rsidR="00F76AE9">
        <w:t>ch</w:t>
      </w:r>
      <w:r w:rsidR="00F160FB">
        <w:t xml:space="preserve"> a leteckých záchranných služeb. Kontroverzní </w:t>
      </w:r>
      <w:r w:rsidR="00F76AE9">
        <w:t>se jeví</w:t>
      </w:r>
      <w:r w:rsidR="00F160FB">
        <w:t xml:space="preserve"> tématika metody „</w:t>
      </w:r>
      <w:proofErr w:type="spellStart"/>
      <w:r w:rsidR="00F160FB">
        <w:t>scoop</w:t>
      </w:r>
      <w:proofErr w:type="spellEnd"/>
      <w:r w:rsidR="00F160FB">
        <w:t xml:space="preserve"> and run“ a „</w:t>
      </w:r>
      <w:proofErr w:type="spellStart"/>
      <w:r w:rsidR="00F160FB">
        <w:t>stay</w:t>
      </w:r>
      <w:proofErr w:type="spellEnd"/>
      <w:r w:rsidR="00F160FB">
        <w:t xml:space="preserve"> and play“.  Každá s sebou nese svoje výhody, ale i nevýhody. Velmi diskutované téma je také užití </w:t>
      </w:r>
      <w:proofErr w:type="spellStart"/>
      <w:r w:rsidR="00F160FB">
        <w:t>ketaminu</w:t>
      </w:r>
      <w:proofErr w:type="spellEnd"/>
      <w:r w:rsidR="00F160FB">
        <w:t xml:space="preserve"> </w:t>
      </w:r>
      <w:r w:rsidR="00F76AE9">
        <w:t>u</w:t>
      </w:r>
      <w:r w:rsidR="00F160FB">
        <w:t xml:space="preserve"> pacientů s mozkovým traumatem.</w:t>
      </w:r>
      <w:r w:rsidR="00124571">
        <w:t xml:space="preserve"> </w:t>
      </w:r>
      <w:r w:rsidR="00F160FB">
        <w:t xml:space="preserve">Aplikace tohoto léčiva by ovšem podle nejnovějších </w:t>
      </w:r>
      <w:r w:rsidR="00AA1336">
        <w:t xml:space="preserve">studií </w:t>
      </w:r>
      <w:r w:rsidR="00F160FB">
        <w:t>měla být</w:t>
      </w:r>
      <w:r w:rsidR="00124571">
        <w:t xml:space="preserve"> </w:t>
      </w:r>
      <w:r w:rsidR="00F160FB">
        <w:t>u těchto pacientů bezpečná.</w:t>
      </w:r>
    </w:p>
    <w:p w14:paraId="4B7E2D3B" w14:textId="5D0B2D70" w:rsidR="002D03BD" w:rsidRDefault="002273CB" w:rsidP="004B21F9">
      <w:pPr>
        <w:spacing w:line="360" w:lineRule="auto"/>
        <w:ind w:firstLine="432"/>
        <w:jc w:val="both"/>
      </w:pPr>
      <w:r>
        <w:t xml:space="preserve">V druhém dílčím cíli byly dohledány aktuální informace o nemocniční neodkladné péči </w:t>
      </w:r>
      <w:r w:rsidR="00F76AE9">
        <w:br/>
      </w:r>
      <w:r w:rsidR="00F160FB">
        <w:t xml:space="preserve">u pacientů s TBI </w:t>
      </w:r>
      <w:r>
        <w:t>z pohledu zdravotnického záchranáře.</w:t>
      </w:r>
      <w:r w:rsidR="004D1016">
        <w:t xml:space="preserve"> </w:t>
      </w:r>
      <w:r w:rsidR="00A2242E">
        <w:t>Cíl je zaměřen na nemocniční péči zejména na oddělení urgentního příjmu a intenzivních pracovištích, kde je zdravotnický záchranář kompetentní pracovat. První část</w:t>
      </w:r>
      <w:r w:rsidR="00F76AE9">
        <w:t xml:space="preserve"> druhého cíle</w:t>
      </w:r>
      <w:r w:rsidR="00A2242E">
        <w:t xml:space="preserve"> byla </w:t>
      </w:r>
      <w:r w:rsidR="00F76AE9">
        <w:t>věnována</w:t>
      </w:r>
      <w:r w:rsidR="00A2242E">
        <w:t xml:space="preserve"> srovnání CT a MRI vyšetření. Obě metody jsou nezbytn</w:t>
      </w:r>
      <w:r w:rsidR="00F76AE9">
        <w:t>é</w:t>
      </w:r>
      <w:r w:rsidR="00A2242E">
        <w:t xml:space="preserve"> při diagnostice traumatu mozku. Dále je v práci zmíněna antikoagulační léčba při TBI nebo poskytování nemocniční péče v rozvojových afrických</w:t>
      </w:r>
      <w:r w:rsidR="00F76AE9">
        <w:t xml:space="preserve"> zemích</w:t>
      </w:r>
      <w:r w:rsidR="00A2242E">
        <w:t xml:space="preserve">. </w:t>
      </w:r>
      <w:r w:rsidR="002D03BD">
        <w:t xml:space="preserve">V neposlední řadě </w:t>
      </w:r>
      <w:r w:rsidR="00F76AE9">
        <w:t xml:space="preserve">se práce zabývá i vlivem </w:t>
      </w:r>
      <w:r w:rsidR="002D03BD">
        <w:t xml:space="preserve">hypotermie a ovlivnění </w:t>
      </w:r>
      <w:r w:rsidR="00F76AE9">
        <w:t xml:space="preserve">ICP </w:t>
      </w:r>
      <w:r w:rsidR="002D03BD">
        <w:t>u pacientů s mozkovým traumatem</w:t>
      </w:r>
      <w:r w:rsidR="00306A20">
        <w:t>, včetně monitorace.</w:t>
      </w:r>
    </w:p>
    <w:p w14:paraId="77B28E7C" w14:textId="0E268FFE" w:rsidR="00C5161A" w:rsidRDefault="002D03BD" w:rsidP="004B21F9">
      <w:pPr>
        <w:spacing w:line="360" w:lineRule="auto"/>
        <w:ind w:firstLine="432"/>
        <w:jc w:val="both"/>
        <w:rPr>
          <w:rFonts w:asciiTheme="majorHAnsi" w:eastAsiaTheme="majorEastAsia" w:hAnsiTheme="majorHAnsi" w:cstheme="majorBidi"/>
          <w:color w:val="2F5496" w:themeColor="accent1" w:themeShade="BF"/>
          <w:sz w:val="32"/>
          <w:szCs w:val="32"/>
        </w:rPr>
      </w:pPr>
      <w:r>
        <w:t xml:space="preserve">Závěrem lze napsat, že se jedná o velmi závažné poranění s celosvětovou incidencí </w:t>
      </w:r>
      <w:r w:rsidR="00124571">
        <w:br/>
      </w:r>
      <w:r>
        <w:t>a kvalitní, neustále se vyvíjející léčba, je pro pacienty s TBI nezbytná.</w:t>
      </w:r>
      <w:r w:rsidR="00306A20">
        <w:t xml:space="preserve"> </w:t>
      </w:r>
      <w:r w:rsidR="00C5161A">
        <w:br w:type="page"/>
      </w:r>
    </w:p>
    <w:p w14:paraId="73DE4B2F" w14:textId="66420F37" w:rsidR="000114E5" w:rsidRDefault="00C5161A" w:rsidP="002A7F96">
      <w:pPr>
        <w:pStyle w:val="Nadpis1"/>
        <w:numPr>
          <w:ilvl w:val="0"/>
          <w:numId w:val="0"/>
        </w:numPr>
        <w:spacing w:line="360" w:lineRule="auto"/>
        <w:ind w:left="432" w:hanging="432"/>
      </w:pPr>
      <w:bookmarkStart w:id="11" w:name="_Toc132638852"/>
      <w:r w:rsidRPr="00C5161A">
        <w:lastRenderedPageBreak/>
        <w:t>Referenční seznam</w:t>
      </w:r>
      <w:bookmarkEnd w:id="11"/>
    </w:p>
    <w:p w14:paraId="0F4EADF7" w14:textId="215DA0F5" w:rsidR="002A7F96" w:rsidRDefault="002A7F96" w:rsidP="002A7F96">
      <w:pPr>
        <w:spacing w:line="360" w:lineRule="auto"/>
        <w:jc w:val="both"/>
      </w:pPr>
    </w:p>
    <w:p w14:paraId="7A6D6685" w14:textId="77777777" w:rsidR="002A7F96" w:rsidRDefault="002A7F96" w:rsidP="002A7F96">
      <w:pPr>
        <w:spacing w:line="360" w:lineRule="auto"/>
        <w:jc w:val="both"/>
        <w:rPr>
          <w:color w:val="212529"/>
          <w:shd w:val="clear" w:color="auto" w:fill="FFFFFF"/>
        </w:rPr>
      </w:pPr>
      <w:r w:rsidRPr="00D842FB">
        <w:rPr>
          <w:color w:val="212529"/>
          <w:shd w:val="clear" w:color="auto" w:fill="FFFFFF"/>
        </w:rPr>
        <w:t xml:space="preserve">AMMAR, Ahmed, 2022. </w:t>
      </w:r>
      <w:proofErr w:type="spellStart"/>
      <w:r w:rsidRPr="00D842FB">
        <w:rPr>
          <w:color w:val="212529"/>
          <w:shd w:val="clear" w:color="auto" w:fill="FFFFFF"/>
        </w:rPr>
        <w:t>Prehospital</w:t>
      </w:r>
      <w:proofErr w:type="spellEnd"/>
      <w:r w:rsidRPr="00D842FB">
        <w:rPr>
          <w:color w:val="212529"/>
          <w:shd w:val="clear" w:color="auto" w:fill="FFFFFF"/>
        </w:rPr>
        <w:t xml:space="preserve"> care </w:t>
      </w:r>
      <w:proofErr w:type="spellStart"/>
      <w:r w:rsidRPr="00D842FB">
        <w:rPr>
          <w:color w:val="212529"/>
          <w:shd w:val="clear" w:color="auto" w:fill="FFFFFF"/>
        </w:rPr>
        <w:t>for</w:t>
      </w:r>
      <w:proofErr w:type="spellEnd"/>
      <w:r w:rsidRPr="00D842FB">
        <w:rPr>
          <w:color w:val="212529"/>
          <w:shd w:val="clear" w:color="auto" w:fill="FFFFFF"/>
        </w:rPr>
        <w:t xml:space="preserve"> </w:t>
      </w:r>
      <w:proofErr w:type="spellStart"/>
      <w:r w:rsidRPr="00D842FB">
        <w:rPr>
          <w:color w:val="212529"/>
          <w:shd w:val="clear" w:color="auto" w:fill="FFFFFF"/>
        </w:rPr>
        <w:t>head</w:t>
      </w:r>
      <w:proofErr w:type="spellEnd"/>
      <w:r w:rsidRPr="00D842FB">
        <w:rPr>
          <w:color w:val="212529"/>
          <w:shd w:val="clear" w:color="auto" w:fill="FFFFFF"/>
        </w:rPr>
        <w:t xml:space="preserve"> trauma.</w:t>
      </w:r>
      <w:r w:rsidRPr="00D842FB">
        <w:rPr>
          <w:rStyle w:val="apple-converted-space"/>
          <w:color w:val="212529"/>
          <w:shd w:val="clear" w:color="auto" w:fill="FFFFFF"/>
        </w:rPr>
        <w:t> </w:t>
      </w:r>
      <w:proofErr w:type="spellStart"/>
      <w:r w:rsidRPr="00D842FB">
        <w:rPr>
          <w:i/>
          <w:iCs/>
          <w:color w:val="212529"/>
        </w:rPr>
        <w:t>Asian</w:t>
      </w:r>
      <w:proofErr w:type="spellEnd"/>
      <w:r w:rsidRPr="00D842FB">
        <w:rPr>
          <w:i/>
          <w:iCs/>
          <w:color w:val="212529"/>
        </w:rPr>
        <w:t xml:space="preserve"> </w:t>
      </w:r>
      <w:proofErr w:type="spellStart"/>
      <w:r w:rsidRPr="00D842FB">
        <w:rPr>
          <w:i/>
          <w:iCs/>
          <w:color w:val="212529"/>
        </w:rPr>
        <w:t>Journal</w:t>
      </w:r>
      <w:proofErr w:type="spellEnd"/>
      <w:r w:rsidRPr="00D842FB">
        <w:rPr>
          <w:i/>
          <w:iCs/>
          <w:color w:val="212529"/>
        </w:rPr>
        <w:t xml:space="preserve"> of </w:t>
      </w:r>
      <w:proofErr w:type="spellStart"/>
      <w:r w:rsidRPr="00D842FB">
        <w:rPr>
          <w:i/>
          <w:iCs/>
          <w:color w:val="212529"/>
        </w:rPr>
        <w:t>Neurosurgery</w:t>
      </w:r>
      <w:proofErr w:type="spellEnd"/>
      <w:r w:rsidRPr="00D842FB">
        <w:rPr>
          <w:rStyle w:val="apple-converted-space"/>
          <w:color w:val="212529"/>
          <w:shd w:val="clear" w:color="auto" w:fill="FFFFFF"/>
        </w:rPr>
        <w:t> </w:t>
      </w:r>
      <w:r w:rsidRPr="00D842FB">
        <w:rPr>
          <w:color w:val="212529"/>
          <w:shd w:val="clear" w:color="auto" w:fill="FFFFFF"/>
        </w:rPr>
        <w:t>[online].</w:t>
      </w:r>
      <w:r w:rsidRPr="00D842FB">
        <w:rPr>
          <w:rStyle w:val="apple-converted-space"/>
          <w:color w:val="212529"/>
          <w:shd w:val="clear" w:color="auto" w:fill="FFFFFF"/>
        </w:rPr>
        <w:t> </w:t>
      </w:r>
      <w:r w:rsidRPr="00D842FB">
        <w:rPr>
          <w:b/>
          <w:bCs/>
          <w:color w:val="212529"/>
        </w:rPr>
        <w:t>13</w:t>
      </w:r>
      <w:r w:rsidRPr="00D842FB">
        <w:rPr>
          <w:color w:val="212529"/>
          <w:shd w:val="clear" w:color="auto" w:fill="FFFFFF"/>
        </w:rPr>
        <w:t>(03), 955-956 [cit. 2022-12-06]. ISSN 1793-5482. Dostupné z: doi:10.4103/1793-5482.238015</w:t>
      </w:r>
    </w:p>
    <w:p w14:paraId="5202E79D" w14:textId="77777777" w:rsidR="002A7F96" w:rsidRDefault="002A7F96" w:rsidP="002A7F96">
      <w:pPr>
        <w:spacing w:line="360" w:lineRule="auto"/>
        <w:jc w:val="both"/>
      </w:pPr>
    </w:p>
    <w:p w14:paraId="547C5012" w14:textId="77777777" w:rsidR="002A7F96" w:rsidRDefault="002A7F96" w:rsidP="002A7F96">
      <w:pPr>
        <w:spacing w:line="360" w:lineRule="auto"/>
        <w:jc w:val="both"/>
        <w:rPr>
          <w:color w:val="212529"/>
          <w:shd w:val="clear" w:color="auto" w:fill="FFFFFF"/>
        </w:rPr>
      </w:pPr>
      <w:r w:rsidRPr="00934CF9">
        <w:rPr>
          <w:color w:val="212529"/>
          <w:shd w:val="clear" w:color="auto" w:fill="FFFFFF"/>
        </w:rPr>
        <w:t xml:space="preserve">AUBUCHON, M. M. F., B. HEMMES, M. POEZE, J. JANSEN a P. R. G. BRINK, 2013. </w:t>
      </w:r>
      <w:proofErr w:type="spellStart"/>
      <w:r w:rsidRPr="00934CF9">
        <w:rPr>
          <w:color w:val="212529"/>
          <w:shd w:val="clear" w:color="auto" w:fill="FFFFFF"/>
        </w:rPr>
        <w:t>Prehospital</w:t>
      </w:r>
      <w:proofErr w:type="spellEnd"/>
      <w:r w:rsidRPr="00934CF9">
        <w:rPr>
          <w:color w:val="212529"/>
          <w:shd w:val="clear" w:color="auto" w:fill="FFFFFF"/>
        </w:rPr>
        <w:t xml:space="preserve"> care in </w:t>
      </w:r>
      <w:proofErr w:type="spellStart"/>
      <w:r w:rsidRPr="00934CF9">
        <w:rPr>
          <w:color w:val="212529"/>
          <w:shd w:val="clear" w:color="auto" w:fill="FFFFFF"/>
        </w:rPr>
        <w:t>patients</w:t>
      </w:r>
      <w:proofErr w:type="spellEnd"/>
      <w:r w:rsidRPr="00934CF9">
        <w:rPr>
          <w:color w:val="212529"/>
          <w:shd w:val="clear" w:color="auto" w:fill="FFFFFF"/>
        </w:rPr>
        <w:t xml:space="preserve"> </w:t>
      </w:r>
      <w:proofErr w:type="spellStart"/>
      <w:r w:rsidRPr="00934CF9">
        <w:rPr>
          <w:color w:val="212529"/>
          <w:shd w:val="clear" w:color="auto" w:fill="FFFFFF"/>
        </w:rPr>
        <w:t>with</w:t>
      </w:r>
      <w:proofErr w:type="spellEnd"/>
      <w:r w:rsidRPr="00934CF9">
        <w:rPr>
          <w:color w:val="212529"/>
          <w:shd w:val="clear" w:color="auto" w:fill="FFFFFF"/>
        </w:rPr>
        <w:t xml:space="preserve"> severe </w:t>
      </w:r>
      <w:proofErr w:type="spellStart"/>
      <w:r w:rsidRPr="00934CF9">
        <w:rPr>
          <w:color w:val="212529"/>
          <w:shd w:val="clear" w:color="auto" w:fill="FFFFFF"/>
        </w:rPr>
        <w:t>traumatic</w:t>
      </w:r>
      <w:proofErr w:type="spellEnd"/>
      <w:r w:rsidRPr="00934CF9">
        <w:rPr>
          <w:color w:val="212529"/>
          <w:shd w:val="clear" w:color="auto" w:fill="FFFFFF"/>
        </w:rPr>
        <w:t xml:space="preserve"> brain </w:t>
      </w:r>
      <w:proofErr w:type="spellStart"/>
      <w:r w:rsidRPr="00934CF9">
        <w:rPr>
          <w:color w:val="212529"/>
          <w:shd w:val="clear" w:color="auto" w:fill="FFFFFF"/>
        </w:rPr>
        <w:t>injury</w:t>
      </w:r>
      <w:proofErr w:type="spellEnd"/>
      <w:r w:rsidRPr="00934CF9">
        <w:rPr>
          <w:color w:val="212529"/>
          <w:shd w:val="clear" w:color="auto" w:fill="FFFFFF"/>
        </w:rPr>
        <w:t xml:space="preserve">: </w:t>
      </w:r>
      <w:proofErr w:type="spellStart"/>
      <w:r w:rsidRPr="00934CF9">
        <w:rPr>
          <w:color w:val="212529"/>
          <w:shd w:val="clear" w:color="auto" w:fill="FFFFFF"/>
        </w:rPr>
        <w:t>does</w:t>
      </w:r>
      <w:proofErr w:type="spellEnd"/>
      <w:r w:rsidRPr="00934CF9">
        <w:rPr>
          <w:color w:val="212529"/>
          <w:shd w:val="clear" w:color="auto" w:fill="FFFFFF"/>
        </w:rPr>
        <w:t xml:space="preserve"> </w:t>
      </w:r>
      <w:proofErr w:type="spellStart"/>
      <w:r w:rsidRPr="00934CF9">
        <w:rPr>
          <w:color w:val="212529"/>
          <w:shd w:val="clear" w:color="auto" w:fill="FFFFFF"/>
        </w:rPr>
        <w:t>the</w:t>
      </w:r>
      <w:proofErr w:type="spellEnd"/>
      <w:r w:rsidRPr="00934CF9">
        <w:rPr>
          <w:color w:val="212529"/>
          <w:shd w:val="clear" w:color="auto" w:fill="FFFFFF"/>
        </w:rPr>
        <w:t xml:space="preserve"> </w:t>
      </w:r>
      <w:proofErr w:type="spellStart"/>
      <w:r w:rsidRPr="00934CF9">
        <w:rPr>
          <w:color w:val="212529"/>
          <w:shd w:val="clear" w:color="auto" w:fill="FFFFFF"/>
        </w:rPr>
        <w:t>level</w:t>
      </w:r>
      <w:proofErr w:type="spellEnd"/>
      <w:r w:rsidRPr="00934CF9">
        <w:rPr>
          <w:color w:val="212529"/>
          <w:shd w:val="clear" w:color="auto" w:fill="FFFFFF"/>
        </w:rPr>
        <w:t xml:space="preserve"> of </w:t>
      </w:r>
      <w:proofErr w:type="spellStart"/>
      <w:r w:rsidRPr="00934CF9">
        <w:rPr>
          <w:color w:val="212529"/>
          <w:shd w:val="clear" w:color="auto" w:fill="FFFFFF"/>
        </w:rPr>
        <w:t>prehospital</w:t>
      </w:r>
      <w:proofErr w:type="spellEnd"/>
      <w:r w:rsidRPr="00934CF9">
        <w:rPr>
          <w:color w:val="212529"/>
          <w:shd w:val="clear" w:color="auto" w:fill="FFFFFF"/>
        </w:rPr>
        <w:t xml:space="preserve"> care influence mortality?</w:t>
      </w:r>
      <w:r w:rsidRPr="00934CF9">
        <w:rPr>
          <w:rStyle w:val="apple-converted-space"/>
          <w:color w:val="212529"/>
          <w:shd w:val="clear" w:color="auto" w:fill="FFFFFF"/>
        </w:rPr>
        <w:t> </w:t>
      </w:r>
      <w:proofErr w:type="spellStart"/>
      <w:r w:rsidRPr="00934CF9">
        <w:rPr>
          <w:i/>
          <w:iCs/>
          <w:color w:val="212529"/>
        </w:rPr>
        <w:t>European</w:t>
      </w:r>
      <w:proofErr w:type="spellEnd"/>
      <w:r w:rsidRPr="00934CF9">
        <w:rPr>
          <w:i/>
          <w:iCs/>
          <w:color w:val="212529"/>
        </w:rPr>
        <w:t xml:space="preserve"> </w:t>
      </w:r>
      <w:proofErr w:type="spellStart"/>
      <w:r w:rsidRPr="00934CF9">
        <w:rPr>
          <w:i/>
          <w:iCs/>
          <w:color w:val="212529"/>
        </w:rPr>
        <w:t>Journal</w:t>
      </w:r>
      <w:proofErr w:type="spellEnd"/>
      <w:r w:rsidRPr="00934CF9">
        <w:rPr>
          <w:i/>
          <w:iCs/>
          <w:color w:val="212529"/>
        </w:rPr>
        <w:t xml:space="preserve"> of Trauma and </w:t>
      </w:r>
      <w:proofErr w:type="spellStart"/>
      <w:r w:rsidRPr="00934CF9">
        <w:rPr>
          <w:i/>
          <w:iCs/>
          <w:color w:val="212529"/>
        </w:rPr>
        <w:t>Emergency</w:t>
      </w:r>
      <w:proofErr w:type="spellEnd"/>
      <w:r w:rsidRPr="00934CF9">
        <w:rPr>
          <w:i/>
          <w:iCs/>
          <w:color w:val="212529"/>
        </w:rPr>
        <w:t xml:space="preserve"> </w:t>
      </w:r>
      <w:proofErr w:type="spellStart"/>
      <w:r w:rsidRPr="00934CF9">
        <w:rPr>
          <w:i/>
          <w:iCs/>
          <w:color w:val="212529"/>
        </w:rPr>
        <w:t>Surgery</w:t>
      </w:r>
      <w:proofErr w:type="spellEnd"/>
      <w:r w:rsidRPr="00934CF9">
        <w:rPr>
          <w:rStyle w:val="apple-converted-space"/>
          <w:color w:val="212529"/>
          <w:shd w:val="clear" w:color="auto" w:fill="FFFFFF"/>
        </w:rPr>
        <w:t> </w:t>
      </w:r>
      <w:r w:rsidRPr="00934CF9">
        <w:rPr>
          <w:color w:val="212529"/>
          <w:shd w:val="clear" w:color="auto" w:fill="FFFFFF"/>
        </w:rPr>
        <w:t>[online].</w:t>
      </w:r>
      <w:r w:rsidRPr="00934CF9">
        <w:rPr>
          <w:rStyle w:val="apple-converted-space"/>
          <w:color w:val="212529"/>
          <w:shd w:val="clear" w:color="auto" w:fill="FFFFFF"/>
        </w:rPr>
        <w:t> </w:t>
      </w:r>
      <w:r w:rsidRPr="00934CF9">
        <w:rPr>
          <w:b/>
          <w:bCs/>
          <w:color w:val="212529"/>
        </w:rPr>
        <w:t>39</w:t>
      </w:r>
      <w:r w:rsidRPr="00934CF9">
        <w:rPr>
          <w:color w:val="212529"/>
          <w:shd w:val="clear" w:color="auto" w:fill="FFFFFF"/>
        </w:rPr>
        <w:t>(1), 35-41 [cit. 2022-12-26]. ISSN 1863-9933. Dostupné z: doi:10.1007/s00068-012-0218-6</w:t>
      </w:r>
    </w:p>
    <w:p w14:paraId="40189ACE" w14:textId="77777777" w:rsidR="002A7F96" w:rsidRDefault="002A7F96" w:rsidP="002A7F96">
      <w:pPr>
        <w:spacing w:line="360" w:lineRule="auto"/>
        <w:jc w:val="both"/>
        <w:rPr>
          <w:color w:val="212529"/>
          <w:shd w:val="clear" w:color="auto" w:fill="FFFFFF"/>
        </w:rPr>
      </w:pPr>
    </w:p>
    <w:p w14:paraId="0AF7A9A1" w14:textId="77777777" w:rsidR="002A7F96" w:rsidRDefault="002A7F96" w:rsidP="002A7F96">
      <w:pPr>
        <w:spacing w:line="360" w:lineRule="auto"/>
        <w:jc w:val="both"/>
        <w:rPr>
          <w:color w:val="212529"/>
          <w:shd w:val="clear" w:color="auto" w:fill="FFFFFF"/>
        </w:rPr>
      </w:pPr>
      <w:r w:rsidRPr="006F62AE">
        <w:rPr>
          <w:color w:val="212529"/>
          <w:shd w:val="clear" w:color="auto" w:fill="FFFFFF"/>
        </w:rPr>
        <w:t xml:space="preserve">BEKELIS, Kimon, </w:t>
      </w:r>
      <w:proofErr w:type="spellStart"/>
      <w:r w:rsidRPr="006F62AE">
        <w:rPr>
          <w:color w:val="212529"/>
          <w:shd w:val="clear" w:color="auto" w:fill="FFFFFF"/>
        </w:rPr>
        <w:t>Symeon</w:t>
      </w:r>
      <w:proofErr w:type="spellEnd"/>
      <w:r w:rsidRPr="006F62AE">
        <w:rPr>
          <w:color w:val="212529"/>
          <w:shd w:val="clear" w:color="auto" w:fill="FFFFFF"/>
        </w:rPr>
        <w:t xml:space="preserve"> MISSIOS a </w:t>
      </w:r>
      <w:proofErr w:type="spellStart"/>
      <w:r w:rsidRPr="006F62AE">
        <w:rPr>
          <w:color w:val="212529"/>
          <w:shd w:val="clear" w:color="auto" w:fill="FFFFFF"/>
        </w:rPr>
        <w:t>Todd</w:t>
      </w:r>
      <w:proofErr w:type="spellEnd"/>
      <w:r w:rsidRPr="006F62AE">
        <w:rPr>
          <w:color w:val="212529"/>
          <w:shd w:val="clear" w:color="auto" w:fill="FFFFFF"/>
        </w:rPr>
        <w:t xml:space="preserve"> A. MACKENZIE, 2015. </w:t>
      </w:r>
      <w:proofErr w:type="spellStart"/>
      <w:r w:rsidRPr="006F62AE">
        <w:rPr>
          <w:color w:val="212529"/>
          <w:shd w:val="clear" w:color="auto" w:fill="FFFFFF"/>
        </w:rPr>
        <w:t>Prehospital</w:t>
      </w:r>
      <w:proofErr w:type="spellEnd"/>
      <w:r w:rsidRPr="006F62AE">
        <w:rPr>
          <w:color w:val="212529"/>
          <w:shd w:val="clear" w:color="auto" w:fill="FFFFFF"/>
        </w:rPr>
        <w:t xml:space="preserve"> </w:t>
      </w:r>
      <w:proofErr w:type="spellStart"/>
      <w:r w:rsidRPr="006F62AE">
        <w:rPr>
          <w:color w:val="212529"/>
          <w:shd w:val="clear" w:color="auto" w:fill="FFFFFF"/>
        </w:rPr>
        <w:t>Helicopter</w:t>
      </w:r>
      <w:proofErr w:type="spellEnd"/>
      <w:r w:rsidRPr="006F62AE">
        <w:rPr>
          <w:color w:val="212529"/>
          <w:shd w:val="clear" w:color="auto" w:fill="FFFFFF"/>
        </w:rPr>
        <w:t xml:space="preserve"> Transport and </w:t>
      </w:r>
      <w:proofErr w:type="spellStart"/>
      <w:r w:rsidRPr="006F62AE">
        <w:rPr>
          <w:color w:val="212529"/>
          <w:shd w:val="clear" w:color="auto" w:fill="FFFFFF"/>
        </w:rPr>
        <w:t>Survival</w:t>
      </w:r>
      <w:proofErr w:type="spellEnd"/>
      <w:r w:rsidRPr="006F62AE">
        <w:rPr>
          <w:color w:val="212529"/>
          <w:shd w:val="clear" w:color="auto" w:fill="FFFFFF"/>
        </w:rPr>
        <w:t xml:space="preserve"> of </w:t>
      </w:r>
      <w:proofErr w:type="spellStart"/>
      <w:r w:rsidRPr="006F62AE">
        <w:rPr>
          <w:color w:val="212529"/>
          <w:shd w:val="clear" w:color="auto" w:fill="FFFFFF"/>
        </w:rPr>
        <w:t>Patients</w:t>
      </w:r>
      <w:proofErr w:type="spellEnd"/>
      <w:r w:rsidRPr="006F62AE">
        <w:rPr>
          <w:color w:val="212529"/>
          <w:shd w:val="clear" w:color="auto" w:fill="FFFFFF"/>
        </w:rPr>
        <w:t xml:space="preserve"> </w:t>
      </w:r>
      <w:proofErr w:type="spellStart"/>
      <w:r w:rsidRPr="006F62AE">
        <w:rPr>
          <w:color w:val="212529"/>
          <w:shd w:val="clear" w:color="auto" w:fill="FFFFFF"/>
        </w:rPr>
        <w:t>With</w:t>
      </w:r>
      <w:proofErr w:type="spellEnd"/>
      <w:r w:rsidRPr="006F62AE">
        <w:rPr>
          <w:color w:val="212529"/>
          <w:shd w:val="clear" w:color="auto" w:fill="FFFFFF"/>
        </w:rPr>
        <w:t xml:space="preserve"> </w:t>
      </w:r>
      <w:proofErr w:type="spellStart"/>
      <w:r w:rsidRPr="006F62AE">
        <w:rPr>
          <w:color w:val="212529"/>
          <w:shd w:val="clear" w:color="auto" w:fill="FFFFFF"/>
        </w:rPr>
        <w:t>Traumatic</w:t>
      </w:r>
      <w:proofErr w:type="spellEnd"/>
      <w:r w:rsidRPr="006F62AE">
        <w:rPr>
          <w:color w:val="212529"/>
          <w:shd w:val="clear" w:color="auto" w:fill="FFFFFF"/>
        </w:rPr>
        <w:t xml:space="preserve"> Brain </w:t>
      </w:r>
      <w:proofErr w:type="spellStart"/>
      <w:r w:rsidRPr="006F62AE">
        <w:rPr>
          <w:color w:val="212529"/>
          <w:shd w:val="clear" w:color="auto" w:fill="FFFFFF"/>
        </w:rPr>
        <w:t>Injury</w:t>
      </w:r>
      <w:proofErr w:type="spellEnd"/>
      <w:r w:rsidRPr="006F62AE">
        <w:rPr>
          <w:color w:val="212529"/>
          <w:shd w:val="clear" w:color="auto" w:fill="FFFFFF"/>
        </w:rPr>
        <w:t>.</w:t>
      </w:r>
      <w:r w:rsidRPr="006F62AE">
        <w:rPr>
          <w:rStyle w:val="apple-converted-space"/>
          <w:color w:val="212529"/>
          <w:shd w:val="clear" w:color="auto" w:fill="FFFFFF"/>
        </w:rPr>
        <w:t> </w:t>
      </w:r>
      <w:proofErr w:type="spellStart"/>
      <w:r w:rsidRPr="006F62AE">
        <w:rPr>
          <w:i/>
          <w:iCs/>
          <w:color w:val="212529"/>
        </w:rPr>
        <w:t>Annals</w:t>
      </w:r>
      <w:proofErr w:type="spellEnd"/>
      <w:r w:rsidRPr="006F62AE">
        <w:rPr>
          <w:i/>
          <w:iCs/>
          <w:color w:val="212529"/>
        </w:rPr>
        <w:t xml:space="preserve"> of </w:t>
      </w:r>
      <w:proofErr w:type="spellStart"/>
      <w:r w:rsidRPr="006F62AE">
        <w:rPr>
          <w:i/>
          <w:iCs/>
          <w:color w:val="212529"/>
        </w:rPr>
        <w:t>Surgery</w:t>
      </w:r>
      <w:proofErr w:type="spellEnd"/>
      <w:r w:rsidRPr="006F62AE">
        <w:rPr>
          <w:rStyle w:val="apple-converted-space"/>
          <w:color w:val="212529"/>
          <w:shd w:val="clear" w:color="auto" w:fill="FFFFFF"/>
        </w:rPr>
        <w:t> </w:t>
      </w:r>
      <w:r w:rsidRPr="006F62AE">
        <w:rPr>
          <w:color w:val="212529"/>
          <w:shd w:val="clear" w:color="auto" w:fill="FFFFFF"/>
        </w:rPr>
        <w:t>[online].</w:t>
      </w:r>
      <w:r w:rsidRPr="006F62AE">
        <w:rPr>
          <w:rStyle w:val="apple-converted-space"/>
          <w:color w:val="212529"/>
          <w:shd w:val="clear" w:color="auto" w:fill="FFFFFF"/>
        </w:rPr>
        <w:t> </w:t>
      </w:r>
      <w:r w:rsidRPr="006F62AE">
        <w:rPr>
          <w:b/>
          <w:bCs/>
          <w:color w:val="212529"/>
        </w:rPr>
        <w:t>261</w:t>
      </w:r>
      <w:r w:rsidRPr="006F62AE">
        <w:rPr>
          <w:color w:val="212529"/>
          <w:shd w:val="clear" w:color="auto" w:fill="FFFFFF"/>
        </w:rPr>
        <w:t>(3), 579-585 [cit. 2022-12-27]. ISSN 0003-4932. Dostupné z: doi:10.1097/SLA.0000000000000672</w:t>
      </w:r>
    </w:p>
    <w:p w14:paraId="5A334254" w14:textId="77777777" w:rsidR="002A7F96" w:rsidRDefault="002A7F96" w:rsidP="002A7F96">
      <w:pPr>
        <w:spacing w:line="360" w:lineRule="auto"/>
        <w:jc w:val="both"/>
      </w:pPr>
    </w:p>
    <w:p w14:paraId="24C55624" w14:textId="0ED4E892" w:rsidR="002A7F96" w:rsidRDefault="002A7F96" w:rsidP="002A7F96">
      <w:pPr>
        <w:spacing w:line="360" w:lineRule="auto"/>
        <w:jc w:val="both"/>
        <w:rPr>
          <w:color w:val="212529"/>
          <w:shd w:val="clear" w:color="auto" w:fill="FFFFFF"/>
        </w:rPr>
      </w:pPr>
      <w:proofErr w:type="spellStart"/>
      <w:r w:rsidRPr="00505D52">
        <w:rPr>
          <w:color w:val="212529"/>
          <w:shd w:val="clear" w:color="auto" w:fill="FFFFFF"/>
        </w:rPr>
        <w:t>Calypsol</w:t>
      </w:r>
      <w:proofErr w:type="spellEnd"/>
      <w:r w:rsidRPr="00505D52">
        <w:rPr>
          <w:color w:val="212529"/>
          <w:shd w:val="clear" w:color="auto" w:fill="FFFFFF"/>
        </w:rPr>
        <w:t>, 2021.</w:t>
      </w:r>
      <w:r w:rsidRPr="00505D52">
        <w:rPr>
          <w:rStyle w:val="apple-converted-space"/>
          <w:color w:val="212529"/>
          <w:shd w:val="clear" w:color="auto" w:fill="FFFFFF"/>
        </w:rPr>
        <w:t> </w:t>
      </w:r>
      <w:r w:rsidRPr="00505D52">
        <w:rPr>
          <w:i/>
          <w:iCs/>
          <w:color w:val="212529"/>
        </w:rPr>
        <w:t>Státní ústav pro kontrolu léčiv</w:t>
      </w:r>
      <w:r w:rsidRPr="00505D52">
        <w:rPr>
          <w:rStyle w:val="apple-converted-space"/>
          <w:color w:val="212529"/>
          <w:shd w:val="clear" w:color="auto" w:fill="FFFFFF"/>
        </w:rPr>
        <w:t> </w:t>
      </w:r>
      <w:r w:rsidRPr="00505D52">
        <w:rPr>
          <w:color w:val="212529"/>
          <w:shd w:val="clear" w:color="auto" w:fill="FFFFFF"/>
        </w:rPr>
        <w:t xml:space="preserve">[online]. 1-5 [cit. 2023-01-06]. Dostupné z: </w:t>
      </w:r>
      <w:proofErr w:type="spellStart"/>
      <w:r w:rsidRPr="00505D52">
        <w:rPr>
          <w:color w:val="212529"/>
          <w:shd w:val="clear" w:color="auto" w:fill="FFFFFF"/>
        </w:rPr>
        <w:t>doi</w:t>
      </w:r>
      <w:proofErr w:type="spellEnd"/>
      <w:r w:rsidRPr="00505D52">
        <w:rPr>
          <w:color w:val="212529"/>
          <w:shd w:val="clear" w:color="auto" w:fill="FFFFFF"/>
        </w:rPr>
        <w:t xml:space="preserve">: </w:t>
      </w:r>
      <w:proofErr w:type="spellStart"/>
      <w:r w:rsidRPr="00505D52">
        <w:rPr>
          <w:color w:val="212529"/>
          <w:shd w:val="clear" w:color="auto" w:fill="FFFFFF"/>
        </w:rPr>
        <w:t>sp.zn</w:t>
      </w:r>
      <w:proofErr w:type="spellEnd"/>
      <w:r w:rsidRPr="00505D52">
        <w:rPr>
          <w:color w:val="212529"/>
          <w:shd w:val="clear" w:color="auto" w:fill="FFFFFF"/>
        </w:rPr>
        <w:t>. sukls322748/2020</w:t>
      </w:r>
    </w:p>
    <w:p w14:paraId="18EADEFD" w14:textId="0579615C" w:rsidR="002725B6" w:rsidRDefault="002725B6" w:rsidP="002A7F96">
      <w:pPr>
        <w:spacing w:line="360" w:lineRule="auto"/>
        <w:jc w:val="both"/>
        <w:rPr>
          <w:color w:val="212529"/>
          <w:shd w:val="clear" w:color="auto" w:fill="FFFFFF"/>
        </w:rPr>
      </w:pPr>
    </w:p>
    <w:p w14:paraId="1C98CAE9" w14:textId="2A1F3E9D" w:rsidR="002725B6" w:rsidRPr="002725B6" w:rsidRDefault="002725B6" w:rsidP="002A7F96">
      <w:pPr>
        <w:spacing w:line="360" w:lineRule="auto"/>
        <w:jc w:val="both"/>
        <w:rPr>
          <w:color w:val="212529"/>
          <w:shd w:val="clear" w:color="auto" w:fill="FFFFFF"/>
        </w:rPr>
      </w:pPr>
      <w:r w:rsidRPr="002725B6">
        <w:rPr>
          <w:color w:val="212529"/>
          <w:shd w:val="clear" w:color="auto" w:fill="FFFFFF"/>
        </w:rPr>
        <w:t xml:space="preserve">DĄBROWSKI, Wojciech, Tom WOODCOCK, </w:t>
      </w:r>
      <w:proofErr w:type="spellStart"/>
      <w:r w:rsidRPr="002725B6">
        <w:rPr>
          <w:color w:val="212529"/>
          <w:shd w:val="clear" w:color="auto" w:fill="FFFFFF"/>
        </w:rPr>
        <w:t>Ziemowit</w:t>
      </w:r>
      <w:proofErr w:type="spellEnd"/>
      <w:r w:rsidRPr="002725B6">
        <w:rPr>
          <w:color w:val="212529"/>
          <w:shd w:val="clear" w:color="auto" w:fill="FFFFFF"/>
        </w:rPr>
        <w:t xml:space="preserve"> RZECKI a Manu L.N.G. MALBRAIN, 2018. </w:t>
      </w:r>
      <w:proofErr w:type="spellStart"/>
      <w:r w:rsidRPr="002725B6">
        <w:rPr>
          <w:color w:val="212529"/>
          <w:shd w:val="clear" w:color="auto" w:fill="FFFFFF"/>
        </w:rPr>
        <w:t>The</w:t>
      </w:r>
      <w:proofErr w:type="spellEnd"/>
      <w:r w:rsidRPr="002725B6">
        <w:rPr>
          <w:color w:val="212529"/>
          <w:shd w:val="clear" w:color="auto" w:fill="FFFFFF"/>
        </w:rPr>
        <w:t xml:space="preserve"> use of </w:t>
      </w:r>
      <w:proofErr w:type="spellStart"/>
      <w:r w:rsidRPr="002725B6">
        <w:rPr>
          <w:color w:val="212529"/>
          <w:shd w:val="clear" w:color="auto" w:fill="FFFFFF"/>
        </w:rPr>
        <w:t>crystalloids</w:t>
      </w:r>
      <w:proofErr w:type="spellEnd"/>
      <w:r w:rsidRPr="002725B6">
        <w:rPr>
          <w:color w:val="212529"/>
          <w:shd w:val="clear" w:color="auto" w:fill="FFFFFF"/>
        </w:rPr>
        <w:t xml:space="preserve"> in </w:t>
      </w:r>
      <w:proofErr w:type="spellStart"/>
      <w:r w:rsidRPr="002725B6">
        <w:rPr>
          <w:color w:val="212529"/>
          <w:shd w:val="clear" w:color="auto" w:fill="FFFFFF"/>
        </w:rPr>
        <w:t>traumatic</w:t>
      </w:r>
      <w:proofErr w:type="spellEnd"/>
      <w:r w:rsidRPr="002725B6">
        <w:rPr>
          <w:color w:val="212529"/>
          <w:shd w:val="clear" w:color="auto" w:fill="FFFFFF"/>
        </w:rPr>
        <w:t xml:space="preserve"> brain </w:t>
      </w:r>
      <w:proofErr w:type="spellStart"/>
      <w:r w:rsidRPr="002725B6">
        <w:rPr>
          <w:color w:val="212529"/>
          <w:shd w:val="clear" w:color="auto" w:fill="FFFFFF"/>
        </w:rPr>
        <w:t>injury</w:t>
      </w:r>
      <w:proofErr w:type="spellEnd"/>
      <w:r w:rsidRPr="002725B6">
        <w:rPr>
          <w:color w:val="212529"/>
          <w:shd w:val="clear" w:color="auto" w:fill="FFFFFF"/>
        </w:rPr>
        <w:t>.</w:t>
      </w:r>
      <w:r w:rsidRPr="002725B6">
        <w:rPr>
          <w:rStyle w:val="apple-converted-space"/>
          <w:color w:val="212529"/>
          <w:shd w:val="clear" w:color="auto" w:fill="FFFFFF"/>
        </w:rPr>
        <w:t> </w:t>
      </w:r>
      <w:proofErr w:type="spellStart"/>
      <w:r w:rsidRPr="002725B6">
        <w:rPr>
          <w:i/>
          <w:iCs/>
          <w:color w:val="212529"/>
        </w:rPr>
        <w:t>Anestezjologia</w:t>
      </w:r>
      <w:proofErr w:type="spellEnd"/>
      <w:r w:rsidRPr="002725B6">
        <w:rPr>
          <w:i/>
          <w:iCs/>
          <w:color w:val="212529"/>
        </w:rPr>
        <w:t xml:space="preserve"> </w:t>
      </w:r>
      <w:proofErr w:type="spellStart"/>
      <w:r w:rsidRPr="002725B6">
        <w:rPr>
          <w:i/>
          <w:iCs/>
          <w:color w:val="212529"/>
        </w:rPr>
        <w:t>Intensywna</w:t>
      </w:r>
      <w:proofErr w:type="spellEnd"/>
      <w:r w:rsidRPr="002725B6">
        <w:rPr>
          <w:i/>
          <w:iCs/>
          <w:color w:val="212529"/>
        </w:rPr>
        <w:t xml:space="preserve"> </w:t>
      </w:r>
      <w:proofErr w:type="spellStart"/>
      <w:r w:rsidRPr="002725B6">
        <w:rPr>
          <w:i/>
          <w:iCs/>
          <w:color w:val="212529"/>
        </w:rPr>
        <w:t>Terapia</w:t>
      </w:r>
      <w:proofErr w:type="spellEnd"/>
      <w:r w:rsidRPr="002725B6">
        <w:rPr>
          <w:rStyle w:val="apple-converted-space"/>
          <w:color w:val="212529"/>
          <w:shd w:val="clear" w:color="auto" w:fill="FFFFFF"/>
        </w:rPr>
        <w:t> </w:t>
      </w:r>
      <w:r w:rsidRPr="002725B6">
        <w:rPr>
          <w:color w:val="212529"/>
          <w:shd w:val="clear" w:color="auto" w:fill="FFFFFF"/>
        </w:rPr>
        <w:t>[online].</w:t>
      </w:r>
      <w:r w:rsidRPr="002725B6">
        <w:rPr>
          <w:rStyle w:val="apple-converted-space"/>
          <w:color w:val="212529"/>
          <w:shd w:val="clear" w:color="auto" w:fill="FFFFFF"/>
        </w:rPr>
        <w:t> </w:t>
      </w:r>
      <w:r w:rsidRPr="002725B6">
        <w:rPr>
          <w:b/>
          <w:bCs/>
          <w:color w:val="212529"/>
        </w:rPr>
        <w:t>50</w:t>
      </w:r>
      <w:r w:rsidRPr="002725B6">
        <w:rPr>
          <w:color w:val="212529"/>
          <w:shd w:val="clear" w:color="auto" w:fill="FFFFFF"/>
        </w:rPr>
        <w:t>(2), 150-159 [cit. 2023-01-27]. ISSN 1731-2531. Dostupné z: doi:10.5603/AIT.a2017.0067</w:t>
      </w:r>
    </w:p>
    <w:p w14:paraId="0C2E963D" w14:textId="77777777" w:rsidR="002725B6" w:rsidRPr="002725B6" w:rsidRDefault="002725B6" w:rsidP="002A7F96">
      <w:pPr>
        <w:spacing w:line="360" w:lineRule="auto"/>
        <w:jc w:val="both"/>
        <w:rPr>
          <w:color w:val="212529"/>
          <w:shd w:val="clear" w:color="auto" w:fill="FFFFFF"/>
        </w:rPr>
      </w:pPr>
    </w:p>
    <w:p w14:paraId="418679EC" w14:textId="77777777" w:rsidR="002A7F96" w:rsidRDefault="002A7F96" w:rsidP="002A7F96">
      <w:pPr>
        <w:spacing w:line="360" w:lineRule="auto"/>
        <w:jc w:val="both"/>
        <w:rPr>
          <w:color w:val="212529"/>
          <w:shd w:val="clear" w:color="auto" w:fill="FFFFFF"/>
        </w:rPr>
      </w:pPr>
      <w:r w:rsidRPr="00DA7A89">
        <w:rPr>
          <w:color w:val="212529"/>
          <w:shd w:val="clear" w:color="auto" w:fill="FFFFFF"/>
        </w:rPr>
        <w:t xml:space="preserve">DWYER, </w:t>
      </w:r>
      <w:proofErr w:type="spellStart"/>
      <w:r w:rsidRPr="00DA7A89">
        <w:rPr>
          <w:color w:val="212529"/>
          <w:shd w:val="clear" w:color="auto" w:fill="FFFFFF"/>
        </w:rPr>
        <w:t>Brigid</w:t>
      </w:r>
      <w:proofErr w:type="spellEnd"/>
      <w:r w:rsidRPr="00DA7A89">
        <w:rPr>
          <w:color w:val="212529"/>
          <w:shd w:val="clear" w:color="auto" w:fill="FFFFFF"/>
        </w:rPr>
        <w:t xml:space="preserve"> a </w:t>
      </w:r>
      <w:proofErr w:type="spellStart"/>
      <w:r w:rsidRPr="00DA7A89">
        <w:rPr>
          <w:color w:val="212529"/>
          <w:shd w:val="clear" w:color="auto" w:fill="FFFFFF"/>
        </w:rPr>
        <w:t>Douglas</w:t>
      </w:r>
      <w:proofErr w:type="spellEnd"/>
      <w:r w:rsidRPr="00DA7A89">
        <w:rPr>
          <w:color w:val="212529"/>
          <w:shd w:val="clear" w:color="auto" w:fill="FFFFFF"/>
        </w:rPr>
        <w:t xml:space="preserve"> I. KATZ, 2018. </w:t>
      </w:r>
      <w:proofErr w:type="spellStart"/>
      <w:r w:rsidRPr="00DA7A89">
        <w:rPr>
          <w:color w:val="212529"/>
          <w:shd w:val="clear" w:color="auto" w:fill="FFFFFF"/>
        </w:rPr>
        <w:t>Postconcussion</w:t>
      </w:r>
      <w:proofErr w:type="spellEnd"/>
      <w:r w:rsidRPr="00DA7A89">
        <w:rPr>
          <w:color w:val="212529"/>
          <w:shd w:val="clear" w:color="auto" w:fill="FFFFFF"/>
        </w:rPr>
        <w:t xml:space="preserve"> syndrome.</w:t>
      </w:r>
      <w:r w:rsidRPr="00DA7A89">
        <w:rPr>
          <w:rStyle w:val="apple-converted-space"/>
          <w:color w:val="212529"/>
          <w:shd w:val="clear" w:color="auto" w:fill="FFFFFF"/>
        </w:rPr>
        <w:t> </w:t>
      </w:r>
      <w:proofErr w:type="spellStart"/>
      <w:r w:rsidRPr="00DA7A89">
        <w:rPr>
          <w:i/>
          <w:iCs/>
          <w:color w:val="212529"/>
        </w:rPr>
        <w:t>Sports</w:t>
      </w:r>
      <w:proofErr w:type="spellEnd"/>
      <w:r w:rsidRPr="00DA7A89">
        <w:rPr>
          <w:i/>
          <w:iCs/>
          <w:color w:val="212529"/>
        </w:rPr>
        <w:t xml:space="preserve"> Neurology</w:t>
      </w:r>
      <w:r w:rsidRPr="00DA7A89">
        <w:rPr>
          <w:rStyle w:val="apple-converted-space"/>
          <w:color w:val="212529"/>
          <w:shd w:val="clear" w:color="auto" w:fill="FFFFFF"/>
        </w:rPr>
        <w:t> </w:t>
      </w:r>
      <w:r w:rsidRPr="00DA7A89">
        <w:rPr>
          <w:color w:val="212529"/>
          <w:shd w:val="clear" w:color="auto" w:fill="FFFFFF"/>
        </w:rPr>
        <w:t xml:space="preserve">[online]. </w:t>
      </w:r>
      <w:proofErr w:type="spellStart"/>
      <w:r w:rsidRPr="00DA7A89">
        <w:rPr>
          <w:color w:val="212529"/>
          <w:shd w:val="clear" w:color="auto" w:fill="FFFFFF"/>
        </w:rPr>
        <w:t>Elsevier</w:t>
      </w:r>
      <w:proofErr w:type="spellEnd"/>
      <w:r w:rsidRPr="00DA7A89">
        <w:rPr>
          <w:color w:val="212529"/>
          <w:shd w:val="clear" w:color="auto" w:fill="FFFFFF"/>
        </w:rPr>
        <w:t xml:space="preserve">, 2018, 163-178 [cit. 2023-01-12]. Handbook of </w:t>
      </w:r>
      <w:proofErr w:type="spellStart"/>
      <w:r w:rsidRPr="00DA7A89">
        <w:rPr>
          <w:color w:val="212529"/>
          <w:shd w:val="clear" w:color="auto" w:fill="FFFFFF"/>
        </w:rPr>
        <w:t>Clinical</w:t>
      </w:r>
      <w:proofErr w:type="spellEnd"/>
      <w:r w:rsidRPr="00DA7A89">
        <w:rPr>
          <w:color w:val="212529"/>
          <w:shd w:val="clear" w:color="auto" w:fill="FFFFFF"/>
        </w:rPr>
        <w:t xml:space="preserve"> Neurology. ISBN 9780444639547. Dostupné z: doi:10.1016/B978-0-444-63954-7.00017-3</w:t>
      </w:r>
    </w:p>
    <w:p w14:paraId="5F001A37" w14:textId="77777777" w:rsidR="002A7F96" w:rsidRPr="00600ECF" w:rsidRDefault="002A7F96" w:rsidP="002A7F96">
      <w:pPr>
        <w:spacing w:line="360" w:lineRule="auto"/>
        <w:jc w:val="both"/>
        <w:rPr>
          <w:color w:val="212529"/>
          <w:shd w:val="clear" w:color="auto" w:fill="FFFFFF"/>
        </w:rPr>
      </w:pPr>
    </w:p>
    <w:p w14:paraId="21FA94C3" w14:textId="77777777" w:rsidR="002A7F96" w:rsidRPr="00600ECF" w:rsidRDefault="002A7F96" w:rsidP="002A7F96">
      <w:pPr>
        <w:spacing w:line="360" w:lineRule="auto"/>
        <w:jc w:val="both"/>
        <w:rPr>
          <w:color w:val="212529"/>
          <w:shd w:val="clear" w:color="auto" w:fill="FFFFFF"/>
        </w:rPr>
      </w:pPr>
      <w:r w:rsidRPr="00600ECF">
        <w:rPr>
          <w:color w:val="212529"/>
          <w:shd w:val="clear" w:color="auto" w:fill="FFFFFF"/>
        </w:rPr>
        <w:t xml:space="preserve">FERRY, Benjamin a </w:t>
      </w:r>
      <w:proofErr w:type="spellStart"/>
      <w:r w:rsidRPr="00600ECF">
        <w:rPr>
          <w:color w:val="212529"/>
          <w:shd w:val="clear" w:color="auto" w:fill="FFFFFF"/>
        </w:rPr>
        <w:t>Alexei</w:t>
      </w:r>
      <w:proofErr w:type="spellEnd"/>
      <w:r w:rsidRPr="00600ECF">
        <w:rPr>
          <w:color w:val="212529"/>
          <w:shd w:val="clear" w:color="auto" w:fill="FFFFFF"/>
        </w:rPr>
        <w:t xml:space="preserve"> DECASTRO, 2019. </w:t>
      </w:r>
      <w:proofErr w:type="spellStart"/>
      <w:r w:rsidRPr="00600ECF">
        <w:rPr>
          <w:color w:val="212529"/>
          <w:shd w:val="clear" w:color="auto" w:fill="FFFFFF"/>
        </w:rPr>
        <w:t>Concussion</w:t>
      </w:r>
      <w:proofErr w:type="spellEnd"/>
      <w:r w:rsidRPr="00600ECF">
        <w:rPr>
          <w:color w:val="212529"/>
          <w:shd w:val="clear" w:color="auto" w:fill="FFFFFF"/>
        </w:rPr>
        <w:t>.</w:t>
      </w:r>
      <w:r w:rsidRPr="00600ECF">
        <w:rPr>
          <w:rStyle w:val="apple-converted-space"/>
          <w:color w:val="212529"/>
          <w:shd w:val="clear" w:color="auto" w:fill="FFFFFF"/>
        </w:rPr>
        <w:t> </w:t>
      </w:r>
      <w:proofErr w:type="spellStart"/>
      <w:r w:rsidRPr="00600ECF">
        <w:rPr>
          <w:i/>
          <w:iCs/>
          <w:color w:val="212529"/>
        </w:rPr>
        <w:t>Europe</w:t>
      </w:r>
      <w:proofErr w:type="spellEnd"/>
      <w:r w:rsidRPr="00600ECF">
        <w:rPr>
          <w:i/>
          <w:iCs/>
          <w:color w:val="212529"/>
        </w:rPr>
        <w:t xml:space="preserve"> </w:t>
      </w:r>
      <w:proofErr w:type="spellStart"/>
      <w:r w:rsidRPr="00600ECF">
        <w:rPr>
          <w:i/>
          <w:iCs/>
          <w:color w:val="212529"/>
        </w:rPr>
        <w:t>PubMed</w:t>
      </w:r>
      <w:proofErr w:type="spellEnd"/>
      <w:r w:rsidRPr="00600ECF">
        <w:rPr>
          <w:i/>
          <w:iCs/>
          <w:color w:val="212529"/>
        </w:rPr>
        <w:t xml:space="preserve"> </w:t>
      </w:r>
      <w:proofErr w:type="spellStart"/>
      <w:r w:rsidRPr="00600ECF">
        <w:rPr>
          <w:i/>
          <w:iCs/>
          <w:color w:val="212529"/>
        </w:rPr>
        <w:t>Central</w:t>
      </w:r>
      <w:proofErr w:type="spellEnd"/>
      <w:r w:rsidRPr="00600ECF">
        <w:rPr>
          <w:rStyle w:val="apple-converted-space"/>
          <w:color w:val="212529"/>
          <w:shd w:val="clear" w:color="auto" w:fill="FFFFFF"/>
        </w:rPr>
        <w:t> </w:t>
      </w:r>
      <w:r w:rsidRPr="00600ECF">
        <w:rPr>
          <w:color w:val="212529"/>
          <w:shd w:val="clear" w:color="auto" w:fill="FFFFFF"/>
        </w:rPr>
        <w:t xml:space="preserve">[online]. 7. </w:t>
      </w:r>
      <w:proofErr w:type="spellStart"/>
      <w:r w:rsidRPr="00600ECF">
        <w:rPr>
          <w:color w:val="212529"/>
          <w:shd w:val="clear" w:color="auto" w:fill="FFFFFF"/>
        </w:rPr>
        <w:t>February</w:t>
      </w:r>
      <w:proofErr w:type="spellEnd"/>
      <w:r w:rsidRPr="00600ECF">
        <w:rPr>
          <w:color w:val="212529"/>
          <w:shd w:val="clear" w:color="auto" w:fill="FFFFFF"/>
        </w:rPr>
        <w:t xml:space="preserve"> 2019 [cit. 2022-11-18]. Dostupné z: doi:30725702</w:t>
      </w:r>
    </w:p>
    <w:p w14:paraId="2529BC15" w14:textId="77777777" w:rsidR="002A7F96" w:rsidRDefault="002A7F96" w:rsidP="002A7F96">
      <w:pPr>
        <w:spacing w:line="360" w:lineRule="auto"/>
        <w:jc w:val="both"/>
      </w:pPr>
    </w:p>
    <w:p w14:paraId="4D2130CB" w14:textId="77777777" w:rsidR="002A7F96" w:rsidRDefault="002A7F96" w:rsidP="002A7F96">
      <w:pPr>
        <w:spacing w:line="360" w:lineRule="auto"/>
        <w:jc w:val="both"/>
        <w:rPr>
          <w:color w:val="212529"/>
          <w:shd w:val="clear" w:color="auto" w:fill="FFFFFF"/>
        </w:rPr>
      </w:pPr>
      <w:r w:rsidRPr="00EE45D8">
        <w:rPr>
          <w:color w:val="212529"/>
          <w:shd w:val="clear" w:color="auto" w:fill="FFFFFF"/>
        </w:rPr>
        <w:lastRenderedPageBreak/>
        <w:t xml:space="preserve">GODOY, Daniel </w:t>
      </w:r>
      <w:proofErr w:type="spellStart"/>
      <w:r w:rsidRPr="00EE45D8">
        <w:rPr>
          <w:color w:val="212529"/>
          <w:shd w:val="clear" w:color="auto" w:fill="FFFFFF"/>
        </w:rPr>
        <w:t>Agustin</w:t>
      </w:r>
      <w:proofErr w:type="spellEnd"/>
      <w:r w:rsidRPr="00EE45D8">
        <w:rPr>
          <w:color w:val="212529"/>
          <w:shd w:val="clear" w:color="auto" w:fill="FFFFFF"/>
        </w:rPr>
        <w:t xml:space="preserve">, Rafael BADENES, Paolo PELOSI a Chiara ROBBA, 2021. </w:t>
      </w:r>
      <w:proofErr w:type="spellStart"/>
      <w:r w:rsidRPr="00EE45D8">
        <w:rPr>
          <w:color w:val="212529"/>
          <w:shd w:val="clear" w:color="auto" w:fill="FFFFFF"/>
        </w:rPr>
        <w:t>Ketamine</w:t>
      </w:r>
      <w:proofErr w:type="spellEnd"/>
      <w:r w:rsidRPr="00EE45D8">
        <w:rPr>
          <w:color w:val="212529"/>
          <w:shd w:val="clear" w:color="auto" w:fill="FFFFFF"/>
        </w:rPr>
        <w:t xml:space="preserve"> in </w:t>
      </w:r>
      <w:proofErr w:type="spellStart"/>
      <w:r w:rsidRPr="00EE45D8">
        <w:rPr>
          <w:color w:val="212529"/>
          <w:shd w:val="clear" w:color="auto" w:fill="FFFFFF"/>
        </w:rPr>
        <w:t>acute</w:t>
      </w:r>
      <w:proofErr w:type="spellEnd"/>
      <w:r w:rsidRPr="00EE45D8">
        <w:rPr>
          <w:color w:val="212529"/>
          <w:shd w:val="clear" w:color="auto" w:fill="FFFFFF"/>
        </w:rPr>
        <w:t xml:space="preserve"> </w:t>
      </w:r>
      <w:proofErr w:type="spellStart"/>
      <w:r w:rsidRPr="00EE45D8">
        <w:rPr>
          <w:color w:val="212529"/>
          <w:shd w:val="clear" w:color="auto" w:fill="FFFFFF"/>
        </w:rPr>
        <w:t>phase</w:t>
      </w:r>
      <w:proofErr w:type="spellEnd"/>
      <w:r w:rsidRPr="00EE45D8">
        <w:rPr>
          <w:color w:val="212529"/>
          <w:shd w:val="clear" w:color="auto" w:fill="FFFFFF"/>
        </w:rPr>
        <w:t xml:space="preserve"> of severe </w:t>
      </w:r>
      <w:proofErr w:type="spellStart"/>
      <w:r w:rsidRPr="00EE45D8">
        <w:rPr>
          <w:color w:val="212529"/>
          <w:shd w:val="clear" w:color="auto" w:fill="FFFFFF"/>
        </w:rPr>
        <w:t>traumatic</w:t>
      </w:r>
      <w:proofErr w:type="spellEnd"/>
      <w:r w:rsidRPr="00EE45D8">
        <w:rPr>
          <w:color w:val="212529"/>
          <w:shd w:val="clear" w:color="auto" w:fill="FFFFFF"/>
        </w:rPr>
        <w:t xml:space="preserve"> brain </w:t>
      </w:r>
      <w:proofErr w:type="spellStart"/>
      <w:r w:rsidRPr="00EE45D8">
        <w:rPr>
          <w:color w:val="212529"/>
          <w:shd w:val="clear" w:color="auto" w:fill="FFFFFF"/>
        </w:rPr>
        <w:t>injury</w:t>
      </w:r>
      <w:proofErr w:type="spellEnd"/>
      <w:r w:rsidRPr="00EE45D8">
        <w:rPr>
          <w:color w:val="212529"/>
          <w:shd w:val="clear" w:color="auto" w:fill="FFFFFF"/>
        </w:rPr>
        <w:t xml:space="preserve"> “</w:t>
      </w:r>
      <w:proofErr w:type="spellStart"/>
      <w:r w:rsidRPr="00EE45D8">
        <w:rPr>
          <w:color w:val="212529"/>
          <w:shd w:val="clear" w:color="auto" w:fill="FFFFFF"/>
        </w:rPr>
        <w:t>an</w:t>
      </w:r>
      <w:proofErr w:type="spellEnd"/>
      <w:r w:rsidRPr="00EE45D8">
        <w:rPr>
          <w:color w:val="212529"/>
          <w:shd w:val="clear" w:color="auto" w:fill="FFFFFF"/>
        </w:rPr>
        <w:t xml:space="preserve"> </w:t>
      </w:r>
      <w:proofErr w:type="spellStart"/>
      <w:r w:rsidRPr="00EE45D8">
        <w:rPr>
          <w:color w:val="212529"/>
          <w:shd w:val="clear" w:color="auto" w:fill="FFFFFF"/>
        </w:rPr>
        <w:t>old</w:t>
      </w:r>
      <w:proofErr w:type="spellEnd"/>
      <w:r w:rsidRPr="00EE45D8">
        <w:rPr>
          <w:color w:val="212529"/>
          <w:shd w:val="clear" w:color="auto" w:fill="FFFFFF"/>
        </w:rPr>
        <w:t xml:space="preserve"> </w:t>
      </w:r>
      <w:proofErr w:type="spellStart"/>
      <w:r w:rsidRPr="00EE45D8">
        <w:rPr>
          <w:color w:val="212529"/>
          <w:shd w:val="clear" w:color="auto" w:fill="FFFFFF"/>
        </w:rPr>
        <w:t>drug</w:t>
      </w:r>
      <w:proofErr w:type="spellEnd"/>
      <w:r w:rsidRPr="00EE45D8">
        <w:rPr>
          <w:color w:val="212529"/>
          <w:shd w:val="clear" w:color="auto" w:fill="FFFFFF"/>
        </w:rPr>
        <w:t xml:space="preserve"> </w:t>
      </w:r>
      <w:proofErr w:type="spellStart"/>
      <w:r w:rsidRPr="00EE45D8">
        <w:rPr>
          <w:color w:val="212529"/>
          <w:shd w:val="clear" w:color="auto" w:fill="FFFFFF"/>
        </w:rPr>
        <w:t>for</w:t>
      </w:r>
      <w:proofErr w:type="spellEnd"/>
      <w:r w:rsidRPr="00EE45D8">
        <w:rPr>
          <w:color w:val="212529"/>
          <w:shd w:val="clear" w:color="auto" w:fill="FFFFFF"/>
        </w:rPr>
        <w:t xml:space="preserve"> </w:t>
      </w:r>
      <w:proofErr w:type="spellStart"/>
      <w:r w:rsidRPr="00EE45D8">
        <w:rPr>
          <w:color w:val="212529"/>
          <w:shd w:val="clear" w:color="auto" w:fill="FFFFFF"/>
        </w:rPr>
        <w:t>new</w:t>
      </w:r>
      <w:proofErr w:type="spellEnd"/>
      <w:r w:rsidRPr="00EE45D8">
        <w:rPr>
          <w:color w:val="212529"/>
          <w:shd w:val="clear" w:color="auto" w:fill="FFFFFF"/>
        </w:rPr>
        <w:t xml:space="preserve"> </w:t>
      </w:r>
      <w:proofErr w:type="spellStart"/>
      <w:r w:rsidRPr="00EE45D8">
        <w:rPr>
          <w:color w:val="212529"/>
          <w:shd w:val="clear" w:color="auto" w:fill="FFFFFF"/>
        </w:rPr>
        <w:t>uses</w:t>
      </w:r>
      <w:proofErr w:type="spellEnd"/>
      <w:r w:rsidRPr="00EE45D8">
        <w:rPr>
          <w:color w:val="212529"/>
          <w:shd w:val="clear" w:color="auto" w:fill="FFFFFF"/>
        </w:rPr>
        <w:t>?”. In:</w:t>
      </w:r>
      <w:r w:rsidRPr="00EE45D8">
        <w:rPr>
          <w:rStyle w:val="apple-converted-space"/>
          <w:color w:val="212529"/>
          <w:shd w:val="clear" w:color="auto" w:fill="FFFFFF"/>
        </w:rPr>
        <w:t> </w:t>
      </w:r>
      <w:proofErr w:type="spellStart"/>
      <w:r w:rsidRPr="00EE45D8">
        <w:rPr>
          <w:i/>
          <w:iCs/>
          <w:color w:val="212529"/>
        </w:rPr>
        <w:t>Critical</w:t>
      </w:r>
      <w:proofErr w:type="spellEnd"/>
      <w:r w:rsidRPr="00EE45D8">
        <w:rPr>
          <w:i/>
          <w:iCs/>
          <w:color w:val="212529"/>
        </w:rPr>
        <w:t xml:space="preserve"> Care</w:t>
      </w:r>
      <w:r w:rsidRPr="00EE45D8">
        <w:rPr>
          <w:rStyle w:val="apple-converted-space"/>
          <w:color w:val="212529"/>
          <w:shd w:val="clear" w:color="auto" w:fill="FFFFFF"/>
        </w:rPr>
        <w:t> </w:t>
      </w:r>
      <w:r w:rsidRPr="00EE45D8">
        <w:rPr>
          <w:color w:val="212529"/>
          <w:shd w:val="clear" w:color="auto" w:fill="FFFFFF"/>
        </w:rPr>
        <w:t>[online]. [cit. 2022-12-26]. ISSN 1364-8535. Dostupné z: doi:10.1186/s13054-02003452x</w:t>
      </w:r>
    </w:p>
    <w:p w14:paraId="0D59BA4F" w14:textId="75762CE0" w:rsidR="002A7F96" w:rsidRDefault="002A7F96" w:rsidP="002A7F96">
      <w:pPr>
        <w:spacing w:line="360" w:lineRule="auto"/>
        <w:jc w:val="both"/>
        <w:rPr>
          <w:color w:val="212529"/>
          <w:shd w:val="clear" w:color="auto" w:fill="FFFFFF"/>
        </w:rPr>
      </w:pPr>
    </w:p>
    <w:p w14:paraId="51A48E7A" w14:textId="3E8DD172" w:rsidR="00F04C18" w:rsidRPr="00F04C18" w:rsidRDefault="00F04C18" w:rsidP="002A7F96">
      <w:pPr>
        <w:spacing w:line="360" w:lineRule="auto"/>
        <w:jc w:val="both"/>
        <w:rPr>
          <w:color w:val="212529"/>
          <w:shd w:val="clear" w:color="auto" w:fill="FFFFFF"/>
        </w:rPr>
      </w:pPr>
      <w:r w:rsidRPr="00F04C18">
        <w:rPr>
          <w:color w:val="212529"/>
          <w:shd w:val="clear" w:color="auto" w:fill="FFFFFF"/>
        </w:rPr>
        <w:t xml:space="preserve">HAWRYLUK, Gregory W. J., Giuseppe CITERIO, Peter HUTCHINSON, </w:t>
      </w:r>
      <w:proofErr w:type="spellStart"/>
      <w:r w:rsidRPr="00F04C18">
        <w:rPr>
          <w:color w:val="212529"/>
          <w:shd w:val="clear" w:color="auto" w:fill="FFFFFF"/>
        </w:rPr>
        <w:t>Angelos</w:t>
      </w:r>
      <w:proofErr w:type="spellEnd"/>
      <w:r w:rsidRPr="00F04C18">
        <w:rPr>
          <w:color w:val="212529"/>
          <w:shd w:val="clear" w:color="auto" w:fill="FFFFFF"/>
        </w:rPr>
        <w:t xml:space="preserve"> KOLIAS, </w:t>
      </w:r>
      <w:proofErr w:type="spellStart"/>
      <w:r w:rsidRPr="00F04C18">
        <w:rPr>
          <w:color w:val="212529"/>
          <w:shd w:val="clear" w:color="auto" w:fill="FFFFFF"/>
        </w:rPr>
        <w:t>Geert</w:t>
      </w:r>
      <w:proofErr w:type="spellEnd"/>
      <w:r w:rsidRPr="00F04C18">
        <w:rPr>
          <w:color w:val="212529"/>
          <w:shd w:val="clear" w:color="auto" w:fill="FFFFFF"/>
        </w:rPr>
        <w:t xml:space="preserve"> MEYFROIDT, Chiara ROBBA, Nino STOCCHETTI a </w:t>
      </w:r>
      <w:proofErr w:type="spellStart"/>
      <w:r w:rsidRPr="00F04C18">
        <w:rPr>
          <w:color w:val="212529"/>
          <w:shd w:val="clear" w:color="auto" w:fill="FFFFFF"/>
        </w:rPr>
        <w:t>Randall</w:t>
      </w:r>
      <w:proofErr w:type="spellEnd"/>
      <w:r w:rsidRPr="00F04C18">
        <w:rPr>
          <w:color w:val="212529"/>
          <w:shd w:val="clear" w:color="auto" w:fill="FFFFFF"/>
        </w:rPr>
        <w:t xml:space="preserve"> CHESNUT, 2022. </w:t>
      </w:r>
      <w:proofErr w:type="spellStart"/>
      <w:r w:rsidRPr="00F04C18">
        <w:rPr>
          <w:color w:val="212529"/>
          <w:shd w:val="clear" w:color="auto" w:fill="FFFFFF"/>
        </w:rPr>
        <w:t>Intracranial</w:t>
      </w:r>
      <w:proofErr w:type="spellEnd"/>
      <w:r w:rsidRPr="00F04C18">
        <w:rPr>
          <w:color w:val="212529"/>
          <w:shd w:val="clear" w:color="auto" w:fill="FFFFFF"/>
        </w:rPr>
        <w:t xml:space="preserve"> </w:t>
      </w:r>
      <w:proofErr w:type="spellStart"/>
      <w:r w:rsidRPr="00F04C18">
        <w:rPr>
          <w:color w:val="212529"/>
          <w:shd w:val="clear" w:color="auto" w:fill="FFFFFF"/>
        </w:rPr>
        <w:t>pressure</w:t>
      </w:r>
      <w:proofErr w:type="spellEnd"/>
      <w:r w:rsidRPr="00F04C18">
        <w:rPr>
          <w:color w:val="212529"/>
          <w:shd w:val="clear" w:color="auto" w:fill="FFFFFF"/>
        </w:rPr>
        <w:t xml:space="preserve">: </w:t>
      </w:r>
      <w:proofErr w:type="spellStart"/>
      <w:r w:rsidRPr="00F04C18">
        <w:rPr>
          <w:color w:val="212529"/>
          <w:shd w:val="clear" w:color="auto" w:fill="FFFFFF"/>
        </w:rPr>
        <w:t>current</w:t>
      </w:r>
      <w:proofErr w:type="spellEnd"/>
      <w:r w:rsidRPr="00F04C18">
        <w:rPr>
          <w:color w:val="212529"/>
          <w:shd w:val="clear" w:color="auto" w:fill="FFFFFF"/>
        </w:rPr>
        <w:t xml:space="preserve"> </w:t>
      </w:r>
      <w:proofErr w:type="spellStart"/>
      <w:r w:rsidRPr="00F04C18">
        <w:rPr>
          <w:color w:val="212529"/>
          <w:shd w:val="clear" w:color="auto" w:fill="FFFFFF"/>
        </w:rPr>
        <w:t>perspectives</w:t>
      </w:r>
      <w:proofErr w:type="spellEnd"/>
      <w:r w:rsidRPr="00F04C18">
        <w:rPr>
          <w:color w:val="212529"/>
          <w:shd w:val="clear" w:color="auto" w:fill="FFFFFF"/>
        </w:rPr>
        <w:t xml:space="preserve"> on </w:t>
      </w:r>
      <w:proofErr w:type="spellStart"/>
      <w:r w:rsidRPr="00F04C18">
        <w:rPr>
          <w:color w:val="212529"/>
          <w:shd w:val="clear" w:color="auto" w:fill="FFFFFF"/>
        </w:rPr>
        <w:t>physiology</w:t>
      </w:r>
      <w:proofErr w:type="spellEnd"/>
      <w:r w:rsidRPr="00F04C18">
        <w:rPr>
          <w:color w:val="212529"/>
          <w:shd w:val="clear" w:color="auto" w:fill="FFFFFF"/>
        </w:rPr>
        <w:t xml:space="preserve"> and monitoring.</w:t>
      </w:r>
      <w:r w:rsidRPr="00F04C18">
        <w:rPr>
          <w:rStyle w:val="apple-converted-space"/>
          <w:color w:val="212529"/>
          <w:shd w:val="clear" w:color="auto" w:fill="FFFFFF"/>
        </w:rPr>
        <w:t> </w:t>
      </w:r>
      <w:proofErr w:type="spellStart"/>
      <w:r w:rsidRPr="00F04C18">
        <w:rPr>
          <w:i/>
          <w:iCs/>
          <w:color w:val="212529"/>
        </w:rPr>
        <w:t>Intensive</w:t>
      </w:r>
      <w:proofErr w:type="spellEnd"/>
      <w:r w:rsidRPr="00F04C18">
        <w:rPr>
          <w:i/>
          <w:iCs/>
          <w:color w:val="212529"/>
        </w:rPr>
        <w:t xml:space="preserve"> Care </w:t>
      </w:r>
      <w:proofErr w:type="spellStart"/>
      <w:r w:rsidRPr="00F04C18">
        <w:rPr>
          <w:i/>
          <w:iCs/>
          <w:color w:val="212529"/>
        </w:rPr>
        <w:t>Medicine</w:t>
      </w:r>
      <w:proofErr w:type="spellEnd"/>
      <w:r w:rsidRPr="00F04C18">
        <w:rPr>
          <w:color w:val="212529"/>
          <w:shd w:val="clear" w:color="auto" w:fill="FFFFFF"/>
        </w:rPr>
        <w:t>[online].</w:t>
      </w:r>
      <w:r w:rsidRPr="00F04C18">
        <w:rPr>
          <w:rStyle w:val="apple-converted-space"/>
          <w:color w:val="212529"/>
          <w:shd w:val="clear" w:color="auto" w:fill="FFFFFF"/>
        </w:rPr>
        <w:t> </w:t>
      </w:r>
      <w:r w:rsidRPr="00F04C18">
        <w:rPr>
          <w:b/>
          <w:bCs/>
          <w:color w:val="212529"/>
        </w:rPr>
        <w:t>48</w:t>
      </w:r>
      <w:r w:rsidRPr="00F04C18">
        <w:rPr>
          <w:color w:val="212529"/>
          <w:shd w:val="clear" w:color="auto" w:fill="FFFFFF"/>
        </w:rPr>
        <w:t>(10), 1471-1481 [cit. 2023-03-16]. ISSN 0342-4642. Dostupné z: doi:10.1007/s00134-022-06786-y</w:t>
      </w:r>
    </w:p>
    <w:p w14:paraId="1D49D0A3" w14:textId="77777777" w:rsidR="00F04C18" w:rsidRDefault="00F04C18" w:rsidP="002A7F96">
      <w:pPr>
        <w:spacing w:line="360" w:lineRule="auto"/>
        <w:jc w:val="both"/>
        <w:rPr>
          <w:color w:val="212529"/>
          <w:shd w:val="clear" w:color="auto" w:fill="FFFFFF"/>
        </w:rPr>
      </w:pPr>
    </w:p>
    <w:p w14:paraId="7A700A2E" w14:textId="5264794E" w:rsidR="00FC6202" w:rsidRPr="00FC6202" w:rsidRDefault="00FC6202" w:rsidP="002A7F96">
      <w:pPr>
        <w:spacing w:line="360" w:lineRule="auto"/>
        <w:jc w:val="both"/>
        <w:rPr>
          <w:color w:val="212529"/>
          <w:shd w:val="clear" w:color="auto" w:fill="FFFFFF"/>
        </w:rPr>
      </w:pPr>
      <w:r w:rsidRPr="00FC6202">
        <w:rPr>
          <w:color w:val="212529"/>
          <w:shd w:val="clear" w:color="auto" w:fill="FFFFFF"/>
        </w:rPr>
        <w:t xml:space="preserve">HELTON, Matthew, Kevin THOMAS, Kevin SEXTON, </w:t>
      </w:r>
      <w:proofErr w:type="spellStart"/>
      <w:r w:rsidRPr="00FC6202">
        <w:rPr>
          <w:color w:val="212529"/>
          <w:shd w:val="clear" w:color="auto" w:fill="FFFFFF"/>
        </w:rPr>
        <w:t>Analiz</w:t>
      </w:r>
      <w:proofErr w:type="spellEnd"/>
      <w:r w:rsidRPr="00FC6202">
        <w:rPr>
          <w:color w:val="212529"/>
          <w:shd w:val="clear" w:color="auto" w:fill="FFFFFF"/>
        </w:rPr>
        <w:t xml:space="preserve"> RODRIGUEZ a Austin PORTER, 2022. </w:t>
      </w:r>
      <w:proofErr w:type="spellStart"/>
      <w:r w:rsidRPr="00FC6202">
        <w:rPr>
          <w:color w:val="212529"/>
          <w:shd w:val="clear" w:color="auto" w:fill="FFFFFF"/>
        </w:rPr>
        <w:t>Treatment</w:t>
      </w:r>
      <w:proofErr w:type="spellEnd"/>
      <w:r w:rsidRPr="00FC6202">
        <w:rPr>
          <w:color w:val="212529"/>
          <w:shd w:val="clear" w:color="auto" w:fill="FFFFFF"/>
        </w:rPr>
        <w:t xml:space="preserve"> </w:t>
      </w:r>
      <w:proofErr w:type="spellStart"/>
      <w:r w:rsidRPr="00FC6202">
        <w:rPr>
          <w:color w:val="212529"/>
          <w:shd w:val="clear" w:color="auto" w:fill="FFFFFF"/>
        </w:rPr>
        <w:t>Trends</w:t>
      </w:r>
      <w:proofErr w:type="spellEnd"/>
      <w:r w:rsidRPr="00FC6202">
        <w:rPr>
          <w:color w:val="212529"/>
          <w:shd w:val="clear" w:color="auto" w:fill="FFFFFF"/>
        </w:rPr>
        <w:t xml:space="preserve"> and </w:t>
      </w:r>
      <w:proofErr w:type="spellStart"/>
      <w:r w:rsidRPr="00FC6202">
        <w:rPr>
          <w:color w:val="212529"/>
          <w:shd w:val="clear" w:color="auto" w:fill="FFFFFF"/>
        </w:rPr>
        <w:t>Inpatient</w:t>
      </w:r>
      <w:proofErr w:type="spellEnd"/>
      <w:r w:rsidRPr="00FC6202">
        <w:rPr>
          <w:color w:val="212529"/>
          <w:shd w:val="clear" w:color="auto" w:fill="FFFFFF"/>
        </w:rPr>
        <w:t xml:space="preserve"> Mortality in </w:t>
      </w:r>
      <w:proofErr w:type="spellStart"/>
      <w:r w:rsidRPr="00FC6202">
        <w:rPr>
          <w:color w:val="212529"/>
          <w:shd w:val="clear" w:color="auto" w:fill="FFFFFF"/>
        </w:rPr>
        <w:t>Isolated</w:t>
      </w:r>
      <w:proofErr w:type="spellEnd"/>
      <w:r w:rsidRPr="00FC6202">
        <w:rPr>
          <w:color w:val="212529"/>
          <w:shd w:val="clear" w:color="auto" w:fill="FFFFFF"/>
        </w:rPr>
        <w:t xml:space="preserve"> Severe </w:t>
      </w:r>
      <w:proofErr w:type="spellStart"/>
      <w:r w:rsidRPr="00FC6202">
        <w:rPr>
          <w:color w:val="212529"/>
          <w:shd w:val="clear" w:color="auto" w:fill="FFFFFF"/>
        </w:rPr>
        <w:t>Traumatic</w:t>
      </w:r>
      <w:proofErr w:type="spellEnd"/>
      <w:r w:rsidRPr="00FC6202">
        <w:rPr>
          <w:color w:val="212529"/>
          <w:shd w:val="clear" w:color="auto" w:fill="FFFFFF"/>
        </w:rPr>
        <w:t xml:space="preserve"> Brain </w:t>
      </w:r>
      <w:proofErr w:type="spellStart"/>
      <w:r w:rsidRPr="00FC6202">
        <w:rPr>
          <w:color w:val="212529"/>
          <w:shd w:val="clear" w:color="auto" w:fill="FFFFFF"/>
        </w:rPr>
        <w:t>Injury</w:t>
      </w:r>
      <w:proofErr w:type="spellEnd"/>
      <w:r w:rsidRPr="00FC6202">
        <w:rPr>
          <w:color w:val="212529"/>
          <w:shd w:val="clear" w:color="auto" w:fill="FFFFFF"/>
        </w:rPr>
        <w:t xml:space="preserve"> </w:t>
      </w:r>
      <w:proofErr w:type="spellStart"/>
      <w:r w:rsidRPr="00FC6202">
        <w:rPr>
          <w:color w:val="212529"/>
          <w:shd w:val="clear" w:color="auto" w:fill="FFFFFF"/>
        </w:rPr>
        <w:t>Using</w:t>
      </w:r>
      <w:proofErr w:type="spellEnd"/>
      <w:r w:rsidRPr="00FC6202">
        <w:rPr>
          <w:color w:val="212529"/>
          <w:shd w:val="clear" w:color="auto" w:fill="FFFFFF"/>
        </w:rPr>
        <w:t xml:space="preserve"> </w:t>
      </w:r>
      <w:proofErr w:type="spellStart"/>
      <w:r w:rsidRPr="00FC6202">
        <w:rPr>
          <w:color w:val="212529"/>
          <w:shd w:val="clear" w:color="auto" w:fill="FFFFFF"/>
        </w:rPr>
        <w:t>the</w:t>
      </w:r>
      <w:proofErr w:type="spellEnd"/>
      <w:r w:rsidRPr="00FC6202">
        <w:rPr>
          <w:color w:val="212529"/>
          <w:shd w:val="clear" w:color="auto" w:fill="FFFFFF"/>
        </w:rPr>
        <w:t xml:space="preserve"> </w:t>
      </w:r>
      <w:proofErr w:type="spellStart"/>
      <w:r w:rsidRPr="00FC6202">
        <w:rPr>
          <w:color w:val="212529"/>
          <w:shd w:val="clear" w:color="auto" w:fill="FFFFFF"/>
        </w:rPr>
        <w:t>National</w:t>
      </w:r>
      <w:proofErr w:type="spellEnd"/>
      <w:r w:rsidRPr="00FC6202">
        <w:rPr>
          <w:color w:val="212529"/>
          <w:shd w:val="clear" w:color="auto" w:fill="FFFFFF"/>
        </w:rPr>
        <w:t xml:space="preserve"> Trauma Data Bank.</w:t>
      </w:r>
      <w:r w:rsidRPr="00FC6202">
        <w:rPr>
          <w:rStyle w:val="apple-converted-space"/>
          <w:color w:val="212529"/>
          <w:shd w:val="clear" w:color="auto" w:fill="FFFFFF"/>
        </w:rPr>
        <w:t> </w:t>
      </w:r>
      <w:proofErr w:type="spellStart"/>
      <w:r w:rsidRPr="00FC6202">
        <w:rPr>
          <w:i/>
          <w:iCs/>
          <w:color w:val="212529"/>
        </w:rPr>
        <w:t>World</w:t>
      </w:r>
      <w:proofErr w:type="spellEnd"/>
      <w:r w:rsidRPr="00FC6202">
        <w:rPr>
          <w:i/>
          <w:iCs/>
          <w:color w:val="212529"/>
        </w:rPr>
        <w:t xml:space="preserve"> </w:t>
      </w:r>
      <w:proofErr w:type="spellStart"/>
      <w:r w:rsidRPr="00FC6202">
        <w:rPr>
          <w:i/>
          <w:iCs/>
          <w:color w:val="212529"/>
        </w:rPr>
        <w:t>Neurosurgery</w:t>
      </w:r>
      <w:proofErr w:type="spellEnd"/>
      <w:r w:rsidRPr="00FC6202">
        <w:rPr>
          <w:rStyle w:val="apple-converted-space"/>
          <w:color w:val="212529"/>
          <w:shd w:val="clear" w:color="auto" w:fill="FFFFFF"/>
        </w:rPr>
        <w:t> </w:t>
      </w:r>
      <w:r w:rsidRPr="00FC6202">
        <w:rPr>
          <w:color w:val="212529"/>
          <w:shd w:val="clear" w:color="auto" w:fill="FFFFFF"/>
        </w:rPr>
        <w:t>[online].</w:t>
      </w:r>
      <w:r w:rsidRPr="00FC6202">
        <w:rPr>
          <w:rStyle w:val="apple-converted-space"/>
          <w:color w:val="212529"/>
          <w:shd w:val="clear" w:color="auto" w:fill="FFFFFF"/>
        </w:rPr>
        <w:t> </w:t>
      </w:r>
      <w:r w:rsidRPr="00FC6202">
        <w:rPr>
          <w:b/>
          <w:bCs/>
          <w:color w:val="212529"/>
        </w:rPr>
        <w:t>164</w:t>
      </w:r>
      <w:r w:rsidRPr="00FC6202">
        <w:rPr>
          <w:color w:val="212529"/>
          <w:shd w:val="clear" w:color="auto" w:fill="FFFFFF"/>
        </w:rPr>
        <w:t xml:space="preserve">, e792-e798 [cit. 2023-01-29]. ISSN 18788750. Dostupné z: </w:t>
      </w:r>
      <w:proofErr w:type="spellStart"/>
      <w:r w:rsidRPr="00FC6202">
        <w:rPr>
          <w:color w:val="212529"/>
          <w:shd w:val="clear" w:color="auto" w:fill="FFFFFF"/>
        </w:rPr>
        <w:t>doi</w:t>
      </w:r>
      <w:proofErr w:type="spellEnd"/>
      <w:r w:rsidRPr="00FC6202">
        <w:rPr>
          <w:color w:val="212529"/>
          <w:shd w:val="clear" w:color="auto" w:fill="FFFFFF"/>
        </w:rPr>
        <w:t>: 10.1016/j.wneu.2022.05.048</w:t>
      </w:r>
    </w:p>
    <w:p w14:paraId="3536C9C6" w14:textId="77777777" w:rsidR="00FC6202" w:rsidRDefault="00FC6202" w:rsidP="002A7F96">
      <w:pPr>
        <w:spacing w:line="360" w:lineRule="auto"/>
        <w:jc w:val="both"/>
        <w:rPr>
          <w:color w:val="212529"/>
          <w:shd w:val="clear" w:color="auto" w:fill="FFFFFF"/>
        </w:rPr>
      </w:pPr>
    </w:p>
    <w:p w14:paraId="1891ECC3" w14:textId="4318844C" w:rsidR="002A7F96" w:rsidRDefault="002A7F96" w:rsidP="002A7F96">
      <w:pPr>
        <w:spacing w:line="360" w:lineRule="auto"/>
        <w:jc w:val="both"/>
        <w:rPr>
          <w:color w:val="212529"/>
          <w:shd w:val="clear" w:color="auto" w:fill="FFFFFF"/>
        </w:rPr>
      </w:pPr>
      <w:r w:rsidRPr="001A7710">
        <w:rPr>
          <w:color w:val="212529"/>
          <w:shd w:val="clear" w:color="auto" w:fill="FFFFFF"/>
        </w:rPr>
        <w:t xml:space="preserve">HUOVINEN, </w:t>
      </w:r>
      <w:proofErr w:type="spellStart"/>
      <w:r w:rsidRPr="001A7710">
        <w:rPr>
          <w:color w:val="212529"/>
          <w:shd w:val="clear" w:color="auto" w:fill="FFFFFF"/>
        </w:rPr>
        <w:t>Antti</w:t>
      </w:r>
      <w:proofErr w:type="spellEnd"/>
      <w:r w:rsidRPr="001A7710">
        <w:rPr>
          <w:color w:val="212529"/>
          <w:shd w:val="clear" w:color="auto" w:fill="FFFFFF"/>
        </w:rPr>
        <w:t xml:space="preserve">, Ivan MARINKOVIC, </w:t>
      </w:r>
      <w:proofErr w:type="spellStart"/>
      <w:r w:rsidRPr="001A7710">
        <w:rPr>
          <w:color w:val="212529"/>
          <w:shd w:val="clear" w:color="auto" w:fill="FFFFFF"/>
        </w:rPr>
        <w:t>Harri</w:t>
      </w:r>
      <w:proofErr w:type="spellEnd"/>
      <w:r w:rsidRPr="001A7710">
        <w:rPr>
          <w:color w:val="212529"/>
          <w:shd w:val="clear" w:color="auto" w:fill="FFFFFF"/>
        </w:rPr>
        <w:t xml:space="preserve"> ISOKUORTTI, </w:t>
      </w:r>
      <w:proofErr w:type="spellStart"/>
      <w:r w:rsidRPr="001A7710">
        <w:rPr>
          <w:color w:val="212529"/>
          <w:shd w:val="clear" w:color="auto" w:fill="FFFFFF"/>
        </w:rPr>
        <w:t>Antti</w:t>
      </w:r>
      <w:proofErr w:type="spellEnd"/>
      <w:r w:rsidRPr="001A7710">
        <w:rPr>
          <w:color w:val="212529"/>
          <w:shd w:val="clear" w:color="auto" w:fill="FFFFFF"/>
        </w:rPr>
        <w:t xml:space="preserve"> KORVENOJA, </w:t>
      </w:r>
      <w:proofErr w:type="spellStart"/>
      <w:r w:rsidRPr="001A7710">
        <w:rPr>
          <w:color w:val="212529"/>
          <w:shd w:val="clear" w:color="auto" w:fill="FFFFFF"/>
        </w:rPr>
        <w:t>Kaisa</w:t>
      </w:r>
      <w:proofErr w:type="spellEnd"/>
      <w:r w:rsidRPr="001A7710">
        <w:rPr>
          <w:color w:val="212529"/>
          <w:shd w:val="clear" w:color="auto" w:fill="FFFFFF"/>
        </w:rPr>
        <w:t xml:space="preserve"> MÄKI, </w:t>
      </w:r>
      <w:proofErr w:type="spellStart"/>
      <w:r w:rsidRPr="001A7710">
        <w:rPr>
          <w:color w:val="212529"/>
          <w:shd w:val="clear" w:color="auto" w:fill="FFFFFF"/>
        </w:rPr>
        <w:t>Taina</w:t>
      </w:r>
      <w:proofErr w:type="spellEnd"/>
      <w:r w:rsidRPr="001A7710">
        <w:rPr>
          <w:color w:val="212529"/>
          <w:shd w:val="clear" w:color="auto" w:fill="FFFFFF"/>
        </w:rPr>
        <w:t xml:space="preserve"> NYBO, </w:t>
      </w:r>
      <w:proofErr w:type="spellStart"/>
      <w:r w:rsidRPr="001A7710">
        <w:rPr>
          <w:color w:val="212529"/>
          <w:shd w:val="clear" w:color="auto" w:fill="FFFFFF"/>
        </w:rPr>
        <w:t>Rahul</w:t>
      </w:r>
      <w:proofErr w:type="spellEnd"/>
      <w:r w:rsidRPr="001A7710">
        <w:rPr>
          <w:color w:val="212529"/>
          <w:shd w:val="clear" w:color="auto" w:fill="FFFFFF"/>
        </w:rPr>
        <w:t xml:space="preserve"> RAJ a Susanna MELKAS, 2022. Return to </w:t>
      </w:r>
      <w:proofErr w:type="spellStart"/>
      <w:r w:rsidRPr="001A7710">
        <w:rPr>
          <w:color w:val="212529"/>
          <w:shd w:val="clear" w:color="auto" w:fill="FFFFFF"/>
        </w:rPr>
        <w:t>work</w:t>
      </w:r>
      <w:proofErr w:type="spellEnd"/>
      <w:r w:rsidRPr="001A7710">
        <w:rPr>
          <w:color w:val="212529"/>
          <w:shd w:val="clear" w:color="auto" w:fill="FFFFFF"/>
        </w:rPr>
        <w:t xml:space="preserve"> </w:t>
      </w:r>
      <w:proofErr w:type="spellStart"/>
      <w:r w:rsidRPr="001A7710">
        <w:rPr>
          <w:color w:val="212529"/>
          <w:shd w:val="clear" w:color="auto" w:fill="FFFFFF"/>
        </w:rPr>
        <w:t>after</w:t>
      </w:r>
      <w:proofErr w:type="spellEnd"/>
      <w:r w:rsidRPr="001A7710">
        <w:rPr>
          <w:color w:val="212529"/>
          <w:shd w:val="clear" w:color="auto" w:fill="FFFFFF"/>
        </w:rPr>
        <w:t xml:space="preserve"> </w:t>
      </w:r>
      <w:proofErr w:type="spellStart"/>
      <w:r w:rsidRPr="001A7710">
        <w:rPr>
          <w:color w:val="212529"/>
          <w:shd w:val="clear" w:color="auto" w:fill="FFFFFF"/>
        </w:rPr>
        <w:t>mild</w:t>
      </w:r>
      <w:proofErr w:type="spellEnd"/>
      <w:r w:rsidRPr="001A7710">
        <w:rPr>
          <w:color w:val="212529"/>
          <w:shd w:val="clear" w:color="auto" w:fill="FFFFFF"/>
        </w:rPr>
        <w:t xml:space="preserve"> </w:t>
      </w:r>
      <w:proofErr w:type="spellStart"/>
      <w:r w:rsidRPr="001A7710">
        <w:rPr>
          <w:color w:val="212529"/>
          <w:shd w:val="clear" w:color="auto" w:fill="FFFFFF"/>
        </w:rPr>
        <w:t>traumatic</w:t>
      </w:r>
      <w:proofErr w:type="spellEnd"/>
      <w:r w:rsidRPr="001A7710">
        <w:rPr>
          <w:color w:val="212529"/>
          <w:shd w:val="clear" w:color="auto" w:fill="FFFFFF"/>
        </w:rPr>
        <w:t xml:space="preserve"> brain </w:t>
      </w:r>
      <w:proofErr w:type="spellStart"/>
      <w:r w:rsidRPr="001A7710">
        <w:rPr>
          <w:color w:val="212529"/>
          <w:shd w:val="clear" w:color="auto" w:fill="FFFFFF"/>
        </w:rPr>
        <w:t>injury</w:t>
      </w:r>
      <w:proofErr w:type="spellEnd"/>
      <w:r w:rsidRPr="001A7710">
        <w:rPr>
          <w:color w:val="212529"/>
          <w:shd w:val="clear" w:color="auto" w:fill="FFFFFF"/>
        </w:rPr>
        <w:t xml:space="preserve">: </w:t>
      </w:r>
      <w:proofErr w:type="spellStart"/>
      <w:r w:rsidRPr="001A7710">
        <w:rPr>
          <w:color w:val="212529"/>
          <w:shd w:val="clear" w:color="auto" w:fill="FFFFFF"/>
        </w:rPr>
        <w:t>association</w:t>
      </w:r>
      <w:proofErr w:type="spellEnd"/>
      <w:r w:rsidRPr="001A7710">
        <w:rPr>
          <w:color w:val="212529"/>
          <w:shd w:val="clear" w:color="auto" w:fill="FFFFFF"/>
        </w:rPr>
        <w:t xml:space="preserve"> </w:t>
      </w:r>
      <w:proofErr w:type="spellStart"/>
      <w:r w:rsidRPr="001A7710">
        <w:rPr>
          <w:color w:val="212529"/>
          <w:shd w:val="clear" w:color="auto" w:fill="FFFFFF"/>
        </w:rPr>
        <w:t>with</w:t>
      </w:r>
      <w:proofErr w:type="spellEnd"/>
      <w:r w:rsidRPr="001A7710">
        <w:rPr>
          <w:color w:val="212529"/>
          <w:shd w:val="clear" w:color="auto" w:fill="FFFFFF"/>
        </w:rPr>
        <w:t xml:space="preserve"> positive CT and MRI </w:t>
      </w:r>
      <w:proofErr w:type="spellStart"/>
      <w:r w:rsidRPr="001A7710">
        <w:rPr>
          <w:color w:val="212529"/>
          <w:shd w:val="clear" w:color="auto" w:fill="FFFFFF"/>
        </w:rPr>
        <w:t>findings</w:t>
      </w:r>
      <w:proofErr w:type="spellEnd"/>
      <w:r w:rsidRPr="001A7710">
        <w:rPr>
          <w:color w:val="212529"/>
          <w:shd w:val="clear" w:color="auto" w:fill="FFFFFF"/>
        </w:rPr>
        <w:t>.</w:t>
      </w:r>
      <w:r w:rsidRPr="001A7710">
        <w:rPr>
          <w:rStyle w:val="apple-converted-space"/>
          <w:color w:val="212529"/>
          <w:shd w:val="clear" w:color="auto" w:fill="FFFFFF"/>
        </w:rPr>
        <w:t> </w:t>
      </w:r>
      <w:r w:rsidRPr="001A7710">
        <w:rPr>
          <w:i/>
          <w:iCs/>
          <w:color w:val="212529"/>
        </w:rPr>
        <w:t xml:space="preserve">Acta </w:t>
      </w:r>
      <w:proofErr w:type="spellStart"/>
      <w:r w:rsidRPr="001A7710">
        <w:rPr>
          <w:i/>
          <w:iCs/>
          <w:color w:val="212529"/>
        </w:rPr>
        <w:t>Neurochirurgica</w:t>
      </w:r>
      <w:proofErr w:type="spellEnd"/>
      <w:r w:rsidRPr="001A7710">
        <w:rPr>
          <w:rStyle w:val="apple-converted-space"/>
          <w:color w:val="212529"/>
          <w:shd w:val="clear" w:color="auto" w:fill="FFFFFF"/>
        </w:rPr>
        <w:t> </w:t>
      </w:r>
      <w:r w:rsidRPr="001A7710">
        <w:rPr>
          <w:color w:val="212529"/>
          <w:shd w:val="clear" w:color="auto" w:fill="FFFFFF"/>
        </w:rPr>
        <w:t>[online].</w:t>
      </w:r>
      <w:r w:rsidRPr="001A7710">
        <w:rPr>
          <w:rStyle w:val="apple-converted-space"/>
          <w:color w:val="212529"/>
          <w:shd w:val="clear" w:color="auto" w:fill="FFFFFF"/>
        </w:rPr>
        <w:t> </w:t>
      </w:r>
      <w:r w:rsidRPr="001A7710">
        <w:rPr>
          <w:b/>
          <w:bCs/>
          <w:color w:val="212529"/>
        </w:rPr>
        <w:t>164</w:t>
      </w:r>
      <w:r w:rsidRPr="001A7710">
        <w:rPr>
          <w:color w:val="212529"/>
          <w:shd w:val="clear" w:color="auto" w:fill="FFFFFF"/>
        </w:rPr>
        <w:t>(7), 1707-1717 [cit. 2023-01-15]. ISSN 0942-0940. Dostupné z: doi:10.1007/s00701-022-05244-4</w:t>
      </w:r>
    </w:p>
    <w:p w14:paraId="3134B44E" w14:textId="77777777" w:rsidR="002A7F96" w:rsidRDefault="002A7F96" w:rsidP="002A7F96">
      <w:pPr>
        <w:spacing w:line="360" w:lineRule="auto"/>
        <w:jc w:val="both"/>
      </w:pPr>
    </w:p>
    <w:p w14:paraId="4DF5E868" w14:textId="77777777" w:rsidR="002A7F96" w:rsidRDefault="002A7F96" w:rsidP="002A7F96">
      <w:pPr>
        <w:spacing w:line="360" w:lineRule="auto"/>
        <w:jc w:val="both"/>
        <w:rPr>
          <w:color w:val="212529"/>
          <w:shd w:val="clear" w:color="auto" w:fill="FFFFFF"/>
        </w:rPr>
      </w:pPr>
      <w:r w:rsidRPr="003947B6">
        <w:rPr>
          <w:color w:val="212529"/>
          <w:shd w:val="clear" w:color="auto" w:fill="FFFFFF"/>
        </w:rPr>
        <w:t xml:space="preserve">CHUDOMEL, Ondřej, Filip RŮŽIČKA, Milan BRÁZDIL, Petr MARUSIČ, Evžen RŮŽIČKA, Edvard EHLER a Josef BEDNAŘÍK, 2019. </w:t>
      </w:r>
      <w:proofErr w:type="spellStart"/>
      <w:r w:rsidRPr="003947B6">
        <w:rPr>
          <w:color w:val="212529"/>
          <w:shd w:val="clear" w:color="auto" w:fill="FFFFFF"/>
        </w:rPr>
        <w:t>Mild</w:t>
      </w:r>
      <w:proofErr w:type="spellEnd"/>
      <w:r w:rsidRPr="003947B6">
        <w:rPr>
          <w:color w:val="212529"/>
          <w:shd w:val="clear" w:color="auto" w:fill="FFFFFF"/>
        </w:rPr>
        <w:t xml:space="preserve"> </w:t>
      </w:r>
      <w:proofErr w:type="spellStart"/>
      <w:r w:rsidRPr="003947B6">
        <w:rPr>
          <w:color w:val="212529"/>
          <w:shd w:val="clear" w:color="auto" w:fill="FFFFFF"/>
        </w:rPr>
        <w:t>traumatic</w:t>
      </w:r>
      <w:proofErr w:type="spellEnd"/>
      <w:r w:rsidRPr="003947B6">
        <w:rPr>
          <w:color w:val="212529"/>
          <w:shd w:val="clear" w:color="auto" w:fill="FFFFFF"/>
        </w:rPr>
        <w:t xml:space="preserve"> brain </w:t>
      </w:r>
      <w:proofErr w:type="spellStart"/>
      <w:r w:rsidRPr="003947B6">
        <w:rPr>
          <w:color w:val="212529"/>
          <w:shd w:val="clear" w:color="auto" w:fill="FFFFFF"/>
        </w:rPr>
        <w:t>injury</w:t>
      </w:r>
      <w:proofErr w:type="spellEnd"/>
      <w:r w:rsidRPr="003947B6">
        <w:rPr>
          <w:color w:val="212529"/>
          <w:shd w:val="clear" w:color="auto" w:fill="FFFFFF"/>
        </w:rPr>
        <w:t xml:space="preserve"> management – </w:t>
      </w:r>
      <w:proofErr w:type="spellStart"/>
      <w:r w:rsidRPr="003947B6">
        <w:rPr>
          <w:color w:val="212529"/>
          <w:shd w:val="clear" w:color="auto" w:fill="FFFFFF"/>
        </w:rPr>
        <w:t>consensus</w:t>
      </w:r>
      <w:proofErr w:type="spellEnd"/>
      <w:r w:rsidRPr="003947B6">
        <w:rPr>
          <w:color w:val="212529"/>
          <w:shd w:val="clear" w:color="auto" w:fill="FFFFFF"/>
        </w:rPr>
        <w:t xml:space="preserve"> </w:t>
      </w:r>
      <w:proofErr w:type="spellStart"/>
      <w:r w:rsidRPr="003947B6">
        <w:rPr>
          <w:color w:val="212529"/>
          <w:shd w:val="clear" w:color="auto" w:fill="FFFFFF"/>
        </w:rPr>
        <w:t>statement</w:t>
      </w:r>
      <w:proofErr w:type="spellEnd"/>
      <w:r w:rsidRPr="003947B6">
        <w:rPr>
          <w:color w:val="212529"/>
          <w:shd w:val="clear" w:color="auto" w:fill="FFFFFF"/>
        </w:rPr>
        <w:t xml:space="preserve"> of </w:t>
      </w:r>
      <w:proofErr w:type="spellStart"/>
      <w:r w:rsidRPr="003947B6">
        <w:rPr>
          <w:color w:val="212529"/>
          <w:shd w:val="clear" w:color="auto" w:fill="FFFFFF"/>
        </w:rPr>
        <w:t>the</w:t>
      </w:r>
      <w:proofErr w:type="spellEnd"/>
      <w:r w:rsidRPr="003947B6">
        <w:rPr>
          <w:color w:val="212529"/>
          <w:shd w:val="clear" w:color="auto" w:fill="FFFFFF"/>
        </w:rPr>
        <w:t xml:space="preserve"> Czech </w:t>
      </w:r>
      <w:proofErr w:type="spellStart"/>
      <w:r w:rsidRPr="003947B6">
        <w:rPr>
          <w:color w:val="212529"/>
          <w:shd w:val="clear" w:color="auto" w:fill="FFFFFF"/>
        </w:rPr>
        <w:t>Neurological</w:t>
      </w:r>
      <w:proofErr w:type="spellEnd"/>
      <w:r w:rsidRPr="003947B6">
        <w:rPr>
          <w:color w:val="212529"/>
          <w:shd w:val="clear" w:color="auto" w:fill="FFFFFF"/>
        </w:rPr>
        <w:t xml:space="preserve"> Society CMS JEP.</w:t>
      </w:r>
      <w:r w:rsidRPr="003947B6">
        <w:rPr>
          <w:rStyle w:val="apple-converted-space"/>
          <w:color w:val="212529"/>
          <w:shd w:val="clear" w:color="auto" w:fill="FFFFFF"/>
        </w:rPr>
        <w:t> </w:t>
      </w:r>
      <w:r w:rsidRPr="003947B6">
        <w:rPr>
          <w:i/>
          <w:iCs/>
          <w:color w:val="212529"/>
        </w:rPr>
        <w:t>Česká a slovenská neurologie a neurochirurgie</w:t>
      </w:r>
      <w:r w:rsidRPr="003947B6">
        <w:rPr>
          <w:rStyle w:val="apple-converted-space"/>
          <w:color w:val="212529"/>
          <w:shd w:val="clear" w:color="auto" w:fill="FFFFFF"/>
        </w:rPr>
        <w:t> </w:t>
      </w:r>
      <w:r w:rsidRPr="003947B6">
        <w:rPr>
          <w:color w:val="212529"/>
          <w:shd w:val="clear" w:color="auto" w:fill="FFFFFF"/>
        </w:rPr>
        <w:t>[online].</w:t>
      </w:r>
      <w:r w:rsidRPr="003947B6">
        <w:rPr>
          <w:rStyle w:val="apple-converted-space"/>
          <w:color w:val="212529"/>
          <w:shd w:val="clear" w:color="auto" w:fill="FFFFFF"/>
        </w:rPr>
        <w:t> </w:t>
      </w:r>
      <w:r w:rsidRPr="003947B6">
        <w:rPr>
          <w:b/>
          <w:bCs/>
          <w:color w:val="212529"/>
        </w:rPr>
        <w:t>82/115</w:t>
      </w:r>
      <w:r w:rsidRPr="003947B6">
        <w:rPr>
          <w:color w:val="212529"/>
          <w:shd w:val="clear" w:color="auto" w:fill="FFFFFF"/>
        </w:rPr>
        <w:t>(1), 106-112 [cit. 2022-11-16]. ISSN 12107859. Dostupné z: doi:10.14735/amcsnn2019106</w:t>
      </w:r>
    </w:p>
    <w:p w14:paraId="6DE1AFFA" w14:textId="77777777" w:rsidR="002A7F96" w:rsidRDefault="002A7F96" w:rsidP="002A7F96">
      <w:pPr>
        <w:spacing w:line="360" w:lineRule="auto"/>
        <w:jc w:val="both"/>
        <w:rPr>
          <w:color w:val="212529"/>
          <w:shd w:val="clear" w:color="auto" w:fill="FFFFFF"/>
        </w:rPr>
      </w:pPr>
    </w:p>
    <w:p w14:paraId="0628EDA1" w14:textId="77777777" w:rsidR="002A7F96" w:rsidRPr="003947B6" w:rsidRDefault="002A7F96" w:rsidP="002A7F96">
      <w:pPr>
        <w:spacing w:line="360" w:lineRule="auto"/>
        <w:jc w:val="both"/>
        <w:rPr>
          <w:color w:val="212529"/>
          <w:shd w:val="clear" w:color="auto" w:fill="FFFFFF"/>
        </w:rPr>
      </w:pPr>
      <w:r w:rsidRPr="00F0238B">
        <w:rPr>
          <w:color w:val="212529"/>
          <w:shd w:val="clear" w:color="auto" w:fill="FFFFFF"/>
        </w:rPr>
        <w:t>JIANG, Ji-</w:t>
      </w:r>
      <w:proofErr w:type="spellStart"/>
      <w:r w:rsidRPr="00F0238B">
        <w:rPr>
          <w:color w:val="212529"/>
          <w:shd w:val="clear" w:color="auto" w:fill="FFFFFF"/>
        </w:rPr>
        <w:t>Yao</w:t>
      </w:r>
      <w:proofErr w:type="spellEnd"/>
      <w:r w:rsidRPr="00F0238B">
        <w:rPr>
          <w:color w:val="212529"/>
          <w:shd w:val="clear" w:color="auto" w:fill="FFFFFF"/>
        </w:rPr>
        <w:t xml:space="preserve">, </w:t>
      </w:r>
      <w:proofErr w:type="spellStart"/>
      <w:r w:rsidRPr="00F0238B">
        <w:rPr>
          <w:color w:val="212529"/>
          <w:shd w:val="clear" w:color="auto" w:fill="FFFFFF"/>
        </w:rPr>
        <w:t>Guo-Yi</w:t>
      </w:r>
      <w:proofErr w:type="spellEnd"/>
      <w:r w:rsidRPr="00F0238B">
        <w:rPr>
          <w:color w:val="212529"/>
          <w:shd w:val="clear" w:color="auto" w:fill="FFFFFF"/>
        </w:rPr>
        <w:t xml:space="preserve"> GAO, Jun-</w:t>
      </w:r>
      <w:proofErr w:type="spellStart"/>
      <w:r w:rsidRPr="00F0238B">
        <w:rPr>
          <w:color w:val="212529"/>
          <w:shd w:val="clear" w:color="auto" w:fill="FFFFFF"/>
        </w:rPr>
        <w:t>Feng</w:t>
      </w:r>
      <w:proofErr w:type="spellEnd"/>
      <w:r w:rsidRPr="00F0238B">
        <w:rPr>
          <w:color w:val="212529"/>
          <w:shd w:val="clear" w:color="auto" w:fill="FFFFFF"/>
        </w:rPr>
        <w:t xml:space="preserve"> FENG, et al., 2019. </w:t>
      </w:r>
      <w:proofErr w:type="spellStart"/>
      <w:r w:rsidRPr="00F0238B">
        <w:rPr>
          <w:color w:val="212529"/>
          <w:shd w:val="clear" w:color="auto" w:fill="FFFFFF"/>
        </w:rPr>
        <w:t>Traumatic</w:t>
      </w:r>
      <w:proofErr w:type="spellEnd"/>
      <w:r w:rsidRPr="00F0238B">
        <w:rPr>
          <w:color w:val="212529"/>
          <w:shd w:val="clear" w:color="auto" w:fill="FFFFFF"/>
        </w:rPr>
        <w:t xml:space="preserve"> brain </w:t>
      </w:r>
      <w:proofErr w:type="spellStart"/>
      <w:r w:rsidRPr="00F0238B">
        <w:rPr>
          <w:color w:val="212529"/>
          <w:shd w:val="clear" w:color="auto" w:fill="FFFFFF"/>
        </w:rPr>
        <w:t>injury</w:t>
      </w:r>
      <w:proofErr w:type="spellEnd"/>
      <w:r w:rsidRPr="00F0238B">
        <w:rPr>
          <w:color w:val="212529"/>
          <w:shd w:val="clear" w:color="auto" w:fill="FFFFFF"/>
        </w:rPr>
        <w:t xml:space="preserve"> in </w:t>
      </w:r>
      <w:proofErr w:type="spellStart"/>
      <w:r w:rsidRPr="00F0238B">
        <w:rPr>
          <w:color w:val="212529"/>
          <w:shd w:val="clear" w:color="auto" w:fill="FFFFFF"/>
        </w:rPr>
        <w:t>China</w:t>
      </w:r>
      <w:proofErr w:type="spellEnd"/>
      <w:r w:rsidRPr="00F0238B">
        <w:rPr>
          <w:color w:val="212529"/>
          <w:shd w:val="clear" w:color="auto" w:fill="FFFFFF"/>
        </w:rPr>
        <w:t>.</w:t>
      </w:r>
      <w:r w:rsidRPr="00F0238B">
        <w:rPr>
          <w:rStyle w:val="apple-converted-space"/>
          <w:color w:val="212529"/>
          <w:shd w:val="clear" w:color="auto" w:fill="FFFFFF"/>
        </w:rPr>
        <w:t> </w:t>
      </w:r>
      <w:proofErr w:type="spellStart"/>
      <w:r w:rsidRPr="00F0238B">
        <w:rPr>
          <w:i/>
          <w:iCs/>
          <w:color w:val="212529"/>
        </w:rPr>
        <w:t>The</w:t>
      </w:r>
      <w:proofErr w:type="spellEnd"/>
      <w:r w:rsidRPr="00F0238B">
        <w:rPr>
          <w:i/>
          <w:iCs/>
          <w:color w:val="212529"/>
        </w:rPr>
        <w:t xml:space="preserve"> Lancet Neurology</w:t>
      </w:r>
      <w:r w:rsidRPr="00F0238B">
        <w:rPr>
          <w:color w:val="212529"/>
          <w:shd w:val="clear" w:color="auto" w:fill="FFFFFF"/>
        </w:rPr>
        <w:t>[online].</w:t>
      </w:r>
      <w:r w:rsidRPr="00F0238B">
        <w:rPr>
          <w:rStyle w:val="apple-converted-space"/>
          <w:color w:val="212529"/>
          <w:shd w:val="clear" w:color="auto" w:fill="FFFFFF"/>
        </w:rPr>
        <w:t> </w:t>
      </w:r>
      <w:r w:rsidRPr="00F0238B">
        <w:rPr>
          <w:b/>
          <w:bCs/>
          <w:color w:val="212529"/>
        </w:rPr>
        <w:t>18</w:t>
      </w:r>
      <w:r w:rsidRPr="00F0238B">
        <w:rPr>
          <w:color w:val="212529"/>
          <w:shd w:val="clear" w:color="auto" w:fill="FFFFFF"/>
        </w:rPr>
        <w:t>(3), 286-295 [cit. 2023-01-16]. ISSN 14744422. Dostupné z: doi:10.1016/S1474-4422(18)30469-1</w:t>
      </w:r>
    </w:p>
    <w:p w14:paraId="6B30EADD" w14:textId="77777777" w:rsidR="002A7F96" w:rsidRDefault="002A7F96" w:rsidP="002A7F96">
      <w:pPr>
        <w:spacing w:line="360" w:lineRule="auto"/>
        <w:jc w:val="both"/>
      </w:pPr>
    </w:p>
    <w:p w14:paraId="4EAF1506" w14:textId="77777777" w:rsidR="002A7F96" w:rsidRDefault="002A7F96" w:rsidP="002A7F96">
      <w:pPr>
        <w:spacing w:line="360" w:lineRule="auto"/>
        <w:jc w:val="both"/>
        <w:rPr>
          <w:color w:val="000000"/>
          <w:sz w:val="27"/>
          <w:szCs w:val="27"/>
        </w:rPr>
      </w:pPr>
      <w:r w:rsidRPr="00600ECF">
        <w:rPr>
          <w:color w:val="000000"/>
          <w:sz w:val="27"/>
          <w:szCs w:val="27"/>
        </w:rPr>
        <w:lastRenderedPageBreak/>
        <w:t xml:space="preserve">KATZ, Douglas I., Sara I. COHEN a Michael P. ALEXANDER, 2015. </w:t>
      </w:r>
      <w:proofErr w:type="spellStart"/>
      <w:r w:rsidRPr="00600ECF">
        <w:rPr>
          <w:color w:val="000000"/>
          <w:sz w:val="27"/>
          <w:szCs w:val="27"/>
        </w:rPr>
        <w:t>Mild</w:t>
      </w:r>
      <w:proofErr w:type="spellEnd"/>
      <w:r w:rsidRPr="00600ECF">
        <w:rPr>
          <w:color w:val="000000"/>
          <w:sz w:val="27"/>
          <w:szCs w:val="27"/>
        </w:rPr>
        <w:t xml:space="preserve"> </w:t>
      </w:r>
      <w:proofErr w:type="spellStart"/>
      <w:r w:rsidRPr="00600ECF">
        <w:rPr>
          <w:color w:val="000000"/>
          <w:sz w:val="27"/>
          <w:szCs w:val="27"/>
        </w:rPr>
        <w:t>traumatic</w:t>
      </w:r>
      <w:proofErr w:type="spellEnd"/>
      <w:r w:rsidRPr="00600ECF">
        <w:rPr>
          <w:color w:val="000000"/>
          <w:sz w:val="27"/>
          <w:szCs w:val="27"/>
        </w:rPr>
        <w:t xml:space="preserve"> brain </w:t>
      </w:r>
      <w:proofErr w:type="spellStart"/>
      <w:r w:rsidRPr="00600ECF">
        <w:rPr>
          <w:color w:val="000000"/>
          <w:sz w:val="27"/>
          <w:szCs w:val="27"/>
        </w:rPr>
        <w:t>injury</w:t>
      </w:r>
      <w:proofErr w:type="spellEnd"/>
      <w:r w:rsidRPr="00600ECF">
        <w:rPr>
          <w:color w:val="000000"/>
          <w:sz w:val="27"/>
          <w:szCs w:val="27"/>
        </w:rPr>
        <w:t xml:space="preserve">. </w:t>
      </w:r>
      <w:proofErr w:type="spellStart"/>
      <w:r w:rsidRPr="00600ECF">
        <w:rPr>
          <w:color w:val="000000"/>
          <w:sz w:val="27"/>
          <w:szCs w:val="27"/>
        </w:rPr>
        <w:t>Traumatic</w:t>
      </w:r>
      <w:proofErr w:type="spellEnd"/>
      <w:r w:rsidRPr="00600ECF">
        <w:rPr>
          <w:color w:val="000000"/>
          <w:sz w:val="27"/>
          <w:szCs w:val="27"/>
        </w:rPr>
        <w:t xml:space="preserve"> Brain </w:t>
      </w:r>
      <w:proofErr w:type="spellStart"/>
      <w:r w:rsidRPr="00600ECF">
        <w:rPr>
          <w:color w:val="000000"/>
          <w:sz w:val="27"/>
          <w:szCs w:val="27"/>
        </w:rPr>
        <w:t>Injury</w:t>
      </w:r>
      <w:proofErr w:type="spellEnd"/>
      <w:r w:rsidRPr="00600ECF">
        <w:rPr>
          <w:color w:val="000000"/>
          <w:sz w:val="27"/>
          <w:szCs w:val="27"/>
        </w:rPr>
        <w:t xml:space="preserve">, Part I[online]. </w:t>
      </w:r>
      <w:proofErr w:type="spellStart"/>
      <w:r w:rsidRPr="00600ECF">
        <w:rPr>
          <w:color w:val="000000"/>
          <w:sz w:val="27"/>
          <w:szCs w:val="27"/>
        </w:rPr>
        <w:t>Elsevier</w:t>
      </w:r>
      <w:proofErr w:type="spellEnd"/>
      <w:r w:rsidRPr="00600ECF">
        <w:rPr>
          <w:color w:val="000000"/>
          <w:sz w:val="27"/>
          <w:szCs w:val="27"/>
        </w:rPr>
        <w:t xml:space="preserve">, 2015, (127), 131-156 [cit. 2022-11-19]. Handbook of </w:t>
      </w:r>
      <w:proofErr w:type="spellStart"/>
      <w:r w:rsidRPr="00600ECF">
        <w:rPr>
          <w:color w:val="000000"/>
          <w:sz w:val="27"/>
          <w:szCs w:val="27"/>
        </w:rPr>
        <w:t>Clinical</w:t>
      </w:r>
      <w:proofErr w:type="spellEnd"/>
      <w:r w:rsidRPr="00600ECF">
        <w:rPr>
          <w:color w:val="000000"/>
          <w:sz w:val="27"/>
          <w:szCs w:val="27"/>
        </w:rPr>
        <w:t xml:space="preserve"> Neurology. ISBN 9780444528926. Dostupné z: doi:10.1016/B978-0-444-52892-6.00009-X</w:t>
      </w:r>
    </w:p>
    <w:p w14:paraId="2DC66105" w14:textId="77777777" w:rsidR="002A7F96" w:rsidRDefault="002A7F96" w:rsidP="002A7F96">
      <w:pPr>
        <w:spacing w:line="360" w:lineRule="auto"/>
        <w:jc w:val="both"/>
      </w:pPr>
    </w:p>
    <w:p w14:paraId="2E84CE7D" w14:textId="77777777" w:rsidR="002A7F96" w:rsidRDefault="002A7F96" w:rsidP="002A7F96">
      <w:pPr>
        <w:spacing w:line="360" w:lineRule="auto"/>
        <w:jc w:val="both"/>
        <w:rPr>
          <w:color w:val="212529"/>
          <w:shd w:val="clear" w:color="auto" w:fill="FFFFFF"/>
        </w:rPr>
      </w:pPr>
      <w:r w:rsidRPr="0059406F">
        <w:rPr>
          <w:color w:val="212529"/>
          <w:shd w:val="clear" w:color="auto" w:fill="FFFFFF"/>
        </w:rPr>
        <w:t xml:space="preserve">KNETTEL, Brandon A., Christine T. KNETTEL, Francis SAKITA, et al., 2022. </w:t>
      </w:r>
      <w:proofErr w:type="spellStart"/>
      <w:r w:rsidRPr="0059406F">
        <w:rPr>
          <w:color w:val="212529"/>
          <w:shd w:val="clear" w:color="auto" w:fill="FFFFFF"/>
        </w:rPr>
        <w:t>Predictors</w:t>
      </w:r>
      <w:proofErr w:type="spellEnd"/>
      <w:r w:rsidRPr="0059406F">
        <w:rPr>
          <w:color w:val="212529"/>
          <w:shd w:val="clear" w:color="auto" w:fill="FFFFFF"/>
        </w:rPr>
        <w:t xml:space="preserve"> of ICU </w:t>
      </w:r>
      <w:proofErr w:type="spellStart"/>
      <w:r w:rsidRPr="0059406F">
        <w:rPr>
          <w:color w:val="212529"/>
          <w:shd w:val="clear" w:color="auto" w:fill="FFFFFF"/>
        </w:rPr>
        <w:t>admission</w:t>
      </w:r>
      <w:proofErr w:type="spellEnd"/>
      <w:r w:rsidRPr="0059406F">
        <w:rPr>
          <w:color w:val="212529"/>
          <w:shd w:val="clear" w:color="auto" w:fill="FFFFFF"/>
        </w:rPr>
        <w:t xml:space="preserve"> and </w:t>
      </w:r>
      <w:proofErr w:type="spellStart"/>
      <w:r w:rsidRPr="0059406F">
        <w:rPr>
          <w:color w:val="212529"/>
          <w:shd w:val="clear" w:color="auto" w:fill="FFFFFF"/>
        </w:rPr>
        <w:t>patient</w:t>
      </w:r>
      <w:proofErr w:type="spellEnd"/>
      <w:r w:rsidRPr="0059406F">
        <w:rPr>
          <w:color w:val="212529"/>
          <w:shd w:val="clear" w:color="auto" w:fill="FFFFFF"/>
        </w:rPr>
        <w:t xml:space="preserve"> </w:t>
      </w:r>
      <w:proofErr w:type="spellStart"/>
      <w:r w:rsidRPr="0059406F">
        <w:rPr>
          <w:color w:val="212529"/>
          <w:shd w:val="clear" w:color="auto" w:fill="FFFFFF"/>
        </w:rPr>
        <w:t>outcome</w:t>
      </w:r>
      <w:proofErr w:type="spellEnd"/>
      <w:r w:rsidRPr="0059406F">
        <w:rPr>
          <w:color w:val="212529"/>
          <w:shd w:val="clear" w:color="auto" w:fill="FFFFFF"/>
        </w:rPr>
        <w:t xml:space="preserve"> </w:t>
      </w:r>
      <w:proofErr w:type="spellStart"/>
      <w:r w:rsidRPr="0059406F">
        <w:rPr>
          <w:color w:val="212529"/>
          <w:shd w:val="clear" w:color="auto" w:fill="FFFFFF"/>
        </w:rPr>
        <w:t>for</w:t>
      </w:r>
      <w:proofErr w:type="spellEnd"/>
      <w:r w:rsidRPr="0059406F">
        <w:rPr>
          <w:color w:val="212529"/>
          <w:shd w:val="clear" w:color="auto" w:fill="FFFFFF"/>
        </w:rPr>
        <w:t xml:space="preserve"> </w:t>
      </w:r>
      <w:proofErr w:type="spellStart"/>
      <w:r w:rsidRPr="0059406F">
        <w:rPr>
          <w:color w:val="212529"/>
          <w:shd w:val="clear" w:color="auto" w:fill="FFFFFF"/>
        </w:rPr>
        <w:t>traumatic</w:t>
      </w:r>
      <w:proofErr w:type="spellEnd"/>
      <w:r w:rsidRPr="0059406F">
        <w:rPr>
          <w:color w:val="212529"/>
          <w:shd w:val="clear" w:color="auto" w:fill="FFFFFF"/>
        </w:rPr>
        <w:t xml:space="preserve"> brain </w:t>
      </w:r>
      <w:proofErr w:type="spellStart"/>
      <w:r w:rsidRPr="0059406F">
        <w:rPr>
          <w:color w:val="212529"/>
          <w:shd w:val="clear" w:color="auto" w:fill="FFFFFF"/>
        </w:rPr>
        <w:t>injury</w:t>
      </w:r>
      <w:proofErr w:type="spellEnd"/>
      <w:r w:rsidRPr="0059406F">
        <w:rPr>
          <w:color w:val="212529"/>
          <w:shd w:val="clear" w:color="auto" w:fill="FFFFFF"/>
        </w:rPr>
        <w:t xml:space="preserve"> in a </w:t>
      </w:r>
      <w:proofErr w:type="spellStart"/>
      <w:r w:rsidRPr="0059406F">
        <w:rPr>
          <w:color w:val="212529"/>
          <w:shd w:val="clear" w:color="auto" w:fill="FFFFFF"/>
        </w:rPr>
        <w:t>Tanzanian</w:t>
      </w:r>
      <w:proofErr w:type="spellEnd"/>
      <w:r w:rsidRPr="0059406F">
        <w:rPr>
          <w:color w:val="212529"/>
          <w:shd w:val="clear" w:color="auto" w:fill="FFFFFF"/>
        </w:rPr>
        <w:t xml:space="preserve"> </w:t>
      </w:r>
      <w:proofErr w:type="spellStart"/>
      <w:r w:rsidRPr="0059406F">
        <w:rPr>
          <w:color w:val="212529"/>
          <w:shd w:val="clear" w:color="auto" w:fill="FFFFFF"/>
        </w:rPr>
        <w:t>referral</w:t>
      </w:r>
      <w:proofErr w:type="spellEnd"/>
      <w:r w:rsidRPr="0059406F">
        <w:rPr>
          <w:color w:val="212529"/>
          <w:shd w:val="clear" w:color="auto" w:fill="FFFFFF"/>
        </w:rPr>
        <w:t xml:space="preserve"> </w:t>
      </w:r>
      <w:proofErr w:type="spellStart"/>
      <w:r w:rsidRPr="0059406F">
        <w:rPr>
          <w:color w:val="212529"/>
          <w:shd w:val="clear" w:color="auto" w:fill="FFFFFF"/>
        </w:rPr>
        <w:t>hospital</w:t>
      </w:r>
      <w:proofErr w:type="spellEnd"/>
      <w:r w:rsidRPr="0059406F">
        <w:rPr>
          <w:color w:val="212529"/>
          <w:shd w:val="clear" w:color="auto" w:fill="FFFFFF"/>
        </w:rPr>
        <w:t xml:space="preserve">: </w:t>
      </w:r>
      <w:proofErr w:type="spellStart"/>
      <w:r w:rsidRPr="0059406F">
        <w:rPr>
          <w:color w:val="212529"/>
          <w:shd w:val="clear" w:color="auto" w:fill="FFFFFF"/>
        </w:rPr>
        <w:t>Implications</w:t>
      </w:r>
      <w:proofErr w:type="spellEnd"/>
      <w:r w:rsidRPr="0059406F">
        <w:rPr>
          <w:color w:val="212529"/>
          <w:shd w:val="clear" w:color="auto" w:fill="FFFFFF"/>
        </w:rPr>
        <w:t xml:space="preserve"> </w:t>
      </w:r>
      <w:proofErr w:type="spellStart"/>
      <w:r w:rsidRPr="0059406F">
        <w:rPr>
          <w:color w:val="212529"/>
          <w:shd w:val="clear" w:color="auto" w:fill="FFFFFF"/>
        </w:rPr>
        <w:t>for</w:t>
      </w:r>
      <w:proofErr w:type="spellEnd"/>
      <w:r w:rsidRPr="0059406F">
        <w:rPr>
          <w:color w:val="212529"/>
          <w:shd w:val="clear" w:color="auto" w:fill="FFFFFF"/>
        </w:rPr>
        <w:t xml:space="preserve"> </w:t>
      </w:r>
      <w:proofErr w:type="spellStart"/>
      <w:r w:rsidRPr="0059406F">
        <w:rPr>
          <w:color w:val="212529"/>
          <w:shd w:val="clear" w:color="auto" w:fill="FFFFFF"/>
        </w:rPr>
        <w:t>improving</w:t>
      </w:r>
      <w:proofErr w:type="spellEnd"/>
      <w:r w:rsidRPr="0059406F">
        <w:rPr>
          <w:color w:val="212529"/>
          <w:shd w:val="clear" w:color="auto" w:fill="FFFFFF"/>
        </w:rPr>
        <w:t xml:space="preserve"> </w:t>
      </w:r>
      <w:proofErr w:type="spellStart"/>
      <w:r w:rsidRPr="0059406F">
        <w:rPr>
          <w:color w:val="212529"/>
          <w:shd w:val="clear" w:color="auto" w:fill="FFFFFF"/>
        </w:rPr>
        <w:t>treatment</w:t>
      </w:r>
      <w:proofErr w:type="spellEnd"/>
      <w:r w:rsidRPr="0059406F">
        <w:rPr>
          <w:color w:val="212529"/>
          <w:shd w:val="clear" w:color="auto" w:fill="FFFFFF"/>
        </w:rPr>
        <w:t xml:space="preserve"> </w:t>
      </w:r>
      <w:proofErr w:type="spellStart"/>
      <w:r w:rsidRPr="0059406F">
        <w:rPr>
          <w:color w:val="212529"/>
          <w:shd w:val="clear" w:color="auto" w:fill="FFFFFF"/>
        </w:rPr>
        <w:t>guidelines</w:t>
      </w:r>
      <w:proofErr w:type="spellEnd"/>
      <w:r w:rsidRPr="0059406F">
        <w:rPr>
          <w:color w:val="212529"/>
          <w:shd w:val="clear" w:color="auto" w:fill="FFFFFF"/>
        </w:rPr>
        <w:t>.</w:t>
      </w:r>
      <w:r w:rsidRPr="0059406F">
        <w:rPr>
          <w:rStyle w:val="apple-converted-space"/>
          <w:color w:val="212529"/>
          <w:shd w:val="clear" w:color="auto" w:fill="FFFFFF"/>
        </w:rPr>
        <w:t> </w:t>
      </w:r>
      <w:proofErr w:type="spellStart"/>
      <w:r w:rsidRPr="0059406F">
        <w:rPr>
          <w:i/>
          <w:iCs/>
          <w:color w:val="212529"/>
        </w:rPr>
        <w:t>Injury</w:t>
      </w:r>
      <w:proofErr w:type="spellEnd"/>
      <w:r w:rsidRPr="0059406F">
        <w:rPr>
          <w:rStyle w:val="apple-converted-space"/>
          <w:color w:val="212529"/>
          <w:shd w:val="clear" w:color="auto" w:fill="FFFFFF"/>
        </w:rPr>
        <w:t> </w:t>
      </w:r>
      <w:r w:rsidRPr="0059406F">
        <w:rPr>
          <w:color w:val="212529"/>
          <w:shd w:val="clear" w:color="auto" w:fill="FFFFFF"/>
        </w:rPr>
        <w:t>[online].</w:t>
      </w:r>
      <w:r w:rsidRPr="0059406F">
        <w:rPr>
          <w:rStyle w:val="apple-converted-space"/>
          <w:color w:val="212529"/>
          <w:shd w:val="clear" w:color="auto" w:fill="FFFFFF"/>
        </w:rPr>
        <w:t> </w:t>
      </w:r>
      <w:r w:rsidRPr="0059406F">
        <w:rPr>
          <w:b/>
          <w:bCs/>
          <w:color w:val="212529"/>
        </w:rPr>
        <w:t>53</w:t>
      </w:r>
      <w:r w:rsidRPr="0059406F">
        <w:rPr>
          <w:color w:val="212529"/>
          <w:shd w:val="clear" w:color="auto" w:fill="FFFFFF"/>
        </w:rPr>
        <w:t xml:space="preserve">(6), 1954-1960 [cit. 2023-01-17]. ISSN 00201383. Dostupné z: </w:t>
      </w:r>
      <w:proofErr w:type="spellStart"/>
      <w:r w:rsidRPr="0059406F">
        <w:rPr>
          <w:color w:val="212529"/>
          <w:shd w:val="clear" w:color="auto" w:fill="FFFFFF"/>
        </w:rPr>
        <w:t>doi</w:t>
      </w:r>
      <w:proofErr w:type="spellEnd"/>
      <w:r w:rsidRPr="0059406F">
        <w:rPr>
          <w:color w:val="212529"/>
          <w:shd w:val="clear" w:color="auto" w:fill="FFFFFF"/>
        </w:rPr>
        <w:t>: 10.1016/j.injury.2022.03.043</w:t>
      </w:r>
    </w:p>
    <w:p w14:paraId="37F26ACD" w14:textId="77777777" w:rsidR="002A7F96" w:rsidRDefault="002A7F96" w:rsidP="002A7F96">
      <w:pPr>
        <w:spacing w:line="360" w:lineRule="auto"/>
        <w:jc w:val="both"/>
      </w:pPr>
    </w:p>
    <w:p w14:paraId="6B7286C7" w14:textId="2E4796E0" w:rsidR="002A7F96" w:rsidRDefault="002A7F96" w:rsidP="002A7F96">
      <w:pPr>
        <w:spacing w:line="360" w:lineRule="auto"/>
        <w:jc w:val="both"/>
        <w:rPr>
          <w:color w:val="212529"/>
          <w:shd w:val="clear" w:color="auto" w:fill="FFFFFF"/>
        </w:rPr>
      </w:pPr>
      <w:r w:rsidRPr="001D21FB">
        <w:rPr>
          <w:color w:val="212529"/>
          <w:shd w:val="clear" w:color="auto" w:fill="FFFFFF"/>
        </w:rPr>
        <w:t xml:space="preserve">KREITZER, Natalie, Kelly RATH, Brad G. KUROWSKI, </w:t>
      </w:r>
      <w:proofErr w:type="spellStart"/>
      <w:r w:rsidRPr="001D21FB">
        <w:rPr>
          <w:color w:val="212529"/>
          <w:shd w:val="clear" w:color="auto" w:fill="FFFFFF"/>
        </w:rPr>
        <w:t>Tamilyn</w:t>
      </w:r>
      <w:proofErr w:type="spellEnd"/>
      <w:r w:rsidRPr="001D21FB">
        <w:rPr>
          <w:color w:val="212529"/>
          <w:shd w:val="clear" w:color="auto" w:fill="FFFFFF"/>
        </w:rPr>
        <w:t xml:space="preserve"> BAKAS, Kim HART, Christopher J. LINDSELL a </w:t>
      </w:r>
      <w:proofErr w:type="spellStart"/>
      <w:r w:rsidRPr="001D21FB">
        <w:rPr>
          <w:color w:val="212529"/>
          <w:shd w:val="clear" w:color="auto" w:fill="FFFFFF"/>
        </w:rPr>
        <w:t>Opeolu</w:t>
      </w:r>
      <w:proofErr w:type="spellEnd"/>
      <w:r w:rsidRPr="001D21FB">
        <w:rPr>
          <w:color w:val="212529"/>
          <w:shd w:val="clear" w:color="auto" w:fill="FFFFFF"/>
        </w:rPr>
        <w:t xml:space="preserve"> ADEOYE, 2019. </w:t>
      </w:r>
      <w:proofErr w:type="spellStart"/>
      <w:r w:rsidRPr="001D21FB">
        <w:rPr>
          <w:color w:val="212529"/>
          <w:shd w:val="clear" w:color="auto" w:fill="FFFFFF"/>
        </w:rPr>
        <w:t>Rehabilitation</w:t>
      </w:r>
      <w:proofErr w:type="spellEnd"/>
      <w:r w:rsidRPr="001D21FB">
        <w:rPr>
          <w:color w:val="212529"/>
          <w:shd w:val="clear" w:color="auto" w:fill="FFFFFF"/>
        </w:rPr>
        <w:t xml:space="preserve"> </w:t>
      </w:r>
      <w:proofErr w:type="spellStart"/>
      <w:r w:rsidRPr="001D21FB">
        <w:rPr>
          <w:color w:val="212529"/>
          <w:shd w:val="clear" w:color="auto" w:fill="FFFFFF"/>
        </w:rPr>
        <w:t>Practices</w:t>
      </w:r>
      <w:proofErr w:type="spellEnd"/>
      <w:r w:rsidRPr="001D21FB">
        <w:rPr>
          <w:color w:val="212529"/>
          <w:shd w:val="clear" w:color="auto" w:fill="FFFFFF"/>
        </w:rPr>
        <w:t xml:space="preserve"> in </w:t>
      </w:r>
      <w:proofErr w:type="spellStart"/>
      <w:r w:rsidRPr="001D21FB">
        <w:rPr>
          <w:color w:val="212529"/>
          <w:shd w:val="clear" w:color="auto" w:fill="FFFFFF"/>
        </w:rPr>
        <w:t>Patients</w:t>
      </w:r>
      <w:proofErr w:type="spellEnd"/>
      <w:r w:rsidRPr="001D21FB">
        <w:rPr>
          <w:color w:val="212529"/>
          <w:shd w:val="clear" w:color="auto" w:fill="FFFFFF"/>
        </w:rPr>
        <w:t xml:space="preserve"> </w:t>
      </w:r>
      <w:proofErr w:type="spellStart"/>
      <w:r w:rsidRPr="001D21FB">
        <w:rPr>
          <w:color w:val="212529"/>
          <w:shd w:val="clear" w:color="auto" w:fill="FFFFFF"/>
        </w:rPr>
        <w:t>With</w:t>
      </w:r>
      <w:proofErr w:type="spellEnd"/>
      <w:r w:rsidRPr="001D21FB">
        <w:rPr>
          <w:color w:val="212529"/>
          <w:shd w:val="clear" w:color="auto" w:fill="FFFFFF"/>
        </w:rPr>
        <w:t xml:space="preserve"> </w:t>
      </w:r>
      <w:proofErr w:type="spellStart"/>
      <w:r w:rsidRPr="001D21FB">
        <w:rPr>
          <w:color w:val="212529"/>
          <w:shd w:val="clear" w:color="auto" w:fill="FFFFFF"/>
        </w:rPr>
        <w:t>Moderate</w:t>
      </w:r>
      <w:proofErr w:type="spellEnd"/>
      <w:r w:rsidRPr="001D21FB">
        <w:rPr>
          <w:color w:val="212529"/>
          <w:shd w:val="clear" w:color="auto" w:fill="FFFFFF"/>
        </w:rPr>
        <w:t xml:space="preserve"> and Severe </w:t>
      </w:r>
      <w:proofErr w:type="spellStart"/>
      <w:r w:rsidRPr="001D21FB">
        <w:rPr>
          <w:color w:val="212529"/>
          <w:shd w:val="clear" w:color="auto" w:fill="FFFFFF"/>
        </w:rPr>
        <w:t>Traumatic</w:t>
      </w:r>
      <w:proofErr w:type="spellEnd"/>
      <w:r w:rsidRPr="001D21FB">
        <w:rPr>
          <w:color w:val="212529"/>
          <w:shd w:val="clear" w:color="auto" w:fill="FFFFFF"/>
        </w:rPr>
        <w:t xml:space="preserve"> Brain </w:t>
      </w:r>
      <w:proofErr w:type="spellStart"/>
      <w:r w:rsidRPr="001D21FB">
        <w:rPr>
          <w:color w:val="212529"/>
          <w:shd w:val="clear" w:color="auto" w:fill="FFFFFF"/>
        </w:rPr>
        <w:t>Injury</w:t>
      </w:r>
      <w:proofErr w:type="spellEnd"/>
      <w:r w:rsidRPr="001D21FB">
        <w:rPr>
          <w:color w:val="212529"/>
          <w:shd w:val="clear" w:color="auto" w:fill="FFFFFF"/>
        </w:rPr>
        <w:t>.</w:t>
      </w:r>
      <w:r w:rsidRPr="001D21FB">
        <w:rPr>
          <w:rStyle w:val="apple-converted-space"/>
          <w:color w:val="212529"/>
          <w:shd w:val="clear" w:color="auto" w:fill="FFFFFF"/>
        </w:rPr>
        <w:t> </w:t>
      </w:r>
      <w:proofErr w:type="spellStart"/>
      <w:r w:rsidRPr="001D21FB">
        <w:rPr>
          <w:i/>
          <w:iCs/>
          <w:color w:val="212529"/>
        </w:rPr>
        <w:t>Journal</w:t>
      </w:r>
      <w:proofErr w:type="spellEnd"/>
      <w:r w:rsidRPr="001D21FB">
        <w:rPr>
          <w:i/>
          <w:iCs/>
          <w:color w:val="212529"/>
        </w:rPr>
        <w:t xml:space="preserve"> of </w:t>
      </w:r>
      <w:proofErr w:type="spellStart"/>
      <w:r w:rsidRPr="001D21FB">
        <w:rPr>
          <w:i/>
          <w:iCs/>
          <w:color w:val="212529"/>
        </w:rPr>
        <w:t>Head</w:t>
      </w:r>
      <w:proofErr w:type="spellEnd"/>
      <w:r w:rsidRPr="001D21FB">
        <w:rPr>
          <w:i/>
          <w:iCs/>
          <w:color w:val="212529"/>
        </w:rPr>
        <w:t xml:space="preserve"> Trauma </w:t>
      </w:r>
      <w:proofErr w:type="spellStart"/>
      <w:r w:rsidRPr="001D21FB">
        <w:rPr>
          <w:i/>
          <w:iCs/>
          <w:color w:val="212529"/>
        </w:rPr>
        <w:t>Rehabilitation</w:t>
      </w:r>
      <w:proofErr w:type="spellEnd"/>
      <w:r w:rsidRPr="001D21FB">
        <w:rPr>
          <w:rStyle w:val="apple-converted-space"/>
          <w:color w:val="212529"/>
          <w:shd w:val="clear" w:color="auto" w:fill="FFFFFF"/>
        </w:rPr>
        <w:t> </w:t>
      </w:r>
      <w:r w:rsidRPr="001D21FB">
        <w:rPr>
          <w:color w:val="212529"/>
          <w:shd w:val="clear" w:color="auto" w:fill="FFFFFF"/>
        </w:rPr>
        <w:t>[online].</w:t>
      </w:r>
      <w:r w:rsidRPr="001D21FB">
        <w:rPr>
          <w:rStyle w:val="apple-converted-space"/>
          <w:color w:val="212529"/>
          <w:shd w:val="clear" w:color="auto" w:fill="FFFFFF"/>
        </w:rPr>
        <w:t> </w:t>
      </w:r>
      <w:r w:rsidRPr="001D21FB">
        <w:rPr>
          <w:b/>
          <w:bCs/>
          <w:color w:val="212529"/>
        </w:rPr>
        <w:t>34</w:t>
      </w:r>
      <w:r w:rsidRPr="001D21FB">
        <w:rPr>
          <w:color w:val="212529"/>
          <w:shd w:val="clear" w:color="auto" w:fill="FFFFFF"/>
        </w:rPr>
        <w:t>(5), E66-E72 [cit. 2023-01-16]. ISSN 0885-9701. Dostupné z: doi:10.1097/HTR.0000000000000477</w:t>
      </w:r>
    </w:p>
    <w:p w14:paraId="0B73D8CF" w14:textId="77777777" w:rsidR="00B3104B" w:rsidRPr="00DC1460" w:rsidRDefault="00B3104B" w:rsidP="002A7F96">
      <w:pPr>
        <w:spacing w:line="360" w:lineRule="auto"/>
        <w:jc w:val="both"/>
        <w:rPr>
          <w:color w:val="212529"/>
          <w:shd w:val="clear" w:color="auto" w:fill="FFFFFF"/>
        </w:rPr>
      </w:pPr>
    </w:p>
    <w:p w14:paraId="23A972A3" w14:textId="77777777" w:rsidR="002A7F96" w:rsidRDefault="002A7F96" w:rsidP="002A7F96">
      <w:pPr>
        <w:spacing w:line="360" w:lineRule="auto"/>
        <w:jc w:val="both"/>
        <w:rPr>
          <w:color w:val="212529"/>
          <w:shd w:val="clear" w:color="auto" w:fill="FFFFFF"/>
        </w:rPr>
      </w:pPr>
      <w:r w:rsidRPr="00E44B08">
        <w:rPr>
          <w:color w:val="212529"/>
          <w:shd w:val="clear" w:color="auto" w:fill="FFFFFF"/>
        </w:rPr>
        <w:t xml:space="preserve">MAEGELE, Marc, Herbert SCHÖCHL, Tomas MENOVSKY, </w:t>
      </w:r>
      <w:proofErr w:type="spellStart"/>
      <w:r w:rsidRPr="00E44B08">
        <w:rPr>
          <w:color w:val="212529"/>
          <w:shd w:val="clear" w:color="auto" w:fill="FFFFFF"/>
        </w:rPr>
        <w:t>Hugues</w:t>
      </w:r>
      <w:proofErr w:type="spellEnd"/>
      <w:r w:rsidRPr="00E44B08">
        <w:rPr>
          <w:color w:val="212529"/>
          <w:shd w:val="clear" w:color="auto" w:fill="FFFFFF"/>
        </w:rPr>
        <w:t xml:space="preserve"> MARÉCHAL, </w:t>
      </w:r>
      <w:proofErr w:type="spellStart"/>
      <w:r w:rsidRPr="00E44B08">
        <w:rPr>
          <w:color w:val="212529"/>
          <w:shd w:val="clear" w:color="auto" w:fill="FFFFFF"/>
        </w:rPr>
        <w:t>Niklas</w:t>
      </w:r>
      <w:proofErr w:type="spellEnd"/>
      <w:r w:rsidRPr="00E44B08">
        <w:rPr>
          <w:color w:val="212529"/>
          <w:shd w:val="clear" w:color="auto" w:fill="FFFFFF"/>
        </w:rPr>
        <w:t xml:space="preserve"> MARKLUND, </w:t>
      </w:r>
      <w:proofErr w:type="spellStart"/>
      <w:r w:rsidRPr="00E44B08">
        <w:rPr>
          <w:color w:val="212529"/>
          <w:shd w:val="clear" w:color="auto" w:fill="FFFFFF"/>
        </w:rPr>
        <w:t>Andras</w:t>
      </w:r>
      <w:proofErr w:type="spellEnd"/>
      <w:r w:rsidRPr="00E44B08">
        <w:rPr>
          <w:color w:val="212529"/>
          <w:shd w:val="clear" w:color="auto" w:fill="FFFFFF"/>
        </w:rPr>
        <w:t xml:space="preserve"> BUKI a Simon STANWORTH, 2017. </w:t>
      </w:r>
      <w:proofErr w:type="spellStart"/>
      <w:r w:rsidRPr="00E44B08">
        <w:rPr>
          <w:color w:val="212529"/>
          <w:shd w:val="clear" w:color="auto" w:fill="FFFFFF"/>
        </w:rPr>
        <w:t>Coagulopathy</w:t>
      </w:r>
      <w:proofErr w:type="spellEnd"/>
      <w:r w:rsidRPr="00E44B08">
        <w:rPr>
          <w:color w:val="212529"/>
          <w:shd w:val="clear" w:color="auto" w:fill="FFFFFF"/>
        </w:rPr>
        <w:t xml:space="preserve"> and </w:t>
      </w:r>
      <w:proofErr w:type="spellStart"/>
      <w:r w:rsidRPr="00E44B08">
        <w:rPr>
          <w:color w:val="212529"/>
          <w:shd w:val="clear" w:color="auto" w:fill="FFFFFF"/>
        </w:rPr>
        <w:t>haemorrhagic</w:t>
      </w:r>
      <w:proofErr w:type="spellEnd"/>
      <w:r w:rsidRPr="00E44B08">
        <w:rPr>
          <w:color w:val="212529"/>
          <w:shd w:val="clear" w:color="auto" w:fill="FFFFFF"/>
        </w:rPr>
        <w:t xml:space="preserve"> </w:t>
      </w:r>
      <w:proofErr w:type="spellStart"/>
      <w:r w:rsidRPr="00E44B08">
        <w:rPr>
          <w:color w:val="212529"/>
          <w:shd w:val="clear" w:color="auto" w:fill="FFFFFF"/>
        </w:rPr>
        <w:t>progression</w:t>
      </w:r>
      <w:proofErr w:type="spellEnd"/>
      <w:r w:rsidRPr="00E44B08">
        <w:rPr>
          <w:color w:val="212529"/>
          <w:shd w:val="clear" w:color="auto" w:fill="FFFFFF"/>
        </w:rPr>
        <w:t xml:space="preserve"> in </w:t>
      </w:r>
      <w:proofErr w:type="spellStart"/>
      <w:r w:rsidRPr="00E44B08">
        <w:rPr>
          <w:color w:val="212529"/>
          <w:shd w:val="clear" w:color="auto" w:fill="FFFFFF"/>
        </w:rPr>
        <w:t>traumatic</w:t>
      </w:r>
      <w:proofErr w:type="spellEnd"/>
      <w:r w:rsidRPr="00E44B08">
        <w:rPr>
          <w:color w:val="212529"/>
          <w:shd w:val="clear" w:color="auto" w:fill="FFFFFF"/>
        </w:rPr>
        <w:t xml:space="preserve"> brain </w:t>
      </w:r>
      <w:proofErr w:type="spellStart"/>
      <w:r w:rsidRPr="00E44B08">
        <w:rPr>
          <w:color w:val="212529"/>
          <w:shd w:val="clear" w:color="auto" w:fill="FFFFFF"/>
        </w:rPr>
        <w:t>injury</w:t>
      </w:r>
      <w:proofErr w:type="spellEnd"/>
      <w:r w:rsidRPr="00E44B08">
        <w:rPr>
          <w:color w:val="212529"/>
          <w:shd w:val="clear" w:color="auto" w:fill="FFFFFF"/>
        </w:rPr>
        <w:t xml:space="preserve">: </w:t>
      </w:r>
      <w:proofErr w:type="spellStart"/>
      <w:r w:rsidRPr="00E44B08">
        <w:rPr>
          <w:color w:val="212529"/>
          <w:shd w:val="clear" w:color="auto" w:fill="FFFFFF"/>
        </w:rPr>
        <w:t>advances</w:t>
      </w:r>
      <w:proofErr w:type="spellEnd"/>
      <w:r w:rsidRPr="00E44B08">
        <w:rPr>
          <w:color w:val="212529"/>
          <w:shd w:val="clear" w:color="auto" w:fill="FFFFFF"/>
        </w:rPr>
        <w:t xml:space="preserve"> in </w:t>
      </w:r>
      <w:proofErr w:type="spellStart"/>
      <w:r w:rsidRPr="00E44B08">
        <w:rPr>
          <w:color w:val="212529"/>
          <w:shd w:val="clear" w:color="auto" w:fill="FFFFFF"/>
        </w:rPr>
        <w:t>mechanisms</w:t>
      </w:r>
      <w:proofErr w:type="spellEnd"/>
      <w:r w:rsidRPr="00E44B08">
        <w:rPr>
          <w:color w:val="212529"/>
          <w:shd w:val="clear" w:color="auto" w:fill="FFFFFF"/>
        </w:rPr>
        <w:t xml:space="preserve">, </w:t>
      </w:r>
      <w:proofErr w:type="spellStart"/>
      <w:r w:rsidRPr="00E44B08">
        <w:rPr>
          <w:color w:val="212529"/>
          <w:shd w:val="clear" w:color="auto" w:fill="FFFFFF"/>
        </w:rPr>
        <w:t>diagnosis</w:t>
      </w:r>
      <w:proofErr w:type="spellEnd"/>
      <w:r w:rsidRPr="00E44B08">
        <w:rPr>
          <w:color w:val="212529"/>
          <w:shd w:val="clear" w:color="auto" w:fill="FFFFFF"/>
        </w:rPr>
        <w:t>, and management.</w:t>
      </w:r>
      <w:r w:rsidRPr="00E44B08">
        <w:rPr>
          <w:rStyle w:val="apple-converted-space"/>
          <w:color w:val="212529"/>
          <w:shd w:val="clear" w:color="auto" w:fill="FFFFFF"/>
        </w:rPr>
        <w:t> </w:t>
      </w:r>
      <w:proofErr w:type="spellStart"/>
      <w:r w:rsidRPr="00E44B08">
        <w:rPr>
          <w:i/>
          <w:iCs/>
          <w:color w:val="212529"/>
        </w:rPr>
        <w:t>The</w:t>
      </w:r>
      <w:proofErr w:type="spellEnd"/>
      <w:r w:rsidRPr="00E44B08">
        <w:rPr>
          <w:i/>
          <w:iCs/>
          <w:color w:val="212529"/>
        </w:rPr>
        <w:t xml:space="preserve"> Lancet Neurology</w:t>
      </w:r>
      <w:r w:rsidRPr="00E44B08">
        <w:rPr>
          <w:rStyle w:val="apple-converted-space"/>
          <w:color w:val="212529"/>
          <w:shd w:val="clear" w:color="auto" w:fill="FFFFFF"/>
        </w:rPr>
        <w:t> </w:t>
      </w:r>
      <w:r w:rsidRPr="00E44B08">
        <w:rPr>
          <w:color w:val="212529"/>
          <w:shd w:val="clear" w:color="auto" w:fill="FFFFFF"/>
        </w:rPr>
        <w:t>[online].</w:t>
      </w:r>
      <w:r w:rsidRPr="00E44B08">
        <w:rPr>
          <w:rStyle w:val="apple-converted-space"/>
          <w:color w:val="212529"/>
          <w:shd w:val="clear" w:color="auto" w:fill="FFFFFF"/>
        </w:rPr>
        <w:t> </w:t>
      </w:r>
      <w:r w:rsidRPr="00E44B08">
        <w:rPr>
          <w:b/>
          <w:bCs/>
          <w:color w:val="212529"/>
        </w:rPr>
        <w:t>16</w:t>
      </w:r>
      <w:r w:rsidRPr="00E44B08">
        <w:rPr>
          <w:color w:val="212529"/>
          <w:shd w:val="clear" w:color="auto" w:fill="FFFFFF"/>
        </w:rPr>
        <w:t>(8), 630-647 [cit. 2023-01-17]. ISSN 14744422. Dostupné z: doi:10.1016/S1474-4422(17)30197-7</w:t>
      </w:r>
    </w:p>
    <w:p w14:paraId="369F91E2" w14:textId="77777777" w:rsidR="002A7F96" w:rsidRDefault="002A7F96" w:rsidP="002A7F96">
      <w:pPr>
        <w:spacing w:line="360" w:lineRule="auto"/>
        <w:jc w:val="both"/>
      </w:pPr>
    </w:p>
    <w:p w14:paraId="4BF3D45A" w14:textId="1CDE1478" w:rsidR="002A7F96" w:rsidRPr="00FC6202" w:rsidRDefault="002A7F96" w:rsidP="002A7F96">
      <w:pPr>
        <w:spacing w:line="360" w:lineRule="auto"/>
        <w:jc w:val="both"/>
        <w:rPr>
          <w:color w:val="212529"/>
          <w:shd w:val="clear" w:color="auto" w:fill="FFFFFF"/>
        </w:rPr>
      </w:pPr>
      <w:r w:rsidRPr="00D77EF7">
        <w:rPr>
          <w:color w:val="212529"/>
          <w:shd w:val="clear" w:color="auto" w:fill="FFFFFF"/>
        </w:rPr>
        <w:t>MANITOL 15 % VIAFLO, 2019.</w:t>
      </w:r>
      <w:r w:rsidRPr="00D77EF7">
        <w:rPr>
          <w:rStyle w:val="apple-converted-space"/>
          <w:color w:val="212529"/>
          <w:shd w:val="clear" w:color="auto" w:fill="FFFFFF"/>
        </w:rPr>
        <w:t> </w:t>
      </w:r>
      <w:r w:rsidRPr="00D77EF7">
        <w:rPr>
          <w:i/>
          <w:iCs/>
          <w:color w:val="212529"/>
        </w:rPr>
        <w:t>Státní ústav pro kontrolu léčiv</w:t>
      </w:r>
      <w:r w:rsidRPr="00D77EF7">
        <w:rPr>
          <w:rStyle w:val="apple-converted-space"/>
          <w:color w:val="212529"/>
          <w:shd w:val="clear" w:color="auto" w:fill="FFFFFF"/>
        </w:rPr>
        <w:t> </w:t>
      </w:r>
      <w:r w:rsidRPr="00D77EF7">
        <w:rPr>
          <w:color w:val="212529"/>
          <w:shd w:val="clear" w:color="auto" w:fill="FFFFFF"/>
        </w:rPr>
        <w:t xml:space="preserve">[online]. 1-16 [cit. 2023-01-23]. Dostupné z: </w:t>
      </w:r>
      <w:proofErr w:type="spellStart"/>
      <w:r w:rsidRPr="00D77EF7">
        <w:rPr>
          <w:color w:val="212529"/>
          <w:shd w:val="clear" w:color="auto" w:fill="FFFFFF"/>
        </w:rPr>
        <w:t>doi</w:t>
      </w:r>
      <w:proofErr w:type="spellEnd"/>
      <w:r w:rsidRPr="00D77EF7">
        <w:rPr>
          <w:color w:val="212529"/>
          <w:shd w:val="clear" w:color="auto" w:fill="FFFFFF"/>
        </w:rPr>
        <w:t xml:space="preserve">: </w:t>
      </w:r>
      <w:proofErr w:type="spellStart"/>
      <w:r w:rsidRPr="00D77EF7">
        <w:rPr>
          <w:color w:val="212529"/>
          <w:shd w:val="clear" w:color="auto" w:fill="FFFFFF"/>
        </w:rPr>
        <w:t>Sp.zn</w:t>
      </w:r>
      <w:proofErr w:type="spellEnd"/>
      <w:r w:rsidRPr="00D77EF7">
        <w:rPr>
          <w:color w:val="212529"/>
          <w:shd w:val="clear" w:color="auto" w:fill="FFFFFF"/>
        </w:rPr>
        <w:t>. sukls226368/2019</w:t>
      </w:r>
    </w:p>
    <w:p w14:paraId="64264C85" w14:textId="77777777" w:rsidR="002A7F96" w:rsidRDefault="002A7F96" w:rsidP="002A7F96">
      <w:pPr>
        <w:spacing w:line="360" w:lineRule="auto"/>
        <w:jc w:val="both"/>
      </w:pPr>
    </w:p>
    <w:p w14:paraId="2C5283A0" w14:textId="77777777" w:rsidR="002A7F96" w:rsidRDefault="002A7F96" w:rsidP="002A7F96">
      <w:pPr>
        <w:spacing w:line="360" w:lineRule="auto"/>
        <w:jc w:val="both"/>
        <w:rPr>
          <w:color w:val="212529"/>
          <w:shd w:val="clear" w:color="auto" w:fill="FFFFFF"/>
        </w:rPr>
      </w:pPr>
      <w:r w:rsidRPr="001F68C9">
        <w:rPr>
          <w:color w:val="212529"/>
          <w:shd w:val="clear" w:color="auto" w:fill="FFFFFF"/>
        </w:rPr>
        <w:t xml:space="preserve">MEENA, </w:t>
      </w:r>
      <w:proofErr w:type="spellStart"/>
      <w:r w:rsidRPr="001F68C9">
        <w:rPr>
          <w:color w:val="212529"/>
          <w:shd w:val="clear" w:color="auto" w:fill="FFFFFF"/>
        </w:rPr>
        <w:t>Ugan</w:t>
      </w:r>
      <w:proofErr w:type="spellEnd"/>
      <w:r w:rsidRPr="001F68C9">
        <w:rPr>
          <w:color w:val="212529"/>
          <w:shd w:val="clear" w:color="auto" w:fill="FFFFFF"/>
        </w:rPr>
        <w:t xml:space="preserve">, </w:t>
      </w:r>
      <w:proofErr w:type="spellStart"/>
      <w:r w:rsidRPr="001F68C9">
        <w:rPr>
          <w:color w:val="212529"/>
          <w:shd w:val="clear" w:color="auto" w:fill="FFFFFF"/>
        </w:rPr>
        <w:t>Ashok</w:t>
      </w:r>
      <w:proofErr w:type="spellEnd"/>
      <w:r w:rsidRPr="001F68C9">
        <w:rPr>
          <w:color w:val="212529"/>
          <w:shd w:val="clear" w:color="auto" w:fill="FFFFFF"/>
        </w:rPr>
        <w:t xml:space="preserve"> GUPTA a </w:t>
      </w:r>
      <w:proofErr w:type="spellStart"/>
      <w:r w:rsidRPr="001F68C9">
        <w:rPr>
          <w:color w:val="212529"/>
          <w:shd w:val="clear" w:color="auto" w:fill="FFFFFF"/>
        </w:rPr>
        <w:t>Virendra</w:t>
      </w:r>
      <w:proofErr w:type="spellEnd"/>
      <w:r w:rsidRPr="001F68C9">
        <w:rPr>
          <w:color w:val="212529"/>
          <w:shd w:val="clear" w:color="auto" w:fill="FFFFFF"/>
        </w:rPr>
        <w:t xml:space="preserve"> SINHA, 2022. </w:t>
      </w:r>
      <w:proofErr w:type="spellStart"/>
      <w:r w:rsidRPr="001F68C9">
        <w:rPr>
          <w:color w:val="212529"/>
          <w:shd w:val="clear" w:color="auto" w:fill="FFFFFF"/>
        </w:rPr>
        <w:t>Prehospital</w:t>
      </w:r>
      <w:proofErr w:type="spellEnd"/>
      <w:r w:rsidRPr="001F68C9">
        <w:rPr>
          <w:color w:val="212529"/>
          <w:shd w:val="clear" w:color="auto" w:fill="FFFFFF"/>
        </w:rPr>
        <w:t xml:space="preserve"> care in </w:t>
      </w:r>
      <w:proofErr w:type="spellStart"/>
      <w:r w:rsidRPr="001F68C9">
        <w:rPr>
          <w:color w:val="212529"/>
          <w:shd w:val="clear" w:color="auto" w:fill="FFFFFF"/>
        </w:rPr>
        <w:t>traumatic</w:t>
      </w:r>
      <w:proofErr w:type="spellEnd"/>
      <w:r w:rsidRPr="001F68C9">
        <w:rPr>
          <w:color w:val="212529"/>
          <w:shd w:val="clear" w:color="auto" w:fill="FFFFFF"/>
        </w:rPr>
        <w:t xml:space="preserve"> brain </w:t>
      </w:r>
      <w:proofErr w:type="spellStart"/>
      <w:r w:rsidRPr="001F68C9">
        <w:rPr>
          <w:color w:val="212529"/>
          <w:shd w:val="clear" w:color="auto" w:fill="FFFFFF"/>
        </w:rPr>
        <w:t>injury</w:t>
      </w:r>
      <w:proofErr w:type="spellEnd"/>
      <w:r w:rsidRPr="001F68C9">
        <w:rPr>
          <w:color w:val="212529"/>
          <w:shd w:val="clear" w:color="auto" w:fill="FFFFFF"/>
        </w:rPr>
        <w:t xml:space="preserve">: </w:t>
      </w:r>
      <w:proofErr w:type="spellStart"/>
      <w:r w:rsidRPr="001F68C9">
        <w:rPr>
          <w:color w:val="212529"/>
          <w:shd w:val="clear" w:color="auto" w:fill="FFFFFF"/>
        </w:rPr>
        <w:t>Factors</w:t>
      </w:r>
      <w:proofErr w:type="spellEnd"/>
      <w:r w:rsidRPr="001F68C9">
        <w:rPr>
          <w:color w:val="212529"/>
          <w:shd w:val="clear" w:color="auto" w:fill="FFFFFF"/>
        </w:rPr>
        <w:t xml:space="preserve"> </w:t>
      </w:r>
      <w:proofErr w:type="spellStart"/>
      <w:r w:rsidRPr="001F68C9">
        <w:rPr>
          <w:color w:val="212529"/>
          <w:shd w:val="clear" w:color="auto" w:fill="FFFFFF"/>
        </w:rPr>
        <w:t>affecting</w:t>
      </w:r>
      <w:proofErr w:type="spellEnd"/>
      <w:r w:rsidRPr="001F68C9">
        <w:rPr>
          <w:color w:val="212529"/>
          <w:shd w:val="clear" w:color="auto" w:fill="FFFFFF"/>
        </w:rPr>
        <w:t xml:space="preserve"> </w:t>
      </w:r>
      <w:proofErr w:type="spellStart"/>
      <w:r w:rsidRPr="001F68C9">
        <w:rPr>
          <w:color w:val="212529"/>
          <w:shd w:val="clear" w:color="auto" w:fill="FFFFFF"/>
        </w:rPr>
        <w:t>patient's</w:t>
      </w:r>
      <w:proofErr w:type="spellEnd"/>
      <w:r w:rsidRPr="001F68C9">
        <w:rPr>
          <w:color w:val="212529"/>
          <w:shd w:val="clear" w:color="auto" w:fill="FFFFFF"/>
        </w:rPr>
        <w:t xml:space="preserve"> </w:t>
      </w:r>
      <w:proofErr w:type="spellStart"/>
      <w:r w:rsidRPr="001F68C9">
        <w:rPr>
          <w:color w:val="212529"/>
          <w:shd w:val="clear" w:color="auto" w:fill="FFFFFF"/>
        </w:rPr>
        <w:t>outcome</w:t>
      </w:r>
      <w:proofErr w:type="spellEnd"/>
      <w:r w:rsidRPr="001F68C9">
        <w:rPr>
          <w:color w:val="212529"/>
          <w:shd w:val="clear" w:color="auto" w:fill="FFFFFF"/>
        </w:rPr>
        <w:t>.</w:t>
      </w:r>
      <w:r w:rsidRPr="001F68C9">
        <w:rPr>
          <w:rStyle w:val="apple-converted-space"/>
          <w:color w:val="212529"/>
          <w:shd w:val="clear" w:color="auto" w:fill="FFFFFF"/>
        </w:rPr>
        <w:t> </w:t>
      </w:r>
      <w:proofErr w:type="spellStart"/>
      <w:r w:rsidRPr="001F68C9">
        <w:rPr>
          <w:i/>
          <w:iCs/>
          <w:color w:val="212529"/>
        </w:rPr>
        <w:t>Asian</w:t>
      </w:r>
      <w:proofErr w:type="spellEnd"/>
      <w:r w:rsidRPr="001F68C9">
        <w:rPr>
          <w:i/>
          <w:iCs/>
          <w:color w:val="212529"/>
        </w:rPr>
        <w:t xml:space="preserve"> </w:t>
      </w:r>
      <w:proofErr w:type="spellStart"/>
      <w:r w:rsidRPr="001F68C9">
        <w:rPr>
          <w:i/>
          <w:iCs/>
          <w:color w:val="212529"/>
        </w:rPr>
        <w:t>Journal</w:t>
      </w:r>
      <w:proofErr w:type="spellEnd"/>
      <w:r w:rsidRPr="001F68C9">
        <w:rPr>
          <w:i/>
          <w:iCs/>
          <w:color w:val="212529"/>
        </w:rPr>
        <w:t xml:space="preserve"> of </w:t>
      </w:r>
      <w:proofErr w:type="spellStart"/>
      <w:r w:rsidRPr="001F68C9">
        <w:rPr>
          <w:i/>
          <w:iCs/>
          <w:color w:val="212529"/>
        </w:rPr>
        <w:t>Neurosurgery</w:t>
      </w:r>
      <w:proofErr w:type="spellEnd"/>
      <w:r w:rsidRPr="001F68C9">
        <w:rPr>
          <w:rStyle w:val="apple-converted-space"/>
          <w:color w:val="212529"/>
          <w:shd w:val="clear" w:color="auto" w:fill="FFFFFF"/>
        </w:rPr>
        <w:t> </w:t>
      </w:r>
      <w:r w:rsidRPr="001F68C9">
        <w:rPr>
          <w:color w:val="212529"/>
          <w:shd w:val="clear" w:color="auto" w:fill="FFFFFF"/>
        </w:rPr>
        <w:t>[online].</w:t>
      </w:r>
      <w:r w:rsidRPr="001F68C9">
        <w:rPr>
          <w:rStyle w:val="apple-converted-space"/>
          <w:color w:val="212529"/>
          <w:shd w:val="clear" w:color="auto" w:fill="FFFFFF"/>
        </w:rPr>
        <w:t> </w:t>
      </w:r>
      <w:r w:rsidRPr="001F68C9">
        <w:rPr>
          <w:b/>
          <w:bCs/>
          <w:color w:val="212529"/>
        </w:rPr>
        <w:t>13</w:t>
      </w:r>
      <w:r w:rsidRPr="001F68C9">
        <w:rPr>
          <w:color w:val="212529"/>
          <w:shd w:val="clear" w:color="auto" w:fill="FFFFFF"/>
        </w:rPr>
        <w:t>(03), 636-639 [cit. 2022-12-11]. ISSN 1793-5482. Dostupné z: doi:10.4103/1793-5482.238011</w:t>
      </w:r>
    </w:p>
    <w:p w14:paraId="74906DE2" w14:textId="49441BFC" w:rsidR="002A7F96" w:rsidRDefault="002A7F96" w:rsidP="002A7F96">
      <w:pPr>
        <w:spacing w:line="360" w:lineRule="auto"/>
        <w:jc w:val="both"/>
        <w:rPr>
          <w:color w:val="212529"/>
          <w:shd w:val="clear" w:color="auto" w:fill="FFFFFF"/>
        </w:rPr>
      </w:pPr>
    </w:p>
    <w:p w14:paraId="54F25D40" w14:textId="70F03DC2" w:rsidR="00F73A39" w:rsidRDefault="00F73A39" w:rsidP="002A7F96">
      <w:pPr>
        <w:spacing w:line="360" w:lineRule="auto"/>
        <w:jc w:val="both"/>
        <w:rPr>
          <w:color w:val="212529"/>
          <w:shd w:val="clear" w:color="auto" w:fill="FFFFFF"/>
        </w:rPr>
      </w:pPr>
    </w:p>
    <w:p w14:paraId="4B7E2FB1" w14:textId="77777777" w:rsidR="00F73A39" w:rsidRDefault="00F73A39" w:rsidP="002A7F96">
      <w:pPr>
        <w:spacing w:line="360" w:lineRule="auto"/>
        <w:jc w:val="both"/>
        <w:rPr>
          <w:color w:val="212529"/>
          <w:shd w:val="clear" w:color="auto" w:fill="FFFFFF"/>
        </w:rPr>
      </w:pPr>
    </w:p>
    <w:p w14:paraId="08C570CA" w14:textId="4A44B798" w:rsidR="00212F51" w:rsidRPr="00F73A39" w:rsidRDefault="002A7F96" w:rsidP="002A7F96">
      <w:pPr>
        <w:spacing w:line="360" w:lineRule="auto"/>
        <w:jc w:val="both"/>
        <w:rPr>
          <w:color w:val="212529"/>
          <w:shd w:val="clear" w:color="auto" w:fill="FFFFFF"/>
        </w:rPr>
      </w:pPr>
      <w:r w:rsidRPr="003C1EC1">
        <w:rPr>
          <w:color w:val="212529"/>
          <w:shd w:val="clear" w:color="auto" w:fill="FFFFFF"/>
        </w:rPr>
        <w:lastRenderedPageBreak/>
        <w:t xml:space="preserve">MOSCOTE-SALAZAR, Luis Rafael, Andres RUBIANO, </w:t>
      </w:r>
      <w:proofErr w:type="spellStart"/>
      <w:r w:rsidRPr="003C1EC1">
        <w:rPr>
          <w:color w:val="212529"/>
          <w:shd w:val="clear" w:color="auto" w:fill="FFFFFF"/>
        </w:rPr>
        <w:t>Hernando</w:t>
      </w:r>
      <w:proofErr w:type="spellEnd"/>
      <w:r w:rsidRPr="003C1EC1">
        <w:rPr>
          <w:color w:val="212529"/>
          <w:shd w:val="clear" w:color="auto" w:fill="FFFFFF"/>
        </w:rPr>
        <w:t xml:space="preserve"> Raphael ALVIS-MIRANDA, </w:t>
      </w:r>
      <w:proofErr w:type="spellStart"/>
      <w:r w:rsidRPr="003C1EC1">
        <w:rPr>
          <w:color w:val="212529"/>
          <w:shd w:val="clear" w:color="auto" w:fill="FFFFFF"/>
        </w:rPr>
        <w:t>Willem</w:t>
      </w:r>
      <w:proofErr w:type="spellEnd"/>
      <w:r w:rsidRPr="003C1EC1">
        <w:rPr>
          <w:color w:val="212529"/>
          <w:shd w:val="clear" w:color="auto" w:fill="FFFFFF"/>
        </w:rPr>
        <w:t xml:space="preserve"> CALDERON-MIRALDA, Gabriel ALCARA-CERRA a Amit AGRAWAL, 2018. Severe </w:t>
      </w:r>
      <w:proofErr w:type="spellStart"/>
      <w:r w:rsidRPr="003C1EC1">
        <w:rPr>
          <w:color w:val="212529"/>
          <w:shd w:val="clear" w:color="auto" w:fill="FFFFFF"/>
        </w:rPr>
        <w:t>Cranioencephalic</w:t>
      </w:r>
      <w:proofErr w:type="spellEnd"/>
      <w:r w:rsidRPr="003C1EC1">
        <w:rPr>
          <w:color w:val="212529"/>
          <w:shd w:val="clear" w:color="auto" w:fill="FFFFFF"/>
        </w:rPr>
        <w:t xml:space="preserve"> Trauma: </w:t>
      </w:r>
      <w:proofErr w:type="spellStart"/>
      <w:r w:rsidRPr="003C1EC1">
        <w:rPr>
          <w:color w:val="212529"/>
          <w:shd w:val="clear" w:color="auto" w:fill="FFFFFF"/>
        </w:rPr>
        <w:t>Prehospital</w:t>
      </w:r>
      <w:proofErr w:type="spellEnd"/>
      <w:r w:rsidRPr="003C1EC1">
        <w:rPr>
          <w:color w:val="212529"/>
          <w:shd w:val="clear" w:color="auto" w:fill="FFFFFF"/>
        </w:rPr>
        <w:t xml:space="preserve"> Care, </w:t>
      </w:r>
      <w:proofErr w:type="spellStart"/>
      <w:r w:rsidRPr="003C1EC1">
        <w:rPr>
          <w:color w:val="212529"/>
          <w:shd w:val="clear" w:color="auto" w:fill="FFFFFF"/>
        </w:rPr>
        <w:t>Surgical</w:t>
      </w:r>
      <w:proofErr w:type="spellEnd"/>
      <w:r w:rsidRPr="003C1EC1">
        <w:rPr>
          <w:color w:val="212529"/>
          <w:shd w:val="clear" w:color="auto" w:fill="FFFFFF"/>
        </w:rPr>
        <w:t xml:space="preserve"> Management and </w:t>
      </w:r>
      <w:proofErr w:type="spellStart"/>
      <w:r w:rsidRPr="003C1EC1">
        <w:rPr>
          <w:color w:val="212529"/>
          <w:shd w:val="clear" w:color="auto" w:fill="FFFFFF"/>
        </w:rPr>
        <w:t>Multimodal</w:t>
      </w:r>
      <w:proofErr w:type="spellEnd"/>
      <w:r w:rsidRPr="003C1EC1">
        <w:rPr>
          <w:color w:val="212529"/>
          <w:shd w:val="clear" w:color="auto" w:fill="FFFFFF"/>
        </w:rPr>
        <w:t xml:space="preserve"> Monitoring.</w:t>
      </w:r>
      <w:r w:rsidRPr="003C1EC1">
        <w:rPr>
          <w:rStyle w:val="apple-converted-space"/>
          <w:color w:val="212529"/>
          <w:shd w:val="clear" w:color="auto" w:fill="FFFFFF"/>
        </w:rPr>
        <w:t> </w:t>
      </w:r>
      <w:r w:rsidRPr="003C1EC1">
        <w:rPr>
          <w:i/>
          <w:iCs/>
          <w:color w:val="212529"/>
        </w:rPr>
        <w:t xml:space="preserve">Bulletin of </w:t>
      </w:r>
      <w:proofErr w:type="spellStart"/>
      <w:r w:rsidRPr="003C1EC1">
        <w:rPr>
          <w:i/>
          <w:iCs/>
          <w:color w:val="212529"/>
        </w:rPr>
        <w:t>Emergency</w:t>
      </w:r>
      <w:proofErr w:type="spellEnd"/>
      <w:r w:rsidRPr="003C1EC1">
        <w:rPr>
          <w:i/>
          <w:iCs/>
          <w:color w:val="212529"/>
        </w:rPr>
        <w:t xml:space="preserve"> And Trauma</w:t>
      </w:r>
      <w:r w:rsidRPr="003C1EC1">
        <w:rPr>
          <w:rStyle w:val="apple-converted-space"/>
          <w:color w:val="212529"/>
          <w:shd w:val="clear" w:color="auto" w:fill="FFFFFF"/>
        </w:rPr>
        <w:t> </w:t>
      </w:r>
      <w:r w:rsidRPr="003C1EC1">
        <w:rPr>
          <w:color w:val="212529"/>
          <w:shd w:val="clear" w:color="auto" w:fill="FFFFFF"/>
        </w:rPr>
        <w:t>[online].</w:t>
      </w:r>
      <w:r w:rsidRPr="003C1EC1">
        <w:rPr>
          <w:rStyle w:val="apple-converted-space"/>
          <w:color w:val="212529"/>
          <w:shd w:val="clear" w:color="auto" w:fill="FFFFFF"/>
        </w:rPr>
        <w:t> </w:t>
      </w:r>
      <w:r w:rsidRPr="003C1EC1">
        <w:rPr>
          <w:b/>
          <w:bCs/>
          <w:color w:val="212529"/>
        </w:rPr>
        <w:t>4</w:t>
      </w:r>
      <w:r w:rsidRPr="003C1EC1">
        <w:rPr>
          <w:color w:val="212529"/>
          <w:shd w:val="clear" w:color="auto" w:fill="FFFFFF"/>
        </w:rPr>
        <w:t>(1), 8-23 [cit. 2022-12-11]. Dostupné z: doi:27162922</w:t>
      </w:r>
    </w:p>
    <w:p w14:paraId="1171500C" w14:textId="77777777" w:rsidR="00212F51" w:rsidRDefault="00212F51" w:rsidP="002A7F96">
      <w:pPr>
        <w:spacing w:line="360" w:lineRule="auto"/>
        <w:jc w:val="both"/>
      </w:pPr>
    </w:p>
    <w:p w14:paraId="2EC86234" w14:textId="77777777" w:rsidR="002A7F96" w:rsidRPr="00600ECF" w:rsidRDefault="002A7F96" w:rsidP="002A7F96">
      <w:pPr>
        <w:spacing w:line="360" w:lineRule="auto"/>
        <w:jc w:val="both"/>
        <w:rPr>
          <w:color w:val="212529"/>
          <w:shd w:val="clear" w:color="auto" w:fill="FFFFFF"/>
        </w:rPr>
      </w:pPr>
      <w:proofErr w:type="spellStart"/>
      <w:r w:rsidRPr="00600ECF">
        <w:rPr>
          <w:color w:val="212529"/>
          <w:shd w:val="clear" w:color="auto" w:fill="FFFFFF"/>
        </w:rPr>
        <w:t>National</w:t>
      </w:r>
      <w:proofErr w:type="spellEnd"/>
      <w:r w:rsidRPr="00600ECF">
        <w:rPr>
          <w:color w:val="212529"/>
          <w:shd w:val="clear" w:color="auto" w:fill="FFFFFF"/>
        </w:rPr>
        <w:t xml:space="preserve"> Institute of </w:t>
      </w:r>
      <w:proofErr w:type="spellStart"/>
      <w:r w:rsidRPr="00600ECF">
        <w:rPr>
          <w:color w:val="212529"/>
          <w:shd w:val="clear" w:color="auto" w:fill="FFFFFF"/>
        </w:rPr>
        <w:t>Neurological</w:t>
      </w:r>
      <w:proofErr w:type="spellEnd"/>
      <w:r w:rsidRPr="00600ECF">
        <w:rPr>
          <w:color w:val="212529"/>
          <w:shd w:val="clear" w:color="auto" w:fill="FFFFFF"/>
        </w:rPr>
        <w:t xml:space="preserve"> </w:t>
      </w:r>
      <w:proofErr w:type="spellStart"/>
      <w:r w:rsidRPr="00600ECF">
        <w:rPr>
          <w:color w:val="212529"/>
          <w:shd w:val="clear" w:color="auto" w:fill="FFFFFF"/>
        </w:rPr>
        <w:t>Disorders</w:t>
      </w:r>
      <w:proofErr w:type="spellEnd"/>
      <w:r w:rsidRPr="00600ECF">
        <w:rPr>
          <w:color w:val="212529"/>
          <w:shd w:val="clear" w:color="auto" w:fill="FFFFFF"/>
        </w:rPr>
        <w:t xml:space="preserve"> and </w:t>
      </w:r>
      <w:proofErr w:type="spellStart"/>
      <w:r w:rsidRPr="00600ECF">
        <w:rPr>
          <w:color w:val="212529"/>
          <w:shd w:val="clear" w:color="auto" w:fill="FFFFFF"/>
        </w:rPr>
        <w:t>Stroke</w:t>
      </w:r>
      <w:proofErr w:type="spellEnd"/>
      <w:r w:rsidRPr="00600ECF">
        <w:rPr>
          <w:color w:val="212529"/>
          <w:shd w:val="clear" w:color="auto" w:fill="FFFFFF"/>
        </w:rPr>
        <w:t xml:space="preserve">, </w:t>
      </w:r>
      <w:proofErr w:type="spellStart"/>
      <w:r w:rsidRPr="00600ECF">
        <w:rPr>
          <w:color w:val="212529"/>
          <w:shd w:val="clear" w:color="auto" w:fill="FFFFFF"/>
        </w:rPr>
        <w:t>February</w:t>
      </w:r>
      <w:proofErr w:type="spellEnd"/>
      <w:r w:rsidRPr="00600ECF">
        <w:rPr>
          <w:color w:val="212529"/>
          <w:shd w:val="clear" w:color="auto" w:fill="FFFFFF"/>
        </w:rPr>
        <w:t>, 2020.</w:t>
      </w:r>
      <w:r w:rsidRPr="00600ECF">
        <w:rPr>
          <w:rStyle w:val="apple-converted-space"/>
          <w:color w:val="212529"/>
          <w:shd w:val="clear" w:color="auto" w:fill="FFFFFF"/>
        </w:rPr>
        <w:t> </w:t>
      </w:r>
      <w:proofErr w:type="spellStart"/>
      <w:r w:rsidRPr="00600ECF">
        <w:rPr>
          <w:i/>
          <w:iCs/>
          <w:color w:val="212529"/>
        </w:rPr>
        <w:t>Traumatic</w:t>
      </w:r>
      <w:proofErr w:type="spellEnd"/>
      <w:r w:rsidRPr="00600ECF">
        <w:rPr>
          <w:i/>
          <w:iCs/>
          <w:color w:val="212529"/>
        </w:rPr>
        <w:t xml:space="preserve"> Brain </w:t>
      </w:r>
      <w:proofErr w:type="spellStart"/>
      <w:r w:rsidRPr="00600ECF">
        <w:rPr>
          <w:i/>
          <w:iCs/>
          <w:color w:val="212529"/>
        </w:rPr>
        <w:t>Injury</w:t>
      </w:r>
      <w:proofErr w:type="spellEnd"/>
      <w:r w:rsidRPr="00600ECF">
        <w:rPr>
          <w:color w:val="212529"/>
          <w:shd w:val="clear" w:color="auto" w:fill="FFFFFF"/>
        </w:rPr>
        <w:t xml:space="preserve">. </w:t>
      </w:r>
      <w:proofErr w:type="spellStart"/>
      <w:r w:rsidRPr="00600ECF">
        <w:rPr>
          <w:color w:val="212529"/>
          <w:shd w:val="clear" w:color="auto" w:fill="FFFFFF"/>
        </w:rPr>
        <w:t>Bethesda</w:t>
      </w:r>
      <w:proofErr w:type="spellEnd"/>
      <w:r w:rsidRPr="00600ECF">
        <w:rPr>
          <w:color w:val="212529"/>
          <w:shd w:val="clear" w:color="auto" w:fill="FFFFFF"/>
        </w:rPr>
        <w:t xml:space="preserve">, Maryland: </w:t>
      </w:r>
      <w:proofErr w:type="spellStart"/>
      <w:r w:rsidRPr="00600ECF">
        <w:rPr>
          <w:color w:val="212529"/>
          <w:shd w:val="clear" w:color="auto" w:fill="FFFFFF"/>
        </w:rPr>
        <w:t>National</w:t>
      </w:r>
      <w:proofErr w:type="spellEnd"/>
      <w:r w:rsidRPr="00600ECF">
        <w:rPr>
          <w:color w:val="212529"/>
          <w:shd w:val="clear" w:color="auto" w:fill="FFFFFF"/>
        </w:rPr>
        <w:t xml:space="preserve"> Institute of </w:t>
      </w:r>
      <w:proofErr w:type="spellStart"/>
      <w:r w:rsidRPr="00600ECF">
        <w:rPr>
          <w:color w:val="212529"/>
          <w:shd w:val="clear" w:color="auto" w:fill="FFFFFF"/>
        </w:rPr>
        <w:t>Neurological</w:t>
      </w:r>
      <w:proofErr w:type="spellEnd"/>
      <w:r w:rsidRPr="00600ECF">
        <w:rPr>
          <w:color w:val="212529"/>
          <w:shd w:val="clear" w:color="auto" w:fill="FFFFFF"/>
        </w:rPr>
        <w:t xml:space="preserve"> </w:t>
      </w:r>
      <w:proofErr w:type="spellStart"/>
      <w:r w:rsidRPr="00600ECF">
        <w:rPr>
          <w:color w:val="212529"/>
          <w:shd w:val="clear" w:color="auto" w:fill="FFFFFF"/>
        </w:rPr>
        <w:t>Disorders</w:t>
      </w:r>
      <w:proofErr w:type="spellEnd"/>
      <w:r w:rsidRPr="00600ECF">
        <w:rPr>
          <w:color w:val="212529"/>
          <w:shd w:val="clear" w:color="auto" w:fill="FFFFFF"/>
        </w:rPr>
        <w:t xml:space="preserve"> and </w:t>
      </w:r>
      <w:proofErr w:type="spellStart"/>
      <w:r w:rsidRPr="00600ECF">
        <w:rPr>
          <w:color w:val="212529"/>
          <w:shd w:val="clear" w:color="auto" w:fill="FFFFFF"/>
        </w:rPr>
        <w:t>Stroke</w:t>
      </w:r>
      <w:proofErr w:type="spellEnd"/>
      <w:r w:rsidRPr="00600ECF">
        <w:rPr>
          <w:color w:val="212529"/>
          <w:shd w:val="clear" w:color="auto" w:fill="FFFFFF"/>
        </w:rPr>
        <w:t xml:space="preserve">. ISSN 20-NS-2478. Dostupné také z: </w:t>
      </w:r>
      <w:hyperlink r:id="rId10" w:history="1">
        <w:r w:rsidRPr="00600ECF">
          <w:rPr>
            <w:rStyle w:val="Hypertextovodkaz"/>
            <w:shd w:val="clear" w:color="auto" w:fill="FFFFFF"/>
          </w:rPr>
          <w:t>https://www.ninds.nih.gov/sites/default/files/migrate-documents/traumatic_brain_injury_htr_february_2020_508c_1.pdf</w:t>
        </w:r>
      </w:hyperlink>
    </w:p>
    <w:p w14:paraId="586C3CA1" w14:textId="77777777" w:rsidR="002A7F96" w:rsidRDefault="002A7F96" w:rsidP="002A7F96">
      <w:pPr>
        <w:spacing w:line="360" w:lineRule="auto"/>
        <w:jc w:val="both"/>
      </w:pPr>
    </w:p>
    <w:p w14:paraId="4B5EE13A" w14:textId="77777777" w:rsidR="002A7F96" w:rsidRDefault="002A7F96" w:rsidP="002A7F96">
      <w:pPr>
        <w:spacing w:line="360" w:lineRule="auto"/>
        <w:jc w:val="both"/>
        <w:rPr>
          <w:color w:val="000000"/>
        </w:rPr>
      </w:pPr>
      <w:r w:rsidRPr="0016667F">
        <w:rPr>
          <w:color w:val="000000"/>
        </w:rPr>
        <w:t xml:space="preserve">PÉLIEU, Iris, </w:t>
      </w:r>
      <w:proofErr w:type="spellStart"/>
      <w:r w:rsidRPr="0016667F">
        <w:rPr>
          <w:color w:val="000000"/>
        </w:rPr>
        <w:t>Corey</w:t>
      </w:r>
      <w:proofErr w:type="spellEnd"/>
      <w:r w:rsidRPr="0016667F">
        <w:rPr>
          <w:color w:val="000000"/>
        </w:rPr>
        <w:t xml:space="preserve"> KULL a Bernhard WALDER, 2019. </w:t>
      </w:r>
      <w:proofErr w:type="spellStart"/>
      <w:r w:rsidRPr="0016667F">
        <w:rPr>
          <w:color w:val="000000"/>
        </w:rPr>
        <w:t>Prehospital</w:t>
      </w:r>
      <w:proofErr w:type="spellEnd"/>
      <w:r w:rsidRPr="0016667F">
        <w:rPr>
          <w:color w:val="000000"/>
        </w:rPr>
        <w:t xml:space="preserve"> and </w:t>
      </w:r>
      <w:proofErr w:type="spellStart"/>
      <w:r w:rsidRPr="0016667F">
        <w:rPr>
          <w:color w:val="000000"/>
        </w:rPr>
        <w:t>Emergency</w:t>
      </w:r>
      <w:proofErr w:type="spellEnd"/>
      <w:r w:rsidRPr="0016667F">
        <w:rPr>
          <w:color w:val="000000"/>
        </w:rPr>
        <w:t xml:space="preserve"> Care in </w:t>
      </w:r>
      <w:proofErr w:type="spellStart"/>
      <w:r w:rsidRPr="0016667F">
        <w:rPr>
          <w:color w:val="000000"/>
        </w:rPr>
        <w:t>Adult</w:t>
      </w:r>
      <w:proofErr w:type="spellEnd"/>
      <w:r w:rsidRPr="0016667F">
        <w:rPr>
          <w:color w:val="000000"/>
        </w:rPr>
        <w:t xml:space="preserve"> </w:t>
      </w:r>
      <w:proofErr w:type="spellStart"/>
      <w:r w:rsidRPr="0016667F">
        <w:rPr>
          <w:color w:val="000000"/>
        </w:rPr>
        <w:t>Patients</w:t>
      </w:r>
      <w:proofErr w:type="spellEnd"/>
      <w:r w:rsidRPr="0016667F">
        <w:rPr>
          <w:color w:val="000000"/>
        </w:rPr>
        <w:t xml:space="preserve"> </w:t>
      </w:r>
      <w:proofErr w:type="spellStart"/>
      <w:r w:rsidRPr="0016667F">
        <w:rPr>
          <w:color w:val="000000"/>
        </w:rPr>
        <w:t>with</w:t>
      </w:r>
      <w:proofErr w:type="spellEnd"/>
      <w:r w:rsidRPr="0016667F">
        <w:rPr>
          <w:color w:val="000000"/>
        </w:rPr>
        <w:t xml:space="preserve"> </w:t>
      </w:r>
      <w:proofErr w:type="spellStart"/>
      <w:r w:rsidRPr="0016667F">
        <w:rPr>
          <w:color w:val="000000"/>
        </w:rPr>
        <w:t>Acute</w:t>
      </w:r>
      <w:proofErr w:type="spellEnd"/>
      <w:r w:rsidRPr="0016667F">
        <w:rPr>
          <w:color w:val="000000"/>
        </w:rPr>
        <w:t xml:space="preserve"> </w:t>
      </w:r>
      <w:proofErr w:type="spellStart"/>
      <w:r w:rsidRPr="0016667F">
        <w:rPr>
          <w:color w:val="000000"/>
        </w:rPr>
        <w:t>Traumatic</w:t>
      </w:r>
      <w:proofErr w:type="spellEnd"/>
      <w:r w:rsidRPr="0016667F">
        <w:rPr>
          <w:color w:val="000000"/>
        </w:rPr>
        <w:t xml:space="preserve"> Brain </w:t>
      </w:r>
      <w:proofErr w:type="spellStart"/>
      <w:r w:rsidRPr="0016667F">
        <w:rPr>
          <w:color w:val="000000"/>
        </w:rPr>
        <w:t>Injury</w:t>
      </w:r>
      <w:proofErr w:type="spellEnd"/>
      <w:r w:rsidRPr="0016667F">
        <w:rPr>
          <w:color w:val="000000"/>
        </w:rPr>
        <w:t xml:space="preserve">. In: </w:t>
      </w:r>
      <w:proofErr w:type="spellStart"/>
      <w:r w:rsidRPr="0016667F">
        <w:rPr>
          <w:color w:val="000000"/>
        </w:rPr>
        <w:t>Medical</w:t>
      </w:r>
      <w:proofErr w:type="spellEnd"/>
      <w:r w:rsidRPr="0016667F">
        <w:rPr>
          <w:color w:val="000000"/>
        </w:rPr>
        <w:t xml:space="preserve"> </w:t>
      </w:r>
      <w:proofErr w:type="spellStart"/>
      <w:r w:rsidRPr="0016667F">
        <w:rPr>
          <w:color w:val="000000"/>
        </w:rPr>
        <w:t>Sciences</w:t>
      </w:r>
      <w:proofErr w:type="spellEnd"/>
      <w:r w:rsidRPr="0016667F">
        <w:rPr>
          <w:color w:val="000000"/>
        </w:rPr>
        <w:t xml:space="preserve"> [online]. </w:t>
      </w:r>
      <w:proofErr w:type="spellStart"/>
      <w:r w:rsidRPr="0016667F">
        <w:rPr>
          <w:color w:val="000000"/>
        </w:rPr>
        <w:t>Basel</w:t>
      </w:r>
      <w:proofErr w:type="spellEnd"/>
      <w:r w:rsidRPr="0016667F">
        <w:rPr>
          <w:color w:val="000000"/>
        </w:rPr>
        <w:t xml:space="preserve">: Med </w:t>
      </w:r>
      <w:proofErr w:type="spellStart"/>
      <w:r w:rsidRPr="0016667F">
        <w:rPr>
          <w:color w:val="000000"/>
        </w:rPr>
        <w:t>Sci</w:t>
      </w:r>
      <w:proofErr w:type="spellEnd"/>
      <w:r w:rsidRPr="0016667F">
        <w:rPr>
          <w:color w:val="000000"/>
        </w:rPr>
        <w:t xml:space="preserve"> [cit. 2022-11-20]. ISSN 2076-3271. Dostupné z: doi:10.3390/medsci7010012</w:t>
      </w:r>
    </w:p>
    <w:p w14:paraId="6809618B" w14:textId="77777777" w:rsidR="002A7F96" w:rsidRDefault="002A7F96" w:rsidP="002A7F96">
      <w:pPr>
        <w:spacing w:line="360" w:lineRule="auto"/>
        <w:jc w:val="both"/>
        <w:rPr>
          <w:color w:val="000000"/>
        </w:rPr>
      </w:pPr>
    </w:p>
    <w:p w14:paraId="3D14C793" w14:textId="77777777" w:rsidR="002A7F96" w:rsidRPr="00C94DCD" w:rsidRDefault="002A7F96" w:rsidP="002A7F96">
      <w:pPr>
        <w:spacing w:line="360" w:lineRule="auto"/>
        <w:jc w:val="both"/>
      </w:pPr>
      <w:r w:rsidRPr="00BE138A">
        <w:rPr>
          <w:color w:val="212529"/>
          <w:shd w:val="clear" w:color="auto" w:fill="FFFFFF"/>
        </w:rPr>
        <w:t xml:space="preserve">REGULI, Š, R LIPINA, J KRAJČA a P HANZLÍKOVÁ, 2013. Magnetická rezonance v diagnostice </w:t>
      </w:r>
      <w:proofErr w:type="spellStart"/>
      <w:r w:rsidRPr="00BE138A">
        <w:rPr>
          <w:color w:val="212529"/>
          <w:shd w:val="clear" w:color="auto" w:fill="FFFFFF"/>
        </w:rPr>
        <w:t>kraniotraumat</w:t>
      </w:r>
      <w:proofErr w:type="spellEnd"/>
      <w:r w:rsidRPr="00BE138A">
        <w:rPr>
          <w:color w:val="212529"/>
          <w:shd w:val="clear" w:color="auto" w:fill="FFFFFF"/>
        </w:rPr>
        <w:t xml:space="preserve"> – kazuistika.</w:t>
      </w:r>
      <w:r w:rsidRPr="00BE138A">
        <w:rPr>
          <w:rStyle w:val="apple-converted-space"/>
          <w:color w:val="212529"/>
          <w:shd w:val="clear" w:color="auto" w:fill="FFFFFF"/>
        </w:rPr>
        <w:t> </w:t>
      </w:r>
      <w:r w:rsidRPr="00BE138A">
        <w:rPr>
          <w:i/>
          <w:iCs/>
          <w:color w:val="212529"/>
        </w:rPr>
        <w:t>Česká a slovenská neurologie a neurochirurgie</w:t>
      </w:r>
      <w:r w:rsidRPr="00BE138A">
        <w:rPr>
          <w:rStyle w:val="apple-converted-space"/>
          <w:color w:val="212529"/>
          <w:shd w:val="clear" w:color="auto" w:fill="FFFFFF"/>
        </w:rPr>
        <w:t> </w:t>
      </w:r>
      <w:r w:rsidRPr="00BE138A">
        <w:rPr>
          <w:color w:val="212529"/>
          <w:shd w:val="clear" w:color="auto" w:fill="FFFFFF"/>
        </w:rPr>
        <w:t>[online]. Ostrava,</w:t>
      </w:r>
      <w:r w:rsidRPr="00BE138A">
        <w:rPr>
          <w:rStyle w:val="apple-converted-space"/>
          <w:color w:val="212529"/>
          <w:shd w:val="clear" w:color="auto" w:fill="FFFFFF"/>
        </w:rPr>
        <w:t> </w:t>
      </w:r>
      <w:r w:rsidRPr="00BE138A">
        <w:rPr>
          <w:b/>
          <w:bCs/>
          <w:color w:val="212529"/>
        </w:rPr>
        <w:t>2013</w:t>
      </w:r>
      <w:r w:rsidRPr="00BE138A">
        <w:rPr>
          <w:color w:val="212529"/>
          <w:shd w:val="clear" w:color="auto" w:fill="FFFFFF"/>
        </w:rPr>
        <w:t>(6), 736-739 [cit. 2023-01-15]. ISSN 1803-6597. Dostupné z: https://www.csnn.eu/casopisy/ceska-slovenska-neurologie/2013-6/magneticka-rezonance-v-diagnostice-kraniotraumat-kazuistika-41845</w:t>
      </w:r>
      <w:r w:rsidRPr="00BE138A">
        <w:t xml:space="preserve"> </w:t>
      </w:r>
    </w:p>
    <w:p w14:paraId="61393408" w14:textId="5536EF3A" w:rsidR="002A7F96" w:rsidRDefault="002A7F96" w:rsidP="002A7F96">
      <w:pPr>
        <w:spacing w:line="360" w:lineRule="auto"/>
        <w:jc w:val="both"/>
        <w:rPr>
          <w:color w:val="000000"/>
        </w:rPr>
      </w:pPr>
    </w:p>
    <w:p w14:paraId="37847896" w14:textId="164EF120" w:rsidR="00212F51" w:rsidRPr="00212F51" w:rsidRDefault="00212F51" w:rsidP="002A7F96">
      <w:pPr>
        <w:spacing w:line="360" w:lineRule="auto"/>
        <w:jc w:val="both"/>
        <w:rPr>
          <w:color w:val="000000"/>
        </w:rPr>
      </w:pPr>
      <w:r w:rsidRPr="00212F51">
        <w:rPr>
          <w:color w:val="212529"/>
          <w:shd w:val="clear" w:color="auto" w:fill="FFFFFF"/>
        </w:rPr>
        <w:t xml:space="preserve">RÖSLI, David, Beat SCHNÜRIGER, Daniel CANDINAS a Tobias HALTMEIER, 2020. </w:t>
      </w:r>
      <w:proofErr w:type="spellStart"/>
      <w:r w:rsidRPr="00212F51">
        <w:rPr>
          <w:color w:val="212529"/>
          <w:shd w:val="clear" w:color="auto" w:fill="FFFFFF"/>
        </w:rPr>
        <w:t>The</w:t>
      </w:r>
      <w:proofErr w:type="spellEnd"/>
      <w:r w:rsidRPr="00212F51">
        <w:rPr>
          <w:color w:val="212529"/>
          <w:shd w:val="clear" w:color="auto" w:fill="FFFFFF"/>
        </w:rPr>
        <w:t xml:space="preserve"> </w:t>
      </w:r>
      <w:proofErr w:type="spellStart"/>
      <w:r w:rsidRPr="00212F51">
        <w:rPr>
          <w:color w:val="212529"/>
          <w:shd w:val="clear" w:color="auto" w:fill="FFFFFF"/>
        </w:rPr>
        <w:t>Impact</w:t>
      </w:r>
      <w:proofErr w:type="spellEnd"/>
      <w:r w:rsidRPr="00212F51">
        <w:rPr>
          <w:color w:val="212529"/>
          <w:shd w:val="clear" w:color="auto" w:fill="FFFFFF"/>
        </w:rPr>
        <w:t xml:space="preserve"> of </w:t>
      </w:r>
      <w:proofErr w:type="spellStart"/>
      <w:r w:rsidRPr="00212F51">
        <w:rPr>
          <w:color w:val="212529"/>
          <w:shd w:val="clear" w:color="auto" w:fill="FFFFFF"/>
        </w:rPr>
        <w:t>Accidental</w:t>
      </w:r>
      <w:proofErr w:type="spellEnd"/>
      <w:r w:rsidRPr="00212F51">
        <w:rPr>
          <w:color w:val="212529"/>
          <w:shd w:val="clear" w:color="auto" w:fill="FFFFFF"/>
        </w:rPr>
        <w:t xml:space="preserve"> </w:t>
      </w:r>
      <w:proofErr w:type="spellStart"/>
      <w:r w:rsidRPr="00212F51">
        <w:rPr>
          <w:color w:val="212529"/>
          <w:shd w:val="clear" w:color="auto" w:fill="FFFFFF"/>
        </w:rPr>
        <w:t>Hypothermia</w:t>
      </w:r>
      <w:proofErr w:type="spellEnd"/>
      <w:r w:rsidRPr="00212F51">
        <w:rPr>
          <w:color w:val="212529"/>
          <w:shd w:val="clear" w:color="auto" w:fill="FFFFFF"/>
        </w:rPr>
        <w:t xml:space="preserve"> on Mortality in Trauma </w:t>
      </w:r>
      <w:proofErr w:type="spellStart"/>
      <w:r w:rsidRPr="00212F51">
        <w:rPr>
          <w:color w:val="212529"/>
          <w:shd w:val="clear" w:color="auto" w:fill="FFFFFF"/>
        </w:rPr>
        <w:t>Patients</w:t>
      </w:r>
      <w:proofErr w:type="spellEnd"/>
      <w:r w:rsidRPr="00212F51">
        <w:rPr>
          <w:color w:val="212529"/>
          <w:shd w:val="clear" w:color="auto" w:fill="FFFFFF"/>
        </w:rPr>
        <w:t xml:space="preserve"> </w:t>
      </w:r>
      <w:proofErr w:type="spellStart"/>
      <w:r w:rsidRPr="00212F51">
        <w:rPr>
          <w:color w:val="212529"/>
          <w:shd w:val="clear" w:color="auto" w:fill="FFFFFF"/>
        </w:rPr>
        <w:t>Overall</w:t>
      </w:r>
      <w:proofErr w:type="spellEnd"/>
      <w:r w:rsidRPr="00212F51">
        <w:rPr>
          <w:color w:val="212529"/>
          <w:shd w:val="clear" w:color="auto" w:fill="FFFFFF"/>
        </w:rPr>
        <w:t xml:space="preserve"> and </w:t>
      </w:r>
      <w:proofErr w:type="spellStart"/>
      <w:r w:rsidRPr="00212F51">
        <w:rPr>
          <w:color w:val="212529"/>
          <w:shd w:val="clear" w:color="auto" w:fill="FFFFFF"/>
        </w:rPr>
        <w:t>Patients</w:t>
      </w:r>
      <w:proofErr w:type="spellEnd"/>
      <w:r w:rsidRPr="00212F51">
        <w:rPr>
          <w:color w:val="212529"/>
          <w:shd w:val="clear" w:color="auto" w:fill="FFFFFF"/>
        </w:rPr>
        <w:t xml:space="preserve"> </w:t>
      </w:r>
      <w:proofErr w:type="spellStart"/>
      <w:r w:rsidRPr="00212F51">
        <w:rPr>
          <w:color w:val="212529"/>
          <w:shd w:val="clear" w:color="auto" w:fill="FFFFFF"/>
        </w:rPr>
        <w:t>with</w:t>
      </w:r>
      <w:proofErr w:type="spellEnd"/>
      <w:r w:rsidRPr="00212F51">
        <w:rPr>
          <w:color w:val="212529"/>
          <w:shd w:val="clear" w:color="auto" w:fill="FFFFFF"/>
        </w:rPr>
        <w:t xml:space="preserve"> </w:t>
      </w:r>
      <w:proofErr w:type="spellStart"/>
      <w:r w:rsidRPr="00212F51">
        <w:rPr>
          <w:color w:val="212529"/>
          <w:shd w:val="clear" w:color="auto" w:fill="FFFFFF"/>
        </w:rPr>
        <w:t>Traumatic</w:t>
      </w:r>
      <w:proofErr w:type="spellEnd"/>
      <w:r w:rsidRPr="00212F51">
        <w:rPr>
          <w:color w:val="212529"/>
          <w:shd w:val="clear" w:color="auto" w:fill="FFFFFF"/>
        </w:rPr>
        <w:t xml:space="preserve"> Brain </w:t>
      </w:r>
      <w:proofErr w:type="spellStart"/>
      <w:r w:rsidRPr="00212F51">
        <w:rPr>
          <w:color w:val="212529"/>
          <w:shd w:val="clear" w:color="auto" w:fill="FFFFFF"/>
        </w:rPr>
        <w:t>Injury</w:t>
      </w:r>
      <w:proofErr w:type="spellEnd"/>
      <w:r w:rsidRPr="00212F51">
        <w:rPr>
          <w:color w:val="212529"/>
          <w:shd w:val="clear" w:color="auto" w:fill="FFFFFF"/>
        </w:rPr>
        <w:t xml:space="preserve"> </w:t>
      </w:r>
      <w:proofErr w:type="spellStart"/>
      <w:r w:rsidRPr="00212F51">
        <w:rPr>
          <w:color w:val="212529"/>
          <w:shd w:val="clear" w:color="auto" w:fill="FFFFFF"/>
        </w:rPr>
        <w:t>Specifically</w:t>
      </w:r>
      <w:proofErr w:type="spellEnd"/>
      <w:r w:rsidRPr="00212F51">
        <w:rPr>
          <w:color w:val="212529"/>
          <w:shd w:val="clear" w:color="auto" w:fill="FFFFFF"/>
        </w:rPr>
        <w:t xml:space="preserve">: A </w:t>
      </w:r>
      <w:proofErr w:type="spellStart"/>
      <w:r w:rsidRPr="00212F51">
        <w:rPr>
          <w:color w:val="212529"/>
          <w:shd w:val="clear" w:color="auto" w:fill="FFFFFF"/>
        </w:rPr>
        <w:t>Systematic</w:t>
      </w:r>
      <w:proofErr w:type="spellEnd"/>
      <w:r w:rsidRPr="00212F51">
        <w:rPr>
          <w:color w:val="212529"/>
          <w:shd w:val="clear" w:color="auto" w:fill="FFFFFF"/>
        </w:rPr>
        <w:t xml:space="preserve"> </w:t>
      </w:r>
      <w:proofErr w:type="spellStart"/>
      <w:r w:rsidRPr="00212F51">
        <w:rPr>
          <w:color w:val="212529"/>
          <w:shd w:val="clear" w:color="auto" w:fill="FFFFFF"/>
        </w:rPr>
        <w:t>Review</w:t>
      </w:r>
      <w:proofErr w:type="spellEnd"/>
      <w:r w:rsidRPr="00212F51">
        <w:rPr>
          <w:color w:val="212529"/>
          <w:shd w:val="clear" w:color="auto" w:fill="FFFFFF"/>
        </w:rPr>
        <w:t xml:space="preserve"> and Meta-</w:t>
      </w:r>
      <w:proofErr w:type="spellStart"/>
      <w:r w:rsidRPr="00212F51">
        <w:rPr>
          <w:color w:val="212529"/>
          <w:shd w:val="clear" w:color="auto" w:fill="FFFFFF"/>
        </w:rPr>
        <w:t>Analysis</w:t>
      </w:r>
      <w:proofErr w:type="spellEnd"/>
      <w:r w:rsidRPr="00212F51">
        <w:rPr>
          <w:color w:val="212529"/>
          <w:shd w:val="clear" w:color="auto" w:fill="FFFFFF"/>
        </w:rPr>
        <w:t>.</w:t>
      </w:r>
      <w:r w:rsidRPr="00212F51">
        <w:rPr>
          <w:rStyle w:val="apple-converted-space"/>
          <w:color w:val="212529"/>
          <w:shd w:val="clear" w:color="auto" w:fill="FFFFFF"/>
        </w:rPr>
        <w:t> </w:t>
      </w:r>
      <w:proofErr w:type="spellStart"/>
      <w:r w:rsidRPr="00212F51">
        <w:rPr>
          <w:i/>
          <w:iCs/>
          <w:color w:val="212529"/>
        </w:rPr>
        <w:t>World</w:t>
      </w:r>
      <w:proofErr w:type="spellEnd"/>
      <w:r w:rsidRPr="00212F51">
        <w:rPr>
          <w:i/>
          <w:iCs/>
          <w:color w:val="212529"/>
        </w:rPr>
        <w:t xml:space="preserve"> </w:t>
      </w:r>
      <w:proofErr w:type="spellStart"/>
      <w:r w:rsidRPr="00212F51">
        <w:rPr>
          <w:i/>
          <w:iCs/>
          <w:color w:val="212529"/>
        </w:rPr>
        <w:t>Journal</w:t>
      </w:r>
      <w:proofErr w:type="spellEnd"/>
      <w:r w:rsidRPr="00212F51">
        <w:rPr>
          <w:i/>
          <w:iCs/>
          <w:color w:val="212529"/>
        </w:rPr>
        <w:t xml:space="preserve"> of </w:t>
      </w:r>
      <w:proofErr w:type="spellStart"/>
      <w:r w:rsidRPr="00212F51">
        <w:rPr>
          <w:i/>
          <w:iCs/>
          <w:color w:val="212529"/>
        </w:rPr>
        <w:t>Surgery</w:t>
      </w:r>
      <w:proofErr w:type="spellEnd"/>
      <w:r w:rsidRPr="00212F51">
        <w:rPr>
          <w:rStyle w:val="apple-converted-space"/>
          <w:color w:val="212529"/>
          <w:shd w:val="clear" w:color="auto" w:fill="FFFFFF"/>
        </w:rPr>
        <w:t> </w:t>
      </w:r>
      <w:r w:rsidRPr="00212F51">
        <w:rPr>
          <w:color w:val="212529"/>
          <w:shd w:val="clear" w:color="auto" w:fill="FFFFFF"/>
        </w:rPr>
        <w:t>[online].</w:t>
      </w:r>
      <w:r w:rsidRPr="00212F51">
        <w:rPr>
          <w:rStyle w:val="apple-converted-space"/>
          <w:color w:val="212529"/>
          <w:shd w:val="clear" w:color="auto" w:fill="FFFFFF"/>
        </w:rPr>
        <w:t> </w:t>
      </w:r>
      <w:r w:rsidRPr="00212F51">
        <w:rPr>
          <w:b/>
          <w:bCs/>
          <w:color w:val="212529"/>
        </w:rPr>
        <w:t>44</w:t>
      </w:r>
      <w:r w:rsidRPr="00212F51">
        <w:rPr>
          <w:color w:val="212529"/>
          <w:shd w:val="clear" w:color="auto" w:fill="FFFFFF"/>
        </w:rPr>
        <w:t>(12), 4106-4117 [cit. 2023-01-29]. ISSN 0364-2313. Dostupné z: doi:10.1007/s00268-020-05750-5</w:t>
      </w:r>
    </w:p>
    <w:p w14:paraId="1DD98EE5" w14:textId="77777777" w:rsidR="00212F51" w:rsidRDefault="00212F51" w:rsidP="002A7F96">
      <w:pPr>
        <w:spacing w:line="360" w:lineRule="auto"/>
        <w:jc w:val="both"/>
        <w:rPr>
          <w:color w:val="000000"/>
        </w:rPr>
      </w:pPr>
    </w:p>
    <w:p w14:paraId="6A8E0ABE" w14:textId="38616275" w:rsidR="002A7F96" w:rsidRDefault="002A7F96" w:rsidP="002A7F96">
      <w:pPr>
        <w:spacing w:line="360" w:lineRule="auto"/>
        <w:jc w:val="both"/>
        <w:rPr>
          <w:color w:val="212529"/>
          <w:shd w:val="clear" w:color="auto" w:fill="FFFFFF"/>
        </w:rPr>
      </w:pPr>
      <w:r w:rsidRPr="005A276D">
        <w:rPr>
          <w:color w:val="212529"/>
          <w:shd w:val="clear" w:color="auto" w:fill="FFFFFF"/>
        </w:rPr>
        <w:t xml:space="preserve">RUBENSON WAHLIN, </w:t>
      </w:r>
      <w:proofErr w:type="spellStart"/>
      <w:r w:rsidRPr="005A276D">
        <w:rPr>
          <w:color w:val="212529"/>
          <w:shd w:val="clear" w:color="auto" w:fill="FFFFFF"/>
        </w:rPr>
        <w:t>Rebecka</w:t>
      </w:r>
      <w:proofErr w:type="spellEnd"/>
      <w:r w:rsidRPr="005A276D">
        <w:rPr>
          <w:color w:val="212529"/>
          <w:shd w:val="clear" w:color="auto" w:fill="FFFFFF"/>
        </w:rPr>
        <w:t xml:space="preserve">, </w:t>
      </w:r>
      <w:proofErr w:type="spellStart"/>
      <w:r w:rsidRPr="005A276D">
        <w:rPr>
          <w:color w:val="212529"/>
          <w:shd w:val="clear" w:color="auto" w:fill="FFFFFF"/>
        </w:rPr>
        <w:t>Veronica</w:t>
      </w:r>
      <w:proofErr w:type="spellEnd"/>
      <w:r w:rsidRPr="005A276D">
        <w:rPr>
          <w:color w:val="212529"/>
          <w:shd w:val="clear" w:color="auto" w:fill="FFFFFF"/>
        </w:rPr>
        <w:t xml:space="preserve"> LINDSTRÖM, Sari PONZER a Veronica VICENTE, 2018. </w:t>
      </w:r>
      <w:proofErr w:type="spellStart"/>
      <w:r w:rsidRPr="005A276D">
        <w:rPr>
          <w:color w:val="212529"/>
          <w:shd w:val="clear" w:color="auto" w:fill="FFFFFF"/>
        </w:rPr>
        <w:t>Patients</w:t>
      </w:r>
      <w:proofErr w:type="spellEnd"/>
      <w:r w:rsidRPr="005A276D">
        <w:rPr>
          <w:color w:val="212529"/>
          <w:shd w:val="clear" w:color="auto" w:fill="FFFFFF"/>
        </w:rPr>
        <w:t xml:space="preserve"> </w:t>
      </w:r>
      <w:proofErr w:type="spellStart"/>
      <w:r w:rsidRPr="005A276D">
        <w:rPr>
          <w:color w:val="212529"/>
          <w:shd w:val="clear" w:color="auto" w:fill="FFFFFF"/>
        </w:rPr>
        <w:t>with</w:t>
      </w:r>
      <w:proofErr w:type="spellEnd"/>
      <w:r w:rsidRPr="005A276D">
        <w:rPr>
          <w:color w:val="212529"/>
          <w:shd w:val="clear" w:color="auto" w:fill="FFFFFF"/>
        </w:rPr>
        <w:t xml:space="preserve"> </w:t>
      </w:r>
      <w:proofErr w:type="spellStart"/>
      <w:r w:rsidRPr="005A276D">
        <w:rPr>
          <w:color w:val="212529"/>
          <w:shd w:val="clear" w:color="auto" w:fill="FFFFFF"/>
        </w:rPr>
        <w:t>head</w:t>
      </w:r>
      <w:proofErr w:type="spellEnd"/>
      <w:r w:rsidRPr="005A276D">
        <w:rPr>
          <w:color w:val="212529"/>
          <w:shd w:val="clear" w:color="auto" w:fill="FFFFFF"/>
        </w:rPr>
        <w:t xml:space="preserve"> trauma: A study on </w:t>
      </w:r>
      <w:proofErr w:type="spellStart"/>
      <w:r w:rsidRPr="005A276D">
        <w:rPr>
          <w:color w:val="212529"/>
          <w:shd w:val="clear" w:color="auto" w:fill="FFFFFF"/>
        </w:rPr>
        <w:t>initial</w:t>
      </w:r>
      <w:proofErr w:type="spellEnd"/>
      <w:r w:rsidRPr="005A276D">
        <w:rPr>
          <w:color w:val="212529"/>
          <w:shd w:val="clear" w:color="auto" w:fill="FFFFFF"/>
        </w:rPr>
        <w:t xml:space="preserve"> </w:t>
      </w:r>
      <w:proofErr w:type="spellStart"/>
      <w:r w:rsidRPr="005A276D">
        <w:rPr>
          <w:color w:val="212529"/>
          <w:shd w:val="clear" w:color="auto" w:fill="FFFFFF"/>
        </w:rPr>
        <w:t>prehospital</w:t>
      </w:r>
      <w:proofErr w:type="spellEnd"/>
      <w:r w:rsidRPr="005A276D">
        <w:rPr>
          <w:color w:val="212529"/>
          <w:shd w:val="clear" w:color="auto" w:fill="FFFFFF"/>
        </w:rPr>
        <w:t xml:space="preserve"> </w:t>
      </w:r>
      <w:proofErr w:type="spellStart"/>
      <w:r w:rsidRPr="005A276D">
        <w:rPr>
          <w:color w:val="212529"/>
          <w:shd w:val="clear" w:color="auto" w:fill="FFFFFF"/>
        </w:rPr>
        <w:t>assessment</w:t>
      </w:r>
      <w:proofErr w:type="spellEnd"/>
      <w:r w:rsidRPr="005A276D">
        <w:rPr>
          <w:color w:val="212529"/>
          <w:shd w:val="clear" w:color="auto" w:fill="FFFFFF"/>
        </w:rPr>
        <w:t xml:space="preserve"> and care.</w:t>
      </w:r>
      <w:r w:rsidRPr="005A276D">
        <w:rPr>
          <w:rStyle w:val="apple-converted-space"/>
          <w:color w:val="212529"/>
          <w:shd w:val="clear" w:color="auto" w:fill="FFFFFF"/>
        </w:rPr>
        <w:t> </w:t>
      </w:r>
      <w:r w:rsidRPr="005A276D">
        <w:rPr>
          <w:i/>
          <w:iCs/>
          <w:color w:val="212529"/>
        </w:rPr>
        <w:t xml:space="preserve">International </w:t>
      </w:r>
      <w:proofErr w:type="spellStart"/>
      <w:r w:rsidRPr="005A276D">
        <w:rPr>
          <w:i/>
          <w:iCs/>
          <w:color w:val="212529"/>
        </w:rPr>
        <w:t>Emergency</w:t>
      </w:r>
      <w:proofErr w:type="spellEnd"/>
      <w:r w:rsidRPr="005A276D">
        <w:rPr>
          <w:i/>
          <w:iCs/>
          <w:color w:val="212529"/>
        </w:rPr>
        <w:t xml:space="preserve"> </w:t>
      </w:r>
      <w:proofErr w:type="spellStart"/>
      <w:r w:rsidRPr="005A276D">
        <w:rPr>
          <w:i/>
          <w:iCs/>
          <w:color w:val="212529"/>
        </w:rPr>
        <w:t>Nursing</w:t>
      </w:r>
      <w:proofErr w:type="spellEnd"/>
      <w:r w:rsidRPr="005A276D">
        <w:rPr>
          <w:rStyle w:val="apple-converted-space"/>
          <w:color w:val="212529"/>
          <w:shd w:val="clear" w:color="auto" w:fill="FFFFFF"/>
        </w:rPr>
        <w:t> </w:t>
      </w:r>
      <w:r w:rsidRPr="005A276D">
        <w:rPr>
          <w:color w:val="212529"/>
          <w:shd w:val="clear" w:color="auto" w:fill="FFFFFF"/>
        </w:rPr>
        <w:t>[online].</w:t>
      </w:r>
      <w:r w:rsidRPr="005A276D">
        <w:rPr>
          <w:rStyle w:val="apple-converted-space"/>
          <w:color w:val="212529"/>
          <w:shd w:val="clear" w:color="auto" w:fill="FFFFFF"/>
        </w:rPr>
        <w:t> </w:t>
      </w:r>
      <w:r w:rsidRPr="005A276D">
        <w:rPr>
          <w:b/>
          <w:bCs/>
          <w:color w:val="212529"/>
        </w:rPr>
        <w:t>36</w:t>
      </w:r>
      <w:r w:rsidRPr="005A276D">
        <w:rPr>
          <w:color w:val="212529"/>
          <w:shd w:val="clear" w:color="auto" w:fill="FFFFFF"/>
        </w:rPr>
        <w:t xml:space="preserve">, 51-55 [cit. 2022-12-10]. ISSN 1755599X. Dostupné z: </w:t>
      </w:r>
      <w:proofErr w:type="spellStart"/>
      <w:r w:rsidRPr="005A276D">
        <w:rPr>
          <w:color w:val="212529"/>
          <w:shd w:val="clear" w:color="auto" w:fill="FFFFFF"/>
        </w:rPr>
        <w:t>doi</w:t>
      </w:r>
      <w:proofErr w:type="spellEnd"/>
      <w:r w:rsidRPr="005A276D">
        <w:rPr>
          <w:color w:val="212529"/>
          <w:shd w:val="clear" w:color="auto" w:fill="FFFFFF"/>
        </w:rPr>
        <w:t>: 10.1016/j.ienj.2017.10.001</w:t>
      </w:r>
    </w:p>
    <w:p w14:paraId="0B0AE44B" w14:textId="77777777" w:rsidR="00C23666" w:rsidRPr="00C94DCD" w:rsidRDefault="00C23666" w:rsidP="002A7F96">
      <w:pPr>
        <w:spacing w:line="360" w:lineRule="auto"/>
        <w:jc w:val="both"/>
        <w:rPr>
          <w:color w:val="212529"/>
          <w:shd w:val="clear" w:color="auto" w:fill="FFFFFF"/>
        </w:rPr>
      </w:pPr>
    </w:p>
    <w:p w14:paraId="663F142E" w14:textId="77777777" w:rsidR="002A7F96" w:rsidRPr="00C94DCD" w:rsidRDefault="002A7F96" w:rsidP="002A7F96">
      <w:pPr>
        <w:spacing w:line="360" w:lineRule="auto"/>
        <w:jc w:val="both"/>
        <w:rPr>
          <w:color w:val="212529"/>
          <w:shd w:val="clear" w:color="auto" w:fill="FFFFFF"/>
        </w:rPr>
      </w:pPr>
      <w:r w:rsidRPr="006B6507">
        <w:rPr>
          <w:color w:val="212529"/>
          <w:shd w:val="clear" w:color="auto" w:fill="FFFFFF"/>
        </w:rPr>
        <w:lastRenderedPageBreak/>
        <w:t>RŮŽIČKA, Filip, 2019.</w:t>
      </w:r>
      <w:r w:rsidRPr="006B6507">
        <w:rPr>
          <w:rStyle w:val="apple-converted-space"/>
          <w:color w:val="212529"/>
          <w:shd w:val="clear" w:color="auto" w:fill="FFFFFF"/>
        </w:rPr>
        <w:t> </w:t>
      </w:r>
      <w:r w:rsidRPr="006B6507">
        <w:rPr>
          <w:i/>
          <w:iCs/>
          <w:color w:val="212529"/>
        </w:rPr>
        <w:t>Listy klinické logopedie</w:t>
      </w:r>
      <w:r w:rsidRPr="006B6507">
        <w:rPr>
          <w:rStyle w:val="apple-converted-space"/>
          <w:color w:val="212529"/>
          <w:shd w:val="clear" w:color="auto" w:fill="FFFFFF"/>
        </w:rPr>
        <w:t> </w:t>
      </w:r>
      <w:r w:rsidRPr="006B6507">
        <w:rPr>
          <w:color w:val="212529"/>
          <w:shd w:val="clear" w:color="auto" w:fill="FFFFFF"/>
        </w:rPr>
        <w:t>[online].</w:t>
      </w:r>
      <w:r w:rsidRPr="006B6507">
        <w:rPr>
          <w:rStyle w:val="apple-converted-space"/>
          <w:color w:val="212529"/>
          <w:shd w:val="clear" w:color="auto" w:fill="FFFFFF"/>
        </w:rPr>
        <w:t> </w:t>
      </w:r>
      <w:r w:rsidRPr="006B6507">
        <w:rPr>
          <w:b/>
          <w:bCs/>
          <w:color w:val="212529"/>
        </w:rPr>
        <w:t>3</w:t>
      </w:r>
      <w:r w:rsidRPr="006B6507">
        <w:rPr>
          <w:color w:val="212529"/>
          <w:shd w:val="clear" w:color="auto" w:fill="FFFFFF"/>
        </w:rPr>
        <w:t>(2), 59-65 [cit. 2022-12-08]. ISSN 25706179. Dostupné z: doi:10.36833/lkl.2019.035</w:t>
      </w:r>
    </w:p>
    <w:p w14:paraId="1CF61DE7" w14:textId="77777777" w:rsidR="002A7F96" w:rsidRDefault="002A7F96" w:rsidP="002A7F96">
      <w:pPr>
        <w:spacing w:line="360" w:lineRule="auto"/>
        <w:jc w:val="both"/>
      </w:pPr>
    </w:p>
    <w:p w14:paraId="28E5DDB1" w14:textId="77777777" w:rsidR="002A7F96" w:rsidRDefault="002A7F96" w:rsidP="002A7F96">
      <w:pPr>
        <w:spacing w:line="360" w:lineRule="auto"/>
        <w:jc w:val="both"/>
      </w:pPr>
      <w:r w:rsidRPr="00690C13">
        <w:rPr>
          <w:color w:val="212529"/>
          <w:shd w:val="clear" w:color="auto" w:fill="FFFFFF"/>
        </w:rPr>
        <w:t xml:space="preserve">SHI, </w:t>
      </w:r>
      <w:proofErr w:type="spellStart"/>
      <w:r w:rsidRPr="00690C13">
        <w:rPr>
          <w:color w:val="212529"/>
          <w:shd w:val="clear" w:color="auto" w:fill="FFFFFF"/>
        </w:rPr>
        <w:t>Jiamin</w:t>
      </w:r>
      <w:proofErr w:type="spellEnd"/>
      <w:r w:rsidRPr="00690C13">
        <w:rPr>
          <w:color w:val="212529"/>
          <w:shd w:val="clear" w:color="auto" w:fill="FFFFFF"/>
        </w:rPr>
        <w:t xml:space="preserve">, </w:t>
      </w:r>
      <w:proofErr w:type="spellStart"/>
      <w:r w:rsidRPr="00690C13">
        <w:rPr>
          <w:color w:val="212529"/>
          <w:shd w:val="clear" w:color="auto" w:fill="FFFFFF"/>
        </w:rPr>
        <w:t>Linhua</w:t>
      </w:r>
      <w:proofErr w:type="spellEnd"/>
      <w:r w:rsidRPr="00690C13">
        <w:rPr>
          <w:color w:val="212529"/>
          <w:shd w:val="clear" w:color="auto" w:fill="FFFFFF"/>
        </w:rPr>
        <w:t xml:space="preserve"> TAN, Jing YE a Lei HU, 2020. </w:t>
      </w:r>
      <w:proofErr w:type="spellStart"/>
      <w:r w:rsidRPr="00690C13">
        <w:rPr>
          <w:color w:val="212529"/>
          <w:shd w:val="clear" w:color="auto" w:fill="FFFFFF"/>
        </w:rPr>
        <w:t>Hypertonic</w:t>
      </w:r>
      <w:proofErr w:type="spellEnd"/>
      <w:r w:rsidRPr="00690C13">
        <w:rPr>
          <w:color w:val="212529"/>
          <w:shd w:val="clear" w:color="auto" w:fill="FFFFFF"/>
        </w:rPr>
        <w:t xml:space="preserve"> </w:t>
      </w:r>
      <w:proofErr w:type="spellStart"/>
      <w:r w:rsidRPr="00690C13">
        <w:rPr>
          <w:color w:val="212529"/>
          <w:shd w:val="clear" w:color="auto" w:fill="FFFFFF"/>
        </w:rPr>
        <w:t>saline</w:t>
      </w:r>
      <w:proofErr w:type="spellEnd"/>
      <w:r w:rsidRPr="00690C13">
        <w:rPr>
          <w:color w:val="212529"/>
          <w:shd w:val="clear" w:color="auto" w:fill="FFFFFF"/>
        </w:rPr>
        <w:t xml:space="preserve"> and </w:t>
      </w:r>
      <w:proofErr w:type="spellStart"/>
      <w:r w:rsidRPr="00690C13">
        <w:rPr>
          <w:color w:val="212529"/>
          <w:shd w:val="clear" w:color="auto" w:fill="FFFFFF"/>
        </w:rPr>
        <w:t>mannitol</w:t>
      </w:r>
      <w:proofErr w:type="spellEnd"/>
      <w:r w:rsidRPr="00690C13">
        <w:rPr>
          <w:color w:val="212529"/>
          <w:shd w:val="clear" w:color="auto" w:fill="FFFFFF"/>
        </w:rPr>
        <w:t xml:space="preserve"> in </w:t>
      </w:r>
      <w:proofErr w:type="spellStart"/>
      <w:r w:rsidRPr="00690C13">
        <w:rPr>
          <w:color w:val="212529"/>
          <w:shd w:val="clear" w:color="auto" w:fill="FFFFFF"/>
        </w:rPr>
        <w:t>patients</w:t>
      </w:r>
      <w:proofErr w:type="spellEnd"/>
      <w:r w:rsidRPr="00690C13">
        <w:rPr>
          <w:color w:val="212529"/>
          <w:shd w:val="clear" w:color="auto" w:fill="FFFFFF"/>
        </w:rPr>
        <w:t xml:space="preserve"> </w:t>
      </w:r>
      <w:proofErr w:type="spellStart"/>
      <w:r w:rsidRPr="00690C13">
        <w:rPr>
          <w:color w:val="212529"/>
          <w:shd w:val="clear" w:color="auto" w:fill="FFFFFF"/>
        </w:rPr>
        <w:t>with</w:t>
      </w:r>
      <w:proofErr w:type="spellEnd"/>
      <w:r w:rsidRPr="00690C13">
        <w:rPr>
          <w:color w:val="212529"/>
          <w:shd w:val="clear" w:color="auto" w:fill="FFFFFF"/>
        </w:rPr>
        <w:t xml:space="preserve"> </w:t>
      </w:r>
      <w:proofErr w:type="spellStart"/>
      <w:r w:rsidRPr="00690C13">
        <w:rPr>
          <w:color w:val="212529"/>
          <w:shd w:val="clear" w:color="auto" w:fill="FFFFFF"/>
        </w:rPr>
        <w:t>traumatic</w:t>
      </w:r>
      <w:proofErr w:type="spellEnd"/>
      <w:r w:rsidRPr="00690C13">
        <w:rPr>
          <w:color w:val="212529"/>
          <w:shd w:val="clear" w:color="auto" w:fill="FFFFFF"/>
        </w:rPr>
        <w:t xml:space="preserve"> brain </w:t>
      </w:r>
      <w:proofErr w:type="spellStart"/>
      <w:r w:rsidRPr="00690C13">
        <w:rPr>
          <w:color w:val="212529"/>
          <w:shd w:val="clear" w:color="auto" w:fill="FFFFFF"/>
        </w:rPr>
        <w:t>injury</w:t>
      </w:r>
      <w:proofErr w:type="spellEnd"/>
      <w:r w:rsidRPr="00690C13">
        <w:rPr>
          <w:color w:val="212529"/>
          <w:shd w:val="clear" w:color="auto" w:fill="FFFFFF"/>
        </w:rPr>
        <w:t>.</w:t>
      </w:r>
      <w:r w:rsidRPr="00690C13">
        <w:rPr>
          <w:rStyle w:val="apple-converted-space"/>
          <w:color w:val="212529"/>
          <w:shd w:val="clear" w:color="auto" w:fill="FFFFFF"/>
        </w:rPr>
        <w:t> </w:t>
      </w:r>
      <w:proofErr w:type="spellStart"/>
      <w:r w:rsidRPr="00690C13">
        <w:rPr>
          <w:i/>
          <w:iCs/>
          <w:color w:val="212529"/>
        </w:rPr>
        <w:t>Medicine</w:t>
      </w:r>
      <w:proofErr w:type="spellEnd"/>
      <w:r w:rsidRPr="00690C13">
        <w:rPr>
          <w:rStyle w:val="apple-converted-space"/>
          <w:color w:val="212529"/>
          <w:shd w:val="clear" w:color="auto" w:fill="FFFFFF"/>
        </w:rPr>
        <w:t> </w:t>
      </w:r>
      <w:r w:rsidRPr="00690C13">
        <w:rPr>
          <w:color w:val="212529"/>
          <w:shd w:val="clear" w:color="auto" w:fill="FFFFFF"/>
        </w:rPr>
        <w:t>[online].</w:t>
      </w:r>
      <w:r w:rsidRPr="00690C13">
        <w:rPr>
          <w:rStyle w:val="apple-converted-space"/>
          <w:color w:val="212529"/>
          <w:shd w:val="clear" w:color="auto" w:fill="FFFFFF"/>
        </w:rPr>
        <w:t> </w:t>
      </w:r>
      <w:r w:rsidRPr="00690C13">
        <w:rPr>
          <w:b/>
          <w:bCs/>
          <w:color w:val="212529"/>
        </w:rPr>
        <w:t>99</w:t>
      </w:r>
      <w:r w:rsidRPr="00690C13">
        <w:rPr>
          <w:color w:val="212529"/>
          <w:shd w:val="clear" w:color="auto" w:fill="FFFFFF"/>
        </w:rPr>
        <w:t>(35) [cit. 2023-01-23]. ISSN 0025-7974. Dostupné z: doi:10.1097/MD.0000000000021655</w:t>
      </w:r>
    </w:p>
    <w:p w14:paraId="1576A0AD" w14:textId="77777777" w:rsidR="002A7F96" w:rsidRDefault="002A7F96" w:rsidP="002A7F96">
      <w:pPr>
        <w:spacing w:line="360" w:lineRule="auto"/>
        <w:jc w:val="both"/>
      </w:pPr>
    </w:p>
    <w:p w14:paraId="02FECA5E" w14:textId="77777777" w:rsidR="002A7F96" w:rsidRDefault="002A7F96" w:rsidP="002A7F96">
      <w:pPr>
        <w:spacing w:line="360" w:lineRule="auto"/>
        <w:jc w:val="both"/>
      </w:pPr>
      <w:r w:rsidRPr="00F06FAF">
        <w:rPr>
          <w:color w:val="212529"/>
          <w:shd w:val="clear" w:color="auto" w:fill="FFFFFF"/>
        </w:rPr>
        <w:t xml:space="preserve">SUN, </w:t>
      </w:r>
      <w:proofErr w:type="spellStart"/>
      <w:r w:rsidRPr="00F06FAF">
        <w:rPr>
          <w:color w:val="212529"/>
          <w:shd w:val="clear" w:color="auto" w:fill="FFFFFF"/>
        </w:rPr>
        <w:t>Hai</w:t>
      </w:r>
      <w:proofErr w:type="spellEnd"/>
      <w:r w:rsidRPr="00F06FAF">
        <w:rPr>
          <w:color w:val="212529"/>
          <w:shd w:val="clear" w:color="auto" w:fill="FFFFFF"/>
        </w:rPr>
        <w:t xml:space="preserve">, </w:t>
      </w:r>
      <w:proofErr w:type="spellStart"/>
      <w:r w:rsidRPr="00F06FAF">
        <w:rPr>
          <w:color w:val="212529"/>
          <w:shd w:val="clear" w:color="auto" w:fill="FFFFFF"/>
        </w:rPr>
        <w:t>Navdeep</w:t>
      </w:r>
      <w:proofErr w:type="spellEnd"/>
      <w:r w:rsidRPr="00F06FAF">
        <w:rPr>
          <w:color w:val="212529"/>
          <w:shd w:val="clear" w:color="auto" w:fill="FFFFFF"/>
        </w:rPr>
        <w:t xml:space="preserve"> S. SAMRA, </w:t>
      </w:r>
      <w:proofErr w:type="spellStart"/>
      <w:r w:rsidRPr="00F06FAF">
        <w:rPr>
          <w:color w:val="212529"/>
          <w:shd w:val="clear" w:color="auto" w:fill="FFFFFF"/>
        </w:rPr>
        <w:t>Piyush</w:t>
      </w:r>
      <w:proofErr w:type="spellEnd"/>
      <w:r w:rsidRPr="00F06FAF">
        <w:rPr>
          <w:color w:val="212529"/>
          <w:shd w:val="clear" w:color="auto" w:fill="FFFFFF"/>
        </w:rPr>
        <w:t xml:space="preserve"> KALAKOTI, et al., 2017. </w:t>
      </w:r>
      <w:proofErr w:type="spellStart"/>
      <w:r w:rsidRPr="00F06FAF">
        <w:rPr>
          <w:color w:val="212529"/>
          <w:shd w:val="clear" w:color="auto" w:fill="FFFFFF"/>
        </w:rPr>
        <w:t>Impact</w:t>
      </w:r>
      <w:proofErr w:type="spellEnd"/>
      <w:r w:rsidRPr="00F06FAF">
        <w:rPr>
          <w:color w:val="212529"/>
          <w:shd w:val="clear" w:color="auto" w:fill="FFFFFF"/>
        </w:rPr>
        <w:t xml:space="preserve"> of </w:t>
      </w:r>
      <w:proofErr w:type="spellStart"/>
      <w:r w:rsidRPr="00F06FAF">
        <w:rPr>
          <w:color w:val="212529"/>
          <w:shd w:val="clear" w:color="auto" w:fill="FFFFFF"/>
        </w:rPr>
        <w:t>Prehospital</w:t>
      </w:r>
      <w:proofErr w:type="spellEnd"/>
      <w:r w:rsidRPr="00F06FAF">
        <w:rPr>
          <w:color w:val="212529"/>
          <w:shd w:val="clear" w:color="auto" w:fill="FFFFFF"/>
        </w:rPr>
        <w:t xml:space="preserve"> </w:t>
      </w:r>
      <w:proofErr w:type="spellStart"/>
      <w:r w:rsidRPr="00F06FAF">
        <w:rPr>
          <w:color w:val="212529"/>
          <w:shd w:val="clear" w:color="auto" w:fill="FFFFFF"/>
        </w:rPr>
        <w:t>Transportation</w:t>
      </w:r>
      <w:proofErr w:type="spellEnd"/>
      <w:r w:rsidRPr="00F06FAF">
        <w:rPr>
          <w:color w:val="212529"/>
          <w:shd w:val="clear" w:color="auto" w:fill="FFFFFF"/>
        </w:rPr>
        <w:t xml:space="preserve"> on </w:t>
      </w:r>
      <w:proofErr w:type="spellStart"/>
      <w:r w:rsidRPr="00F06FAF">
        <w:rPr>
          <w:color w:val="212529"/>
          <w:shd w:val="clear" w:color="auto" w:fill="FFFFFF"/>
        </w:rPr>
        <w:t>Survival</w:t>
      </w:r>
      <w:proofErr w:type="spellEnd"/>
      <w:r w:rsidRPr="00F06FAF">
        <w:rPr>
          <w:color w:val="212529"/>
          <w:shd w:val="clear" w:color="auto" w:fill="FFFFFF"/>
        </w:rPr>
        <w:t xml:space="preserve"> in </w:t>
      </w:r>
      <w:proofErr w:type="spellStart"/>
      <w:r w:rsidRPr="00F06FAF">
        <w:rPr>
          <w:color w:val="212529"/>
          <w:shd w:val="clear" w:color="auto" w:fill="FFFFFF"/>
        </w:rPr>
        <w:t>Skiers</w:t>
      </w:r>
      <w:proofErr w:type="spellEnd"/>
      <w:r w:rsidRPr="00F06FAF">
        <w:rPr>
          <w:color w:val="212529"/>
          <w:shd w:val="clear" w:color="auto" w:fill="FFFFFF"/>
        </w:rPr>
        <w:t xml:space="preserve"> and </w:t>
      </w:r>
      <w:proofErr w:type="spellStart"/>
      <w:r w:rsidRPr="00F06FAF">
        <w:rPr>
          <w:color w:val="212529"/>
          <w:shd w:val="clear" w:color="auto" w:fill="FFFFFF"/>
        </w:rPr>
        <w:t>Snowboarders</w:t>
      </w:r>
      <w:proofErr w:type="spellEnd"/>
      <w:r w:rsidRPr="00F06FAF">
        <w:rPr>
          <w:color w:val="212529"/>
          <w:shd w:val="clear" w:color="auto" w:fill="FFFFFF"/>
        </w:rPr>
        <w:t xml:space="preserve"> </w:t>
      </w:r>
      <w:proofErr w:type="spellStart"/>
      <w:r w:rsidRPr="00F06FAF">
        <w:rPr>
          <w:color w:val="212529"/>
          <w:shd w:val="clear" w:color="auto" w:fill="FFFFFF"/>
        </w:rPr>
        <w:t>with</w:t>
      </w:r>
      <w:proofErr w:type="spellEnd"/>
      <w:r w:rsidRPr="00F06FAF">
        <w:rPr>
          <w:color w:val="212529"/>
          <w:shd w:val="clear" w:color="auto" w:fill="FFFFFF"/>
        </w:rPr>
        <w:t xml:space="preserve"> </w:t>
      </w:r>
      <w:proofErr w:type="spellStart"/>
      <w:r w:rsidRPr="00F06FAF">
        <w:rPr>
          <w:color w:val="212529"/>
          <w:shd w:val="clear" w:color="auto" w:fill="FFFFFF"/>
        </w:rPr>
        <w:t>Traumatic</w:t>
      </w:r>
      <w:proofErr w:type="spellEnd"/>
      <w:r w:rsidRPr="00F06FAF">
        <w:rPr>
          <w:color w:val="212529"/>
          <w:shd w:val="clear" w:color="auto" w:fill="FFFFFF"/>
        </w:rPr>
        <w:t xml:space="preserve"> Brain </w:t>
      </w:r>
      <w:proofErr w:type="spellStart"/>
      <w:r w:rsidRPr="00F06FAF">
        <w:rPr>
          <w:color w:val="212529"/>
          <w:shd w:val="clear" w:color="auto" w:fill="FFFFFF"/>
        </w:rPr>
        <w:t>Injury</w:t>
      </w:r>
      <w:proofErr w:type="spellEnd"/>
      <w:r w:rsidRPr="00F06FAF">
        <w:rPr>
          <w:color w:val="212529"/>
          <w:shd w:val="clear" w:color="auto" w:fill="FFFFFF"/>
        </w:rPr>
        <w:t>.</w:t>
      </w:r>
      <w:r w:rsidRPr="00F06FAF">
        <w:rPr>
          <w:rStyle w:val="apple-converted-space"/>
          <w:color w:val="212529"/>
          <w:shd w:val="clear" w:color="auto" w:fill="FFFFFF"/>
        </w:rPr>
        <w:t> </w:t>
      </w:r>
      <w:proofErr w:type="spellStart"/>
      <w:r w:rsidRPr="00F06FAF">
        <w:rPr>
          <w:i/>
          <w:iCs/>
          <w:color w:val="212529"/>
        </w:rPr>
        <w:t>World</w:t>
      </w:r>
      <w:proofErr w:type="spellEnd"/>
      <w:r w:rsidRPr="00F06FAF">
        <w:rPr>
          <w:i/>
          <w:iCs/>
          <w:color w:val="212529"/>
        </w:rPr>
        <w:t xml:space="preserve"> </w:t>
      </w:r>
      <w:proofErr w:type="spellStart"/>
      <w:r w:rsidRPr="00F06FAF">
        <w:rPr>
          <w:i/>
          <w:iCs/>
          <w:color w:val="212529"/>
        </w:rPr>
        <w:t>Neurosurgery</w:t>
      </w:r>
      <w:proofErr w:type="spellEnd"/>
      <w:r w:rsidRPr="00F06FAF">
        <w:rPr>
          <w:color w:val="212529"/>
          <w:shd w:val="clear" w:color="auto" w:fill="FFFFFF"/>
        </w:rPr>
        <w:t>[online].</w:t>
      </w:r>
      <w:r w:rsidRPr="00F06FAF">
        <w:rPr>
          <w:rStyle w:val="apple-converted-space"/>
          <w:color w:val="212529"/>
          <w:shd w:val="clear" w:color="auto" w:fill="FFFFFF"/>
        </w:rPr>
        <w:t> </w:t>
      </w:r>
      <w:r w:rsidRPr="00F06FAF">
        <w:rPr>
          <w:b/>
          <w:bCs/>
          <w:color w:val="212529"/>
        </w:rPr>
        <w:t>104</w:t>
      </w:r>
      <w:r w:rsidRPr="00F06FAF">
        <w:rPr>
          <w:color w:val="212529"/>
          <w:shd w:val="clear" w:color="auto" w:fill="FFFFFF"/>
        </w:rPr>
        <w:t xml:space="preserve">, 909-918.e8 [cit. 2022-12-27]. ISSN 18788750. Dostupné z: </w:t>
      </w:r>
      <w:proofErr w:type="spellStart"/>
      <w:r w:rsidRPr="00F06FAF">
        <w:rPr>
          <w:color w:val="212529"/>
          <w:shd w:val="clear" w:color="auto" w:fill="FFFFFF"/>
        </w:rPr>
        <w:t>doi</w:t>
      </w:r>
      <w:proofErr w:type="spellEnd"/>
      <w:r w:rsidRPr="00F06FAF">
        <w:rPr>
          <w:color w:val="212529"/>
          <w:shd w:val="clear" w:color="auto" w:fill="FFFFFF"/>
        </w:rPr>
        <w:t>: 10.1016/j.wneu.2017.05.108</w:t>
      </w:r>
      <w:r w:rsidRPr="00F06FAF">
        <w:t xml:space="preserve"> </w:t>
      </w:r>
    </w:p>
    <w:p w14:paraId="03A63080" w14:textId="77777777" w:rsidR="002A7F96" w:rsidRDefault="002A7F96" w:rsidP="002A7F96">
      <w:pPr>
        <w:spacing w:line="360" w:lineRule="auto"/>
        <w:jc w:val="both"/>
      </w:pPr>
    </w:p>
    <w:p w14:paraId="199F4265" w14:textId="77777777" w:rsidR="002A7F96" w:rsidRPr="00C94DCD" w:rsidRDefault="002A7F96" w:rsidP="002A7F96">
      <w:pPr>
        <w:spacing w:line="360" w:lineRule="auto"/>
        <w:jc w:val="both"/>
        <w:rPr>
          <w:color w:val="212529"/>
          <w:shd w:val="clear" w:color="auto" w:fill="FFFFFF"/>
        </w:rPr>
      </w:pPr>
      <w:r w:rsidRPr="008D194D">
        <w:rPr>
          <w:color w:val="212529"/>
          <w:shd w:val="clear" w:color="auto" w:fill="FFFFFF"/>
        </w:rPr>
        <w:t xml:space="preserve">TAYLOR, Christopher A., </w:t>
      </w:r>
      <w:proofErr w:type="spellStart"/>
      <w:r w:rsidRPr="008D194D">
        <w:rPr>
          <w:color w:val="212529"/>
          <w:shd w:val="clear" w:color="auto" w:fill="FFFFFF"/>
        </w:rPr>
        <w:t>Jeneita</w:t>
      </w:r>
      <w:proofErr w:type="spellEnd"/>
      <w:r w:rsidRPr="008D194D">
        <w:rPr>
          <w:color w:val="212529"/>
          <w:shd w:val="clear" w:color="auto" w:fill="FFFFFF"/>
        </w:rPr>
        <w:t xml:space="preserve"> M. BELL, Matthew J. BREIDING a </w:t>
      </w:r>
      <w:proofErr w:type="spellStart"/>
      <w:r w:rsidRPr="008D194D">
        <w:rPr>
          <w:color w:val="212529"/>
          <w:shd w:val="clear" w:color="auto" w:fill="FFFFFF"/>
        </w:rPr>
        <w:t>Likang</w:t>
      </w:r>
      <w:proofErr w:type="spellEnd"/>
      <w:r w:rsidRPr="008D194D">
        <w:rPr>
          <w:color w:val="212529"/>
          <w:shd w:val="clear" w:color="auto" w:fill="FFFFFF"/>
        </w:rPr>
        <w:t xml:space="preserve"> XU, 2017. </w:t>
      </w:r>
      <w:proofErr w:type="spellStart"/>
      <w:r w:rsidRPr="008D194D">
        <w:rPr>
          <w:color w:val="212529"/>
          <w:shd w:val="clear" w:color="auto" w:fill="FFFFFF"/>
        </w:rPr>
        <w:t>Traumatic</w:t>
      </w:r>
      <w:proofErr w:type="spellEnd"/>
      <w:r w:rsidRPr="008D194D">
        <w:rPr>
          <w:color w:val="212529"/>
          <w:shd w:val="clear" w:color="auto" w:fill="FFFFFF"/>
        </w:rPr>
        <w:t xml:space="preserve"> Brain </w:t>
      </w:r>
      <w:proofErr w:type="spellStart"/>
      <w:r w:rsidRPr="008D194D">
        <w:rPr>
          <w:color w:val="212529"/>
          <w:shd w:val="clear" w:color="auto" w:fill="FFFFFF"/>
        </w:rPr>
        <w:t>Injury</w:t>
      </w:r>
      <w:proofErr w:type="spellEnd"/>
      <w:r w:rsidRPr="008D194D">
        <w:rPr>
          <w:color w:val="212529"/>
          <w:shd w:val="clear" w:color="auto" w:fill="FFFFFF"/>
        </w:rPr>
        <w:t>–</w:t>
      </w:r>
      <w:proofErr w:type="spellStart"/>
      <w:r w:rsidRPr="008D194D">
        <w:rPr>
          <w:color w:val="212529"/>
          <w:shd w:val="clear" w:color="auto" w:fill="FFFFFF"/>
        </w:rPr>
        <w:t>Related</w:t>
      </w:r>
      <w:proofErr w:type="spellEnd"/>
      <w:r w:rsidRPr="008D194D">
        <w:rPr>
          <w:color w:val="212529"/>
          <w:shd w:val="clear" w:color="auto" w:fill="FFFFFF"/>
        </w:rPr>
        <w:t xml:space="preserve"> </w:t>
      </w:r>
      <w:proofErr w:type="spellStart"/>
      <w:r w:rsidRPr="008D194D">
        <w:rPr>
          <w:color w:val="212529"/>
          <w:shd w:val="clear" w:color="auto" w:fill="FFFFFF"/>
        </w:rPr>
        <w:t>Emergency</w:t>
      </w:r>
      <w:proofErr w:type="spellEnd"/>
      <w:r w:rsidRPr="008D194D">
        <w:rPr>
          <w:color w:val="212529"/>
          <w:shd w:val="clear" w:color="auto" w:fill="FFFFFF"/>
        </w:rPr>
        <w:t xml:space="preserve"> Department </w:t>
      </w:r>
      <w:proofErr w:type="spellStart"/>
      <w:r w:rsidRPr="008D194D">
        <w:rPr>
          <w:color w:val="212529"/>
          <w:shd w:val="clear" w:color="auto" w:fill="FFFFFF"/>
        </w:rPr>
        <w:t>Visits</w:t>
      </w:r>
      <w:proofErr w:type="spellEnd"/>
      <w:r w:rsidRPr="008D194D">
        <w:rPr>
          <w:color w:val="212529"/>
          <w:shd w:val="clear" w:color="auto" w:fill="FFFFFF"/>
        </w:rPr>
        <w:t xml:space="preserve">, </w:t>
      </w:r>
      <w:proofErr w:type="spellStart"/>
      <w:r w:rsidRPr="008D194D">
        <w:rPr>
          <w:color w:val="212529"/>
          <w:shd w:val="clear" w:color="auto" w:fill="FFFFFF"/>
        </w:rPr>
        <w:t>Hospitalizations</w:t>
      </w:r>
      <w:proofErr w:type="spellEnd"/>
      <w:r w:rsidRPr="008D194D">
        <w:rPr>
          <w:color w:val="212529"/>
          <w:shd w:val="clear" w:color="auto" w:fill="FFFFFF"/>
        </w:rPr>
        <w:t xml:space="preserve">, and </w:t>
      </w:r>
      <w:proofErr w:type="spellStart"/>
      <w:r w:rsidRPr="008D194D">
        <w:rPr>
          <w:color w:val="212529"/>
          <w:shd w:val="clear" w:color="auto" w:fill="FFFFFF"/>
        </w:rPr>
        <w:t>Deaths</w:t>
      </w:r>
      <w:proofErr w:type="spellEnd"/>
      <w:r w:rsidRPr="008D194D">
        <w:rPr>
          <w:color w:val="212529"/>
          <w:shd w:val="clear" w:color="auto" w:fill="FFFFFF"/>
        </w:rPr>
        <w:t xml:space="preserve"> — United </w:t>
      </w:r>
      <w:proofErr w:type="spellStart"/>
      <w:r w:rsidRPr="008D194D">
        <w:rPr>
          <w:color w:val="212529"/>
          <w:shd w:val="clear" w:color="auto" w:fill="FFFFFF"/>
        </w:rPr>
        <w:t>States</w:t>
      </w:r>
      <w:proofErr w:type="spellEnd"/>
      <w:r w:rsidRPr="008D194D">
        <w:rPr>
          <w:color w:val="212529"/>
          <w:shd w:val="clear" w:color="auto" w:fill="FFFFFF"/>
        </w:rPr>
        <w:t>, 2007 and 2013.</w:t>
      </w:r>
      <w:r w:rsidRPr="008D194D">
        <w:rPr>
          <w:rStyle w:val="apple-converted-space"/>
          <w:color w:val="212529"/>
          <w:shd w:val="clear" w:color="auto" w:fill="FFFFFF"/>
        </w:rPr>
        <w:t> </w:t>
      </w:r>
      <w:r w:rsidRPr="008D194D">
        <w:rPr>
          <w:i/>
          <w:iCs/>
          <w:color w:val="212529"/>
        </w:rPr>
        <w:t xml:space="preserve">MMWR. </w:t>
      </w:r>
      <w:proofErr w:type="spellStart"/>
      <w:r w:rsidRPr="008D194D">
        <w:rPr>
          <w:i/>
          <w:iCs/>
          <w:color w:val="212529"/>
        </w:rPr>
        <w:t>Surveillance</w:t>
      </w:r>
      <w:proofErr w:type="spellEnd"/>
      <w:r w:rsidRPr="008D194D">
        <w:rPr>
          <w:i/>
          <w:iCs/>
          <w:color w:val="212529"/>
        </w:rPr>
        <w:t xml:space="preserve"> </w:t>
      </w:r>
      <w:proofErr w:type="spellStart"/>
      <w:r w:rsidRPr="008D194D">
        <w:rPr>
          <w:i/>
          <w:iCs/>
          <w:color w:val="212529"/>
        </w:rPr>
        <w:t>Summaries</w:t>
      </w:r>
      <w:proofErr w:type="spellEnd"/>
      <w:r w:rsidRPr="008D194D">
        <w:rPr>
          <w:rStyle w:val="apple-converted-space"/>
          <w:color w:val="212529"/>
          <w:shd w:val="clear" w:color="auto" w:fill="FFFFFF"/>
        </w:rPr>
        <w:t> </w:t>
      </w:r>
      <w:r w:rsidRPr="008D194D">
        <w:rPr>
          <w:color w:val="212529"/>
          <w:shd w:val="clear" w:color="auto" w:fill="FFFFFF"/>
        </w:rPr>
        <w:t>[online].</w:t>
      </w:r>
      <w:r w:rsidRPr="008D194D">
        <w:rPr>
          <w:rStyle w:val="apple-converted-space"/>
          <w:color w:val="212529"/>
          <w:shd w:val="clear" w:color="auto" w:fill="FFFFFF"/>
        </w:rPr>
        <w:t> </w:t>
      </w:r>
      <w:r w:rsidRPr="008D194D">
        <w:rPr>
          <w:b/>
          <w:bCs/>
          <w:color w:val="212529"/>
        </w:rPr>
        <w:t>66</w:t>
      </w:r>
      <w:r w:rsidRPr="008D194D">
        <w:rPr>
          <w:color w:val="212529"/>
          <w:shd w:val="clear" w:color="auto" w:fill="FFFFFF"/>
        </w:rPr>
        <w:t>(9), 1-16 [cit. 2023-01-14]. ISSN 1546-0738. Dostupné z: doi:10.15585/</w:t>
      </w:r>
      <w:proofErr w:type="spellStart"/>
      <w:r w:rsidRPr="008D194D">
        <w:rPr>
          <w:color w:val="212529"/>
          <w:shd w:val="clear" w:color="auto" w:fill="FFFFFF"/>
        </w:rPr>
        <w:t>mmwr</w:t>
      </w:r>
      <w:proofErr w:type="spellEnd"/>
      <w:r w:rsidRPr="008D194D">
        <w:rPr>
          <w:color w:val="212529"/>
          <w:shd w:val="clear" w:color="auto" w:fill="FFFFFF"/>
        </w:rPr>
        <w:t>. ss6609a1</w:t>
      </w:r>
    </w:p>
    <w:p w14:paraId="0DC2E764" w14:textId="77777777" w:rsidR="002A7F96" w:rsidRPr="00600ECF" w:rsidRDefault="002A7F96" w:rsidP="002A7F96">
      <w:pPr>
        <w:spacing w:line="360" w:lineRule="auto"/>
        <w:jc w:val="both"/>
        <w:rPr>
          <w:color w:val="212529"/>
          <w:shd w:val="clear" w:color="auto" w:fill="FFFFFF"/>
        </w:rPr>
      </w:pPr>
    </w:p>
    <w:p w14:paraId="527A26F8" w14:textId="765130F9" w:rsidR="002A7F96" w:rsidRPr="00B3104B" w:rsidRDefault="002A7F96" w:rsidP="002A7F96">
      <w:pPr>
        <w:spacing w:line="360" w:lineRule="auto"/>
        <w:jc w:val="both"/>
        <w:rPr>
          <w:color w:val="000000"/>
          <w:sz w:val="27"/>
          <w:szCs w:val="27"/>
        </w:rPr>
      </w:pPr>
      <w:proofErr w:type="spellStart"/>
      <w:r w:rsidRPr="00600ECF">
        <w:rPr>
          <w:color w:val="000000"/>
          <w:sz w:val="27"/>
          <w:szCs w:val="27"/>
        </w:rPr>
        <w:t>Traumatic</w:t>
      </w:r>
      <w:proofErr w:type="spellEnd"/>
      <w:r w:rsidRPr="00600ECF">
        <w:rPr>
          <w:color w:val="000000"/>
          <w:sz w:val="27"/>
          <w:szCs w:val="27"/>
        </w:rPr>
        <w:t xml:space="preserve"> brain </w:t>
      </w:r>
      <w:proofErr w:type="spellStart"/>
      <w:r w:rsidRPr="00600ECF">
        <w:rPr>
          <w:color w:val="000000"/>
          <w:sz w:val="27"/>
          <w:szCs w:val="27"/>
        </w:rPr>
        <w:t>injury</w:t>
      </w:r>
      <w:proofErr w:type="spellEnd"/>
      <w:r w:rsidRPr="00600ECF">
        <w:rPr>
          <w:color w:val="000000"/>
          <w:sz w:val="27"/>
          <w:szCs w:val="27"/>
        </w:rPr>
        <w:t xml:space="preserve"> [online], 2021. Rochester, Minnesota, United </w:t>
      </w:r>
      <w:proofErr w:type="spellStart"/>
      <w:r w:rsidRPr="00600ECF">
        <w:rPr>
          <w:color w:val="000000"/>
          <w:sz w:val="27"/>
          <w:szCs w:val="27"/>
        </w:rPr>
        <w:t>States</w:t>
      </w:r>
      <w:proofErr w:type="spellEnd"/>
      <w:r w:rsidRPr="00600ECF">
        <w:rPr>
          <w:color w:val="000000"/>
          <w:sz w:val="27"/>
          <w:szCs w:val="27"/>
        </w:rPr>
        <w:t xml:space="preserve">: </w:t>
      </w:r>
      <w:proofErr w:type="spellStart"/>
      <w:r w:rsidRPr="00600ECF">
        <w:rPr>
          <w:color w:val="000000"/>
          <w:sz w:val="27"/>
          <w:szCs w:val="27"/>
        </w:rPr>
        <w:t>Mayo</w:t>
      </w:r>
      <w:proofErr w:type="spellEnd"/>
      <w:r w:rsidRPr="00600ECF">
        <w:rPr>
          <w:color w:val="000000"/>
          <w:sz w:val="27"/>
          <w:szCs w:val="27"/>
        </w:rPr>
        <w:t xml:space="preserve"> </w:t>
      </w:r>
      <w:proofErr w:type="spellStart"/>
      <w:r w:rsidRPr="00600ECF">
        <w:rPr>
          <w:color w:val="000000"/>
          <w:sz w:val="27"/>
          <w:szCs w:val="27"/>
        </w:rPr>
        <w:t>Clinic</w:t>
      </w:r>
      <w:proofErr w:type="spellEnd"/>
      <w:r w:rsidRPr="00600ECF">
        <w:rPr>
          <w:color w:val="000000"/>
          <w:sz w:val="27"/>
          <w:szCs w:val="27"/>
        </w:rPr>
        <w:t xml:space="preserve"> [cit. 2022-11-16]. Dostupné z: </w:t>
      </w:r>
      <w:hyperlink r:id="rId11" w:history="1">
        <w:r w:rsidRPr="00600ECF">
          <w:rPr>
            <w:rStyle w:val="Hypertextovodkaz"/>
            <w:sz w:val="27"/>
            <w:szCs w:val="27"/>
          </w:rPr>
          <w:t>https://www.mayoclinic.org/diseases-conditions/traumatic-brain-injury/symptoms-causes/syc-20378557</w:t>
        </w:r>
      </w:hyperlink>
    </w:p>
    <w:p w14:paraId="33E30291" w14:textId="77777777" w:rsidR="002A7F96" w:rsidRDefault="002A7F96" w:rsidP="002A7F96">
      <w:pPr>
        <w:spacing w:line="360" w:lineRule="auto"/>
        <w:jc w:val="both"/>
      </w:pPr>
    </w:p>
    <w:p w14:paraId="20D64683" w14:textId="77777777" w:rsidR="002A7F96" w:rsidRDefault="002A7F96" w:rsidP="002A7F96">
      <w:pPr>
        <w:spacing w:line="360" w:lineRule="auto"/>
        <w:jc w:val="both"/>
      </w:pPr>
      <w:r w:rsidRPr="00B156EE">
        <w:rPr>
          <w:color w:val="212529"/>
          <w:shd w:val="clear" w:color="auto" w:fill="FFFFFF"/>
        </w:rPr>
        <w:t xml:space="preserve">WANG, </w:t>
      </w:r>
      <w:proofErr w:type="spellStart"/>
      <w:r w:rsidRPr="00B156EE">
        <w:rPr>
          <w:color w:val="212529"/>
          <w:shd w:val="clear" w:color="auto" w:fill="FFFFFF"/>
        </w:rPr>
        <w:t>Zhe</w:t>
      </w:r>
      <w:proofErr w:type="spellEnd"/>
      <w:r w:rsidRPr="00B156EE">
        <w:rPr>
          <w:color w:val="212529"/>
          <w:shd w:val="clear" w:color="auto" w:fill="FFFFFF"/>
        </w:rPr>
        <w:t xml:space="preserve">, </w:t>
      </w:r>
      <w:proofErr w:type="spellStart"/>
      <w:r w:rsidRPr="00B156EE">
        <w:rPr>
          <w:color w:val="212529"/>
          <w:shd w:val="clear" w:color="auto" w:fill="FFFFFF"/>
        </w:rPr>
        <w:t>Dellvin</w:t>
      </w:r>
      <w:proofErr w:type="spellEnd"/>
      <w:r w:rsidRPr="00B156EE">
        <w:rPr>
          <w:color w:val="212529"/>
          <w:shd w:val="clear" w:color="auto" w:fill="FFFFFF"/>
        </w:rPr>
        <w:t xml:space="preserve"> NGUONLY, Rebecca Y. DU, </w:t>
      </w:r>
      <w:proofErr w:type="spellStart"/>
      <w:r w:rsidRPr="00B156EE">
        <w:rPr>
          <w:color w:val="212529"/>
          <w:shd w:val="clear" w:color="auto" w:fill="FFFFFF"/>
        </w:rPr>
        <w:t>Roxanna</w:t>
      </w:r>
      <w:proofErr w:type="spellEnd"/>
      <w:r w:rsidRPr="00B156EE">
        <w:rPr>
          <w:color w:val="212529"/>
          <w:shd w:val="clear" w:color="auto" w:fill="FFFFFF"/>
        </w:rPr>
        <w:t xml:space="preserve"> M. GARCIA a </w:t>
      </w:r>
      <w:proofErr w:type="spellStart"/>
      <w:r w:rsidRPr="00B156EE">
        <w:rPr>
          <w:color w:val="212529"/>
          <w:shd w:val="clear" w:color="auto" w:fill="FFFFFF"/>
        </w:rPr>
        <w:t>Sandi</w:t>
      </w:r>
      <w:proofErr w:type="spellEnd"/>
      <w:r w:rsidRPr="00B156EE">
        <w:rPr>
          <w:color w:val="212529"/>
          <w:shd w:val="clear" w:color="auto" w:fill="FFFFFF"/>
        </w:rPr>
        <w:t xml:space="preserve"> K. LAM, 2022. </w:t>
      </w:r>
      <w:proofErr w:type="spellStart"/>
      <w:r w:rsidRPr="00B156EE">
        <w:rPr>
          <w:color w:val="212529"/>
          <w:shd w:val="clear" w:color="auto" w:fill="FFFFFF"/>
        </w:rPr>
        <w:t>Pediatric</w:t>
      </w:r>
      <w:proofErr w:type="spellEnd"/>
      <w:r w:rsidRPr="00B156EE">
        <w:rPr>
          <w:color w:val="212529"/>
          <w:shd w:val="clear" w:color="auto" w:fill="FFFFFF"/>
        </w:rPr>
        <w:t xml:space="preserve"> </w:t>
      </w:r>
      <w:proofErr w:type="spellStart"/>
      <w:r w:rsidRPr="00B156EE">
        <w:rPr>
          <w:color w:val="212529"/>
          <w:shd w:val="clear" w:color="auto" w:fill="FFFFFF"/>
        </w:rPr>
        <w:t>traumatic</w:t>
      </w:r>
      <w:proofErr w:type="spellEnd"/>
      <w:r w:rsidRPr="00B156EE">
        <w:rPr>
          <w:color w:val="212529"/>
          <w:shd w:val="clear" w:color="auto" w:fill="FFFFFF"/>
        </w:rPr>
        <w:t xml:space="preserve"> brain </w:t>
      </w:r>
      <w:proofErr w:type="spellStart"/>
      <w:r w:rsidRPr="00B156EE">
        <w:rPr>
          <w:color w:val="212529"/>
          <w:shd w:val="clear" w:color="auto" w:fill="FFFFFF"/>
        </w:rPr>
        <w:t>injury</w:t>
      </w:r>
      <w:proofErr w:type="spellEnd"/>
      <w:r w:rsidRPr="00B156EE">
        <w:rPr>
          <w:color w:val="212529"/>
          <w:shd w:val="clear" w:color="auto" w:fill="FFFFFF"/>
        </w:rPr>
        <w:t xml:space="preserve"> </w:t>
      </w:r>
      <w:proofErr w:type="spellStart"/>
      <w:r w:rsidRPr="00B156EE">
        <w:rPr>
          <w:color w:val="212529"/>
          <w:shd w:val="clear" w:color="auto" w:fill="FFFFFF"/>
        </w:rPr>
        <w:t>prehospital</w:t>
      </w:r>
      <w:proofErr w:type="spellEnd"/>
      <w:r w:rsidRPr="00B156EE">
        <w:rPr>
          <w:color w:val="212529"/>
          <w:shd w:val="clear" w:color="auto" w:fill="FFFFFF"/>
        </w:rPr>
        <w:t xml:space="preserve"> </w:t>
      </w:r>
      <w:proofErr w:type="spellStart"/>
      <w:r w:rsidRPr="00B156EE">
        <w:rPr>
          <w:color w:val="212529"/>
          <w:shd w:val="clear" w:color="auto" w:fill="FFFFFF"/>
        </w:rPr>
        <w:t>guidelines</w:t>
      </w:r>
      <w:proofErr w:type="spellEnd"/>
      <w:r w:rsidRPr="00B156EE">
        <w:rPr>
          <w:color w:val="212529"/>
          <w:shd w:val="clear" w:color="auto" w:fill="FFFFFF"/>
        </w:rPr>
        <w:t xml:space="preserve">: a </w:t>
      </w:r>
      <w:proofErr w:type="spellStart"/>
      <w:r w:rsidRPr="00B156EE">
        <w:rPr>
          <w:color w:val="212529"/>
          <w:shd w:val="clear" w:color="auto" w:fill="FFFFFF"/>
        </w:rPr>
        <w:t>systematic</w:t>
      </w:r>
      <w:proofErr w:type="spellEnd"/>
      <w:r w:rsidRPr="00B156EE">
        <w:rPr>
          <w:color w:val="212529"/>
          <w:shd w:val="clear" w:color="auto" w:fill="FFFFFF"/>
        </w:rPr>
        <w:t xml:space="preserve"> </w:t>
      </w:r>
      <w:proofErr w:type="spellStart"/>
      <w:r w:rsidRPr="00B156EE">
        <w:rPr>
          <w:color w:val="212529"/>
          <w:shd w:val="clear" w:color="auto" w:fill="FFFFFF"/>
        </w:rPr>
        <w:t>review</w:t>
      </w:r>
      <w:proofErr w:type="spellEnd"/>
      <w:r w:rsidRPr="00B156EE">
        <w:rPr>
          <w:color w:val="212529"/>
          <w:shd w:val="clear" w:color="auto" w:fill="FFFFFF"/>
        </w:rPr>
        <w:t xml:space="preserve"> and </w:t>
      </w:r>
      <w:proofErr w:type="spellStart"/>
      <w:r w:rsidRPr="00B156EE">
        <w:rPr>
          <w:color w:val="212529"/>
          <w:shd w:val="clear" w:color="auto" w:fill="FFFFFF"/>
        </w:rPr>
        <w:t>appraisal</w:t>
      </w:r>
      <w:proofErr w:type="spellEnd"/>
      <w:r w:rsidRPr="00B156EE">
        <w:rPr>
          <w:color w:val="212529"/>
          <w:shd w:val="clear" w:color="auto" w:fill="FFFFFF"/>
        </w:rPr>
        <w:t>.</w:t>
      </w:r>
      <w:r w:rsidRPr="00B156EE">
        <w:rPr>
          <w:rStyle w:val="apple-converted-space"/>
          <w:color w:val="212529"/>
          <w:shd w:val="clear" w:color="auto" w:fill="FFFFFF"/>
        </w:rPr>
        <w:t> </w:t>
      </w:r>
      <w:proofErr w:type="spellStart"/>
      <w:r w:rsidRPr="00B156EE">
        <w:rPr>
          <w:i/>
          <w:iCs/>
          <w:color w:val="212529"/>
        </w:rPr>
        <w:t>Child's</w:t>
      </w:r>
      <w:proofErr w:type="spellEnd"/>
      <w:r w:rsidRPr="00B156EE">
        <w:rPr>
          <w:i/>
          <w:iCs/>
          <w:color w:val="212529"/>
        </w:rPr>
        <w:t xml:space="preserve"> </w:t>
      </w:r>
      <w:proofErr w:type="spellStart"/>
      <w:r w:rsidRPr="00B156EE">
        <w:rPr>
          <w:i/>
          <w:iCs/>
          <w:color w:val="212529"/>
        </w:rPr>
        <w:t>Nervous</w:t>
      </w:r>
      <w:proofErr w:type="spellEnd"/>
      <w:r w:rsidRPr="00B156EE">
        <w:rPr>
          <w:i/>
          <w:iCs/>
          <w:color w:val="212529"/>
        </w:rPr>
        <w:t xml:space="preserve"> </w:t>
      </w:r>
      <w:proofErr w:type="spellStart"/>
      <w:r w:rsidRPr="00B156EE">
        <w:rPr>
          <w:i/>
          <w:iCs/>
          <w:color w:val="212529"/>
        </w:rPr>
        <w:t>System</w:t>
      </w:r>
      <w:proofErr w:type="spellEnd"/>
      <w:r w:rsidRPr="00B156EE">
        <w:rPr>
          <w:rStyle w:val="apple-converted-space"/>
          <w:color w:val="212529"/>
          <w:shd w:val="clear" w:color="auto" w:fill="FFFFFF"/>
        </w:rPr>
        <w:t> </w:t>
      </w:r>
      <w:r w:rsidRPr="00B156EE">
        <w:rPr>
          <w:color w:val="212529"/>
          <w:shd w:val="clear" w:color="auto" w:fill="FFFFFF"/>
        </w:rPr>
        <w:t>[online].</w:t>
      </w:r>
      <w:r w:rsidRPr="00B156EE">
        <w:rPr>
          <w:rStyle w:val="apple-converted-space"/>
          <w:color w:val="212529"/>
          <w:shd w:val="clear" w:color="auto" w:fill="FFFFFF"/>
        </w:rPr>
        <w:t> </w:t>
      </w:r>
      <w:r w:rsidRPr="00B156EE">
        <w:rPr>
          <w:b/>
          <w:bCs/>
          <w:color w:val="212529"/>
        </w:rPr>
        <w:t>38</w:t>
      </w:r>
      <w:r w:rsidRPr="00B156EE">
        <w:rPr>
          <w:color w:val="212529"/>
          <w:shd w:val="clear" w:color="auto" w:fill="FFFFFF"/>
        </w:rPr>
        <w:t>(1), 51-62 [cit. 2022-12-27]. ISSN 0256-7040. Dostupné z: doi:10.1007/s00381-021-05364-9</w:t>
      </w:r>
      <w:r w:rsidRPr="00B156EE">
        <w:t xml:space="preserve"> </w:t>
      </w:r>
    </w:p>
    <w:p w14:paraId="575BCA4C" w14:textId="77777777" w:rsidR="002A7F96" w:rsidRDefault="002A7F96" w:rsidP="002A7F96">
      <w:pPr>
        <w:spacing w:line="360" w:lineRule="auto"/>
        <w:jc w:val="both"/>
        <w:rPr>
          <w:color w:val="212529"/>
          <w:shd w:val="clear" w:color="auto" w:fill="FFFFFF"/>
        </w:rPr>
      </w:pPr>
    </w:p>
    <w:p w14:paraId="776C985D" w14:textId="77777777" w:rsidR="002A7F96" w:rsidRDefault="002A7F96" w:rsidP="002A7F96">
      <w:pPr>
        <w:spacing w:line="360" w:lineRule="auto"/>
        <w:jc w:val="both"/>
        <w:rPr>
          <w:color w:val="212529"/>
          <w:shd w:val="clear" w:color="auto" w:fill="FFFFFF"/>
        </w:rPr>
      </w:pPr>
      <w:r w:rsidRPr="00417996">
        <w:rPr>
          <w:color w:val="212529"/>
          <w:shd w:val="clear" w:color="auto" w:fill="FFFFFF"/>
        </w:rPr>
        <w:t xml:space="preserve">WEBER, </w:t>
      </w:r>
      <w:proofErr w:type="spellStart"/>
      <w:r w:rsidRPr="00417996">
        <w:rPr>
          <w:color w:val="212529"/>
          <w:shd w:val="clear" w:color="auto" w:fill="FFFFFF"/>
        </w:rPr>
        <w:t>Clemens</w:t>
      </w:r>
      <w:proofErr w:type="spellEnd"/>
      <w:r w:rsidRPr="00417996">
        <w:rPr>
          <w:color w:val="212529"/>
          <w:shd w:val="clear" w:color="auto" w:fill="FFFFFF"/>
        </w:rPr>
        <w:t xml:space="preserve">, David WERNER, Kenneth THORSEN a </w:t>
      </w:r>
      <w:proofErr w:type="spellStart"/>
      <w:r w:rsidRPr="00417996">
        <w:rPr>
          <w:color w:val="212529"/>
          <w:shd w:val="clear" w:color="auto" w:fill="FFFFFF"/>
        </w:rPr>
        <w:t>Kjetil</w:t>
      </w:r>
      <w:proofErr w:type="spellEnd"/>
      <w:r w:rsidRPr="00417996">
        <w:rPr>
          <w:color w:val="212529"/>
          <w:shd w:val="clear" w:color="auto" w:fill="FFFFFF"/>
        </w:rPr>
        <w:t xml:space="preserve"> SØREIDE, 2022. </w:t>
      </w:r>
      <w:proofErr w:type="spellStart"/>
      <w:r w:rsidRPr="00417996">
        <w:rPr>
          <w:color w:val="212529"/>
          <w:shd w:val="clear" w:color="auto" w:fill="FFFFFF"/>
        </w:rPr>
        <w:t>Health</w:t>
      </w:r>
      <w:proofErr w:type="spellEnd"/>
      <w:r w:rsidRPr="00417996">
        <w:rPr>
          <w:color w:val="212529"/>
          <w:shd w:val="clear" w:color="auto" w:fill="FFFFFF"/>
        </w:rPr>
        <w:t xml:space="preserve"> Care </w:t>
      </w:r>
      <w:proofErr w:type="spellStart"/>
      <w:r w:rsidRPr="00417996">
        <w:rPr>
          <w:color w:val="212529"/>
          <w:shd w:val="clear" w:color="auto" w:fill="FFFFFF"/>
        </w:rPr>
        <w:t>Implications</w:t>
      </w:r>
      <w:proofErr w:type="spellEnd"/>
      <w:r w:rsidRPr="00417996">
        <w:rPr>
          <w:color w:val="212529"/>
          <w:shd w:val="clear" w:color="auto" w:fill="FFFFFF"/>
        </w:rPr>
        <w:t xml:space="preserve"> of </w:t>
      </w:r>
      <w:proofErr w:type="spellStart"/>
      <w:r w:rsidRPr="00417996">
        <w:rPr>
          <w:color w:val="212529"/>
          <w:shd w:val="clear" w:color="auto" w:fill="FFFFFF"/>
        </w:rPr>
        <w:t>the</w:t>
      </w:r>
      <w:proofErr w:type="spellEnd"/>
      <w:r w:rsidRPr="00417996">
        <w:rPr>
          <w:color w:val="212529"/>
          <w:shd w:val="clear" w:color="auto" w:fill="FFFFFF"/>
        </w:rPr>
        <w:t xml:space="preserve"> COVID-19 </w:t>
      </w:r>
      <w:proofErr w:type="spellStart"/>
      <w:r w:rsidRPr="00417996">
        <w:rPr>
          <w:color w:val="212529"/>
          <w:shd w:val="clear" w:color="auto" w:fill="FFFFFF"/>
        </w:rPr>
        <w:t>Pandemic</w:t>
      </w:r>
      <w:proofErr w:type="spellEnd"/>
      <w:r w:rsidRPr="00417996">
        <w:rPr>
          <w:color w:val="212529"/>
          <w:shd w:val="clear" w:color="auto" w:fill="FFFFFF"/>
        </w:rPr>
        <w:t xml:space="preserve"> </w:t>
      </w:r>
      <w:proofErr w:type="spellStart"/>
      <w:r w:rsidRPr="00417996">
        <w:rPr>
          <w:color w:val="212529"/>
          <w:shd w:val="clear" w:color="auto" w:fill="FFFFFF"/>
        </w:rPr>
        <w:t>for</w:t>
      </w:r>
      <w:proofErr w:type="spellEnd"/>
      <w:r w:rsidRPr="00417996">
        <w:rPr>
          <w:color w:val="212529"/>
          <w:shd w:val="clear" w:color="auto" w:fill="FFFFFF"/>
        </w:rPr>
        <w:t xml:space="preserve"> </w:t>
      </w:r>
      <w:proofErr w:type="spellStart"/>
      <w:r w:rsidRPr="00417996">
        <w:rPr>
          <w:color w:val="212529"/>
          <w:shd w:val="clear" w:color="auto" w:fill="FFFFFF"/>
        </w:rPr>
        <w:t>Patients</w:t>
      </w:r>
      <w:proofErr w:type="spellEnd"/>
      <w:r w:rsidRPr="00417996">
        <w:rPr>
          <w:color w:val="212529"/>
          <w:shd w:val="clear" w:color="auto" w:fill="FFFFFF"/>
        </w:rPr>
        <w:t xml:space="preserve"> </w:t>
      </w:r>
      <w:proofErr w:type="spellStart"/>
      <w:r w:rsidRPr="00417996">
        <w:rPr>
          <w:color w:val="212529"/>
          <w:shd w:val="clear" w:color="auto" w:fill="FFFFFF"/>
        </w:rPr>
        <w:t>with</w:t>
      </w:r>
      <w:proofErr w:type="spellEnd"/>
      <w:r w:rsidRPr="00417996">
        <w:rPr>
          <w:color w:val="212529"/>
          <w:shd w:val="clear" w:color="auto" w:fill="FFFFFF"/>
        </w:rPr>
        <w:t xml:space="preserve"> Severe </w:t>
      </w:r>
      <w:proofErr w:type="spellStart"/>
      <w:r w:rsidRPr="00417996">
        <w:rPr>
          <w:color w:val="212529"/>
          <w:shd w:val="clear" w:color="auto" w:fill="FFFFFF"/>
        </w:rPr>
        <w:t>Traumatic</w:t>
      </w:r>
      <w:proofErr w:type="spellEnd"/>
      <w:r w:rsidRPr="00417996">
        <w:rPr>
          <w:color w:val="212529"/>
          <w:shd w:val="clear" w:color="auto" w:fill="FFFFFF"/>
        </w:rPr>
        <w:t xml:space="preserve"> Brain </w:t>
      </w:r>
      <w:proofErr w:type="spellStart"/>
      <w:r w:rsidRPr="00417996">
        <w:rPr>
          <w:color w:val="212529"/>
          <w:shd w:val="clear" w:color="auto" w:fill="FFFFFF"/>
        </w:rPr>
        <w:t>Injury</w:t>
      </w:r>
      <w:proofErr w:type="spellEnd"/>
      <w:r w:rsidRPr="00417996">
        <w:rPr>
          <w:color w:val="212529"/>
          <w:shd w:val="clear" w:color="auto" w:fill="FFFFFF"/>
        </w:rPr>
        <w:t xml:space="preserve">—A </w:t>
      </w:r>
      <w:proofErr w:type="spellStart"/>
      <w:r w:rsidRPr="00417996">
        <w:rPr>
          <w:color w:val="212529"/>
          <w:shd w:val="clear" w:color="auto" w:fill="FFFFFF"/>
        </w:rPr>
        <w:t>Nationwide</w:t>
      </w:r>
      <w:proofErr w:type="spellEnd"/>
      <w:r w:rsidRPr="00417996">
        <w:rPr>
          <w:color w:val="212529"/>
          <w:shd w:val="clear" w:color="auto" w:fill="FFFFFF"/>
        </w:rPr>
        <w:t xml:space="preserve">, </w:t>
      </w:r>
      <w:proofErr w:type="spellStart"/>
      <w:r w:rsidRPr="00417996">
        <w:rPr>
          <w:color w:val="212529"/>
          <w:shd w:val="clear" w:color="auto" w:fill="FFFFFF"/>
        </w:rPr>
        <w:t>Observational</w:t>
      </w:r>
      <w:proofErr w:type="spellEnd"/>
      <w:r w:rsidRPr="00417996">
        <w:rPr>
          <w:color w:val="212529"/>
          <w:shd w:val="clear" w:color="auto" w:fill="FFFFFF"/>
        </w:rPr>
        <w:t xml:space="preserve"> </w:t>
      </w:r>
      <w:proofErr w:type="spellStart"/>
      <w:r w:rsidRPr="00417996">
        <w:rPr>
          <w:color w:val="212529"/>
          <w:shd w:val="clear" w:color="auto" w:fill="FFFFFF"/>
        </w:rPr>
        <w:t>Cohort</w:t>
      </w:r>
      <w:proofErr w:type="spellEnd"/>
      <w:r w:rsidRPr="00417996">
        <w:rPr>
          <w:color w:val="212529"/>
          <w:shd w:val="clear" w:color="auto" w:fill="FFFFFF"/>
        </w:rPr>
        <w:t xml:space="preserve"> Study.</w:t>
      </w:r>
      <w:r w:rsidRPr="00417996">
        <w:rPr>
          <w:rStyle w:val="apple-converted-space"/>
          <w:color w:val="212529"/>
          <w:shd w:val="clear" w:color="auto" w:fill="FFFFFF"/>
        </w:rPr>
        <w:t> </w:t>
      </w:r>
      <w:proofErr w:type="spellStart"/>
      <w:r w:rsidRPr="00417996">
        <w:rPr>
          <w:i/>
          <w:iCs/>
          <w:color w:val="212529"/>
        </w:rPr>
        <w:t>World</w:t>
      </w:r>
      <w:proofErr w:type="spellEnd"/>
      <w:r w:rsidRPr="00417996">
        <w:rPr>
          <w:i/>
          <w:iCs/>
          <w:color w:val="212529"/>
        </w:rPr>
        <w:t xml:space="preserve"> </w:t>
      </w:r>
      <w:proofErr w:type="spellStart"/>
      <w:r w:rsidRPr="00417996">
        <w:rPr>
          <w:i/>
          <w:iCs/>
          <w:color w:val="212529"/>
        </w:rPr>
        <w:t>Neurosurgery</w:t>
      </w:r>
      <w:proofErr w:type="spellEnd"/>
      <w:r w:rsidRPr="00417996">
        <w:rPr>
          <w:color w:val="212529"/>
          <w:shd w:val="clear" w:color="auto" w:fill="FFFFFF"/>
        </w:rPr>
        <w:t>[online].</w:t>
      </w:r>
      <w:r w:rsidRPr="00417996">
        <w:rPr>
          <w:rStyle w:val="apple-converted-space"/>
          <w:color w:val="212529"/>
          <w:shd w:val="clear" w:color="auto" w:fill="FFFFFF"/>
        </w:rPr>
        <w:t> </w:t>
      </w:r>
      <w:r w:rsidRPr="00417996">
        <w:rPr>
          <w:b/>
          <w:bCs/>
          <w:color w:val="212529"/>
        </w:rPr>
        <w:t>165</w:t>
      </w:r>
      <w:r w:rsidRPr="00417996">
        <w:rPr>
          <w:color w:val="212529"/>
          <w:shd w:val="clear" w:color="auto" w:fill="FFFFFF"/>
        </w:rPr>
        <w:t xml:space="preserve">, e452-e456 [cit. 2023-01-17]. ISSN 18788750. Dostupné z: </w:t>
      </w:r>
      <w:proofErr w:type="spellStart"/>
      <w:r w:rsidRPr="00417996">
        <w:rPr>
          <w:color w:val="212529"/>
          <w:shd w:val="clear" w:color="auto" w:fill="FFFFFF"/>
        </w:rPr>
        <w:t>doi</w:t>
      </w:r>
      <w:proofErr w:type="spellEnd"/>
      <w:r w:rsidRPr="00417996">
        <w:rPr>
          <w:color w:val="212529"/>
          <w:shd w:val="clear" w:color="auto" w:fill="FFFFFF"/>
        </w:rPr>
        <w:t>: 10.1016/j.wneu.2022.06.066</w:t>
      </w:r>
    </w:p>
    <w:p w14:paraId="1C43146F" w14:textId="039BC7FE" w:rsidR="003947B6" w:rsidRPr="003947B6" w:rsidRDefault="002A7F96" w:rsidP="003947B6">
      <w:r>
        <w:br w:type="page"/>
      </w:r>
    </w:p>
    <w:p w14:paraId="19D04981" w14:textId="37D62E8B" w:rsidR="00261C5E" w:rsidRDefault="000114E5" w:rsidP="00750626">
      <w:pPr>
        <w:pStyle w:val="Nadpis1"/>
        <w:numPr>
          <w:ilvl w:val="0"/>
          <w:numId w:val="0"/>
        </w:numPr>
        <w:ind w:left="432" w:hanging="432"/>
      </w:pPr>
      <w:bookmarkStart w:id="12" w:name="_Toc132638853"/>
      <w:r>
        <w:lastRenderedPageBreak/>
        <w:t>Seznam zkratek</w:t>
      </w:r>
      <w:bookmarkEnd w:id="12"/>
    </w:p>
    <w:p w14:paraId="2EC45DE5" w14:textId="4E907327" w:rsidR="004B21F9" w:rsidRDefault="004B21F9" w:rsidP="004B21F9"/>
    <w:p w14:paraId="169E6E72" w14:textId="6736A995" w:rsidR="004B21F9" w:rsidRDefault="004B21F9" w:rsidP="004B21F9">
      <w:pPr>
        <w:spacing w:line="360" w:lineRule="auto"/>
        <w:jc w:val="both"/>
      </w:pPr>
      <w:r>
        <w:t xml:space="preserve">ALS </w:t>
      </w:r>
      <w:r>
        <w:tab/>
      </w:r>
      <w:r>
        <w:tab/>
      </w:r>
      <w:proofErr w:type="spellStart"/>
      <w:r>
        <w:t>advanced</w:t>
      </w:r>
      <w:proofErr w:type="spellEnd"/>
      <w:r>
        <w:t xml:space="preserve"> </w:t>
      </w:r>
      <w:proofErr w:type="spellStart"/>
      <w:r>
        <w:t>life</w:t>
      </w:r>
      <w:proofErr w:type="spellEnd"/>
      <w:r>
        <w:t xml:space="preserve"> support</w:t>
      </w:r>
    </w:p>
    <w:p w14:paraId="37149418" w14:textId="13C72A11" w:rsidR="0036212F" w:rsidRPr="004B21F9" w:rsidRDefault="0036212F" w:rsidP="004B21F9">
      <w:pPr>
        <w:spacing w:line="360" w:lineRule="auto"/>
        <w:jc w:val="both"/>
      </w:pPr>
      <w:r>
        <w:t>ATLS</w:t>
      </w:r>
      <w:r>
        <w:tab/>
      </w:r>
      <w:r>
        <w:tab/>
      </w:r>
      <w:proofErr w:type="spellStart"/>
      <w:r>
        <w:t>advanced</w:t>
      </w:r>
      <w:proofErr w:type="spellEnd"/>
      <w:r>
        <w:t xml:space="preserve"> trauma </w:t>
      </w:r>
      <w:proofErr w:type="spellStart"/>
      <w:r>
        <w:t>life</w:t>
      </w:r>
      <w:proofErr w:type="spellEnd"/>
      <w:r>
        <w:t xml:space="preserve"> support</w:t>
      </w:r>
    </w:p>
    <w:p w14:paraId="51C619BC" w14:textId="75075223" w:rsidR="004B21F9" w:rsidRDefault="004B21F9" w:rsidP="004B21F9">
      <w:pPr>
        <w:spacing w:line="360" w:lineRule="auto"/>
        <w:jc w:val="both"/>
      </w:pPr>
      <w:r>
        <w:t xml:space="preserve">ARO </w:t>
      </w:r>
      <w:r>
        <w:tab/>
      </w:r>
      <w:r>
        <w:tab/>
        <w:t>anesteziologicko-resuscitační oddělení</w:t>
      </w:r>
    </w:p>
    <w:p w14:paraId="25363BD0" w14:textId="0AF50682" w:rsidR="004B21F9" w:rsidRDefault="004B21F9" w:rsidP="004B21F9">
      <w:pPr>
        <w:spacing w:line="360" w:lineRule="auto"/>
        <w:jc w:val="both"/>
      </w:pPr>
      <w:r>
        <w:t xml:space="preserve">BZP </w:t>
      </w:r>
      <w:r>
        <w:tab/>
      </w:r>
      <w:r>
        <w:tab/>
        <w:t>benzodiazepiny</w:t>
      </w:r>
    </w:p>
    <w:p w14:paraId="670A5B42" w14:textId="4F8D26AA" w:rsidR="004B21F9" w:rsidRDefault="004B21F9" w:rsidP="004B21F9">
      <w:pPr>
        <w:spacing w:line="360" w:lineRule="auto"/>
        <w:jc w:val="both"/>
      </w:pPr>
      <w:r>
        <w:t xml:space="preserve">CDC </w:t>
      </w:r>
      <w:r>
        <w:tab/>
      </w:r>
      <w:r>
        <w:tab/>
        <w:t>Centrum</w:t>
      </w:r>
      <w:r w:rsidRPr="00544A06">
        <w:t xml:space="preserve"> pro kontrolu a prevenci nemocí</w:t>
      </w:r>
    </w:p>
    <w:p w14:paraId="75112C4F" w14:textId="0344DC19" w:rsidR="006C1AD3" w:rsidRDefault="006C1AD3" w:rsidP="004B21F9">
      <w:pPr>
        <w:spacing w:line="360" w:lineRule="auto"/>
        <w:jc w:val="both"/>
      </w:pPr>
      <w:r>
        <w:t>CPP</w:t>
      </w:r>
      <w:r>
        <w:tab/>
      </w:r>
      <w:r>
        <w:tab/>
        <w:t xml:space="preserve">mozkový </w:t>
      </w:r>
      <w:proofErr w:type="spellStart"/>
      <w:r>
        <w:t>perfuzní</w:t>
      </w:r>
      <w:proofErr w:type="spellEnd"/>
      <w:r>
        <w:t xml:space="preserve"> tlak</w:t>
      </w:r>
    </w:p>
    <w:p w14:paraId="1B7A7FF1" w14:textId="5E6BA568" w:rsidR="004B21F9" w:rsidRDefault="004B21F9" w:rsidP="004B21F9">
      <w:pPr>
        <w:spacing w:line="360" w:lineRule="auto"/>
        <w:jc w:val="both"/>
      </w:pPr>
      <w:r>
        <w:t xml:space="preserve">CT </w:t>
      </w:r>
      <w:r>
        <w:tab/>
      </w:r>
      <w:r>
        <w:tab/>
        <w:t>výpočetní tomografie</w:t>
      </w:r>
    </w:p>
    <w:p w14:paraId="11D1570A" w14:textId="1297A397" w:rsidR="004B21F9" w:rsidRDefault="004B21F9" w:rsidP="004B21F9">
      <w:pPr>
        <w:spacing w:line="360" w:lineRule="auto"/>
        <w:jc w:val="both"/>
      </w:pPr>
      <w:r>
        <w:t xml:space="preserve">DC </w:t>
      </w:r>
      <w:r>
        <w:tab/>
      </w:r>
      <w:r>
        <w:tab/>
        <w:t>dýchací cesty</w:t>
      </w:r>
    </w:p>
    <w:p w14:paraId="272BD675" w14:textId="22D9DAEC" w:rsidR="004B21F9" w:rsidRDefault="004B21F9" w:rsidP="004B21F9">
      <w:pPr>
        <w:spacing w:line="360" w:lineRule="auto"/>
        <w:jc w:val="both"/>
      </w:pPr>
      <w:r>
        <w:t xml:space="preserve">DKK </w:t>
      </w:r>
      <w:r>
        <w:tab/>
      </w:r>
      <w:r>
        <w:tab/>
        <w:t>dolní končetiny</w:t>
      </w:r>
    </w:p>
    <w:p w14:paraId="35DF39D1" w14:textId="6BB98229" w:rsidR="004B21F9" w:rsidRPr="008F7B8B" w:rsidRDefault="004B21F9" w:rsidP="004B21F9">
      <w:pPr>
        <w:spacing w:line="360" w:lineRule="auto"/>
        <w:jc w:val="both"/>
      </w:pPr>
      <w:r>
        <w:t xml:space="preserve">GCS </w:t>
      </w:r>
      <w:r>
        <w:tab/>
      </w:r>
      <w:r>
        <w:tab/>
        <w:t xml:space="preserve">Glasgow </w:t>
      </w:r>
      <w:proofErr w:type="spellStart"/>
      <w:r>
        <w:t>coma</w:t>
      </w:r>
      <w:proofErr w:type="spellEnd"/>
      <w:r>
        <w:t xml:space="preserve"> </w:t>
      </w:r>
      <w:proofErr w:type="spellStart"/>
      <w:r>
        <w:t>scale</w:t>
      </w:r>
      <w:proofErr w:type="spellEnd"/>
    </w:p>
    <w:p w14:paraId="15D51351" w14:textId="6B87D8B0" w:rsidR="004B21F9" w:rsidRDefault="004B21F9" w:rsidP="004B21F9">
      <w:pPr>
        <w:spacing w:line="360" w:lineRule="auto"/>
        <w:jc w:val="both"/>
      </w:pPr>
      <w:r>
        <w:t xml:space="preserve">HKK </w:t>
      </w:r>
      <w:r>
        <w:tab/>
      </w:r>
      <w:r>
        <w:tab/>
        <w:t>horní končetiny</w:t>
      </w:r>
      <w:r w:rsidRPr="004B21F9">
        <w:t xml:space="preserve"> </w:t>
      </w:r>
    </w:p>
    <w:p w14:paraId="5590B885" w14:textId="61DB8B28" w:rsidR="00CA5367" w:rsidRDefault="00CA5367" w:rsidP="004B21F9">
      <w:pPr>
        <w:spacing w:line="360" w:lineRule="auto"/>
        <w:jc w:val="both"/>
      </w:pPr>
      <w:r>
        <w:t>ICP</w:t>
      </w:r>
      <w:r>
        <w:tab/>
      </w:r>
      <w:r>
        <w:tab/>
        <w:t>intrakraniální tlak</w:t>
      </w:r>
    </w:p>
    <w:p w14:paraId="324EAB97" w14:textId="35837B52" w:rsidR="004B21F9" w:rsidRDefault="004B21F9" w:rsidP="004B21F9">
      <w:pPr>
        <w:spacing w:line="360" w:lineRule="auto"/>
        <w:jc w:val="both"/>
      </w:pPr>
      <w:proofErr w:type="spellStart"/>
      <w:r>
        <w:t>i.m</w:t>
      </w:r>
      <w:proofErr w:type="spellEnd"/>
      <w:r>
        <w:t xml:space="preserve">. </w:t>
      </w:r>
      <w:r>
        <w:tab/>
      </w:r>
      <w:r>
        <w:tab/>
        <w:t>intramuskulárně</w:t>
      </w:r>
    </w:p>
    <w:p w14:paraId="6E6A67E0" w14:textId="030342C7" w:rsidR="004B21F9" w:rsidRDefault="004B21F9" w:rsidP="004B21F9">
      <w:pPr>
        <w:spacing w:line="360" w:lineRule="auto"/>
        <w:jc w:val="both"/>
      </w:pPr>
      <w:proofErr w:type="spellStart"/>
      <w:r>
        <w:t>i.v</w:t>
      </w:r>
      <w:proofErr w:type="spellEnd"/>
      <w:r>
        <w:t xml:space="preserve">. </w:t>
      </w:r>
      <w:r>
        <w:tab/>
      </w:r>
      <w:r>
        <w:tab/>
        <w:t>intravenózně</w:t>
      </w:r>
    </w:p>
    <w:p w14:paraId="294FCD87" w14:textId="3B065D24" w:rsidR="004B21F9" w:rsidRDefault="004B21F9" w:rsidP="004B21F9">
      <w:pPr>
        <w:spacing w:line="360" w:lineRule="auto"/>
        <w:jc w:val="both"/>
      </w:pPr>
      <w:r>
        <w:t xml:space="preserve">JIP </w:t>
      </w:r>
      <w:r>
        <w:tab/>
      </w:r>
      <w:r>
        <w:tab/>
        <w:t>jednotka intenzivní péče</w:t>
      </w:r>
    </w:p>
    <w:p w14:paraId="2CD3BD37" w14:textId="393FC20E" w:rsidR="004B21F9" w:rsidRDefault="004B21F9" w:rsidP="004B21F9">
      <w:pPr>
        <w:spacing w:line="360" w:lineRule="auto"/>
        <w:jc w:val="both"/>
      </w:pPr>
      <w:r>
        <w:t xml:space="preserve">LZS </w:t>
      </w:r>
      <w:r>
        <w:tab/>
      </w:r>
      <w:r>
        <w:tab/>
        <w:t>letecká záchranná služba</w:t>
      </w:r>
    </w:p>
    <w:p w14:paraId="25DF01C8" w14:textId="45949122" w:rsidR="004B21F9" w:rsidRDefault="004B21F9" w:rsidP="004B21F9">
      <w:pPr>
        <w:spacing w:line="360" w:lineRule="auto"/>
        <w:jc w:val="both"/>
      </w:pPr>
      <w:r>
        <w:t xml:space="preserve">MRI </w:t>
      </w:r>
      <w:r>
        <w:tab/>
      </w:r>
      <w:r>
        <w:tab/>
        <w:t>magnetická rezonance</w:t>
      </w:r>
    </w:p>
    <w:p w14:paraId="1937667E" w14:textId="7601C6F7" w:rsidR="004B21F9" w:rsidRDefault="004B21F9" w:rsidP="004B21F9">
      <w:pPr>
        <w:spacing w:line="360" w:lineRule="auto"/>
        <w:jc w:val="both"/>
      </w:pPr>
      <w:proofErr w:type="spellStart"/>
      <w:r>
        <w:t>mTBI</w:t>
      </w:r>
      <w:proofErr w:type="spellEnd"/>
      <w:r>
        <w:t xml:space="preserve"> </w:t>
      </w:r>
      <w:r>
        <w:tab/>
      </w:r>
      <w:r>
        <w:tab/>
        <w:t>lehké mozkové poranění (</w:t>
      </w:r>
      <w:proofErr w:type="spellStart"/>
      <w:r>
        <w:t>mild</w:t>
      </w:r>
      <w:proofErr w:type="spellEnd"/>
      <w:r>
        <w:t xml:space="preserve"> </w:t>
      </w:r>
      <w:proofErr w:type="spellStart"/>
      <w:r>
        <w:t>traumatic</w:t>
      </w:r>
      <w:proofErr w:type="spellEnd"/>
      <w:r>
        <w:t xml:space="preserve"> brain </w:t>
      </w:r>
      <w:proofErr w:type="spellStart"/>
      <w:r>
        <w:t>injury</w:t>
      </w:r>
      <w:proofErr w:type="spellEnd"/>
      <w:r>
        <w:t>)</w:t>
      </w:r>
    </w:p>
    <w:p w14:paraId="45A94B3B" w14:textId="73435303" w:rsidR="004B21F9" w:rsidRDefault="004B21F9" w:rsidP="004B21F9">
      <w:pPr>
        <w:spacing w:line="360" w:lineRule="auto"/>
        <w:jc w:val="both"/>
      </w:pPr>
      <w:r w:rsidRPr="00344352">
        <w:t xml:space="preserve">NACA </w:t>
      </w:r>
      <w:r>
        <w:tab/>
      </w:r>
      <w:proofErr w:type="spellStart"/>
      <w:r>
        <w:t>National</w:t>
      </w:r>
      <w:proofErr w:type="spellEnd"/>
      <w:r w:rsidRPr="00344352">
        <w:t xml:space="preserve"> </w:t>
      </w:r>
      <w:proofErr w:type="spellStart"/>
      <w:r w:rsidRPr="00344352">
        <w:t>Advisory</w:t>
      </w:r>
      <w:proofErr w:type="spellEnd"/>
      <w:r w:rsidRPr="00344352">
        <w:t xml:space="preserve"> </w:t>
      </w:r>
      <w:proofErr w:type="spellStart"/>
      <w:r w:rsidRPr="00344352">
        <w:t>Committee</w:t>
      </w:r>
      <w:proofErr w:type="spellEnd"/>
      <w:r w:rsidRPr="00344352">
        <w:t xml:space="preserve"> </w:t>
      </w:r>
      <w:proofErr w:type="spellStart"/>
      <w:r w:rsidRPr="00344352">
        <w:t>for</w:t>
      </w:r>
      <w:proofErr w:type="spellEnd"/>
      <w:r w:rsidRPr="00344352">
        <w:t xml:space="preserve"> </w:t>
      </w:r>
      <w:proofErr w:type="spellStart"/>
      <w:r w:rsidRPr="00344352">
        <w:t>Aeronautics</w:t>
      </w:r>
      <w:proofErr w:type="spellEnd"/>
    </w:p>
    <w:p w14:paraId="0AB7EFD4" w14:textId="0E035C67" w:rsidR="004B21F9" w:rsidRDefault="004B21F9" w:rsidP="004B21F9">
      <w:pPr>
        <w:spacing w:line="360" w:lineRule="auto"/>
        <w:jc w:val="both"/>
      </w:pPr>
      <w:r>
        <w:t xml:space="preserve">NTDB </w:t>
      </w:r>
      <w:r>
        <w:tab/>
      </w:r>
      <w:proofErr w:type="spellStart"/>
      <w:r>
        <w:t>National</w:t>
      </w:r>
      <w:proofErr w:type="spellEnd"/>
      <w:r w:rsidRPr="00560D8F">
        <w:t xml:space="preserve"> Trauma Data Bank</w:t>
      </w:r>
    </w:p>
    <w:p w14:paraId="3AA47C82" w14:textId="1CB0BE3E" w:rsidR="004B21F9" w:rsidRDefault="004B21F9" w:rsidP="004B21F9">
      <w:pPr>
        <w:spacing w:line="360" w:lineRule="auto"/>
        <w:jc w:val="both"/>
      </w:pPr>
      <w:r>
        <w:t xml:space="preserve">PNP </w:t>
      </w:r>
      <w:r>
        <w:tab/>
      </w:r>
      <w:r>
        <w:tab/>
        <w:t>přednemocniční neodkladná péče</w:t>
      </w:r>
    </w:p>
    <w:p w14:paraId="48CCF71F" w14:textId="7DEFD48A" w:rsidR="000114E5" w:rsidRDefault="004B21F9" w:rsidP="004B21F9">
      <w:pPr>
        <w:spacing w:line="360" w:lineRule="auto"/>
        <w:jc w:val="both"/>
      </w:pPr>
      <w:r>
        <w:t xml:space="preserve">Sp02 </w:t>
      </w:r>
      <w:r>
        <w:tab/>
      </w:r>
      <w:r>
        <w:tab/>
        <w:t>saturace krve kyslíkem</w:t>
      </w:r>
    </w:p>
    <w:p w14:paraId="6895B09C" w14:textId="174628E5" w:rsidR="004B21F9" w:rsidRDefault="000114E5" w:rsidP="00750626">
      <w:pPr>
        <w:spacing w:line="360" w:lineRule="auto"/>
        <w:jc w:val="both"/>
      </w:pPr>
      <w:r>
        <w:t xml:space="preserve">TBI </w:t>
      </w:r>
      <w:r w:rsidR="004B21F9">
        <w:tab/>
      </w:r>
      <w:r w:rsidR="004B21F9">
        <w:tab/>
      </w:r>
      <w:r>
        <w:t>mozkové poranění (</w:t>
      </w:r>
      <w:proofErr w:type="spellStart"/>
      <w:r>
        <w:t>traumatic</w:t>
      </w:r>
      <w:proofErr w:type="spellEnd"/>
      <w:r>
        <w:t xml:space="preserve"> brain </w:t>
      </w:r>
      <w:proofErr w:type="spellStart"/>
      <w:r>
        <w:t>injury</w:t>
      </w:r>
      <w:proofErr w:type="spellEnd"/>
      <w:r>
        <w:t>)</w:t>
      </w:r>
    </w:p>
    <w:p w14:paraId="2A7B4A23" w14:textId="61955C7D" w:rsidR="004B21F9" w:rsidRDefault="004B21F9" w:rsidP="004B21F9">
      <w:pPr>
        <w:spacing w:line="360" w:lineRule="auto"/>
        <w:jc w:val="both"/>
      </w:pPr>
      <w:r>
        <w:t xml:space="preserve">VF </w:t>
      </w:r>
      <w:r>
        <w:tab/>
      </w:r>
      <w:r>
        <w:tab/>
        <w:t>vitální funkce</w:t>
      </w:r>
    </w:p>
    <w:p w14:paraId="0A9D3FCE" w14:textId="57B1E241" w:rsidR="004B21F9" w:rsidRDefault="004B21F9" w:rsidP="00750626">
      <w:pPr>
        <w:spacing w:line="360" w:lineRule="auto"/>
        <w:jc w:val="both"/>
      </w:pPr>
      <w:r>
        <w:t xml:space="preserve">WHO </w:t>
      </w:r>
      <w:r>
        <w:tab/>
      </w:r>
      <w:r>
        <w:tab/>
        <w:t>Světová zdravotnická organizace</w:t>
      </w:r>
    </w:p>
    <w:p w14:paraId="4D696ACC" w14:textId="29446181" w:rsidR="000114E5" w:rsidRDefault="00D842FB" w:rsidP="00B17FE3">
      <w:pPr>
        <w:spacing w:line="360" w:lineRule="auto"/>
        <w:jc w:val="both"/>
      </w:pPr>
      <w:r>
        <w:t xml:space="preserve">ZZS </w:t>
      </w:r>
      <w:r w:rsidR="004B21F9">
        <w:tab/>
      </w:r>
      <w:r w:rsidR="004B21F9">
        <w:tab/>
      </w:r>
      <w:r>
        <w:t>zdravotnická záchranná služba</w:t>
      </w:r>
    </w:p>
    <w:p w14:paraId="33173E78" w14:textId="77777777" w:rsidR="00573E93" w:rsidRPr="000114E5" w:rsidRDefault="00573E93" w:rsidP="00B17FE3">
      <w:pPr>
        <w:spacing w:line="360" w:lineRule="auto"/>
        <w:jc w:val="both"/>
      </w:pPr>
    </w:p>
    <w:sectPr w:rsidR="00573E93" w:rsidRPr="000114E5" w:rsidSect="003F06BA">
      <w:footerReference w:type="default" r:id="rId12"/>
      <w:type w:val="continuous"/>
      <w:pgSz w:w="11906" w:h="16838"/>
      <w:pgMar w:top="1418" w:right="1134" w:bottom="1418" w:left="1701" w:header="1418" w:footer="1418" w:gutter="0"/>
      <w:pgNumType w:start="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1077CB" w14:textId="77777777" w:rsidR="008517C4" w:rsidRDefault="008517C4" w:rsidP="00750626">
      <w:r>
        <w:separator/>
      </w:r>
    </w:p>
  </w:endnote>
  <w:endnote w:type="continuationSeparator" w:id="0">
    <w:p w14:paraId="3982F06F" w14:textId="77777777" w:rsidR="008517C4" w:rsidRDefault="008517C4" w:rsidP="00750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nky"/>
      </w:rPr>
      <w:id w:val="2073536049"/>
      <w:docPartObj>
        <w:docPartGallery w:val="Page Numbers (Bottom of Page)"/>
        <w:docPartUnique/>
      </w:docPartObj>
    </w:sdtPr>
    <w:sdtEndPr>
      <w:rPr>
        <w:rStyle w:val="slostrnky"/>
      </w:rPr>
    </w:sdtEndPr>
    <w:sdtContent>
      <w:p w14:paraId="327FC3B6" w14:textId="20A231D2" w:rsidR="00FA7C7E" w:rsidRDefault="00FA7C7E" w:rsidP="003F06BA">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2</w:t>
        </w:r>
        <w:r>
          <w:rPr>
            <w:rStyle w:val="slostrnky"/>
          </w:rPr>
          <w:fldChar w:fldCharType="end"/>
        </w:r>
      </w:p>
    </w:sdtContent>
  </w:sdt>
  <w:p w14:paraId="5036A7C6" w14:textId="77777777" w:rsidR="00FA7C7E" w:rsidRDefault="00FA7C7E" w:rsidP="003F06B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nky"/>
      </w:rPr>
      <w:id w:val="-396830745"/>
      <w:docPartObj>
        <w:docPartGallery w:val="Page Numbers (Bottom of Page)"/>
        <w:docPartUnique/>
      </w:docPartObj>
    </w:sdtPr>
    <w:sdtEndPr>
      <w:rPr>
        <w:rStyle w:val="slostrnky"/>
      </w:rPr>
    </w:sdtEndPr>
    <w:sdtContent>
      <w:p w14:paraId="75C566F2" w14:textId="7F75990F" w:rsidR="003F06BA" w:rsidRDefault="003F06BA" w:rsidP="003F06BA">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sidR="00E40711">
          <w:rPr>
            <w:rStyle w:val="slostrnky"/>
            <w:noProof/>
          </w:rPr>
          <w:t>22</w:t>
        </w:r>
        <w:r>
          <w:rPr>
            <w:rStyle w:val="slostrnky"/>
          </w:rPr>
          <w:fldChar w:fldCharType="end"/>
        </w:r>
      </w:p>
    </w:sdtContent>
  </w:sdt>
  <w:p w14:paraId="368DE9CF" w14:textId="77777777" w:rsidR="003F06BA" w:rsidRDefault="003F06BA" w:rsidP="003F06BA">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A884B" w14:textId="77777777" w:rsidR="008517C4" w:rsidRDefault="008517C4" w:rsidP="00750626">
      <w:r>
        <w:separator/>
      </w:r>
    </w:p>
  </w:footnote>
  <w:footnote w:type="continuationSeparator" w:id="0">
    <w:p w14:paraId="5132176B" w14:textId="77777777" w:rsidR="008517C4" w:rsidRDefault="008517C4" w:rsidP="00750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27C3E" w14:textId="77777777" w:rsidR="00A2754B" w:rsidRDefault="00A2754B" w:rsidP="00A2754B">
    <w:pPr>
      <w:pStyle w:val="Zhlav"/>
      <w:ind w:left="1701" w:right="113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F6B30"/>
    <w:multiLevelType w:val="multilevel"/>
    <w:tmpl w:val="75603FA0"/>
    <w:lvl w:ilvl="0">
      <w:start w:val="1"/>
      <w:numFmt w:val="none"/>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7A02FE3"/>
    <w:multiLevelType w:val="hybridMultilevel"/>
    <w:tmpl w:val="9D9277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AB53B9"/>
    <w:multiLevelType w:val="hybridMultilevel"/>
    <w:tmpl w:val="442C973C"/>
    <w:lvl w:ilvl="0" w:tplc="B3729472">
      <w:start w:val="1"/>
      <w:numFmt w:val="none"/>
      <w:lvlText w:val="2.2 "/>
      <w:lvlJc w:val="left"/>
      <w:pPr>
        <w:ind w:left="0" w:firstLine="936"/>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DE061DF"/>
    <w:multiLevelType w:val="hybridMultilevel"/>
    <w:tmpl w:val="0B2269EA"/>
    <w:lvl w:ilvl="0" w:tplc="853A6152">
      <w:start w:val="1"/>
      <w:numFmt w:val="none"/>
      <w:lvlText w:val="2"/>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2D75D54"/>
    <w:multiLevelType w:val="multilevel"/>
    <w:tmpl w:val="921E0460"/>
    <w:lvl w:ilvl="0">
      <w:start w:val="1"/>
      <w:numFmt w:val="none"/>
      <w:lvlText w:val="2.1.1"/>
      <w:lvlJc w:val="left"/>
      <w:pPr>
        <w:ind w:left="567" w:hanging="567"/>
      </w:pPr>
      <w:rPr>
        <w:rFonts w:hint="default"/>
        <w:b/>
        <w:bCs w:val="0"/>
      </w:rPr>
    </w:lvl>
    <w:lvl w:ilvl="1">
      <w:start w:val="1"/>
      <w:numFmt w:val="lowerLetter"/>
      <w:lvlText w:val="%2."/>
      <w:lvlJc w:val="left"/>
      <w:pPr>
        <w:ind w:left="1440" w:hanging="360"/>
      </w:pPr>
      <w:rPr>
        <w:rFonts w:hint="default"/>
      </w:rPr>
    </w:lvl>
    <w:lvl w:ilvl="2">
      <w:start w:val="1"/>
      <w:numFmt w:val="none"/>
      <w:lvlText w:val="2.1.1"/>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54865CD"/>
    <w:multiLevelType w:val="multilevel"/>
    <w:tmpl w:val="C64247AA"/>
    <w:lvl w:ilvl="0">
      <w:start w:val="1"/>
      <w:numFmt w:val="none"/>
      <w:lvlText w:val="2.3"/>
      <w:lvlJc w:val="left"/>
      <w:pPr>
        <w:ind w:left="567" w:hanging="567"/>
      </w:pPr>
      <w:rPr>
        <w:rFonts w:hint="default"/>
        <w:b/>
        <w:bCs w:val="0"/>
      </w:rPr>
    </w:lvl>
    <w:lvl w:ilvl="1">
      <w:start w:val="1"/>
      <w:numFmt w:val="none"/>
      <w:lvlText w:val="2.3"/>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72D1EF4"/>
    <w:multiLevelType w:val="multilevel"/>
    <w:tmpl w:val="52E0EF0C"/>
    <w:lvl w:ilvl="0">
      <w:start w:val="1"/>
      <w:numFmt w:val="none"/>
      <w:lvlText w:val="2.2.1"/>
      <w:lvlJc w:val="left"/>
      <w:pPr>
        <w:ind w:left="567" w:hanging="567"/>
      </w:pPr>
      <w:rPr>
        <w:rFonts w:hint="default"/>
        <w:b/>
        <w:bCs w:val="0"/>
      </w:rPr>
    </w:lvl>
    <w:lvl w:ilvl="1">
      <w:start w:val="1"/>
      <w:numFmt w:val="lowerLetter"/>
      <w:lvlText w:val="%2."/>
      <w:lvlJc w:val="left"/>
      <w:pPr>
        <w:ind w:left="1440" w:hanging="360"/>
      </w:pPr>
      <w:rPr>
        <w:rFonts w:hint="default"/>
      </w:rPr>
    </w:lvl>
    <w:lvl w:ilvl="2">
      <w:start w:val="1"/>
      <w:numFmt w:val="none"/>
      <w:lvlText w:val="2.1.1"/>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36C012D"/>
    <w:multiLevelType w:val="hybridMultilevel"/>
    <w:tmpl w:val="99A4D3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4525DD8"/>
    <w:multiLevelType w:val="multilevel"/>
    <w:tmpl w:val="6E02A15C"/>
    <w:lvl w:ilvl="0">
      <w:start w:val="1"/>
      <w:numFmt w:val="decimal"/>
      <w:lvlText w:val="%1)"/>
      <w:lvlJc w:val="left"/>
      <w:pPr>
        <w:ind w:left="360" w:hanging="360"/>
      </w:pPr>
      <w:rPr>
        <w:rFonts w:hint="default"/>
      </w:rPr>
    </w:lvl>
    <w:lvl w:ilvl="1">
      <w:start w:val="1"/>
      <w:numFmt w:val="none"/>
      <w:lvlText w:val="2.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D260C47"/>
    <w:multiLevelType w:val="hybridMultilevel"/>
    <w:tmpl w:val="B6F0968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21850B3"/>
    <w:multiLevelType w:val="hybridMultilevel"/>
    <w:tmpl w:val="53FC79C8"/>
    <w:lvl w:ilvl="0" w:tplc="A44A2EA0">
      <w:start w:val="1"/>
      <w:numFmt w:val="none"/>
      <w:lvlText w:val="2.2 "/>
      <w:lvlJc w:val="left"/>
      <w:pPr>
        <w:ind w:left="129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818064E"/>
    <w:multiLevelType w:val="hybridMultilevel"/>
    <w:tmpl w:val="13363FDA"/>
    <w:lvl w:ilvl="0" w:tplc="7E14404C">
      <w:start w:val="1"/>
      <w:numFmt w:val="none"/>
      <w:lvlText w:val="2"/>
      <w:lvlJc w:val="left"/>
      <w:pPr>
        <w:ind w:left="1296" w:hanging="93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88963C4"/>
    <w:multiLevelType w:val="multilevel"/>
    <w:tmpl w:val="839ECA78"/>
    <w:lvl w:ilvl="0">
      <w:start w:val="1"/>
      <w:numFmt w:val="none"/>
      <w:lvlText w:val="2.2"/>
      <w:lvlJc w:val="left"/>
      <w:pPr>
        <w:ind w:left="941" w:hanging="941"/>
      </w:pPr>
      <w:rPr>
        <w:rFonts w:hint="default"/>
      </w:rPr>
    </w:lvl>
    <w:lvl w:ilvl="1">
      <w:start w:val="1"/>
      <w:numFmt w:val="none"/>
      <w:lvlText w:val="2.3"/>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D3A6E71"/>
    <w:multiLevelType w:val="multilevel"/>
    <w:tmpl w:val="ADE0E964"/>
    <w:lvl w:ilvl="0">
      <w:start w:val="1"/>
      <w:numFmt w:val="none"/>
      <w:lvlText w:val="2.2"/>
      <w:lvlJc w:val="left"/>
      <w:pPr>
        <w:ind w:left="1082" w:hanging="941"/>
      </w:pPr>
      <w:rPr>
        <w:rFonts w:hint="default"/>
      </w:rPr>
    </w:lvl>
    <w:lvl w:ilvl="1">
      <w:start w:val="1"/>
      <w:numFmt w:val="none"/>
      <w:lvlText w:val="2.3"/>
      <w:lvlJc w:val="left"/>
      <w:pPr>
        <w:ind w:left="1581" w:hanging="360"/>
      </w:pPr>
      <w:rPr>
        <w:rFonts w:hint="default"/>
      </w:rPr>
    </w:lvl>
    <w:lvl w:ilvl="2">
      <w:start w:val="1"/>
      <w:numFmt w:val="lowerRoman"/>
      <w:lvlText w:val="%3."/>
      <w:lvlJc w:val="right"/>
      <w:pPr>
        <w:ind w:left="2301" w:hanging="180"/>
      </w:pPr>
      <w:rPr>
        <w:rFonts w:hint="default"/>
      </w:rPr>
    </w:lvl>
    <w:lvl w:ilvl="3">
      <w:start w:val="1"/>
      <w:numFmt w:val="decimal"/>
      <w:lvlText w:val="%4."/>
      <w:lvlJc w:val="left"/>
      <w:pPr>
        <w:ind w:left="3021" w:hanging="360"/>
      </w:pPr>
      <w:rPr>
        <w:rFonts w:hint="default"/>
      </w:rPr>
    </w:lvl>
    <w:lvl w:ilvl="4">
      <w:start w:val="1"/>
      <w:numFmt w:val="lowerLetter"/>
      <w:lvlText w:val="%5."/>
      <w:lvlJc w:val="left"/>
      <w:pPr>
        <w:ind w:left="3741" w:hanging="360"/>
      </w:pPr>
      <w:rPr>
        <w:rFonts w:hint="default"/>
      </w:rPr>
    </w:lvl>
    <w:lvl w:ilvl="5">
      <w:start w:val="1"/>
      <w:numFmt w:val="lowerRoman"/>
      <w:lvlText w:val="%6."/>
      <w:lvlJc w:val="right"/>
      <w:pPr>
        <w:ind w:left="4461" w:hanging="180"/>
      </w:pPr>
      <w:rPr>
        <w:rFonts w:hint="default"/>
      </w:rPr>
    </w:lvl>
    <w:lvl w:ilvl="6">
      <w:start w:val="1"/>
      <w:numFmt w:val="decimal"/>
      <w:lvlText w:val="%7."/>
      <w:lvlJc w:val="left"/>
      <w:pPr>
        <w:ind w:left="5181" w:hanging="360"/>
      </w:pPr>
      <w:rPr>
        <w:rFonts w:hint="default"/>
      </w:rPr>
    </w:lvl>
    <w:lvl w:ilvl="7">
      <w:start w:val="1"/>
      <w:numFmt w:val="lowerLetter"/>
      <w:lvlText w:val="%8."/>
      <w:lvlJc w:val="left"/>
      <w:pPr>
        <w:ind w:left="5901" w:hanging="360"/>
      </w:pPr>
      <w:rPr>
        <w:rFonts w:hint="default"/>
      </w:rPr>
    </w:lvl>
    <w:lvl w:ilvl="8">
      <w:start w:val="1"/>
      <w:numFmt w:val="lowerRoman"/>
      <w:lvlText w:val="%9."/>
      <w:lvlJc w:val="right"/>
      <w:pPr>
        <w:ind w:left="6621" w:hanging="180"/>
      </w:pPr>
      <w:rPr>
        <w:rFonts w:hint="default"/>
      </w:rPr>
    </w:lvl>
  </w:abstractNum>
  <w:abstractNum w:abstractNumId="14" w15:restartNumberingAfterBreak="0">
    <w:nsid w:val="52721404"/>
    <w:multiLevelType w:val="hybridMultilevel"/>
    <w:tmpl w:val="305ED788"/>
    <w:lvl w:ilvl="0" w:tplc="34A03B5C">
      <w:start w:val="1"/>
      <w:numFmt w:val="none"/>
      <w:lvlText w:val="2.2 "/>
      <w:lvlJc w:val="left"/>
      <w:pPr>
        <w:ind w:left="-85" w:firstLine="936"/>
      </w:pPr>
      <w:rPr>
        <w:rFonts w:hint="default"/>
        <w:b w:val="0"/>
        <w:bCs/>
      </w:rPr>
    </w:lvl>
    <w:lvl w:ilvl="1" w:tplc="04050019" w:tentative="1">
      <w:start w:val="1"/>
      <w:numFmt w:val="lowerLetter"/>
      <w:lvlText w:val="%2."/>
      <w:lvlJc w:val="left"/>
      <w:pPr>
        <w:ind w:left="1355" w:hanging="360"/>
      </w:pPr>
    </w:lvl>
    <w:lvl w:ilvl="2" w:tplc="0405001B" w:tentative="1">
      <w:start w:val="1"/>
      <w:numFmt w:val="lowerRoman"/>
      <w:lvlText w:val="%3."/>
      <w:lvlJc w:val="right"/>
      <w:pPr>
        <w:ind w:left="2075" w:hanging="180"/>
      </w:pPr>
    </w:lvl>
    <w:lvl w:ilvl="3" w:tplc="0405000F" w:tentative="1">
      <w:start w:val="1"/>
      <w:numFmt w:val="decimal"/>
      <w:lvlText w:val="%4."/>
      <w:lvlJc w:val="left"/>
      <w:pPr>
        <w:ind w:left="2795" w:hanging="360"/>
      </w:pPr>
    </w:lvl>
    <w:lvl w:ilvl="4" w:tplc="04050019" w:tentative="1">
      <w:start w:val="1"/>
      <w:numFmt w:val="lowerLetter"/>
      <w:lvlText w:val="%5."/>
      <w:lvlJc w:val="left"/>
      <w:pPr>
        <w:ind w:left="3515" w:hanging="360"/>
      </w:pPr>
    </w:lvl>
    <w:lvl w:ilvl="5" w:tplc="0405001B" w:tentative="1">
      <w:start w:val="1"/>
      <w:numFmt w:val="lowerRoman"/>
      <w:lvlText w:val="%6."/>
      <w:lvlJc w:val="right"/>
      <w:pPr>
        <w:ind w:left="4235" w:hanging="180"/>
      </w:pPr>
    </w:lvl>
    <w:lvl w:ilvl="6" w:tplc="0405000F" w:tentative="1">
      <w:start w:val="1"/>
      <w:numFmt w:val="decimal"/>
      <w:lvlText w:val="%7."/>
      <w:lvlJc w:val="left"/>
      <w:pPr>
        <w:ind w:left="4955" w:hanging="360"/>
      </w:pPr>
    </w:lvl>
    <w:lvl w:ilvl="7" w:tplc="04050019" w:tentative="1">
      <w:start w:val="1"/>
      <w:numFmt w:val="lowerLetter"/>
      <w:lvlText w:val="%8."/>
      <w:lvlJc w:val="left"/>
      <w:pPr>
        <w:ind w:left="5675" w:hanging="360"/>
      </w:pPr>
    </w:lvl>
    <w:lvl w:ilvl="8" w:tplc="0405001B" w:tentative="1">
      <w:start w:val="1"/>
      <w:numFmt w:val="lowerRoman"/>
      <w:lvlText w:val="%9."/>
      <w:lvlJc w:val="right"/>
      <w:pPr>
        <w:ind w:left="6395" w:hanging="180"/>
      </w:pPr>
    </w:lvl>
  </w:abstractNum>
  <w:abstractNum w:abstractNumId="15" w15:restartNumberingAfterBreak="0">
    <w:nsid w:val="552076D9"/>
    <w:multiLevelType w:val="multilevel"/>
    <w:tmpl w:val="E23E0844"/>
    <w:lvl w:ilvl="0">
      <w:start w:val="1"/>
      <w:numFmt w:val="none"/>
      <w:pStyle w:val="Nadpis1"/>
      <w:lvlText w:val="2"/>
      <w:lvlJc w:val="left"/>
      <w:pPr>
        <w:ind w:left="432" w:hanging="432"/>
      </w:pPr>
      <w:rPr>
        <w:rFonts w:hint="default"/>
      </w:rPr>
    </w:lvl>
    <w:lvl w:ilvl="1">
      <w:start w:val="1"/>
      <w:numFmt w:val="none"/>
      <w:pStyle w:val="Nadpis2"/>
      <w:lvlText w:val="2.1"/>
      <w:lvlJc w:val="left"/>
      <w:pPr>
        <w:ind w:left="718" w:hanging="576"/>
      </w:pPr>
      <w:rPr>
        <w:rFonts w:hint="default"/>
        <w:b/>
        <w:bCs w:val="0"/>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6" w15:restartNumberingAfterBreak="0">
    <w:nsid w:val="55377630"/>
    <w:multiLevelType w:val="hybridMultilevel"/>
    <w:tmpl w:val="BD04E75E"/>
    <w:lvl w:ilvl="0" w:tplc="6FE66D48">
      <w:start w:val="1"/>
      <w:numFmt w:val="none"/>
      <w:lvlText w:val="2.2"/>
      <w:lvlJc w:val="left"/>
      <w:pPr>
        <w:ind w:left="1068" w:hanging="360"/>
      </w:pPr>
      <w:rPr>
        <w:rFonts w:hint="default"/>
      </w:rPr>
    </w:lvl>
    <w:lvl w:ilvl="1" w:tplc="04050019" w:tentative="1">
      <w:start w:val="1"/>
      <w:numFmt w:val="lowerLetter"/>
      <w:lvlText w:val="%2."/>
      <w:lvlJc w:val="left"/>
      <w:pPr>
        <w:ind w:left="1212" w:hanging="360"/>
      </w:pPr>
    </w:lvl>
    <w:lvl w:ilvl="2" w:tplc="0405001B" w:tentative="1">
      <w:start w:val="1"/>
      <w:numFmt w:val="lowerRoman"/>
      <w:lvlText w:val="%3."/>
      <w:lvlJc w:val="right"/>
      <w:pPr>
        <w:ind w:left="1932" w:hanging="180"/>
      </w:pPr>
    </w:lvl>
    <w:lvl w:ilvl="3" w:tplc="0405000F" w:tentative="1">
      <w:start w:val="1"/>
      <w:numFmt w:val="decimal"/>
      <w:lvlText w:val="%4."/>
      <w:lvlJc w:val="left"/>
      <w:pPr>
        <w:ind w:left="2652" w:hanging="360"/>
      </w:pPr>
    </w:lvl>
    <w:lvl w:ilvl="4" w:tplc="04050019" w:tentative="1">
      <w:start w:val="1"/>
      <w:numFmt w:val="lowerLetter"/>
      <w:lvlText w:val="%5."/>
      <w:lvlJc w:val="left"/>
      <w:pPr>
        <w:ind w:left="3372" w:hanging="360"/>
      </w:pPr>
    </w:lvl>
    <w:lvl w:ilvl="5" w:tplc="0405001B" w:tentative="1">
      <w:start w:val="1"/>
      <w:numFmt w:val="lowerRoman"/>
      <w:lvlText w:val="%6."/>
      <w:lvlJc w:val="right"/>
      <w:pPr>
        <w:ind w:left="4092" w:hanging="180"/>
      </w:pPr>
    </w:lvl>
    <w:lvl w:ilvl="6" w:tplc="0405000F" w:tentative="1">
      <w:start w:val="1"/>
      <w:numFmt w:val="decimal"/>
      <w:lvlText w:val="%7."/>
      <w:lvlJc w:val="left"/>
      <w:pPr>
        <w:ind w:left="4812" w:hanging="360"/>
      </w:pPr>
    </w:lvl>
    <w:lvl w:ilvl="7" w:tplc="04050019" w:tentative="1">
      <w:start w:val="1"/>
      <w:numFmt w:val="lowerLetter"/>
      <w:lvlText w:val="%8."/>
      <w:lvlJc w:val="left"/>
      <w:pPr>
        <w:ind w:left="5532" w:hanging="360"/>
      </w:pPr>
    </w:lvl>
    <w:lvl w:ilvl="8" w:tplc="0405001B" w:tentative="1">
      <w:start w:val="1"/>
      <w:numFmt w:val="lowerRoman"/>
      <w:lvlText w:val="%9."/>
      <w:lvlJc w:val="right"/>
      <w:pPr>
        <w:ind w:left="6252" w:hanging="180"/>
      </w:pPr>
    </w:lvl>
  </w:abstractNum>
  <w:abstractNum w:abstractNumId="17" w15:restartNumberingAfterBreak="0">
    <w:nsid w:val="588A7AA2"/>
    <w:multiLevelType w:val="hybridMultilevel"/>
    <w:tmpl w:val="52723484"/>
    <w:lvl w:ilvl="0" w:tplc="20467C8A">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9FF633B"/>
    <w:multiLevelType w:val="multilevel"/>
    <w:tmpl w:val="D1041F12"/>
    <w:lvl w:ilvl="0">
      <w:start w:val="1"/>
      <w:numFmt w:val="none"/>
      <w:lvlText w:val="2.2.2"/>
      <w:lvlJc w:val="left"/>
      <w:pPr>
        <w:ind w:left="360" w:hanging="360"/>
      </w:pPr>
      <w:rPr>
        <w:rFonts w:hint="default"/>
        <w:b/>
        <w:bCs w:val="0"/>
        <w:color w:val="000000" w:themeColor="text1"/>
      </w:rPr>
    </w:lvl>
    <w:lvl w:ilvl="1">
      <w:start w:val="1"/>
      <w:numFmt w:val="lowerLetter"/>
      <w:lvlText w:val="%2)"/>
      <w:lvlJc w:val="left"/>
      <w:pPr>
        <w:ind w:left="720" w:hanging="360"/>
      </w:pPr>
      <w:rPr>
        <w:rFonts w:hint="default"/>
      </w:rPr>
    </w:lvl>
    <w:lvl w:ilvl="2">
      <w:start w:val="2"/>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E605BC7"/>
    <w:multiLevelType w:val="multilevel"/>
    <w:tmpl w:val="6B1EC4FE"/>
    <w:lvl w:ilvl="0">
      <w:start w:val="1"/>
      <w:numFmt w:val="none"/>
      <w:lvlText w:val="2.2"/>
      <w:lvlJc w:val="left"/>
      <w:pPr>
        <w:ind w:left="567" w:hanging="567"/>
      </w:pPr>
      <w:rPr>
        <w:rFonts w:hint="default"/>
        <w:b w:val="0"/>
        <w:bCs/>
      </w:rPr>
    </w:lvl>
    <w:lvl w:ilvl="1">
      <w:start w:val="1"/>
      <w:numFmt w:val="lowerLetter"/>
      <w:lvlText w:val="%2."/>
      <w:lvlJc w:val="left"/>
      <w:pPr>
        <w:ind w:left="1440" w:hanging="360"/>
      </w:pPr>
      <w:rPr>
        <w:rFonts w:hint="default"/>
      </w:rPr>
    </w:lvl>
    <w:lvl w:ilvl="2">
      <w:start w:val="1"/>
      <w:numFmt w:val="none"/>
      <w:lvlText w:val="2.1.1"/>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EAB14E1"/>
    <w:multiLevelType w:val="hybridMultilevel"/>
    <w:tmpl w:val="46406FBC"/>
    <w:lvl w:ilvl="0" w:tplc="E7564BEE">
      <w:start w:val="1"/>
      <w:numFmt w:val="none"/>
      <w:lvlText w:val="2"/>
      <w:lvlJc w:val="left"/>
      <w:pPr>
        <w:ind w:left="1790" w:hanging="996"/>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F04573B"/>
    <w:multiLevelType w:val="multilevel"/>
    <w:tmpl w:val="6E02A15C"/>
    <w:lvl w:ilvl="0">
      <w:start w:val="1"/>
      <w:numFmt w:val="decimal"/>
      <w:lvlText w:val="%1)"/>
      <w:lvlJc w:val="left"/>
      <w:pPr>
        <w:ind w:left="360" w:hanging="360"/>
      </w:pPr>
      <w:rPr>
        <w:rFonts w:hint="default"/>
      </w:rPr>
    </w:lvl>
    <w:lvl w:ilvl="1">
      <w:start w:val="1"/>
      <w:numFmt w:val="none"/>
      <w:lvlText w:val="2.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F905BF4"/>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024169D"/>
    <w:multiLevelType w:val="multilevel"/>
    <w:tmpl w:val="8E141EE8"/>
    <w:lvl w:ilvl="0">
      <w:start w:val="1"/>
      <w:numFmt w:val="none"/>
      <w:lvlText w:val="2.2"/>
      <w:lvlJc w:val="left"/>
      <w:pPr>
        <w:ind w:left="567" w:hanging="567"/>
      </w:pPr>
      <w:rPr>
        <w:rFonts w:hint="default"/>
        <w:b/>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64D757E"/>
    <w:multiLevelType w:val="multilevel"/>
    <w:tmpl w:val="FEA8FA50"/>
    <w:lvl w:ilvl="0">
      <w:start w:val="1"/>
      <w:numFmt w:val="none"/>
      <w:lvlText w:val="2.2"/>
      <w:lvlJc w:val="left"/>
      <w:pPr>
        <w:ind w:left="941" w:hanging="941"/>
      </w:pPr>
      <w:rPr>
        <w:rFonts w:hint="default"/>
      </w:rPr>
    </w:lvl>
    <w:lvl w:ilvl="1">
      <w:start w:val="1"/>
      <w:numFmt w:val="none"/>
      <w:lvlText w:val="2.3"/>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709B2767"/>
    <w:multiLevelType w:val="multilevel"/>
    <w:tmpl w:val="6E02A15C"/>
    <w:lvl w:ilvl="0">
      <w:start w:val="1"/>
      <w:numFmt w:val="decimal"/>
      <w:lvlText w:val="%1)"/>
      <w:lvlJc w:val="left"/>
      <w:pPr>
        <w:ind w:left="360" w:hanging="360"/>
      </w:pPr>
      <w:rPr>
        <w:rFonts w:hint="default"/>
      </w:rPr>
    </w:lvl>
    <w:lvl w:ilvl="1">
      <w:start w:val="1"/>
      <w:numFmt w:val="none"/>
      <w:lvlText w:val="2.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57B4E11"/>
    <w:multiLevelType w:val="hybridMultilevel"/>
    <w:tmpl w:val="68B8E944"/>
    <w:lvl w:ilvl="0" w:tplc="517C921C">
      <w:start w:val="1"/>
      <w:numFmt w:val="none"/>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A67017F"/>
    <w:multiLevelType w:val="multilevel"/>
    <w:tmpl w:val="26363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A83FB7"/>
    <w:multiLevelType w:val="hybridMultilevel"/>
    <w:tmpl w:val="19682A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28"/>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7"/>
  </w:num>
  <w:num w:numId="7">
    <w:abstractNumId w:val="1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
  </w:num>
  <w:num w:numId="11">
    <w:abstractNumId w:val="26"/>
  </w:num>
  <w:num w:numId="12">
    <w:abstractNumId w:val="16"/>
  </w:num>
  <w:num w:numId="13">
    <w:abstractNumId w:val="8"/>
  </w:num>
  <w:num w:numId="14">
    <w:abstractNumId w:val="25"/>
  </w:num>
  <w:num w:numId="15">
    <w:abstractNumId w:val="10"/>
  </w:num>
  <w:num w:numId="16">
    <w:abstractNumId w:val="11"/>
  </w:num>
  <w:num w:numId="17">
    <w:abstractNumId w:val="14"/>
  </w:num>
  <w:num w:numId="18">
    <w:abstractNumId w:val="20"/>
  </w:num>
  <w:num w:numId="19">
    <w:abstractNumId w:val="2"/>
  </w:num>
  <w:num w:numId="20">
    <w:abstractNumId w:val="23"/>
  </w:num>
  <w:num w:numId="21">
    <w:abstractNumId w:val="13"/>
  </w:num>
  <w:num w:numId="22">
    <w:abstractNumId w:val="12"/>
  </w:num>
  <w:num w:numId="23">
    <w:abstractNumId w:val="21"/>
  </w:num>
  <w:num w:numId="24">
    <w:abstractNumId w:val="24"/>
  </w:num>
  <w:num w:numId="25">
    <w:abstractNumId w:val="22"/>
  </w:num>
  <w:num w:numId="26">
    <w:abstractNumId w:val="5"/>
  </w:num>
  <w:num w:numId="27">
    <w:abstractNumId w:val="27"/>
  </w:num>
  <w:num w:numId="28">
    <w:abstractNumId w:val="19"/>
  </w:num>
  <w:num w:numId="29">
    <w:abstractNumId w:val="4"/>
  </w:num>
  <w:num w:numId="30">
    <w:abstractNumId w:val="6"/>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C5E"/>
    <w:rsid w:val="00004D62"/>
    <w:rsid w:val="000055C6"/>
    <w:rsid w:val="000114E5"/>
    <w:rsid w:val="0001705B"/>
    <w:rsid w:val="00024EB7"/>
    <w:rsid w:val="00025DB9"/>
    <w:rsid w:val="00034CE2"/>
    <w:rsid w:val="00034ED4"/>
    <w:rsid w:val="00041369"/>
    <w:rsid w:val="00044903"/>
    <w:rsid w:val="00056B3B"/>
    <w:rsid w:val="00062B3C"/>
    <w:rsid w:val="00067663"/>
    <w:rsid w:val="000700EA"/>
    <w:rsid w:val="00070B0A"/>
    <w:rsid w:val="00082F5C"/>
    <w:rsid w:val="00085A95"/>
    <w:rsid w:val="000871FE"/>
    <w:rsid w:val="000974C6"/>
    <w:rsid w:val="00097B03"/>
    <w:rsid w:val="000A1415"/>
    <w:rsid w:val="000C4C49"/>
    <w:rsid w:val="000C6C83"/>
    <w:rsid w:val="000D3ACB"/>
    <w:rsid w:val="000E68E4"/>
    <w:rsid w:val="000F13AE"/>
    <w:rsid w:val="00102F11"/>
    <w:rsid w:val="00103E09"/>
    <w:rsid w:val="001059E3"/>
    <w:rsid w:val="001126E7"/>
    <w:rsid w:val="00114E83"/>
    <w:rsid w:val="00120805"/>
    <w:rsid w:val="00123B37"/>
    <w:rsid w:val="00124571"/>
    <w:rsid w:val="001317E7"/>
    <w:rsid w:val="001352AD"/>
    <w:rsid w:val="0014005E"/>
    <w:rsid w:val="00141219"/>
    <w:rsid w:val="00145E3D"/>
    <w:rsid w:val="00146C9D"/>
    <w:rsid w:val="0015132C"/>
    <w:rsid w:val="00152667"/>
    <w:rsid w:val="00162ACC"/>
    <w:rsid w:val="0016667F"/>
    <w:rsid w:val="001733F3"/>
    <w:rsid w:val="0017649B"/>
    <w:rsid w:val="001809F3"/>
    <w:rsid w:val="00182C3C"/>
    <w:rsid w:val="00184020"/>
    <w:rsid w:val="001958A1"/>
    <w:rsid w:val="00196BD1"/>
    <w:rsid w:val="001A5FA9"/>
    <w:rsid w:val="001A7710"/>
    <w:rsid w:val="001A7A49"/>
    <w:rsid w:val="001B6CB9"/>
    <w:rsid w:val="001C0C5D"/>
    <w:rsid w:val="001C3624"/>
    <w:rsid w:val="001C55E0"/>
    <w:rsid w:val="001D21FB"/>
    <w:rsid w:val="001D77BC"/>
    <w:rsid w:val="001E0BF4"/>
    <w:rsid w:val="001E16FE"/>
    <w:rsid w:val="001F652F"/>
    <w:rsid w:val="001F68C9"/>
    <w:rsid w:val="001F6F81"/>
    <w:rsid w:val="0021056E"/>
    <w:rsid w:val="002118EB"/>
    <w:rsid w:val="00212F51"/>
    <w:rsid w:val="00216B2C"/>
    <w:rsid w:val="00222977"/>
    <w:rsid w:val="00226E8A"/>
    <w:rsid w:val="002273CB"/>
    <w:rsid w:val="002348CC"/>
    <w:rsid w:val="002476B9"/>
    <w:rsid w:val="00251432"/>
    <w:rsid w:val="00251B87"/>
    <w:rsid w:val="0025349A"/>
    <w:rsid w:val="00260DA5"/>
    <w:rsid w:val="00261C5E"/>
    <w:rsid w:val="00265F16"/>
    <w:rsid w:val="002725B6"/>
    <w:rsid w:val="0027668F"/>
    <w:rsid w:val="00277839"/>
    <w:rsid w:val="00281CBC"/>
    <w:rsid w:val="00284F74"/>
    <w:rsid w:val="00286732"/>
    <w:rsid w:val="00291002"/>
    <w:rsid w:val="00293C8D"/>
    <w:rsid w:val="00295A24"/>
    <w:rsid w:val="00297398"/>
    <w:rsid w:val="002A0C55"/>
    <w:rsid w:val="002A7873"/>
    <w:rsid w:val="002A7F96"/>
    <w:rsid w:val="002B3D91"/>
    <w:rsid w:val="002B7A19"/>
    <w:rsid w:val="002C24AF"/>
    <w:rsid w:val="002C5FB0"/>
    <w:rsid w:val="002D03BD"/>
    <w:rsid w:val="002D51CA"/>
    <w:rsid w:val="002E0460"/>
    <w:rsid w:val="002E17DC"/>
    <w:rsid w:val="00300FA3"/>
    <w:rsid w:val="0030647C"/>
    <w:rsid w:val="00306A20"/>
    <w:rsid w:val="00306B19"/>
    <w:rsid w:val="0032030D"/>
    <w:rsid w:val="00322D0F"/>
    <w:rsid w:val="0033094F"/>
    <w:rsid w:val="00333EB7"/>
    <w:rsid w:val="00344352"/>
    <w:rsid w:val="0034438F"/>
    <w:rsid w:val="003457D6"/>
    <w:rsid w:val="00353199"/>
    <w:rsid w:val="00353501"/>
    <w:rsid w:val="003602CB"/>
    <w:rsid w:val="003608B8"/>
    <w:rsid w:val="0036212F"/>
    <w:rsid w:val="003777E7"/>
    <w:rsid w:val="00386C87"/>
    <w:rsid w:val="003947B6"/>
    <w:rsid w:val="003A4FD6"/>
    <w:rsid w:val="003C1EC1"/>
    <w:rsid w:val="003C318A"/>
    <w:rsid w:val="003C6149"/>
    <w:rsid w:val="003F06BA"/>
    <w:rsid w:val="003F76FC"/>
    <w:rsid w:val="00400AEF"/>
    <w:rsid w:val="00401BF0"/>
    <w:rsid w:val="00415C35"/>
    <w:rsid w:val="00417996"/>
    <w:rsid w:val="00420693"/>
    <w:rsid w:val="00423D2E"/>
    <w:rsid w:val="00440EB9"/>
    <w:rsid w:val="004536D4"/>
    <w:rsid w:val="0045464D"/>
    <w:rsid w:val="004606BD"/>
    <w:rsid w:val="004608D6"/>
    <w:rsid w:val="00461C04"/>
    <w:rsid w:val="00471484"/>
    <w:rsid w:val="00472017"/>
    <w:rsid w:val="00480D49"/>
    <w:rsid w:val="00481F02"/>
    <w:rsid w:val="00484EF9"/>
    <w:rsid w:val="00487B71"/>
    <w:rsid w:val="004A3C2E"/>
    <w:rsid w:val="004A5F57"/>
    <w:rsid w:val="004A6111"/>
    <w:rsid w:val="004B21F9"/>
    <w:rsid w:val="004D1016"/>
    <w:rsid w:val="004D409D"/>
    <w:rsid w:val="004E217E"/>
    <w:rsid w:val="004E3D83"/>
    <w:rsid w:val="004E796F"/>
    <w:rsid w:val="004F406A"/>
    <w:rsid w:val="004F51B8"/>
    <w:rsid w:val="00505D52"/>
    <w:rsid w:val="00510AFF"/>
    <w:rsid w:val="00511926"/>
    <w:rsid w:val="00514CCC"/>
    <w:rsid w:val="00516112"/>
    <w:rsid w:val="00516AE7"/>
    <w:rsid w:val="00520289"/>
    <w:rsid w:val="0052094D"/>
    <w:rsid w:val="005249FB"/>
    <w:rsid w:val="00525E30"/>
    <w:rsid w:val="00531D87"/>
    <w:rsid w:val="00543762"/>
    <w:rsid w:val="00544107"/>
    <w:rsid w:val="00551610"/>
    <w:rsid w:val="00560D8F"/>
    <w:rsid w:val="00573E93"/>
    <w:rsid w:val="00576499"/>
    <w:rsid w:val="00581620"/>
    <w:rsid w:val="00581C33"/>
    <w:rsid w:val="00585B13"/>
    <w:rsid w:val="0059406F"/>
    <w:rsid w:val="005A276D"/>
    <w:rsid w:val="005B54FB"/>
    <w:rsid w:val="005C3187"/>
    <w:rsid w:val="005C737B"/>
    <w:rsid w:val="005D6B48"/>
    <w:rsid w:val="005E0372"/>
    <w:rsid w:val="005F67E1"/>
    <w:rsid w:val="0060097F"/>
    <w:rsid w:val="00600ECF"/>
    <w:rsid w:val="006136A5"/>
    <w:rsid w:val="0063165F"/>
    <w:rsid w:val="00643A14"/>
    <w:rsid w:val="00654498"/>
    <w:rsid w:val="006547BB"/>
    <w:rsid w:val="0065524B"/>
    <w:rsid w:val="0066452B"/>
    <w:rsid w:val="00666082"/>
    <w:rsid w:val="00666B52"/>
    <w:rsid w:val="00677CD2"/>
    <w:rsid w:val="006810C5"/>
    <w:rsid w:val="00690C13"/>
    <w:rsid w:val="00690D7D"/>
    <w:rsid w:val="0069744D"/>
    <w:rsid w:val="006B2885"/>
    <w:rsid w:val="006B6507"/>
    <w:rsid w:val="006C1AD3"/>
    <w:rsid w:val="006D0E86"/>
    <w:rsid w:val="006E3DBB"/>
    <w:rsid w:val="006F5DEF"/>
    <w:rsid w:val="006F62AE"/>
    <w:rsid w:val="007234C3"/>
    <w:rsid w:val="00723E2C"/>
    <w:rsid w:val="00731133"/>
    <w:rsid w:val="007321D4"/>
    <w:rsid w:val="007338E5"/>
    <w:rsid w:val="00737D40"/>
    <w:rsid w:val="0074045D"/>
    <w:rsid w:val="00740C2B"/>
    <w:rsid w:val="00741170"/>
    <w:rsid w:val="007429E5"/>
    <w:rsid w:val="00750626"/>
    <w:rsid w:val="00752CE7"/>
    <w:rsid w:val="00762A58"/>
    <w:rsid w:val="007662FF"/>
    <w:rsid w:val="007762C6"/>
    <w:rsid w:val="007824F4"/>
    <w:rsid w:val="007A032A"/>
    <w:rsid w:val="007A1CCC"/>
    <w:rsid w:val="007B1437"/>
    <w:rsid w:val="007C604A"/>
    <w:rsid w:val="007D724A"/>
    <w:rsid w:val="007E6E05"/>
    <w:rsid w:val="007F168D"/>
    <w:rsid w:val="007F1906"/>
    <w:rsid w:val="007F62BA"/>
    <w:rsid w:val="007F7944"/>
    <w:rsid w:val="00802395"/>
    <w:rsid w:val="0080658F"/>
    <w:rsid w:val="00811D13"/>
    <w:rsid w:val="00816585"/>
    <w:rsid w:val="00817B9A"/>
    <w:rsid w:val="00834957"/>
    <w:rsid w:val="00837ED7"/>
    <w:rsid w:val="00840760"/>
    <w:rsid w:val="00843DF8"/>
    <w:rsid w:val="00845D61"/>
    <w:rsid w:val="008517C4"/>
    <w:rsid w:val="00853737"/>
    <w:rsid w:val="0085421F"/>
    <w:rsid w:val="0085755E"/>
    <w:rsid w:val="00864A98"/>
    <w:rsid w:val="00865537"/>
    <w:rsid w:val="00865F9E"/>
    <w:rsid w:val="00870DC4"/>
    <w:rsid w:val="00871109"/>
    <w:rsid w:val="00873835"/>
    <w:rsid w:val="0088336B"/>
    <w:rsid w:val="00885913"/>
    <w:rsid w:val="00885FF1"/>
    <w:rsid w:val="00892A4D"/>
    <w:rsid w:val="00894783"/>
    <w:rsid w:val="008C4EFF"/>
    <w:rsid w:val="008D194D"/>
    <w:rsid w:val="008E00E0"/>
    <w:rsid w:val="008E4607"/>
    <w:rsid w:val="008E51CE"/>
    <w:rsid w:val="008F3CC1"/>
    <w:rsid w:val="009010EB"/>
    <w:rsid w:val="00903D55"/>
    <w:rsid w:val="009069A4"/>
    <w:rsid w:val="00915CBD"/>
    <w:rsid w:val="00916A63"/>
    <w:rsid w:val="00931994"/>
    <w:rsid w:val="00932ED0"/>
    <w:rsid w:val="009331CB"/>
    <w:rsid w:val="00934CF9"/>
    <w:rsid w:val="00940A7E"/>
    <w:rsid w:val="009668EB"/>
    <w:rsid w:val="00967C18"/>
    <w:rsid w:val="00975BDD"/>
    <w:rsid w:val="00977E9E"/>
    <w:rsid w:val="009829DD"/>
    <w:rsid w:val="00991BD0"/>
    <w:rsid w:val="009A20CB"/>
    <w:rsid w:val="009A5569"/>
    <w:rsid w:val="009A56FC"/>
    <w:rsid w:val="009B766D"/>
    <w:rsid w:val="009C0B03"/>
    <w:rsid w:val="009D3A4B"/>
    <w:rsid w:val="009E4C53"/>
    <w:rsid w:val="009F3379"/>
    <w:rsid w:val="009F4212"/>
    <w:rsid w:val="009F548F"/>
    <w:rsid w:val="00A03915"/>
    <w:rsid w:val="00A20868"/>
    <w:rsid w:val="00A2242E"/>
    <w:rsid w:val="00A2754B"/>
    <w:rsid w:val="00A40DDF"/>
    <w:rsid w:val="00A46221"/>
    <w:rsid w:val="00A504D1"/>
    <w:rsid w:val="00A5263A"/>
    <w:rsid w:val="00A65091"/>
    <w:rsid w:val="00A65F69"/>
    <w:rsid w:val="00A82485"/>
    <w:rsid w:val="00A84BE8"/>
    <w:rsid w:val="00AA1258"/>
    <w:rsid w:val="00AA1336"/>
    <w:rsid w:val="00AC11B9"/>
    <w:rsid w:val="00AC24CE"/>
    <w:rsid w:val="00AC409C"/>
    <w:rsid w:val="00AD5D2D"/>
    <w:rsid w:val="00AD6F0D"/>
    <w:rsid w:val="00AE006C"/>
    <w:rsid w:val="00AE0C11"/>
    <w:rsid w:val="00AE33B5"/>
    <w:rsid w:val="00AF6575"/>
    <w:rsid w:val="00B03C1C"/>
    <w:rsid w:val="00B07449"/>
    <w:rsid w:val="00B105AB"/>
    <w:rsid w:val="00B156EE"/>
    <w:rsid w:val="00B17FE3"/>
    <w:rsid w:val="00B22BDF"/>
    <w:rsid w:val="00B26E18"/>
    <w:rsid w:val="00B3104B"/>
    <w:rsid w:val="00B343EE"/>
    <w:rsid w:val="00B53805"/>
    <w:rsid w:val="00B56399"/>
    <w:rsid w:val="00B8281D"/>
    <w:rsid w:val="00B86A2B"/>
    <w:rsid w:val="00BA338C"/>
    <w:rsid w:val="00BB7F4B"/>
    <w:rsid w:val="00BC4318"/>
    <w:rsid w:val="00BC67E9"/>
    <w:rsid w:val="00BD5E86"/>
    <w:rsid w:val="00BD7059"/>
    <w:rsid w:val="00BE138A"/>
    <w:rsid w:val="00BE1495"/>
    <w:rsid w:val="00BE44FB"/>
    <w:rsid w:val="00BF526A"/>
    <w:rsid w:val="00BF597B"/>
    <w:rsid w:val="00C028C2"/>
    <w:rsid w:val="00C037C9"/>
    <w:rsid w:val="00C21219"/>
    <w:rsid w:val="00C21E48"/>
    <w:rsid w:val="00C23666"/>
    <w:rsid w:val="00C23AB3"/>
    <w:rsid w:val="00C349E8"/>
    <w:rsid w:val="00C35730"/>
    <w:rsid w:val="00C438C8"/>
    <w:rsid w:val="00C5161A"/>
    <w:rsid w:val="00C60F3F"/>
    <w:rsid w:val="00C62260"/>
    <w:rsid w:val="00C657F4"/>
    <w:rsid w:val="00C65CC6"/>
    <w:rsid w:val="00C67113"/>
    <w:rsid w:val="00C86163"/>
    <w:rsid w:val="00C86590"/>
    <w:rsid w:val="00CA5367"/>
    <w:rsid w:val="00CA566F"/>
    <w:rsid w:val="00CA61EC"/>
    <w:rsid w:val="00CB3F93"/>
    <w:rsid w:val="00CC4341"/>
    <w:rsid w:val="00CD2802"/>
    <w:rsid w:val="00CE122F"/>
    <w:rsid w:val="00D27B7D"/>
    <w:rsid w:val="00D40CD4"/>
    <w:rsid w:val="00D410B4"/>
    <w:rsid w:val="00D41453"/>
    <w:rsid w:val="00D42CD5"/>
    <w:rsid w:val="00D5370C"/>
    <w:rsid w:val="00D56FDF"/>
    <w:rsid w:val="00D60913"/>
    <w:rsid w:val="00D74698"/>
    <w:rsid w:val="00D77EF7"/>
    <w:rsid w:val="00D82E0B"/>
    <w:rsid w:val="00D842FB"/>
    <w:rsid w:val="00D93445"/>
    <w:rsid w:val="00DA7A89"/>
    <w:rsid w:val="00DB05A5"/>
    <w:rsid w:val="00DC1460"/>
    <w:rsid w:val="00DC567B"/>
    <w:rsid w:val="00DD03F0"/>
    <w:rsid w:val="00DE4245"/>
    <w:rsid w:val="00DE7695"/>
    <w:rsid w:val="00DE79F3"/>
    <w:rsid w:val="00DF5791"/>
    <w:rsid w:val="00E0050F"/>
    <w:rsid w:val="00E014EB"/>
    <w:rsid w:val="00E019E1"/>
    <w:rsid w:val="00E066FF"/>
    <w:rsid w:val="00E120C0"/>
    <w:rsid w:val="00E2336D"/>
    <w:rsid w:val="00E24F9E"/>
    <w:rsid w:val="00E34CD4"/>
    <w:rsid w:val="00E359AC"/>
    <w:rsid w:val="00E40711"/>
    <w:rsid w:val="00E40D49"/>
    <w:rsid w:val="00E420DE"/>
    <w:rsid w:val="00E44B08"/>
    <w:rsid w:val="00E545CA"/>
    <w:rsid w:val="00E551AC"/>
    <w:rsid w:val="00E55987"/>
    <w:rsid w:val="00E6036D"/>
    <w:rsid w:val="00E61F77"/>
    <w:rsid w:val="00E64FCA"/>
    <w:rsid w:val="00E73088"/>
    <w:rsid w:val="00E93EA6"/>
    <w:rsid w:val="00E97C00"/>
    <w:rsid w:val="00E97EA8"/>
    <w:rsid w:val="00EA0B9F"/>
    <w:rsid w:val="00EA2707"/>
    <w:rsid w:val="00EB20D0"/>
    <w:rsid w:val="00EC7CFF"/>
    <w:rsid w:val="00ED356B"/>
    <w:rsid w:val="00ED7158"/>
    <w:rsid w:val="00EE45D8"/>
    <w:rsid w:val="00F0025E"/>
    <w:rsid w:val="00F0238B"/>
    <w:rsid w:val="00F04C18"/>
    <w:rsid w:val="00F06FAF"/>
    <w:rsid w:val="00F144F2"/>
    <w:rsid w:val="00F160FB"/>
    <w:rsid w:val="00F250B6"/>
    <w:rsid w:val="00F3300D"/>
    <w:rsid w:val="00F55976"/>
    <w:rsid w:val="00F60217"/>
    <w:rsid w:val="00F73A39"/>
    <w:rsid w:val="00F76AE9"/>
    <w:rsid w:val="00F853E0"/>
    <w:rsid w:val="00F94025"/>
    <w:rsid w:val="00FA01E5"/>
    <w:rsid w:val="00FA02F2"/>
    <w:rsid w:val="00FA1A48"/>
    <w:rsid w:val="00FA418C"/>
    <w:rsid w:val="00FA6EB1"/>
    <w:rsid w:val="00FA7C7E"/>
    <w:rsid w:val="00FC0EDA"/>
    <w:rsid w:val="00FC6202"/>
    <w:rsid w:val="00FD525D"/>
    <w:rsid w:val="00FE0968"/>
    <w:rsid w:val="00FE26FD"/>
    <w:rsid w:val="00FF2622"/>
    <w:rsid w:val="00FF2E36"/>
    <w:rsid w:val="00FF3060"/>
    <w:rsid w:val="00FF3A68"/>
    <w:rsid w:val="00FF444C"/>
    <w:rsid w:val="00FF76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E1087"/>
  <w15:chartTrackingRefBased/>
  <w15:docId w15:val="{FDFFE1C8-905A-F14E-BE32-5D53F3CC3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1C5E"/>
    <w:rPr>
      <w:rFonts w:ascii="Times New Roman" w:eastAsia="Times New Roman" w:hAnsi="Times New Roman" w:cs="Times New Roman"/>
      <w:lang w:eastAsia="cs-CZ"/>
    </w:rPr>
  </w:style>
  <w:style w:type="paragraph" w:styleId="Nadpis1">
    <w:name w:val="heading 1"/>
    <w:basedOn w:val="Normln"/>
    <w:next w:val="Normln"/>
    <w:link w:val="Nadpis1Char"/>
    <w:uiPriority w:val="9"/>
    <w:qFormat/>
    <w:rsid w:val="00A2754B"/>
    <w:pPr>
      <w:keepNext/>
      <w:keepLines/>
      <w:numPr>
        <w:numId w:val="7"/>
      </w:numPr>
      <w:spacing w:before="240"/>
      <w:jc w:val="both"/>
      <w:outlineLvl w:val="0"/>
    </w:pPr>
    <w:rPr>
      <w:rFonts w:eastAsiaTheme="majorEastAsia" w:cstheme="majorBidi"/>
      <w:b/>
      <w:color w:val="000000" w:themeColor="text1"/>
      <w:sz w:val="32"/>
      <w:szCs w:val="32"/>
    </w:rPr>
  </w:style>
  <w:style w:type="paragraph" w:styleId="Nadpis2">
    <w:name w:val="heading 2"/>
    <w:basedOn w:val="Normln"/>
    <w:next w:val="Normln"/>
    <w:link w:val="Nadpis2Char"/>
    <w:uiPriority w:val="9"/>
    <w:unhideWhenUsed/>
    <w:qFormat/>
    <w:rsid w:val="00070B0A"/>
    <w:pPr>
      <w:keepNext/>
      <w:keepLines/>
      <w:numPr>
        <w:ilvl w:val="1"/>
        <w:numId w:val="7"/>
      </w:numPr>
      <w:spacing w:before="40"/>
      <w:ind w:left="576"/>
      <w:jc w:val="both"/>
      <w:outlineLvl w:val="1"/>
    </w:pPr>
    <w:rPr>
      <w:rFonts w:eastAsiaTheme="majorEastAsia" w:cstheme="majorBidi"/>
      <w:b/>
      <w:color w:val="000000" w:themeColor="text1"/>
      <w:sz w:val="28"/>
      <w:szCs w:val="26"/>
    </w:rPr>
  </w:style>
  <w:style w:type="paragraph" w:styleId="Nadpis3">
    <w:name w:val="heading 3"/>
    <w:basedOn w:val="Normln"/>
    <w:next w:val="Normln"/>
    <w:link w:val="Nadpis3Char"/>
    <w:uiPriority w:val="9"/>
    <w:unhideWhenUsed/>
    <w:qFormat/>
    <w:rsid w:val="00FA1A48"/>
    <w:pPr>
      <w:keepNext/>
      <w:keepLines/>
      <w:numPr>
        <w:ilvl w:val="2"/>
        <w:numId w:val="7"/>
      </w:numPr>
      <w:spacing w:before="40"/>
      <w:jc w:val="both"/>
      <w:outlineLvl w:val="2"/>
    </w:pPr>
    <w:rPr>
      <w:rFonts w:eastAsiaTheme="majorEastAsia" w:cstheme="majorBidi"/>
      <w:b/>
      <w:color w:val="000000" w:themeColor="text1"/>
    </w:rPr>
  </w:style>
  <w:style w:type="paragraph" w:styleId="Nadpis4">
    <w:name w:val="heading 4"/>
    <w:basedOn w:val="Normln"/>
    <w:next w:val="Normln"/>
    <w:link w:val="Nadpis4Char"/>
    <w:uiPriority w:val="9"/>
    <w:semiHidden/>
    <w:unhideWhenUsed/>
    <w:qFormat/>
    <w:rsid w:val="00261C5E"/>
    <w:pPr>
      <w:keepNext/>
      <w:keepLines/>
      <w:numPr>
        <w:ilvl w:val="3"/>
        <w:numId w:val="7"/>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261C5E"/>
    <w:pPr>
      <w:keepNext/>
      <w:keepLines/>
      <w:numPr>
        <w:ilvl w:val="4"/>
        <w:numId w:val="7"/>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261C5E"/>
    <w:pPr>
      <w:keepNext/>
      <w:keepLines/>
      <w:numPr>
        <w:ilvl w:val="5"/>
        <w:numId w:val="7"/>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261C5E"/>
    <w:pPr>
      <w:keepNext/>
      <w:keepLines/>
      <w:numPr>
        <w:ilvl w:val="6"/>
        <w:numId w:val="7"/>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261C5E"/>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261C5E"/>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2754B"/>
    <w:rPr>
      <w:rFonts w:ascii="Times New Roman" w:eastAsiaTheme="majorEastAsia" w:hAnsi="Times New Roman" w:cstheme="majorBidi"/>
      <w:b/>
      <w:color w:val="000000" w:themeColor="text1"/>
      <w:sz w:val="32"/>
      <w:szCs w:val="32"/>
      <w:lang w:eastAsia="cs-CZ"/>
    </w:rPr>
  </w:style>
  <w:style w:type="paragraph" w:styleId="Nadpisobsahu">
    <w:name w:val="TOC Heading"/>
    <w:basedOn w:val="Nadpis1"/>
    <w:next w:val="Normln"/>
    <w:uiPriority w:val="39"/>
    <w:unhideWhenUsed/>
    <w:qFormat/>
    <w:rsid w:val="00261C5E"/>
    <w:pPr>
      <w:spacing w:before="480" w:line="276" w:lineRule="auto"/>
      <w:outlineLvl w:val="9"/>
    </w:pPr>
    <w:rPr>
      <w:b w:val="0"/>
      <w:bCs/>
      <w:sz w:val="28"/>
      <w:szCs w:val="28"/>
    </w:rPr>
  </w:style>
  <w:style w:type="paragraph" w:styleId="Obsah1">
    <w:name w:val="toc 1"/>
    <w:basedOn w:val="Normln"/>
    <w:next w:val="Normln"/>
    <w:autoRedefine/>
    <w:uiPriority w:val="39"/>
    <w:unhideWhenUsed/>
    <w:rsid w:val="00261C5E"/>
    <w:pPr>
      <w:spacing w:before="120" w:after="120"/>
    </w:pPr>
    <w:rPr>
      <w:rFonts w:asciiTheme="minorHAnsi" w:hAnsiTheme="minorHAnsi" w:cstheme="minorHAnsi"/>
      <w:b/>
      <w:bCs/>
      <w:caps/>
      <w:sz w:val="20"/>
      <w:szCs w:val="20"/>
    </w:rPr>
  </w:style>
  <w:style w:type="character" w:styleId="Hypertextovodkaz">
    <w:name w:val="Hyperlink"/>
    <w:basedOn w:val="Standardnpsmoodstavce"/>
    <w:uiPriority w:val="99"/>
    <w:unhideWhenUsed/>
    <w:rsid w:val="00261C5E"/>
    <w:rPr>
      <w:color w:val="0563C1" w:themeColor="hyperlink"/>
      <w:u w:val="single"/>
    </w:rPr>
  </w:style>
  <w:style w:type="paragraph" w:styleId="Obsah2">
    <w:name w:val="toc 2"/>
    <w:basedOn w:val="Normln"/>
    <w:next w:val="Normln"/>
    <w:autoRedefine/>
    <w:uiPriority w:val="39"/>
    <w:unhideWhenUsed/>
    <w:rsid w:val="00261C5E"/>
    <w:pPr>
      <w:ind w:left="240"/>
    </w:pPr>
    <w:rPr>
      <w:rFonts w:asciiTheme="minorHAnsi" w:hAnsiTheme="minorHAnsi" w:cstheme="minorHAnsi"/>
      <w:smallCaps/>
      <w:sz w:val="20"/>
      <w:szCs w:val="20"/>
    </w:rPr>
  </w:style>
  <w:style w:type="paragraph" w:styleId="Obsah3">
    <w:name w:val="toc 3"/>
    <w:basedOn w:val="Normln"/>
    <w:next w:val="Normln"/>
    <w:autoRedefine/>
    <w:uiPriority w:val="39"/>
    <w:unhideWhenUsed/>
    <w:rsid w:val="00261C5E"/>
    <w:pPr>
      <w:ind w:left="480"/>
    </w:pPr>
    <w:rPr>
      <w:rFonts w:asciiTheme="minorHAnsi" w:hAnsiTheme="minorHAnsi" w:cstheme="minorHAnsi"/>
      <w:i/>
      <w:iCs/>
      <w:sz w:val="20"/>
      <w:szCs w:val="20"/>
    </w:rPr>
  </w:style>
  <w:style w:type="paragraph" w:styleId="Obsah4">
    <w:name w:val="toc 4"/>
    <w:basedOn w:val="Normln"/>
    <w:next w:val="Normln"/>
    <w:autoRedefine/>
    <w:uiPriority w:val="39"/>
    <w:semiHidden/>
    <w:unhideWhenUsed/>
    <w:rsid w:val="00261C5E"/>
    <w:pPr>
      <w:ind w:left="720"/>
    </w:pPr>
    <w:rPr>
      <w:rFonts w:asciiTheme="minorHAnsi" w:hAnsiTheme="minorHAnsi" w:cstheme="minorHAnsi"/>
      <w:sz w:val="18"/>
      <w:szCs w:val="18"/>
    </w:rPr>
  </w:style>
  <w:style w:type="paragraph" w:styleId="Obsah5">
    <w:name w:val="toc 5"/>
    <w:basedOn w:val="Normln"/>
    <w:next w:val="Normln"/>
    <w:autoRedefine/>
    <w:uiPriority w:val="39"/>
    <w:semiHidden/>
    <w:unhideWhenUsed/>
    <w:rsid w:val="00261C5E"/>
    <w:pPr>
      <w:ind w:left="960"/>
    </w:pPr>
    <w:rPr>
      <w:rFonts w:asciiTheme="minorHAnsi" w:hAnsiTheme="minorHAnsi" w:cstheme="minorHAnsi"/>
      <w:sz w:val="18"/>
      <w:szCs w:val="18"/>
    </w:rPr>
  </w:style>
  <w:style w:type="paragraph" w:styleId="Obsah6">
    <w:name w:val="toc 6"/>
    <w:basedOn w:val="Normln"/>
    <w:next w:val="Normln"/>
    <w:autoRedefine/>
    <w:uiPriority w:val="39"/>
    <w:semiHidden/>
    <w:unhideWhenUsed/>
    <w:rsid w:val="00261C5E"/>
    <w:pPr>
      <w:ind w:left="1200"/>
    </w:pPr>
    <w:rPr>
      <w:rFonts w:asciiTheme="minorHAnsi" w:hAnsiTheme="minorHAnsi" w:cstheme="minorHAnsi"/>
      <w:sz w:val="18"/>
      <w:szCs w:val="18"/>
    </w:rPr>
  </w:style>
  <w:style w:type="paragraph" w:styleId="Obsah7">
    <w:name w:val="toc 7"/>
    <w:basedOn w:val="Normln"/>
    <w:next w:val="Normln"/>
    <w:autoRedefine/>
    <w:uiPriority w:val="39"/>
    <w:semiHidden/>
    <w:unhideWhenUsed/>
    <w:rsid w:val="00261C5E"/>
    <w:pPr>
      <w:ind w:left="1440"/>
    </w:pPr>
    <w:rPr>
      <w:rFonts w:asciiTheme="minorHAnsi" w:hAnsiTheme="minorHAnsi" w:cstheme="minorHAnsi"/>
      <w:sz w:val="18"/>
      <w:szCs w:val="18"/>
    </w:rPr>
  </w:style>
  <w:style w:type="paragraph" w:styleId="Obsah8">
    <w:name w:val="toc 8"/>
    <w:basedOn w:val="Normln"/>
    <w:next w:val="Normln"/>
    <w:autoRedefine/>
    <w:uiPriority w:val="39"/>
    <w:semiHidden/>
    <w:unhideWhenUsed/>
    <w:rsid w:val="00261C5E"/>
    <w:pPr>
      <w:ind w:left="1680"/>
    </w:pPr>
    <w:rPr>
      <w:rFonts w:asciiTheme="minorHAnsi" w:hAnsiTheme="minorHAnsi" w:cstheme="minorHAnsi"/>
      <w:sz w:val="18"/>
      <w:szCs w:val="18"/>
    </w:rPr>
  </w:style>
  <w:style w:type="paragraph" w:styleId="Obsah9">
    <w:name w:val="toc 9"/>
    <w:basedOn w:val="Normln"/>
    <w:next w:val="Normln"/>
    <w:autoRedefine/>
    <w:uiPriority w:val="39"/>
    <w:semiHidden/>
    <w:unhideWhenUsed/>
    <w:rsid w:val="00261C5E"/>
    <w:pPr>
      <w:ind w:left="1920"/>
    </w:pPr>
    <w:rPr>
      <w:rFonts w:asciiTheme="minorHAnsi" w:hAnsiTheme="minorHAnsi" w:cstheme="minorHAnsi"/>
      <w:sz w:val="18"/>
      <w:szCs w:val="18"/>
    </w:rPr>
  </w:style>
  <w:style w:type="paragraph" w:styleId="Odstavecseseznamem">
    <w:name w:val="List Paragraph"/>
    <w:basedOn w:val="Normln"/>
    <w:uiPriority w:val="34"/>
    <w:qFormat/>
    <w:rsid w:val="00261C5E"/>
    <w:pPr>
      <w:ind w:left="720"/>
      <w:contextualSpacing/>
      <w:jc w:val="both"/>
    </w:pPr>
    <w:rPr>
      <w:rFonts w:eastAsiaTheme="minorHAnsi" w:cstheme="minorBidi"/>
      <w:lang w:eastAsia="en-US"/>
    </w:rPr>
  </w:style>
  <w:style w:type="character" w:customStyle="1" w:styleId="apple-converted-space">
    <w:name w:val="apple-converted-space"/>
    <w:basedOn w:val="Standardnpsmoodstavce"/>
    <w:rsid w:val="00261C5E"/>
  </w:style>
  <w:style w:type="paragraph" w:styleId="Normlnweb">
    <w:name w:val="Normal (Web)"/>
    <w:basedOn w:val="Normln"/>
    <w:uiPriority w:val="99"/>
    <w:unhideWhenUsed/>
    <w:rsid w:val="00261C5E"/>
    <w:pPr>
      <w:spacing w:before="100" w:beforeAutospacing="1" w:after="100" w:afterAutospacing="1"/>
    </w:pPr>
  </w:style>
  <w:style w:type="table" w:styleId="Mkatabulky">
    <w:name w:val="Table Grid"/>
    <w:basedOn w:val="Normlntabulka"/>
    <w:uiPriority w:val="39"/>
    <w:rsid w:val="00261C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070B0A"/>
    <w:rPr>
      <w:rFonts w:ascii="Times New Roman" w:eastAsiaTheme="majorEastAsia" w:hAnsi="Times New Roman" w:cstheme="majorBidi"/>
      <w:b/>
      <w:color w:val="000000" w:themeColor="text1"/>
      <w:sz w:val="28"/>
      <w:szCs w:val="26"/>
      <w:lang w:eastAsia="cs-CZ"/>
    </w:rPr>
  </w:style>
  <w:style w:type="character" w:customStyle="1" w:styleId="Nadpis3Char">
    <w:name w:val="Nadpis 3 Char"/>
    <w:basedOn w:val="Standardnpsmoodstavce"/>
    <w:link w:val="Nadpis3"/>
    <w:uiPriority w:val="9"/>
    <w:rsid w:val="00FA1A48"/>
    <w:rPr>
      <w:rFonts w:ascii="Times New Roman" w:eastAsiaTheme="majorEastAsia" w:hAnsi="Times New Roman" w:cstheme="majorBidi"/>
      <w:b/>
      <w:color w:val="000000" w:themeColor="text1"/>
      <w:lang w:eastAsia="cs-CZ"/>
    </w:rPr>
  </w:style>
  <w:style w:type="character" w:customStyle="1" w:styleId="Nadpis4Char">
    <w:name w:val="Nadpis 4 Char"/>
    <w:basedOn w:val="Standardnpsmoodstavce"/>
    <w:link w:val="Nadpis4"/>
    <w:uiPriority w:val="9"/>
    <w:semiHidden/>
    <w:rsid w:val="00261C5E"/>
    <w:rPr>
      <w:rFonts w:asciiTheme="majorHAnsi" w:eastAsiaTheme="majorEastAsia" w:hAnsiTheme="majorHAnsi" w:cstheme="majorBidi"/>
      <w:i/>
      <w:iCs/>
      <w:color w:val="2F5496" w:themeColor="accent1" w:themeShade="BF"/>
      <w:lang w:eastAsia="cs-CZ"/>
    </w:rPr>
  </w:style>
  <w:style w:type="character" w:customStyle="1" w:styleId="Nadpis5Char">
    <w:name w:val="Nadpis 5 Char"/>
    <w:basedOn w:val="Standardnpsmoodstavce"/>
    <w:link w:val="Nadpis5"/>
    <w:uiPriority w:val="9"/>
    <w:semiHidden/>
    <w:rsid w:val="00261C5E"/>
    <w:rPr>
      <w:rFonts w:asciiTheme="majorHAnsi" w:eastAsiaTheme="majorEastAsia" w:hAnsiTheme="majorHAnsi" w:cstheme="majorBidi"/>
      <w:color w:val="2F5496" w:themeColor="accent1" w:themeShade="BF"/>
      <w:lang w:eastAsia="cs-CZ"/>
    </w:rPr>
  </w:style>
  <w:style w:type="character" w:customStyle="1" w:styleId="Nadpis6Char">
    <w:name w:val="Nadpis 6 Char"/>
    <w:basedOn w:val="Standardnpsmoodstavce"/>
    <w:link w:val="Nadpis6"/>
    <w:uiPriority w:val="9"/>
    <w:semiHidden/>
    <w:rsid w:val="00261C5E"/>
    <w:rPr>
      <w:rFonts w:asciiTheme="majorHAnsi" w:eastAsiaTheme="majorEastAsia" w:hAnsiTheme="majorHAnsi" w:cstheme="majorBidi"/>
      <w:color w:val="1F3763" w:themeColor="accent1" w:themeShade="7F"/>
      <w:lang w:eastAsia="cs-CZ"/>
    </w:rPr>
  </w:style>
  <w:style w:type="character" w:customStyle="1" w:styleId="Nadpis7Char">
    <w:name w:val="Nadpis 7 Char"/>
    <w:basedOn w:val="Standardnpsmoodstavce"/>
    <w:link w:val="Nadpis7"/>
    <w:uiPriority w:val="9"/>
    <w:semiHidden/>
    <w:rsid w:val="00261C5E"/>
    <w:rPr>
      <w:rFonts w:asciiTheme="majorHAnsi" w:eastAsiaTheme="majorEastAsia" w:hAnsiTheme="majorHAnsi" w:cstheme="majorBidi"/>
      <w:i/>
      <w:iCs/>
      <w:color w:val="1F3763" w:themeColor="accent1" w:themeShade="7F"/>
      <w:lang w:eastAsia="cs-CZ"/>
    </w:rPr>
  </w:style>
  <w:style w:type="character" w:customStyle="1" w:styleId="Nadpis8Char">
    <w:name w:val="Nadpis 8 Char"/>
    <w:basedOn w:val="Standardnpsmoodstavce"/>
    <w:link w:val="Nadpis8"/>
    <w:uiPriority w:val="9"/>
    <w:semiHidden/>
    <w:rsid w:val="00261C5E"/>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rsid w:val="00261C5E"/>
    <w:rPr>
      <w:rFonts w:asciiTheme="majorHAnsi" w:eastAsiaTheme="majorEastAsia" w:hAnsiTheme="majorHAnsi" w:cstheme="majorBidi"/>
      <w:i/>
      <w:iCs/>
      <w:color w:val="272727" w:themeColor="text1" w:themeTint="D8"/>
      <w:sz w:val="21"/>
      <w:szCs w:val="21"/>
      <w:lang w:eastAsia="cs-CZ"/>
    </w:rPr>
  </w:style>
  <w:style w:type="paragraph" w:styleId="Bezmezer">
    <w:name w:val="No Spacing"/>
    <w:link w:val="BezmezerChar"/>
    <w:uiPriority w:val="1"/>
    <w:qFormat/>
    <w:rsid w:val="00A2754B"/>
    <w:pPr>
      <w:jc w:val="both"/>
    </w:pPr>
    <w:rPr>
      <w:rFonts w:ascii="Times New Roman" w:eastAsiaTheme="minorEastAsia" w:hAnsi="Times New Roman"/>
      <w:color w:val="000000" w:themeColor="text1"/>
      <w:szCs w:val="22"/>
      <w:lang w:val="en-US" w:eastAsia="zh-CN"/>
    </w:rPr>
  </w:style>
  <w:style w:type="character" w:customStyle="1" w:styleId="BezmezerChar">
    <w:name w:val="Bez mezer Char"/>
    <w:basedOn w:val="Standardnpsmoodstavce"/>
    <w:link w:val="Bezmezer"/>
    <w:uiPriority w:val="1"/>
    <w:rsid w:val="00A2754B"/>
    <w:rPr>
      <w:rFonts w:ascii="Times New Roman" w:eastAsiaTheme="minorEastAsia" w:hAnsi="Times New Roman"/>
      <w:color w:val="000000" w:themeColor="text1"/>
      <w:szCs w:val="22"/>
      <w:lang w:val="en-US" w:eastAsia="zh-CN"/>
    </w:rPr>
  </w:style>
  <w:style w:type="paragraph" w:styleId="Zhlav">
    <w:name w:val="header"/>
    <w:basedOn w:val="Normln"/>
    <w:link w:val="ZhlavChar"/>
    <w:uiPriority w:val="99"/>
    <w:unhideWhenUsed/>
    <w:rsid w:val="00750626"/>
    <w:pPr>
      <w:tabs>
        <w:tab w:val="center" w:pos="4536"/>
        <w:tab w:val="right" w:pos="9072"/>
      </w:tabs>
    </w:pPr>
  </w:style>
  <w:style w:type="character" w:customStyle="1" w:styleId="ZhlavChar">
    <w:name w:val="Záhlaví Char"/>
    <w:basedOn w:val="Standardnpsmoodstavce"/>
    <w:link w:val="Zhlav"/>
    <w:uiPriority w:val="99"/>
    <w:rsid w:val="00750626"/>
    <w:rPr>
      <w:rFonts w:ascii="Times New Roman" w:eastAsia="Times New Roman" w:hAnsi="Times New Roman" w:cs="Times New Roman"/>
      <w:lang w:eastAsia="cs-CZ"/>
    </w:rPr>
  </w:style>
  <w:style w:type="paragraph" w:styleId="Zpat">
    <w:name w:val="footer"/>
    <w:basedOn w:val="Normln"/>
    <w:link w:val="ZpatChar"/>
    <w:uiPriority w:val="99"/>
    <w:unhideWhenUsed/>
    <w:rsid w:val="00750626"/>
    <w:pPr>
      <w:tabs>
        <w:tab w:val="center" w:pos="4536"/>
        <w:tab w:val="right" w:pos="9072"/>
      </w:tabs>
    </w:pPr>
  </w:style>
  <w:style w:type="character" w:customStyle="1" w:styleId="ZpatChar">
    <w:name w:val="Zápatí Char"/>
    <w:basedOn w:val="Standardnpsmoodstavce"/>
    <w:link w:val="Zpat"/>
    <w:uiPriority w:val="99"/>
    <w:rsid w:val="00750626"/>
    <w:rPr>
      <w:rFonts w:ascii="Times New Roman" w:eastAsia="Times New Roman" w:hAnsi="Times New Roman" w:cs="Times New Roman"/>
      <w:lang w:eastAsia="cs-CZ"/>
    </w:rPr>
  </w:style>
  <w:style w:type="character" w:styleId="slostrnky">
    <w:name w:val="page number"/>
    <w:basedOn w:val="Standardnpsmoodstavce"/>
    <w:uiPriority w:val="99"/>
    <w:semiHidden/>
    <w:unhideWhenUsed/>
    <w:rsid w:val="00FA7C7E"/>
  </w:style>
  <w:style w:type="character" w:customStyle="1" w:styleId="UnresolvedMention">
    <w:name w:val="Unresolved Mention"/>
    <w:basedOn w:val="Standardnpsmoodstavce"/>
    <w:uiPriority w:val="99"/>
    <w:semiHidden/>
    <w:unhideWhenUsed/>
    <w:rsid w:val="00600ECF"/>
    <w:rPr>
      <w:color w:val="605E5C"/>
      <w:shd w:val="clear" w:color="auto" w:fill="E1DFDD"/>
    </w:rPr>
  </w:style>
  <w:style w:type="character" w:styleId="Sledovanodkaz">
    <w:name w:val="FollowedHyperlink"/>
    <w:basedOn w:val="Standardnpsmoodstavce"/>
    <w:uiPriority w:val="99"/>
    <w:semiHidden/>
    <w:unhideWhenUsed/>
    <w:rsid w:val="000871FE"/>
    <w:rPr>
      <w:color w:val="954F72" w:themeColor="followedHyperlink"/>
      <w:u w:val="single"/>
    </w:rPr>
  </w:style>
  <w:style w:type="character" w:customStyle="1" w:styleId="identifier">
    <w:name w:val="identifier"/>
    <w:basedOn w:val="Standardnpsmoodstavce"/>
    <w:rsid w:val="00E44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102894">
      <w:bodyDiv w:val="1"/>
      <w:marLeft w:val="0"/>
      <w:marRight w:val="0"/>
      <w:marTop w:val="0"/>
      <w:marBottom w:val="0"/>
      <w:divBdr>
        <w:top w:val="none" w:sz="0" w:space="0" w:color="auto"/>
        <w:left w:val="none" w:sz="0" w:space="0" w:color="auto"/>
        <w:bottom w:val="none" w:sz="0" w:space="0" w:color="auto"/>
        <w:right w:val="none" w:sz="0" w:space="0" w:color="auto"/>
      </w:divBdr>
    </w:div>
    <w:div w:id="556748315">
      <w:bodyDiv w:val="1"/>
      <w:marLeft w:val="0"/>
      <w:marRight w:val="0"/>
      <w:marTop w:val="0"/>
      <w:marBottom w:val="0"/>
      <w:divBdr>
        <w:top w:val="none" w:sz="0" w:space="0" w:color="auto"/>
        <w:left w:val="none" w:sz="0" w:space="0" w:color="auto"/>
        <w:bottom w:val="none" w:sz="0" w:space="0" w:color="auto"/>
        <w:right w:val="none" w:sz="0" w:space="0" w:color="auto"/>
      </w:divBdr>
    </w:div>
    <w:div w:id="663438196">
      <w:bodyDiv w:val="1"/>
      <w:marLeft w:val="0"/>
      <w:marRight w:val="0"/>
      <w:marTop w:val="0"/>
      <w:marBottom w:val="0"/>
      <w:divBdr>
        <w:top w:val="none" w:sz="0" w:space="0" w:color="auto"/>
        <w:left w:val="none" w:sz="0" w:space="0" w:color="auto"/>
        <w:bottom w:val="none" w:sz="0" w:space="0" w:color="auto"/>
        <w:right w:val="none" w:sz="0" w:space="0" w:color="auto"/>
      </w:divBdr>
      <w:divsChild>
        <w:div w:id="1256401780">
          <w:marLeft w:val="0"/>
          <w:marRight w:val="0"/>
          <w:marTop w:val="0"/>
          <w:marBottom w:val="0"/>
          <w:divBdr>
            <w:top w:val="none" w:sz="0" w:space="0" w:color="auto"/>
            <w:left w:val="none" w:sz="0" w:space="0" w:color="auto"/>
            <w:bottom w:val="none" w:sz="0" w:space="0" w:color="auto"/>
            <w:right w:val="none" w:sz="0" w:space="0" w:color="auto"/>
          </w:divBdr>
          <w:divsChild>
            <w:div w:id="1190293107">
              <w:marLeft w:val="0"/>
              <w:marRight w:val="0"/>
              <w:marTop w:val="0"/>
              <w:marBottom w:val="0"/>
              <w:divBdr>
                <w:top w:val="none" w:sz="0" w:space="0" w:color="auto"/>
                <w:left w:val="none" w:sz="0" w:space="0" w:color="auto"/>
                <w:bottom w:val="none" w:sz="0" w:space="0" w:color="auto"/>
                <w:right w:val="none" w:sz="0" w:space="0" w:color="auto"/>
              </w:divBdr>
              <w:divsChild>
                <w:div w:id="4837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681386">
      <w:bodyDiv w:val="1"/>
      <w:marLeft w:val="0"/>
      <w:marRight w:val="0"/>
      <w:marTop w:val="0"/>
      <w:marBottom w:val="0"/>
      <w:divBdr>
        <w:top w:val="none" w:sz="0" w:space="0" w:color="auto"/>
        <w:left w:val="none" w:sz="0" w:space="0" w:color="auto"/>
        <w:bottom w:val="none" w:sz="0" w:space="0" w:color="auto"/>
        <w:right w:val="none" w:sz="0" w:space="0" w:color="auto"/>
      </w:divBdr>
      <w:divsChild>
        <w:div w:id="1550413012">
          <w:marLeft w:val="0"/>
          <w:marRight w:val="0"/>
          <w:marTop w:val="0"/>
          <w:marBottom w:val="0"/>
          <w:divBdr>
            <w:top w:val="none" w:sz="0" w:space="0" w:color="auto"/>
            <w:left w:val="none" w:sz="0" w:space="0" w:color="auto"/>
            <w:bottom w:val="none" w:sz="0" w:space="0" w:color="auto"/>
            <w:right w:val="none" w:sz="0" w:space="0" w:color="auto"/>
          </w:divBdr>
          <w:divsChild>
            <w:div w:id="1702585750">
              <w:marLeft w:val="0"/>
              <w:marRight w:val="0"/>
              <w:marTop w:val="0"/>
              <w:marBottom w:val="0"/>
              <w:divBdr>
                <w:top w:val="none" w:sz="0" w:space="0" w:color="auto"/>
                <w:left w:val="none" w:sz="0" w:space="0" w:color="auto"/>
                <w:bottom w:val="none" w:sz="0" w:space="0" w:color="auto"/>
                <w:right w:val="none" w:sz="0" w:space="0" w:color="auto"/>
              </w:divBdr>
              <w:divsChild>
                <w:div w:id="179051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973113">
      <w:bodyDiv w:val="1"/>
      <w:marLeft w:val="0"/>
      <w:marRight w:val="0"/>
      <w:marTop w:val="0"/>
      <w:marBottom w:val="0"/>
      <w:divBdr>
        <w:top w:val="none" w:sz="0" w:space="0" w:color="auto"/>
        <w:left w:val="none" w:sz="0" w:space="0" w:color="auto"/>
        <w:bottom w:val="none" w:sz="0" w:space="0" w:color="auto"/>
        <w:right w:val="none" w:sz="0" w:space="0" w:color="auto"/>
      </w:divBdr>
      <w:divsChild>
        <w:div w:id="2016032493">
          <w:marLeft w:val="0"/>
          <w:marRight w:val="0"/>
          <w:marTop w:val="0"/>
          <w:marBottom w:val="0"/>
          <w:divBdr>
            <w:top w:val="none" w:sz="0" w:space="0" w:color="auto"/>
            <w:left w:val="none" w:sz="0" w:space="0" w:color="auto"/>
            <w:bottom w:val="none" w:sz="0" w:space="0" w:color="auto"/>
            <w:right w:val="none" w:sz="0" w:space="0" w:color="auto"/>
          </w:divBdr>
          <w:divsChild>
            <w:div w:id="402720158">
              <w:marLeft w:val="0"/>
              <w:marRight w:val="0"/>
              <w:marTop w:val="0"/>
              <w:marBottom w:val="0"/>
              <w:divBdr>
                <w:top w:val="none" w:sz="0" w:space="0" w:color="auto"/>
                <w:left w:val="none" w:sz="0" w:space="0" w:color="auto"/>
                <w:bottom w:val="none" w:sz="0" w:space="0" w:color="auto"/>
                <w:right w:val="none" w:sz="0" w:space="0" w:color="auto"/>
              </w:divBdr>
              <w:divsChild>
                <w:div w:id="50556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461434">
      <w:bodyDiv w:val="1"/>
      <w:marLeft w:val="0"/>
      <w:marRight w:val="0"/>
      <w:marTop w:val="0"/>
      <w:marBottom w:val="0"/>
      <w:divBdr>
        <w:top w:val="none" w:sz="0" w:space="0" w:color="auto"/>
        <w:left w:val="none" w:sz="0" w:space="0" w:color="auto"/>
        <w:bottom w:val="none" w:sz="0" w:space="0" w:color="auto"/>
        <w:right w:val="none" w:sz="0" w:space="0" w:color="auto"/>
      </w:divBdr>
    </w:div>
    <w:div w:id="1472673357">
      <w:bodyDiv w:val="1"/>
      <w:marLeft w:val="0"/>
      <w:marRight w:val="0"/>
      <w:marTop w:val="0"/>
      <w:marBottom w:val="0"/>
      <w:divBdr>
        <w:top w:val="none" w:sz="0" w:space="0" w:color="auto"/>
        <w:left w:val="none" w:sz="0" w:space="0" w:color="auto"/>
        <w:bottom w:val="none" w:sz="0" w:space="0" w:color="auto"/>
        <w:right w:val="none" w:sz="0" w:space="0" w:color="auto"/>
      </w:divBdr>
      <w:divsChild>
        <w:div w:id="1197888877">
          <w:marLeft w:val="0"/>
          <w:marRight w:val="0"/>
          <w:marTop w:val="0"/>
          <w:marBottom w:val="0"/>
          <w:divBdr>
            <w:top w:val="none" w:sz="0" w:space="0" w:color="auto"/>
            <w:left w:val="none" w:sz="0" w:space="0" w:color="auto"/>
            <w:bottom w:val="none" w:sz="0" w:space="0" w:color="auto"/>
            <w:right w:val="none" w:sz="0" w:space="0" w:color="auto"/>
          </w:divBdr>
          <w:divsChild>
            <w:div w:id="2117092812">
              <w:marLeft w:val="0"/>
              <w:marRight w:val="0"/>
              <w:marTop w:val="0"/>
              <w:marBottom w:val="0"/>
              <w:divBdr>
                <w:top w:val="none" w:sz="0" w:space="0" w:color="auto"/>
                <w:left w:val="none" w:sz="0" w:space="0" w:color="auto"/>
                <w:bottom w:val="none" w:sz="0" w:space="0" w:color="auto"/>
                <w:right w:val="none" w:sz="0" w:space="0" w:color="auto"/>
              </w:divBdr>
              <w:divsChild>
                <w:div w:id="101915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219386">
      <w:bodyDiv w:val="1"/>
      <w:marLeft w:val="0"/>
      <w:marRight w:val="0"/>
      <w:marTop w:val="0"/>
      <w:marBottom w:val="0"/>
      <w:divBdr>
        <w:top w:val="none" w:sz="0" w:space="0" w:color="auto"/>
        <w:left w:val="none" w:sz="0" w:space="0" w:color="auto"/>
        <w:bottom w:val="none" w:sz="0" w:space="0" w:color="auto"/>
        <w:right w:val="none" w:sz="0" w:space="0" w:color="auto"/>
      </w:divBdr>
      <w:divsChild>
        <w:div w:id="1980576210">
          <w:marLeft w:val="0"/>
          <w:marRight w:val="0"/>
          <w:marTop w:val="0"/>
          <w:marBottom w:val="0"/>
          <w:divBdr>
            <w:top w:val="none" w:sz="0" w:space="0" w:color="auto"/>
            <w:left w:val="none" w:sz="0" w:space="0" w:color="auto"/>
            <w:bottom w:val="none" w:sz="0" w:space="0" w:color="auto"/>
            <w:right w:val="none" w:sz="0" w:space="0" w:color="auto"/>
          </w:divBdr>
          <w:divsChild>
            <w:div w:id="1119378431">
              <w:marLeft w:val="0"/>
              <w:marRight w:val="0"/>
              <w:marTop w:val="0"/>
              <w:marBottom w:val="0"/>
              <w:divBdr>
                <w:top w:val="none" w:sz="0" w:space="0" w:color="auto"/>
                <w:left w:val="none" w:sz="0" w:space="0" w:color="auto"/>
                <w:bottom w:val="none" w:sz="0" w:space="0" w:color="auto"/>
                <w:right w:val="none" w:sz="0" w:space="0" w:color="auto"/>
              </w:divBdr>
              <w:divsChild>
                <w:div w:id="64817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834941">
      <w:bodyDiv w:val="1"/>
      <w:marLeft w:val="0"/>
      <w:marRight w:val="0"/>
      <w:marTop w:val="0"/>
      <w:marBottom w:val="0"/>
      <w:divBdr>
        <w:top w:val="none" w:sz="0" w:space="0" w:color="auto"/>
        <w:left w:val="none" w:sz="0" w:space="0" w:color="auto"/>
        <w:bottom w:val="none" w:sz="0" w:space="0" w:color="auto"/>
        <w:right w:val="none" w:sz="0" w:space="0" w:color="auto"/>
      </w:divBdr>
      <w:divsChild>
        <w:div w:id="883711242">
          <w:marLeft w:val="0"/>
          <w:marRight w:val="0"/>
          <w:marTop w:val="0"/>
          <w:marBottom w:val="0"/>
          <w:divBdr>
            <w:top w:val="none" w:sz="0" w:space="0" w:color="auto"/>
            <w:left w:val="none" w:sz="0" w:space="0" w:color="auto"/>
            <w:bottom w:val="none" w:sz="0" w:space="0" w:color="auto"/>
            <w:right w:val="none" w:sz="0" w:space="0" w:color="auto"/>
          </w:divBdr>
          <w:divsChild>
            <w:div w:id="749615710">
              <w:marLeft w:val="0"/>
              <w:marRight w:val="0"/>
              <w:marTop w:val="0"/>
              <w:marBottom w:val="0"/>
              <w:divBdr>
                <w:top w:val="none" w:sz="0" w:space="0" w:color="auto"/>
                <w:left w:val="none" w:sz="0" w:space="0" w:color="auto"/>
                <w:bottom w:val="none" w:sz="0" w:space="0" w:color="auto"/>
                <w:right w:val="none" w:sz="0" w:space="0" w:color="auto"/>
              </w:divBdr>
              <w:divsChild>
                <w:div w:id="1192189699">
                  <w:marLeft w:val="0"/>
                  <w:marRight w:val="0"/>
                  <w:marTop w:val="0"/>
                  <w:marBottom w:val="0"/>
                  <w:divBdr>
                    <w:top w:val="none" w:sz="0" w:space="0" w:color="auto"/>
                    <w:left w:val="none" w:sz="0" w:space="0" w:color="auto"/>
                    <w:bottom w:val="none" w:sz="0" w:space="0" w:color="auto"/>
                    <w:right w:val="none" w:sz="0" w:space="0" w:color="auto"/>
                  </w:divBdr>
                  <w:divsChild>
                    <w:div w:id="184820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780892">
      <w:bodyDiv w:val="1"/>
      <w:marLeft w:val="0"/>
      <w:marRight w:val="0"/>
      <w:marTop w:val="0"/>
      <w:marBottom w:val="0"/>
      <w:divBdr>
        <w:top w:val="none" w:sz="0" w:space="0" w:color="auto"/>
        <w:left w:val="none" w:sz="0" w:space="0" w:color="auto"/>
        <w:bottom w:val="none" w:sz="0" w:space="0" w:color="auto"/>
        <w:right w:val="none" w:sz="0" w:space="0" w:color="auto"/>
      </w:divBdr>
      <w:divsChild>
        <w:div w:id="601647558">
          <w:marLeft w:val="0"/>
          <w:marRight w:val="0"/>
          <w:marTop w:val="0"/>
          <w:marBottom w:val="0"/>
          <w:divBdr>
            <w:top w:val="none" w:sz="0" w:space="0" w:color="auto"/>
            <w:left w:val="none" w:sz="0" w:space="0" w:color="auto"/>
            <w:bottom w:val="none" w:sz="0" w:space="0" w:color="auto"/>
            <w:right w:val="none" w:sz="0" w:space="0" w:color="auto"/>
          </w:divBdr>
          <w:divsChild>
            <w:div w:id="626282139">
              <w:marLeft w:val="0"/>
              <w:marRight w:val="0"/>
              <w:marTop w:val="0"/>
              <w:marBottom w:val="0"/>
              <w:divBdr>
                <w:top w:val="none" w:sz="0" w:space="0" w:color="auto"/>
                <w:left w:val="none" w:sz="0" w:space="0" w:color="auto"/>
                <w:bottom w:val="none" w:sz="0" w:space="0" w:color="auto"/>
                <w:right w:val="none" w:sz="0" w:space="0" w:color="auto"/>
              </w:divBdr>
              <w:divsChild>
                <w:div w:id="142969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yoclinic.org/diseases-conditions/traumatic-brain-injury/symptoms-causes/syc-20378557" TargetMode="External"/><Relationship Id="rId5" Type="http://schemas.openxmlformats.org/officeDocument/2006/relationships/webSettings" Target="webSettings.xml"/><Relationship Id="rId10" Type="http://schemas.openxmlformats.org/officeDocument/2006/relationships/hyperlink" Target="https://www.ninds.nih.gov/sites/default/files/migrate-documents/traumatic_brain_injury_htr_february_2020_508c_1.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48E9E024-10CD-4368-83AA-0EDA1CFB3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1725</TotalTime>
  <Pages>36</Pages>
  <Words>9711</Words>
  <Characters>57299</Characters>
  <Application>Microsoft Office Word</Application>
  <DocSecurity>0</DocSecurity>
  <Lines>477</Lines>
  <Paragraphs>133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Mayer Frantisek</dc:creator>
  <cp:keywords/>
  <dc:description/>
  <cp:lastModifiedBy>Kanokova Jana</cp:lastModifiedBy>
  <cp:revision>323</cp:revision>
  <dcterms:created xsi:type="dcterms:W3CDTF">2022-12-06T12:25:00Z</dcterms:created>
  <dcterms:modified xsi:type="dcterms:W3CDTF">2023-04-27T11:05:00Z</dcterms:modified>
</cp:coreProperties>
</file>