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Seminárni práce</w:t>
      </w:r>
    </w:p>
    <w:p>
      <w:r>
        <w:t>Václav Tomicek</w:t>
      </w:r>
    </w:p>
    <w:p>
      <w:r>
        <w:t>Aplikovane teorie her</w:t>
      </w:r>
    </w:p>
    <w:p>
      <w:r>
        <w:t>1 Reseny problém</w:t>
      </w:r>
    </w:p>
    <w:p>
      <w:r>
        <w:t>Clánek se zabyvá problémem vystavby dobíjeci infrastruktury a jejího zpoplatneni</w:t>
      </w:r>
    </w:p>
    <w:p>
      <w:r>
        <w:t>V mestskych obytnych oblastech pro elektrická auta. Studie zaméruje své zkoumani</w:t>
      </w:r>
    </w:p>
    <w:p>
      <w:r>
        <w:t>na proveditelnost a prekonani tohoto dilematu za pomoci rüznych motivacnich</w:t>
      </w:r>
    </w:p>
    <w:p>
      <w:r>
        <w:t>mechanismû dotaci a sdíleni ekonomickych vyhod mezi vládou, provozovateli</w:t>
      </w:r>
    </w:p>
    <w:p>
      <w:r>
        <w:t>dobíjeci infrastruktury, realitnich kancelári a samotnych uzivatelû elektrickych</w:t>
      </w:r>
    </w:p>
    <w:p>
      <w:r>
        <w:t>vozidel. Autori zde vytvári pomoci evoluení teorie her, teoreticky model zalozeny na</w:t>
      </w:r>
    </w:p>
    <w:p>
      <w:r>
        <w:t>strategickych interakcich mezi rúznymi ciniteli pri podpore dobijecich zarizeni</w:t>
      </w:r>
    </w:p>
    <w:p>
      <w:r>
        <w:t>V mestskych obytnych oblastech.</w:t>
      </w:r>
    </w:p>
    <w:p>
      <w:r>
        <w:t>2 Jak byla vyuzita teorie her</w:t>
      </w:r>
    </w:p>
    <w:p>
      <w:r>
        <w:t>Autori vyuzili evolucni teorii her, kde vystupují 4 hlavni hráci. Prynim hrácem je</w:t>
      </w:r>
    </w:p>
    <w:p>
      <w:r>
        <w:t>vláda, která poskytuje dotace pro elektromobilitu a stavbu potrebné infrastruktury.</w:t>
      </w:r>
    </w:p>
    <w:p>
      <w:r>
        <w:t>Take dohlizi na firmy a organizuje uzivatele elektrickych aut. Vláda spise nez hrác,</w:t>
      </w:r>
    </w:p>
    <w:p>
      <w:r>
        <w:t>funguje jako regulátor trhu dotovánim vsech úcastníkû.</w:t>
      </w:r>
    </w:p>
    <w:p>
      <w:r>
        <w:t>Dalsimi hráci jsou realitni kanceláre a provozovatelé dobíjeci infrastruktury.</w:t>
      </w:r>
    </w:p>
    <w:p>
      <w:r>
        <w:t>Realitni kanceláre by v tomto pripadé méli byt zodpovédné za investice do</w:t>
      </w:r>
    </w:p>
    <w:p>
      <w:r>
        <w:t>nabíjecich stanic a vybranim jejich mista, kde budou tyto stanice instalovany.</w:t>
      </w:r>
    </w:p>
    <w:p>
      <w:r>
        <w:t>Provozovatelé dobíjeci infrastruktury jsou zodpovední za provoz a správu téchto</w:t>
      </w:r>
    </w:p>
    <w:p>
      <w:r>
        <w:t>stanic. Poslednim hrácem jsou uzivatelé elektrickych aut, kteri vyuzivaji vytvorenou</w:t>
      </w:r>
    </w:p>
    <w:p>
      <w:r>
        <w:t>strukturu dobijecich stanic, která existuje díky prynimi tremi hráci.</w:t>
      </w:r>
    </w:p>
    <w:p>
      <w:r>
        <w:t>Jak jiz bylo nastineno, prvni tri hráci vytvári smlouvu o spolupráci. Tedy vláda</w:t>
      </w:r>
    </w:p>
    <w:p>
      <w:r>
        <w:t>poskytuje dotace, ktere cerpají jak realitni kanceláre, tak provozovatelé dobijecich</w:t>
      </w:r>
    </w:p>
    <w:p>
      <w:r>
        <w:t>stanic. Realitni kanceláre tyto dotace vyuzivají na stavbu stanic a provozovatelé</w:t>
      </w:r>
    </w:p>
    <w:p>
      <w:r>
        <w:t>dobíjecich stanic, vyuzivají dotace k udrzeni sluzeb a jejich poskytovani</w:t>
      </w:r>
    </w:p>
    <w:p>
      <w:r>
        <w:t>zákazníkûm. Spolecné tedy tvori jednu velkou entitu, do ktere realitní kanceláre</w:t>
      </w:r>
    </w:p>
    <w:p>
      <w:r>
        <w:t>1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2022-06-30T20:38:45Z</dcterms:created>
  <dc:creator>Apache POI</dc:creator>
</cp:coreProperties>
</file>