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r>
        <w:t>Seminar work</w:t>
      </w:r>
    </w:p>
    <w:p>
      <w:r>
        <w:t>Vaclav Tomicek</w:t>
      </w:r>
    </w:p>
    <w:p>
      <w:r>
        <w:t>Applied game theory</w:t>
      </w:r>
    </w:p>
    <w:p>
      <w:r>
        <w:t>1 Problem solved</w:t>
      </w:r>
    </w:p>
    <w:p>
      <w:r>
        <w:t>The article deals with the problem of construction of charging infrastructure and its</w:t>
      </w:r>
    </w:p>
    <w:p>
      <w:r>
        <w:t>charging in urban residential areas for electric cars. The study focuses on the feasibility</w:t>
      </w:r>
    </w:p>
    <w:p>
      <w:r>
        <w:t>and overcoming this dilemma through various subsidy incentive mechanisms and the</w:t>
      </w:r>
    </w:p>
    <w:p>
      <w:r>
        <w:t>sharing of economic benefits between the government, charging infrastructure</w:t>
      </w:r>
    </w:p>
    <w:p>
      <w:r>
        <w:t>operators, real estate agents and electric vehicle users themselves. Using evolutionary</w:t>
      </w:r>
    </w:p>
    <w:p>
      <w:r>
        <w:t>game theory, the authors create a theoretical model based on strategic interactions</w:t>
      </w:r>
    </w:p>
    <w:p>
      <w:r>
        <w:t>between various factors in supporting charging devices in urban residential areas.</w:t>
      </w:r>
    </w:p>
    <w:p>
      <w:r>
        <w:t>2 How game theory was used</w:t>
      </w:r>
    </w:p>
    <w:p>
      <w:r>
        <w:t>The authors used the evolutionary theory of games, where 4 main players perform. The</w:t>
      </w:r>
    </w:p>
    <w:p>
      <w:r>
        <w:t>first player is the government, which provides subsidies for electromobility and the</w:t>
      </w:r>
    </w:p>
    <w:p>
      <w:r>
        <w:t>construction of the necessary infrastructure. It also oversees companies and organizes</w:t>
      </w:r>
    </w:p>
    <w:p>
      <w:r>
        <w:t>electric car users. The government, rather than the player, acts as a market regulator by</w:t>
      </w:r>
    </w:p>
    <w:p>
      <w:r>
        <w:t>subsidizing all participants.</w:t>
      </w:r>
    </w:p>
    <w:p>
      <w:r>
        <w:t>Other players are real estate agencies and charging infrastructure operators. In this case,</w:t>
      </w:r>
    </w:p>
    <w:p>
      <w:r>
        <w:t>real estate agents should be responsible for investing in charging stations and selecting</w:t>
      </w:r>
    </w:p>
    <w:p>
      <w:r>
        <w:t>their location where these stations will be installed. Charging infrastructure operators</w:t>
      </w:r>
    </w:p>
    <w:p>
      <w:r>
        <w:t>are responsible for the operation and management of these stations. The last player is the</w:t>
      </w:r>
    </w:p>
    <w:p>
      <w:r>
        <w:t>users of electric cars, who use the created structure of charging stations, which exists</w:t>
      </w:r>
    </w:p>
    <w:p>
      <w:r>
        <w:t>thanks to the first three players.</w:t>
      </w:r>
    </w:p>
    <w:p>
      <w:r>
        <w:t>As already outlined, the first three players create a cooperation agreement. Thus, the</w:t>
      </w:r>
    </w:p>
    <w:p>
      <w:r>
        <w:t>government provides subsidies that are drawn by both real estate agencies and charging</w:t>
      </w:r>
    </w:p>
    <w:p>
      <w:r>
        <w:t>station operators. Real estate agencies use these subsidies for the construction of stations</w:t>
      </w:r>
    </w:p>
    <w:p>
      <w:r>
        <w:t>and charging station operators, they use subsidies to maintain services and provide them</w:t>
      </w:r>
    </w:p>
    <w:p>
      <w:r>
        <w:t>to customers. Together, they form one large entity, to which real estate agencies bring the</w:t>
      </w:r>
    </w:p>
    <w:p>
      <w:r>
        <w:t>creation of infrastructure and the operators provide recharging infrastructure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2022-06-30T20:29:23Z</dcterms:created>
  <dc:creator>Apache POI</dc:creator>
</cp:coreProperties>
</file>