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70D" w:rsidRDefault="00AB0C1F" w:rsidP="00CC464D">
      <w:pPr>
        <w:jc w:val="center"/>
        <w:rPr>
          <w:sz w:val="32"/>
          <w:szCs w:val="32"/>
        </w:rPr>
      </w:pPr>
      <w:r w:rsidRPr="00AD4E67">
        <w:rPr>
          <w:sz w:val="32"/>
          <w:szCs w:val="32"/>
        </w:rPr>
        <w:t>Univerzita Palackého v</w:t>
      </w:r>
      <w:r w:rsidR="007D670D">
        <w:rPr>
          <w:sz w:val="32"/>
          <w:szCs w:val="32"/>
        </w:rPr>
        <w:t> </w:t>
      </w:r>
      <w:r w:rsidRPr="00AD4E67">
        <w:rPr>
          <w:sz w:val="32"/>
          <w:szCs w:val="32"/>
        </w:rPr>
        <w:t>Olomouci</w:t>
      </w:r>
    </w:p>
    <w:p w:rsidR="00CC464D" w:rsidRDefault="00AB0C1F" w:rsidP="00CC464D">
      <w:pPr>
        <w:jc w:val="center"/>
        <w:rPr>
          <w:sz w:val="28"/>
          <w:szCs w:val="28"/>
        </w:rPr>
      </w:pPr>
      <w:r w:rsidRPr="00AD4E67">
        <w:br/>
        <w:t xml:space="preserve"> </w:t>
      </w:r>
      <w:r w:rsidRPr="00AD4E67">
        <w:rPr>
          <w:sz w:val="28"/>
          <w:szCs w:val="28"/>
        </w:rPr>
        <w:t>Fakulta tělesné kultury</w:t>
      </w:r>
      <w:r w:rsidR="00CC464D">
        <w:rPr>
          <w:sz w:val="28"/>
          <w:szCs w:val="28"/>
        </w:rPr>
        <w:br/>
      </w:r>
      <w:r w:rsidR="00CC464D">
        <w:rPr>
          <w:sz w:val="28"/>
          <w:szCs w:val="28"/>
        </w:rPr>
        <w:br/>
      </w:r>
      <w:r w:rsidR="00CC464D">
        <w:rPr>
          <w:sz w:val="28"/>
          <w:szCs w:val="28"/>
        </w:rPr>
        <w:br/>
      </w:r>
      <w:r w:rsidR="00CC464D">
        <w:rPr>
          <w:sz w:val="28"/>
          <w:szCs w:val="28"/>
        </w:rPr>
        <w:br/>
      </w:r>
      <w:r w:rsidR="00CC464D">
        <w:rPr>
          <w:sz w:val="28"/>
          <w:szCs w:val="28"/>
        </w:rPr>
        <w:br/>
      </w:r>
      <w:r w:rsidR="00CC464D">
        <w:rPr>
          <w:sz w:val="28"/>
          <w:szCs w:val="28"/>
        </w:rPr>
        <w:br/>
      </w:r>
      <w:r w:rsidR="00CC464D">
        <w:rPr>
          <w:sz w:val="28"/>
          <w:szCs w:val="28"/>
        </w:rPr>
        <w:br/>
      </w:r>
      <w:r w:rsidR="00CC464D">
        <w:rPr>
          <w:sz w:val="28"/>
          <w:szCs w:val="28"/>
        </w:rPr>
        <w:br/>
      </w:r>
      <w:r w:rsidR="00CC464D">
        <w:rPr>
          <w:sz w:val="28"/>
          <w:szCs w:val="28"/>
        </w:rPr>
        <w:br/>
      </w:r>
      <w:r>
        <w:rPr>
          <w:sz w:val="28"/>
          <w:szCs w:val="28"/>
        </w:rPr>
        <w:br/>
      </w:r>
      <w:r>
        <w:rPr>
          <w:sz w:val="28"/>
          <w:szCs w:val="28"/>
        </w:rPr>
        <w:br/>
      </w:r>
      <w:r>
        <w:rPr>
          <w:sz w:val="28"/>
          <w:szCs w:val="28"/>
        </w:rPr>
        <w:br/>
        <w:t xml:space="preserve">Hodnocení vybraných ukazatelů zdraví u jedinců v období </w:t>
      </w:r>
      <w:proofErr w:type="spellStart"/>
      <w:r>
        <w:rPr>
          <w:sz w:val="28"/>
          <w:szCs w:val="28"/>
        </w:rPr>
        <w:t>adultus</w:t>
      </w:r>
      <w:proofErr w:type="spellEnd"/>
      <w:r>
        <w:rPr>
          <w:sz w:val="28"/>
          <w:szCs w:val="28"/>
        </w:rPr>
        <w:br/>
        <w:t>(Bakalářská práce)</w:t>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p w:rsidR="00CC464D" w:rsidRDefault="00CC464D" w:rsidP="00CC464D">
      <w:pPr>
        <w:jc w:val="center"/>
        <w:rPr>
          <w:sz w:val="28"/>
          <w:szCs w:val="28"/>
        </w:rPr>
      </w:pPr>
    </w:p>
    <w:p w:rsidR="00CC464D" w:rsidRDefault="00CC464D" w:rsidP="00CC464D">
      <w:pPr>
        <w:jc w:val="center"/>
        <w:rPr>
          <w:sz w:val="28"/>
          <w:szCs w:val="28"/>
        </w:rPr>
      </w:pPr>
    </w:p>
    <w:p w:rsidR="00CC464D" w:rsidRDefault="00CC464D" w:rsidP="00CC464D">
      <w:pPr>
        <w:jc w:val="center"/>
        <w:rPr>
          <w:sz w:val="28"/>
          <w:szCs w:val="28"/>
        </w:rPr>
      </w:pPr>
    </w:p>
    <w:p w:rsidR="00CC464D" w:rsidRDefault="00CC464D" w:rsidP="00CC464D">
      <w:pPr>
        <w:jc w:val="center"/>
        <w:rPr>
          <w:sz w:val="28"/>
          <w:szCs w:val="28"/>
        </w:rPr>
      </w:pPr>
    </w:p>
    <w:p w:rsidR="00CC464D" w:rsidRDefault="00CC464D" w:rsidP="00CC464D">
      <w:pPr>
        <w:jc w:val="center"/>
        <w:rPr>
          <w:sz w:val="28"/>
          <w:szCs w:val="28"/>
        </w:rPr>
      </w:pPr>
    </w:p>
    <w:p w:rsidR="00CC464D" w:rsidRDefault="00CC464D" w:rsidP="00CC464D">
      <w:pPr>
        <w:jc w:val="center"/>
        <w:rPr>
          <w:sz w:val="28"/>
          <w:szCs w:val="28"/>
        </w:rPr>
      </w:pPr>
    </w:p>
    <w:p w:rsidR="00CC464D" w:rsidRDefault="00CC464D" w:rsidP="00CC464D">
      <w:pPr>
        <w:jc w:val="center"/>
        <w:rPr>
          <w:sz w:val="28"/>
          <w:szCs w:val="28"/>
        </w:rPr>
      </w:pPr>
    </w:p>
    <w:p w:rsidR="00CC464D" w:rsidRDefault="00CC464D" w:rsidP="00CC464D">
      <w:pPr>
        <w:jc w:val="center"/>
        <w:rPr>
          <w:sz w:val="28"/>
          <w:szCs w:val="28"/>
        </w:rPr>
      </w:pPr>
    </w:p>
    <w:p w:rsidR="00CC464D" w:rsidRDefault="00CC464D" w:rsidP="00CC464D">
      <w:pPr>
        <w:jc w:val="center"/>
        <w:rPr>
          <w:sz w:val="28"/>
          <w:szCs w:val="28"/>
        </w:rPr>
      </w:pPr>
    </w:p>
    <w:p w:rsidR="00CC464D" w:rsidRDefault="00CC464D" w:rsidP="00CC464D">
      <w:pPr>
        <w:jc w:val="center"/>
        <w:rPr>
          <w:sz w:val="28"/>
          <w:szCs w:val="28"/>
        </w:rPr>
      </w:pPr>
    </w:p>
    <w:p w:rsidR="00CC464D" w:rsidRDefault="00CC464D" w:rsidP="00CC464D">
      <w:pPr>
        <w:jc w:val="center"/>
        <w:rPr>
          <w:sz w:val="28"/>
          <w:szCs w:val="28"/>
        </w:rPr>
      </w:pPr>
    </w:p>
    <w:p w:rsidR="00AB0C1F" w:rsidRPr="00CC464D" w:rsidRDefault="00AB0C1F" w:rsidP="00CC464D">
      <w:pPr>
        <w:jc w:val="center"/>
        <w:rPr>
          <w:sz w:val="28"/>
          <w:szCs w:val="28"/>
        </w:rPr>
      </w:pPr>
      <w:r>
        <w:rPr>
          <w:sz w:val="28"/>
          <w:szCs w:val="28"/>
        </w:rPr>
        <w:br/>
      </w:r>
      <w:r w:rsidRPr="00232585">
        <w:t>Autor: Sara Metelková, Rekreologie</w:t>
      </w:r>
      <w:r w:rsidRPr="00232585">
        <w:br/>
        <w:t xml:space="preserve"> Vedoucí práce: PhDr.</w:t>
      </w:r>
      <w:r w:rsidR="0036499E">
        <w:t xml:space="preserve"> Dr.</w:t>
      </w:r>
      <w:r w:rsidRPr="00232585">
        <w:t xml:space="preserve"> Martin Sigmund, Ph.D.</w:t>
      </w:r>
      <w:r w:rsidRPr="00232585">
        <w:br/>
        <w:t>Olomouc 2017</w:t>
      </w:r>
      <w:r>
        <w:br w:type="page"/>
      </w:r>
    </w:p>
    <w:p w:rsidR="00AB0C1F" w:rsidRPr="0036499E" w:rsidRDefault="00AB0C1F" w:rsidP="007D2051">
      <w:pPr>
        <w:spacing w:line="360" w:lineRule="auto"/>
        <w:rPr>
          <w:b/>
        </w:rPr>
      </w:pPr>
      <w:r w:rsidRPr="0036499E">
        <w:rPr>
          <w:b/>
        </w:rPr>
        <w:lastRenderedPageBreak/>
        <w:t>Bibliografická identifikace</w:t>
      </w:r>
    </w:p>
    <w:p w:rsidR="00AB0C1F" w:rsidRPr="00D50199" w:rsidRDefault="00AB0C1F" w:rsidP="007374C1">
      <w:pPr>
        <w:spacing w:line="480" w:lineRule="auto"/>
      </w:pPr>
    </w:p>
    <w:p w:rsidR="00874E9E" w:rsidRDefault="00AB0C1F" w:rsidP="007374C1">
      <w:pPr>
        <w:autoSpaceDE w:val="0"/>
        <w:autoSpaceDN w:val="0"/>
        <w:adjustRightInd w:val="0"/>
        <w:spacing w:line="480" w:lineRule="auto"/>
      </w:pPr>
      <w:r w:rsidRPr="009518D1">
        <w:rPr>
          <w:b/>
        </w:rPr>
        <w:t>Jméno a příjmení autora:</w:t>
      </w:r>
      <w:r w:rsidRPr="00232585">
        <w:t xml:space="preserve"> </w:t>
      </w:r>
      <w:r>
        <w:t>Sara Metelková</w:t>
      </w:r>
      <w:r w:rsidR="007374C1">
        <w:br/>
      </w:r>
      <w:r w:rsidRPr="009518D1">
        <w:rPr>
          <w:b/>
        </w:rPr>
        <w:t>Název diplomové práce:</w:t>
      </w:r>
      <w:r w:rsidRPr="00232585">
        <w:t xml:space="preserve"> </w:t>
      </w:r>
      <w:r>
        <w:t xml:space="preserve">Hodnocení vybraných ukazatelů zdraví v období </w:t>
      </w:r>
      <w:proofErr w:type="spellStart"/>
      <w:r>
        <w:t>adultus</w:t>
      </w:r>
      <w:proofErr w:type="spellEnd"/>
      <w:r>
        <w:br/>
      </w:r>
      <w:r w:rsidRPr="009518D1">
        <w:rPr>
          <w:b/>
        </w:rPr>
        <w:t>Pracoviště:</w:t>
      </w:r>
      <w:r w:rsidRPr="00232585">
        <w:t xml:space="preserve"> Katedra </w:t>
      </w:r>
      <w:r>
        <w:t>rekreologie</w:t>
      </w:r>
      <w:r>
        <w:br/>
      </w:r>
      <w:r w:rsidRPr="009518D1">
        <w:rPr>
          <w:b/>
        </w:rPr>
        <w:t>Vedoucí práce:</w:t>
      </w:r>
      <w:r w:rsidRPr="00232585">
        <w:t xml:space="preserve"> PhDr. </w:t>
      </w:r>
      <w:r w:rsidR="0036499E">
        <w:t xml:space="preserve">Dr. </w:t>
      </w:r>
      <w:r w:rsidRPr="00232585">
        <w:t>Martin Sigmund, Ph.D.</w:t>
      </w:r>
      <w:r w:rsidRPr="00232585">
        <w:br/>
      </w:r>
      <w:r w:rsidRPr="009518D1">
        <w:rPr>
          <w:b/>
        </w:rPr>
        <w:t>Rok obhajoby bakalářské práce:</w:t>
      </w:r>
      <w:r>
        <w:t xml:space="preserve"> 2017</w:t>
      </w:r>
    </w:p>
    <w:p w:rsidR="00102554" w:rsidRDefault="00102554" w:rsidP="007D2051">
      <w:pPr>
        <w:autoSpaceDE w:val="0"/>
        <w:autoSpaceDN w:val="0"/>
        <w:adjustRightInd w:val="0"/>
        <w:spacing w:line="360" w:lineRule="auto"/>
      </w:pPr>
    </w:p>
    <w:p w:rsidR="00741AEB" w:rsidRDefault="00AB0C1F" w:rsidP="00AB0C1F">
      <w:pPr>
        <w:autoSpaceDE w:val="0"/>
        <w:autoSpaceDN w:val="0"/>
        <w:adjustRightInd w:val="0"/>
        <w:spacing w:line="360" w:lineRule="auto"/>
      </w:pPr>
      <w:r>
        <w:br/>
      </w:r>
      <w:r w:rsidRPr="009518D1">
        <w:rPr>
          <w:b/>
        </w:rPr>
        <w:t>Abstrakt:</w:t>
      </w:r>
      <w:r w:rsidRPr="00232585">
        <w:t xml:space="preserve"> </w:t>
      </w:r>
    </w:p>
    <w:p w:rsidR="007E635A" w:rsidRDefault="00741AEB" w:rsidP="00745ACB">
      <w:pPr>
        <w:autoSpaceDE w:val="0"/>
        <w:autoSpaceDN w:val="0"/>
        <w:adjustRightInd w:val="0"/>
        <w:spacing w:line="360" w:lineRule="auto"/>
        <w:ind w:firstLine="284"/>
        <w:jc w:val="both"/>
      </w:pPr>
      <w:r>
        <w:t xml:space="preserve">Zaměření této bakalářské práce spočívá v </w:t>
      </w:r>
      <w:r w:rsidR="00B917C2">
        <w:t xml:space="preserve">hodnocení </w:t>
      </w:r>
      <w:r w:rsidR="007E635A">
        <w:t xml:space="preserve">úrovně životní spokojenosti a </w:t>
      </w:r>
      <w:r w:rsidR="00A1143B">
        <w:t xml:space="preserve">aktuální </w:t>
      </w:r>
      <w:r w:rsidR="00464CA0">
        <w:t>míry spokojenosti s vlastním tělem</w:t>
      </w:r>
      <w:r w:rsidR="00A1143B">
        <w:t xml:space="preserve"> </w:t>
      </w:r>
      <w:r w:rsidR="007E635A" w:rsidRPr="007E635A">
        <w:t>ve vz</w:t>
      </w:r>
      <w:r w:rsidR="007E635A">
        <w:t xml:space="preserve">tahu k úrovni pohybové aktivity </w:t>
      </w:r>
      <w:r w:rsidR="00AB0C1F">
        <w:t xml:space="preserve">u jedinců v období </w:t>
      </w:r>
      <w:proofErr w:type="spellStart"/>
      <w:r w:rsidR="00AB0C1F">
        <w:t>adultus</w:t>
      </w:r>
      <w:proofErr w:type="spellEnd"/>
      <w:r w:rsidR="00AB0C1F">
        <w:t>, v našem případě VŠ studentů.</w:t>
      </w:r>
      <w:r w:rsidR="00B917C2">
        <w:t xml:space="preserve"> </w:t>
      </w:r>
      <w:r w:rsidR="00AB0C1F">
        <w:t>Výz</w:t>
      </w:r>
      <w:r w:rsidR="00D90FAD">
        <w:t>kumu</w:t>
      </w:r>
      <w:r w:rsidR="0040264C">
        <w:t xml:space="preserve"> </w:t>
      </w:r>
      <w:r w:rsidR="00B42D14">
        <w:t>byl realizován</w:t>
      </w:r>
      <w:r w:rsidR="0040264C">
        <w:t xml:space="preserve"> dle časového harmonogramu v roce </w:t>
      </w:r>
      <w:r w:rsidR="007E635A">
        <w:t xml:space="preserve">2016 a celkem jsme nasbírali data od 102 </w:t>
      </w:r>
      <w:r w:rsidR="00AB0C1F">
        <w:t>VŠ studentů z Univerzity Palackého v Olomouci v</w:t>
      </w:r>
      <w:r w:rsidR="00B917C2">
        <w:t>e věkovém průměru</w:t>
      </w:r>
      <w:r w:rsidR="00D90FAD">
        <w:t xml:space="preserve"> 22 let.</w:t>
      </w:r>
      <w:r w:rsidR="00AB0C1F">
        <w:t xml:space="preserve"> </w:t>
      </w:r>
      <w:r w:rsidR="0040264C" w:rsidRPr="0040264C">
        <w:t>K dosažení stanovených cílů byla použita metoda dotazníkového šetření.</w:t>
      </w:r>
      <w:r w:rsidR="0040264C">
        <w:t xml:space="preserve"> </w:t>
      </w:r>
      <w:r w:rsidR="007E635A">
        <w:t xml:space="preserve">Studenti z Pedagogické fakulty, Přírodovědecké fakulty a Fakulty tělesné kultury odpovídali na otázky těchto tří dotazníků: Dotazník životní spokojenosti (DŽS), Mezinárodní dotazník k pohybové aktivitě (IPAQ) a Dotazník body image.  </w:t>
      </w:r>
    </w:p>
    <w:p w:rsidR="0040264C" w:rsidRDefault="007E635A" w:rsidP="00745ACB">
      <w:pPr>
        <w:autoSpaceDE w:val="0"/>
        <w:autoSpaceDN w:val="0"/>
        <w:adjustRightInd w:val="0"/>
        <w:spacing w:line="360" w:lineRule="auto"/>
        <w:ind w:firstLine="284"/>
        <w:jc w:val="both"/>
      </w:pPr>
      <w:r>
        <w:t>Mezinárodní dotazník pohybové aktivity nám posloužil k rozdělení studentů do tří kategorií podle úrovně pohybové aktivity. Na základě kategorizace studentů jsme za pomoci DŽS nahlíželi na celkovou úroveň životní spokojenosti</w:t>
      </w:r>
      <w:r w:rsidR="00D45025">
        <w:t xml:space="preserve"> a na základě hodnocení BI na a</w:t>
      </w:r>
      <w:r>
        <w:t>ktuální míru spokojenosti s vlastní tělem</w:t>
      </w:r>
      <w:r w:rsidR="00D45025">
        <w:t xml:space="preserve">. </w:t>
      </w:r>
      <w:r w:rsidR="00D45025" w:rsidRPr="00D45025">
        <w:t>Z výsledků práce vyplývá,</w:t>
      </w:r>
      <w:r w:rsidR="00D45025">
        <w:t xml:space="preserve"> </w:t>
      </w:r>
      <w:r w:rsidR="004B654A">
        <w:t>že s přibývající PA se zvyšuje</w:t>
      </w:r>
      <w:r w:rsidR="0033191D">
        <w:t xml:space="preserve"> </w:t>
      </w:r>
      <w:r w:rsidR="00D45025">
        <w:t xml:space="preserve">celkové hodnocení životní spokojenosti i vlastního </w:t>
      </w:r>
      <w:r w:rsidR="0033191D">
        <w:t>vnímá</w:t>
      </w:r>
      <w:r w:rsidR="00D45025">
        <w:t xml:space="preserve">ní Body image. </w:t>
      </w:r>
    </w:p>
    <w:p w:rsidR="00874E9E" w:rsidRDefault="00AB0C1F" w:rsidP="0033191D">
      <w:pPr>
        <w:autoSpaceDE w:val="0"/>
        <w:autoSpaceDN w:val="0"/>
        <w:adjustRightInd w:val="0"/>
        <w:spacing w:line="360" w:lineRule="auto"/>
        <w:ind w:firstLine="708"/>
      </w:pPr>
      <w:r>
        <w:rPr>
          <w:b/>
        </w:rPr>
        <w:br/>
      </w:r>
      <w:r>
        <w:rPr>
          <w:b/>
        </w:rPr>
        <w:br/>
      </w:r>
      <w:r w:rsidRPr="00C9619D">
        <w:rPr>
          <w:b/>
        </w:rPr>
        <w:t>Klíčová slova:</w:t>
      </w:r>
      <w:r w:rsidRPr="00C9619D">
        <w:t xml:space="preserve"> pohybová aktivita, BMI, IPAQ,</w:t>
      </w:r>
      <w:r w:rsidR="0017522D">
        <w:t xml:space="preserve"> nadváha a obezita</w:t>
      </w:r>
      <w:r>
        <w:t>,</w:t>
      </w:r>
      <w:r w:rsidR="00874E9E">
        <w:t xml:space="preserve"> životní styl, kvalita života</w:t>
      </w:r>
    </w:p>
    <w:p w:rsidR="00874E9E" w:rsidRDefault="00874E9E" w:rsidP="00AB0C1F">
      <w:pPr>
        <w:autoSpaceDE w:val="0"/>
        <w:autoSpaceDN w:val="0"/>
        <w:adjustRightInd w:val="0"/>
        <w:spacing w:line="360" w:lineRule="auto"/>
      </w:pPr>
    </w:p>
    <w:p w:rsidR="00874E9E" w:rsidRDefault="00874E9E" w:rsidP="00AB0C1F">
      <w:pPr>
        <w:autoSpaceDE w:val="0"/>
        <w:autoSpaceDN w:val="0"/>
        <w:adjustRightInd w:val="0"/>
        <w:spacing w:line="360" w:lineRule="auto"/>
      </w:pPr>
    </w:p>
    <w:p w:rsidR="00874E9E" w:rsidRDefault="00874E9E" w:rsidP="00874E9E">
      <w:pPr>
        <w:pStyle w:val="Nadpisobsahu"/>
        <w:rPr>
          <w:rFonts w:ascii="Times New Roman" w:hAnsi="Times New Roman"/>
          <w:color w:val="auto"/>
          <w:sz w:val="24"/>
        </w:rPr>
      </w:pPr>
      <w:r w:rsidRPr="00B9366E">
        <w:rPr>
          <w:rFonts w:ascii="Times New Roman" w:hAnsi="Times New Roman"/>
          <w:color w:val="auto"/>
          <w:sz w:val="24"/>
        </w:rPr>
        <w:t>Souhlasím s půjčováním diplomové bakalářské práce v rámci knihovních služeb.</w:t>
      </w:r>
    </w:p>
    <w:p w:rsidR="00616175" w:rsidRPr="00BF483C" w:rsidRDefault="00616175"/>
    <w:p w:rsidR="00874E9E" w:rsidRDefault="004B2CF4" w:rsidP="007D2051">
      <w:pPr>
        <w:pStyle w:val="Nadpisobsahu"/>
        <w:rPr>
          <w:rFonts w:ascii="Times New Roman" w:hAnsi="Times New Roman"/>
          <w:sz w:val="24"/>
        </w:rPr>
      </w:pPr>
      <w:r w:rsidRPr="00BF483C">
        <w:rPr>
          <w:rFonts w:ascii="Times New Roman" w:hAnsi="Times New Roman"/>
          <w:sz w:val="24"/>
        </w:rPr>
        <w:br w:type="page"/>
      </w:r>
    </w:p>
    <w:p w:rsidR="0036499E" w:rsidRDefault="0036499E" w:rsidP="00102554">
      <w:pPr>
        <w:pStyle w:val="Nadpisobsahu"/>
        <w:tabs>
          <w:tab w:val="left" w:pos="3686"/>
          <w:tab w:val="left" w:pos="3828"/>
        </w:tabs>
      </w:pPr>
      <w:proofErr w:type="spellStart"/>
      <w:r w:rsidRPr="0036499E">
        <w:rPr>
          <w:rFonts w:ascii="Times New Roman" w:hAnsi="Times New Roman"/>
          <w:b/>
          <w:color w:val="auto"/>
          <w:sz w:val="24"/>
          <w:szCs w:val="24"/>
        </w:rPr>
        <w:lastRenderedPageBreak/>
        <w:t>Bibliographical</w:t>
      </w:r>
      <w:proofErr w:type="spellEnd"/>
      <w:r w:rsidRPr="0036499E">
        <w:rPr>
          <w:rFonts w:ascii="Times New Roman" w:hAnsi="Times New Roman"/>
          <w:b/>
          <w:color w:val="auto"/>
          <w:sz w:val="24"/>
          <w:szCs w:val="24"/>
        </w:rPr>
        <w:t xml:space="preserve"> </w:t>
      </w:r>
      <w:proofErr w:type="spellStart"/>
      <w:r w:rsidRPr="0036499E">
        <w:rPr>
          <w:rFonts w:ascii="Times New Roman" w:hAnsi="Times New Roman"/>
          <w:b/>
          <w:color w:val="auto"/>
          <w:sz w:val="24"/>
          <w:szCs w:val="24"/>
        </w:rPr>
        <w:t>identification</w:t>
      </w:r>
      <w:proofErr w:type="spellEnd"/>
    </w:p>
    <w:p w:rsidR="0036499E" w:rsidRPr="0036499E" w:rsidRDefault="0036499E" w:rsidP="0036499E"/>
    <w:p w:rsidR="00874E9E" w:rsidRDefault="00874E9E" w:rsidP="007374C1">
      <w:pPr>
        <w:pStyle w:val="Nadpisobsahu"/>
        <w:tabs>
          <w:tab w:val="left" w:pos="3686"/>
          <w:tab w:val="left" w:pos="3828"/>
        </w:tabs>
        <w:spacing w:line="480" w:lineRule="auto"/>
        <w:rPr>
          <w:rFonts w:ascii="Times New Roman" w:hAnsi="Times New Roman"/>
          <w:color w:val="auto"/>
          <w:sz w:val="24"/>
        </w:rPr>
      </w:pPr>
      <w:proofErr w:type="spellStart"/>
      <w:r w:rsidRPr="00B9366E">
        <w:rPr>
          <w:rFonts w:ascii="Times New Roman" w:hAnsi="Times New Roman"/>
          <w:b/>
          <w:color w:val="auto"/>
          <w:sz w:val="24"/>
        </w:rPr>
        <w:t>A</w:t>
      </w:r>
      <w:r>
        <w:rPr>
          <w:rFonts w:ascii="Times New Roman" w:hAnsi="Times New Roman"/>
          <w:b/>
          <w:color w:val="auto"/>
          <w:sz w:val="24"/>
        </w:rPr>
        <w:t>uthor´s</w:t>
      </w:r>
      <w:proofErr w:type="spellEnd"/>
      <w:r>
        <w:rPr>
          <w:rFonts w:ascii="Times New Roman" w:hAnsi="Times New Roman"/>
          <w:b/>
          <w:color w:val="auto"/>
          <w:sz w:val="24"/>
        </w:rPr>
        <w:t xml:space="preserve"> </w:t>
      </w:r>
      <w:proofErr w:type="spellStart"/>
      <w:r>
        <w:rPr>
          <w:rFonts w:ascii="Times New Roman" w:hAnsi="Times New Roman"/>
          <w:b/>
          <w:color w:val="auto"/>
          <w:sz w:val="24"/>
        </w:rPr>
        <w:t>first</w:t>
      </w:r>
      <w:proofErr w:type="spellEnd"/>
      <w:r>
        <w:rPr>
          <w:rFonts w:ascii="Times New Roman" w:hAnsi="Times New Roman"/>
          <w:b/>
          <w:color w:val="auto"/>
          <w:sz w:val="24"/>
        </w:rPr>
        <w:t xml:space="preserve"> </w:t>
      </w:r>
      <w:proofErr w:type="spellStart"/>
      <w:r>
        <w:rPr>
          <w:rFonts w:ascii="Times New Roman" w:hAnsi="Times New Roman"/>
          <w:b/>
          <w:color w:val="auto"/>
          <w:sz w:val="24"/>
        </w:rPr>
        <w:t>name</w:t>
      </w:r>
      <w:proofErr w:type="spellEnd"/>
      <w:r>
        <w:rPr>
          <w:rFonts w:ascii="Times New Roman" w:hAnsi="Times New Roman"/>
          <w:b/>
          <w:color w:val="auto"/>
          <w:sz w:val="24"/>
        </w:rPr>
        <w:t xml:space="preserve"> and </w:t>
      </w:r>
      <w:proofErr w:type="spellStart"/>
      <w:proofErr w:type="gramStart"/>
      <w:r>
        <w:rPr>
          <w:rFonts w:ascii="Times New Roman" w:hAnsi="Times New Roman"/>
          <w:b/>
          <w:color w:val="auto"/>
          <w:sz w:val="24"/>
        </w:rPr>
        <w:t>surname</w:t>
      </w:r>
      <w:proofErr w:type="spellEnd"/>
      <w:r>
        <w:rPr>
          <w:rFonts w:ascii="Times New Roman" w:hAnsi="Times New Roman"/>
          <w:b/>
          <w:color w:val="auto"/>
          <w:sz w:val="24"/>
        </w:rPr>
        <w:t xml:space="preserve">: </w:t>
      </w:r>
      <w:r w:rsidRPr="00B9366E">
        <w:rPr>
          <w:rFonts w:ascii="Times New Roman" w:hAnsi="Times New Roman"/>
          <w:color w:val="auto"/>
          <w:sz w:val="24"/>
        </w:rPr>
        <w:t xml:space="preserve"> </w:t>
      </w:r>
      <w:r w:rsidR="007374C1">
        <w:rPr>
          <w:rFonts w:ascii="Times New Roman" w:hAnsi="Times New Roman"/>
          <w:color w:val="auto"/>
          <w:sz w:val="24"/>
        </w:rPr>
        <w:t xml:space="preserve"> </w:t>
      </w:r>
      <w:proofErr w:type="gramEnd"/>
      <w:r>
        <w:rPr>
          <w:rFonts w:ascii="Times New Roman" w:hAnsi="Times New Roman"/>
          <w:color w:val="auto"/>
          <w:sz w:val="24"/>
        </w:rPr>
        <w:t>Sara Metelková</w:t>
      </w:r>
      <w:r w:rsidRPr="00B9366E">
        <w:rPr>
          <w:rFonts w:ascii="Times New Roman" w:hAnsi="Times New Roman"/>
          <w:color w:val="auto"/>
          <w:sz w:val="24"/>
        </w:rPr>
        <w:t xml:space="preserve"> </w:t>
      </w:r>
      <w:r w:rsidR="007374C1">
        <w:rPr>
          <w:rFonts w:ascii="Times New Roman" w:hAnsi="Times New Roman"/>
          <w:color w:val="auto"/>
          <w:sz w:val="24"/>
        </w:rPr>
        <w:br/>
      </w:r>
      <w:proofErr w:type="spellStart"/>
      <w:r w:rsidRPr="00B9366E">
        <w:rPr>
          <w:rFonts w:ascii="Times New Roman" w:hAnsi="Times New Roman"/>
          <w:b/>
          <w:color w:val="auto"/>
          <w:sz w:val="24"/>
        </w:rPr>
        <w:t>Title</w:t>
      </w:r>
      <w:proofErr w:type="spellEnd"/>
      <w:r w:rsidRPr="00B9366E">
        <w:rPr>
          <w:rFonts w:ascii="Times New Roman" w:hAnsi="Times New Roman"/>
          <w:b/>
          <w:color w:val="auto"/>
          <w:sz w:val="24"/>
        </w:rPr>
        <w:t xml:space="preserve"> </w:t>
      </w:r>
      <w:proofErr w:type="spellStart"/>
      <w:r w:rsidRPr="00B9366E">
        <w:rPr>
          <w:rFonts w:ascii="Times New Roman" w:hAnsi="Times New Roman"/>
          <w:b/>
          <w:color w:val="auto"/>
          <w:sz w:val="24"/>
        </w:rPr>
        <w:t>of</w:t>
      </w:r>
      <w:proofErr w:type="spellEnd"/>
      <w:r w:rsidRPr="00B9366E">
        <w:rPr>
          <w:rFonts w:ascii="Times New Roman" w:hAnsi="Times New Roman"/>
          <w:b/>
          <w:color w:val="auto"/>
          <w:sz w:val="24"/>
        </w:rPr>
        <w:t xml:space="preserve"> </w:t>
      </w:r>
      <w:proofErr w:type="spellStart"/>
      <w:r w:rsidRPr="00B9366E">
        <w:rPr>
          <w:rFonts w:ascii="Times New Roman" w:hAnsi="Times New Roman"/>
          <w:b/>
          <w:color w:val="auto"/>
          <w:sz w:val="24"/>
        </w:rPr>
        <w:t>the</w:t>
      </w:r>
      <w:proofErr w:type="spellEnd"/>
      <w:r w:rsidRPr="00B9366E">
        <w:rPr>
          <w:rFonts w:ascii="Times New Roman" w:hAnsi="Times New Roman"/>
          <w:b/>
          <w:color w:val="auto"/>
          <w:sz w:val="24"/>
        </w:rPr>
        <w:t xml:space="preserve"> thesis:</w:t>
      </w:r>
      <w:r w:rsidRPr="00B9366E">
        <w:rPr>
          <w:rFonts w:ascii="Times New Roman" w:hAnsi="Times New Roman"/>
          <w:color w:val="auto"/>
          <w:sz w:val="24"/>
        </w:rPr>
        <w:t xml:space="preserve">                               </w:t>
      </w:r>
      <w:proofErr w:type="spellStart"/>
      <w:r>
        <w:rPr>
          <w:rFonts w:ascii="Times New Roman" w:hAnsi="Times New Roman"/>
          <w:color w:val="auto"/>
          <w:sz w:val="24"/>
        </w:rPr>
        <w:t>Evaluation</w:t>
      </w:r>
      <w:proofErr w:type="spellEnd"/>
      <w:r w:rsidRPr="00B9366E">
        <w:rPr>
          <w:rFonts w:ascii="Times New Roman" w:hAnsi="Times New Roman"/>
          <w:color w:val="auto"/>
          <w:sz w:val="24"/>
        </w:rPr>
        <w:t xml:space="preserve"> </w:t>
      </w:r>
      <w:proofErr w:type="spellStart"/>
      <w:r>
        <w:rPr>
          <w:rFonts w:ascii="Times New Roman" w:hAnsi="Times New Roman"/>
          <w:color w:val="auto"/>
          <w:sz w:val="24"/>
        </w:rPr>
        <w:t>selected</w:t>
      </w:r>
      <w:proofErr w:type="spellEnd"/>
      <w:r>
        <w:rPr>
          <w:rFonts w:ascii="Times New Roman" w:hAnsi="Times New Roman"/>
          <w:color w:val="auto"/>
          <w:sz w:val="24"/>
        </w:rPr>
        <w:t xml:space="preserve"> </w:t>
      </w:r>
      <w:proofErr w:type="spellStart"/>
      <w:r w:rsidR="007374C1">
        <w:rPr>
          <w:rFonts w:ascii="Times New Roman" w:hAnsi="Times New Roman"/>
          <w:color w:val="auto"/>
          <w:sz w:val="24"/>
        </w:rPr>
        <w:t>health</w:t>
      </w:r>
      <w:proofErr w:type="spellEnd"/>
      <w:r w:rsidR="007374C1">
        <w:rPr>
          <w:rFonts w:ascii="Times New Roman" w:hAnsi="Times New Roman"/>
          <w:color w:val="auto"/>
          <w:sz w:val="24"/>
        </w:rPr>
        <w:t xml:space="preserve"> </w:t>
      </w:r>
      <w:proofErr w:type="spellStart"/>
      <w:r w:rsidR="007374C1">
        <w:rPr>
          <w:rFonts w:ascii="Times New Roman" w:hAnsi="Times New Roman"/>
          <w:color w:val="auto"/>
          <w:sz w:val="24"/>
        </w:rPr>
        <w:t>indicators</w:t>
      </w:r>
      <w:proofErr w:type="spellEnd"/>
      <w:r w:rsidR="007374C1">
        <w:rPr>
          <w:rFonts w:ascii="Times New Roman" w:hAnsi="Times New Roman"/>
          <w:color w:val="auto"/>
          <w:sz w:val="24"/>
        </w:rPr>
        <w:t xml:space="preserve"> in </w:t>
      </w:r>
      <w:proofErr w:type="spellStart"/>
      <w:r w:rsidR="007374C1">
        <w:rPr>
          <w:rFonts w:ascii="Times New Roman" w:hAnsi="Times New Roman"/>
          <w:color w:val="auto"/>
          <w:sz w:val="24"/>
        </w:rPr>
        <w:t>the</w:t>
      </w:r>
      <w:proofErr w:type="spellEnd"/>
      <w:r w:rsidR="007374C1">
        <w:rPr>
          <w:rFonts w:ascii="Times New Roman" w:hAnsi="Times New Roman"/>
          <w:color w:val="auto"/>
          <w:sz w:val="24"/>
        </w:rPr>
        <w:t xml:space="preserve"> period</w:t>
      </w:r>
      <w:r w:rsidR="007374C1">
        <w:rPr>
          <w:rFonts w:ascii="Times New Roman" w:hAnsi="Times New Roman"/>
          <w:color w:val="auto"/>
          <w:sz w:val="24"/>
        </w:rPr>
        <w:br/>
        <w:t xml:space="preserve">                                                              </w:t>
      </w:r>
      <w:proofErr w:type="spellStart"/>
      <w:r>
        <w:rPr>
          <w:rFonts w:ascii="Times New Roman" w:hAnsi="Times New Roman"/>
          <w:color w:val="auto"/>
          <w:sz w:val="24"/>
        </w:rPr>
        <w:t>a</w:t>
      </w:r>
      <w:r w:rsidRPr="005C71E7">
        <w:rPr>
          <w:rFonts w:ascii="Times New Roman" w:hAnsi="Times New Roman"/>
          <w:color w:val="auto"/>
          <w:sz w:val="24"/>
        </w:rPr>
        <w:t>dulthood</w:t>
      </w:r>
      <w:proofErr w:type="spellEnd"/>
      <w:r w:rsidR="007374C1">
        <w:rPr>
          <w:rFonts w:ascii="Times New Roman" w:hAnsi="Times New Roman"/>
          <w:color w:val="auto"/>
          <w:sz w:val="24"/>
        </w:rPr>
        <w:br/>
      </w:r>
      <w:r w:rsidRPr="00B9366E">
        <w:rPr>
          <w:rFonts w:ascii="Times New Roman" w:hAnsi="Times New Roman"/>
          <w:b/>
          <w:color w:val="auto"/>
          <w:sz w:val="24"/>
        </w:rPr>
        <w:t>Department:</w:t>
      </w:r>
      <w:r w:rsidRPr="00B9366E">
        <w:rPr>
          <w:rFonts w:ascii="Times New Roman" w:hAnsi="Times New Roman"/>
          <w:color w:val="auto"/>
          <w:sz w:val="24"/>
        </w:rPr>
        <w:t xml:space="preserve">         </w:t>
      </w:r>
      <w:r>
        <w:rPr>
          <w:rFonts w:ascii="Times New Roman" w:hAnsi="Times New Roman"/>
          <w:color w:val="auto"/>
          <w:sz w:val="24"/>
        </w:rPr>
        <w:t xml:space="preserve">                               </w:t>
      </w:r>
      <w:proofErr w:type="spellStart"/>
      <w:r w:rsidR="0036499E">
        <w:rPr>
          <w:rFonts w:ascii="Times New Roman" w:hAnsi="Times New Roman"/>
          <w:color w:val="auto"/>
          <w:sz w:val="24"/>
        </w:rPr>
        <w:t>Departmen</w:t>
      </w:r>
      <w:proofErr w:type="spellEnd"/>
      <w:r w:rsidR="0036499E">
        <w:rPr>
          <w:rFonts w:ascii="Times New Roman" w:hAnsi="Times New Roman"/>
          <w:color w:val="auto"/>
          <w:sz w:val="24"/>
        </w:rPr>
        <w:t xml:space="preserve"> </w:t>
      </w:r>
      <w:proofErr w:type="spellStart"/>
      <w:r w:rsidR="0036499E">
        <w:rPr>
          <w:rFonts w:ascii="Times New Roman" w:hAnsi="Times New Roman"/>
          <w:color w:val="auto"/>
          <w:sz w:val="24"/>
        </w:rPr>
        <w:t>of</w:t>
      </w:r>
      <w:proofErr w:type="spellEnd"/>
      <w:r w:rsidR="0036499E">
        <w:rPr>
          <w:rFonts w:ascii="Times New Roman" w:hAnsi="Times New Roman"/>
          <w:color w:val="auto"/>
          <w:sz w:val="24"/>
        </w:rPr>
        <w:t xml:space="preserve"> </w:t>
      </w:r>
      <w:proofErr w:type="spellStart"/>
      <w:r w:rsidRPr="00B9366E">
        <w:rPr>
          <w:rFonts w:ascii="Times New Roman" w:hAnsi="Times New Roman"/>
          <w:color w:val="auto"/>
          <w:sz w:val="24"/>
        </w:rPr>
        <w:t>Recreology</w:t>
      </w:r>
      <w:proofErr w:type="spellEnd"/>
      <w:r w:rsidRPr="00B9366E">
        <w:rPr>
          <w:rFonts w:ascii="Times New Roman" w:hAnsi="Times New Roman"/>
          <w:color w:val="auto"/>
          <w:sz w:val="24"/>
        </w:rPr>
        <w:t xml:space="preserve">  </w:t>
      </w:r>
      <w:r w:rsidR="007374C1">
        <w:rPr>
          <w:rFonts w:ascii="Times New Roman" w:hAnsi="Times New Roman"/>
          <w:color w:val="auto"/>
          <w:sz w:val="24"/>
        </w:rPr>
        <w:br/>
      </w:r>
      <w:proofErr w:type="spellStart"/>
      <w:r w:rsidRPr="00B9366E">
        <w:rPr>
          <w:rFonts w:ascii="Times New Roman" w:hAnsi="Times New Roman"/>
          <w:b/>
          <w:color w:val="auto"/>
          <w:sz w:val="24"/>
        </w:rPr>
        <w:t>Supervisor</w:t>
      </w:r>
      <w:proofErr w:type="spellEnd"/>
      <w:r w:rsidRPr="00B9366E">
        <w:rPr>
          <w:rFonts w:ascii="Times New Roman" w:hAnsi="Times New Roman"/>
          <w:b/>
          <w:color w:val="auto"/>
          <w:sz w:val="24"/>
        </w:rPr>
        <w:t>:</w:t>
      </w:r>
      <w:r w:rsidRPr="00B9366E">
        <w:rPr>
          <w:rFonts w:ascii="Times New Roman" w:hAnsi="Times New Roman"/>
          <w:color w:val="auto"/>
          <w:sz w:val="24"/>
        </w:rPr>
        <w:t xml:space="preserve">           </w:t>
      </w:r>
      <w:r>
        <w:rPr>
          <w:rFonts w:ascii="Times New Roman" w:hAnsi="Times New Roman"/>
          <w:color w:val="auto"/>
          <w:sz w:val="24"/>
        </w:rPr>
        <w:t xml:space="preserve">                               </w:t>
      </w:r>
      <w:r w:rsidRPr="00B9366E">
        <w:rPr>
          <w:rFonts w:ascii="Times New Roman" w:hAnsi="Times New Roman"/>
          <w:color w:val="auto"/>
          <w:sz w:val="24"/>
        </w:rPr>
        <w:t xml:space="preserve">PhDr. Dr. Martin Sigmund, Ph.D. </w:t>
      </w:r>
      <w:r w:rsidR="007374C1">
        <w:rPr>
          <w:rFonts w:ascii="Times New Roman" w:hAnsi="Times New Roman"/>
          <w:color w:val="auto"/>
          <w:sz w:val="24"/>
        </w:rPr>
        <w:br/>
      </w:r>
      <w:proofErr w:type="spellStart"/>
      <w:r w:rsidRPr="005C71E7">
        <w:rPr>
          <w:rFonts w:ascii="Times New Roman" w:hAnsi="Times New Roman"/>
          <w:b/>
          <w:color w:val="auto"/>
          <w:sz w:val="24"/>
        </w:rPr>
        <w:t>The</w:t>
      </w:r>
      <w:proofErr w:type="spellEnd"/>
      <w:r w:rsidRPr="005C71E7">
        <w:rPr>
          <w:rFonts w:ascii="Times New Roman" w:hAnsi="Times New Roman"/>
          <w:b/>
          <w:color w:val="auto"/>
          <w:sz w:val="24"/>
        </w:rPr>
        <w:t xml:space="preserve"> </w:t>
      </w:r>
      <w:proofErr w:type="spellStart"/>
      <w:r w:rsidRPr="005C71E7">
        <w:rPr>
          <w:rFonts w:ascii="Times New Roman" w:hAnsi="Times New Roman"/>
          <w:b/>
          <w:color w:val="auto"/>
          <w:sz w:val="24"/>
        </w:rPr>
        <w:t>year</w:t>
      </w:r>
      <w:proofErr w:type="spellEnd"/>
      <w:r w:rsidRPr="005C71E7">
        <w:rPr>
          <w:rFonts w:ascii="Times New Roman" w:hAnsi="Times New Roman"/>
          <w:b/>
          <w:color w:val="auto"/>
          <w:sz w:val="24"/>
        </w:rPr>
        <w:t xml:space="preserve"> </w:t>
      </w:r>
      <w:proofErr w:type="spellStart"/>
      <w:r w:rsidRPr="005C71E7">
        <w:rPr>
          <w:rFonts w:ascii="Times New Roman" w:hAnsi="Times New Roman"/>
          <w:b/>
          <w:color w:val="auto"/>
          <w:sz w:val="24"/>
        </w:rPr>
        <w:t>of</w:t>
      </w:r>
      <w:proofErr w:type="spellEnd"/>
      <w:r w:rsidRPr="005C71E7">
        <w:rPr>
          <w:rFonts w:ascii="Times New Roman" w:hAnsi="Times New Roman"/>
          <w:b/>
          <w:color w:val="auto"/>
          <w:sz w:val="24"/>
        </w:rPr>
        <w:t xml:space="preserve"> </w:t>
      </w:r>
      <w:proofErr w:type="spellStart"/>
      <w:r w:rsidRPr="005C71E7">
        <w:rPr>
          <w:rFonts w:ascii="Times New Roman" w:hAnsi="Times New Roman"/>
          <w:b/>
          <w:color w:val="auto"/>
          <w:sz w:val="24"/>
        </w:rPr>
        <w:t>presentation</w:t>
      </w:r>
      <w:proofErr w:type="spellEnd"/>
      <w:r w:rsidRPr="005C71E7">
        <w:rPr>
          <w:rFonts w:ascii="Times New Roman" w:hAnsi="Times New Roman"/>
          <w:b/>
          <w:color w:val="auto"/>
          <w:sz w:val="24"/>
        </w:rPr>
        <w:t>:</w:t>
      </w:r>
      <w:r>
        <w:rPr>
          <w:rFonts w:ascii="Times New Roman" w:hAnsi="Times New Roman"/>
          <w:color w:val="auto"/>
          <w:sz w:val="24"/>
        </w:rPr>
        <w:t xml:space="preserve">                  </w:t>
      </w:r>
      <w:r w:rsidR="007374C1">
        <w:rPr>
          <w:rFonts w:ascii="Times New Roman" w:hAnsi="Times New Roman"/>
          <w:color w:val="auto"/>
          <w:sz w:val="24"/>
        </w:rPr>
        <w:t xml:space="preserve"> </w:t>
      </w:r>
      <w:r>
        <w:rPr>
          <w:rFonts w:ascii="Times New Roman" w:hAnsi="Times New Roman"/>
          <w:color w:val="auto"/>
          <w:sz w:val="24"/>
        </w:rPr>
        <w:t>2017</w:t>
      </w:r>
      <w:r w:rsidRPr="00B9366E">
        <w:rPr>
          <w:rFonts w:ascii="Times New Roman" w:hAnsi="Times New Roman"/>
          <w:color w:val="auto"/>
          <w:sz w:val="24"/>
        </w:rPr>
        <w:t xml:space="preserve">  </w:t>
      </w:r>
    </w:p>
    <w:p w:rsidR="00102554" w:rsidRPr="00102554" w:rsidRDefault="00102554" w:rsidP="00102554"/>
    <w:p w:rsidR="00102554" w:rsidRDefault="00874E9E" w:rsidP="00102554">
      <w:pPr>
        <w:pStyle w:val="Nadpisobsahu"/>
        <w:spacing w:line="360" w:lineRule="auto"/>
        <w:rPr>
          <w:rFonts w:ascii="Times New Roman" w:hAnsi="Times New Roman"/>
          <w:b/>
          <w:color w:val="auto"/>
          <w:sz w:val="24"/>
        </w:rPr>
      </w:pPr>
      <w:proofErr w:type="spellStart"/>
      <w:r w:rsidRPr="00B9366E">
        <w:rPr>
          <w:rFonts w:ascii="Times New Roman" w:hAnsi="Times New Roman"/>
          <w:b/>
          <w:color w:val="auto"/>
          <w:sz w:val="24"/>
        </w:rPr>
        <w:t>Abstract</w:t>
      </w:r>
      <w:proofErr w:type="spellEnd"/>
      <w:r w:rsidR="00214D95">
        <w:rPr>
          <w:rFonts w:ascii="Times New Roman" w:hAnsi="Times New Roman"/>
          <w:b/>
          <w:color w:val="auto"/>
          <w:sz w:val="24"/>
        </w:rPr>
        <w:t>:</w:t>
      </w:r>
    </w:p>
    <w:p w:rsidR="00874E9E" w:rsidRPr="00102554" w:rsidRDefault="00214D95" w:rsidP="00C119B6">
      <w:pPr>
        <w:pStyle w:val="Nadpisobsahu"/>
        <w:spacing w:line="360" w:lineRule="auto"/>
        <w:ind w:firstLine="284"/>
        <w:jc w:val="both"/>
        <w:rPr>
          <w:rFonts w:ascii="Times New Roman" w:hAnsi="Times New Roman"/>
          <w:b/>
          <w:color w:val="auto"/>
          <w:sz w:val="24"/>
        </w:rPr>
      </w:pPr>
      <w:r>
        <w:rPr>
          <w:rFonts w:ascii="Times New Roman" w:hAnsi="Times New Roman"/>
          <w:b/>
          <w:color w:val="auto"/>
          <w:sz w:val="24"/>
        </w:rPr>
        <w:t xml:space="preserve"> </w:t>
      </w:r>
      <w:proofErr w:type="spellStart"/>
      <w:r w:rsidR="00A1143B" w:rsidRPr="00A1143B">
        <w:rPr>
          <w:rFonts w:ascii="Times New Roman" w:hAnsi="Times New Roman"/>
          <w:color w:val="auto"/>
          <w:sz w:val="24"/>
        </w:rPr>
        <w:t>The</w:t>
      </w:r>
      <w:proofErr w:type="spellEnd"/>
      <w:r w:rsidR="00A1143B" w:rsidRPr="00A1143B">
        <w:rPr>
          <w:rFonts w:ascii="Times New Roman" w:hAnsi="Times New Roman"/>
          <w:color w:val="auto"/>
          <w:sz w:val="24"/>
        </w:rPr>
        <w:t xml:space="preserve"> </w:t>
      </w:r>
      <w:proofErr w:type="spellStart"/>
      <w:r w:rsidR="00A1143B" w:rsidRPr="00A1143B">
        <w:rPr>
          <w:rFonts w:ascii="Times New Roman" w:hAnsi="Times New Roman"/>
          <w:color w:val="auto"/>
          <w:sz w:val="24"/>
        </w:rPr>
        <w:t>focus</w:t>
      </w:r>
      <w:proofErr w:type="spellEnd"/>
      <w:r w:rsidR="00A1143B" w:rsidRPr="00A1143B">
        <w:rPr>
          <w:rFonts w:ascii="Times New Roman" w:hAnsi="Times New Roman"/>
          <w:color w:val="auto"/>
          <w:sz w:val="24"/>
        </w:rPr>
        <w:t xml:space="preserve"> </w:t>
      </w:r>
      <w:proofErr w:type="spellStart"/>
      <w:r w:rsidR="00A1143B" w:rsidRPr="00A1143B">
        <w:rPr>
          <w:rFonts w:ascii="Times New Roman" w:hAnsi="Times New Roman"/>
          <w:color w:val="auto"/>
          <w:sz w:val="24"/>
        </w:rPr>
        <w:t>of</w:t>
      </w:r>
      <w:proofErr w:type="spellEnd"/>
      <w:r w:rsidR="00A1143B" w:rsidRPr="00A1143B">
        <w:rPr>
          <w:rFonts w:ascii="Times New Roman" w:hAnsi="Times New Roman"/>
          <w:color w:val="auto"/>
          <w:sz w:val="24"/>
        </w:rPr>
        <w:t xml:space="preserve"> </w:t>
      </w:r>
      <w:proofErr w:type="spellStart"/>
      <w:r w:rsidR="00A1143B" w:rsidRPr="00A1143B">
        <w:rPr>
          <w:rFonts w:ascii="Times New Roman" w:hAnsi="Times New Roman"/>
          <w:color w:val="auto"/>
          <w:sz w:val="24"/>
        </w:rPr>
        <w:t>this</w:t>
      </w:r>
      <w:proofErr w:type="spellEnd"/>
      <w:r w:rsidR="00A1143B" w:rsidRPr="00A1143B">
        <w:rPr>
          <w:rFonts w:ascii="Times New Roman" w:hAnsi="Times New Roman"/>
          <w:color w:val="auto"/>
          <w:sz w:val="24"/>
        </w:rPr>
        <w:t xml:space="preserve"> thesis </w:t>
      </w:r>
      <w:proofErr w:type="spellStart"/>
      <w:r w:rsidR="00A1143B" w:rsidRPr="00A1143B">
        <w:rPr>
          <w:rFonts w:ascii="Times New Roman" w:hAnsi="Times New Roman"/>
          <w:color w:val="auto"/>
          <w:sz w:val="24"/>
        </w:rPr>
        <w:t>lies</w:t>
      </w:r>
      <w:proofErr w:type="spellEnd"/>
      <w:r w:rsidR="00A1143B" w:rsidRPr="00A1143B">
        <w:rPr>
          <w:rFonts w:ascii="Times New Roman" w:hAnsi="Times New Roman"/>
          <w:color w:val="auto"/>
          <w:sz w:val="24"/>
        </w:rPr>
        <w:t xml:space="preserve"> in </w:t>
      </w:r>
      <w:proofErr w:type="spellStart"/>
      <w:r w:rsidR="00A1143B" w:rsidRPr="00A1143B">
        <w:rPr>
          <w:rFonts w:ascii="Times New Roman" w:hAnsi="Times New Roman"/>
          <w:color w:val="auto"/>
          <w:sz w:val="24"/>
        </w:rPr>
        <w:t>the</w:t>
      </w:r>
      <w:proofErr w:type="spellEnd"/>
      <w:r w:rsidR="00A1143B" w:rsidRPr="00A1143B">
        <w:rPr>
          <w:rFonts w:ascii="Times New Roman" w:hAnsi="Times New Roman"/>
          <w:color w:val="auto"/>
          <w:sz w:val="24"/>
        </w:rPr>
        <w:t xml:space="preserve"> </w:t>
      </w:r>
      <w:proofErr w:type="spellStart"/>
      <w:r w:rsidR="00A1143B" w:rsidRPr="00A1143B">
        <w:rPr>
          <w:rFonts w:ascii="Times New Roman" w:hAnsi="Times New Roman"/>
          <w:color w:val="auto"/>
          <w:sz w:val="24"/>
        </w:rPr>
        <w:t>assessment</w:t>
      </w:r>
      <w:proofErr w:type="spellEnd"/>
      <w:r w:rsidR="00A1143B" w:rsidRPr="00A1143B">
        <w:rPr>
          <w:rFonts w:ascii="Times New Roman" w:hAnsi="Times New Roman"/>
          <w:color w:val="auto"/>
          <w:sz w:val="24"/>
        </w:rPr>
        <w:t xml:space="preserve"> </w:t>
      </w:r>
      <w:proofErr w:type="spellStart"/>
      <w:r w:rsidR="00A1143B" w:rsidRPr="00A1143B">
        <w:rPr>
          <w:rFonts w:ascii="Times New Roman" w:hAnsi="Times New Roman"/>
          <w:color w:val="auto"/>
          <w:sz w:val="24"/>
        </w:rPr>
        <w:t>of</w:t>
      </w:r>
      <w:proofErr w:type="spellEnd"/>
      <w:r w:rsidR="00A1143B" w:rsidRPr="00A1143B">
        <w:rPr>
          <w:rFonts w:ascii="Times New Roman" w:hAnsi="Times New Roman"/>
          <w:color w:val="auto"/>
          <w:sz w:val="24"/>
        </w:rPr>
        <w:t xml:space="preserve"> </w:t>
      </w:r>
      <w:proofErr w:type="spellStart"/>
      <w:r w:rsidR="00A1143B" w:rsidRPr="00A1143B">
        <w:rPr>
          <w:rFonts w:ascii="Times New Roman" w:hAnsi="Times New Roman"/>
          <w:color w:val="auto"/>
          <w:sz w:val="24"/>
        </w:rPr>
        <w:t>the</w:t>
      </w:r>
      <w:proofErr w:type="spellEnd"/>
      <w:r w:rsidR="00A1143B" w:rsidRPr="00A1143B">
        <w:rPr>
          <w:rFonts w:ascii="Times New Roman" w:hAnsi="Times New Roman"/>
          <w:color w:val="auto"/>
          <w:sz w:val="24"/>
        </w:rPr>
        <w:t xml:space="preserve"> level </w:t>
      </w:r>
      <w:proofErr w:type="spellStart"/>
      <w:r w:rsidR="00A1143B" w:rsidRPr="00A1143B">
        <w:rPr>
          <w:rFonts w:ascii="Times New Roman" w:hAnsi="Times New Roman"/>
          <w:color w:val="auto"/>
          <w:sz w:val="24"/>
        </w:rPr>
        <w:t>of</w:t>
      </w:r>
      <w:proofErr w:type="spellEnd"/>
      <w:r w:rsidR="00A1143B" w:rsidRPr="00A1143B">
        <w:rPr>
          <w:rFonts w:ascii="Times New Roman" w:hAnsi="Times New Roman"/>
          <w:color w:val="auto"/>
          <w:sz w:val="24"/>
        </w:rPr>
        <w:t xml:space="preserve"> </w:t>
      </w:r>
      <w:proofErr w:type="spellStart"/>
      <w:r w:rsidR="00A1143B" w:rsidRPr="00A1143B">
        <w:rPr>
          <w:rFonts w:ascii="Times New Roman" w:hAnsi="Times New Roman"/>
          <w:color w:val="auto"/>
          <w:sz w:val="24"/>
        </w:rPr>
        <w:t>life</w:t>
      </w:r>
      <w:proofErr w:type="spellEnd"/>
      <w:r w:rsidR="00A1143B" w:rsidRPr="00A1143B">
        <w:rPr>
          <w:rFonts w:ascii="Times New Roman" w:hAnsi="Times New Roman"/>
          <w:color w:val="auto"/>
          <w:sz w:val="24"/>
        </w:rPr>
        <w:t xml:space="preserve"> </w:t>
      </w:r>
      <w:proofErr w:type="spellStart"/>
      <w:r w:rsidR="00A1143B" w:rsidRPr="00A1143B">
        <w:rPr>
          <w:rFonts w:ascii="Times New Roman" w:hAnsi="Times New Roman"/>
          <w:color w:val="auto"/>
          <w:sz w:val="24"/>
        </w:rPr>
        <w:t>satisfaction</w:t>
      </w:r>
      <w:proofErr w:type="spellEnd"/>
      <w:r w:rsidR="00A1143B">
        <w:rPr>
          <w:rFonts w:ascii="Times New Roman" w:hAnsi="Times New Roman"/>
          <w:color w:val="auto"/>
          <w:sz w:val="24"/>
        </w:rPr>
        <w:t xml:space="preserve"> </w:t>
      </w:r>
      <w:r w:rsidR="00A1143B" w:rsidRPr="00A1143B">
        <w:rPr>
          <w:rFonts w:ascii="Times New Roman" w:hAnsi="Times New Roman"/>
          <w:color w:val="auto"/>
          <w:sz w:val="24"/>
        </w:rPr>
        <w:t xml:space="preserve">and </w:t>
      </w:r>
      <w:proofErr w:type="spellStart"/>
      <w:r w:rsidR="00A1143B" w:rsidRPr="00A1143B">
        <w:rPr>
          <w:rFonts w:ascii="Times New Roman" w:hAnsi="Times New Roman"/>
          <w:color w:val="auto"/>
          <w:sz w:val="24"/>
        </w:rPr>
        <w:t>satisfaction</w:t>
      </w:r>
      <w:proofErr w:type="spellEnd"/>
      <w:r w:rsidR="00A1143B" w:rsidRPr="00A1143B">
        <w:rPr>
          <w:rFonts w:ascii="Times New Roman" w:hAnsi="Times New Roman"/>
          <w:color w:val="auto"/>
          <w:sz w:val="24"/>
        </w:rPr>
        <w:t xml:space="preserve"> </w:t>
      </w:r>
      <w:proofErr w:type="spellStart"/>
      <w:r w:rsidR="00A1143B" w:rsidRPr="00A1143B">
        <w:rPr>
          <w:rFonts w:ascii="Times New Roman" w:hAnsi="Times New Roman"/>
          <w:color w:val="auto"/>
          <w:sz w:val="24"/>
        </w:rPr>
        <w:t>with</w:t>
      </w:r>
      <w:proofErr w:type="spellEnd"/>
      <w:r w:rsidR="00A1143B" w:rsidRPr="00A1143B">
        <w:rPr>
          <w:rFonts w:ascii="Times New Roman" w:hAnsi="Times New Roman"/>
          <w:color w:val="auto"/>
          <w:sz w:val="24"/>
        </w:rPr>
        <w:t xml:space="preserve"> </w:t>
      </w:r>
      <w:proofErr w:type="spellStart"/>
      <w:r w:rsidR="00A1143B" w:rsidRPr="00A1143B">
        <w:rPr>
          <w:rFonts w:ascii="Times New Roman" w:hAnsi="Times New Roman"/>
          <w:color w:val="auto"/>
          <w:sz w:val="24"/>
        </w:rPr>
        <w:t>your</w:t>
      </w:r>
      <w:proofErr w:type="spellEnd"/>
      <w:r w:rsidR="00A1143B" w:rsidRPr="00A1143B">
        <w:rPr>
          <w:rFonts w:ascii="Times New Roman" w:hAnsi="Times New Roman"/>
          <w:color w:val="auto"/>
          <w:sz w:val="24"/>
        </w:rPr>
        <w:t xml:space="preserve"> </w:t>
      </w:r>
      <w:proofErr w:type="spellStart"/>
      <w:r w:rsidR="00A1143B" w:rsidRPr="00A1143B">
        <w:rPr>
          <w:rFonts w:ascii="Times New Roman" w:hAnsi="Times New Roman"/>
          <w:color w:val="auto"/>
          <w:sz w:val="24"/>
        </w:rPr>
        <w:t>own</w:t>
      </w:r>
      <w:proofErr w:type="spellEnd"/>
      <w:r w:rsidR="00A1143B" w:rsidRPr="00A1143B">
        <w:rPr>
          <w:rFonts w:ascii="Times New Roman" w:hAnsi="Times New Roman"/>
          <w:color w:val="auto"/>
          <w:sz w:val="24"/>
        </w:rPr>
        <w:t xml:space="preserve"> body</w:t>
      </w:r>
      <w:r w:rsidR="00A1143B">
        <w:rPr>
          <w:rFonts w:ascii="Times New Roman" w:hAnsi="Times New Roman"/>
          <w:color w:val="auto"/>
          <w:sz w:val="24"/>
        </w:rPr>
        <w:t xml:space="preserve"> </w:t>
      </w:r>
      <w:r w:rsidR="00A1143B" w:rsidRPr="00A1143B">
        <w:rPr>
          <w:rFonts w:ascii="Times New Roman" w:hAnsi="Times New Roman"/>
          <w:color w:val="auto"/>
          <w:sz w:val="24"/>
        </w:rPr>
        <w:t xml:space="preserve">in </w:t>
      </w:r>
      <w:proofErr w:type="spellStart"/>
      <w:r w:rsidR="00A1143B" w:rsidRPr="00A1143B">
        <w:rPr>
          <w:rFonts w:ascii="Times New Roman" w:hAnsi="Times New Roman"/>
          <w:color w:val="auto"/>
          <w:sz w:val="24"/>
        </w:rPr>
        <w:t>relation</w:t>
      </w:r>
      <w:proofErr w:type="spellEnd"/>
      <w:r w:rsidR="00A1143B" w:rsidRPr="00A1143B">
        <w:rPr>
          <w:rFonts w:ascii="Times New Roman" w:hAnsi="Times New Roman"/>
          <w:color w:val="auto"/>
          <w:sz w:val="24"/>
        </w:rPr>
        <w:t xml:space="preserve"> to </w:t>
      </w:r>
      <w:proofErr w:type="spellStart"/>
      <w:r w:rsidR="00A1143B" w:rsidRPr="00A1143B">
        <w:rPr>
          <w:rFonts w:ascii="Times New Roman" w:hAnsi="Times New Roman"/>
          <w:color w:val="auto"/>
          <w:sz w:val="24"/>
        </w:rPr>
        <w:t>the</w:t>
      </w:r>
      <w:proofErr w:type="spellEnd"/>
      <w:r w:rsidR="00A1143B" w:rsidRPr="00A1143B">
        <w:rPr>
          <w:rFonts w:ascii="Times New Roman" w:hAnsi="Times New Roman"/>
          <w:color w:val="auto"/>
          <w:sz w:val="24"/>
        </w:rPr>
        <w:t xml:space="preserve"> level </w:t>
      </w:r>
      <w:proofErr w:type="spellStart"/>
      <w:r w:rsidR="00A1143B" w:rsidRPr="00A1143B">
        <w:rPr>
          <w:rFonts w:ascii="Times New Roman" w:hAnsi="Times New Roman"/>
          <w:color w:val="auto"/>
          <w:sz w:val="24"/>
        </w:rPr>
        <w:t>of</w:t>
      </w:r>
      <w:proofErr w:type="spellEnd"/>
      <w:r w:rsidR="00A1143B" w:rsidRPr="00A1143B">
        <w:rPr>
          <w:rFonts w:ascii="Times New Roman" w:hAnsi="Times New Roman"/>
          <w:color w:val="auto"/>
          <w:sz w:val="24"/>
        </w:rPr>
        <w:t xml:space="preserve"> </w:t>
      </w:r>
      <w:proofErr w:type="spellStart"/>
      <w:r w:rsidR="00A1143B" w:rsidRPr="00A1143B">
        <w:rPr>
          <w:rFonts w:ascii="Times New Roman" w:hAnsi="Times New Roman"/>
          <w:color w:val="auto"/>
          <w:sz w:val="24"/>
        </w:rPr>
        <w:t>physical</w:t>
      </w:r>
      <w:proofErr w:type="spellEnd"/>
      <w:r w:rsidR="00A1143B" w:rsidRPr="00A1143B">
        <w:rPr>
          <w:rFonts w:ascii="Times New Roman" w:hAnsi="Times New Roman"/>
          <w:color w:val="auto"/>
          <w:sz w:val="24"/>
        </w:rPr>
        <w:t xml:space="preserve"> </w:t>
      </w:r>
      <w:r w:rsidR="00A1143B">
        <w:rPr>
          <w:rFonts w:ascii="Times New Roman" w:hAnsi="Times New Roman"/>
          <w:color w:val="auto"/>
          <w:sz w:val="24"/>
        </w:rPr>
        <w:t xml:space="preserve">aktivity </w:t>
      </w:r>
      <w:r w:rsidR="00A1143B" w:rsidRPr="00A1143B">
        <w:rPr>
          <w:rFonts w:ascii="Times New Roman" w:hAnsi="Times New Roman"/>
          <w:color w:val="auto"/>
          <w:sz w:val="24"/>
        </w:rPr>
        <w:t xml:space="preserve">In </w:t>
      </w:r>
      <w:proofErr w:type="spellStart"/>
      <w:r w:rsidR="00A1143B" w:rsidRPr="00A1143B">
        <w:rPr>
          <w:rFonts w:ascii="Times New Roman" w:hAnsi="Times New Roman"/>
          <w:color w:val="auto"/>
          <w:sz w:val="24"/>
        </w:rPr>
        <w:t>individuals</w:t>
      </w:r>
      <w:proofErr w:type="spellEnd"/>
      <w:r w:rsidR="00A1143B" w:rsidRPr="00A1143B">
        <w:rPr>
          <w:rFonts w:ascii="Times New Roman" w:hAnsi="Times New Roman"/>
          <w:color w:val="auto"/>
          <w:sz w:val="24"/>
        </w:rPr>
        <w:t xml:space="preserve"> in </w:t>
      </w:r>
      <w:proofErr w:type="spellStart"/>
      <w:r w:rsidR="00A1143B" w:rsidRPr="00A1143B">
        <w:rPr>
          <w:rFonts w:ascii="Times New Roman" w:hAnsi="Times New Roman"/>
          <w:color w:val="auto"/>
          <w:sz w:val="24"/>
        </w:rPr>
        <w:t>adulthood</w:t>
      </w:r>
      <w:proofErr w:type="spellEnd"/>
      <w:r w:rsidR="00A1143B" w:rsidRPr="00A1143B">
        <w:rPr>
          <w:rFonts w:ascii="Times New Roman" w:hAnsi="Times New Roman"/>
          <w:color w:val="auto"/>
          <w:sz w:val="24"/>
        </w:rPr>
        <w:t xml:space="preserve">, in </w:t>
      </w:r>
      <w:proofErr w:type="spellStart"/>
      <w:r w:rsidR="00A1143B" w:rsidRPr="00A1143B">
        <w:rPr>
          <w:rFonts w:ascii="Times New Roman" w:hAnsi="Times New Roman"/>
          <w:color w:val="auto"/>
          <w:sz w:val="24"/>
        </w:rPr>
        <w:t>our</w:t>
      </w:r>
      <w:proofErr w:type="spellEnd"/>
      <w:r w:rsidR="00A1143B" w:rsidRPr="00A1143B">
        <w:rPr>
          <w:rFonts w:ascii="Times New Roman" w:hAnsi="Times New Roman"/>
          <w:color w:val="auto"/>
          <w:sz w:val="24"/>
        </w:rPr>
        <w:t xml:space="preserve"> case university </w:t>
      </w:r>
      <w:proofErr w:type="spellStart"/>
      <w:r w:rsidR="00A1143B" w:rsidRPr="00A1143B">
        <w:rPr>
          <w:rFonts w:ascii="Times New Roman" w:hAnsi="Times New Roman"/>
          <w:color w:val="auto"/>
          <w:sz w:val="24"/>
        </w:rPr>
        <w:t>students</w:t>
      </w:r>
      <w:proofErr w:type="spellEnd"/>
      <w:r w:rsidR="00A1143B" w:rsidRPr="00A1143B">
        <w:rPr>
          <w:rFonts w:ascii="Times New Roman" w:hAnsi="Times New Roman"/>
          <w:color w:val="auto"/>
          <w:sz w:val="24"/>
        </w:rPr>
        <w:t>.</w:t>
      </w:r>
      <w:r w:rsidR="00B42D14">
        <w:rPr>
          <w:rFonts w:ascii="Times New Roman" w:hAnsi="Times New Roman"/>
          <w:color w:val="auto"/>
          <w:sz w:val="24"/>
        </w:rPr>
        <w:t xml:space="preserve"> </w:t>
      </w:r>
      <w:proofErr w:type="spellStart"/>
      <w:r w:rsidR="00B42D14">
        <w:rPr>
          <w:rFonts w:ascii="Times New Roman" w:hAnsi="Times New Roman"/>
          <w:color w:val="auto"/>
          <w:sz w:val="24"/>
        </w:rPr>
        <w:t>The</w:t>
      </w:r>
      <w:proofErr w:type="spellEnd"/>
      <w:r w:rsidR="00B42D14">
        <w:rPr>
          <w:rFonts w:ascii="Times New Roman" w:hAnsi="Times New Roman"/>
          <w:color w:val="auto"/>
          <w:sz w:val="24"/>
        </w:rPr>
        <w:t xml:space="preserve"> </w:t>
      </w:r>
      <w:proofErr w:type="spellStart"/>
      <w:r w:rsidR="00B42D14">
        <w:rPr>
          <w:rFonts w:ascii="Times New Roman" w:hAnsi="Times New Roman"/>
          <w:color w:val="auto"/>
          <w:sz w:val="24"/>
        </w:rPr>
        <w:t>research</w:t>
      </w:r>
      <w:proofErr w:type="spellEnd"/>
      <w:r w:rsidR="00B42D14">
        <w:rPr>
          <w:rFonts w:ascii="Times New Roman" w:hAnsi="Times New Roman"/>
          <w:color w:val="auto"/>
          <w:sz w:val="24"/>
        </w:rPr>
        <w:t xml:space="preserve"> </w:t>
      </w:r>
      <w:proofErr w:type="spellStart"/>
      <w:r w:rsidR="00B42D14">
        <w:rPr>
          <w:rFonts w:ascii="Times New Roman" w:hAnsi="Times New Roman"/>
          <w:color w:val="auto"/>
          <w:sz w:val="24"/>
        </w:rPr>
        <w:t>was</w:t>
      </w:r>
      <w:proofErr w:type="spellEnd"/>
      <w:r w:rsidR="00B42D14">
        <w:rPr>
          <w:rFonts w:ascii="Times New Roman" w:hAnsi="Times New Roman"/>
          <w:color w:val="auto"/>
          <w:sz w:val="24"/>
        </w:rPr>
        <w:t xml:space="preserve"> </w:t>
      </w:r>
      <w:proofErr w:type="spellStart"/>
      <w:r w:rsidR="00B42D14">
        <w:rPr>
          <w:rFonts w:ascii="Times New Roman" w:hAnsi="Times New Roman"/>
          <w:color w:val="auto"/>
          <w:sz w:val="24"/>
        </w:rPr>
        <w:t>realized</w:t>
      </w:r>
      <w:proofErr w:type="spellEnd"/>
      <w:r w:rsidR="00B42D14">
        <w:rPr>
          <w:rFonts w:ascii="Times New Roman" w:hAnsi="Times New Roman"/>
          <w:color w:val="auto"/>
          <w:sz w:val="24"/>
        </w:rPr>
        <w:t xml:space="preserve"> </w:t>
      </w:r>
      <w:proofErr w:type="spellStart"/>
      <w:r w:rsidR="00B42D14" w:rsidRPr="00B42D14">
        <w:rPr>
          <w:rFonts w:ascii="Times New Roman" w:hAnsi="Times New Roman"/>
          <w:color w:val="auto"/>
          <w:sz w:val="24"/>
        </w:rPr>
        <w:t>out</w:t>
      </w:r>
      <w:proofErr w:type="spellEnd"/>
      <w:r w:rsidR="00B42D14" w:rsidRPr="00B42D14">
        <w:rPr>
          <w:rFonts w:ascii="Times New Roman" w:hAnsi="Times New Roman"/>
          <w:color w:val="auto"/>
          <w:sz w:val="24"/>
        </w:rPr>
        <w:t xml:space="preserve"> </w:t>
      </w:r>
      <w:proofErr w:type="spellStart"/>
      <w:r w:rsidR="00B42D14" w:rsidRPr="00B42D14">
        <w:rPr>
          <w:rFonts w:ascii="Times New Roman" w:hAnsi="Times New Roman"/>
          <w:color w:val="auto"/>
          <w:sz w:val="24"/>
        </w:rPr>
        <w:t>according</w:t>
      </w:r>
      <w:proofErr w:type="spellEnd"/>
      <w:r w:rsidR="00B42D14" w:rsidRPr="00B42D14">
        <w:rPr>
          <w:rFonts w:ascii="Times New Roman" w:hAnsi="Times New Roman"/>
          <w:color w:val="auto"/>
          <w:sz w:val="24"/>
        </w:rPr>
        <w:t xml:space="preserve"> to </w:t>
      </w:r>
      <w:proofErr w:type="spellStart"/>
      <w:r w:rsidR="00B42D14" w:rsidRPr="00B42D14">
        <w:rPr>
          <w:rFonts w:ascii="Times New Roman" w:hAnsi="Times New Roman"/>
          <w:color w:val="auto"/>
          <w:sz w:val="24"/>
        </w:rPr>
        <w:t>the</w:t>
      </w:r>
      <w:proofErr w:type="spellEnd"/>
      <w:r w:rsidR="00B42D14" w:rsidRPr="00B42D14">
        <w:rPr>
          <w:rFonts w:ascii="Times New Roman" w:hAnsi="Times New Roman"/>
          <w:color w:val="auto"/>
          <w:sz w:val="24"/>
        </w:rPr>
        <w:t xml:space="preserve"> </w:t>
      </w:r>
      <w:proofErr w:type="spellStart"/>
      <w:r w:rsidR="00B42D14" w:rsidRPr="00B42D14">
        <w:rPr>
          <w:rFonts w:ascii="Times New Roman" w:hAnsi="Times New Roman"/>
          <w:color w:val="auto"/>
          <w:sz w:val="24"/>
        </w:rPr>
        <w:t>timetable</w:t>
      </w:r>
      <w:proofErr w:type="spellEnd"/>
      <w:r w:rsidR="00B42D14" w:rsidRPr="00B42D14">
        <w:rPr>
          <w:rFonts w:ascii="Times New Roman" w:hAnsi="Times New Roman"/>
          <w:color w:val="auto"/>
          <w:sz w:val="24"/>
        </w:rPr>
        <w:t xml:space="preserve"> in 2016 and in </w:t>
      </w:r>
      <w:proofErr w:type="spellStart"/>
      <w:r w:rsidR="00B42D14" w:rsidRPr="00B42D14">
        <w:rPr>
          <w:rFonts w:ascii="Times New Roman" w:hAnsi="Times New Roman"/>
          <w:color w:val="auto"/>
          <w:sz w:val="24"/>
        </w:rPr>
        <w:t>total</w:t>
      </w:r>
      <w:proofErr w:type="spellEnd"/>
      <w:r w:rsidR="00B42D14" w:rsidRPr="00B42D14">
        <w:rPr>
          <w:rFonts w:ascii="Times New Roman" w:hAnsi="Times New Roman"/>
          <w:color w:val="auto"/>
          <w:sz w:val="24"/>
        </w:rPr>
        <w:t xml:space="preserve"> </w:t>
      </w:r>
      <w:proofErr w:type="spellStart"/>
      <w:r w:rsidR="00B42D14" w:rsidRPr="00B42D14">
        <w:rPr>
          <w:rFonts w:ascii="Times New Roman" w:hAnsi="Times New Roman"/>
          <w:color w:val="auto"/>
          <w:sz w:val="24"/>
        </w:rPr>
        <w:t>we</w:t>
      </w:r>
      <w:proofErr w:type="spellEnd"/>
      <w:r w:rsidR="00B42D14" w:rsidRPr="00B42D14">
        <w:rPr>
          <w:rFonts w:ascii="Times New Roman" w:hAnsi="Times New Roman"/>
          <w:color w:val="auto"/>
          <w:sz w:val="24"/>
        </w:rPr>
        <w:t xml:space="preserve"> </w:t>
      </w:r>
      <w:proofErr w:type="spellStart"/>
      <w:r w:rsidR="00B42D14" w:rsidRPr="00B42D14">
        <w:rPr>
          <w:rFonts w:ascii="Times New Roman" w:hAnsi="Times New Roman"/>
          <w:color w:val="auto"/>
          <w:sz w:val="24"/>
        </w:rPr>
        <w:t>collected</w:t>
      </w:r>
      <w:proofErr w:type="spellEnd"/>
      <w:r w:rsidR="00B42D14" w:rsidRPr="00B42D14">
        <w:rPr>
          <w:rFonts w:ascii="Times New Roman" w:hAnsi="Times New Roman"/>
          <w:color w:val="auto"/>
          <w:sz w:val="24"/>
        </w:rPr>
        <w:t xml:space="preserve"> data </w:t>
      </w:r>
      <w:proofErr w:type="spellStart"/>
      <w:r w:rsidR="00B42D14" w:rsidRPr="00B42D14">
        <w:rPr>
          <w:rFonts w:ascii="Times New Roman" w:hAnsi="Times New Roman"/>
          <w:color w:val="auto"/>
          <w:sz w:val="24"/>
        </w:rPr>
        <w:t>from</w:t>
      </w:r>
      <w:proofErr w:type="spellEnd"/>
      <w:r w:rsidR="00B42D14" w:rsidRPr="00B42D14">
        <w:rPr>
          <w:rFonts w:ascii="Times New Roman" w:hAnsi="Times New Roman"/>
          <w:color w:val="auto"/>
          <w:sz w:val="24"/>
        </w:rPr>
        <w:t xml:space="preserve"> 102 university </w:t>
      </w:r>
      <w:proofErr w:type="spellStart"/>
      <w:r w:rsidR="00B42D14" w:rsidRPr="00B42D14">
        <w:rPr>
          <w:rFonts w:ascii="Times New Roman" w:hAnsi="Times New Roman"/>
          <w:color w:val="auto"/>
          <w:sz w:val="24"/>
        </w:rPr>
        <w:t>students</w:t>
      </w:r>
      <w:proofErr w:type="spellEnd"/>
      <w:r w:rsidR="00B42D14" w:rsidRPr="00B42D14">
        <w:rPr>
          <w:rFonts w:ascii="Times New Roman" w:hAnsi="Times New Roman"/>
          <w:color w:val="auto"/>
          <w:sz w:val="24"/>
        </w:rPr>
        <w:t xml:space="preserve"> </w:t>
      </w:r>
      <w:proofErr w:type="spellStart"/>
      <w:r w:rsidR="00B42D14" w:rsidRPr="00B42D14">
        <w:rPr>
          <w:rFonts w:ascii="Times New Roman" w:hAnsi="Times New Roman"/>
          <w:color w:val="auto"/>
          <w:sz w:val="24"/>
        </w:rPr>
        <w:t>from</w:t>
      </w:r>
      <w:proofErr w:type="spellEnd"/>
      <w:r w:rsidR="00B42D14" w:rsidRPr="00B42D14">
        <w:rPr>
          <w:rFonts w:ascii="Times New Roman" w:hAnsi="Times New Roman"/>
          <w:color w:val="auto"/>
          <w:sz w:val="24"/>
        </w:rPr>
        <w:t xml:space="preserve"> </w:t>
      </w:r>
      <w:proofErr w:type="spellStart"/>
      <w:r w:rsidR="00B42D14" w:rsidRPr="00B42D14">
        <w:rPr>
          <w:rFonts w:ascii="Times New Roman" w:hAnsi="Times New Roman"/>
          <w:color w:val="auto"/>
          <w:sz w:val="24"/>
        </w:rPr>
        <w:t>Palacky</w:t>
      </w:r>
      <w:proofErr w:type="spellEnd"/>
      <w:r w:rsidR="00B42D14" w:rsidRPr="00B42D14">
        <w:rPr>
          <w:rFonts w:ascii="Times New Roman" w:hAnsi="Times New Roman"/>
          <w:color w:val="auto"/>
          <w:sz w:val="24"/>
        </w:rPr>
        <w:t xml:space="preserve"> University in Olomouc </w:t>
      </w:r>
      <w:proofErr w:type="spellStart"/>
      <w:r w:rsidR="00B42D14" w:rsidRPr="00B42D14">
        <w:rPr>
          <w:rFonts w:ascii="Times New Roman" w:hAnsi="Times New Roman"/>
          <w:color w:val="auto"/>
          <w:sz w:val="24"/>
        </w:rPr>
        <w:t>with</w:t>
      </w:r>
      <w:proofErr w:type="spellEnd"/>
      <w:r w:rsidR="00B42D14" w:rsidRPr="00B42D14">
        <w:rPr>
          <w:rFonts w:ascii="Times New Roman" w:hAnsi="Times New Roman"/>
          <w:color w:val="auto"/>
          <w:sz w:val="24"/>
        </w:rPr>
        <w:t xml:space="preserve"> </w:t>
      </w:r>
      <w:proofErr w:type="spellStart"/>
      <w:r w:rsidR="00B42D14" w:rsidRPr="00B42D14">
        <w:rPr>
          <w:rFonts w:ascii="Times New Roman" w:hAnsi="Times New Roman"/>
          <w:color w:val="auto"/>
          <w:sz w:val="24"/>
        </w:rPr>
        <w:t>an</w:t>
      </w:r>
      <w:proofErr w:type="spellEnd"/>
      <w:r w:rsidR="00B42D14" w:rsidRPr="00B42D14">
        <w:rPr>
          <w:rFonts w:ascii="Times New Roman" w:hAnsi="Times New Roman"/>
          <w:color w:val="auto"/>
          <w:sz w:val="24"/>
        </w:rPr>
        <w:t xml:space="preserve"> </w:t>
      </w:r>
      <w:proofErr w:type="spellStart"/>
      <w:r w:rsidR="00B42D14" w:rsidRPr="00B42D14">
        <w:rPr>
          <w:rFonts w:ascii="Times New Roman" w:hAnsi="Times New Roman"/>
          <w:color w:val="auto"/>
          <w:sz w:val="24"/>
        </w:rPr>
        <w:t>average</w:t>
      </w:r>
      <w:proofErr w:type="spellEnd"/>
      <w:r w:rsidR="00B42D14" w:rsidRPr="00B42D14">
        <w:rPr>
          <w:rFonts w:ascii="Times New Roman" w:hAnsi="Times New Roman"/>
          <w:color w:val="auto"/>
          <w:sz w:val="24"/>
        </w:rPr>
        <w:t xml:space="preserve"> </w:t>
      </w:r>
      <w:proofErr w:type="spellStart"/>
      <w:r w:rsidR="00B42D14" w:rsidRPr="00B42D14">
        <w:rPr>
          <w:rFonts w:ascii="Times New Roman" w:hAnsi="Times New Roman"/>
          <w:color w:val="auto"/>
          <w:sz w:val="24"/>
        </w:rPr>
        <w:t>age</w:t>
      </w:r>
      <w:proofErr w:type="spellEnd"/>
      <w:r w:rsidR="00B42D14" w:rsidRPr="00B42D14">
        <w:rPr>
          <w:rFonts w:ascii="Times New Roman" w:hAnsi="Times New Roman"/>
          <w:color w:val="auto"/>
          <w:sz w:val="24"/>
        </w:rPr>
        <w:t xml:space="preserve"> </w:t>
      </w:r>
      <w:proofErr w:type="spellStart"/>
      <w:r w:rsidR="00B42D14" w:rsidRPr="00B42D14">
        <w:rPr>
          <w:rFonts w:ascii="Times New Roman" w:hAnsi="Times New Roman"/>
          <w:color w:val="auto"/>
          <w:sz w:val="24"/>
        </w:rPr>
        <w:t>of</w:t>
      </w:r>
      <w:proofErr w:type="spellEnd"/>
      <w:r w:rsidR="00B42D14" w:rsidRPr="00B42D14">
        <w:rPr>
          <w:rFonts w:ascii="Times New Roman" w:hAnsi="Times New Roman"/>
          <w:color w:val="auto"/>
          <w:sz w:val="24"/>
        </w:rPr>
        <w:t xml:space="preserve"> 22 </w:t>
      </w:r>
      <w:proofErr w:type="spellStart"/>
      <w:r w:rsidR="00B42D14" w:rsidRPr="00B42D14">
        <w:rPr>
          <w:rFonts w:ascii="Times New Roman" w:hAnsi="Times New Roman"/>
          <w:color w:val="auto"/>
          <w:sz w:val="24"/>
        </w:rPr>
        <w:t>years</w:t>
      </w:r>
      <w:proofErr w:type="spellEnd"/>
      <w:r w:rsidR="00B42D14" w:rsidRPr="00B42D14">
        <w:rPr>
          <w:rFonts w:ascii="Times New Roman" w:hAnsi="Times New Roman"/>
          <w:color w:val="auto"/>
          <w:sz w:val="24"/>
        </w:rPr>
        <w:t>.</w:t>
      </w:r>
      <w:r w:rsidR="00B42D14">
        <w:rPr>
          <w:rFonts w:ascii="Times New Roman" w:hAnsi="Times New Roman"/>
          <w:color w:val="auto"/>
          <w:sz w:val="24"/>
        </w:rPr>
        <w:t xml:space="preserve"> </w:t>
      </w:r>
      <w:proofErr w:type="spellStart"/>
      <w:r w:rsidR="00B42D14" w:rsidRPr="00B42D14">
        <w:rPr>
          <w:rFonts w:ascii="Times New Roman" w:hAnsi="Times New Roman"/>
          <w:color w:val="auto"/>
          <w:sz w:val="24"/>
        </w:rPr>
        <w:t>The</w:t>
      </w:r>
      <w:proofErr w:type="spellEnd"/>
      <w:r w:rsidR="00B42D14" w:rsidRPr="00B42D14">
        <w:rPr>
          <w:rFonts w:ascii="Times New Roman" w:hAnsi="Times New Roman"/>
          <w:color w:val="auto"/>
          <w:sz w:val="24"/>
        </w:rPr>
        <w:t xml:space="preserve"> </w:t>
      </w:r>
      <w:proofErr w:type="spellStart"/>
      <w:r w:rsidR="00B42D14" w:rsidRPr="00B42D14">
        <w:rPr>
          <w:rFonts w:ascii="Times New Roman" w:hAnsi="Times New Roman"/>
          <w:color w:val="auto"/>
          <w:sz w:val="24"/>
        </w:rPr>
        <w:t>objectives</w:t>
      </w:r>
      <w:proofErr w:type="spellEnd"/>
      <w:r w:rsidR="00B42D14" w:rsidRPr="00B42D14">
        <w:rPr>
          <w:rFonts w:ascii="Times New Roman" w:hAnsi="Times New Roman"/>
          <w:color w:val="auto"/>
          <w:sz w:val="24"/>
        </w:rPr>
        <w:t xml:space="preserve"> are </w:t>
      </w:r>
      <w:proofErr w:type="spellStart"/>
      <w:r w:rsidR="00B42D14" w:rsidRPr="00B42D14">
        <w:rPr>
          <w:rFonts w:ascii="Times New Roman" w:hAnsi="Times New Roman"/>
          <w:color w:val="auto"/>
          <w:sz w:val="24"/>
        </w:rPr>
        <w:t>achieved</w:t>
      </w:r>
      <w:proofErr w:type="spellEnd"/>
      <w:r w:rsidR="00B42D14" w:rsidRPr="00B42D14">
        <w:rPr>
          <w:rFonts w:ascii="Times New Roman" w:hAnsi="Times New Roman"/>
          <w:color w:val="auto"/>
          <w:sz w:val="24"/>
        </w:rPr>
        <w:t xml:space="preserve"> by </w:t>
      </w:r>
      <w:proofErr w:type="spellStart"/>
      <w:r w:rsidR="00B42D14" w:rsidRPr="00B42D14">
        <w:rPr>
          <w:rFonts w:ascii="Times New Roman" w:hAnsi="Times New Roman"/>
          <w:color w:val="auto"/>
          <w:sz w:val="24"/>
        </w:rPr>
        <w:t>the</w:t>
      </w:r>
      <w:proofErr w:type="spellEnd"/>
      <w:r w:rsidR="00B42D14" w:rsidRPr="00B42D14">
        <w:rPr>
          <w:rFonts w:ascii="Times New Roman" w:hAnsi="Times New Roman"/>
          <w:color w:val="auto"/>
          <w:sz w:val="24"/>
        </w:rPr>
        <w:t xml:space="preserve"> use </w:t>
      </w:r>
      <w:proofErr w:type="spellStart"/>
      <w:r w:rsidR="00B42D14" w:rsidRPr="00B42D14">
        <w:rPr>
          <w:rFonts w:ascii="Times New Roman" w:hAnsi="Times New Roman"/>
          <w:color w:val="auto"/>
          <w:sz w:val="24"/>
        </w:rPr>
        <w:t>of</w:t>
      </w:r>
      <w:proofErr w:type="spellEnd"/>
      <w:r w:rsidR="00B42D14" w:rsidRPr="00B42D14">
        <w:rPr>
          <w:rFonts w:ascii="Times New Roman" w:hAnsi="Times New Roman"/>
          <w:color w:val="auto"/>
          <w:sz w:val="24"/>
        </w:rPr>
        <w:t xml:space="preserve"> a </w:t>
      </w:r>
      <w:proofErr w:type="spellStart"/>
      <w:r w:rsidR="00B42D14" w:rsidRPr="00B42D14">
        <w:rPr>
          <w:rFonts w:ascii="Times New Roman" w:hAnsi="Times New Roman"/>
          <w:color w:val="auto"/>
          <w:sz w:val="24"/>
        </w:rPr>
        <w:t>questionnaire</w:t>
      </w:r>
      <w:proofErr w:type="spellEnd"/>
      <w:r w:rsidR="00B42D14" w:rsidRPr="00B42D14">
        <w:rPr>
          <w:rFonts w:ascii="Times New Roman" w:hAnsi="Times New Roman"/>
          <w:color w:val="auto"/>
          <w:sz w:val="24"/>
        </w:rPr>
        <w:t>.</w:t>
      </w:r>
      <w:r w:rsidR="00291242">
        <w:rPr>
          <w:rFonts w:ascii="Times New Roman" w:hAnsi="Times New Roman"/>
          <w:color w:val="auto"/>
          <w:sz w:val="24"/>
        </w:rPr>
        <w:t xml:space="preserve"> </w:t>
      </w:r>
      <w:proofErr w:type="spellStart"/>
      <w:r w:rsidR="00C119B6" w:rsidRPr="00C119B6">
        <w:rPr>
          <w:rFonts w:ascii="Times New Roman" w:hAnsi="Times New Roman"/>
          <w:color w:val="auto"/>
          <w:sz w:val="24"/>
        </w:rPr>
        <w:t>Students</w:t>
      </w:r>
      <w:proofErr w:type="spellEnd"/>
      <w:r w:rsidR="00C119B6" w:rsidRPr="00C119B6">
        <w:rPr>
          <w:rFonts w:ascii="Times New Roman" w:hAnsi="Times New Roman"/>
          <w:color w:val="auto"/>
          <w:sz w:val="24"/>
        </w:rPr>
        <w:t xml:space="preserve"> </w:t>
      </w:r>
      <w:proofErr w:type="spellStart"/>
      <w:r w:rsidR="00C119B6" w:rsidRPr="00C119B6">
        <w:rPr>
          <w:rFonts w:ascii="Times New Roman" w:hAnsi="Times New Roman"/>
          <w:color w:val="auto"/>
          <w:sz w:val="24"/>
        </w:rPr>
        <w:t>from</w:t>
      </w:r>
      <w:proofErr w:type="spellEnd"/>
      <w:r w:rsidR="00C119B6" w:rsidRPr="00C119B6">
        <w:rPr>
          <w:rFonts w:ascii="Times New Roman" w:hAnsi="Times New Roman"/>
          <w:color w:val="auto"/>
          <w:sz w:val="24"/>
        </w:rPr>
        <w:t xml:space="preserve"> </w:t>
      </w:r>
      <w:proofErr w:type="spellStart"/>
      <w:r w:rsidR="00C119B6" w:rsidRPr="00C119B6">
        <w:rPr>
          <w:rFonts w:ascii="Times New Roman" w:hAnsi="Times New Roman"/>
          <w:color w:val="auto"/>
          <w:sz w:val="24"/>
        </w:rPr>
        <w:t>the</w:t>
      </w:r>
      <w:proofErr w:type="spellEnd"/>
      <w:r w:rsidR="00C119B6" w:rsidRPr="00C119B6">
        <w:rPr>
          <w:rFonts w:ascii="Times New Roman" w:hAnsi="Times New Roman"/>
          <w:color w:val="auto"/>
          <w:sz w:val="24"/>
        </w:rPr>
        <w:t xml:space="preserve"> </w:t>
      </w:r>
      <w:proofErr w:type="spellStart"/>
      <w:r w:rsidR="00C119B6" w:rsidRPr="00C119B6">
        <w:rPr>
          <w:rFonts w:ascii="Times New Roman" w:hAnsi="Times New Roman"/>
          <w:color w:val="auto"/>
          <w:sz w:val="24"/>
        </w:rPr>
        <w:t>Faculty</w:t>
      </w:r>
      <w:proofErr w:type="spellEnd"/>
      <w:r w:rsidR="00C119B6" w:rsidRPr="00C119B6">
        <w:rPr>
          <w:rFonts w:ascii="Times New Roman" w:hAnsi="Times New Roman"/>
          <w:color w:val="auto"/>
          <w:sz w:val="24"/>
        </w:rPr>
        <w:t xml:space="preserve"> </w:t>
      </w:r>
      <w:proofErr w:type="spellStart"/>
      <w:r w:rsidR="00C119B6" w:rsidRPr="00C119B6">
        <w:rPr>
          <w:rFonts w:ascii="Times New Roman" w:hAnsi="Times New Roman"/>
          <w:color w:val="auto"/>
          <w:sz w:val="24"/>
        </w:rPr>
        <w:t>of</w:t>
      </w:r>
      <w:proofErr w:type="spellEnd"/>
      <w:r w:rsidR="00C119B6" w:rsidRPr="00C119B6">
        <w:rPr>
          <w:rFonts w:ascii="Times New Roman" w:hAnsi="Times New Roman"/>
          <w:color w:val="auto"/>
          <w:sz w:val="24"/>
        </w:rPr>
        <w:t xml:space="preserve"> </w:t>
      </w:r>
      <w:proofErr w:type="spellStart"/>
      <w:r w:rsidR="00C119B6">
        <w:rPr>
          <w:rFonts w:ascii="Times New Roman" w:hAnsi="Times New Roman"/>
          <w:color w:val="auto"/>
          <w:sz w:val="24"/>
        </w:rPr>
        <w:t>Physical</w:t>
      </w:r>
      <w:proofErr w:type="spellEnd"/>
      <w:r w:rsidR="00C119B6">
        <w:rPr>
          <w:rFonts w:ascii="Times New Roman" w:hAnsi="Times New Roman"/>
          <w:color w:val="auto"/>
          <w:sz w:val="24"/>
        </w:rPr>
        <w:t xml:space="preserve"> </w:t>
      </w:r>
      <w:proofErr w:type="spellStart"/>
      <w:r w:rsidR="00C119B6">
        <w:rPr>
          <w:rFonts w:ascii="Times New Roman" w:hAnsi="Times New Roman"/>
          <w:color w:val="auto"/>
          <w:sz w:val="24"/>
        </w:rPr>
        <w:t>Culture</w:t>
      </w:r>
      <w:proofErr w:type="spellEnd"/>
      <w:r w:rsidR="00C119B6">
        <w:rPr>
          <w:rFonts w:ascii="Times New Roman" w:hAnsi="Times New Roman"/>
          <w:color w:val="auto"/>
          <w:sz w:val="24"/>
        </w:rPr>
        <w:t>,</w:t>
      </w:r>
      <w:r w:rsidR="00C119B6" w:rsidRPr="00C119B6">
        <w:rPr>
          <w:rFonts w:ascii="Times New Roman" w:hAnsi="Times New Roman"/>
          <w:color w:val="auto"/>
          <w:sz w:val="24"/>
        </w:rPr>
        <w:t xml:space="preserve"> </w:t>
      </w:r>
      <w:proofErr w:type="spellStart"/>
      <w:r w:rsidR="00C119B6" w:rsidRPr="00C119B6">
        <w:rPr>
          <w:rFonts w:ascii="Times New Roman" w:hAnsi="Times New Roman"/>
          <w:color w:val="auto"/>
          <w:sz w:val="24"/>
        </w:rPr>
        <w:t>Faculty</w:t>
      </w:r>
      <w:proofErr w:type="spellEnd"/>
      <w:r w:rsidR="00C119B6" w:rsidRPr="00C119B6">
        <w:rPr>
          <w:rFonts w:ascii="Times New Roman" w:hAnsi="Times New Roman"/>
          <w:color w:val="auto"/>
          <w:sz w:val="24"/>
        </w:rPr>
        <w:t xml:space="preserve"> </w:t>
      </w:r>
      <w:proofErr w:type="spellStart"/>
      <w:r w:rsidR="00C119B6" w:rsidRPr="00C119B6">
        <w:rPr>
          <w:rFonts w:ascii="Times New Roman" w:hAnsi="Times New Roman"/>
          <w:color w:val="auto"/>
          <w:sz w:val="24"/>
        </w:rPr>
        <w:t>of</w:t>
      </w:r>
      <w:proofErr w:type="spellEnd"/>
      <w:r w:rsidR="00C119B6" w:rsidRPr="00C119B6">
        <w:rPr>
          <w:rFonts w:ascii="Times New Roman" w:hAnsi="Times New Roman"/>
          <w:color w:val="auto"/>
          <w:sz w:val="24"/>
        </w:rPr>
        <w:t xml:space="preserve"> Science and </w:t>
      </w:r>
      <w:proofErr w:type="spellStart"/>
      <w:r w:rsidR="00C119B6" w:rsidRPr="00C119B6">
        <w:rPr>
          <w:rFonts w:ascii="Times New Roman" w:hAnsi="Times New Roman"/>
          <w:color w:val="auto"/>
          <w:sz w:val="24"/>
        </w:rPr>
        <w:t>Faculty</w:t>
      </w:r>
      <w:proofErr w:type="spellEnd"/>
      <w:r w:rsidR="00C119B6" w:rsidRPr="00C119B6">
        <w:rPr>
          <w:rFonts w:ascii="Times New Roman" w:hAnsi="Times New Roman"/>
          <w:color w:val="auto"/>
          <w:sz w:val="24"/>
        </w:rPr>
        <w:t xml:space="preserve"> </w:t>
      </w:r>
      <w:proofErr w:type="spellStart"/>
      <w:r w:rsidR="00C119B6" w:rsidRPr="00C119B6">
        <w:rPr>
          <w:rFonts w:ascii="Times New Roman" w:hAnsi="Times New Roman"/>
          <w:color w:val="auto"/>
          <w:sz w:val="24"/>
        </w:rPr>
        <w:t>of</w:t>
      </w:r>
      <w:proofErr w:type="spellEnd"/>
      <w:r w:rsidR="00C119B6" w:rsidRPr="00C119B6">
        <w:rPr>
          <w:rFonts w:ascii="Times New Roman" w:hAnsi="Times New Roman"/>
          <w:color w:val="auto"/>
          <w:sz w:val="24"/>
        </w:rPr>
        <w:t xml:space="preserve"> </w:t>
      </w:r>
      <w:proofErr w:type="spellStart"/>
      <w:r w:rsidR="00C119B6" w:rsidRPr="00C119B6">
        <w:rPr>
          <w:rFonts w:ascii="Times New Roman" w:hAnsi="Times New Roman"/>
          <w:color w:val="auto"/>
          <w:sz w:val="24"/>
        </w:rPr>
        <w:t>Physical</w:t>
      </w:r>
      <w:proofErr w:type="spellEnd"/>
      <w:r w:rsidR="00C119B6" w:rsidRPr="00C119B6">
        <w:rPr>
          <w:rFonts w:ascii="Times New Roman" w:hAnsi="Times New Roman"/>
          <w:color w:val="auto"/>
          <w:sz w:val="24"/>
        </w:rPr>
        <w:t xml:space="preserve"> </w:t>
      </w:r>
      <w:proofErr w:type="spellStart"/>
      <w:r w:rsidR="00C119B6" w:rsidRPr="00C119B6">
        <w:rPr>
          <w:rFonts w:ascii="Times New Roman" w:hAnsi="Times New Roman"/>
          <w:color w:val="auto"/>
          <w:sz w:val="24"/>
        </w:rPr>
        <w:t>Culture</w:t>
      </w:r>
      <w:proofErr w:type="spellEnd"/>
      <w:r w:rsidR="00C119B6" w:rsidRPr="00C119B6">
        <w:rPr>
          <w:rFonts w:ascii="Times New Roman" w:hAnsi="Times New Roman"/>
          <w:color w:val="auto"/>
          <w:sz w:val="24"/>
        </w:rPr>
        <w:t xml:space="preserve"> </w:t>
      </w:r>
      <w:proofErr w:type="spellStart"/>
      <w:r w:rsidR="00291242" w:rsidRPr="00291242">
        <w:rPr>
          <w:rFonts w:ascii="Times New Roman" w:hAnsi="Times New Roman"/>
          <w:color w:val="auto"/>
          <w:sz w:val="24"/>
        </w:rPr>
        <w:t>answered</w:t>
      </w:r>
      <w:proofErr w:type="spellEnd"/>
      <w:r w:rsidR="00291242" w:rsidRPr="00291242">
        <w:rPr>
          <w:rFonts w:ascii="Times New Roman" w:hAnsi="Times New Roman"/>
          <w:color w:val="auto"/>
          <w:sz w:val="24"/>
        </w:rPr>
        <w:t xml:space="preserve"> </w:t>
      </w:r>
      <w:proofErr w:type="spellStart"/>
      <w:r w:rsidR="00291242" w:rsidRPr="00291242">
        <w:rPr>
          <w:rFonts w:ascii="Times New Roman" w:hAnsi="Times New Roman"/>
          <w:color w:val="auto"/>
          <w:sz w:val="24"/>
        </w:rPr>
        <w:t>questions</w:t>
      </w:r>
      <w:proofErr w:type="spellEnd"/>
      <w:r w:rsidR="00291242" w:rsidRPr="00291242">
        <w:rPr>
          <w:rFonts w:ascii="Times New Roman" w:hAnsi="Times New Roman"/>
          <w:color w:val="auto"/>
          <w:sz w:val="24"/>
        </w:rPr>
        <w:t xml:space="preserve"> these 3 </w:t>
      </w:r>
      <w:proofErr w:type="spellStart"/>
      <w:r w:rsidR="00291242" w:rsidRPr="00291242">
        <w:rPr>
          <w:rFonts w:ascii="Times New Roman" w:hAnsi="Times New Roman"/>
          <w:color w:val="auto"/>
          <w:sz w:val="24"/>
        </w:rPr>
        <w:t>questionnaires</w:t>
      </w:r>
      <w:proofErr w:type="spellEnd"/>
      <w:r w:rsidR="00291242" w:rsidRPr="00291242">
        <w:rPr>
          <w:rFonts w:ascii="Times New Roman" w:hAnsi="Times New Roman"/>
          <w:color w:val="auto"/>
          <w:sz w:val="24"/>
        </w:rPr>
        <w:t xml:space="preserve">: </w:t>
      </w:r>
      <w:proofErr w:type="spellStart"/>
      <w:r w:rsidR="00291242" w:rsidRPr="00291242">
        <w:rPr>
          <w:rFonts w:ascii="Times New Roman" w:hAnsi="Times New Roman"/>
          <w:color w:val="auto"/>
          <w:sz w:val="24"/>
        </w:rPr>
        <w:t>Life</w:t>
      </w:r>
      <w:proofErr w:type="spellEnd"/>
      <w:r w:rsidR="00291242" w:rsidRPr="00291242">
        <w:rPr>
          <w:rFonts w:ascii="Times New Roman" w:hAnsi="Times New Roman"/>
          <w:color w:val="auto"/>
          <w:sz w:val="24"/>
        </w:rPr>
        <w:t xml:space="preserve"> </w:t>
      </w:r>
      <w:proofErr w:type="spellStart"/>
      <w:r w:rsidR="00291242" w:rsidRPr="00291242">
        <w:rPr>
          <w:rFonts w:ascii="Times New Roman" w:hAnsi="Times New Roman"/>
          <w:color w:val="auto"/>
          <w:sz w:val="24"/>
        </w:rPr>
        <w:t>Satisfaction</w:t>
      </w:r>
      <w:proofErr w:type="spellEnd"/>
      <w:r w:rsidR="00291242" w:rsidRPr="00291242">
        <w:rPr>
          <w:rFonts w:ascii="Times New Roman" w:hAnsi="Times New Roman"/>
          <w:color w:val="auto"/>
          <w:sz w:val="24"/>
        </w:rPr>
        <w:t xml:space="preserve"> </w:t>
      </w:r>
      <w:proofErr w:type="spellStart"/>
      <w:r w:rsidR="00291242" w:rsidRPr="00291242">
        <w:rPr>
          <w:rFonts w:ascii="Times New Roman" w:hAnsi="Times New Roman"/>
          <w:color w:val="auto"/>
          <w:sz w:val="24"/>
        </w:rPr>
        <w:t>Questionnaire</w:t>
      </w:r>
      <w:proofErr w:type="spellEnd"/>
      <w:r w:rsidR="00291242" w:rsidRPr="00291242">
        <w:rPr>
          <w:rFonts w:ascii="Times New Roman" w:hAnsi="Times New Roman"/>
          <w:color w:val="auto"/>
          <w:sz w:val="24"/>
        </w:rPr>
        <w:t xml:space="preserve"> (DŽS), </w:t>
      </w:r>
      <w:proofErr w:type="spellStart"/>
      <w:r w:rsidR="00291242" w:rsidRPr="00291242">
        <w:rPr>
          <w:rFonts w:ascii="Times New Roman" w:hAnsi="Times New Roman"/>
          <w:color w:val="auto"/>
          <w:sz w:val="24"/>
        </w:rPr>
        <w:t>the</w:t>
      </w:r>
      <w:proofErr w:type="spellEnd"/>
      <w:r w:rsidR="00291242" w:rsidRPr="00291242">
        <w:rPr>
          <w:rFonts w:ascii="Times New Roman" w:hAnsi="Times New Roman"/>
          <w:color w:val="auto"/>
          <w:sz w:val="24"/>
        </w:rPr>
        <w:t xml:space="preserve"> International </w:t>
      </w:r>
      <w:proofErr w:type="spellStart"/>
      <w:r w:rsidR="00291242" w:rsidRPr="00291242">
        <w:rPr>
          <w:rFonts w:ascii="Times New Roman" w:hAnsi="Times New Roman"/>
          <w:color w:val="auto"/>
          <w:sz w:val="24"/>
        </w:rPr>
        <w:t>Physical</w:t>
      </w:r>
      <w:proofErr w:type="spellEnd"/>
      <w:r w:rsidR="00291242" w:rsidRPr="00291242">
        <w:rPr>
          <w:rFonts w:ascii="Times New Roman" w:hAnsi="Times New Roman"/>
          <w:color w:val="auto"/>
          <w:sz w:val="24"/>
        </w:rPr>
        <w:t xml:space="preserve"> </w:t>
      </w:r>
      <w:proofErr w:type="spellStart"/>
      <w:r w:rsidR="00291242" w:rsidRPr="00291242">
        <w:rPr>
          <w:rFonts w:ascii="Times New Roman" w:hAnsi="Times New Roman"/>
          <w:color w:val="auto"/>
          <w:sz w:val="24"/>
        </w:rPr>
        <w:t>Activity</w:t>
      </w:r>
      <w:proofErr w:type="spellEnd"/>
      <w:r w:rsidR="00291242" w:rsidRPr="00291242">
        <w:rPr>
          <w:rFonts w:ascii="Times New Roman" w:hAnsi="Times New Roman"/>
          <w:color w:val="auto"/>
          <w:sz w:val="24"/>
        </w:rPr>
        <w:t xml:space="preserve"> </w:t>
      </w:r>
      <w:proofErr w:type="spellStart"/>
      <w:r w:rsidR="00291242" w:rsidRPr="00291242">
        <w:rPr>
          <w:rFonts w:ascii="Times New Roman" w:hAnsi="Times New Roman"/>
          <w:color w:val="auto"/>
          <w:sz w:val="24"/>
        </w:rPr>
        <w:t>Questionnaire</w:t>
      </w:r>
      <w:proofErr w:type="spellEnd"/>
      <w:r w:rsidR="00291242" w:rsidRPr="00291242">
        <w:rPr>
          <w:rFonts w:ascii="Times New Roman" w:hAnsi="Times New Roman"/>
          <w:color w:val="auto"/>
          <w:sz w:val="24"/>
        </w:rPr>
        <w:t xml:space="preserve"> (IPAQ) and Body Image </w:t>
      </w:r>
      <w:proofErr w:type="spellStart"/>
      <w:r w:rsidR="00291242" w:rsidRPr="00291242">
        <w:rPr>
          <w:rFonts w:ascii="Times New Roman" w:hAnsi="Times New Roman"/>
          <w:color w:val="auto"/>
          <w:sz w:val="24"/>
        </w:rPr>
        <w:t>Questionnaire</w:t>
      </w:r>
      <w:proofErr w:type="spellEnd"/>
      <w:r w:rsidR="00291242" w:rsidRPr="00291242">
        <w:rPr>
          <w:rFonts w:ascii="Times New Roman" w:hAnsi="Times New Roman"/>
          <w:color w:val="auto"/>
          <w:sz w:val="24"/>
        </w:rPr>
        <w:t>.</w:t>
      </w:r>
    </w:p>
    <w:p w:rsidR="00102554" w:rsidRDefault="009215E9" w:rsidP="00C119B6">
      <w:pPr>
        <w:spacing w:line="360" w:lineRule="auto"/>
        <w:ind w:firstLine="284"/>
        <w:jc w:val="both"/>
      </w:pPr>
      <w:r>
        <w:t xml:space="preserve">International </w:t>
      </w:r>
      <w:proofErr w:type="spellStart"/>
      <w:r>
        <w:t>Physical</w:t>
      </w:r>
      <w:proofErr w:type="spellEnd"/>
      <w:r>
        <w:t xml:space="preserve"> </w:t>
      </w:r>
      <w:proofErr w:type="spellStart"/>
      <w:r>
        <w:t>Activity</w:t>
      </w:r>
      <w:proofErr w:type="spellEnd"/>
      <w:r>
        <w:t xml:space="preserve"> </w:t>
      </w:r>
      <w:proofErr w:type="spellStart"/>
      <w:r>
        <w:t>Questionnaire</w:t>
      </w:r>
      <w:proofErr w:type="spellEnd"/>
      <w:r>
        <w:t xml:space="preserve"> </w:t>
      </w:r>
      <w:proofErr w:type="spellStart"/>
      <w:r>
        <w:t>us</w:t>
      </w:r>
      <w:proofErr w:type="spellEnd"/>
      <w:r>
        <w:t xml:space="preserve"> </w:t>
      </w:r>
      <w:proofErr w:type="spellStart"/>
      <w:r>
        <w:t>served</w:t>
      </w:r>
      <w:proofErr w:type="spellEnd"/>
      <w:r>
        <w:t xml:space="preserve"> to </w:t>
      </w:r>
      <w:proofErr w:type="spellStart"/>
      <w:r>
        <w:t>divide</w:t>
      </w:r>
      <w:proofErr w:type="spellEnd"/>
      <w:r>
        <w:t xml:space="preserve"> </w:t>
      </w:r>
      <w:proofErr w:type="spellStart"/>
      <w:r>
        <w:t>students</w:t>
      </w:r>
      <w:proofErr w:type="spellEnd"/>
      <w:r w:rsidR="00C119B6">
        <w:t xml:space="preserve"> </w:t>
      </w:r>
      <w:proofErr w:type="spellStart"/>
      <w:r>
        <w:t>into</w:t>
      </w:r>
      <w:proofErr w:type="spellEnd"/>
      <w:r>
        <w:t xml:space="preserve"> </w:t>
      </w:r>
      <w:proofErr w:type="spellStart"/>
      <w:r>
        <w:t>three</w:t>
      </w:r>
      <w:proofErr w:type="spellEnd"/>
      <w:r>
        <w:t xml:space="preserve"> </w:t>
      </w:r>
      <w:proofErr w:type="spellStart"/>
      <w:r>
        <w:t>categories</w:t>
      </w:r>
      <w:proofErr w:type="spellEnd"/>
      <w:r>
        <w:t xml:space="preserve"> </w:t>
      </w:r>
      <w:proofErr w:type="spellStart"/>
      <w:r>
        <w:t>according</w:t>
      </w:r>
      <w:proofErr w:type="spellEnd"/>
      <w:r>
        <w:t xml:space="preserve"> to </w:t>
      </w:r>
      <w:proofErr w:type="spellStart"/>
      <w:r>
        <w:t>the</w:t>
      </w:r>
      <w:proofErr w:type="spellEnd"/>
      <w:r>
        <w:t xml:space="preserve"> level </w:t>
      </w:r>
      <w:proofErr w:type="spellStart"/>
      <w:r>
        <w:t>of</w:t>
      </w:r>
      <w:proofErr w:type="spellEnd"/>
      <w:r>
        <w:t xml:space="preserve"> </w:t>
      </w:r>
      <w:proofErr w:type="spellStart"/>
      <w:r>
        <w:t>physical</w:t>
      </w:r>
      <w:proofErr w:type="spellEnd"/>
      <w:r>
        <w:t xml:space="preserve"> </w:t>
      </w:r>
      <w:proofErr w:type="spellStart"/>
      <w:r>
        <w:t>activity</w:t>
      </w:r>
      <w:proofErr w:type="spellEnd"/>
      <w:r>
        <w:t xml:space="preserve">. </w:t>
      </w:r>
      <w:proofErr w:type="spellStart"/>
      <w:r>
        <w:t>Based</w:t>
      </w:r>
      <w:proofErr w:type="spellEnd"/>
      <w:r>
        <w:t xml:space="preserve"> on </w:t>
      </w:r>
      <w:proofErr w:type="spellStart"/>
      <w:r>
        <w:t>the</w:t>
      </w:r>
      <w:proofErr w:type="spellEnd"/>
      <w:r>
        <w:t xml:space="preserve"> </w:t>
      </w:r>
      <w:proofErr w:type="spellStart"/>
      <w:r>
        <w:t>categorization</w:t>
      </w:r>
      <w:proofErr w:type="spellEnd"/>
      <w:r>
        <w:t xml:space="preserve"> </w:t>
      </w:r>
      <w:proofErr w:type="spellStart"/>
      <w:r>
        <w:t>of</w:t>
      </w:r>
      <w:proofErr w:type="spellEnd"/>
      <w:r>
        <w:t xml:space="preserve"> </w:t>
      </w:r>
      <w:proofErr w:type="spellStart"/>
      <w:r>
        <w:t>students</w:t>
      </w:r>
      <w:proofErr w:type="spellEnd"/>
      <w:r>
        <w:t xml:space="preserve">, </w:t>
      </w:r>
      <w:proofErr w:type="spellStart"/>
      <w:r>
        <w:t>we</w:t>
      </w:r>
      <w:proofErr w:type="spellEnd"/>
      <w:r>
        <w:t xml:space="preserve"> </w:t>
      </w:r>
      <w:proofErr w:type="spellStart"/>
      <w:r>
        <w:t>assessed</w:t>
      </w:r>
      <w:proofErr w:type="spellEnd"/>
      <w:r>
        <w:t xml:space="preserve"> </w:t>
      </w:r>
      <w:proofErr w:type="spellStart"/>
      <w:r>
        <w:t>the</w:t>
      </w:r>
      <w:proofErr w:type="spellEnd"/>
      <w:r>
        <w:t xml:space="preserve"> </w:t>
      </w:r>
      <w:proofErr w:type="spellStart"/>
      <w:r>
        <w:t>total</w:t>
      </w:r>
      <w:proofErr w:type="spellEnd"/>
      <w:r>
        <w:t xml:space="preserve"> </w:t>
      </w:r>
      <w:proofErr w:type="spellStart"/>
      <w:r>
        <w:t>life</w:t>
      </w:r>
      <w:proofErr w:type="spellEnd"/>
      <w:r>
        <w:t xml:space="preserve"> </w:t>
      </w:r>
      <w:proofErr w:type="spellStart"/>
      <w:r>
        <w:t>satisfaction</w:t>
      </w:r>
      <w:proofErr w:type="spellEnd"/>
      <w:r>
        <w:t xml:space="preserve">, </w:t>
      </w:r>
      <w:proofErr w:type="spellStart"/>
      <w:r w:rsidRPr="009215E9">
        <w:t>trought</w:t>
      </w:r>
      <w:proofErr w:type="spellEnd"/>
      <w:r w:rsidRPr="009215E9">
        <w:t xml:space="preserve"> a </w:t>
      </w:r>
      <w:proofErr w:type="spellStart"/>
      <w:r w:rsidRPr="009215E9">
        <w:t>Life</w:t>
      </w:r>
      <w:proofErr w:type="spellEnd"/>
      <w:r w:rsidRPr="009215E9">
        <w:t xml:space="preserve"> </w:t>
      </w:r>
      <w:proofErr w:type="spellStart"/>
      <w:r w:rsidRPr="009215E9">
        <w:t>Satisfaction</w:t>
      </w:r>
      <w:proofErr w:type="spellEnd"/>
      <w:r w:rsidRPr="009215E9">
        <w:t xml:space="preserve"> </w:t>
      </w:r>
      <w:proofErr w:type="spellStart"/>
      <w:r w:rsidRPr="009215E9">
        <w:t>Questionnaire</w:t>
      </w:r>
      <w:proofErr w:type="spellEnd"/>
      <w:r>
        <w:t xml:space="preserve"> and </w:t>
      </w:r>
      <w:proofErr w:type="spellStart"/>
      <w:r w:rsidRPr="009215E9">
        <w:t>and</w:t>
      </w:r>
      <w:proofErr w:type="spellEnd"/>
      <w:r w:rsidRPr="009215E9">
        <w:t xml:space="preserve"> </w:t>
      </w:r>
      <w:proofErr w:type="spellStart"/>
      <w:r w:rsidRPr="009215E9">
        <w:t>based</w:t>
      </w:r>
      <w:proofErr w:type="spellEnd"/>
      <w:r w:rsidRPr="009215E9">
        <w:t xml:space="preserve"> on </w:t>
      </w:r>
      <w:proofErr w:type="spellStart"/>
      <w:r w:rsidRPr="009215E9">
        <w:t>the</w:t>
      </w:r>
      <w:proofErr w:type="spellEnd"/>
      <w:r w:rsidRPr="009215E9">
        <w:t xml:space="preserve"> Body Image </w:t>
      </w:r>
      <w:proofErr w:type="spellStart"/>
      <w:r w:rsidRPr="009215E9">
        <w:t>evaluation</w:t>
      </w:r>
      <w:proofErr w:type="spellEnd"/>
      <w:r w:rsidRPr="009215E9">
        <w:t xml:space="preserve"> </w:t>
      </w:r>
      <w:proofErr w:type="spellStart"/>
      <w:r w:rsidRPr="009215E9">
        <w:t>of</w:t>
      </w:r>
      <w:proofErr w:type="spellEnd"/>
      <w:r w:rsidRPr="009215E9">
        <w:t xml:space="preserve"> </w:t>
      </w:r>
      <w:proofErr w:type="spellStart"/>
      <w:r w:rsidRPr="009215E9">
        <w:t>the</w:t>
      </w:r>
      <w:proofErr w:type="spellEnd"/>
      <w:r w:rsidRPr="009215E9">
        <w:t xml:space="preserve"> </w:t>
      </w:r>
      <w:proofErr w:type="spellStart"/>
      <w:r w:rsidRPr="009215E9">
        <w:t>current</w:t>
      </w:r>
      <w:proofErr w:type="spellEnd"/>
      <w:r w:rsidRPr="009215E9">
        <w:t xml:space="preserve"> level </w:t>
      </w:r>
      <w:proofErr w:type="spellStart"/>
      <w:r w:rsidRPr="009215E9">
        <w:t>of</w:t>
      </w:r>
      <w:proofErr w:type="spellEnd"/>
      <w:r w:rsidRPr="009215E9">
        <w:t xml:space="preserve"> </w:t>
      </w:r>
      <w:proofErr w:type="spellStart"/>
      <w:r w:rsidRPr="009215E9">
        <w:t>satisfaction</w:t>
      </w:r>
      <w:proofErr w:type="spellEnd"/>
      <w:r w:rsidRPr="009215E9">
        <w:t xml:space="preserve"> </w:t>
      </w:r>
      <w:proofErr w:type="spellStart"/>
      <w:r w:rsidRPr="009215E9">
        <w:t>with</w:t>
      </w:r>
      <w:proofErr w:type="spellEnd"/>
      <w:r w:rsidRPr="009215E9">
        <w:t xml:space="preserve"> </w:t>
      </w:r>
      <w:proofErr w:type="spellStart"/>
      <w:r w:rsidRPr="009215E9">
        <w:t>our</w:t>
      </w:r>
      <w:proofErr w:type="spellEnd"/>
      <w:r w:rsidRPr="009215E9">
        <w:t xml:space="preserve"> </w:t>
      </w:r>
      <w:proofErr w:type="spellStart"/>
      <w:r w:rsidRPr="009215E9">
        <w:t>own</w:t>
      </w:r>
      <w:proofErr w:type="spellEnd"/>
      <w:r w:rsidRPr="009215E9">
        <w:t xml:space="preserve"> body.</w:t>
      </w:r>
      <w:r w:rsidR="00102554">
        <w:t xml:space="preserve"> </w:t>
      </w:r>
      <w:proofErr w:type="spellStart"/>
      <w:r w:rsidR="00102554" w:rsidRPr="00102554">
        <w:t>The</w:t>
      </w:r>
      <w:proofErr w:type="spellEnd"/>
      <w:r w:rsidR="00102554" w:rsidRPr="00102554">
        <w:t xml:space="preserve"> </w:t>
      </w:r>
      <w:proofErr w:type="spellStart"/>
      <w:r w:rsidR="00102554" w:rsidRPr="00102554">
        <w:t>results</w:t>
      </w:r>
      <w:proofErr w:type="spellEnd"/>
      <w:r w:rsidR="00102554" w:rsidRPr="00102554">
        <w:t xml:space="preserve"> </w:t>
      </w:r>
      <w:proofErr w:type="spellStart"/>
      <w:r w:rsidR="00102554" w:rsidRPr="00102554">
        <w:t>of</w:t>
      </w:r>
      <w:proofErr w:type="spellEnd"/>
      <w:r w:rsidR="00102554" w:rsidRPr="00102554">
        <w:t xml:space="preserve"> </w:t>
      </w:r>
      <w:proofErr w:type="spellStart"/>
      <w:r w:rsidR="00102554" w:rsidRPr="00102554">
        <w:t>the</w:t>
      </w:r>
      <w:proofErr w:type="spellEnd"/>
      <w:r w:rsidR="00102554" w:rsidRPr="00102554">
        <w:t xml:space="preserve"> thesis</w:t>
      </w:r>
      <w:r w:rsidR="00102554">
        <w:t xml:space="preserve"> show </w:t>
      </w:r>
      <w:proofErr w:type="spellStart"/>
      <w:r w:rsidR="00102554">
        <w:t>that</w:t>
      </w:r>
      <w:proofErr w:type="spellEnd"/>
      <w:r w:rsidR="00102554">
        <w:t xml:space="preserve"> </w:t>
      </w:r>
      <w:proofErr w:type="spellStart"/>
      <w:r w:rsidR="00102554" w:rsidRPr="00102554">
        <w:t>with</w:t>
      </w:r>
      <w:proofErr w:type="spellEnd"/>
      <w:r w:rsidR="00102554" w:rsidRPr="00102554">
        <w:t xml:space="preserve"> </w:t>
      </w:r>
      <w:proofErr w:type="spellStart"/>
      <w:r w:rsidR="00102554" w:rsidRPr="00102554">
        <w:t>an</w:t>
      </w:r>
      <w:proofErr w:type="spellEnd"/>
      <w:r w:rsidR="00102554" w:rsidRPr="00102554">
        <w:t xml:space="preserve"> </w:t>
      </w:r>
      <w:proofErr w:type="spellStart"/>
      <w:r w:rsidR="00102554" w:rsidRPr="00102554">
        <w:t>increase</w:t>
      </w:r>
      <w:proofErr w:type="spellEnd"/>
      <w:r w:rsidR="00102554" w:rsidRPr="00102554">
        <w:t xml:space="preserve"> in PA, </w:t>
      </w:r>
      <w:proofErr w:type="spellStart"/>
      <w:r w:rsidR="00102554" w:rsidRPr="00102554">
        <w:t>the</w:t>
      </w:r>
      <w:proofErr w:type="spellEnd"/>
      <w:r w:rsidR="00102554" w:rsidRPr="00102554">
        <w:t xml:space="preserve"> </w:t>
      </w:r>
      <w:proofErr w:type="spellStart"/>
      <w:r w:rsidR="00102554" w:rsidRPr="00102554">
        <w:t>overall</w:t>
      </w:r>
      <w:proofErr w:type="spellEnd"/>
      <w:r w:rsidR="00102554" w:rsidRPr="00102554">
        <w:t xml:space="preserve"> </w:t>
      </w:r>
      <w:proofErr w:type="spellStart"/>
      <w:r w:rsidR="00102554" w:rsidRPr="00102554">
        <w:t>assessment</w:t>
      </w:r>
      <w:proofErr w:type="spellEnd"/>
      <w:r w:rsidR="00102554" w:rsidRPr="00102554">
        <w:t xml:space="preserve"> </w:t>
      </w:r>
      <w:proofErr w:type="spellStart"/>
      <w:r w:rsidR="00102554" w:rsidRPr="00102554">
        <w:t>of</w:t>
      </w:r>
      <w:proofErr w:type="spellEnd"/>
      <w:r w:rsidR="00102554" w:rsidRPr="00102554">
        <w:t xml:space="preserve"> </w:t>
      </w:r>
      <w:proofErr w:type="spellStart"/>
      <w:r w:rsidR="00102554" w:rsidRPr="00102554">
        <w:t>life</w:t>
      </w:r>
      <w:proofErr w:type="spellEnd"/>
      <w:r w:rsidR="00102554" w:rsidRPr="00102554">
        <w:t xml:space="preserve"> </w:t>
      </w:r>
      <w:proofErr w:type="spellStart"/>
      <w:r w:rsidR="00102554" w:rsidRPr="00102554">
        <w:t>satisfaction</w:t>
      </w:r>
      <w:proofErr w:type="spellEnd"/>
      <w:r w:rsidR="00102554" w:rsidRPr="00102554">
        <w:t xml:space="preserve"> and body </w:t>
      </w:r>
      <w:proofErr w:type="spellStart"/>
      <w:r w:rsidR="00102554" w:rsidRPr="00102554">
        <w:t>perception</w:t>
      </w:r>
      <w:proofErr w:type="spellEnd"/>
      <w:r w:rsidR="00102554" w:rsidRPr="00102554">
        <w:t xml:space="preserve"> </w:t>
      </w:r>
      <w:proofErr w:type="spellStart"/>
      <w:r w:rsidR="00102554" w:rsidRPr="00102554">
        <w:t>is</w:t>
      </w:r>
      <w:proofErr w:type="spellEnd"/>
      <w:r w:rsidR="00102554" w:rsidRPr="00102554">
        <w:t xml:space="preserve"> </w:t>
      </w:r>
      <w:proofErr w:type="spellStart"/>
      <w:r w:rsidR="00102554" w:rsidRPr="00102554">
        <w:t>increased</w:t>
      </w:r>
      <w:proofErr w:type="spellEnd"/>
      <w:r w:rsidR="00102554" w:rsidRPr="00102554">
        <w:t>.</w:t>
      </w:r>
    </w:p>
    <w:p w:rsidR="00102554" w:rsidRDefault="00102554" w:rsidP="00102554">
      <w:pPr>
        <w:spacing w:line="360" w:lineRule="auto"/>
      </w:pPr>
    </w:p>
    <w:p w:rsidR="00102554" w:rsidRDefault="00102554" w:rsidP="00102554">
      <w:pPr>
        <w:spacing w:line="360" w:lineRule="auto"/>
      </w:pPr>
    </w:p>
    <w:p w:rsidR="00874E9E" w:rsidRPr="00B9366E" w:rsidRDefault="00874E9E" w:rsidP="00102554">
      <w:pPr>
        <w:spacing w:line="360" w:lineRule="auto"/>
      </w:pPr>
      <w:proofErr w:type="spellStart"/>
      <w:r w:rsidRPr="00B9366E">
        <w:rPr>
          <w:b/>
        </w:rPr>
        <w:t>Keywords</w:t>
      </w:r>
      <w:proofErr w:type="spellEnd"/>
      <w:r w:rsidRPr="00B9366E">
        <w:rPr>
          <w:b/>
        </w:rPr>
        <w:t>:</w:t>
      </w:r>
      <w:r>
        <w:t xml:space="preserve"> </w:t>
      </w:r>
      <w:proofErr w:type="spellStart"/>
      <w:r w:rsidRPr="00B9366E">
        <w:t>physical</w:t>
      </w:r>
      <w:proofErr w:type="spellEnd"/>
      <w:r w:rsidRPr="00B9366E">
        <w:t xml:space="preserve"> </w:t>
      </w:r>
      <w:proofErr w:type="spellStart"/>
      <w:r w:rsidRPr="00B9366E">
        <w:t>activity</w:t>
      </w:r>
      <w:proofErr w:type="spellEnd"/>
      <w:r w:rsidRPr="00B9366E">
        <w:t>,</w:t>
      </w:r>
      <w:r>
        <w:t xml:space="preserve"> BMI, IPAQ, </w:t>
      </w:r>
      <w:proofErr w:type="spellStart"/>
      <w:r>
        <w:t>overweight</w:t>
      </w:r>
      <w:proofErr w:type="spellEnd"/>
      <w:r>
        <w:t xml:space="preserve"> and obesity,</w:t>
      </w:r>
      <w:r w:rsidRPr="00B9366E">
        <w:t xml:space="preserve"> </w:t>
      </w:r>
      <w:proofErr w:type="spellStart"/>
      <w:r w:rsidRPr="00B9366E">
        <w:t>lifestyle</w:t>
      </w:r>
      <w:proofErr w:type="spellEnd"/>
      <w:r w:rsidRPr="00B9366E">
        <w:t xml:space="preserve">, </w:t>
      </w:r>
      <w:proofErr w:type="spellStart"/>
      <w:r>
        <w:t>quality</w:t>
      </w:r>
      <w:proofErr w:type="spellEnd"/>
      <w:r>
        <w:t xml:space="preserve"> </w:t>
      </w:r>
      <w:proofErr w:type="spellStart"/>
      <w:r>
        <w:t>of</w:t>
      </w:r>
      <w:proofErr w:type="spellEnd"/>
      <w:r>
        <w:t xml:space="preserve"> </w:t>
      </w:r>
      <w:proofErr w:type="spellStart"/>
      <w:r>
        <w:t>life</w:t>
      </w:r>
      <w:proofErr w:type="spellEnd"/>
      <w:r w:rsidRPr="00B9366E">
        <w:t xml:space="preserve">   </w:t>
      </w:r>
    </w:p>
    <w:p w:rsidR="00874E9E" w:rsidRPr="00B9366E" w:rsidRDefault="00874E9E" w:rsidP="00874E9E">
      <w:pPr>
        <w:pStyle w:val="Nadpisobsahu"/>
        <w:rPr>
          <w:rFonts w:ascii="Times New Roman" w:hAnsi="Times New Roman"/>
          <w:color w:val="auto"/>
          <w:sz w:val="24"/>
        </w:rPr>
      </w:pPr>
      <w:r w:rsidRPr="00B9366E">
        <w:rPr>
          <w:rFonts w:ascii="Times New Roman" w:hAnsi="Times New Roman"/>
          <w:color w:val="auto"/>
          <w:sz w:val="24"/>
        </w:rPr>
        <w:t xml:space="preserve"> </w:t>
      </w:r>
    </w:p>
    <w:p w:rsidR="00874E9E" w:rsidRPr="00B9366E" w:rsidRDefault="00874E9E" w:rsidP="00874E9E">
      <w:pPr>
        <w:pStyle w:val="Nadpisobsahu"/>
        <w:rPr>
          <w:rFonts w:ascii="Times New Roman" w:hAnsi="Times New Roman"/>
          <w:color w:val="auto"/>
          <w:sz w:val="24"/>
        </w:rPr>
      </w:pPr>
      <w:r w:rsidRPr="00B9366E">
        <w:rPr>
          <w:rFonts w:ascii="Times New Roman" w:hAnsi="Times New Roman"/>
          <w:color w:val="auto"/>
          <w:sz w:val="24"/>
        </w:rPr>
        <w:t xml:space="preserve"> </w:t>
      </w:r>
    </w:p>
    <w:p w:rsidR="00874E9E" w:rsidRPr="00B9366E" w:rsidRDefault="00874E9E" w:rsidP="00874E9E">
      <w:pPr>
        <w:pStyle w:val="Nadpisobsahu"/>
        <w:rPr>
          <w:rFonts w:ascii="Times New Roman" w:hAnsi="Times New Roman"/>
          <w:color w:val="auto"/>
          <w:sz w:val="24"/>
        </w:rPr>
      </w:pPr>
      <w:r w:rsidRPr="00B9366E">
        <w:rPr>
          <w:rFonts w:ascii="Times New Roman" w:hAnsi="Times New Roman"/>
          <w:color w:val="auto"/>
          <w:sz w:val="24"/>
        </w:rPr>
        <w:t xml:space="preserve"> </w:t>
      </w:r>
    </w:p>
    <w:p w:rsidR="000A07C2" w:rsidRDefault="00874E9E">
      <w:r w:rsidRPr="00B9366E">
        <w:t xml:space="preserve"> I </w:t>
      </w:r>
      <w:proofErr w:type="spellStart"/>
      <w:r w:rsidRPr="00B9366E">
        <w:t>agree</w:t>
      </w:r>
      <w:proofErr w:type="spellEnd"/>
      <w:r w:rsidRPr="00B9366E">
        <w:t xml:space="preserve"> </w:t>
      </w:r>
      <w:proofErr w:type="spellStart"/>
      <w:r w:rsidRPr="00B9366E">
        <w:t>the</w:t>
      </w:r>
      <w:proofErr w:type="spellEnd"/>
      <w:r w:rsidRPr="00B9366E">
        <w:t xml:space="preserve"> thesis </w:t>
      </w:r>
      <w:proofErr w:type="spellStart"/>
      <w:r w:rsidRPr="00B9366E">
        <w:t>paper</w:t>
      </w:r>
      <w:proofErr w:type="spellEnd"/>
      <w:r w:rsidRPr="00B9366E">
        <w:t xml:space="preserve"> to </w:t>
      </w:r>
      <w:proofErr w:type="spellStart"/>
      <w:r w:rsidRPr="00B9366E">
        <w:t>be</w:t>
      </w:r>
      <w:proofErr w:type="spellEnd"/>
      <w:r w:rsidRPr="00B9366E">
        <w:t xml:space="preserve"> lent </w:t>
      </w:r>
      <w:proofErr w:type="spellStart"/>
      <w:r w:rsidRPr="00B9366E">
        <w:t>within</w:t>
      </w:r>
      <w:proofErr w:type="spellEnd"/>
      <w:r w:rsidRPr="00B9366E">
        <w:t xml:space="preserve"> </w:t>
      </w:r>
      <w:proofErr w:type="spellStart"/>
      <w:r w:rsidRPr="00B9366E">
        <w:t>the</w:t>
      </w:r>
      <w:proofErr w:type="spellEnd"/>
      <w:r w:rsidRPr="00B9366E">
        <w:t xml:space="preserve"> </w:t>
      </w:r>
      <w:proofErr w:type="spellStart"/>
      <w:r w:rsidRPr="00B9366E">
        <w:t>library</w:t>
      </w:r>
      <w:proofErr w:type="spellEnd"/>
      <w:r w:rsidRPr="00B9366E">
        <w:t xml:space="preserve"> </w:t>
      </w:r>
      <w:proofErr w:type="spellStart"/>
      <w:r w:rsidRPr="00B9366E">
        <w:t>service</w:t>
      </w:r>
      <w:proofErr w:type="spellEnd"/>
      <w:r w:rsidRPr="00B9366E">
        <w:t xml:space="preserve">. </w:t>
      </w:r>
      <w:r>
        <w:br w:type="page"/>
      </w:r>
    </w:p>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p w:rsidR="000A07C2" w:rsidRDefault="000A07C2" w:rsidP="000A07C2"/>
    <w:p w:rsidR="000A07C2" w:rsidRDefault="000A07C2" w:rsidP="000A07C2">
      <w:pPr>
        <w:spacing w:line="360" w:lineRule="auto"/>
        <w:ind w:firstLine="284"/>
        <w:jc w:val="both"/>
      </w:pPr>
      <w:r>
        <w:t xml:space="preserve"> Prohlašuji, že jsem bakalářskou práci zpracovala samostatně pod vedením</w:t>
      </w:r>
      <w:r>
        <w:br/>
        <w:t xml:space="preserve"> PhDr. Dr. Martina Sigmunda, Ph.D., uvedla jsem všechny použité literární a odborné zdroje a dodržovala zásady vědecké etiky.</w:t>
      </w:r>
    </w:p>
    <w:p w:rsidR="000A07C2" w:rsidRDefault="000A07C2" w:rsidP="000A07C2">
      <w:pPr>
        <w:spacing w:line="360" w:lineRule="auto"/>
        <w:ind w:firstLine="284"/>
        <w:jc w:val="both"/>
      </w:pPr>
    </w:p>
    <w:p w:rsidR="000A07C2" w:rsidRDefault="000A07C2" w:rsidP="000A07C2">
      <w:pPr>
        <w:spacing w:line="360" w:lineRule="auto"/>
        <w:ind w:firstLine="284"/>
        <w:jc w:val="both"/>
      </w:pPr>
      <w:r>
        <w:t xml:space="preserve">V Olomouci dne </w:t>
      </w:r>
      <w:r w:rsidR="007374C1">
        <w:t>10</w:t>
      </w:r>
      <w:r>
        <w:t>.</w:t>
      </w:r>
      <w:r w:rsidR="007374C1">
        <w:t xml:space="preserve"> 7.</w:t>
      </w:r>
      <w:r>
        <w:t xml:space="preserve"> 2017</w:t>
      </w:r>
      <w:r>
        <w:br w:type="page"/>
      </w: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0A07C2">
      <w:pPr>
        <w:spacing w:line="360" w:lineRule="auto"/>
        <w:ind w:firstLine="284"/>
        <w:jc w:val="both"/>
      </w:pPr>
    </w:p>
    <w:p w:rsidR="000A07C2" w:rsidRDefault="000A07C2" w:rsidP="004551A0">
      <w:pPr>
        <w:spacing w:line="360" w:lineRule="auto"/>
        <w:jc w:val="both"/>
      </w:pPr>
    </w:p>
    <w:p w:rsidR="000A07C2" w:rsidRDefault="000A07C2" w:rsidP="000A07C2">
      <w:pPr>
        <w:spacing w:line="360" w:lineRule="auto"/>
        <w:ind w:firstLine="284"/>
        <w:jc w:val="both"/>
      </w:pPr>
    </w:p>
    <w:p w:rsidR="003A433E" w:rsidRDefault="000A07C2" w:rsidP="00F4360B">
      <w:pPr>
        <w:spacing w:line="360" w:lineRule="auto"/>
        <w:ind w:firstLine="284"/>
        <w:jc w:val="both"/>
      </w:pPr>
      <w:r>
        <w:t xml:space="preserve">Děkuji </w:t>
      </w:r>
      <w:r w:rsidRPr="000A07C2">
        <w:t xml:space="preserve">PhDr. Dr. Martinovi Sigmundovi, Ph.D. </w:t>
      </w:r>
      <w:r>
        <w:t>za odbornou pomoc, cenné rady, trpělivost</w:t>
      </w:r>
      <w:r w:rsidR="00822836">
        <w:t>, vs</w:t>
      </w:r>
      <w:r>
        <w:t xml:space="preserve">třícný </w:t>
      </w:r>
      <w:r w:rsidR="00822836">
        <w:t xml:space="preserve">přístup a v neposlední řadě za pochopení. </w:t>
      </w:r>
      <w:r w:rsidR="00F4360B">
        <w:t>Zároveň bych chtěla poděkovat své rodině a přátelům za podporu a pomoc při zpracovaní bakalářské práce, především mé</w:t>
      </w:r>
      <w:r w:rsidR="00745ACB">
        <w:t xml:space="preserve"> mamince a mé</w:t>
      </w:r>
      <w:r w:rsidR="00F4360B">
        <w:t>mu příteli Martinu Pešlovi.</w:t>
      </w:r>
      <w:r w:rsidR="003A433E">
        <w:br w:type="page"/>
      </w:r>
    </w:p>
    <w:sdt>
      <w:sdtPr>
        <w:rPr>
          <w:rFonts w:ascii="Times New Roman" w:hAnsi="Times New Roman"/>
          <w:color w:val="auto"/>
          <w:sz w:val="24"/>
          <w:szCs w:val="24"/>
        </w:rPr>
        <w:id w:val="1393156660"/>
        <w:docPartObj>
          <w:docPartGallery w:val="Table of Contents"/>
          <w:docPartUnique/>
        </w:docPartObj>
      </w:sdtPr>
      <w:sdtEndPr>
        <w:rPr>
          <w:b/>
          <w:bCs/>
        </w:rPr>
      </w:sdtEndPr>
      <w:sdtContent>
        <w:p w:rsidR="00E03213" w:rsidRPr="006B7FF8" w:rsidRDefault="000F252F" w:rsidP="006B7FF8">
          <w:pPr>
            <w:pStyle w:val="Nadpisobsahu"/>
            <w:spacing w:line="360" w:lineRule="auto"/>
            <w:rPr>
              <w:rFonts w:ascii="Times New Roman" w:hAnsi="Times New Roman"/>
              <w:b/>
              <w:color w:val="auto"/>
              <w:sz w:val="24"/>
              <w:szCs w:val="24"/>
            </w:rPr>
          </w:pPr>
          <w:r w:rsidRPr="006B7FF8">
            <w:rPr>
              <w:rFonts w:ascii="Times New Roman" w:hAnsi="Times New Roman"/>
              <w:b/>
              <w:color w:val="auto"/>
              <w:sz w:val="24"/>
              <w:szCs w:val="24"/>
            </w:rPr>
            <w:t>OBSAH</w:t>
          </w:r>
        </w:p>
        <w:p w:rsidR="006B7FF8" w:rsidRPr="006B7FF8" w:rsidRDefault="00740EBF" w:rsidP="006B7FF8">
          <w:pPr>
            <w:pStyle w:val="Obsah1"/>
            <w:spacing w:line="360" w:lineRule="auto"/>
            <w:rPr>
              <w:rFonts w:ascii="Times New Roman" w:eastAsiaTheme="minorEastAsia" w:hAnsi="Times New Roman"/>
              <w:b w:val="0"/>
              <w:bCs w:val="0"/>
              <w:caps w:val="0"/>
              <w:noProof/>
              <w:sz w:val="24"/>
              <w:szCs w:val="24"/>
            </w:rPr>
          </w:pPr>
          <w:r w:rsidRPr="006B7FF8">
            <w:rPr>
              <w:rFonts w:ascii="Times New Roman" w:hAnsi="Times New Roman"/>
              <w:sz w:val="24"/>
              <w:szCs w:val="24"/>
            </w:rPr>
            <w:fldChar w:fldCharType="begin"/>
          </w:r>
          <w:r w:rsidR="00E03213" w:rsidRPr="006B7FF8">
            <w:rPr>
              <w:rFonts w:ascii="Times New Roman" w:hAnsi="Times New Roman"/>
              <w:sz w:val="24"/>
              <w:szCs w:val="24"/>
            </w:rPr>
            <w:instrText xml:space="preserve"> TOC \o "1-3" \h \z \u </w:instrText>
          </w:r>
          <w:r w:rsidRPr="006B7FF8">
            <w:rPr>
              <w:rFonts w:ascii="Times New Roman" w:hAnsi="Times New Roman"/>
              <w:sz w:val="24"/>
              <w:szCs w:val="24"/>
            </w:rPr>
            <w:fldChar w:fldCharType="separate"/>
          </w:r>
          <w:hyperlink w:anchor="_Toc487048047" w:history="1">
            <w:r w:rsidR="006B7FF8" w:rsidRPr="006B7FF8">
              <w:rPr>
                <w:rStyle w:val="Hypertextovodkaz"/>
                <w:rFonts w:ascii="Times New Roman" w:hAnsi="Times New Roman"/>
                <w:noProof/>
                <w:sz w:val="24"/>
                <w:szCs w:val="24"/>
              </w:rPr>
              <w:t>1</w:t>
            </w:r>
            <w:r w:rsidR="006B7FF8" w:rsidRPr="006B7FF8">
              <w:rPr>
                <w:rFonts w:ascii="Times New Roman" w:eastAsiaTheme="minorEastAsia" w:hAnsi="Times New Roman"/>
                <w:b w:val="0"/>
                <w:bCs w:val="0"/>
                <w:caps w:val="0"/>
                <w:noProof/>
                <w:sz w:val="24"/>
                <w:szCs w:val="24"/>
              </w:rPr>
              <w:tab/>
            </w:r>
            <w:r w:rsidR="006B7FF8" w:rsidRPr="006B7FF8">
              <w:rPr>
                <w:rStyle w:val="Hypertextovodkaz"/>
                <w:rFonts w:ascii="Times New Roman" w:hAnsi="Times New Roman"/>
                <w:noProof/>
                <w:sz w:val="24"/>
                <w:szCs w:val="24"/>
              </w:rPr>
              <w:t>ÚVOD</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_Toc487048047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9</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1"/>
            <w:spacing w:line="360" w:lineRule="auto"/>
            <w:rPr>
              <w:rFonts w:ascii="Times New Roman" w:eastAsiaTheme="minorEastAsia" w:hAnsi="Times New Roman"/>
              <w:b w:val="0"/>
              <w:bCs w:val="0"/>
              <w:caps w:val="0"/>
              <w:noProof/>
              <w:sz w:val="24"/>
              <w:szCs w:val="24"/>
            </w:rPr>
          </w:pPr>
          <w:hyperlink w:anchor="_Toc487048048" w:history="1">
            <w:r w:rsidR="006B7FF8" w:rsidRPr="006B7FF8">
              <w:rPr>
                <w:rStyle w:val="Hypertextovodkaz"/>
                <w:rFonts w:ascii="Times New Roman" w:hAnsi="Times New Roman"/>
                <w:noProof/>
                <w:sz w:val="24"/>
                <w:szCs w:val="24"/>
              </w:rPr>
              <w:t>2</w:t>
            </w:r>
            <w:r w:rsidR="006B7FF8" w:rsidRPr="006B7FF8">
              <w:rPr>
                <w:rFonts w:ascii="Times New Roman" w:eastAsiaTheme="minorEastAsia" w:hAnsi="Times New Roman"/>
                <w:b w:val="0"/>
                <w:bCs w:val="0"/>
                <w:caps w:val="0"/>
                <w:noProof/>
                <w:sz w:val="24"/>
                <w:szCs w:val="24"/>
              </w:rPr>
              <w:tab/>
            </w:r>
            <w:r w:rsidR="006B7FF8" w:rsidRPr="006B7FF8">
              <w:rPr>
                <w:rStyle w:val="Hypertextovodkaz"/>
                <w:rFonts w:ascii="Times New Roman" w:hAnsi="Times New Roman"/>
                <w:noProof/>
                <w:sz w:val="24"/>
                <w:szCs w:val="24"/>
              </w:rPr>
              <w:t>PŘEHLED POZNATKŮ</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_Toc487048048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10</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49" w:history="1">
            <w:r w:rsidR="006B7FF8" w:rsidRPr="006B7FF8">
              <w:rPr>
                <w:rStyle w:val="Hypertextovodkaz"/>
                <w:rFonts w:ascii="Times New Roman" w:hAnsi="Times New Roman"/>
                <w:noProof/>
                <w:sz w:val="24"/>
                <w:szCs w:val="24"/>
              </w:rPr>
              <w:t>2.1</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Kvalita života</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_Toc487048049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10</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50" w:history="1">
            <w:r w:rsidR="006B7FF8" w:rsidRPr="006B7FF8">
              <w:rPr>
                <w:rStyle w:val="Hypertextovodkaz"/>
                <w:rFonts w:ascii="Times New Roman" w:hAnsi="Times New Roman"/>
                <w:noProof/>
                <w:sz w:val="24"/>
                <w:szCs w:val="24"/>
              </w:rPr>
              <w:t>2.2</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Životní způsob a životní styl</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_Toc487048050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12</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51" w:history="1">
            <w:r w:rsidR="006B7FF8" w:rsidRPr="006B7FF8">
              <w:rPr>
                <w:rStyle w:val="Hypertextovodkaz"/>
                <w:rFonts w:ascii="Times New Roman" w:hAnsi="Times New Roman"/>
                <w:sz w:val="24"/>
                <w:szCs w:val="24"/>
              </w:rPr>
              <w:t>2.2.1</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Životní způsob</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_Toc487048051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12</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52" w:history="1">
            <w:r w:rsidR="006B7FF8" w:rsidRPr="006B7FF8">
              <w:rPr>
                <w:rStyle w:val="Hypertextovodkaz"/>
                <w:rFonts w:ascii="Times New Roman" w:hAnsi="Times New Roman"/>
                <w:sz w:val="24"/>
                <w:szCs w:val="24"/>
              </w:rPr>
              <w:t>2.2.2</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Životní styl</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_Toc487048052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12</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53" w:history="1">
            <w:r w:rsidR="006B7FF8" w:rsidRPr="006B7FF8">
              <w:rPr>
                <w:rStyle w:val="Hypertextovodkaz"/>
                <w:rFonts w:ascii="Times New Roman" w:hAnsi="Times New Roman"/>
                <w:sz w:val="24"/>
                <w:szCs w:val="24"/>
              </w:rPr>
              <w:t>2.2.3</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Aktivní životní styl</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_Toc487048053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15</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54" w:history="1">
            <w:r w:rsidR="006B7FF8" w:rsidRPr="006B7FF8">
              <w:rPr>
                <w:rStyle w:val="Hypertextovodkaz"/>
                <w:rFonts w:ascii="Times New Roman" w:hAnsi="Times New Roman"/>
                <w:sz w:val="24"/>
                <w:szCs w:val="24"/>
              </w:rPr>
              <w:t>2.2.4</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Zdravý životní styl</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_Toc487048054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16</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55" w:history="1">
            <w:r w:rsidR="006B7FF8" w:rsidRPr="006B7FF8">
              <w:rPr>
                <w:rStyle w:val="Hypertextovodkaz"/>
                <w:rFonts w:ascii="Times New Roman" w:hAnsi="Times New Roman"/>
                <w:sz w:val="24"/>
                <w:szCs w:val="24"/>
              </w:rPr>
              <w:t>2.2.5</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Životní styl současného člověka</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_Toc487048055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17</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56" w:history="1">
            <w:r w:rsidR="006B7FF8" w:rsidRPr="006B7FF8">
              <w:rPr>
                <w:rStyle w:val="Hypertextovodkaz"/>
                <w:rFonts w:ascii="Times New Roman" w:hAnsi="Times New Roman"/>
                <w:sz w:val="24"/>
                <w:szCs w:val="24"/>
              </w:rPr>
              <w:t>2.2.6</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Sedavý životní styl</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_Toc487048056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18</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57" w:history="1">
            <w:r w:rsidR="006B7FF8" w:rsidRPr="006B7FF8">
              <w:rPr>
                <w:rStyle w:val="Hypertextovodkaz"/>
                <w:rFonts w:ascii="Times New Roman" w:hAnsi="Times New Roman"/>
                <w:sz w:val="24"/>
                <w:szCs w:val="24"/>
              </w:rPr>
              <w:t>2.2.7</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Civilizační choroby</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_Toc487048057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18</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58" w:history="1">
            <w:r w:rsidR="006B7FF8" w:rsidRPr="006B7FF8">
              <w:rPr>
                <w:rStyle w:val="Hypertextovodkaz"/>
                <w:rFonts w:ascii="Times New Roman" w:hAnsi="Times New Roman"/>
                <w:sz w:val="24"/>
                <w:szCs w:val="24"/>
              </w:rPr>
              <w:t>2.2.8</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Výživa</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_Toc487048058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19</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59" w:history="1">
            <w:r w:rsidR="006B7FF8" w:rsidRPr="006B7FF8">
              <w:rPr>
                <w:rStyle w:val="Hypertextovodkaz"/>
                <w:rFonts w:ascii="Times New Roman" w:hAnsi="Times New Roman"/>
                <w:sz w:val="24"/>
                <w:szCs w:val="24"/>
              </w:rPr>
              <w:t>2.2.9</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Pohybová aktivita</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_Toc487048059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22</w:t>
            </w:r>
            <w:r w:rsidR="006B7FF8" w:rsidRPr="006B7FF8">
              <w:rPr>
                <w:rFonts w:ascii="Times New Roman" w:hAnsi="Times New Roman"/>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60" w:history="1">
            <w:r w:rsidR="006B7FF8" w:rsidRPr="006B7FF8">
              <w:rPr>
                <w:rStyle w:val="Hypertextovodkaz"/>
                <w:rFonts w:ascii="Times New Roman" w:hAnsi="Times New Roman"/>
                <w:noProof/>
                <w:sz w:val="24"/>
                <w:szCs w:val="24"/>
              </w:rPr>
              <w:t>2.3</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Zdraví</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_Toc487048060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24</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61" w:history="1">
            <w:r w:rsidR="006B7FF8" w:rsidRPr="006B7FF8">
              <w:rPr>
                <w:rStyle w:val="Hypertextovodkaz"/>
                <w:rFonts w:ascii="Times New Roman" w:hAnsi="Times New Roman"/>
                <w:sz w:val="24"/>
                <w:szCs w:val="24"/>
              </w:rPr>
              <w:t>2.3.1</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Determinanty zdraví</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_Toc487048061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25</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62" w:history="1">
            <w:r w:rsidR="006B7FF8" w:rsidRPr="006B7FF8">
              <w:rPr>
                <w:rStyle w:val="Hypertextovodkaz"/>
                <w:rFonts w:ascii="Times New Roman" w:hAnsi="Times New Roman"/>
                <w:sz w:val="24"/>
                <w:szCs w:val="24"/>
              </w:rPr>
              <w:t>2.3.2</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Podpora zdraví</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_Toc487048062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25</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63" w:history="1">
            <w:r w:rsidR="006B7FF8" w:rsidRPr="006B7FF8">
              <w:rPr>
                <w:rStyle w:val="Hypertextovodkaz"/>
                <w:rFonts w:ascii="Times New Roman" w:hAnsi="Times New Roman"/>
                <w:sz w:val="24"/>
                <w:szCs w:val="24"/>
              </w:rPr>
              <w:t>2.3.3</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Prevence</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_Toc487048063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26</w:t>
            </w:r>
            <w:r w:rsidR="006B7FF8" w:rsidRPr="006B7FF8">
              <w:rPr>
                <w:rFonts w:ascii="Times New Roman" w:hAnsi="Times New Roman"/>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64" w:history="1">
            <w:r w:rsidR="006B7FF8" w:rsidRPr="006B7FF8">
              <w:rPr>
                <w:rStyle w:val="Hypertextovodkaz"/>
                <w:rFonts w:ascii="Times New Roman" w:hAnsi="Times New Roman"/>
                <w:noProof/>
                <w:sz w:val="24"/>
                <w:szCs w:val="24"/>
              </w:rPr>
              <w:t>2.4</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Rizikové faktory zdraví</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_Toc487048064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28</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65" w:history="1">
            <w:r w:rsidR="006B7FF8" w:rsidRPr="006B7FF8">
              <w:rPr>
                <w:rStyle w:val="Hypertextovodkaz"/>
                <w:rFonts w:ascii="Times New Roman" w:hAnsi="Times New Roman"/>
                <w:sz w:val="24"/>
                <w:szCs w:val="24"/>
              </w:rPr>
              <w:t>2.4.1</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Stres a jeho zvládání</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_Toc487048065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28</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66" w:history="1">
            <w:r w:rsidR="006B7FF8" w:rsidRPr="006B7FF8">
              <w:rPr>
                <w:rStyle w:val="Hypertextovodkaz"/>
                <w:rFonts w:ascii="Times New Roman" w:hAnsi="Times New Roman"/>
                <w:sz w:val="24"/>
                <w:szCs w:val="24"/>
              </w:rPr>
              <w:t>2.4.2</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Příznaky stresu a jeho zvládání</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_Toc487048066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29</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67" w:history="1">
            <w:r w:rsidR="006B7FF8" w:rsidRPr="006B7FF8">
              <w:rPr>
                <w:rStyle w:val="Hypertextovodkaz"/>
                <w:rFonts w:ascii="Times New Roman" w:hAnsi="Times New Roman"/>
                <w:sz w:val="24"/>
                <w:szCs w:val="24"/>
              </w:rPr>
              <w:t>2.4.3</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Alkohol</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_Toc487048067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30</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68" w:history="1">
            <w:r w:rsidR="006B7FF8" w:rsidRPr="006B7FF8">
              <w:rPr>
                <w:rStyle w:val="Hypertextovodkaz"/>
                <w:rFonts w:ascii="Times New Roman" w:hAnsi="Times New Roman"/>
                <w:sz w:val="24"/>
                <w:szCs w:val="24"/>
              </w:rPr>
              <w:t>2.4.4</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Kouření</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_Toc487048068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31</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69" w:history="1">
            <w:r w:rsidR="006B7FF8" w:rsidRPr="006B7FF8">
              <w:rPr>
                <w:rStyle w:val="Hypertextovodkaz"/>
                <w:rFonts w:ascii="Times New Roman" w:hAnsi="Times New Roman"/>
                <w:sz w:val="24"/>
                <w:szCs w:val="24"/>
              </w:rPr>
              <w:t>2.4.5</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Rizikové sexuální chování</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_Toc487048069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32</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70" w:history="1">
            <w:r w:rsidR="006B7FF8" w:rsidRPr="006B7FF8">
              <w:rPr>
                <w:rStyle w:val="Hypertextovodkaz"/>
                <w:rFonts w:ascii="Times New Roman" w:hAnsi="Times New Roman"/>
                <w:sz w:val="24"/>
                <w:szCs w:val="24"/>
              </w:rPr>
              <w:t>2.4.6</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Obezita</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_Toc487048070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33</w:t>
            </w:r>
            <w:r w:rsidR="006B7FF8" w:rsidRPr="006B7FF8">
              <w:rPr>
                <w:rFonts w:ascii="Times New Roman" w:hAnsi="Times New Roman"/>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71" w:history="1">
            <w:r w:rsidR="006B7FF8" w:rsidRPr="006B7FF8">
              <w:rPr>
                <w:rStyle w:val="Hypertextovodkaz"/>
                <w:rFonts w:ascii="Times New Roman" w:hAnsi="Times New Roman"/>
                <w:noProof/>
                <w:sz w:val="24"/>
                <w:szCs w:val="24"/>
              </w:rPr>
              <w:t>2.5</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Charakteristika mladší dospělosti</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_Toc487048071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34</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72" w:history="1">
            <w:r w:rsidR="006B7FF8" w:rsidRPr="006B7FF8">
              <w:rPr>
                <w:rStyle w:val="Hypertextovodkaz"/>
                <w:rFonts w:ascii="Times New Roman" w:hAnsi="Times New Roman"/>
                <w:sz w:val="24"/>
                <w:szCs w:val="24"/>
              </w:rPr>
              <w:t>2.5.1</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Vývojová stádia</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_Toc487048072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36</w:t>
            </w:r>
            <w:r w:rsidR="006B7FF8" w:rsidRPr="006B7FF8">
              <w:rPr>
                <w:rFonts w:ascii="Times New Roman" w:hAnsi="Times New Roman"/>
                <w:webHidden/>
                <w:sz w:val="24"/>
                <w:szCs w:val="24"/>
              </w:rPr>
              <w:fldChar w:fldCharType="end"/>
            </w:r>
          </w:hyperlink>
        </w:p>
        <w:p w:rsidR="006B7FF8" w:rsidRPr="006B7FF8" w:rsidRDefault="00DB7E26" w:rsidP="006B7FF8">
          <w:pPr>
            <w:pStyle w:val="Obsah1"/>
            <w:spacing w:line="360" w:lineRule="auto"/>
            <w:rPr>
              <w:rFonts w:ascii="Times New Roman" w:eastAsiaTheme="minorEastAsia" w:hAnsi="Times New Roman"/>
              <w:b w:val="0"/>
              <w:bCs w:val="0"/>
              <w:caps w:val="0"/>
              <w:noProof/>
              <w:sz w:val="24"/>
              <w:szCs w:val="24"/>
            </w:rPr>
          </w:pPr>
          <w:hyperlink w:anchor="_Toc487048073" w:history="1">
            <w:r w:rsidR="006B7FF8" w:rsidRPr="006B7FF8">
              <w:rPr>
                <w:rStyle w:val="Hypertextovodkaz"/>
                <w:rFonts w:ascii="Times New Roman" w:hAnsi="Times New Roman"/>
                <w:noProof/>
                <w:sz w:val="24"/>
                <w:szCs w:val="24"/>
              </w:rPr>
              <w:t>3</w:t>
            </w:r>
            <w:r w:rsidR="006B7FF8" w:rsidRPr="006B7FF8">
              <w:rPr>
                <w:rFonts w:ascii="Times New Roman" w:eastAsiaTheme="minorEastAsia" w:hAnsi="Times New Roman"/>
                <w:b w:val="0"/>
                <w:bCs w:val="0"/>
                <w:caps w:val="0"/>
                <w:noProof/>
                <w:sz w:val="24"/>
                <w:szCs w:val="24"/>
              </w:rPr>
              <w:tab/>
            </w:r>
            <w:r w:rsidR="006B7FF8" w:rsidRPr="006B7FF8">
              <w:rPr>
                <w:rStyle w:val="Hypertextovodkaz"/>
                <w:rFonts w:ascii="Times New Roman" w:hAnsi="Times New Roman"/>
                <w:noProof/>
                <w:sz w:val="24"/>
                <w:szCs w:val="24"/>
              </w:rPr>
              <w:t>CÍLE A VÝZKUMNÉ OTÁZKY</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_Toc487048073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37</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74" w:history="1">
            <w:r w:rsidR="006B7FF8" w:rsidRPr="006B7FF8">
              <w:rPr>
                <w:rStyle w:val="Hypertextovodkaz"/>
                <w:rFonts w:ascii="Times New Roman" w:hAnsi="Times New Roman"/>
                <w:noProof/>
                <w:sz w:val="24"/>
                <w:szCs w:val="24"/>
              </w:rPr>
              <w:t>3.1</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Cíl práce</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_Toc487048074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37</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75" w:history="1">
            <w:r w:rsidR="006B7FF8" w:rsidRPr="006B7FF8">
              <w:rPr>
                <w:rStyle w:val="Hypertextovodkaz"/>
                <w:rFonts w:ascii="Times New Roman" w:hAnsi="Times New Roman"/>
                <w:noProof/>
                <w:sz w:val="24"/>
                <w:szCs w:val="24"/>
              </w:rPr>
              <w:t>3.2</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Dílčí cíle</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_Toc487048075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37</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76" w:history="1">
            <w:r w:rsidR="006B7FF8" w:rsidRPr="006B7FF8">
              <w:rPr>
                <w:rStyle w:val="Hypertextovodkaz"/>
                <w:rFonts w:ascii="Times New Roman" w:hAnsi="Times New Roman"/>
                <w:noProof/>
                <w:sz w:val="24"/>
                <w:szCs w:val="24"/>
              </w:rPr>
              <w:t>3.3</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Výzkumné otázky</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_Toc487048076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37</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1"/>
            <w:spacing w:line="360" w:lineRule="auto"/>
            <w:rPr>
              <w:rFonts w:ascii="Times New Roman" w:eastAsiaTheme="minorEastAsia" w:hAnsi="Times New Roman"/>
              <w:b w:val="0"/>
              <w:bCs w:val="0"/>
              <w:caps w:val="0"/>
              <w:noProof/>
              <w:sz w:val="24"/>
              <w:szCs w:val="24"/>
            </w:rPr>
          </w:pPr>
          <w:hyperlink w:anchor="_Toc487048077" w:history="1">
            <w:r w:rsidR="006B7FF8" w:rsidRPr="006B7FF8">
              <w:rPr>
                <w:rStyle w:val="Hypertextovodkaz"/>
                <w:rFonts w:ascii="Times New Roman" w:hAnsi="Times New Roman"/>
                <w:noProof/>
                <w:sz w:val="24"/>
                <w:szCs w:val="24"/>
              </w:rPr>
              <w:t>4</w:t>
            </w:r>
            <w:r w:rsidR="006B7FF8" w:rsidRPr="006B7FF8">
              <w:rPr>
                <w:rFonts w:ascii="Times New Roman" w:eastAsiaTheme="minorEastAsia" w:hAnsi="Times New Roman"/>
                <w:b w:val="0"/>
                <w:bCs w:val="0"/>
                <w:caps w:val="0"/>
                <w:noProof/>
                <w:sz w:val="24"/>
                <w:szCs w:val="24"/>
              </w:rPr>
              <w:tab/>
            </w:r>
            <w:r w:rsidR="006B7FF8" w:rsidRPr="006B7FF8">
              <w:rPr>
                <w:rStyle w:val="Hypertextovodkaz"/>
                <w:rFonts w:ascii="Times New Roman" w:hAnsi="Times New Roman"/>
                <w:noProof/>
                <w:sz w:val="24"/>
                <w:szCs w:val="24"/>
              </w:rPr>
              <w:t>METODIKA</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_Toc487048077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38</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78" w:history="1">
            <w:r w:rsidR="006B7FF8" w:rsidRPr="006B7FF8">
              <w:rPr>
                <w:rStyle w:val="Hypertextovodkaz"/>
                <w:rFonts w:ascii="Times New Roman" w:hAnsi="Times New Roman"/>
                <w:noProof/>
                <w:sz w:val="24"/>
                <w:szCs w:val="24"/>
              </w:rPr>
              <w:t>4.1</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Metodika výzkumu</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_Toc487048078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38</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79" w:history="1">
            <w:r w:rsidR="006B7FF8" w:rsidRPr="006B7FF8">
              <w:rPr>
                <w:rStyle w:val="Hypertextovodkaz"/>
                <w:rFonts w:ascii="Times New Roman" w:hAnsi="Times New Roman"/>
                <w:noProof/>
                <w:sz w:val="24"/>
                <w:szCs w:val="24"/>
              </w:rPr>
              <w:t>4.2</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Metody získávání údajů</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_Toc487048079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38</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80" w:history="1">
            <w:r w:rsidR="006B7FF8" w:rsidRPr="006B7FF8">
              <w:rPr>
                <w:rStyle w:val="Hypertextovodkaz"/>
                <w:rFonts w:ascii="Times New Roman" w:hAnsi="Times New Roman"/>
                <w:sz w:val="24"/>
                <w:szCs w:val="24"/>
              </w:rPr>
              <w:t>4.2.1</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Mezinárodní dotazník k pohybové aktivitě – IPAQ</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_Toc487048080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38</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81" w:history="1">
            <w:r w:rsidR="006B7FF8" w:rsidRPr="006B7FF8">
              <w:rPr>
                <w:rStyle w:val="Hypertextovodkaz"/>
                <w:rFonts w:ascii="Times New Roman" w:hAnsi="Times New Roman"/>
                <w:sz w:val="24"/>
                <w:szCs w:val="24"/>
              </w:rPr>
              <w:t>4.2.2</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Dotazník životní spokojenosti – DŽS</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_Toc487048081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39</w:t>
            </w:r>
            <w:r w:rsidR="006B7FF8" w:rsidRPr="006B7FF8">
              <w:rPr>
                <w:rFonts w:ascii="Times New Roman" w:hAnsi="Times New Roman"/>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82" w:history="1">
            <w:r w:rsidR="006B7FF8" w:rsidRPr="006B7FF8">
              <w:rPr>
                <w:rStyle w:val="Hypertextovodkaz"/>
                <w:rFonts w:ascii="Times New Roman" w:hAnsi="Times New Roman"/>
                <w:sz w:val="24"/>
                <w:szCs w:val="24"/>
              </w:rPr>
              <w:t>4.2.3</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Dotazník body image</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_Toc487048082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40</w:t>
            </w:r>
            <w:r w:rsidR="006B7FF8" w:rsidRPr="006B7FF8">
              <w:rPr>
                <w:rFonts w:ascii="Times New Roman" w:hAnsi="Times New Roman"/>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83" w:history="1">
            <w:r w:rsidR="006B7FF8" w:rsidRPr="006B7FF8">
              <w:rPr>
                <w:rStyle w:val="Hypertextovodkaz"/>
                <w:rFonts w:ascii="Times New Roman" w:hAnsi="Times New Roman"/>
                <w:noProof/>
                <w:sz w:val="24"/>
                <w:szCs w:val="24"/>
              </w:rPr>
              <w:t>4.3</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Charakteristika zkoumaného souboru</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_Toc487048083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40</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84" w:history="1">
            <w:r w:rsidR="006B7FF8" w:rsidRPr="006B7FF8">
              <w:rPr>
                <w:rStyle w:val="Hypertextovodkaz"/>
                <w:rFonts w:ascii="Times New Roman" w:hAnsi="Times New Roman"/>
                <w:noProof/>
                <w:sz w:val="24"/>
                <w:szCs w:val="24"/>
              </w:rPr>
              <w:t>4.4</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Metodika sběru dat</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_Toc487048084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42</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85" w:history="1">
            <w:r w:rsidR="006B7FF8" w:rsidRPr="006B7FF8">
              <w:rPr>
                <w:rStyle w:val="Hypertextovodkaz"/>
                <w:rFonts w:ascii="Times New Roman" w:hAnsi="Times New Roman"/>
                <w:noProof/>
                <w:sz w:val="24"/>
                <w:szCs w:val="24"/>
              </w:rPr>
              <w:t>4.5</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Metody zpracování a vyhodnocení získaných údajů</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_Toc487048085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42</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3"/>
            <w:spacing w:line="360" w:lineRule="auto"/>
            <w:rPr>
              <w:rFonts w:ascii="Times New Roman" w:eastAsiaTheme="minorEastAsia" w:hAnsi="Times New Roman"/>
              <w:i w:val="0"/>
              <w:iCs w:val="0"/>
              <w:sz w:val="24"/>
              <w:szCs w:val="24"/>
            </w:rPr>
          </w:pPr>
          <w:hyperlink w:anchor="_Toc487048086" w:history="1">
            <w:r w:rsidR="006B7FF8" w:rsidRPr="006B7FF8">
              <w:rPr>
                <w:rStyle w:val="Hypertextovodkaz"/>
                <w:rFonts w:ascii="Times New Roman" w:hAnsi="Times New Roman"/>
                <w:sz w:val="24"/>
                <w:szCs w:val="24"/>
              </w:rPr>
              <w:t>4.5.1</w:t>
            </w:r>
            <w:r w:rsidR="006B7FF8" w:rsidRPr="006B7FF8">
              <w:rPr>
                <w:rFonts w:ascii="Times New Roman" w:eastAsiaTheme="minorEastAsia" w:hAnsi="Times New Roman"/>
                <w:i w:val="0"/>
                <w:iCs w:val="0"/>
                <w:sz w:val="24"/>
                <w:szCs w:val="24"/>
              </w:rPr>
              <w:tab/>
            </w:r>
            <w:r w:rsidR="006B7FF8" w:rsidRPr="006B7FF8">
              <w:rPr>
                <w:rStyle w:val="Hypertextovodkaz"/>
                <w:rFonts w:ascii="Times New Roman" w:hAnsi="Times New Roman"/>
                <w:sz w:val="24"/>
                <w:szCs w:val="24"/>
              </w:rPr>
              <w:t>Použité statistické pojmy v bakalářské práci</w:t>
            </w:r>
            <w:r w:rsidR="006B7FF8" w:rsidRPr="006B7FF8">
              <w:rPr>
                <w:rFonts w:ascii="Times New Roman" w:hAnsi="Times New Roman"/>
                <w:webHidden/>
                <w:sz w:val="24"/>
                <w:szCs w:val="24"/>
              </w:rPr>
              <w:tab/>
            </w:r>
            <w:r w:rsidR="006B7FF8" w:rsidRPr="006B7FF8">
              <w:rPr>
                <w:rFonts w:ascii="Times New Roman" w:hAnsi="Times New Roman"/>
                <w:webHidden/>
                <w:sz w:val="24"/>
                <w:szCs w:val="24"/>
              </w:rPr>
              <w:fldChar w:fldCharType="begin"/>
            </w:r>
            <w:r w:rsidR="006B7FF8" w:rsidRPr="006B7FF8">
              <w:rPr>
                <w:rFonts w:ascii="Times New Roman" w:hAnsi="Times New Roman"/>
                <w:webHidden/>
                <w:sz w:val="24"/>
                <w:szCs w:val="24"/>
              </w:rPr>
              <w:instrText xml:space="preserve"> PAGEREF _Toc487048086 \h </w:instrText>
            </w:r>
            <w:r w:rsidR="006B7FF8" w:rsidRPr="006B7FF8">
              <w:rPr>
                <w:rFonts w:ascii="Times New Roman" w:hAnsi="Times New Roman"/>
                <w:webHidden/>
                <w:sz w:val="24"/>
                <w:szCs w:val="24"/>
              </w:rPr>
            </w:r>
            <w:r w:rsidR="006B7FF8" w:rsidRPr="006B7FF8">
              <w:rPr>
                <w:rFonts w:ascii="Times New Roman" w:hAnsi="Times New Roman"/>
                <w:webHidden/>
                <w:sz w:val="24"/>
                <w:szCs w:val="24"/>
              </w:rPr>
              <w:fldChar w:fldCharType="separate"/>
            </w:r>
            <w:r w:rsidR="006B7FF8" w:rsidRPr="006B7FF8">
              <w:rPr>
                <w:rFonts w:ascii="Times New Roman" w:hAnsi="Times New Roman"/>
                <w:webHidden/>
                <w:sz w:val="24"/>
                <w:szCs w:val="24"/>
              </w:rPr>
              <w:t>42</w:t>
            </w:r>
            <w:r w:rsidR="006B7FF8" w:rsidRPr="006B7FF8">
              <w:rPr>
                <w:rFonts w:ascii="Times New Roman" w:hAnsi="Times New Roman"/>
                <w:webHidden/>
                <w:sz w:val="24"/>
                <w:szCs w:val="24"/>
              </w:rPr>
              <w:fldChar w:fldCharType="end"/>
            </w:r>
          </w:hyperlink>
        </w:p>
        <w:p w:rsidR="006B7FF8" w:rsidRPr="006B7FF8" w:rsidRDefault="00DB7E26" w:rsidP="006B7FF8">
          <w:pPr>
            <w:pStyle w:val="Obsah1"/>
            <w:spacing w:line="360" w:lineRule="auto"/>
            <w:rPr>
              <w:rFonts w:ascii="Times New Roman" w:eastAsiaTheme="minorEastAsia" w:hAnsi="Times New Roman"/>
              <w:b w:val="0"/>
              <w:bCs w:val="0"/>
              <w:caps w:val="0"/>
              <w:noProof/>
              <w:sz w:val="24"/>
              <w:szCs w:val="24"/>
            </w:rPr>
          </w:pPr>
          <w:hyperlink w:anchor="_Toc487048087" w:history="1">
            <w:r w:rsidR="006B7FF8" w:rsidRPr="006B7FF8">
              <w:rPr>
                <w:rStyle w:val="Hypertextovodkaz"/>
                <w:rFonts w:ascii="Times New Roman" w:hAnsi="Times New Roman"/>
                <w:noProof/>
                <w:sz w:val="24"/>
                <w:szCs w:val="24"/>
              </w:rPr>
              <w:t>5</w:t>
            </w:r>
            <w:r w:rsidR="006B7FF8" w:rsidRPr="006B7FF8">
              <w:rPr>
                <w:rFonts w:ascii="Times New Roman" w:eastAsiaTheme="minorEastAsia" w:hAnsi="Times New Roman"/>
                <w:b w:val="0"/>
                <w:bCs w:val="0"/>
                <w:caps w:val="0"/>
                <w:noProof/>
                <w:sz w:val="24"/>
                <w:szCs w:val="24"/>
              </w:rPr>
              <w:tab/>
            </w:r>
            <w:r w:rsidR="006B7FF8" w:rsidRPr="006B7FF8">
              <w:rPr>
                <w:rStyle w:val="Hypertextovodkaz"/>
                <w:rFonts w:ascii="Times New Roman" w:hAnsi="Times New Roman"/>
                <w:noProof/>
                <w:sz w:val="24"/>
                <w:szCs w:val="24"/>
              </w:rPr>
              <w:t>VÝSLEDKY</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_Toc487048087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43</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88" w:history="1">
            <w:r w:rsidR="006B7FF8" w:rsidRPr="006B7FF8">
              <w:rPr>
                <w:rStyle w:val="Hypertextovodkaz"/>
                <w:rFonts w:ascii="Times New Roman" w:hAnsi="Times New Roman"/>
                <w:noProof/>
                <w:sz w:val="24"/>
                <w:szCs w:val="24"/>
              </w:rPr>
              <w:t>5.1</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BMI studentů z hlediska PA</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_Toc487048088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43</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89" w:history="1">
            <w:r w:rsidR="006B7FF8" w:rsidRPr="006B7FF8">
              <w:rPr>
                <w:rStyle w:val="Hypertextovodkaz"/>
                <w:rFonts w:ascii="Times New Roman" w:hAnsi="Times New Roman"/>
                <w:noProof/>
                <w:sz w:val="24"/>
                <w:szCs w:val="24"/>
              </w:rPr>
              <w:t>5.2</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Životní spokojenost studentů</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_Toc487048089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45</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2"/>
            <w:tabs>
              <w:tab w:val="left" w:pos="720"/>
              <w:tab w:val="right" w:leader="dot" w:pos="9062"/>
            </w:tabs>
            <w:spacing w:line="360" w:lineRule="auto"/>
            <w:rPr>
              <w:rFonts w:ascii="Times New Roman" w:eastAsiaTheme="minorEastAsia" w:hAnsi="Times New Roman"/>
              <w:smallCaps w:val="0"/>
              <w:noProof/>
              <w:sz w:val="24"/>
              <w:szCs w:val="24"/>
            </w:rPr>
          </w:pPr>
          <w:hyperlink w:anchor="_Toc487048090" w:history="1">
            <w:r w:rsidR="006B7FF8" w:rsidRPr="006B7FF8">
              <w:rPr>
                <w:rStyle w:val="Hypertextovodkaz"/>
                <w:rFonts w:ascii="Times New Roman" w:hAnsi="Times New Roman"/>
                <w:noProof/>
                <w:sz w:val="24"/>
                <w:szCs w:val="24"/>
              </w:rPr>
              <w:t>5.3</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Souhrn výsledků</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_Toc487048090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47</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1"/>
            <w:spacing w:line="360" w:lineRule="auto"/>
            <w:rPr>
              <w:rFonts w:ascii="Times New Roman" w:eastAsiaTheme="minorEastAsia" w:hAnsi="Times New Roman"/>
              <w:b w:val="0"/>
              <w:bCs w:val="0"/>
              <w:caps w:val="0"/>
              <w:noProof/>
              <w:sz w:val="24"/>
              <w:szCs w:val="24"/>
            </w:rPr>
          </w:pPr>
          <w:hyperlink w:anchor="_Toc487048091" w:history="1">
            <w:r w:rsidR="006B7FF8" w:rsidRPr="006B7FF8">
              <w:rPr>
                <w:rStyle w:val="Hypertextovodkaz"/>
                <w:rFonts w:ascii="Times New Roman" w:hAnsi="Times New Roman"/>
                <w:noProof/>
                <w:sz w:val="24"/>
                <w:szCs w:val="24"/>
              </w:rPr>
              <w:t>6</w:t>
            </w:r>
            <w:r w:rsidR="006B7FF8" w:rsidRPr="006B7FF8">
              <w:rPr>
                <w:rFonts w:ascii="Times New Roman" w:eastAsiaTheme="minorEastAsia" w:hAnsi="Times New Roman"/>
                <w:b w:val="0"/>
                <w:bCs w:val="0"/>
                <w:caps w:val="0"/>
                <w:noProof/>
                <w:sz w:val="24"/>
                <w:szCs w:val="24"/>
              </w:rPr>
              <w:tab/>
            </w:r>
            <w:r w:rsidR="006B7FF8" w:rsidRPr="006B7FF8">
              <w:rPr>
                <w:rStyle w:val="Hypertextovodkaz"/>
                <w:rFonts w:ascii="Times New Roman" w:hAnsi="Times New Roman"/>
                <w:noProof/>
                <w:sz w:val="24"/>
                <w:szCs w:val="24"/>
              </w:rPr>
              <w:t>DISKUZE</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_Toc487048091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48</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1"/>
            <w:spacing w:line="360" w:lineRule="auto"/>
            <w:rPr>
              <w:rFonts w:ascii="Times New Roman" w:eastAsiaTheme="minorEastAsia" w:hAnsi="Times New Roman"/>
              <w:b w:val="0"/>
              <w:bCs w:val="0"/>
              <w:caps w:val="0"/>
              <w:noProof/>
              <w:sz w:val="24"/>
              <w:szCs w:val="24"/>
            </w:rPr>
          </w:pPr>
          <w:hyperlink w:anchor="_Toc487048092" w:history="1">
            <w:r w:rsidR="006B7FF8" w:rsidRPr="006B7FF8">
              <w:rPr>
                <w:rStyle w:val="Hypertextovodkaz"/>
                <w:rFonts w:ascii="Times New Roman" w:hAnsi="Times New Roman"/>
                <w:noProof/>
                <w:sz w:val="24"/>
                <w:szCs w:val="24"/>
              </w:rPr>
              <w:t>7</w:t>
            </w:r>
            <w:r w:rsidR="006B7FF8" w:rsidRPr="006B7FF8">
              <w:rPr>
                <w:rFonts w:ascii="Times New Roman" w:eastAsiaTheme="minorEastAsia" w:hAnsi="Times New Roman"/>
                <w:b w:val="0"/>
                <w:bCs w:val="0"/>
                <w:caps w:val="0"/>
                <w:noProof/>
                <w:sz w:val="24"/>
                <w:szCs w:val="24"/>
              </w:rPr>
              <w:tab/>
            </w:r>
            <w:r w:rsidR="006B7FF8" w:rsidRPr="006B7FF8">
              <w:rPr>
                <w:rStyle w:val="Hypertextovodkaz"/>
                <w:rFonts w:ascii="Times New Roman" w:hAnsi="Times New Roman"/>
                <w:noProof/>
                <w:sz w:val="24"/>
                <w:szCs w:val="24"/>
              </w:rPr>
              <w:t>ZÁVĚRY</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_Toc487048092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53</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1"/>
            <w:spacing w:line="360" w:lineRule="auto"/>
            <w:rPr>
              <w:rFonts w:ascii="Times New Roman" w:eastAsiaTheme="minorEastAsia" w:hAnsi="Times New Roman"/>
              <w:b w:val="0"/>
              <w:bCs w:val="0"/>
              <w:caps w:val="0"/>
              <w:noProof/>
              <w:sz w:val="24"/>
              <w:szCs w:val="24"/>
            </w:rPr>
          </w:pPr>
          <w:hyperlink w:anchor="_Toc487048093" w:history="1">
            <w:r w:rsidR="006B7FF8" w:rsidRPr="006B7FF8">
              <w:rPr>
                <w:rStyle w:val="Hypertextovodkaz"/>
                <w:rFonts w:ascii="Times New Roman" w:hAnsi="Times New Roman"/>
                <w:noProof/>
                <w:sz w:val="24"/>
                <w:szCs w:val="24"/>
              </w:rPr>
              <w:t>8</w:t>
            </w:r>
            <w:r w:rsidR="006B7FF8" w:rsidRPr="006B7FF8">
              <w:rPr>
                <w:rFonts w:ascii="Times New Roman" w:eastAsiaTheme="minorEastAsia" w:hAnsi="Times New Roman"/>
                <w:b w:val="0"/>
                <w:bCs w:val="0"/>
                <w:caps w:val="0"/>
                <w:noProof/>
                <w:sz w:val="24"/>
                <w:szCs w:val="24"/>
              </w:rPr>
              <w:tab/>
            </w:r>
            <w:r w:rsidR="006B7FF8" w:rsidRPr="006B7FF8">
              <w:rPr>
                <w:rStyle w:val="Hypertextovodkaz"/>
                <w:rFonts w:ascii="Times New Roman" w:hAnsi="Times New Roman"/>
                <w:noProof/>
                <w:sz w:val="24"/>
                <w:szCs w:val="24"/>
              </w:rPr>
              <w:t>SOUHRN</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_Toc487048093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55</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1"/>
            <w:spacing w:line="360" w:lineRule="auto"/>
            <w:rPr>
              <w:rFonts w:ascii="Times New Roman" w:eastAsiaTheme="minorEastAsia" w:hAnsi="Times New Roman"/>
              <w:b w:val="0"/>
              <w:bCs w:val="0"/>
              <w:caps w:val="0"/>
              <w:noProof/>
              <w:sz w:val="24"/>
              <w:szCs w:val="24"/>
            </w:rPr>
          </w:pPr>
          <w:hyperlink w:anchor="_Toc487048094" w:history="1">
            <w:r w:rsidR="006B7FF8" w:rsidRPr="006B7FF8">
              <w:rPr>
                <w:rStyle w:val="Hypertextovodkaz"/>
                <w:rFonts w:ascii="Times New Roman" w:hAnsi="Times New Roman"/>
                <w:noProof/>
                <w:sz w:val="24"/>
                <w:szCs w:val="24"/>
              </w:rPr>
              <w:t>9</w:t>
            </w:r>
            <w:r w:rsidR="006B7FF8" w:rsidRPr="006B7FF8">
              <w:rPr>
                <w:rFonts w:ascii="Times New Roman" w:eastAsiaTheme="minorEastAsia" w:hAnsi="Times New Roman"/>
                <w:b w:val="0"/>
                <w:bCs w:val="0"/>
                <w:caps w:val="0"/>
                <w:noProof/>
                <w:sz w:val="24"/>
                <w:szCs w:val="24"/>
              </w:rPr>
              <w:tab/>
            </w:r>
            <w:r w:rsidR="006B7FF8" w:rsidRPr="006B7FF8">
              <w:rPr>
                <w:rStyle w:val="Hypertextovodkaz"/>
                <w:rFonts w:ascii="Times New Roman" w:hAnsi="Times New Roman"/>
                <w:noProof/>
                <w:sz w:val="24"/>
                <w:szCs w:val="24"/>
              </w:rPr>
              <w:t>SUMMARY</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_Toc487048094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56</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1"/>
            <w:spacing w:line="360" w:lineRule="auto"/>
            <w:rPr>
              <w:rFonts w:ascii="Times New Roman" w:eastAsiaTheme="minorEastAsia" w:hAnsi="Times New Roman"/>
              <w:b w:val="0"/>
              <w:bCs w:val="0"/>
              <w:caps w:val="0"/>
              <w:noProof/>
              <w:sz w:val="24"/>
              <w:szCs w:val="24"/>
            </w:rPr>
          </w:pPr>
          <w:hyperlink w:anchor="_Toc487048095" w:history="1">
            <w:r w:rsidR="006B7FF8" w:rsidRPr="006B7FF8">
              <w:rPr>
                <w:rStyle w:val="Hypertextovodkaz"/>
                <w:rFonts w:ascii="Times New Roman" w:hAnsi="Times New Roman"/>
                <w:noProof/>
                <w:sz w:val="24"/>
                <w:szCs w:val="24"/>
              </w:rPr>
              <w:t>10</w:t>
            </w:r>
            <w:r w:rsidR="006B7FF8" w:rsidRPr="006B7FF8">
              <w:rPr>
                <w:rFonts w:ascii="Times New Roman" w:eastAsiaTheme="minorEastAsia" w:hAnsi="Times New Roman"/>
                <w:b w:val="0"/>
                <w:bCs w:val="0"/>
                <w:caps w:val="0"/>
                <w:noProof/>
                <w:sz w:val="24"/>
                <w:szCs w:val="24"/>
              </w:rPr>
              <w:tab/>
            </w:r>
            <w:r w:rsidR="006B7FF8" w:rsidRPr="006B7FF8">
              <w:rPr>
                <w:rStyle w:val="Hypertextovodkaz"/>
                <w:rFonts w:ascii="Times New Roman" w:hAnsi="Times New Roman"/>
                <w:noProof/>
                <w:sz w:val="24"/>
                <w:szCs w:val="24"/>
              </w:rPr>
              <w:t>REFERENČNÍ SEZNAM</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_Toc487048095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57</w:t>
            </w:r>
            <w:r w:rsidR="006B7FF8" w:rsidRPr="006B7FF8">
              <w:rPr>
                <w:rFonts w:ascii="Times New Roman" w:hAnsi="Times New Roman"/>
                <w:noProof/>
                <w:webHidden/>
                <w:sz w:val="24"/>
                <w:szCs w:val="24"/>
              </w:rPr>
              <w:fldChar w:fldCharType="end"/>
            </w:r>
          </w:hyperlink>
        </w:p>
        <w:p w:rsidR="006B7FF8" w:rsidRPr="006B7FF8" w:rsidRDefault="00DB7E26" w:rsidP="006B7FF8">
          <w:pPr>
            <w:pStyle w:val="Obsah2"/>
            <w:tabs>
              <w:tab w:val="left" w:pos="960"/>
              <w:tab w:val="right" w:leader="dot" w:pos="9062"/>
            </w:tabs>
            <w:spacing w:line="360" w:lineRule="auto"/>
            <w:rPr>
              <w:rFonts w:ascii="Times New Roman" w:eastAsiaTheme="minorEastAsia" w:hAnsi="Times New Roman"/>
              <w:smallCaps w:val="0"/>
              <w:noProof/>
              <w:sz w:val="24"/>
              <w:szCs w:val="24"/>
            </w:rPr>
          </w:pPr>
          <w:hyperlink w:anchor="_Toc487048096" w:history="1">
            <w:r w:rsidR="006B7FF8" w:rsidRPr="006B7FF8">
              <w:rPr>
                <w:rStyle w:val="Hypertextovodkaz"/>
                <w:rFonts w:ascii="Times New Roman" w:hAnsi="Times New Roman"/>
                <w:noProof/>
                <w:sz w:val="24"/>
                <w:szCs w:val="24"/>
              </w:rPr>
              <w:t>10.1</w:t>
            </w:r>
            <w:r w:rsidR="006B7FF8" w:rsidRPr="006B7FF8">
              <w:rPr>
                <w:rFonts w:ascii="Times New Roman" w:eastAsiaTheme="minorEastAsia" w:hAnsi="Times New Roman"/>
                <w:smallCaps w:val="0"/>
                <w:noProof/>
                <w:sz w:val="24"/>
                <w:szCs w:val="24"/>
              </w:rPr>
              <w:tab/>
            </w:r>
            <w:r w:rsidR="006B7FF8" w:rsidRPr="006B7FF8">
              <w:rPr>
                <w:rStyle w:val="Hypertextovodkaz"/>
                <w:rFonts w:ascii="Times New Roman" w:hAnsi="Times New Roman"/>
                <w:noProof/>
                <w:sz w:val="24"/>
                <w:szCs w:val="24"/>
              </w:rPr>
              <w:t>Literární zdroje</w:t>
            </w:r>
            <w:r w:rsidR="006B7FF8" w:rsidRPr="006B7FF8">
              <w:rPr>
                <w:rFonts w:ascii="Times New Roman" w:hAnsi="Times New Roman"/>
                <w:noProof/>
                <w:webHidden/>
                <w:sz w:val="24"/>
                <w:szCs w:val="24"/>
              </w:rPr>
              <w:tab/>
            </w:r>
            <w:r w:rsidR="006B7FF8" w:rsidRPr="006B7FF8">
              <w:rPr>
                <w:rFonts w:ascii="Times New Roman" w:hAnsi="Times New Roman"/>
                <w:noProof/>
                <w:webHidden/>
                <w:sz w:val="24"/>
                <w:szCs w:val="24"/>
              </w:rPr>
              <w:fldChar w:fldCharType="begin"/>
            </w:r>
            <w:r w:rsidR="006B7FF8" w:rsidRPr="006B7FF8">
              <w:rPr>
                <w:rFonts w:ascii="Times New Roman" w:hAnsi="Times New Roman"/>
                <w:noProof/>
                <w:webHidden/>
                <w:sz w:val="24"/>
                <w:szCs w:val="24"/>
              </w:rPr>
              <w:instrText xml:space="preserve"> PAGEREF _Toc487048096 \h </w:instrText>
            </w:r>
            <w:r w:rsidR="006B7FF8" w:rsidRPr="006B7FF8">
              <w:rPr>
                <w:rFonts w:ascii="Times New Roman" w:hAnsi="Times New Roman"/>
                <w:noProof/>
                <w:webHidden/>
                <w:sz w:val="24"/>
                <w:szCs w:val="24"/>
              </w:rPr>
            </w:r>
            <w:r w:rsidR="006B7FF8" w:rsidRPr="006B7FF8">
              <w:rPr>
                <w:rFonts w:ascii="Times New Roman" w:hAnsi="Times New Roman"/>
                <w:noProof/>
                <w:webHidden/>
                <w:sz w:val="24"/>
                <w:szCs w:val="24"/>
              </w:rPr>
              <w:fldChar w:fldCharType="separate"/>
            </w:r>
            <w:r w:rsidR="006B7FF8" w:rsidRPr="006B7FF8">
              <w:rPr>
                <w:rFonts w:ascii="Times New Roman" w:hAnsi="Times New Roman"/>
                <w:noProof/>
                <w:webHidden/>
                <w:sz w:val="24"/>
                <w:szCs w:val="24"/>
              </w:rPr>
              <w:t>57</w:t>
            </w:r>
            <w:r w:rsidR="006B7FF8" w:rsidRPr="006B7FF8">
              <w:rPr>
                <w:rFonts w:ascii="Times New Roman" w:hAnsi="Times New Roman"/>
                <w:noProof/>
                <w:webHidden/>
                <w:sz w:val="24"/>
                <w:szCs w:val="24"/>
              </w:rPr>
              <w:fldChar w:fldCharType="end"/>
            </w:r>
          </w:hyperlink>
        </w:p>
        <w:p w:rsidR="00E03213" w:rsidRDefault="00740EBF" w:rsidP="006B7FF8">
          <w:pPr>
            <w:spacing w:line="360" w:lineRule="auto"/>
            <w:rPr>
              <w:b/>
              <w:bCs/>
            </w:rPr>
          </w:pPr>
          <w:r w:rsidRPr="006B7FF8">
            <w:rPr>
              <w:b/>
              <w:bCs/>
              <w:caps/>
            </w:rPr>
            <w:fldChar w:fldCharType="end"/>
          </w:r>
        </w:p>
      </w:sdtContent>
    </w:sdt>
    <w:p w:rsidR="003A433E" w:rsidRDefault="003A433E">
      <w:pPr>
        <w:rPr>
          <w:b/>
          <w:bCs/>
        </w:rPr>
      </w:pPr>
    </w:p>
    <w:p w:rsidR="000B68CC" w:rsidRDefault="000B68CC" w:rsidP="00EE0146">
      <w:pPr>
        <w:rPr>
          <w:b/>
          <w:bCs/>
          <w:kern w:val="32"/>
          <w:szCs w:val="32"/>
        </w:rPr>
      </w:pPr>
      <w:r>
        <w:rPr>
          <w:b/>
          <w:bCs/>
          <w:kern w:val="32"/>
          <w:szCs w:val="32"/>
        </w:rPr>
        <w:br w:type="page"/>
      </w:r>
    </w:p>
    <w:p w:rsidR="003A433E" w:rsidRDefault="003A433E" w:rsidP="00EE0146">
      <w:pPr>
        <w:rPr>
          <w:b/>
          <w:bCs/>
          <w:kern w:val="32"/>
          <w:szCs w:val="32"/>
        </w:rPr>
      </w:pPr>
      <w:r>
        <w:rPr>
          <w:b/>
          <w:bCs/>
          <w:kern w:val="32"/>
          <w:szCs w:val="32"/>
        </w:rPr>
        <w:lastRenderedPageBreak/>
        <w:t>Seznam zkratek</w:t>
      </w:r>
    </w:p>
    <w:p w:rsidR="00F450B5" w:rsidRDefault="00F450B5" w:rsidP="00EE0146">
      <w:pPr>
        <w:rPr>
          <w:b/>
          <w:bCs/>
          <w:kern w:val="32"/>
          <w:szCs w:val="32"/>
        </w:rPr>
      </w:pPr>
    </w:p>
    <w:p w:rsidR="003A433E" w:rsidRPr="00651359" w:rsidRDefault="00F450B5" w:rsidP="00EE0146">
      <w:pPr>
        <w:spacing w:line="360" w:lineRule="auto"/>
        <w:rPr>
          <w:b/>
          <w:bCs/>
          <w:kern w:val="32"/>
          <w:szCs w:val="32"/>
        </w:rPr>
      </w:pPr>
      <w:r>
        <w:rPr>
          <w:bCs/>
          <w:kern w:val="32"/>
          <w:szCs w:val="32"/>
        </w:rPr>
        <w:t>BI</w:t>
      </w:r>
      <w:r>
        <w:rPr>
          <w:bCs/>
          <w:kern w:val="32"/>
          <w:szCs w:val="32"/>
        </w:rPr>
        <w:tab/>
      </w:r>
      <w:r>
        <w:rPr>
          <w:bCs/>
          <w:kern w:val="32"/>
          <w:szCs w:val="32"/>
        </w:rPr>
        <w:tab/>
      </w:r>
      <w:r w:rsidRPr="00651359">
        <w:rPr>
          <w:bCs/>
          <w:kern w:val="32"/>
          <w:szCs w:val="32"/>
        </w:rPr>
        <w:t>Body image (Aktuální míra spokojenosti s vlastním tělem)</w:t>
      </w:r>
    </w:p>
    <w:p w:rsidR="00F450B5" w:rsidRPr="00651359" w:rsidRDefault="003A433E" w:rsidP="00EE0146">
      <w:pPr>
        <w:spacing w:line="360" w:lineRule="auto"/>
        <w:rPr>
          <w:bCs/>
          <w:kern w:val="32"/>
          <w:szCs w:val="32"/>
        </w:rPr>
      </w:pPr>
      <w:r w:rsidRPr="00651359">
        <w:rPr>
          <w:bCs/>
          <w:kern w:val="32"/>
          <w:szCs w:val="32"/>
        </w:rPr>
        <w:t xml:space="preserve">BMI </w:t>
      </w:r>
      <w:r w:rsidRPr="00651359">
        <w:rPr>
          <w:bCs/>
          <w:kern w:val="32"/>
          <w:szCs w:val="32"/>
        </w:rPr>
        <w:tab/>
      </w:r>
      <w:r w:rsidRPr="00651359">
        <w:rPr>
          <w:bCs/>
          <w:kern w:val="32"/>
          <w:szCs w:val="32"/>
        </w:rPr>
        <w:tab/>
        <w:t>Body</w:t>
      </w:r>
      <w:r w:rsidRPr="00651359">
        <w:rPr>
          <w:b/>
          <w:bCs/>
          <w:kern w:val="32"/>
          <w:szCs w:val="32"/>
        </w:rPr>
        <w:t xml:space="preserve"> </w:t>
      </w:r>
      <w:proofErr w:type="spellStart"/>
      <w:r w:rsidRPr="00651359">
        <w:rPr>
          <w:bCs/>
          <w:kern w:val="32"/>
          <w:szCs w:val="32"/>
        </w:rPr>
        <w:t>Mass</w:t>
      </w:r>
      <w:proofErr w:type="spellEnd"/>
      <w:r w:rsidRPr="00651359">
        <w:rPr>
          <w:bCs/>
          <w:kern w:val="32"/>
          <w:szCs w:val="32"/>
        </w:rPr>
        <w:t xml:space="preserve"> Index (index tělesné hmotnosti)</w:t>
      </w:r>
      <w:r w:rsidRPr="00651359">
        <w:rPr>
          <w:bCs/>
          <w:kern w:val="32"/>
          <w:szCs w:val="32"/>
        </w:rPr>
        <w:br/>
      </w:r>
      <w:r w:rsidR="00F450B5" w:rsidRPr="00651359">
        <w:rPr>
          <w:bCs/>
          <w:kern w:val="32"/>
          <w:szCs w:val="32"/>
        </w:rPr>
        <w:t>DŽS</w:t>
      </w:r>
      <w:r w:rsidR="00F450B5" w:rsidRPr="00651359">
        <w:rPr>
          <w:bCs/>
          <w:kern w:val="32"/>
          <w:szCs w:val="32"/>
        </w:rPr>
        <w:tab/>
      </w:r>
      <w:r w:rsidR="00F450B5" w:rsidRPr="00651359">
        <w:rPr>
          <w:bCs/>
          <w:kern w:val="32"/>
          <w:szCs w:val="32"/>
        </w:rPr>
        <w:tab/>
        <w:t xml:space="preserve">Dotazník životní spokojenosti </w:t>
      </w:r>
    </w:p>
    <w:p w:rsidR="00651359" w:rsidRPr="00651359" w:rsidRDefault="00651359" w:rsidP="00EE0146">
      <w:pPr>
        <w:spacing w:line="360" w:lineRule="auto"/>
        <w:rPr>
          <w:bCs/>
          <w:kern w:val="32"/>
          <w:szCs w:val="32"/>
        </w:rPr>
      </w:pPr>
      <w:r w:rsidRPr="00651359">
        <w:rPr>
          <w:bCs/>
          <w:kern w:val="32"/>
          <w:szCs w:val="32"/>
        </w:rPr>
        <w:t>FTK</w:t>
      </w:r>
      <w:r w:rsidRPr="00651359">
        <w:rPr>
          <w:bCs/>
          <w:kern w:val="32"/>
          <w:szCs w:val="32"/>
        </w:rPr>
        <w:tab/>
      </w:r>
      <w:r w:rsidRPr="00651359">
        <w:rPr>
          <w:bCs/>
          <w:kern w:val="32"/>
          <w:szCs w:val="32"/>
        </w:rPr>
        <w:tab/>
        <w:t>Fakulta tělesné kultury (</w:t>
      </w:r>
      <w:proofErr w:type="spellStart"/>
      <w:r w:rsidRPr="00651359">
        <w:rPr>
          <w:bCs/>
          <w:kern w:val="32"/>
          <w:szCs w:val="32"/>
        </w:rPr>
        <w:t>Faculty</w:t>
      </w:r>
      <w:proofErr w:type="spellEnd"/>
      <w:r w:rsidRPr="00651359">
        <w:rPr>
          <w:bCs/>
          <w:kern w:val="32"/>
          <w:szCs w:val="32"/>
        </w:rPr>
        <w:t xml:space="preserve"> </w:t>
      </w:r>
      <w:proofErr w:type="spellStart"/>
      <w:r w:rsidRPr="00651359">
        <w:rPr>
          <w:bCs/>
          <w:kern w:val="32"/>
          <w:szCs w:val="32"/>
        </w:rPr>
        <w:t>of</w:t>
      </w:r>
      <w:proofErr w:type="spellEnd"/>
      <w:r w:rsidRPr="00651359">
        <w:rPr>
          <w:bCs/>
          <w:kern w:val="32"/>
          <w:szCs w:val="32"/>
        </w:rPr>
        <w:t xml:space="preserve"> </w:t>
      </w:r>
      <w:proofErr w:type="spellStart"/>
      <w:r w:rsidRPr="00651359">
        <w:rPr>
          <w:bCs/>
          <w:kern w:val="32"/>
          <w:szCs w:val="32"/>
        </w:rPr>
        <w:t>Physical</w:t>
      </w:r>
      <w:proofErr w:type="spellEnd"/>
      <w:r w:rsidRPr="00651359">
        <w:rPr>
          <w:bCs/>
          <w:kern w:val="32"/>
          <w:szCs w:val="32"/>
        </w:rPr>
        <w:t xml:space="preserve"> </w:t>
      </w:r>
      <w:proofErr w:type="spellStart"/>
      <w:r w:rsidRPr="00651359">
        <w:rPr>
          <w:bCs/>
          <w:kern w:val="32"/>
          <w:szCs w:val="32"/>
        </w:rPr>
        <w:t>Culture</w:t>
      </w:r>
      <w:proofErr w:type="spellEnd"/>
      <w:r w:rsidRPr="00651359">
        <w:rPr>
          <w:bCs/>
          <w:kern w:val="32"/>
          <w:szCs w:val="32"/>
        </w:rPr>
        <w:t>)</w:t>
      </w:r>
    </w:p>
    <w:p w:rsidR="00F450B5" w:rsidRPr="00651359" w:rsidRDefault="00F450B5" w:rsidP="00EE0146">
      <w:pPr>
        <w:spacing w:line="360" w:lineRule="auto"/>
        <w:rPr>
          <w:bCs/>
          <w:kern w:val="32"/>
          <w:szCs w:val="32"/>
        </w:rPr>
      </w:pPr>
      <w:r w:rsidRPr="00651359">
        <w:rPr>
          <w:bCs/>
          <w:kern w:val="32"/>
          <w:szCs w:val="32"/>
        </w:rPr>
        <w:t>IPAQ</w:t>
      </w:r>
      <w:r w:rsidRPr="00651359">
        <w:rPr>
          <w:bCs/>
          <w:kern w:val="32"/>
          <w:szCs w:val="32"/>
        </w:rPr>
        <w:tab/>
      </w:r>
      <w:r w:rsidRPr="00651359">
        <w:rPr>
          <w:bCs/>
          <w:kern w:val="32"/>
          <w:szCs w:val="32"/>
        </w:rPr>
        <w:tab/>
        <w:t xml:space="preserve">International </w:t>
      </w:r>
      <w:proofErr w:type="spellStart"/>
      <w:r w:rsidRPr="00651359">
        <w:rPr>
          <w:bCs/>
          <w:kern w:val="32"/>
          <w:szCs w:val="32"/>
        </w:rPr>
        <w:t>Physical</w:t>
      </w:r>
      <w:proofErr w:type="spellEnd"/>
      <w:r w:rsidRPr="00651359">
        <w:rPr>
          <w:bCs/>
          <w:kern w:val="32"/>
          <w:szCs w:val="32"/>
        </w:rPr>
        <w:t xml:space="preserve"> </w:t>
      </w:r>
      <w:proofErr w:type="spellStart"/>
      <w:r w:rsidRPr="00651359">
        <w:rPr>
          <w:bCs/>
          <w:kern w:val="32"/>
          <w:szCs w:val="32"/>
        </w:rPr>
        <w:t>Activity</w:t>
      </w:r>
      <w:proofErr w:type="spellEnd"/>
      <w:r w:rsidRPr="00651359">
        <w:rPr>
          <w:bCs/>
          <w:kern w:val="32"/>
          <w:szCs w:val="32"/>
        </w:rPr>
        <w:t xml:space="preserve"> </w:t>
      </w:r>
      <w:proofErr w:type="spellStart"/>
      <w:r w:rsidRPr="00651359">
        <w:rPr>
          <w:bCs/>
          <w:kern w:val="32"/>
          <w:szCs w:val="32"/>
        </w:rPr>
        <w:t>Questionnaire</w:t>
      </w:r>
      <w:proofErr w:type="spellEnd"/>
      <w:r w:rsidRPr="00651359">
        <w:rPr>
          <w:bCs/>
          <w:kern w:val="32"/>
          <w:szCs w:val="32"/>
        </w:rPr>
        <w:t xml:space="preserve"> (</w:t>
      </w:r>
      <w:r w:rsidR="00EE0146" w:rsidRPr="00651359">
        <w:rPr>
          <w:bCs/>
          <w:kern w:val="32"/>
          <w:szCs w:val="32"/>
        </w:rPr>
        <w:t xml:space="preserve">Mezinárodní dotazník </w:t>
      </w:r>
      <w:r w:rsidR="00651359" w:rsidRPr="00651359">
        <w:rPr>
          <w:bCs/>
          <w:kern w:val="32"/>
          <w:szCs w:val="32"/>
        </w:rPr>
        <w:t xml:space="preserve">  </w:t>
      </w:r>
      <w:r w:rsidR="00EE0146" w:rsidRPr="00651359">
        <w:rPr>
          <w:bCs/>
          <w:kern w:val="32"/>
          <w:szCs w:val="32"/>
        </w:rPr>
        <w:t>k pohybové aktivitě)</w:t>
      </w:r>
    </w:p>
    <w:p w:rsidR="00EE0146" w:rsidRPr="00651359" w:rsidRDefault="00EE0146" w:rsidP="00EE0146">
      <w:pPr>
        <w:spacing w:line="360" w:lineRule="auto"/>
        <w:rPr>
          <w:bCs/>
          <w:kern w:val="32"/>
          <w:szCs w:val="32"/>
        </w:rPr>
      </w:pPr>
      <w:r w:rsidRPr="00651359">
        <w:rPr>
          <w:bCs/>
          <w:kern w:val="32"/>
          <w:szCs w:val="32"/>
        </w:rPr>
        <w:t xml:space="preserve">M </w:t>
      </w:r>
      <w:r w:rsidRPr="00651359">
        <w:rPr>
          <w:bCs/>
          <w:kern w:val="32"/>
          <w:szCs w:val="32"/>
        </w:rPr>
        <w:tab/>
      </w:r>
      <w:r w:rsidRPr="00651359">
        <w:rPr>
          <w:bCs/>
          <w:kern w:val="32"/>
          <w:szCs w:val="32"/>
        </w:rPr>
        <w:tab/>
        <w:t>Aritmetický průměr</w:t>
      </w:r>
    </w:p>
    <w:p w:rsidR="003A433E" w:rsidRPr="00651359" w:rsidRDefault="003A433E" w:rsidP="00EE0146">
      <w:pPr>
        <w:spacing w:line="360" w:lineRule="auto"/>
        <w:rPr>
          <w:bCs/>
          <w:kern w:val="32"/>
          <w:szCs w:val="32"/>
        </w:rPr>
      </w:pPr>
      <w:r w:rsidRPr="00651359">
        <w:rPr>
          <w:bCs/>
          <w:kern w:val="32"/>
          <w:szCs w:val="32"/>
        </w:rPr>
        <w:t xml:space="preserve">n </w:t>
      </w:r>
      <w:r w:rsidRPr="00651359">
        <w:rPr>
          <w:bCs/>
          <w:kern w:val="32"/>
          <w:szCs w:val="32"/>
        </w:rPr>
        <w:tab/>
      </w:r>
      <w:r w:rsidRPr="00651359">
        <w:rPr>
          <w:bCs/>
          <w:kern w:val="32"/>
          <w:szCs w:val="32"/>
        </w:rPr>
        <w:tab/>
        <w:t>počet</w:t>
      </w:r>
    </w:p>
    <w:p w:rsidR="003A433E" w:rsidRPr="00651359" w:rsidRDefault="003A433E" w:rsidP="00EE0146">
      <w:pPr>
        <w:spacing w:line="360" w:lineRule="auto"/>
        <w:rPr>
          <w:bCs/>
          <w:kern w:val="32"/>
          <w:szCs w:val="32"/>
        </w:rPr>
      </w:pPr>
      <w:r w:rsidRPr="00651359">
        <w:rPr>
          <w:bCs/>
          <w:kern w:val="32"/>
          <w:szCs w:val="32"/>
        </w:rPr>
        <w:t xml:space="preserve">PA </w:t>
      </w:r>
      <w:r w:rsidRPr="00651359">
        <w:rPr>
          <w:bCs/>
          <w:kern w:val="32"/>
          <w:szCs w:val="32"/>
        </w:rPr>
        <w:tab/>
      </w:r>
      <w:r w:rsidRPr="00651359">
        <w:rPr>
          <w:bCs/>
          <w:kern w:val="32"/>
          <w:szCs w:val="32"/>
        </w:rPr>
        <w:tab/>
        <w:t>pohybová aktivita (</w:t>
      </w:r>
      <w:proofErr w:type="spellStart"/>
      <w:r w:rsidRPr="00651359">
        <w:rPr>
          <w:bCs/>
          <w:kern w:val="32"/>
          <w:szCs w:val="32"/>
        </w:rPr>
        <w:t>Physical</w:t>
      </w:r>
      <w:proofErr w:type="spellEnd"/>
      <w:r w:rsidRPr="00651359">
        <w:rPr>
          <w:bCs/>
          <w:kern w:val="32"/>
          <w:szCs w:val="32"/>
        </w:rPr>
        <w:t xml:space="preserve"> </w:t>
      </w:r>
      <w:proofErr w:type="spellStart"/>
      <w:r w:rsidRPr="00651359">
        <w:rPr>
          <w:bCs/>
          <w:kern w:val="32"/>
          <w:szCs w:val="32"/>
        </w:rPr>
        <w:t>Activity</w:t>
      </w:r>
      <w:proofErr w:type="spellEnd"/>
      <w:r w:rsidRPr="00651359">
        <w:rPr>
          <w:bCs/>
          <w:kern w:val="32"/>
          <w:szCs w:val="32"/>
        </w:rPr>
        <w:t>)</w:t>
      </w:r>
    </w:p>
    <w:p w:rsidR="00EE0146" w:rsidRPr="00651359" w:rsidRDefault="00EE0146" w:rsidP="00EE0146">
      <w:pPr>
        <w:spacing w:line="360" w:lineRule="auto"/>
        <w:rPr>
          <w:bCs/>
          <w:kern w:val="32"/>
          <w:szCs w:val="32"/>
        </w:rPr>
      </w:pPr>
      <w:r w:rsidRPr="00651359">
        <w:rPr>
          <w:bCs/>
          <w:kern w:val="32"/>
          <w:szCs w:val="32"/>
        </w:rPr>
        <w:t xml:space="preserve">S </w:t>
      </w:r>
      <w:r w:rsidRPr="00651359">
        <w:rPr>
          <w:bCs/>
          <w:kern w:val="32"/>
          <w:szCs w:val="32"/>
        </w:rPr>
        <w:tab/>
      </w:r>
      <w:r w:rsidRPr="00651359">
        <w:rPr>
          <w:bCs/>
          <w:kern w:val="32"/>
          <w:szCs w:val="32"/>
        </w:rPr>
        <w:tab/>
        <w:t>Směrodatná odchylka</w:t>
      </w:r>
    </w:p>
    <w:p w:rsidR="00E55800" w:rsidRPr="00651359" w:rsidRDefault="00E55800" w:rsidP="00EE0146">
      <w:pPr>
        <w:spacing w:line="360" w:lineRule="auto"/>
        <w:rPr>
          <w:bCs/>
          <w:kern w:val="32"/>
          <w:szCs w:val="32"/>
        </w:rPr>
      </w:pPr>
      <w:r w:rsidRPr="00651359">
        <w:rPr>
          <w:bCs/>
          <w:kern w:val="32"/>
          <w:szCs w:val="32"/>
        </w:rPr>
        <w:t>VŠ</w:t>
      </w:r>
      <w:r w:rsidRPr="00651359">
        <w:rPr>
          <w:bCs/>
          <w:kern w:val="32"/>
          <w:szCs w:val="32"/>
        </w:rPr>
        <w:tab/>
      </w:r>
      <w:r w:rsidRPr="00651359">
        <w:rPr>
          <w:bCs/>
          <w:kern w:val="32"/>
          <w:szCs w:val="32"/>
        </w:rPr>
        <w:tab/>
        <w:t>Vysokoškolský studenti</w:t>
      </w:r>
    </w:p>
    <w:p w:rsidR="003A433E" w:rsidRPr="00651359" w:rsidRDefault="003A433E" w:rsidP="00EE0146">
      <w:pPr>
        <w:spacing w:line="360" w:lineRule="auto"/>
        <w:rPr>
          <w:bCs/>
          <w:kern w:val="32"/>
          <w:szCs w:val="32"/>
        </w:rPr>
      </w:pPr>
      <w:r w:rsidRPr="00651359">
        <w:rPr>
          <w:bCs/>
          <w:kern w:val="32"/>
          <w:szCs w:val="32"/>
        </w:rPr>
        <w:t xml:space="preserve">WHO </w:t>
      </w:r>
      <w:r w:rsidRPr="00651359">
        <w:rPr>
          <w:bCs/>
          <w:kern w:val="32"/>
          <w:szCs w:val="32"/>
        </w:rPr>
        <w:tab/>
      </w:r>
      <w:r w:rsidRPr="00651359">
        <w:rPr>
          <w:bCs/>
          <w:kern w:val="32"/>
          <w:szCs w:val="32"/>
        </w:rPr>
        <w:tab/>
      </w:r>
      <w:proofErr w:type="spellStart"/>
      <w:r w:rsidRPr="00651359">
        <w:rPr>
          <w:bCs/>
          <w:kern w:val="32"/>
          <w:szCs w:val="32"/>
        </w:rPr>
        <w:t>World</w:t>
      </w:r>
      <w:proofErr w:type="spellEnd"/>
      <w:r w:rsidRPr="00651359">
        <w:rPr>
          <w:bCs/>
          <w:kern w:val="32"/>
          <w:szCs w:val="32"/>
        </w:rPr>
        <w:t xml:space="preserve"> </w:t>
      </w:r>
      <w:proofErr w:type="spellStart"/>
      <w:r w:rsidRPr="00651359">
        <w:rPr>
          <w:bCs/>
          <w:kern w:val="32"/>
          <w:szCs w:val="32"/>
        </w:rPr>
        <w:t>Health</w:t>
      </w:r>
      <w:proofErr w:type="spellEnd"/>
      <w:r w:rsidRPr="00651359">
        <w:rPr>
          <w:bCs/>
          <w:kern w:val="32"/>
          <w:szCs w:val="32"/>
        </w:rPr>
        <w:t xml:space="preserve"> </w:t>
      </w:r>
      <w:proofErr w:type="spellStart"/>
      <w:r w:rsidRPr="00651359">
        <w:rPr>
          <w:bCs/>
          <w:kern w:val="32"/>
          <w:szCs w:val="32"/>
        </w:rPr>
        <w:t>Organization</w:t>
      </w:r>
      <w:proofErr w:type="spellEnd"/>
      <w:r w:rsidRPr="00651359">
        <w:rPr>
          <w:bCs/>
          <w:kern w:val="32"/>
          <w:szCs w:val="32"/>
        </w:rPr>
        <w:t xml:space="preserve"> (Světová zdravotní organizace)</w:t>
      </w:r>
    </w:p>
    <w:p w:rsidR="003A433E" w:rsidRDefault="003A433E" w:rsidP="003A433E">
      <w:pPr>
        <w:spacing w:line="360" w:lineRule="auto"/>
        <w:rPr>
          <w:bCs/>
          <w:kern w:val="32"/>
          <w:szCs w:val="32"/>
        </w:rPr>
      </w:pPr>
    </w:p>
    <w:p w:rsidR="003A433E" w:rsidRDefault="003A433E" w:rsidP="003A433E">
      <w:pPr>
        <w:spacing w:line="360" w:lineRule="auto"/>
        <w:rPr>
          <w:bCs/>
          <w:kern w:val="32"/>
          <w:szCs w:val="32"/>
        </w:rPr>
        <w:sectPr w:rsidR="003A433E" w:rsidSect="00E55800">
          <w:footerReference w:type="default" r:id="rId8"/>
          <w:footerReference w:type="first" r:id="rId9"/>
          <w:pgSz w:w="11906" w:h="16838"/>
          <w:pgMar w:top="993" w:right="1417" w:bottom="1417" w:left="1417" w:header="708" w:footer="708" w:gutter="0"/>
          <w:cols w:space="708"/>
          <w:titlePg/>
          <w:docGrid w:linePitch="360"/>
        </w:sectPr>
      </w:pPr>
    </w:p>
    <w:p w:rsidR="003A433E" w:rsidRDefault="006E278B" w:rsidP="003A433E">
      <w:pPr>
        <w:pStyle w:val="Nadpis1"/>
        <w:rPr>
          <w:rFonts w:cs="Times New Roman"/>
        </w:rPr>
      </w:pPr>
      <w:bookmarkStart w:id="0" w:name="_Toc487048047"/>
      <w:r>
        <w:rPr>
          <w:rFonts w:cs="Times New Roman"/>
        </w:rPr>
        <w:lastRenderedPageBreak/>
        <w:t>ÚVOD</w:t>
      </w:r>
      <w:bookmarkEnd w:id="0"/>
    </w:p>
    <w:p w:rsidR="001D6430" w:rsidRPr="001D6430" w:rsidRDefault="001D6430" w:rsidP="001D6430"/>
    <w:p w:rsidR="003B316D" w:rsidRDefault="00C46791" w:rsidP="003075E1">
      <w:pPr>
        <w:spacing w:line="360" w:lineRule="auto"/>
        <w:ind w:firstLine="284"/>
        <w:jc w:val="both"/>
      </w:pPr>
      <w:r>
        <w:t>V d</w:t>
      </w:r>
      <w:r w:rsidR="009D4CF7">
        <w:t xml:space="preserve">nešní době </w:t>
      </w:r>
      <w:r w:rsidR="009D4CF7" w:rsidRPr="00EE0146">
        <w:t>poj</w:t>
      </w:r>
      <w:r w:rsidRPr="00EE0146">
        <w:t>m</w:t>
      </w:r>
      <w:r w:rsidR="009D4CF7" w:rsidRPr="00EE0146">
        <w:t>y</w:t>
      </w:r>
      <w:r w:rsidRPr="00EE0146">
        <w:t xml:space="preserve"> zdraví a</w:t>
      </w:r>
      <w:r w:rsidR="00DB0866" w:rsidRPr="00EE0146">
        <w:t xml:space="preserve"> životní</w:t>
      </w:r>
      <w:r w:rsidR="00DB0866">
        <w:t xml:space="preserve"> styl slýcháváme velmi často.</w:t>
      </w:r>
      <w:r w:rsidR="00FE5138">
        <w:t xml:space="preserve"> Jedním z důvodu je </w:t>
      </w:r>
      <w:r w:rsidR="001D6430">
        <w:t>neustále se zhoršující situace</w:t>
      </w:r>
      <w:r w:rsidR="00FE5138">
        <w:t xml:space="preserve"> </w:t>
      </w:r>
      <w:r w:rsidR="00DB0866">
        <w:t>dnešní mládeže</w:t>
      </w:r>
      <w:r w:rsidR="00FE5138">
        <w:t xml:space="preserve"> a dětí v oblasti pohybové aktivity. N</w:t>
      </w:r>
      <w:r w:rsidR="00DB0866">
        <w:t>edostat</w:t>
      </w:r>
      <w:r w:rsidR="00FE5138">
        <w:t>e</w:t>
      </w:r>
      <w:r w:rsidR="00DB0866">
        <w:t>k po</w:t>
      </w:r>
      <w:r w:rsidR="00F60E59">
        <w:t>hybové aktivity a z toho vyplý</w:t>
      </w:r>
      <w:r w:rsidR="00FE5138">
        <w:t>vající</w:t>
      </w:r>
      <w:r w:rsidR="00DB0866">
        <w:t xml:space="preserve"> nadváha a</w:t>
      </w:r>
      <w:r w:rsidR="00F60E59">
        <w:t>ž</w:t>
      </w:r>
      <w:r w:rsidR="00DB0866">
        <w:t xml:space="preserve"> obezita</w:t>
      </w:r>
      <w:r w:rsidR="00F60E59">
        <w:t>,</w:t>
      </w:r>
      <w:r w:rsidR="00FE5138">
        <w:t xml:space="preserve"> má špatný vliv na</w:t>
      </w:r>
      <w:r w:rsidR="00DB0866">
        <w:t xml:space="preserve"> zdraví</w:t>
      </w:r>
      <w:r w:rsidR="00F60E59">
        <w:t xml:space="preserve"> celé populace, zejména</w:t>
      </w:r>
      <w:r w:rsidR="00FE5138">
        <w:t xml:space="preserve"> naš</w:t>
      </w:r>
      <w:r w:rsidR="00EE0146">
        <w:t>í</w:t>
      </w:r>
      <w:r w:rsidR="00FE5138">
        <w:t xml:space="preserve"> mládeže</w:t>
      </w:r>
      <w:r w:rsidR="00F60E59">
        <w:t>.</w:t>
      </w:r>
      <w:r w:rsidR="00DB0866">
        <w:t xml:space="preserve"> </w:t>
      </w:r>
      <w:r w:rsidR="003B316D">
        <w:t xml:space="preserve">Mladí lidé dnes tráví spousty času s chytrými telefony v ruce, kde konverzují na sociálních sítích nebo brouzdají po internetu. </w:t>
      </w:r>
      <w:r w:rsidR="004B654A">
        <w:t xml:space="preserve">Z jejich života se vytrácí obyčejné setkávání se se </w:t>
      </w:r>
      <w:r w:rsidR="003B316D">
        <w:t>svými vrstevníky</w:t>
      </w:r>
      <w:r w:rsidR="004B654A">
        <w:t>.</w:t>
      </w:r>
      <w:r w:rsidR="003B316D">
        <w:t xml:space="preserve">  </w:t>
      </w:r>
      <w:r w:rsidR="003B316D" w:rsidRPr="004B654A">
        <w:t>Tím pádem dochází k velkému úbytku přirozeného pohybu</w:t>
      </w:r>
      <w:r w:rsidR="004B654A" w:rsidRPr="004B654A">
        <w:t xml:space="preserve"> </w:t>
      </w:r>
      <w:r w:rsidR="003B316D" w:rsidRPr="004B654A">
        <w:t xml:space="preserve">stráveného </w:t>
      </w:r>
      <w:r w:rsidR="003075E1" w:rsidRPr="004B654A">
        <w:t xml:space="preserve">při venkovní pohybových aktivitách </w:t>
      </w:r>
      <w:r w:rsidR="003B316D" w:rsidRPr="004B654A">
        <w:t xml:space="preserve">např. </w:t>
      </w:r>
      <w:r w:rsidR="004B654A" w:rsidRPr="004B654A">
        <w:t>(</w:t>
      </w:r>
      <w:r w:rsidR="003B316D" w:rsidRPr="004B654A">
        <w:t>na hřištích, k</w:t>
      </w:r>
      <w:r w:rsidR="004B654A" w:rsidRPr="004B654A">
        <w:t>ole, kolečkových bruslích…)</w:t>
      </w:r>
      <w:r w:rsidR="004B654A">
        <w:t>.</w:t>
      </w:r>
      <w:r w:rsidR="003B316D">
        <w:t xml:space="preserve"> Jelik</w:t>
      </w:r>
      <w:r w:rsidR="004B654A">
        <w:t>ož pohybová aktivita je jednou z</w:t>
      </w:r>
      <w:r w:rsidR="003B316D">
        <w:t xml:space="preserve"> prevencí tzv. civilizačních onemocnění jako je vysoký tlak, cukrovka, obezita, akutní infarkt myokardu, cévní mozková příhoda, rakovina, chronický únavový synd</w:t>
      </w:r>
      <w:r w:rsidR="003075E1">
        <w:t>rom či syndrom tzv. vyhoření…</w:t>
      </w:r>
      <w:r w:rsidR="003B316D">
        <w:t>má toto „zavírání“ se doma za následek zhoršení celkového zdraví u mladé populace. Mladí lidé tloustnou a tím se snižuje jejich „kvalita života“, která má za následek, že nejsou spokojení se svým životem jako celkem.</w:t>
      </w:r>
      <w:r w:rsidR="003B316D" w:rsidRPr="003B316D">
        <w:t xml:space="preserve"> </w:t>
      </w:r>
    </w:p>
    <w:p w:rsidR="003B316D" w:rsidRDefault="003B316D" w:rsidP="003075E1">
      <w:pPr>
        <w:spacing w:line="360" w:lineRule="auto"/>
        <w:ind w:firstLine="284"/>
        <w:jc w:val="both"/>
      </w:pPr>
      <w:r>
        <w:t xml:space="preserve">Co nazýváme „životní spokojeností“? Pro některé lidi to znamená být krásný, štíhlý, pro jiné zase být úspěšný v práci, pro další být zdravý a mít „střech nad hlavou“. Je to velice složitá otázka hodna filosofického rozboru, a proto jsem se zaměřila na věkovou skupinu mně nejbližší, a to jsou studenti v období </w:t>
      </w:r>
      <w:proofErr w:type="spellStart"/>
      <w:r>
        <w:t>Adultus</w:t>
      </w:r>
      <w:proofErr w:type="spellEnd"/>
      <w:r>
        <w:t>, kteří studují na Univerzitě Palackého v Olomouci. Zajímalo mě, zda i tito mladí lidé mají problémy nebo jsou „ohroženi“ na zdraví svým přístupem k životu.</w:t>
      </w:r>
    </w:p>
    <w:p w:rsidR="003B316D" w:rsidRDefault="003B316D" w:rsidP="003075E1">
      <w:pPr>
        <w:spacing w:line="360" w:lineRule="auto"/>
        <w:ind w:firstLine="284"/>
        <w:jc w:val="both"/>
      </w:pPr>
      <w:r>
        <w:t>Na výsledcích této práce uvidíme, jak současný životní styl, přístup k životu a zdravotní péče z hlediska úrovně pohybové aktivity ovlivňuje zdraví a kvalitu života již zmiňované skupiny respondentů.</w:t>
      </w:r>
    </w:p>
    <w:p w:rsidR="000B68CC" w:rsidRDefault="003B316D" w:rsidP="003075E1">
      <w:pPr>
        <w:spacing w:line="360" w:lineRule="auto"/>
        <w:ind w:firstLine="284"/>
        <w:jc w:val="both"/>
        <w:sectPr w:rsidR="000B68CC" w:rsidSect="00646BA9">
          <w:footerReference w:type="first" r:id="rId10"/>
          <w:pgSz w:w="11906" w:h="16838"/>
          <w:pgMar w:top="1417" w:right="1417" w:bottom="1417" w:left="1417" w:header="708" w:footer="708" w:gutter="0"/>
          <w:cols w:space="708"/>
          <w:titlePg/>
          <w:docGrid w:linePitch="360"/>
        </w:sectPr>
      </w:pPr>
      <w:r>
        <w:t xml:space="preserve">Jsem si vědoma, že téma mé bakalářské práce je v dnešní době velmi diskutovaný problémem, který je často zařazován i do preventivních programů Ministerstva školství, které si uvědomuje vážnost vlivu pohybu na další vývoj osobnosti naší mládeže. K pohybu jsem byla vedena již od dětství, což mě samozřejmě pozitivně ovlivnilo do dalšího života a také přivedlo až ke </w:t>
      </w:r>
      <w:r w:rsidRPr="004B654A">
        <w:t xml:space="preserve">studiu na </w:t>
      </w:r>
      <w:r w:rsidR="003075E1" w:rsidRPr="004B654A">
        <w:t>F</w:t>
      </w:r>
      <w:r w:rsidR="004B654A" w:rsidRPr="004B654A">
        <w:t>akultě</w:t>
      </w:r>
      <w:r w:rsidR="003075E1" w:rsidRPr="004B654A">
        <w:t xml:space="preserve"> tělesné kultury</w:t>
      </w:r>
      <w:r w:rsidRPr="004B654A">
        <w:t xml:space="preserve"> a jsem za to ráda. Do budoucna bych chtěla své poznatky ze studia z oblasti zdra</w:t>
      </w:r>
      <w:r w:rsidR="004B654A" w:rsidRPr="004B654A">
        <w:t xml:space="preserve">ví a </w:t>
      </w:r>
      <w:r w:rsidR="003075E1" w:rsidRPr="004B654A">
        <w:t>životního stylu předat do podvědomí dalších lidí, hlavně dětí</w:t>
      </w:r>
      <w:r w:rsidR="004B654A" w:rsidRPr="004B654A">
        <w:t xml:space="preserve"> a mládeže,</w:t>
      </w:r>
      <w:r w:rsidR="003075E1" w:rsidRPr="004B654A">
        <w:t xml:space="preserve"> rozvíjet v nich pozitivní přístup</w:t>
      </w:r>
      <w:r w:rsidR="004B654A" w:rsidRPr="004B654A">
        <w:t xml:space="preserve"> ke zdravému stravování, pohybovým</w:t>
      </w:r>
      <w:r w:rsidR="003075E1" w:rsidRPr="004B654A">
        <w:t xml:space="preserve"> aktivit</w:t>
      </w:r>
      <w:r w:rsidR="004B654A" w:rsidRPr="004B654A">
        <w:t>ám</w:t>
      </w:r>
      <w:r w:rsidR="003075E1" w:rsidRPr="004B654A">
        <w:t xml:space="preserve"> a celkově péči </w:t>
      </w:r>
      <w:r w:rsidR="004B654A" w:rsidRPr="004B654A">
        <w:t>o jejich</w:t>
      </w:r>
      <w:r w:rsidR="000B68CC">
        <w:t xml:space="preserve"> zdraví.</w:t>
      </w:r>
    </w:p>
    <w:p w:rsidR="00E971C7" w:rsidRDefault="00AB0C1F" w:rsidP="005A2206">
      <w:pPr>
        <w:pStyle w:val="Nadpis1"/>
      </w:pPr>
      <w:bookmarkStart w:id="1" w:name="_Toc487048048"/>
      <w:r>
        <w:lastRenderedPageBreak/>
        <w:t>P</w:t>
      </w:r>
      <w:r w:rsidR="00E03213">
        <w:t>ŘEHLED POZNATKŮ</w:t>
      </w:r>
      <w:bookmarkEnd w:id="1"/>
    </w:p>
    <w:p w:rsidR="006E278B" w:rsidRPr="006E278B" w:rsidRDefault="006E278B" w:rsidP="006E278B"/>
    <w:p w:rsidR="00DB3B60" w:rsidRDefault="00BF7C09" w:rsidP="006A7357">
      <w:pPr>
        <w:pStyle w:val="Nadpis2"/>
      </w:pPr>
      <w:bookmarkStart w:id="2" w:name="_Toc487048049"/>
      <w:r>
        <w:t>Kvalita života</w:t>
      </w:r>
      <w:bookmarkEnd w:id="2"/>
    </w:p>
    <w:p w:rsidR="00E7155B" w:rsidRPr="00E7155B" w:rsidRDefault="00E7155B" w:rsidP="00E7155B"/>
    <w:p w:rsidR="00D1780D" w:rsidRDefault="00D1780D" w:rsidP="008E0833">
      <w:pPr>
        <w:spacing w:line="360" w:lineRule="auto"/>
        <w:ind w:firstLine="284"/>
        <w:jc w:val="both"/>
      </w:pPr>
      <w:r>
        <w:t>Každý z nás touží mít kvali</w:t>
      </w:r>
      <w:bookmarkStart w:id="3" w:name="_GoBack"/>
      <w:bookmarkEnd w:id="3"/>
      <w:r>
        <w:t>tní a dobrý život. Prožít ho ve zdraví, bez starostí a příjemně. Kritéria pro posouzení, zda je náš život kvalitní či ne, jsou velmi rozmanitá. Někdo z nás považuje mít se dobře a žít kvalitním životem, pokud vlastní vilu, luxusní auta, pro jiného spočívá dobrý a spokojený život, pokud ho stráví s rodinou nebo se ve svém volném čase věnuje svým koníčkům např. tanci, cyklistice, cestování.  Spojení „dobrý“ život většinou vyjadřuje spokojenost, materiální dostatek člověka, naopak „špatný“ život s</w:t>
      </w:r>
      <w:r w:rsidR="007564DD">
        <w:t>e pojí s</w:t>
      </w:r>
      <w:r>
        <w:t> materiálním nedostatkem, dluhy, s nemocí, válkou či nepříjemnostmi a útrapami každodenního života</w:t>
      </w:r>
      <w:r w:rsidR="008E0833">
        <w:rPr>
          <w:noProof/>
        </w:rPr>
        <w:t xml:space="preserve"> (Slepičková, 2005)</w:t>
      </w:r>
      <w:r>
        <w:t>.</w:t>
      </w:r>
      <w:r>
        <w:br/>
      </w:r>
    </w:p>
    <w:p w:rsidR="00FA4609" w:rsidRDefault="00D1780D" w:rsidP="00D1780D">
      <w:pPr>
        <w:spacing w:line="360" w:lineRule="auto"/>
        <w:ind w:firstLine="284"/>
        <w:jc w:val="both"/>
        <w:rPr>
          <w:noProof/>
        </w:rPr>
      </w:pPr>
      <w:r>
        <w:t xml:space="preserve">Již ve 20.letech byl poprvé zmíněn termín „kvalita života“ a to v souvislosti s materiální podporou státu nižších společenských vrstev a úvahách o ekonomickém vývoji. Zejména dopad státních dotací na život chudších lidí. Pojem kvalita života se objevil i v politickém kontextu v 60. letech, kdy tehdejší americký prezident Johnson ve svém projevu prohlásil svůj cíl domácí politiky, a to zlepšení kvality života Američanů. „Měl tím </w:t>
      </w:r>
      <w:r w:rsidRPr="004B654A">
        <w:t>na</w:t>
      </w:r>
      <w:r w:rsidR="00664380" w:rsidRPr="004B654A">
        <w:t xml:space="preserve"> </w:t>
      </w:r>
      <w:r w:rsidRPr="004B654A">
        <w:t>mysli,</w:t>
      </w:r>
      <w:r>
        <w:t xml:space="preserve"> že ukazatelem společenského blaha není prostá kvantita spotřebovaného zboží </w:t>
      </w:r>
      <w:r w:rsidRPr="00D90E5D">
        <w:rPr>
          <w:i/>
        </w:rPr>
        <w:t>(</w:t>
      </w:r>
      <w:proofErr w:type="spellStart"/>
      <w:r w:rsidRPr="00D90E5D">
        <w:rPr>
          <w:i/>
        </w:rPr>
        <w:t>how</w:t>
      </w:r>
      <w:proofErr w:type="spellEnd"/>
      <w:r w:rsidRPr="00D90E5D">
        <w:rPr>
          <w:i/>
        </w:rPr>
        <w:t xml:space="preserve"> much)</w:t>
      </w:r>
      <w:r>
        <w:rPr>
          <w:i/>
        </w:rPr>
        <w:t xml:space="preserve">, </w:t>
      </w:r>
      <w:r>
        <w:t xml:space="preserve">ale to, jak dobře se lidem za určitých podmínek žije </w:t>
      </w:r>
      <w:r>
        <w:rPr>
          <w:i/>
        </w:rPr>
        <w:t>(</w:t>
      </w:r>
      <w:proofErr w:type="spellStart"/>
      <w:r>
        <w:rPr>
          <w:i/>
        </w:rPr>
        <w:t>how</w:t>
      </w:r>
      <w:proofErr w:type="spellEnd"/>
      <w:r>
        <w:rPr>
          <w:i/>
        </w:rPr>
        <w:t xml:space="preserve"> </w:t>
      </w:r>
      <w:proofErr w:type="spellStart"/>
      <w:r w:rsidRPr="00D90E5D">
        <w:rPr>
          <w:i/>
        </w:rPr>
        <w:t>good</w:t>
      </w:r>
      <w:proofErr w:type="spellEnd"/>
      <w:r w:rsidRPr="00D90E5D">
        <w:rPr>
          <w:i/>
        </w:rPr>
        <w:t>)</w:t>
      </w:r>
      <w:r w:rsidRPr="00D90E5D">
        <w:t>“</w:t>
      </w:r>
      <w:r>
        <w:t xml:space="preserve"> (</w:t>
      </w:r>
      <w:proofErr w:type="spellStart"/>
      <w:r w:rsidRPr="0036499E">
        <w:t>Payne</w:t>
      </w:r>
      <w:proofErr w:type="spellEnd"/>
      <w:r w:rsidRPr="0036499E">
        <w:t xml:space="preserve"> et al., 2005, 205).</w:t>
      </w:r>
      <w:r>
        <w:rPr>
          <w:noProof/>
        </w:rPr>
        <w:t xml:space="preserve"> </w:t>
      </w:r>
    </w:p>
    <w:p w:rsidR="00D1780D" w:rsidRDefault="00D1780D" w:rsidP="00D1780D">
      <w:pPr>
        <w:spacing w:line="360" w:lineRule="auto"/>
        <w:ind w:firstLine="284"/>
        <w:jc w:val="both"/>
      </w:pPr>
      <w:r>
        <w:t xml:space="preserve">Termín najdeme i v sociologii, kde slouží k odlišení podmínek života lidí, jako jsou například počet automobilů na domácnost, příjem od individuálního pocitu lidí </w:t>
      </w:r>
      <w:r>
        <w:rPr>
          <w:noProof/>
        </w:rPr>
        <w:t>(</w:t>
      </w:r>
      <w:proofErr w:type="spellStart"/>
      <w:r w:rsidR="00E441C4">
        <w:t>Payne</w:t>
      </w:r>
      <w:proofErr w:type="spellEnd"/>
      <w:r w:rsidR="00E441C4">
        <w:t xml:space="preserve"> et al., 2005</w:t>
      </w:r>
      <w:r>
        <w:rPr>
          <w:noProof/>
        </w:rPr>
        <w:t>)</w:t>
      </w:r>
      <w:r>
        <w:t>.</w:t>
      </w:r>
    </w:p>
    <w:p w:rsidR="00D1780D" w:rsidRDefault="00D1780D" w:rsidP="00D1780D">
      <w:pPr>
        <w:spacing w:line="360" w:lineRule="auto"/>
        <w:ind w:firstLine="284"/>
        <w:jc w:val="both"/>
      </w:pPr>
      <w:r>
        <w:t>Pojem kvalita života se začal používat od 70. let i v medicíně. „Zejména v průběhu 80. let se začíná stále častěji používat v klinických studiích. Přesto je ve zdravotnictví kvalita života problematikou stále poměrně novou, ale zejména v posledních letech velmi zdůrazňovanou“ (</w:t>
      </w:r>
      <w:proofErr w:type="spellStart"/>
      <w:r>
        <w:t>Payne</w:t>
      </w:r>
      <w:proofErr w:type="spellEnd"/>
      <w:r>
        <w:t xml:space="preserve"> et al., 2005, 211).</w:t>
      </w:r>
    </w:p>
    <w:p w:rsidR="005A2206" w:rsidRDefault="00D1780D" w:rsidP="00D1780D">
      <w:pPr>
        <w:spacing w:line="360" w:lineRule="auto"/>
        <w:ind w:firstLine="284"/>
        <w:jc w:val="both"/>
        <w:sectPr w:rsidR="005A2206" w:rsidSect="00646BA9">
          <w:pgSz w:w="11906" w:h="16838"/>
          <w:pgMar w:top="1417" w:right="1417" w:bottom="1417" w:left="1417" w:header="708" w:footer="708" w:gutter="0"/>
          <w:cols w:space="708"/>
          <w:titlePg/>
          <w:docGrid w:linePitch="360"/>
        </w:sectPr>
      </w:pPr>
      <w:r>
        <w:t>Jak jsme se dočetli, vnímání kvality života nemusí být tak jednoznačné, jak se může na první pohled zdát. I každý člověk vnímá kvalitu života jinak, a to i podle životních ud</w:t>
      </w:r>
      <w:r w:rsidR="005A2206">
        <w:t xml:space="preserve">álostí, které v životě prožil. </w:t>
      </w:r>
    </w:p>
    <w:p w:rsidR="00D1780D" w:rsidRDefault="00D1780D" w:rsidP="00D1780D">
      <w:pPr>
        <w:spacing w:line="360" w:lineRule="auto"/>
        <w:ind w:firstLine="284"/>
        <w:jc w:val="both"/>
      </w:pPr>
      <w:r>
        <w:lastRenderedPageBreak/>
        <w:t xml:space="preserve"> Člověk, který bojuje s těžkou či dokonce nevyléčitelnou nemocí, smiřuje se s trvalými zdravotními následky, v dobrém případě zvítězí nad zákeřnou nemocí, bere kvalitu života jinak jak osoba, které se nic takového nepřihodilo. V jejich životě nasta</w:t>
      </w:r>
      <w:r w:rsidR="00664380">
        <w:t xml:space="preserve">la potřeba se vyrovnat a </w:t>
      </w:r>
      <w:r w:rsidR="00664380" w:rsidRPr="007374C1">
        <w:t>přijmout</w:t>
      </w:r>
      <w:r w:rsidR="00664380">
        <w:t xml:space="preserve"> </w:t>
      </w:r>
      <w:r>
        <w:t>životní krizi. I když pro mnoho lidí se to může zdát jako problematická, neradostná a těžká situace, oni ji mohou vidět v odlišném světle.</w:t>
      </w:r>
    </w:p>
    <w:p w:rsidR="00D1780D" w:rsidRDefault="00D1780D" w:rsidP="00D1780D">
      <w:pPr>
        <w:spacing w:line="360" w:lineRule="auto"/>
        <w:ind w:firstLine="284"/>
        <w:jc w:val="both"/>
      </w:pPr>
      <w:r>
        <w:t xml:space="preserve">Jelikož daná situace změnila jejich postoj k životu, </w:t>
      </w:r>
      <w:r w:rsidR="00664380" w:rsidRPr="007374C1">
        <w:t>z</w:t>
      </w:r>
      <w:r w:rsidRPr="007374C1">
        <w:t>měnila</w:t>
      </w:r>
      <w:r>
        <w:t xml:space="preserve"> jejich žebříček hodnot a dala do popředí ty, které v minulosti nezaujímali důležité místo (např. intenzivní cvičení jako program při roztroušené skleróze). Určitý opak nalezneme u lidí, kteří se přejídají, kouří, nadměrně pijí alkohol a na správnou životosprávu ve svém životě nedbají. Většinou o kulturním životě u nich nemůže být řeč. Cítí se spokojení, když mají dostatek jídla, sladkos</w:t>
      </w:r>
      <w:r w:rsidR="00664380">
        <w:t xml:space="preserve">tí, povalují se u televize nebo </w:t>
      </w:r>
      <w:r>
        <w:t>vysedávají u počítače</w:t>
      </w:r>
      <w:sdt>
        <w:sdtPr>
          <w:id w:val="1138073854"/>
          <w:citation/>
        </w:sdtPr>
        <w:sdtEndPr/>
        <w:sdtContent>
          <w:r w:rsidR="00740EBF">
            <w:fldChar w:fldCharType="begin"/>
          </w:r>
          <w:r>
            <w:instrText xml:space="preserve"> CITATION Sle05 \l 1029 </w:instrText>
          </w:r>
          <w:r w:rsidR="00740EBF">
            <w:fldChar w:fldCharType="separate"/>
          </w:r>
          <w:r w:rsidR="009436F0">
            <w:rPr>
              <w:noProof/>
            </w:rPr>
            <w:t xml:space="preserve"> (Slepičková, 2005)</w:t>
          </w:r>
          <w:r w:rsidR="00740EBF">
            <w:fldChar w:fldCharType="end"/>
          </w:r>
        </w:sdtContent>
      </w:sdt>
      <w:r>
        <w:t xml:space="preserve">. </w:t>
      </w:r>
      <w:r>
        <w:br/>
      </w:r>
    </w:p>
    <w:p w:rsidR="00D1780D" w:rsidRDefault="00D1780D" w:rsidP="00D1780D">
      <w:pPr>
        <w:spacing w:line="360" w:lineRule="auto"/>
        <w:ind w:left="567"/>
        <w:jc w:val="both"/>
      </w:pPr>
      <w:r>
        <w:t xml:space="preserve">Slepičková (2015,38) </w:t>
      </w:r>
      <w:r w:rsidR="00134C39">
        <w:t xml:space="preserve">uvádí že, </w:t>
      </w:r>
      <w:r>
        <w:t>ze společenského hlediska je pochopitelně důležitá spokojenost jedince, příznivé vnímání kvality života jím samotným. Společnost by měla v tomto pomáhat vytvářením takových podmínek života, které mu osobní pozitivní hodnocení umožní (produkce dostatku potravin, ochrana před násilím atp.). Společnost na druhé straně však také potřebuje, aby jí byl jedinec užitečný, aby přispíval k celkové prosperitě. Je proto zapotřebí nějakým způ</w:t>
      </w:r>
      <w:r w:rsidR="00134C39">
        <w:t>sobem kvalitu života ovlivňovat</w:t>
      </w:r>
      <w:r>
        <w:t>.</w:t>
      </w:r>
    </w:p>
    <w:p w:rsidR="00D1780D" w:rsidRDefault="00D1780D" w:rsidP="00D1780D">
      <w:pPr>
        <w:spacing w:line="360" w:lineRule="auto"/>
        <w:ind w:left="708"/>
        <w:jc w:val="both"/>
      </w:pPr>
    </w:p>
    <w:p w:rsidR="00D1780D" w:rsidRDefault="00D1780D" w:rsidP="00D1780D">
      <w:pPr>
        <w:spacing w:line="360" w:lineRule="auto"/>
        <w:ind w:firstLine="426"/>
        <w:jc w:val="both"/>
      </w:pPr>
      <w:r>
        <w:t>Jelikož v dnešní době se preferují materiální hodnoty a individualismu, vede to k tomu, že téměř vše i život se hodnotí z pohledu peněz. Pro hodnocení kvality musíme počítat se 3 faktory, které se promítají do vnímání úrovně kvality života: psychologičtí ukazatelé, sociální ukazatelé a osobní spokojenost</w:t>
      </w:r>
      <w:sdt>
        <w:sdtPr>
          <w:id w:val="804044756"/>
          <w:citation/>
        </w:sdtPr>
        <w:sdtEndPr/>
        <w:sdtContent>
          <w:r w:rsidR="00740EBF">
            <w:fldChar w:fldCharType="begin"/>
          </w:r>
          <w:r>
            <w:instrText xml:space="preserve"> CITATION Sle05 \l 1029 </w:instrText>
          </w:r>
          <w:r w:rsidR="00740EBF">
            <w:fldChar w:fldCharType="separate"/>
          </w:r>
          <w:r w:rsidR="009436F0">
            <w:rPr>
              <w:noProof/>
            </w:rPr>
            <w:t xml:space="preserve"> (Slepičková, 2005)</w:t>
          </w:r>
          <w:r w:rsidR="00740EBF">
            <w:fldChar w:fldCharType="end"/>
          </w:r>
        </w:sdtContent>
      </w:sdt>
      <w:r>
        <w:t>.</w:t>
      </w:r>
    </w:p>
    <w:p w:rsidR="00D1780D" w:rsidRDefault="00D1780D" w:rsidP="00D1780D">
      <w:pPr>
        <w:spacing w:line="360" w:lineRule="auto"/>
        <w:ind w:firstLine="426"/>
        <w:jc w:val="both"/>
      </w:pPr>
      <w:r>
        <w:t xml:space="preserve">Vymezení kvality života není jednoznačné, proto není ani nějaká ustálená definice, která by kvalitu života popisovala. Autoři, kteří se snaží o pozitivní vymezení kvality života, rozvíjí pojetí „života“ jako kvalitu existence (bytí), kvalitativní parametry lidského života (životního způsobu, životního stylu nebo podmínek života) </w:t>
      </w:r>
      <w:sdt>
        <w:sdtPr>
          <w:id w:val="-32497158"/>
          <w:citation/>
        </w:sdtPr>
        <w:sdtEndPr/>
        <w:sdtContent>
          <w:r w:rsidR="00740EBF">
            <w:fldChar w:fldCharType="begin"/>
          </w:r>
          <w:r>
            <w:instrText xml:space="preserve"> CITATION Duf08 \l 1029 </w:instrText>
          </w:r>
          <w:r w:rsidR="00740EBF">
            <w:fldChar w:fldCharType="separate"/>
          </w:r>
          <w:r w:rsidR="009436F0">
            <w:rPr>
              <w:noProof/>
            </w:rPr>
            <w:t>(Duffková, Urban, &amp; Dubský, 2008)</w:t>
          </w:r>
          <w:r w:rsidR="00740EBF">
            <w:fldChar w:fldCharType="end"/>
          </w:r>
        </w:sdtContent>
      </w:sdt>
      <w:r>
        <w:t>.</w:t>
      </w:r>
      <w:r>
        <w:br/>
      </w:r>
    </w:p>
    <w:p w:rsidR="005A2206" w:rsidRPr="0036499E" w:rsidRDefault="00FA4609" w:rsidP="00D1780D">
      <w:pPr>
        <w:spacing w:line="360" w:lineRule="auto"/>
        <w:ind w:firstLine="426"/>
        <w:jc w:val="both"/>
        <w:sectPr w:rsidR="005A2206" w:rsidRPr="0036499E" w:rsidSect="00646BA9">
          <w:pgSz w:w="11906" w:h="16838"/>
          <w:pgMar w:top="1417" w:right="1417" w:bottom="1417" w:left="1417" w:header="708" w:footer="708" w:gutter="0"/>
          <w:cols w:space="708"/>
          <w:titlePg/>
          <w:docGrid w:linePitch="360"/>
        </w:sectPr>
      </w:pPr>
      <w:proofErr w:type="spellStart"/>
      <w:r w:rsidRPr="0036499E">
        <w:t>Payne</w:t>
      </w:r>
      <w:proofErr w:type="spellEnd"/>
      <w:r w:rsidRPr="0036499E">
        <w:t xml:space="preserve"> et al., (2005, 231) uvádí „</w:t>
      </w:r>
      <w:r w:rsidR="00D1780D" w:rsidRPr="0036499E">
        <w:t xml:space="preserve">mladí lidé více akcentují vliv životního prostředí na kvalitu života a vyjadřují </w:t>
      </w:r>
      <w:proofErr w:type="spellStart"/>
      <w:r w:rsidR="00D1780D" w:rsidRPr="0036499E">
        <w:t>protikonzumní</w:t>
      </w:r>
      <w:proofErr w:type="spellEnd"/>
      <w:r w:rsidR="00D1780D" w:rsidRPr="0036499E">
        <w:t xml:space="preserve"> sociálně kritické názory (obecně od</w:t>
      </w:r>
      <w:r w:rsidR="006C1CB2">
        <w:t>suzují současný způsob života)“.</w:t>
      </w:r>
    </w:p>
    <w:p w:rsidR="00D1780D" w:rsidRDefault="00D1780D" w:rsidP="00D1780D">
      <w:pPr>
        <w:spacing w:line="360" w:lineRule="auto"/>
        <w:ind w:firstLine="426"/>
        <w:jc w:val="both"/>
      </w:pPr>
      <w:r>
        <w:lastRenderedPageBreak/>
        <w:tab/>
        <w:t xml:space="preserve">Kvalitu života bezesporu ovlivňuje životní styl a důležité místo zaujímá také zdraví. </w:t>
      </w:r>
    </w:p>
    <w:p w:rsidR="00D1780D" w:rsidRDefault="00D1780D" w:rsidP="00D1780D">
      <w:pPr>
        <w:spacing w:line="360" w:lineRule="auto"/>
        <w:ind w:firstLine="284"/>
        <w:jc w:val="both"/>
      </w:pPr>
      <w:proofErr w:type="spellStart"/>
      <w:r w:rsidRPr="000B68CC">
        <w:t>Häyry</w:t>
      </w:r>
      <w:proofErr w:type="spellEnd"/>
      <w:r w:rsidRPr="000B68CC">
        <w:t xml:space="preserve"> (in Slepičková, 2005, 38)</w:t>
      </w:r>
      <w:r>
        <w:t xml:space="preserve"> uvádí, že „je zřejmé, že kvalita života souvisí s naplňováním lidských potřeb, s uspokojováním přání a tužeb jedince“.</w:t>
      </w:r>
    </w:p>
    <w:p w:rsidR="00D1780D" w:rsidRDefault="00D1780D" w:rsidP="00D1780D">
      <w:pPr>
        <w:spacing w:line="360" w:lineRule="auto"/>
        <w:ind w:firstLine="284"/>
        <w:jc w:val="both"/>
      </w:pPr>
    </w:p>
    <w:p w:rsidR="001E06B9" w:rsidRDefault="00367862" w:rsidP="00E7155B">
      <w:pPr>
        <w:pStyle w:val="Nadpis2"/>
      </w:pPr>
      <w:bookmarkStart w:id="4" w:name="_Toc487048050"/>
      <w:r>
        <w:t xml:space="preserve">Životní </w:t>
      </w:r>
      <w:r w:rsidR="00813438">
        <w:t>způsob a životní styl</w:t>
      </w:r>
      <w:bookmarkEnd w:id="4"/>
    </w:p>
    <w:p w:rsidR="00074070" w:rsidRPr="00074070" w:rsidRDefault="00074070" w:rsidP="00074070"/>
    <w:p w:rsidR="006C332F" w:rsidRPr="006C332F" w:rsidRDefault="006C332F" w:rsidP="006C332F">
      <w:r>
        <w:t xml:space="preserve">Tyto pojmy bývají velice často zaměňované, i když je mezi nimi zásadní rozdíl. </w:t>
      </w:r>
    </w:p>
    <w:p w:rsidR="00813438" w:rsidRDefault="00813438" w:rsidP="00813438">
      <w:pPr>
        <w:pStyle w:val="Nadpis3"/>
      </w:pPr>
      <w:bookmarkStart w:id="5" w:name="_Toc487048051"/>
      <w:r>
        <w:t>Životní způsob</w:t>
      </w:r>
      <w:bookmarkEnd w:id="5"/>
    </w:p>
    <w:p w:rsidR="00876B6B" w:rsidRPr="00876B6B" w:rsidRDefault="00876B6B" w:rsidP="00876B6B"/>
    <w:p w:rsidR="00121702" w:rsidRDefault="00CD2325" w:rsidP="00FC797D">
      <w:pPr>
        <w:spacing w:line="360" w:lineRule="auto"/>
        <w:ind w:firstLine="284"/>
        <w:jc w:val="both"/>
      </w:pPr>
      <w:r>
        <w:t xml:space="preserve">Životní způsob můžeme brát jako termín, který je určitým způsobem nadřazený pojmu životní styl. </w:t>
      </w:r>
      <w:r w:rsidR="00D25E71">
        <w:t>Jelikož má skupinový charakter představující rozdílné chování, určitou úroveň či dokonce normu týkající se dané skupiny</w:t>
      </w:r>
      <w:r w:rsidR="00121702">
        <w:t xml:space="preserve"> (ž</w:t>
      </w:r>
      <w:r w:rsidR="00D25E71">
        <w:t>ivo</w:t>
      </w:r>
      <w:r w:rsidR="00121702">
        <w:t>tní</w:t>
      </w:r>
      <w:r w:rsidR="00D25E71">
        <w:t xml:space="preserve"> způsob </w:t>
      </w:r>
      <w:r w:rsidR="00121702">
        <w:t>studentů</w:t>
      </w:r>
      <w:r w:rsidR="00876B6B">
        <w:t>, životní způsob managerů</w:t>
      </w:r>
      <w:r w:rsidR="00D25E71">
        <w:t xml:space="preserve">, životní způsob české populace, životní způsob </w:t>
      </w:r>
      <w:r w:rsidR="00121702">
        <w:t xml:space="preserve">seniorů, životní způsob dětí a mládeže atd.) (Hodaň </w:t>
      </w:r>
      <w:r w:rsidR="00121702">
        <w:rPr>
          <w:noProof/>
        </w:rPr>
        <w:t xml:space="preserve">&amp; </w:t>
      </w:r>
      <w:r w:rsidR="00121702">
        <w:t xml:space="preserve">Dohnal, 2008). </w:t>
      </w:r>
    </w:p>
    <w:p w:rsidR="00876B6B" w:rsidRDefault="00121702" w:rsidP="00FC797D">
      <w:pPr>
        <w:spacing w:line="360" w:lineRule="auto"/>
        <w:ind w:firstLine="284"/>
        <w:jc w:val="both"/>
      </w:pPr>
      <w:r>
        <w:t xml:space="preserve">Rozdílnost těchto skupin je více než patrná. </w:t>
      </w:r>
      <w:r w:rsidR="00404673">
        <w:t>A je samozřejmé že nebudou</w:t>
      </w:r>
      <w:r>
        <w:t xml:space="preserve"> zastávat </w:t>
      </w:r>
      <w:r w:rsidR="00404673">
        <w:t xml:space="preserve">a žít </w:t>
      </w:r>
      <w:r>
        <w:t>stejný</w:t>
      </w:r>
      <w:r w:rsidR="00404673">
        <w:t xml:space="preserve">m životním </w:t>
      </w:r>
      <w:r>
        <w:t>způsob</w:t>
      </w:r>
      <w:r w:rsidR="00404673">
        <w:t>em</w:t>
      </w:r>
      <w:r>
        <w:t>.</w:t>
      </w:r>
      <w:r w:rsidR="00876B6B">
        <w:t xml:space="preserve"> Odráží se zde jedinečnost vzájemného vztahu, úroveň každého člověka žijící ve společenství.</w:t>
      </w:r>
    </w:p>
    <w:p w:rsidR="00813438" w:rsidRDefault="00876B6B" w:rsidP="00FC797D">
      <w:pPr>
        <w:spacing w:line="360" w:lineRule="auto"/>
        <w:ind w:firstLine="284"/>
        <w:jc w:val="both"/>
      </w:pPr>
      <w:r>
        <w:t xml:space="preserve"> „Životní způsob tedy vyjadřuje souhrn, strukturu a dynamiku všech životních činností členů skupiny. Jsou v něm zahrnuty všechny sféry a způsoby lidské aktivity, stejně jako podmínky jejich realizace, vztahů lidi ve společnosti i jejich individuální proměnlivost“ (Hodaň </w:t>
      </w:r>
      <w:r>
        <w:rPr>
          <w:noProof/>
        </w:rPr>
        <w:t xml:space="preserve">&amp; </w:t>
      </w:r>
      <w:r>
        <w:t>Dohnal, 2008, 84).</w:t>
      </w:r>
    </w:p>
    <w:p w:rsidR="00121702" w:rsidRPr="00813438" w:rsidRDefault="00121702" w:rsidP="00FC797D">
      <w:pPr>
        <w:ind w:firstLine="284"/>
        <w:jc w:val="both"/>
      </w:pPr>
    </w:p>
    <w:p w:rsidR="00813438" w:rsidRDefault="00813438" w:rsidP="00FC797D">
      <w:pPr>
        <w:pStyle w:val="Nadpis3"/>
        <w:jc w:val="both"/>
      </w:pPr>
      <w:bookmarkStart w:id="6" w:name="_Toc487048052"/>
      <w:r>
        <w:t>Životní styl</w:t>
      </w:r>
      <w:bookmarkEnd w:id="6"/>
    </w:p>
    <w:p w:rsidR="004D6255" w:rsidRPr="004D6255" w:rsidRDefault="004D6255" w:rsidP="004D6255"/>
    <w:p w:rsidR="00B22DB8" w:rsidRDefault="00276618" w:rsidP="00FC797D">
      <w:pPr>
        <w:spacing w:line="360" w:lineRule="auto"/>
        <w:ind w:firstLine="284"/>
        <w:jc w:val="both"/>
        <w:sectPr w:rsidR="00B22DB8" w:rsidSect="00646BA9">
          <w:pgSz w:w="11906" w:h="16838"/>
          <w:pgMar w:top="1417" w:right="1417" w:bottom="1417" w:left="1417" w:header="708" w:footer="708" w:gutter="0"/>
          <w:cols w:space="708"/>
          <w:titlePg/>
          <w:docGrid w:linePitch="360"/>
        </w:sectPr>
      </w:pPr>
      <w:r>
        <w:t>Životní styl je seberealizace každé</w:t>
      </w:r>
      <w:r w:rsidR="0036499E">
        <w:t>ho</w:t>
      </w:r>
      <w:r>
        <w:t xml:space="preserve"> jedince, který je ovlivňován do značné míry společností, ve které vyrůstá, žije a pracuje. Vytváří se v průběhu celého našeho života.</w:t>
      </w:r>
      <w:r w:rsidR="004D6255">
        <w:t xml:space="preserve"> </w:t>
      </w:r>
      <w:r>
        <w:t xml:space="preserve"> </w:t>
      </w:r>
      <w:r w:rsidR="004D6255">
        <w:t xml:space="preserve">Je proměnlivý, má vlastní dynamiku a čistě individuální charakter. Každý z nás si žije vlastním životním stylem, který se shoduje více či méně s ostatními členy dané skupiny. </w:t>
      </w:r>
      <w:r>
        <w:t>Na formování jedince má vliv výchova, sociální prostředí, kulturní tradice, ekonomické podmínky a mnohé další</w:t>
      </w:r>
      <w:r w:rsidR="004D6255">
        <w:rPr>
          <w:noProof/>
        </w:rPr>
        <w:t xml:space="preserve"> (Hodaň &amp; </w:t>
      </w:r>
      <w:r w:rsidR="004D6255">
        <w:t>Dohnal, 2008;</w:t>
      </w:r>
      <w:r w:rsidR="004D6255">
        <w:rPr>
          <w:noProof/>
        </w:rPr>
        <w:t xml:space="preserve"> Slepičková, 2005)</w:t>
      </w:r>
      <w:r>
        <w:t>.</w:t>
      </w:r>
    </w:p>
    <w:p w:rsidR="00276618" w:rsidRDefault="00276618" w:rsidP="005A2206">
      <w:pPr>
        <w:spacing w:line="360" w:lineRule="auto"/>
        <w:ind w:firstLine="284"/>
        <w:jc w:val="both"/>
      </w:pPr>
      <w:r>
        <w:lastRenderedPageBreak/>
        <w:t>Každý z nás si pod pojmem životní styl představí něco jiného. Většinou jakým způsobem lidé žijí, např. kde bydlí, jak se oblékají, stravují, vzdělávají se, kde pracují, jak se chovají v rozličných situacích nebo způsob trávení volného času</w:t>
      </w:r>
      <w:r>
        <w:rPr>
          <w:noProof/>
        </w:rPr>
        <w:t xml:space="preserve"> (Čeledová &amp; Čevela, 2010</w:t>
      </w:r>
      <w:r w:rsidR="006F5A7E">
        <w:rPr>
          <w:noProof/>
        </w:rPr>
        <w:t>;</w:t>
      </w:r>
      <w:r>
        <w:rPr>
          <w:noProof/>
        </w:rPr>
        <w:t xml:space="preserve"> Duffková, Urban, &amp; Dubský, 2008)</w:t>
      </w:r>
      <w:r>
        <w:t>.</w:t>
      </w:r>
    </w:p>
    <w:p w:rsidR="00276618" w:rsidRDefault="00276618" w:rsidP="00276618">
      <w:pPr>
        <w:spacing w:line="360" w:lineRule="auto"/>
        <w:ind w:firstLine="284"/>
        <w:jc w:val="both"/>
      </w:pPr>
      <w:r>
        <w:t>Odborníci zabývají</w:t>
      </w:r>
      <w:r w:rsidR="00A3439B">
        <w:t>cí</w:t>
      </w:r>
      <w:r>
        <w:t xml:space="preserve"> se tímto tématem jako např. Slepičková (2005,41) charakterizuje životní styl „jako paletu prakticky všech lidských aktivit od myšlení, přes chování až po jednání a to takových, které zaujímají v životě trvalejší místo, většinou se opakují, jsou typické a předvídatelné. Nejčastěji se posuzuje podle názorů, postojů a chování“.</w:t>
      </w:r>
      <w:r>
        <w:br/>
      </w:r>
    </w:p>
    <w:p w:rsidR="00276618" w:rsidRDefault="00D654FF" w:rsidP="00276618">
      <w:pPr>
        <w:spacing w:line="360" w:lineRule="auto"/>
        <w:ind w:left="567"/>
        <w:jc w:val="both"/>
      </w:pPr>
      <w:r>
        <w:t xml:space="preserve"> Machová (2009</w:t>
      </w:r>
      <w:r w:rsidR="00FA4609">
        <w:t>,16</w:t>
      </w:r>
      <w:r w:rsidR="00134C39">
        <w:t xml:space="preserve">) říká, že </w:t>
      </w:r>
      <w:r w:rsidR="00276618">
        <w:t>životní styl zahrnuje formy dobrovolného chování v daných životních situacích, které jsou založené na individuálním výběru z různých možností. Můžeme se rozhodnout pro zdravé alternativy z možností, které se nabízejí, a odmítnout ty, jež zdraví poškozují. Životní styl je tedy charakterizován souhrou dobrovolného chování (výběre</w:t>
      </w:r>
      <w:r w:rsidR="00134C39">
        <w:t>m) a životní situace (možností)</w:t>
      </w:r>
      <w:r w:rsidR="00276618">
        <w:t>.</w:t>
      </w:r>
    </w:p>
    <w:p w:rsidR="0036499E" w:rsidRDefault="0036499E" w:rsidP="00276618">
      <w:pPr>
        <w:spacing w:line="360" w:lineRule="auto"/>
        <w:ind w:left="567"/>
        <w:jc w:val="both"/>
      </w:pPr>
    </w:p>
    <w:p w:rsidR="0036499E" w:rsidRDefault="0036499E" w:rsidP="0036499E">
      <w:pPr>
        <w:spacing w:line="360" w:lineRule="auto"/>
        <w:ind w:firstLine="284"/>
        <w:jc w:val="both"/>
      </w:pPr>
      <w:r>
        <w:t>Životní styl je sám o sobě pojmem abstraktním, a proto je obtížné ho konkrétněji definovat. Proto i definice životního stylu, tíhnou k pojmům, pod kterými si každý může představit cokoliv. Konkrétnosti se nejvíce přibližuje shrnutí pojmu od Hodaň a Dohnal (2008, 92):</w:t>
      </w:r>
    </w:p>
    <w:p w:rsidR="0036499E" w:rsidRDefault="0036499E" w:rsidP="0036499E">
      <w:pPr>
        <w:spacing w:line="360" w:lineRule="auto"/>
        <w:jc w:val="both"/>
      </w:pPr>
      <w:r>
        <w:t>Životní styl je:</w:t>
      </w:r>
    </w:p>
    <w:p w:rsidR="0036499E" w:rsidRDefault="0036499E" w:rsidP="0036499E">
      <w:pPr>
        <w:pStyle w:val="Odstavecseseznamem"/>
        <w:numPr>
          <w:ilvl w:val="0"/>
          <w:numId w:val="21"/>
        </w:numPr>
        <w:spacing w:line="360" w:lineRule="auto"/>
        <w:jc w:val="both"/>
      </w:pPr>
      <w:r>
        <w:t xml:space="preserve">relativně ustálenou soustavou konkrétních činností ve všech sférách života </w:t>
      </w:r>
    </w:p>
    <w:p w:rsidR="0036499E" w:rsidRDefault="0036499E" w:rsidP="0036499E">
      <w:pPr>
        <w:pStyle w:val="Odstavecseseznamem"/>
        <w:numPr>
          <w:ilvl w:val="0"/>
          <w:numId w:val="21"/>
        </w:numPr>
        <w:spacing w:line="360" w:lineRule="auto"/>
        <w:jc w:val="both"/>
      </w:pPr>
      <w:r>
        <w:t xml:space="preserve">relativně ustáleným způsobem tvorby a uspokojování životních potřeb </w:t>
      </w:r>
    </w:p>
    <w:p w:rsidR="0036499E" w:rsidRDefault="0036499E" w:rsidP="0036499E">
      <w:pPr>
        <w:pStyle w:val="Odstavecseseznamem"/>
        <w:numPr>
          <w:ilvl w:val="0"/>
          <w:numId w:val="21"/>
        </w:numPr>
        <w:spacing w:line="360" w:lineRule="auto"/>
        <w:jc w:val="both"/>
      </w:pPr>
      <w:r>
        <w:t xml:space="preserve">relativně ustálenou soustavou všech sociálních a životních vztahů </w:t>
      </w:r>
    </w:p>
    <w:p w:rsidR="0036499E" w:rsidRDefault="0036499E" w:rsidP="0036499E">
      <w:pPr>
        <w:pStyle w:val="Odstavecseseznamem"/>
        <w:numPr>
          <w:ilvl w:val="0"/>
          <w:numId w:val="21"/>
        </w:numPr>
        <w:spacing w:line="360" w:lineRule="auto"/>
        <w:jc w:val="both"/>
      </w:pPr>
      <w:r>
        <w:t xml:space="preserve">ustáleným systémem všech životních hodnot a idejí, kterými jsou jednotlivé činnosti podmíněny </w:t>
      </w:r>
    </w:p>
    <w:p w:rsidR="0036499E" w:rsidRDefault="0036499E" w:rsidP="0036499E">
      <w:pPr>
        <w:spacing w:line="360" w:lineRule="auto"/>
        <w:jc w:val="both"/>
      </w:pPr>
      <w:r>
        <w:t xml:space="preserve"> </w:t>
      </w:r>
    </w:p>
    <w:p w:rsidR="00C007A8" w:rsidRDefault="0036499E" w:rsidP="0036499E">
      <w:pPr>
        <w:spacing w:line="360" w:lineRule="auto"/>
        <w:ind w:firstLine="284"/>
        <w:jc w:val="both"/>
        <w:sectPr w:rsidR="00C007A8" w:rsidSect="00646BA9">
          <w:pgSz w:w="11906" w:h="16838"/>
          <w:pgMar w:top="1417" w:right="1417" w:bottom="1417" w:left="1417" w:header="708" w:footer="708" w:gutter="0"/>
          <w:cols w:space="708"/>
          <w:titlePg/>
          <w:docGrid w:linePitch="360"/>
        </w:sectPr>
      </w:pPr>
      <w:r>
        <w:t xml:space="preserve">Důležité si je uvědomit, že do životní stylu nezapadají pouze zájmy a koníčky. Nevztahuje se pouze k volnému času. </w:t>
      </w:r>
      <w:r w:rsidRPr="0036499E">
        <w:t xml:space="preserve">Dle definice Velkého sociologického slovníku (1996, 156) je volný čas charakterizován jako „obecně čas, v němž člověk nevykonává činnosti pod tlakem závazků plynoucích ze spol. dělby práce nebo z nutnosti zachování </w:t>
      </w:r>
      <w:proofErr w:type="spellStart"/>
      <w:r w:rsidRPr="0036499E">
        <w:t>biofyziologického</w:t>
      </w:r>
      <w:proofErr w:type="spellEnd"/>
      <w:r w:rsidRPr="0036499E">
        <w:t xml:space="preserve"> či rodinného systému.“</w:t>
      </w:r>
      <w:r>
        <w:t xml:space="preserve"> Životní styl souvisí s každodenní rutinou, vyrovnáváním se s náročnými životními situacemi, stresem a také s činnostmi pracovními. </w:t>
      </w:r>
    </w:p>
    <w:p w:rsidR="00276618" w:rsidRDefault="00276618" w:rsidP="00276618">
      <w:pPr>
        <w:spacing w:line="360" w:lineRule="auto"/>
        <w:ind w:firstLine="284"/>
        <w:jc w:val="both"/>
      </w:pPr>
    </w:p>
    <w:p w:rsidR="00276618" w:rsidRDefault="00AB7259" w:rsidP="00AB7259">
      <w:pPr>
        <w:spacing w:line="360" w:lineRule="auto"/>
        <w:ind w:firstLine="284"/>
        <w:jc w:val="both"/>
        <w:rPr>
          <w:noProof/>
        </w:rPr>
      </w:pPr>
      <w:r>
        <w:rPr>
          <w:noProof/>
        </w:rPr>
        <w:drawing>
          <wp:inline distT="0" distB="0" distL="0" distR="0">
            <wp:extent cx="5438775" cy="321998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JPG"/>
                    <pic:cNvPicPr/>
                  </pic:nvPicPr>
                  <pic:blipFill>
                    <a:blip r:embed="rId11"/>
                    <a:stretch>
                      <a:fillRect/>
                    </a:stretch>
                  </pic:blipFill>
                  <pic:spPr>
                    <a:xfrm>
                      <a:off x="0" y="0"/>
                      <a:ext cx="5446532" cy="3224573"/>
                    </a:xfrm>
                    <a:prstGeom prst="rect">
                      <a:avLst/>
                    </a:prstGeom>
                  </pic:spPr>
                </pic:pic>
              </a:graphicData>
            </a:graphic>
          </wp:inline>
        </w:drawing>
      </w:r>
      <w:r w:rsidR="00276618" w:rsidRPr="00E7155B">
        <w:rPr>
          <w:b/>
        </w:rPr>
        <w:t xml:space="preserve">Obrázek </w:t>
      </w:r>
      <w:r w:rsidR="00740EBF" w:rsidRPr="00E7155B">
        <w:rPr>
          <w:b/>
        </w:rPr>
        <w:fldChar w:fldCharType="begin"/>
      </w:r>
      <w:r w:rsidR="00276618" w:rsidRPr="00E7155B">
        <w:rPr>
          <w:b/>
        </w:rPr>
        <w:instrText xml:space="preserve"> SEQ Obrázek \* ARABIC </w:instrText>
      </w:r>
      <w:r w:rsidR="00740EBF" w:rsidRPr="00E7155B">
        <w:rPr>
          <w:b/>
        </w:rPr>
        <w:fldChar w:fldCharType="separate"/>
      </w:r>
      <w:r w:rsidR="003A1F5B">
        <w:rPr>
          <w:b/>
          <w:noProof/>
        </w:rPr>
        <w:t>1</w:t>
      </w:r>
      <w:r w:rsidR="00740EBF" w:rsidRPr="00E7155B">
        <w:rPr>
          <w:b/>
        </w:rPr>
        <w:fldChar w:fldCharType="end"/>
      </w:r>
      <w:r w:rsidR="00276618" w:rsidRPr="00E7155B">
        <w:rPr>
          <w:b/>
        </w:rPr>
        <w:t>.</w:t>
      </w:r>
      <w:r w:rsidR="00276618">
        <w:t xml:space="preserve"> Vzájemné vztahy mezi zdravím a determinantami zdraví</w:t>
      </w:r>
      <w:r w:rsidR="00276618">
        <w:rPr>
          <w:noProof/>
        </w:rPr>
        <w:t xml:space="preserve"> (Machová &amp; Kubátová 2015, s.12)</w:t>
      </w:r>
    </w:p>
    <w:p w:rsidR="00AB7259" w:rsidRDefault="00AB7259" w:rsidP="00AB7259">
      <w:pPr>
        <w:spacing w:line="360" w:lineRule="auto"/>
        <w:ind w:firstLine="284"/>
        <w:jc w:val="both"/>
        <w:rPr>
          <w:noProof/>
        </w:rPr>
      </w:pPr>
    </w:p>
    <w:p w:rsidR="00276618" w:rsidRDefault="00276618" w:rsidP="00276618">
      <w:pPr>
        <w:spacing w:line="360" w:lineRule="auto"/>
        <w:ind w:firstLine="284"/>
        <w:jc w:val="both"/>
      </w:pPr>
      <w:r>
        <w:t>Na obrázku č. 1 je patrné že životní styl je hlavní determinantou zdraví.</w:t>
      </w:r>
    </w:p>
    <w:p w:rsidR="00276618" w:rsidRDefault="00276618" w:rsidP="002E77D3">
      <w:pPr>
        <w:spacing w:line="360" w:lineRule="auto"/>
        <w:ind w:firstLine="284"/>
        <w:jc w:val="both"/>
      </w:pPr>
      <w:r>
        <w:t>Na tuto problematiku poukazuje i Čeledová a Čevela (2010), kde podle odhadů studií 50 procent náhlých úmrtí je</w:t>
      </w:r>
      <w:r w:rsidR="00B22DB8">
        <w:t xml:space="preserve"> ovlivněno faktory, souvisejících s</w:t>
      </w:r>
      <w:r>
        <w:t xml:space="preserve"> životním stylem. </w:t>
      </w:r>
    </w:p>
    <w:p w:rsidR="00276618" w:rsidRDefault="00276618" w:rsidP="002E77D3">
      <w:pPr>
        <w:spacing w:line="360" w:lineRule="auto"/>
        <w:ind w:firstLine="284"/>
        <w:jc w:val="both"/>
        <w:rPr>
          <w:noProof/>
        </w:rPr>
      </w:pPr>
      <w:r>
        <w:rPr>
          <w:noProof/>
        </w:rPr>
        <w:t xml:space="preserve">Výchova ke zdraví klade důraz na jednotlivce, aby pečovali o své zdraví, bez ohledu na jejich věk. </w:t>
      </w:r>
    </w:p>
    <w:p w:rsidR="00276618" w:rsidRDefault="00276618" w:rsidP="002E77D3">
      <w:pPr>
        <w:spacing w:line="360" w:lineRule="auto"/>
        <w:ind w:firstLine="284"/>
        <w:jc w:val="both"/>
      </w:pPr>
      <w:r>
        <w:t xml:space="preserve"> P</w:t>
      </w:r>
      <w:r w:rsidRPr="004449B4">
        <w:t>okud člověk získá dostatek vědomo</w:t>
      </w:r>
      <w:r>
        <w:t>stí o tom, co jeho zdraví upevňu</w:t>
      </w:r>
      <w:r w:rsidRPr="004449B4">
        <w:t>je, a naopak co mu škodí, může se rozhodnout pro správný životní styl, který je pro jeho zdraví důležitý. Zásadní v tomto ohledu je post</w:t>
      </w:r>
      <w:r>
        <w:t>oj při výchově dítěte. Zdravé ná</w:t>
      </w:r>
      <w:r w:rsidRPr="004449B4">
        <w:t>vyky by měla kromě rodiny podporovat také škola, aby bylo vedení celistvé a vedla k</w:t>
      </w:r>
      <w:r>
        <w:t xml:space="preserve"> odpovědnosti za vlastní zdraví </w:t>
      </w:r>
      <w:r w:rsidR="009436F0">
        <w:rPr>
          <w:noProof/>
        </w:rPr>
        <w:t>(Machová &amp; Kubátová, 2009)</w:t>
      </w:r>
      <w:r>
        <w:t xml:space="preserve">. </w:t>
      </w:r>
    </w:p>
    <w:p w:rsidR="00276618" w:rsidRDefault="00276618" w:rsidP="002E77D3">
      <w:pPr>
        <w:spacing w:line="360" w:lineRule="auto"/>
        <w:ind w:firstLine="284"/>
        <w:jc w:val="both"/>
        <w:rPr>
          <w:noProof/>
        </w:rPr>
      </w:pPr>
      <w:r>
        <w:t xml:space="preserve">„Zaměření předmětu výchovy ke zdraví se odehrává na úrovni: jedinec, skupina, obyvatelstvo, a proto probíhá ve třech rovinách: na úrovni individuální, komunitní a celospolečenské“ </w:t>
      </w:r>
      <w:r>
        <w:rPr>
          <w:noProof/>
        </w:rPr>
        <w:t xml:space="preserve">(Čeledová &amp; Čevela, 2010, 9). </w:t>
      </w:r>
    </w:p>
    <w:p w:rsidR="00276618" w:rsidRPr="00D0714D" w:rsidRDefault="00276618" w:rsidP="002E77D3">
      <w:pPr>
        <w:spacing w:line="360" w:lineRule="auto"/>
        <w:jc w:val="both"/>
      </w:pPr>
    </w:p>
    <w:p w:rsidR="00FB6C5A" w:rsidRDefault="00276618" w:rsidP="002E77D3">
      <w:pPr>
        <w:spacing w:line="360" w:lineRule="auto"/>
        <w:ind w:firstLine="284"/>
        <w:jc w:val="both"/>
        <w:sectPr w:rsidR="00FB6C5A" w:rsidSect="00646BA9">
          <w:pgSz w:w="11906" w:h="16838"/>
          <w:pgMar w:top="1417" w:right="1417" w:bottom="1417" w:left="1417" w:header="708" w:footer="708" w:gutter="0"/>
          <w:cols w:space="708"/>
          <w:titlePg/>
          <w:docGrid w:linePitch="360"/>
        </w:sectPr>
      </w:pPr>
      <w:r>
        <w:t xml:space="preserve">Životní styl se </w:t>
      </w:r>
      <w:r w:rsidR="006D70AE">
        <w:t>vytváří, mění a vyvíjí s časem během celého života,</w:t>
      </w:r>
      <w:r>
        <w:t xml:space="preserve"> neboť se mění i potřeby současného člověka, a i prostředí prochází různými změnami</w:t>
      </w:r>
      <w:sdt>
        <w:sdtPr>
          <w:id w:val="-1628536102"/>
          <w:citation/>
        </w:sdtPr>
        <w:sdtEndPr/>
        <w:sdtContent>
          <w:r w:rsidR="00740EBF">
            <w:fldChar w:fldCharType="begin"/>
          </w:r>
          <w:r>
            <w:instrText xml:space="preserve"> CITATION Sle05 \l 1029 </w:instrText>
          </w:r>
          <w:r w:rsidR="00740EBF">
            <w:fldChar w:fldCharType="separate"/>
          </w:r>
          <w:r w:rsidR="009436F0">
            <w:rPr>
              <w:noProof/>
            </w:rPr>
            <w:t xml:space="preserve"> (Slepičková, 2005)</w:t>
          </w:r>
          <w:r w:rsidR="00740EBF">
            <w:fldChar w:fldCharType="end"/>
          </w:r>
        </w:sdtContent>
      </w:sdt>
      <w:r>
        <w:t>.</w:t>
      </w:r>
    </w:p>
    <w:p w:rsidR="00BF11F8" w:rsidRDefault="00BF11F8" w:rsidP="00FB6C5A">
      <w:pPr>
        <w:pStyle w:val="Nadpis3"/>
      </w:pPr>
      <w:bookmarkStart w:id="7" w:name="_Toc487048053"/>
      <w:r>
        <w:lastRenderedPageBreak/>
        <w:t>Aktivní životní styl</w:t>
      </w:r>
      <w:bookmarkEnd w:id="7"/>
    </w:p>
    <w:p w:rsidR="00632DC6" w:rsidRDefault="00632DC6" w:rsidP="00632DC6"/>
    <w:p w:rsidR="00632DC6" w:rsidRDefault="003753E7" w:rsidP="002E77D3">
      <w:pPr>
        <w:spacing w:line="360" w:lineRule="auto"/>
        <w:ind w:firstLine="284"/>
        <w:jc w:val="both"/>
      </w:pPr>
      <w:r>
        <w:t>Termín aktivní životní styl není ve vědecké</w:t>
      </w:r>
      <w:r w:rsidR="00632DC6">
        <w:t xml:space="preserve"> literatuře </w:t>
      </w:r>
      <w:r>
        <w:t>moc vysvětlený a je chápan nejvíce jako synonymum k pojmu zdravý životný styl</w:t>
      </w:r>
      <w:r w:rsidR="0063551D">
        <w:t xml:space="preserve">, který je spojený </w:t>
      </w:r>
      <w:r>
        <w:t>s</w:t>
      </w:r>
      <w:r w:rsidR="0063551D">
        <w:t> pohybovou aktivitou</w:t>
      </w:r>
      <w:r>
        <w:t xml:space="preserve"> (tzv. optimalizovaný životní styl).</w:t>
      </w:r>
    </w:p>
    <w:p w:rsidR="003753E7" w:rsidRDefault="003753E7" w:rsidP="002E77D3">
      <w:pPr>
        <w:spacing w:line="360" w:lineRule="auto"/>
        <w:ind w:firstLine="284"/>
        <w:jc w:val="both"/>
      </w:pPr>
      <w:r>
        <w:t xml:space="preserve">Asi nejvíce se tímto téma zabývá </w:t>
      </w:r>
      <w:proofErr w:type="spellStart"/>
      <w:r>
        <w:t>Valjent</w:t>
      </w:r>
      <w:proofErr w:type="spellEnd"/>
      <w:r>
        <w:t xml:space="preserve"> (2008</w:t>
      </w:r>
      <w:r w:rsidR="0063551D">
        <w:t>, 1</w:t>
      </w:r>
      <w:r>
        <w:t>)</w:t>
      </w:r>
      <w:r w:rsidR="0063551D">
        <w:t>, který definoval aktivní životní styl „jako systém důležitých činností a vztahů a s nimi provázaných praktik zaměřených k dosažení plnohodnotného a harmonického stavu mezi fyzickou a duševní stránkou člověka“.</w:t>
      </w:r>
    </w:p>
    <w:p w:rsidR="0063551D" w:rsidRDefault="0063551D" w:rsidP="002E77D3">
      <w:pPr>
        <w:spacing w:line="360" w:lineRule="auto"/>
        <w:ind w:firstLine="284"/>
        <w:jc w:val="both"/>
      </w:pPr>
      <w:r>
        <w:t xml:space="preserve">Aktivní životní styl by měl být hlavně o rovnováze mezi duševní a fyzickým zdraví. </w:t>
      </w:r>
      <w:r w:rsidR="00AA6328">
        <w:t xml:space="preserve">Dále je charakterizován kombinací následujících faktorů: zdravé výživě, pitném režimu, zodpovědnému vztahu k rizikovým faktorům (kouření, pití alkoholu, drogy), uvážený konzum </w:t>
      </w:r>
      <w:r w:rsidR="0050013F">
        <w:t>médií (TV, počítače) a vhodná pohybová aktivita (PA)</w:t>
      </w:r>
      <w:r w:rsidR="00AA6328">
        <w:t xml:space="preserve"> (</w:t>
      </w:r>
      <w:proofErr w:type="spellStart"/>
      <w:r w:rsidR="00AA6328">
        <w:t>Valjent</w:t>
      </w:r>
      <w:proofErr w:type="spellEnd"/>
      <w:r w:rsidR="00AA6328">
        <w:t>, 2008).</w:t>
      </w:r>
    </w:p>
    <w:p w:rsidR="00AA6328" w:rsidRDefault="00AA6328" w:rsidP="001C7E09">
      <w:pPr>
        <w:spacing w:line="360" w:lineRule="auto"/>
        <w:ind w:firstLine="284"/>
        <w:jc w:val="both"/>
      </w:pPr>
      <w:proofErr w:type="spellStart"/>
      <w:r>
        <w:t>Valjent</w:t>
      </w:r>
      <w:proofErr w:type="spellEnd"/>
      <w:r>
        <w:t xml:space="preserve"> (2008,6) dále mluví, o pravidlech 3P, kterými by se měl jedinec řídit, aby úspěšně přijal aktivní životní styl, jsou jimi:</w:t>
      </w:r>
    </w:p>
    <w:p w:rsidR="00AA6328" w:rsidRDefault="00AA6328" w:rsidP="001C7E09">
      <w:pPr>
        <w:pStyle w:val="Odstavecseseznamem"/>
        <w:numPr>
          <w:ilvl w:val="0"/>
          <w:numId w:val="22"/>
        </w:numPr>
        <w:spacing w:line="360" w:lineRule="auto"/>
        <w:jc w:val="both"/>
      </w:pPr>
      <w:r>
        <w:t>Přiměřenost v příjmu živin a energie,</w:t>
      </w:r>
    </w:p>
    <w:p w:rsidR="00AA6328" w:rsidRDefault="00AA6328" w:rsidP="001C7E09">
      <w:pPr>
        <w:pStyle w:val="Odstavecseseznamem"/>
        <w:numPr>
          <w:ilvl w:val="0"/>
          <w:numId w:val="22"/>
        </w:numPr>
        <w:spacing w:line="360" w:lineRule="auto"/>
        <w:jc w:val="both"/>
      </w:pPr>
      <w:r>
        <w:t>Pravidelnost PA,</w:t>
      </w:r>
    </w:p>
    <w:p w:rsidR="00AA6328" w:rsidRDefault="00AA6328" w:rsidP="001C7E09">
      <w:pPr>
        <w:pStyle w:val="Odstavecseseznamem"/>
        <w:numPr>
          <w:ilvl w:val="0"/>
          <w:numId w:val="22"/>
        </w:numPr>
        <w:spacing w:line="360" w:lineRule="auto"/>
        <w:jc w:val="both"/>
      </w:pPr>
      <w:r>
        <w:t>Prevence v předcházení nezdravým stravovacím a životním návykům.</w:t>
      </w:r>
    </w:p>
    <w:p w:rsidR="00B57C85" w:rsidRDefault="00B57C85" w:rsidP="00B57C85">
      <w:pPr>
        <w:pStyle w:val="Odstavecseseznamem"/>
        <w:spacing w:line="360" w:lineRule="auto"/>
        <w:ind w:left="644"/>
      </w:pPr>
    </w:p>
    <w:p w:rsidR="0037357D" w:rsidRDefault="0037357D" w:rsidP="00B57C85">
      <w:pPr>
        <w:spacing w:line="360" w:lineRule="auto"/>
        <w:ind w:firstLine="284"/>
        <w:jc w:val="both"/>
      </w:pPr>
      <w:r>
        <w:t xml:space="preserve">Aktivní životní styl by měl být bližší studentům vysokých škol sportovních oborů. I u prováděných výzkumů se předpokládá, že pohybově aktivní jedinci se budou hodnotit pozitivněji, budou více spokojeni se svým životem a mít menší zdravotní potíže. Což potvrzuje </w:t>
      </w:r>
      <w:r w:rsidRPr="0037357D">
        <w:t>(Fialová &amp; Mrázek, 1999, 168):</w:t>
      </w:r>
      <w:r>
        <w:t xml:space="preserve"> </w:t>
      </w:r>
      <w:r w:rsidRPr="0037357D">
        <w:t xml:space="preserve">„Rizikové chování, které poškozuje zdraví, se vyskytuje v menším % ve skupině studentů sportu, kteří kouří méně než ostatní studenti, </w:t>
      </w:r>
      <w:r w:rsidR="00B57C85">
        <w:t>ženy méně než muži.“ A díky tomu</w:t>
      </w:r>
      <w:r w:rsidRPr="0037357D">
        <w:t xml:space="preserve"> „Celkové sebepojetí studentů sportu je pozitivnější, více o sobě přemýšlejí, vědí více o tom, co se v nich děje, hodnotí svou osobu lépe než jiní vysokoškolští studenti“ (Fialová &amp; Mrázek, 1999, 168).</w:t>
      </w:r>
      <w:r w:rsidR="00B57C85">
        <w:t xml:space="preserve"> Potvrzuje to i závěrečné tvrzení: </w:t>
      </w:r>
      <w:r w:rsidR="00B57C85" w:rsidRPr="00B57C85">
        <w:t>„Studenti sportu zároveň hodnotili svou zdatnost i zdraví lépe, ve srovnání s druhými se cítí být zdravější, méně náchylní pro různá onemocnění, jejich zdravotní stav se příliš často nemění a jsou více spokojeni, než ostatní vysokoškoláci“ (Fialová &amp; Mrázek, 1999, 169).</w:t>
      </w:r>
    </w:p>
    <w:p w:rsidR="006C1CB2" w:rsidRDefault="00B57C85" w:rsidP="0050013F">
      <w:pPr>
        <w:spacing w:line="360" w:lineRule="auto"/>
        <w:ind w:firstLine="284"/>
        <w:jc w:val="both"/>
        <w:sectPr w:rsidR="006C1CB2" w:rsidSect="00646BA9">
          <w:pgSz w:w="11906" w:h="16838"/>
          <w:pgMar w:top="1417" w:right="1417" w:bottom="1417" w:left="1417" w:header="708" w:footer="708" w:gutter="0"/>
          <w:cols w:space="708"/>
          <w:titlePg/>
          <w:docGrid w:linePitch="360"/>
        </w:sectPr>
      </w:pPr>
      <w:r>
        <w:t xml:space="preserve">K totožnému názoru dospěli i </w:t>
      </w:r>
      <w:proofErr w:type="spellStart"/>
      <w:r w:rsidRPr="00B57C85">
        <w:t>Blahutková</w:t>
      </w:r>
      <w:proofErr w:type="spellEnd"/>
      <w:r w:rsidRPr="00B57C85">
        <w:t>, Bedřich a Sebera (2005, 222),</w:t>
      </w:r>
      <w:r>
        <w:t xml:space="preserve"> v jejichž výsledcích nalezneme, že </w:t>
      </w:r>
      <w:r w:rsidRPr="00B57C85">
        <w:t xml:space="preserve">„studenti vysokých škol se zaměřením na studium tělesné výchovy a sportu jsou většinou skutečně sportovně orientovaní a představují část populace, která vykazuje vyšší míru zdraví a kvality života v porovnání s běžnou populací.“ </w:t>
      </w:r>
      <w:r>
        <w:t xml:space="preserve"> </w:t>
      </w:r>
    </w:p>
    <w:p w:rsidR="00BF11F8" w:rsidRPr="00BF11F8" w:rsidRDefault="00317D1A" w:rsidP="002E77D3">
      <w:pPr>
        <w:spacing w:line="360" w:lineRule="auto"/>
        <w:ind w:firstLine="284"/>
        <w:jc w:val="both"/>
      </w:pPr>
      <w:r>
        <w:lastRenderedPageBreak/>
        <w:t xml:space="preserve">Za přínos aktivního životného stylu uvádějí </w:t>
      </w:r>
      <w:proofErr w:type="spellStart"/>
      <w:r>
        <w:t>Praško</w:t>
      </w:r>
      <w:proofErr w:type="spellEnd"/>
      <w:r>
        <w:t xml:space="preserve"> a </w:t>
      </w:r>
      <w:proofErr w:type="spellStart"/>
      <w:r>
        <w:t>Prašková</w:t>
      </w:r>
      <w:proofErr w:type="spellEnd"/>
      <w:r>
        <w:t xml:space="preserve"> (2001, 127)</w:t>
      </w:r>
      <w:r w:rsidR="006C1CB2">
        <w:t>, že</w:t>
      </w:r>
      <w:r>
        <w:t xml:space="preserve"> „fyzicky trénované osoby mají sníženou</w:t>
      </w:r>
      <w:r w:rsidR="006C1CB2">
        <w:t xml:space="preserve"> spotřebu kyslíku, pomalejší </w:t>
      </w:r>
      <w:r>
        <w:t>dechovou frekvenci, zpomalenou srdeční frekvenci, jejich metabolismus pracuje efektivněji a jsou odolnější vůči tělesné i psychické zátěži.“</w:t>
      </w:r>
    </w:p>
    <w:p w:rsidR="00FB6C5A" w:rsidRDefault="00FB6C5A" w:rsidP="00FB6C5A">
      <w:pPr>
        <w:pStyle w:val="Nadpis3"/>
      </w:pPr>
      <w:bookmarkStart w:id="8" w:name="_Toc487048054"/>
      <w:r>
        <w:t>Zdravý životní styl</w:t>
      </w:r>
      <w:bookmarkEnd w:id="8"/>
    </w:p>
    <w:p w:rsidR="00FB6C5A" w:rsidRDefault="00FB6C5A" w:rsidP="00CE5584">
      <w:pPr>
        <w:spacing w:line="360" w:lineRule="auto"/>
        <w:ind w:firstLine="284"/>
        <w:jc w:val="both"/>
      </w:pPr>
    </w:p>
    <w:p w:rsidR="00FB6C5A" w:rsidRDefault="00FB6C5A" w:rsidP="002E77D3">
      <w:pPr>
        <w:spacing w:line="360" w:lineRule="auto"/>
        <w:ind w:firstLine="284"/>
        <w:jc w:val="both"/>
      </w:pPr>
      <w:r>
        <w:t>„V souvislosti s ovlivňováním životního způsobu lidí se v poslední době hovoří o zdravém životním stylu. Je to reakce na stav obyvatelstva na zemi, především v rozvinutých státech, na informační explozi, působení masmédií a současně na stav životního prostředí a všech negativních faktorů, které přinesl vědecký a technický pokrok, tj. civilizační rozvoj“ (Kraus et al., 2001, 158).</w:t>
      </w:r>
    </w:p>
    <w:p w:rsidR="00FB6C5A" w:rsidRDefault="00FB6C5A" w:rsidP="002E77D3">
      <w:pPr>
        <w:spacing w:line="360" w:lineRule="auto"/>
        <w:ind w:firstLine="284"/>
        <w:jc w:val="both"/>
      </w:pPr>
      <w:r>
        <w:t xml:space="preserve">Autoři </w:t>
      </w:r>
      <w:proofErr w:type="spellStart"/>
      <w:r>
        <w:t>Astl</w:t>
      </w:r>
      <w:proofErr w:type="spellEnd"/>
      <w:r>
        <w:t xml:space="preserve">, </w:t>
      </w:r>
      <w:proofErr w:type="spellStart"/>
      <w:r>
        <w:t>Astlová</w:t>
      </w:r>
      <w:proofErr w:type="spellEnd"/>
      <w:r>
        <w:t xml:space="preserve"> &amp; Marková (2009, 10) popisují zdravý životní styl takto: „Jde o takový styl našeho života, kdy se cítíme ve fyzické a duševní pohodě, a tento styl života nás v tomto stavu udržuje na dlouhá léta.“ Dále uvádějí a popisují ho jako pocit tělesného, duševního a společenského blaha.</w:t>
      </w:r>
    </w:p>
    <w:p w:rsidR="00FB6C5A" w:rsidRDefault="00FB6C5A" w:rsidP="00FB6C5A">
      <w:pPr>
        <w:spacing w:line="360" w:lineRule="auto"/>
        <w:ind w:firstLine="284"/>
      </w:pPr>
      <w:r>
        <w:t xml:space="preserve">Kraus et al. (2001, 158-159) mezi základní okruhy zdravého životního stylu řadí: </w:t>
      </w:r>
    </w:p>
    <w:p w:rsidR="00FB6C5A" w:rsidRDefault="00FB6C5A" w:rsidP="00FB6C5A">
      <w:pPr>
        <w:pStyle w:val="Odstavecseseznamem"/>
        <w:numPr>
          <w:ilvl w:val="3"/>
          <w:numId w:val="17"/>
        </w:numPr>
        <w:spacing w:line="360" w:lineRule="auto"/>
        <w:ind w:left="709" w:hanging="283"/>
        <w:jc w:val="both"/>
      </w:pPr>
      <w:r w:rsidRPr="00177243">
        <w:rPr>
          <w:b/>
        </w:rPr>
        <w:t>životní rytmus</w:t>
      </w:r>
      <w:r>
        <w:t xml:space="preserve"> – poměr pracovní činnosti a odpočinku, fyzické a psychické zátěže,</w:t>
      </w:r>
    </w:p>
    <w:p w:rsidR="00FB6C5A" w:rsidRDefault="00FB6C5A" w:rsidP="00FB6C5A">
      <w:pPr>
        <w:pStyle w:val="Odstavecseseznamem"/>
        <w:numPr>
          <w:ilvl w:val="3"/>
          <w:numId w:val="17"/>
        </w:numPr>
        <w:spacing w:line="360" w:lineRule="auto"/>
        <w:ind w:left="709" w:hanging="283"/>
        <w:jc w:val="both"/>
      </w:pPr>
      <w:r w:rsidRPr="006F67C4">
        <w:rPr>
          <w:b/>
        </w:rPr>
        <w:t>pohybový režim</w:t>
      </w:r>
      <w:r>
        <w:t xml:space="preserve"> – aktivní a pravidelná tělesná kultura,</w:t>
      </w:r>
    </w:p>
    <w:p w:rsidR="00FB6C5A" w:rsidRDefault="00FB6C5A" w:rsidP="00FB6C5A">
      <w:pPr>
        <w:pStyle w:val="Odstavecseseznamem"/>
        <w:numPr>
          <w:ilvl w:val="3"/>
          <w:numId w:val="17"/>
        </w:numPr>
        <w:spacing w:line="360" w:lineRule="auto"/>
        <w:ind w:left="709" w:hanging="283"/>
        <w:jc w:val="both"/>
      </w:pPr>
      <w:r>
        <w:rPr>
          <w:b/>
        </w:rPr>
        <w:t xml:space="preserve">duševní aktivita </w:t>
      </w:r>
      <w:r>
        <w:t>– spojená s kulturními zájmy, dalším vzděláváním respektujícím zásady duševní hygieny včetně aktivit optimálního soužití s ostatními sociálními skupinami,</w:t>
      </w:r>
    </w:p>
    <w:p w:rsidR="00FB6C5A" w:rsidRDefault="00FB6C5A" w:rsidP="00FB6C5A">
      <w:pPr>
        <w:pStyle w:val="Odstavecseseznamem"/>
        <w:numPr>
          <w:ilvl w:val="3"/>
          <w:numId w:val="17"/>
        </w:numPr>
        <w:spacing w:line="360" w:lineRule="auto"/>
        <w:ind w:left="709" w:hanging="283"/>
        <w:jc w:val="both"/>
      </w:pPr>
      <w:r w:rsidRPr="006F67C4">
        <w:rPr>
          <w:b/>
        </w:rPr>
        <w:t>životospráva a racionální výživa</w:t>
      </w:r>
      <w:r>
        <w:t xml:space="preserve"> – sloužící k zachování zdraví a tělesné a duševní výkonnosti,</w:t>
      </w:r>
    </w:p>
    <w:p w:rsidR="00FB6C5A" w:rsidRPr="006C1CB2" w:rsidRDefault="00FB6C5A" w:rsidP="002E77D3">
      <w:pPr>
        <w:pStyle w:val="Odstavecseseznamem"/>
        <w:numPr>
          <w:ilvl w:val="3"/>
          <w:numId w:val="17"/>
        </w:numPr>
        <w:spacing w:line="360" w:lineRule="auto"/>
        <w:ind w:left="709" w:hanging="283"/>
        <w:jc w:val="both"/>
        <w:rPr>
          <w:b/>
        </w:rPr>
      </w:pPr>
      <w:r w:rsidRPr="006C1CB2">
        <w:rPr>
          <w:b/>
        </w:rPr>
        <w:t>zvládání náročných životních situací</w:t>
      </w:r>
      <w:r>
        <w:t>.</w:t>
      </w:r>
    </w:p>
    <w:p w:rsidR="00FB6C5A" w:rsidRDefault="00FB6C5A" w:rsidP="002E77D3">
      <w:pPr>
        <w:spacing w:line="360" w:lineRule="auto"/>
        <w:ind w:firstLine="284"/>
        <w:jc w:val="both"/>
        <w:rPr>
          <w:b/>
        </w:rPr>
      </w:pPr>
      <w:r>
        <w:t>Kraus et al. (2001) považuje za nejvhodnější dobu pro uplatňování principů zdravého životního stylu volný čas. Je to proto, že zdravý životní styl přímo souvisí se základními funkcemi volného času, jakými jsou: regenerační a zdravotně hygienická funkce, vzdělávací a sebevzdělávací, kompenzační (relaxační) funkce a funkce socializační.</w:t>
      </w:r>
    </w:p>
    <w:p w:rsidR="00FB6C5A" w:rsidRPr="00177243" w:rsidRDefault="00FB6C5A" w:rsidP="002E77D3">
      <w:pPr>
        <w:pStyle w:val="Odstavecseseznamem"/>
        <w:tabs>
          <w:tab w:val="left" w:pos="426"/>
        </w:tabs>
        <w:spacing w:line="360" w:lineRule="auto"/>
        <w:ind w:left="0" w:firstLine="284"/>
        <w:jc w:val="both"/>
      </w:pPr>
      <w:r>
        <w:t>Myslím si, že zdravý životní styl by se měl stát nedílnou součástí života člověka. Na naší volbě je, do jaké míry se s ním ztotožníme. Zdravý životní styl by nám měl přispět k tomu, abychom byli zdraví, dobře naladění a nic nás netrápilo. Měli dobrou fyzickou kondici, byli psychicky vyrovnaní, žili v příjemném pros</w:t>
      </w:r>
      <w:r w:rsidR="0050013F">
        <w:t>tředí s lidmi, s kterými nám j</w:t>
      </w:r>
      <w:r>
        <w:t>e dobře.</w:t>
      </w:r>
    </w:p>
    <w:p w:rsidR="00B345D6" w:rsidRDefault="00FB6C5A" w:rsidP="00B345D6">
      <w:pPr>
        <w:spacing w:line="360" w:lineRule="auto"/>
        <w:jc w:val="both"/>
        <w:sectPr w:rsidR="00B345D6" w:rsidSect="00646BA9">
          <w:pgSz w:w="11906" w:h="16838"/>
          <w:pgMar w:top="1417" w:right="1417" w:bottom="1417" w:left="1417" w:header="708" w:footer="708" w:gutter="0"/>
          <w:cols w:space="708"/>
          <w:titlePg/>
          <w:docGrid w:linePitch="360"/>
        </w:sectPr>
      </w:pPr>
      <w:r>
        <w:t>Zdravý životní styl velkou mírou přispívá k našemu celkovému zdraví a příjemnému životu.</w:t>
      </w:r>
    </w:p>
    <w:p w:rsidR="00FD3BBF" w:rsidRDefault="0028258A" w:rsidP="00CE5584">
      <w:pPr>
        <w:pStyle w:val="Nadpis3"/>
      </w:pPr>
      <w:bookmarkStart w:id="9" w:name="_Toc487048055"/>
      <w:r>
        <w:lastRenderedPageBreak/>
        <w:t>Životní styl současn</w:t>
      </w:r>
      <w:r w:rsidR="00702AAB">
        <w:t>ého člověka</w:t>
      </w:r>
      <w:bookmarkEnd w:id="9"/>
    </w:p>
    <w:p w:rsidR="00702AAB" w:rsidRPr="00702AAB" w:rsidRDefault="00702AAB" w:rsidP="00702AAB"/>
    <w:p w:rsidR="00DE3988" w:rsidRDefault="007702C0" w:rsidP="000B68CC">
      <w:pPr>
        <w:spacing w:line="360" w:lineRule="auto"/>
        <w:ind w:firstLine="284"/>
        <w:jc w:val="both"/>
      </w:pPr>
      <w:r>
        <w:t>Každý jedinec si volí svůj specifický životní styl, který definuje jeho pojetí života a tím pádem, utváří i jeho osobní charakteristiku. V současné době se většina lidí snaží nějakým způsobem vymezit právě</w:t>
      </w:r>
      <w:r w:rsidR="00702AAB">
        <w:t xml:space="preserve"> tím, že se snaží žít unikátním životním stylem. </w:t>
      </w:r>
    </w:p>
    <w:p w:rsidR="00702AAB" w:rsidRPr="00DE3988" w:rsidRDefault="00702AAB" w:rsidP="000B68CC">
      <w:pPr>
        <w:spacing w:line="360" w:lineRule="auto"/>
        <w:ind w:firstLine="284"/>
        <w:jc w:val="both"/>
      </w:pPr>
      <w:proofErr w:type="spellStart"/>
      <w:r>
        <w:t>Blahutková</w:t>
      </w:r>
      <w:proofErr w:type="spellEnd"/>
      <w:r>
        <w:t xml:space="preserve"> et al. (2005) a Stejskal (2004) se shodují, že pohybová aktivita je důležitou částí životního stylu, ale u současného člověka je to činnost velmi zanedbávaná. PA s přiměřeným energetickým příjmem je z hlediska prevence i léčby, nejpodstatnější předpoklad zdraví, který se podílí na všech složkách našeho života. </w:t>
      </w:r>
    </w:p>
    <w:p w:rsidR="00276618" w:rsidRDefault="00276618" w:rsidP="000B68CC">
      <w:pPr>
        <w:spacing w:line="360" w:lineRule="auto"/>
        <w:ind w:firstLine="284"/>
        <w:jc w:val="both"/>
      </w:pPr>
      <w:r>
        <w:t>Současný člověk žije v době, která se neustále technicky vyvíjí a jde nezadržitelně kupředu. Všude kolem nás jsme obklopeni moderní technikou, která nám pomáhá jak v práci, tak v domácnosti a usnadňuje nám i dopravu. V mnoha případech, už člověk ani po schodech nemusí chodit, poněvadž jsou nahrazeny výtahy a eskalátory.</w:t>
      </w:r>
    </w:p>
    <w:p w:rsidR="00276618" w:rsidRDefault="00276618" w:rsidP="00FC797D">
      <w:pPr>
        <w:spacing w:line="360" w:lineRule="auto"/>
        <w:ind w:firstLine="284"/>
        <w:jc w:val="both"/>
        <w:rPr>
          <w:noProof/>
        </w:rPr>
      </w:pPr>
      <w:r>
        <w:t xml:space="preserve">V souvislosti s technickým pokrokem, který nám ulehčuje fyzickou námahu, a máme všeho nadbytek (obchodní domy, potraviny, roboti, zábava, neomezený přístup k návykovým látkám…) vede k tomu, že máme nepoměr pohybu k přijaté energii. Důsledkem toho je, že člověk začal žít z velké části sedavým životním stylem </w:t>
      </w:r>
      <w:r w:rsidR="009436F0">
        <w:rPr>
          <w:noProof/>
        </w:rPr>
        <w:t>(</w:t>
      </w:r>
      <w:r w:rsidR="00D0606B">
        <w:rPr>
          <w:noProof/>
        </w:rPr>
        <w:t xml:space="preserve">Machová, Kubátová, </w:t>
      </w:r>
      <w:r w:rsidR="00D0606B">
        <w:t>&amp; kol.,</w:t>
      </w:r>
      <w:r w:rsidR="00D0606B">
        <w:rPr>
          <w:noProof/>
        </w:rPr>
        <w:t xml:space="preserve"> 2009</w:t>
      </w:r>
      <w:r>
        <w:rPr>
          <w:noProof/>
        </w:rPr>
        <w:t>; Stejskal,2004)</w:t>
      </w:r>
      <w:r w:rsidR="00CB5696">
        <w:rPr>
          <w:noProof/>
        </w:rPr>
        <w:t>.</w:t>
      </w:r>
      <w:r w:rsidR="00CB5696">
        <w:t xml:space="preserve"> </w:t>
      </w:r>
      <w:r>
        <w:t xml:space="preserve">„V pracovní době sedí, do práce a z práce se dopravuje autem nebo jiným dopravním prostředkem, nechodí pěšky po schodech, když je k dispozici výtah či eskalátor. Po práci opět sedí u televize nebo u počítače“ </w:t>
      </w:r>
      <w:r w:rsidR="009436F0">
        <w:rPr>
          <w:noProof/>
        </w:rPr>
        <w:t>(</w:t>
      </w:r>
      <w:r w:rsidR="00D0606B">
        <w:rPr>
          <w:noProof/>
        </w:rPr>
        <w:t xml:space="preserve">Machová, Kubátová, </w:t>
      </w:r>
      <w:r w:rsidR="00D0606B">
        <w:t>&amp; kol.,</w:t>
      </w:r>
      <w:r w:rsidR="00D0606B">
        <w:rPr>
          <w:noProof/>
        </w:rPr>
        <w:t xml:space="preserve"> 2009, 17</w:t>
      </w:r>
      <w:r>
        <w:rPr>
          <w:noProof/>
        </w:rPr>
        <w:t>).</w:t>
      </w:r>
    </w:p>
    <w:p w:rsidR="00467660" w:rsidRDefault="00276618" w:rsidP="00FC797D">
      <w:pPr>
        <w:spacing w:line="360" w:lineRule="auto"/>
        <w:ind w:firstLine="284"/>
        <w:jc w:val="both"/>
        <w:rPr>
          <w:noProof/>
        </w:rPr>
      </w:pPr>
      <w:r>
        <w:rPr>
          <w:noProof/>
        </w:rPr>
        <w:t>„</w:t>
      </w:r>
      <w:r>
        <w:t xml:space="preserve">I do domácích prací zasáhla technika a zbavila člověka pohybu. Dříve jsme uklízeli pomocí rukou, klepali koberce, drhli podlahu, prali prádlo na valše – dnes máme vysavače, automatické pračky a myčky nádobí a dálkové ovladače, které nás zbavují i minimálního pohybu“ </w:t>
      </w:r>
      <w:r w:rsidR="00D0606B">
        <w:rPr>
          <w:noProof/>
        </w:rPr>
        <w:t xml:space="preserve">(Machová, </w:t>
      </w:r>
      <w:r w:rsidR="009436F0">
        <w:rPr>
          <w:noProof/>
        </w:rPr>
        <w:t>Kubátová,</w:t>
      </w:r>
      <w:r w:rsidR="00D0606B">
        <w:rPr>
          <w:noProof/>
        </w:rPr>
        <w:t xml:space="preserve"> </w:t>
      </w:r>
      <w:r w:rsidR="00D0606B">
        <w:t>&amp; kol.,</w:t>
      </w:r>
      <w:r w:rsidR="009436F0">
        <w:rPr>
          <w:noProof/>
        </w:rPr>
        <w:t xml:space="preserve"> 2009, 17</w:t>
      </w:r>
      <w:r>
        <w:rPr>
          <w:noProof/>
        </w:rPr>
        <w:t>).</w:t>
      </w:r>
    </w:p>
    <w:p w:rsidR="00D0606B" w:rsidRDefault="00D0606B" w:rsidP="00FC797D">
      <w:pPr>
        <w:spacing w:line="360" w:lineRule="auto"/>
        <w:ind w:firstLine="284"/>
        <w:jc w:val="both"/>
        <w:rPr>
          <w:noProof/>
        </w:rPr>
      </w:pPr>
      <w:r>
        <w:rPr>
          <w:noProof/>
        </w:rPr>
        <w:t xml:space="preserve">Člověk se celým svým vývojem utvářel k tomu, aby přežil v prostředí, ve kterém žije, aby si dokázal obstarat potravu a uchránil se před nebezpečím. Základní předpokladem k tomu byl pohyb. Ten sehrál významnou úlohu při lovu, později i při práci na poli či útěkem před nebezpečím. </w:t>
      </w:r>
    </w:p>
    <w:p w:rsidR="00B345D6" w:rsidRDefault="003A6CD6" w:rsidP="000B68CC">
      <w:pPr>
        <w:pStyle w:val="Normlnweb"/>
        <w:shd w:val="clear" w:color="auto" w:fill="FFFFFF"/>
        <w:spacing w:before="75" w:beforeAutospacing="0" w:line="360" w:lineRule="auto"/>
        <w:ind w:firstLine="284"/>
        <w:jc w:val="both"/>
        <w:sectPr w:rsidR="00B345D6" w:rsidSect="00646BA9">
          <w:pgSz w:w="11906" w:h="16838"/>
          <w:pgMar w:top="1417" w:right="1417" w:bottom="1417" w:left="1417" w:header="708" w:footer="708" w:gutter="0"/>
          <w:cols w:space="708"/>
          <w:titlePg/>
          <w:docGrid w:linePitch="360"/>
        </w:sectPr>
      </w:pPr>
      <w:r>
        <w:t>Dle autorek Machové a Kubátové (2009) není řešení odmítnutí technického pokroku, ale v uvědomění si své biologické podstaty a z ní vyplývající potřeby pohybu, přiměřenosti mezi energetickým příjmem a energetickým výdejem a také pěstování dobrých mezilidských vztahů založených na vzájemném porozumění, pochopení a úctě.</w:t>
      </w:r>
      <w:r w:rsidR="000B68CC">
        <w:t xml:space="preserve"> </w:t>
      </w:r>
      <w:r>
        <w:t>Technický pokrok nezastavíme, ale ovlivnit můžeme náš životnostní styl a postoj k němu!</w:t>
      </w:r>
    </w:p>
    <w:p w:rsidR="003A6CD6" w:rsidRDefault="003A6CD6" w:rsidP="00591248">
      <w:pPr>
        <w:pStyle w:val="Nadpis3"/>
        <w:rPr>
          <w:noProof/>
        </w:rPr>
      </w:pPr>
      <w:bookmarkStart w:id="10" w:name="_Toc487048056"/>
      <w:r>
        <w:rPr>
          <w:noProof/>
        </w:rPr>
        <w:lastRenderedPageBreak/>
        <w:t>Sedavý životní styl</w:t>
      </w:r>
      <w:bookmarkEnd w:id="10"/>
    </w:p>
    <w:p w:rsidR="00591248" w:rsidRPr="00591248" w:rsidRDefault="00591248" w:rsidP="00591248"/>
    <w:p w:rsidR="00D0606B" w:rsidRDefault="003A6CD6" w:rsidP="00FC797D">
      <w:pPr>
        <w:spacing w:line="360" w:lineRule="auto"/>
        <w:ind w:firstLine="284"/>
        <w:jc w:val="both"/>
        <w:rPr>
          <w:noProof/>
        </w:rPr>
      </w:pPr>
      <w:r>
        <w:rPr>
          <w:noProof/>
        </w:rPr>
        <w:t>„ ´</w:t>
      </w:r>
      <w:r w:rsidRPr="00C42590">
        <w:rPr>
          <w:noProof/>
          <w:u w:val="single"/>
        </w:rPr>
        <w:t>Sedavý životní styl</w:t>
      </w:r>
      <w:r>
        <w:rPr>
          <w:noProof/>
        </w:rPr>
        <w:t>´ je definován jako nedostatek tělesného pohybu jak v zaměstnání, tak i během volného času“ (Stejskal, 2004, 11).</w:t>
      </w:r>
    </w:p>
    <w:p w:rsidR="00591248" w:rsidRDefault="00591248" w:rsidP="00591248">
      <w:pPr>
        <w:spacing w:line="360" w:lineRule="auto"/>
        <w:jc w:val="both"/>
        <w:rPr>
          <w:noProof/>
        </w:rPr>
      </w:pPr>
    </w:p>
    <w:p w:rsidR="00FA1C8A" w:rsidRDefault="00FA1C8A" w:rsidP="00FC797D">
      <w:pPr>
        <w:spacing w:line="360" w:lineRule="auto"/>
        <w:ind w:firstLine="284"/>
        <w:jc w:val="both"/>
        <w:rPr>
          <w:noProof/>
        </w:rPr>
      </w:pPr>
      <w:r w:rsidRPr="000B68CC">
        <w:rPr>
          <w:noProof/>
        </w:rPr>
        <w:t>Dle dostupných informací vede sedavý způsob života 40 až 60 % obyvatelstva EU. Proto je důležité podporovat pohybové aktivity a tím napomáhat k informovanosti o přínosech pohybové aktivity na zlepšení zdraví a změnu nezdravých životních návyků (</w:t>
      </w:r>
      <w:r w:rsidR="00A412C0" w:rsidRPr="000B68CC">
        <w:rPr>
          <w:noProof/>
        </w:rPr>
        <w:t>EU Physical Activity Guidelines, 2008). „</w:t>
      </w:r>
      <w:r w:rsidR="00A412C0" w:rsidRPr="000B68CC">
        <w:t>Je prokázáno, že každý, kdo zvýší úroveň své pohybové aktivity, může i po dlouhé době nečinnosti dosáhnout zlepšení svého zdraví, a to bez ohledu na svůj věk. Nikdy není příliš pozdě začít“ (</w:t>
      </w:r>
      <w:r w:rsidR="00A412C0" w:rsidRPr="000B68CC">
        <w:rPr>
          <w:noProof/>
        </w:rPr>
        <w:t>EU Physical Activity Guidelines, 2008, 4).</w:t>
      </w:r>
    </w:p>
    <w:p w:rsidR="00537227" w:rsidRDefault="003A6CD6" w:rsidP="00184921">
      <w:pPr>
        <w:spacing w:line="360" w:lineRule="auto"/>
        <w:ind w:firstLine="284"/>
        <w:jc w:val="both"/>
      </w:pPr>
      <w:r>
        <w:rPr>
          <w:noProof/>
        </w:rPr>
        <w:t xml:space="preserve">Nedostatek PA v zaměstnání se negativně promítá i do způsobu trávení volného času. </w:t>
      </w:r>
      <w:r w:rsidR="00537227">
        <w:rPr>
          <w:noProof/>
        </w:rPr>
        <w:t xml:space="preserve">V důsledku nízké pohybové aktivity v zaměstnání, psychickým napětím se zvyšuje únava a aktivita jedince se snižuje do takové míry, kdy člověk dává přednost pasivnímu trávení volného času (PC, sledování TV) před aktivním (procházka, cvičení, tanec, kolo, běh). </w:t>
      </w:r>
      <w:r w:rsidR="00276618">
        <w:t>Tento způsob životního stylu může vést ke zdravotním problémům, které mohou život předčasně zkrátit nebo zhoršit jeho kvalitu. Nazýváme je civilizační nemoci ve spojitosti s komfortní dobou dnešní společnosti. Ovšem název není tak jednoznačný, jelikož technicky pokrok dnešní doby nesouvisí s tím, že lidé přínosy civilizace nesprávně využívají.</w:t>
      </w:r>
      <w:r w:rsidR="006C19D4">
        <w:t xml:space="preserve"> </w:t>
      </w:r>
      <w:r w:rsidR="00276618">
        <w:t>Proto se používá i název hromadná neinfekční onemocnění. Výskyt těchto chorob se rozšířil jako infekce, jelikož jimi trpí velká část populace, i když infekční nejsou (Stejskal, 2004).</w:t>
      </w:r>
      <w:r w:rsidR="00537227">
        <w:t xml:space="preserve"> </w:t>
      </w:r>
    </w:p>
    <w:p w:rsidR="00537227" w:rsidRDefault="00591248" w:rsidP="00591248">
      <w:pPr>
        <w:pStyle w:val="Nadpis3"/>
      </w:pPr>
      <w:bookmarkStart w:id="11" w:name="_Toc487048057"/>
      <w:r>
        <w:t>Civilizační choroby</w:t>
      </w:r>
      <w:bookmarkEnd w:id="11"/>
    </w:p>
    <w:p w:rsidR="00537227" w:rsidRDefault="00537227" w:rsidP="00184921">
      <w:pPr>
        <w:spacing w:line="360" w:lineRule="auto"/>
        <w:ind w:firstLine="284"/>
        <w:jc w:val="both"/>
      </w:pPr>
    </w:p>
    <w:p w:rsidR="001F0DBD" w:rsidRDefault="00537227" w:rsidP="006C19D4">
      <w:pPr>
        <w:spacing w:line="360" w:lineRule="auto"/>
        <w:ind w:firstLine="284"/>
        <w:jc w:val="both"/>
      </w:pPr>
      <w:r>
        <w:t xml:space="preserve">Moderní technologie nám pomohly mnohé choroby potlačit, další spoustu věcí ulehčit, ale právě díky nim, nás začali trápit choroby civilizační. </w:t>
      </w:r>
      <w:r w:rsidR="00276618">
        <w:t xml:space="preserve">Mezi hlavní příčiny onemocnění řadíme </w:t>
      </w:r>
      <w:r w:rsidR="006C19D4">
        <w:t>změnu životního stylu, ve kterém ubývá fyzického pohybu,</w:t>
      </w:r>
      <w:r w:rsidR="00276618">
        <w:t xml:space="preserve"> </w:t>
      </w:r>
      <w:r w:rsidR="006C19D4">
        <w:t xml:space="preserve">přibývá přejídání, užívání alkoholu, </w:t>
      </w:r>
      <w:r w:rsidR="00276618">
        <w:t>cigaret</w:t>
      </w:r>
      <w:r w:rsidR="002E7184">
        <w:t xml:space="preserve"> a </w:t>
      </w:r>
      <w:r w:rsidR="006C19D4">
        <w:t>stresu (Machová, Kubátová, &amp; kol., 2009).</w:t>
      </w:r>
    </w:p>
    <w:p w:rsidR="006C19D4" w:rsidRDefault="006C19D4" w:rsidP="00184921">
      <w:pPr>
        <w:spacing w:line="360" w:lineRule="auto"/>
        <w:ind w:firstLine="284"/>
        <w:jc w:val="both"/>
        <w:rPr>
          <w:b/>
        </w:rPr>
      </w:pPr>
    </w:p>
    <w:p w:rsidR="00276618" w:rsidRPr="00996C4C" w:rsidRDefault="00276618" w:rsidP="00184921">
      <w:pPr>
        <w:spacing w:line="360" w:lineRule="auto"/>
        <w:ind w:firstLine="284"/>
        <w:jc w:val="both"/>
        <w:rPr>
          <w:b/>
        </w:rPr>
      </w:pPr>
      <w:r w:rsidRPr="00996C4C">
        <w:rPr>
          <w:b/>
        </w:rPr>
        <w:t>Za hlavní civilizační choroby se považuje:</w:t>
      </w:r>
    </w:p>
    <w:p w:rsidR="00276618" w:rsidRPr="0032388D" w:rsidRDefault="00276618" w:rsidP="00184921">
      <w:pPr>
        <w:numPr>
          <w:ilvl w:val="0"/>
          <w:numId w:val="17"/>
        </w:numPr>
        <w:spacing w:line="360" w:lineRule="auto"/>
        <w:jc w:val="both"/>
      </w:pPr>
      <w:r w:rsidRPr="0032388D">
        <w:t>Kardiovaskulární onemocnění</w:t>
      </w:r>
    </w:p>
    <w:p w:rsidR="00276618" w:rsidRPr="0032388D" w:rsidRDefault="00276618" w:rsidP="00184921">
      <w:pPr>
        <w:numPr>
          <w:ilvl w:val="1"/>
          <w:numId w:val="17"/>
        </w:numPr>
        <w:spacing w:line="360" w:lineRule="auto"/>
        <w:jc w:val="both"/>
      </w:pPr>
      <w:r w:rsidRPr="0032388D">
        <w:t>Ischemická choroba srdeční </w:t>
      </w:r>
    </w:p>
    <w:p w:rsidR="00276618" w:rsidRPr="0032388D" w:rsidRDefault="00276618" w:rsidP="00184921">
      <w:pPr>
        <w:numPr>
          <w:ilvl w:val="1"/>
          <w:numId w:val="17"/>
        </w:numPr>
        <w:spacing w:line="360" w:lineRule="auto"/>
        <w:jc w:val="both"/>
      </w:pPr>
      <w:r w:rsidRPr="0032388D">
        <w:t>Infarkt myokardu </w:t>
      </w:r>
    </w:p>
    <w:p w:rsidR="00C70AD6" w:rsidRDefault="00C70AD6" w:rsidP="00184921">
      <w:pPr>
        <w:numPr>
          <w:ilvl w:val="1"/>
          <w:numId w:val="17"/>
        </w:numPr>
        <w:spacing w:line="360" w:lineRule="auto"/>
        <w:jc w:val="both"/>
        <w:sectPr w:rsidR="00C70AD6" w:rsidSect="00646BA9">
          <w:pgSz w:w="11906" w:h="16838"/>
          <w:pgMar w:top="1417" w:right="1417" w:bottom="1417" w:left="1417" w:header="708" w:footer="708" w:gutter="0"/>
          <w:cols w:space="708"/>
          <w:titlePg/>
          <w:docGrid w:linePitch="360"/>
        </w:sectPr>
      </w:pPr>
      <w:r>
        <w:t>Cévní mozkové příhody</w:t>
      </w:r>
    </w:p>
    <w:p w:rsidR="00276618" w:rsidRPr="0032388D" w:rsidRDefault="00276618" w:rsidP="00C70AD6">
      <w:pPr>
        <w:spacing w:line="360" w:lineRule="auto"/>
        <w:jc w:val="both"/>
      </w:pPr>
    </w:p>
    <w:p w:rsidR="00276618" w:rsidRPr="0032388D" w:rsidRDefault="00276618" w:rsidP="00184921">
      <w:pPr>
        <w:numPr>
          <w:ilvl w:val="1"/>
          <w:numId w:val="17"/>
        </w:numPr>
        <w:spacing w:line="360" w:lineRule="auto"/>
        <w:jc w:val="both"/>
      </w:pPr>
      <w:r w:rsidRPr="0032388D">
        <w:t>Hypertenze </w:t>
      </w:r>
    </w:p>
    <w:p w:rsidR="00276618" w:rsidRPr="0032388D" w:rsidRDefault="00276618" w:rsidP="00184921">
      <w:pPr>
        <w:numPr>
          <w:ilvl w:val="1"/>
          <w:numId w:val="17"/>
        </w:numPr>
        <w:spacing w:line="360" w:lineRule="auto"/>
        <w:jc w:val="both"/>
      </w:pPr>
      <w:r w:rsidRPr="0032388D">
        <w:t>Předčasná ateroskleróza </w:t>
      </w:r>
    </w:p>
    <w:p w:rsidR="00276618" w:rsidRPr="0032388D" w:rsidRDefault="00276618" w:rsidP="00184921">
      <w:pPr>
        <w:numPr>
          <w:ilvl w:val="0"/>
          <w:numId w:val="17"/>
        </w:numPr>
        <w:spacing w:line="360" w:lineRule="auto"/>
        <w:jc w:val="both"/>
      </w:pPr>
      <w:r w:rsidRPr="0032388D">
        <w:t>Poruchy přijmu potravy</w:t>
      </w:r>
    </w:p>
    <w:p w:rsidR="00276618" w:rsidRPr="0032388D" w:rsidRDefault="00276618" w:rsidP="00184921">
      <w:pPr>
        <w:numPr>
          <w:ilvl w:val="1"/>
          <w:numId w:val="17"/>
        </w:numPr>
        <w:spacing w:line="360" w:lineRule="auto"/>
        <w:jc w:val="both"/>
      </w:pPr>
      <w:r w:rsidRPr="0032388D">
        <w:t>Obezita </w:t>
      </w:r>
    </w:p>
    <w:p w:rsidR="00276618" w:rsidRPr="0032388D" w:rsidRDefault="00276618" w:rsidP="00184921">
      <w:pPr>
        <w:numPr>
          <w:ilvl w:val="1"/>
          <w:numId w:val="17"/>
        </w:numPr>
        <w:spacing w:line="360" w:lineRule="auto"/>
        <w:jc w:val="both"/>
      </w:pPr>
      <w:r w:rsidRPr="0032388D">
        <w:t>Anorexie </w:t>
      </w:r>
    </w:p>
    <w:p w:rsidR="00276618" w:rsidRPr="0032388D" w:rsidRDefault="00276618" w:rsidP="00184921">
      <w:pPr>
        <w:numPr>
          <w:ilvl w:val="1"/>
          <w:numId w:val="17"/>
        </w:numPr>
        <w:spacing w:line="360" w:lineRule="auto"/>
        <w:jc w:val="both"/>
      </w:pPr>
      <w:r w:rsidRPr="0032388D">
        <w:t>Bulimie </w:t>
      </w:r>
    </w:p>
    <w:p w:rsidR="00276618" w:rsidRPr="0032388D" w:rsidRDefault="00276618" w:rsidP="00184921">
      <w:pPr>
        <w:numPr>
          <w:ilvl w:val="0"/>
          <w:numId w:val="17"/>
        </w:numPr>
        <w:spacing w:line="360" w:lineRule="auto"/>
        <w:jc w:val="both"/>
      </w:pPr>
      <w:r w:rsidRPr="0032388D">
        <w:t xml:space="preserve">Diabetes </w:t>
      </w:r>
      <w:proofErr w:type="spellStart"/>
      <w:r w:rsidRPr="0032388D">
        <w:t>mellitus</w:t>
      </w:r>
      <w:proofErr w:type="spellEnd"/>
      <w:r w:rsidRPr="0032388D">
        <w:t xml:space="preserve"> (cukrovka) </w:t>
      </w:r>
    </w:p>
    <w:p w:rsidR="00276618" w:rsidRPr="0032388D" w:rsidRDefault="00276618" w:rsidP="00184921">
      <w:pPr>
        <w:numPr>
          <w:ilvl w:val="0"/>
          <w:numId w:val="17"/>
        </w:numPr>
        <w:spacing w:line="360" w:lineRule="auto"/>
        <w:jc w:val="both"/>
      </w:pPr>
      <w:r w:rsidRPr="0032388D">
        <w:t>Psychické potíže (zejména deprese, poté taky únavový syndrom, syndrom vyhoření) </w:t>
      </w:r>
    </w:p>
    <w:p w:rsidR="006C19D4" w:rsidRDefault="00276618" w:rsidP="006F67C4">
      <w:pPr>
        <w:numPr>
          <w:ilvl w:val="0"/>
          <w:numId w:val="17"/>
        </w:numPr>
        <w:shd w:val="clear" w:color="auto" w:fill="FFFFFF"/>
        <w:spacing w:before="75" w:line="360" w:lineRule="auto"/>
        <w:jc w:val="both"/>
      </w:pPr>
      <w:r w:rsidRPr="0032388D">
        <w:t>Nádory </w:t>
      </w:r>
      <w:r w:rsidR="0036499E" w:rsidRPr="006B7FF8">
        <w:t>(Zdraví národa).</w:t>
      </w:r>
    </w:p>
    <w:p w:rsidR="006C19D4" w:rsidRDefault="006C19D4" w:rsidP="006C19D4">
      <w:pPr>
        <w:shd w:val="clear" w:color="auto" w:fill="FFFFFF"/>
        <w:spacing w:before="75" w:line="360" w:lineRule="auto"/>
        <w:ind w:left="720"/>
        <w:jc w:val="both"/>
      </w:pPr>
    </w:p>
    <w:p w:rsidR="00276618" w:rsidRPr="006A7357" w:rsidRDefault="00276618" w:rsidP="006C19D4">
      <w:pPr>
        <w:shd w:val="clear" w:color="auto" w:fill="FFFFFF"/>
        <w:spacing w:before="75" w:line="360" w:lineRule="auto"/>
        <w:ind w:left="720"/>
        <w:jc w:val="both"/>
      </w:pPr>
      <w:r>
        <w:rPr>
          <w:rStyle w:val="Siln"/>
        </w:rPr>
        <w:t>Ostatní civilizační choroby</w:t>
      </w:r>
    </w:p>
    <w:p w:rsidR="00CE5584" w:rsidRDefault="00276618" w:rsidP="006C19D4">
      <w:pPr>
        <w:pStyle w:val="Normlnweb"/>
        <w:numPr>
          <w:ilvl w:val="0"/>
          <w:numId w:val="18"/>
        </w:numPr>
        <w:shd w:val="clear" w:color="auto" w:fill="FFFFFF"/>
        <w:spacing w:before="75" w:beforeAutospacing="0" w:line="360" w:lineRule="auto"/>
        <w:jc w:val="both"/>
      </w:pPr>
      <w:r w:rsidRPr="006A7357">
        <w:t>alergie, astma, lupénka, AIDS, předčasné stárnutí, zánětlivá onemocnění kloubů, některé vrozené vývojové vady nervového systému u novorozenců, demence včetně Alzheimerovy choroby</w:t>
      </w:r>
      <w:r>
        <w:t xml:space="preserve"> (Zdraví národa).</w:t>
      </w:r>
    </w:p>
    <w:p w:rsidR="00276618" w:rsidRDefault="00276618" w:rsidP="00632DC6">
      <w:pPr>
        <w:pStyle w:val="Normlnweb"/>
        <w:shd w:val="clear" w:color="auto" w:fill="FFFFFF"/>
        <w:spacing w:before="75" w:beforeAutospacing="0" w:line="360" w:lineRule="auto"/>
        <w:ind w:firstLine="284"/>
        <w:jc w:val="both"/>
      </w:pPr>
      <w:r>
        <w:t>Důsledkem výše popsaného se nejedná pouze o zhoršení našeho zdraví, ale dochází také ke zhoršení mezilidských vztahů a vazeb. Lidé jsou uzavřeni do svých domovů, kanceláří obklopení veškerou dostupnou komunikační technikou, a i přesto se mohou cítit osamělí.</w:t>
      </w:r>
      <w:r w:rsidR="002E77D3">
        <w:br/>
        <w:t>Je důležité se starat o své zdraví, životní styl a tím přecházet civilizačním onemocněním, dříve, než je pozdě.</w:t>
      </w:r>
    </w:p>
    <w:p w:rsidR="00882471" w:rsidRDefault="00882471" w:rsidP="001F0DBD">
      <w:pPr>
        <w:pStyle w:val="Nadpis3"/>
      </w:pPr>
      <w:bookmarkStart w:id="12" w:name="_Toc487048058"/>
      <w:r w:rsidRPr="001F0DBD">
        <w:t>Výživa</w:t>
      </w:r>
      <w:bookmarkEnd w:id="12"/>
    </w:p>
    <w:p w:rsidR="00882471" w:rsidRDefault="00882471" w:rsidP="00E7155B">
      <w:pPr>
        <w:spacing w:line="360" w:lineRule="auto"/>
      </w:pPr>
    </w:p>
    <w:p w:rsidR="002E77D3" w:rsidRDefault="00680E54" w:rsidP="00184921">
      <w:pPr>
        <w:spacing w:line="360" w:lineRule="auto"/>
        <w:ind w:firstLine="284"/>
        <w:jc w:val="both"/>
        <w:sectPr w:rsidR="002E77D3" w:rsidSect="00646BA9">
          <w:pgSz w:w="11906" w:h="16838"/>
          <w:pgMar w:top="1417" w:right="1417" w:bottom="1417" w:left="1417" w:header="708" w:footer="708" w:gutter="0"/>
          <w:cols w:space="708"/>
          <w:titlePg/>
          <w:docGrid w:linePitch="360"/>
        </w:sectPr>
      </w:pPr>
      <w:r>
        <w:t>Výživu lze bez nadsázky považovat za nosný pilíř životního stylu. Původní potrava člověka byla potrava přirozená, v takovém stavu, v jakém ji poskytovala příroda. Více jako 100 tisíc let člov</w:t>
      </w:r>
      <w:r w:rsidR="0063796F">
        <w:t xml:space="preserve">ěk existoval na nevařené stravě, bez podstatné úpravy. Až člověk neandrtálský začal používat ohně k vaření. </w:t>
      </w:r>
      <w:r w:rsidR="00704E36">
        <w:t>Postupný vývoj civilizace zásadně změnil i způsob stravování a lidé si potraviny stále více upravují. Někdy je to ku prospěchu, např. vaření u některých potravin zvyšuje stravitelnost a odbourává některé škodlivé látky (např. v luštěninách)</w:t>
      </w:r>
      <w:r w:rsidR="00512390">
        <w:t>, ale často i ke své škodě (Stratil, 1993).</w:t>
      </w:r>
      <w:r w:rsidR="006F707B">
        <w:t xml:space="preserve"> </w:t>
      </w:r>
      <w:r w:rsidR="00E22ABC">
        <w:t xml:space="preserve">Během posledních desetiletí se výrazně zvýšila konzumace zpracovaných potravin. To vede k razantnímu nárůstu spotřeby cukru a také celkovému kalorickému příjmu. Potraviny s vysokým obsahem cukru, tuku a soli u nás mohou do určité míry vyvolat i závislost. </w:t>
      </w:r>
    </w:p>
    <w:p w:rsidR="002E77D3" w:rsidRDefault="00E22ABC" w:rsidP="00184921">
      <w:pPr>
        <w:spacing w:line="360" w:lineRule="auto"/>
        <w:ind w:firstLine="284"/>
        <w:jc w:val="both"/>
      </w:pPr>
      <w:r>
        <w:lastRenderedPageBreak/>
        <w:t>Ta může vést i k přejídání. Na vině je hlavně špatný výběr potravin a jejich nadměrná konzumace (</w:t>
      </w:r>
      <w:proofErr w:type="spellStart"/>
      <w:r>
        <w:t>Walek</w:t>
      </w:r>
      <w:proofErr w:type="spellEnd"/>
      <w:r>
        <w:t xml:space="preserve"> </w:t>
      </w:r>
      <w:r>
        <w:rPr>
          <w:noProof/>
        </w:rPr>
        <w:t>&amp;</w:t>
      </w:r>
      <w:r>
        <w:t xml:space="preserve"> Tóth, 2015).</w:t>
      </w:r>
    </w:p>
    <w:p w:rsidR="00E22ABC" w:rsidRDefault="00512390" w:rsidP="00184921">
      <w:pPr>
        <w:spacing w:line="360" w:lineRule="auto"/>
        <w:ind w:firstLine="284"/>
        <w:jc w:val="both"/>
      </w:pPr>
      <w:r>
        <w:t>Pozitivní je, že se v</w:t>
      </w:r>
      <w:r w:rsidR="00EA5B7D">
        <w:t> so</w:t>
      </w:r>
      <w:r w:rsidR="00BF466E">
        <w:t xml:space="preserve">učasnosti zajímá </w:t>
      </w:r>
      <w:r>
        <w:t xml:space="preserve">o výživu </w:t>
      </w:r>
      <w:r w:rsidR="00BF466E">
        <w:t>velká část populace</w:t>
      </w:r>
      <w:r w:rsidR="00EA5B7D">
        <w:t xml:space="preserve">. Více řeší, jaké potraviny nakupují, čím se stravují, aby tělu dali </w:t>
      </w:r>
      <w:r w:rsidR="00C17D89">
        <w:t xml:space="preserve">co </w:t>
      </w:r>
      <w:r w:rsidR="00EA5B7D">
        <w:t>největší množství živin, které potřebuje. Z hlediska výživy dětí a mladistvých je</w:t>
      </w:r>
      <w:r w:rsidR="00891933">
        <w:t xml:space="preserve"> </w:t>
      </w:r>
      <w:r w:rsidR="00184921">
        <w:t>pro jejich zdravý tělesný vývin</w:t>
      </w:r>
      <w:r w:rsidR="00EA5B7D">
        <w:t xml:space="preserve"> důležitá pestrá</w:t>
      </w:r>
      <w:r w:rsidR="00184921">
        <w:t>,</w:t>
      </w:r>
      <w:r w:rsidR="00EA5B7D">
        <w:t xml:space="preserve"> vyvážená strava</w:t>
      </w:r>
      <w:r w:rsidR="00891933">
        <w:t>. Ta by měla zabezpečovat dostatečný přísun energie, mít všechny potřebné</w:t>
      </w:r>
      <w:r w:rsidR="00EA5B7D">
        <w:t xml:space="preserve"> živin</w:t>
      </w:r>
      <w:r w:rsidR="00891933">
        <w:t>y</w:t>
      </w:r>
      <w:r w:rsidR="00EA5B7D">
        <w:t xml:space="preserve">, </w:t>
      </w:r>
      <w:r w:rsidR="00891933">
        <w:t>vitamíny</w:t>
      </w:r>
      <w:r w:rsidR="00EA5B7D">
        <w:t>, miner</w:t>
      </w:r>
      <w:r w:rsidR="00891933">
        <w:t>ály</w:t>
      </w:r>
      <w:r w:rsidR="00184921">
        <w:t xml:space="preserve">. Důležité je dodržovat i </w:t>
      </w:r>
      <w:r w:rsidR="00D93E54">
        <w:t xml:space="preserve">správný pitný režim, který se u každého člověka liší a záleží i na dalších faktorech (sport, těžká práce, pobyt v horku – příjem tekutin přiměřeně zvyšují, naopak pokud je naše strava složena hodně ze zeleniny, ovoce, mléčných výrobků může být </w:t>
      </w:r>
      <w:r w:rsidR="008E54D0">
        <w:t xml:space="preserve">příjem tekutin ve formě nápojů </w:t>
      </w:r>
      <w:r w:rsidR="00D93E54">
        <w:t>o něco nižší). Za optimální pitný režim se považu</w:t>
      </w:r>
      <w:r w:rsidR="008E54D0">
        <w:t>je 2-</w:t>
      </w:r>
      <w:r w:rsidR="00D93E54">
        <w:t>3 litry denně.</w:t>
      </w:r>
      <w:r w:rsidR="008E54D0">
        <w:t xml:space="preserve"> Ideální je pít čistou vodu, třeba s plátky citronu, máty nebo nakrájeného ovoce (</w:t>
      </w:r>
      <w:proofErr w:type="spellStart"/>
      <w:r w:rsidR="008E54D0">
        <w:t>Klescht</w:t>
      </w:r>
      <w:proofErr w:type="spellEnd"/>
      <w:r w:rsidR="008E54D0">
        <w:t xml:space="preserve">, 2008; </w:t>
      </w:r>
      <w:proofErr w:type="spellStart"/>
      <w:r w:rsidR="008E54D0">
        <w:t>Walek</w:t>
      </w:r>
      <w:proofErr w:type="spellEnd"/>
      <w:r w:rsidR="008E54D0">
        <w:t xml:space="preserve"> </w:t>
      </w:r>
      <w:r w:rsidR="008E54D0">
        <w:rPr>
          <w:noProof/>
        </w:rPr>
        <w:t>&amp; Tóth, 2015).</w:t>
      </w:r>
    </w:p>
    <w:p w:rsidR="0001461C" w:rsidRDefault="00C17D89" w:rsidP="00184921">
      <w:pPr>
        <w:spacing w:line="360" w:lineRule="auto"/>
        <w:ind w:firstLine="284"/>
        <w:jc w:val="both"/>
        <w:rPr>
          <w:noProof/>
        </w:rPr>
      </w:pPr>
      <w:r>
        <w:t>Mezi základní živiny patří cukry, tuky a bílkoviny.</w:t>
      </w:r>
      <w:r w:rsidR="00470EFC">
        <w:t xml:space="preserve"> </w:t>
      </w:r>
      <w:r w:rsidR="003941EC">
        <w:t xml:space="preserve">Existuje-li ideální poměr těchto živin, je velmi diskutovaným tématem a názory se liší. </w:t>
      </w:r>
      <w:r w:rsidR="0001461C">
        <w:t>Většina publikací uvádí poměr živin</w:t>
      </w:r>
      <w:r w:rsidR="0051765E">
        <w:t xml:space="preserve"> následující</w:t>
      </w:r>
      <w:r w:rsidR="0001461C">
        <w:t xml:space="preserve">: bílkoviny </w:t>
      </w:r>
      <w:proofErr w:type="gramStart"/>
      <w:r w:rsidR="0001461C">
        <w:t>15 –</w:t>
      </w:r>
      <w:r w:rsidR="00D0528A">
        <w:t xml:space="preserve"> </w:t>
      </w:r>
      <w:r w:rsidR="0051765E">
        <w:t>20</w:t>
      </w:r>
      <w:proofErr w:type="gramEnd"/>
      <w:r w:rsidR="0051765E">
        <w:t>%,</w:t>
      </w:r>
      <w:r w:rsidR="00D0528A">
        <w:t xml:space="preserve"> </w:t>
      </w:r>
      <w:r w:rsidR="0001461C">
        <w:t xml:space="preserve">sacharidy 50 – 55% a tuky 25 – 30% celkového denního příjmu. </w:t>
      </w:r>
      <w:proofErr w:type="spellStart"/>
      <w:r w:rsidR="0001461C" w:rsidRPr="000B68CC">
        <w:t>Walek</w:t>
      </w:r>
      <w:proofErr w:type="spellEnd"/>
      <w:r w:rsidR="0001461C" w:rsidRPr="000B68CC">
        <w:t xml:space="preserve"> </w:t>
      </w:r>
      <w:r w:rsidR="0001461C" w:rsidRPr="000B68CC">
        <w:rPr>
          <w:noProof/>
        </w:rPr>
        <w:t>&amp; Tóth (2015)</w:t>
      </w:r>
      <w:r w:rsidR="0001461C">
        <w:rPr>
          <w:noProof/>
        </w:rPr>
        <w:t xml:space="preserve"> uvádí poměr živin následovný: 30% bílkovin/ 35-40% sacharidů/ 30-35% tuků. Proč dospěli k těmtu </w:t>
      </w:r>
      <w:r w:rsidR="00D0528A">
        <w:rPr>
          <w:noProof/>
        </w:rPr>
        <w:t>číslům vysvětlují následovně:</w:t>
      </w:r>
    </w:p>
    <w:p w:rsidR="00C70AD6" w:rsidRDefault="0001461C" w:rsidP="00184921">
      <w:pPr>
        <w:spacing w:line="360" w:lineRule="auto"/>
        <w:ind w:firstLine="284"/>
        <w:jc w:val="both"/>
        <w:rPr>
          <w:noProof/>
        </w:rPr>
      </w:pPr>
      <w:r w:rsidRPr="0001461C">
        <w:rPr>
          <w:noProof/>
          <w:u w:val="single"/>
        </w:rPr>
        <w:t>Bílkoviny</w:t>
      </w:r>
      <w:r w:rsidRPr="0001461C">
        <w:rPr>
          <w:noProof/>
        </w:rPr>
        <w:t xml:space="preserve"> –</w:t>
      </w:r>
      <w:r>
        <w:rPr>
          <w:noProof/>
        </w:rPr>
        <w:t xml:space="preserve"> Dostatek kvalitních bílkovin je důležitý pro budování svalové hmoty a také pro její udržení během kalorického deficitu. </w:t>
      </w:r>
      <w:r w:rsidRPr="0001461C">
        <w:rPr>
          <w:noProof/>
        </w:rPr>
        <w:t>Vyšší ko</w:t>
      </w:r>
      <w:r>
        <w:rPr>
          <w:noProof/>
        </w:rPr>
        <w:t>nzumace bílkovin vede k vyššímu pocitu sytosti.</w:t>
      </w:r>
      <w:r w:rsidR="00B77079">
        <w:rPr>
          <w:noProof/>
        </w:rPr>
        <w:t xml:space="preserve"> O něco méně bíkovin potře</w:t>
      </w:r>
      <w:r w:rsidR="000B68CC">
        <w:rPr>
          <w:noProof/>
        </w:rPr>
        <w:t>bujeme při měnší fyzické námaze (</w:t>
      </w:r>
      <w:proofErr w:type="spellStart"/>
      <w:r w:rsidR="000B68CC" w:rsidRPr="000B68CC">
        <w:t>Walek</w:t>
      </w:r>
      <w:proofErr w:type="spellEnd"/>
      <w:r w:rsidR="000B68CC" w:rsidRPr="000B68CC">
        <w:t xml:space="preserve"> </w:t>
      </w:r>
      <w:r w:rsidR="000B68CC" w:rsidRPr="000B68CC">
        <w:rPr>
          <w:noProof/>
        </w:rPr>
        <w:t>&amp; Tóth, 2015).</w:t>
      </w:r>
    </w:p>
    <w:p w:rsidR="00C70AD6" w:rsidRDefault="00C70AD6" w:rsidP="00184921">
      <w:pPr>
        <w:spacing w:line="360" w:lineRule="auto"/>
        <w:ind w:firstLine="284"/>
        <w:jc w:val="both"/>
        <w:rPr>
          <w:noProof/>
        </w:rPr>
      </w:pPr>
    </w:p>
    <w:p w:rsidR="00B77079" w:rsidRDefault="00B77079" w:rsidP="00184921">
      <w:pPr>
        <w:spacing w:line="360" w:lineRule="auto"/>
        <w:ind w:firstLine="284"/>
        <w:jc w:val="both"/>
        <w:rPr>
          <w:noProof/>
        </w:rPr>
      </w:pPr>
      <w:r w:rsidRPr="00B77079">
        <w:rPr>
          <w:noProof/>
          <w:u w:val="single"/>
        </w:rPr>
        <w:t>Sacharidy</w:t>
      </w:r>
      <w:r>
        <w:rPr>
          <w:noProof/>
        </w:rPr>
        <w:t xml:space="preserve"> – Abychom měli kde brát energii, potřebujeme dostatek sacharidů. Jsou důležité jak pro běžné fungování, tak hlavně jako zdroj energie pro trénink a zároveň tělu připravili vhodné podmínky pro regeneraci. Jakmile je tohle splněné, nemusíme se o sacharidy již příliš starat ( procentualní zastoupení se může u něko</w:t>
      </w:r>
      <w:r w:rsidR="00DA0DEB">
        <w:rPr>
          <w:noProof/>
        </w:rPr>
        <w:t>ho</w:t>
      </w:r>
      <w:r>
        <w:rPr>
          <w:noProof/>
        </w:rPr>
        <w:t xml:space="preserve"> ještě snížit). </w:t>
      </w:r>
      <w:r w:rsidR="002B4B52">
        <w:rPr>
          <w:noProof/>
        </w:rPr>
        <w:t xml:space="preserve">Autoři nechtějí tímto říct, že jsou sacharidy zlo, ale uvádějí, že je jednodušší se přejíst jídla s vysokým obsahem sacharidů než jídla s vysokým obsahem bílkovin a </w:t>
      </w:r>
      <w:r w:rsidR="002B4B52" w:rsidRPr="000B68CC">
        <w:rPr>
          <w:noProof/>
        </w:rPr>
        <w:t>tuků</w:t>
      </w:r>
      <w:r w:rsidR="000B68CC" w:rsidRPr="000B68CC">
        <w:rPr>
          <w:noProof/>
        </w:rPr>
        <w:t xml:space="preserve"> (</w:t>
      </w:r>
      <w:proofErr w:type="spellStart"/>
      <w:r w:rsidR="000B68CC" w:rsidRPr="000B68CC">
        <w:t>Walek</w:t>
      </w:r>
      <w:proofErr w:type="spellEnd"/>
      <w:r w:rsidR="000B68CC" w:rsidRPr="000B68CC">
        <w:t xml:space="preserve"> </w:t>
      </w:r>
      <w:r w:rsidR="000B68CC" w:rsidRPr="000B68CC">
        <w:rPr>
          <w:noProof/>
        </w:rPr>
        <w:t>&amp; Tóth, 2015)</w:t>
      </w:r>
      <w:r w:rsidR="002B4B52" w:rsidRPr="000B68CC">
        <w:rPr>
          <w:noProof/>
        </w:rPr>
        <w:t>.</w:t>
      </w:r>
      <w:r w:rsidR="002B4B52">
        <w:rPr>
          <w:noProof/>
        </w:rPr>
        <w:t xml:space="preserve"> </w:t>
      </w:r>
    </w:p>
    <w:p w:rsidR="006F707B" w:rsidRDefault="006F707B" w:rsidP="00184921">
      <w:pPr>
        <w:spacing w:line="360" w:lineRule="auto"/>
        <w:ind w:firstLine="284"/>
        <w:jc w:val="both"/>
        <w:rPr>
          <w:noProof/>
        </w:rPr>
      </w:pPr>
    </w:p>
    <w:p w:rsidR="0051765E" w:rsidRDefault="00B77079" w:rsidP="00184921">
      <w:pPr>
        <w:spacing w:line="360" w:lineRule="auto"/>
        <w:ind w:firstLine="284"/>
        <w:jc w:val="both"/>
        <w:sectPr w:rsidR="0051765E" w:rsidSect="00646BA9">
          <w:pgSz w:w="11906" w:h="16838"/>
          <w:pgMar w:top="1417" w:right="1417" w:bottom="1417" w:left="1417" w:header="708" w:footer="708" w:gutter="0"/>
          <w:cols w:space="708"/>
          <w:titlePg/>
          <w:docGrid w:linePitch="360"/>
        </w:sectPr>
      </w:pPr>
      <w:r w:rsidRPr="00B77079">
        <w:rPr>
          <w:noProof/>
          <w:u w:val="single"/>
        </w:rPr>
        <w:t>Tuky</w:t>
      </w:r>
      <w:r>
        <w:rPr>
          <w:noProof/>
        </w:rPr>
        <w:t xml:space="preserve"> </w:t>
      </w:r>
      <w:r w:rsidR="002B4B52">
        <w:rPr>
          <w:noProof/>
        </w:rPr>
        <w:t>–</w:t>
      </w:r>
      <w:r>
        <w:rPr>
          <w:noProof/>
        </w:rPr>
        <w:t xml:space="preserve"> </w:t>
      </w:r>
      <w:r w:rsidR="002B4B52">
        <w:rPr>
          <w:noProof/>
        </w:rPr>
        <w:t>Zbylý počet kalorií doplňují ve formě tuků. Také upozorňují na výběr kvalitních tuků a dosažení nejlepšího poměru omega-3 a omega-6 kyselin.</w:t>
      </w:r>
      <w:r w:rsidR="0051765E">
        <w:rPr>
          <w:noProof/>
        </w:rPr>
        <w:t xml:space="preserve"> </w:t>
      </w:r>
      <w:r w:rsidR="00470EFC">
        <w:t>Měli bychom dbát na to, abychom měli vyvážený poměr těchto živin a naše tělo nestrádalo.</w:t>
      </w:r>
      <w:r w:rsidR="002B4B52">
        <w:t xml:space="preserve"> Každý z nás se liší stavbou těla, tak i potřebou daných živin a nejde vše brát podle tabulek. Můžeme si poměr těchto živin upravit dle svého pocitu, aby</w:t>
      </w:r>
      <w:r w:rsidR="000B68CC">
        <w:t>chom se cítili dobře (</w:t>
      </w:r>
      <w:proofErr w:type="spellStart"/>
      <w:r w:rsidR="000B68CC" w:rsidRPr="000B68CC">
        <w:t>Walek</w:t>
      </w:r>
      <w:proofErr w:type="spellEnd"/>
      <w:r w:rsidR="000B68CC" w:rsidRPr="000B68CC">
        <w:t xml:space="preserve"> </w:t>
      </w:r>
      <w:r w:rsidR="000B68CC" w:rsidRPr="000B68CC">
        <w:rPr>
          <w:noProof/>
        </w:rPr>
        <w:t>&amp; Tóth, 2015).</w:t>
      </w:r>
    </w:p>
    <w:p w:rsidR="0051765E" w:rsidRDefault="00C17D89" w:rsidP="00184921">
      <w:pPr>
        <w:spacing w:line="360" w:lineRule="auto"/>
        <w:ind w:firstLine="284"/>
        <w:jc w:val="both"/>
      </w:pPr>
      <w:r>
        <w:lastRenderedPageBreak/>
        <w:t>Příjem energie z potravy by se měl rovnat výdeji energie při pohybu, nikoliv ho převyšovat. Pak dochází k negativním účinkům jako je např. nárůst váhy.</w:t>
      </w:r>
    </w:p>
    <w:p w:rsidR="00C17D89" w:rsidRDefault="001D6F43" w:rsidP="00184921">
      <w:pPr>
        <w:spacing w:line="360" w:lineRule="auto"/>
        <w:ind w:firstLine="284"/>
        <w:jc w:val="both"/>
      </w:pPr>
      <w:r>
        <w:t>Cílem výživy není jen uspokojení nutričních potřeb, ale je to významný faktor determinující zdraví člověka. Dle skladby našeho jídelníčku může být jídlo lékem, ale může i</w:t>
      </w:r>
      <w:r w:rsidR="00BF466E">
        <w:t xml:space="preserve"> vyvolávat závažná onemocnění</w:t>
      </w:r>
      <w:r>
        <w:t>.</w:t>
      </w:r>
    </w:p>
    <w:p w:rsidR="00882471" w:rsidRDefault="00C17D89" w:rsidP="0051765E">
      <w:pPr>
        <w:spacing w:line="360" w:lineRule="auto"/>
        <w:ind w:firstLine="284"/>
        <w:jc w:val="both"/>
      </w:pPr>
      <w:r>
        <w:t>Nevhodná nebo jednostranná výživa a špatné stravovací návyky mohou být příčinou oslabení imunitního systému, na základě nedostatků živin a zvýšeného rizika vzniku kardiovaskulárních či nádorových onemocnění.</w:t>
      </w:r>
      <w:r w:rsidR="00CE5584">
        <w:t xml:space="preserve"> </w:t>
      </w:r>
      <w:r>
        <w:t>Můžeme se setkat i se</w:t>
      </w:r>
      <w:r w:rsidR="00EA5B7D">
        <w:t xml:space="preserve"> způsoby stravo</w:t>
      </w:r>
      <w:r>
        <w:t>vání jako</w:t>
      </w:r>
      <w:r w:rsidR="00EA5B7D">
        <w:t xml:space="preserve"> např. vegetariánství, veganství, makrobiotika nebo </w:t>
      </w:r>
      <w:proofErr w:type="spellStart"/>
      <w:r w:rsidR="00EA5B7D">
        <w:t>raw</w:t>
      </w:r>
      <w:proofErr w:type="spellEnd"/>
      <w:r w:rsidR="00EA5B7D">
        <w:t xml:space="preserve"> strava.</w:t>
      </w:r>
    </w:p>
    <w:p w:rsidR="006F707B" w:rsidRDefault="001D6F43" w:rsidP="00184921">
      <w:pPr>
        <w:spacing w:line="360" w:lineRule="auto"/>
        <w:jc w:val="both"/>
      </w:pPr>
      <w:r>
        <w:t>Pro snadnější orientaci o vhodné skladbě jídelníčku může sloužit potravinová pyramida</w:t>
      </w:r>
      <w:r w:rsidR="004E2B69">
        <w:t xml:space="preserve"> (Obrázek 2)</w:t>
      </w:r>
      <w:r>
        <w:t>.</w:t>
      </w:r>
    </w:p>
    <w:p w:rsidR="00C70AD6" w:rsidRDefault="00C70AD6" w:rsidP="00184921">
      <w:pPr>
        <w:spacing w:line="360" w:lineRule="auto"/>
        <w:jc w:val="both"/>
      </w:pPr>
    </w:p>
    <w:p w:rsidR="001D6F43" w:rsidRDefault="004E2B69" w:rsidP="008E54D0">
      <w:pPr>
        <w:spacing w:line="360" w:lineRule="auto"/>
        <w:jc w:val="center"/>
      </w:pPr>
      <w:r>
        <w:rPr>
          <w:noProof/>
        </w:rPr>
        <w:drawing>
          <wp:inline distT="0" distB="0" distL="0" distR="0">
            <wp:extent cx="3105150" cy="4388746"/>
            <wp:effectExtent l="0" t="0" r="0" b="0"/>
            <wp:docPr id="5" name="Obrázek 5" descr="http://www.fzv.cz/wp-content/uploads/2014/01/FZV_pyramida-13-195_F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zv.cz/wp-content/uploads/2014/01/FZV_pyramida-13-195_FIN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3800" cy="4400972"/>
                    </a:xfrm>
                    <a:prstGeom prst="rect">
                      <a:avLst/>
                    </a:prstGeom>
                    <a:noFill/>
                    <a:ln>
                      <a:noFill/>
                    </a:ln>
                  </pic:spPr>
                </pic:pic>
              </a:graphicData>
            </a:graphic>
          </wp:inline>
        </w:drawing>
      </w:r>
    </w:p>
    <w:p w:rsidR="0051765E" w:rsidRDefault="00064034" w:rsidP="00B52FAC">
      <w:pPr>
        <w:pStyle w:val="Titulek"/>
        <w:sectPr w:rsidR="0051765E" w:rsidSect="00646BA9">
          <w:pgSz w:w="11906" w:h="16838"/>
          <w:pgMar w:top="1417" w:right="1417" w:bottom="1417" w:left="1417" w:header="708" w:footer="708" w:gutter="0"/>
          <w:cols w:space="708"/>
          <w:titlePg/>
          <w:docGrid w:linePitch="360"/>
        </w:sectPr>
      </w:pPr>
      <w:r>
        <w:t xml:space="preserve">Obrázek </w:t>
      </w:r>
      <w:fldSimple w:instr=" SEQ Obrázek \* ARABIC ">
        <w:r w:rsidR="003A1F5B">
          <w:rPr>
            <w:noProof/>
          </w:rPr>
          <w:t>2</w:t>
        </w:r>
      </w:fldSimple>
      <w:r>
        <w:t>. Česká potravinová pyramida (fzv.cz, 2013)</w:t>
      </w:r>
    </w:p>
    <w:p w:rsidR="0051765E" w:rsidRDefault="00DF7667" w:rsidP="001C7E09">
      <w:pPr>
        <w:pStyle w:val="Titulek"/>
        <w:spacing w:line="360" w:lineRule="auto"/>
        <w:ind w:firstLine="284"/>
        <w:jc w:val="both"/>
      </w:pPr>
      <w:r w:rsidRPr="008E54D0">
        <w:lastRenderedPageBreak/>
        <w:t xml:space="preserve">Výživová doporučení nemají být návodem k asketismu </w:t>
      </w:r>
      <w:r w:rsidR="00B51D41" w:rsidRPr="008E54D0">
        <w:t xml:space="preserve">a odříkání si lahodných </w:t>
      </w:r>
      <w:r w:rsidRPr="008E54D0">
        <w:t xml:space="preserve">pokrmů, ale jejich cílem je vyjádřit a naplnit </w:t>
      </w:r>
      <w:r w:rsidR="00B51D41" w:rsidRPr="008E54D0">
        <w:t>reálné</w:t>
      </w:r>
      <w:r w:rsidRPr="008E54D0">
        <w:t xml:space="preserve"> potřeby organismu na základě fyziologických potřeb a biochemických reakcí v našem </w:t>
      </w:r>
      <w:r w:rsidR="00B51D41" w:rsidRPr="008E54D0">
        <w:t>těle (Stratil, 1993).</w:t>
      </w:r>
      <w:r w:rsidR="008E54D0">
        <w:t xml:space="preserve"> </w:t>
      </w:r>
      <w:r w:rsidR="00512390">
        <w:t>Správnou výživou praktikujeme nejlepší prevenci proti civilizačním onemocněním.</w:t>
      </w:r>
    </w:p>
    <w:p w:rsidR="00882471" w:rsidRPr="00E4372E" w:rsidRDefault="00882471" w:rsidP="001F0DBD">
      <w:pPr>
        <w:pStyle w:val="Nadpis3"/>
      </w:pPr>
      <w:bookmarkStart w:id="13" w:name="_Toc487048059"/>
      <w:r w:rsidRPr="00E4372E">
        <w:t>Pohybová aktivita</w:t>
      </w:r>
      <w:bookmarkEnd w:id="13"/>
    </w:p>
    <w:p w:rsidR="00C17D89" w:rsidRPr="00E4372E" w:rsidRDefault="00C17D89" w:rsidP="00E7155B">
      <w:pPr>
        <w:spacing w:line="360" w:lineRule="auto"/>
      </w:pPr>
    </w:p>
    <w:p w:rsidR="003517A7" w:rsidRPr="00E4372E" w:rsidRDefault="0057629D" w:rsidP="00184921">
      <w:pPr>
        <w:spacing w:line="360" w:lineRule="auto"/>
        <w:ind w:firstLine="284"/>
        <w:jc w:val="both"/>
      </w:pPr>
      <w:r w:rsidRPr="00E4372E">
        <w:t xml:space="preserve">Ruku v ruce jde spolu se zdravým stravováním i pohybová aktivita. Jak už je uvedeno výše, </w:t>
      </w:r>
      <w:r w:rsidR="003517A7" w:rsidRPr="00E4372E">
        <w:t>přijatou energii ze stravování</w:t>
      </w:r>
      <w:r w:rsidR="007F20CB" w:rsidRPr="00E4372E">
        <w:t xml:space="preserve"> </w:t>
      </w:r>
      <w:r w:rsidRPr="00E4372E">
        <w:t xml:space="preserve">vyvažujeme pohybovou aktivitou.  </w:t>
      </w:r>
    </w:p>
    <w:p w:rsidR="00F20949" w:rsidRPr="00E4372E" w:rsidRDefault="00F20949" w:rsidP="00184921">
      <w:pPr>
        <w:spacing w:line="360" w:lineRule="auto"/>
        <w:ind w:firstLine="284"/>
        <w:jc w:val="both"/>
      </w:pPr>
      <w:r w:rsidRPr="00E4372E">
        <w:t xml:space="preserve">Nedostatečná fyzická aktivita je </w:t>
      </w:r>
      <w:r w:rsidR="003E6864" w:rsidRPr="00E4372E">
        <w:t xml:space="preserve">jednou z hlavních příčin úmrtnosti na světě a to díky </w:t>
      </w:r>
      <w:r w:rsidRPr="00E4372E">
        <w:t>tzv. nepřenosným nemocem</w:t>
      </w:r>
      <w:r w:rsidR="003E6864" w:rsidRPr="00E4372E">
        <w:t xml:space="preserve"> (jako jsou kardiovaskulární onemocnění, rakovina, diabetes…). Fyzická aktivita má významný přínos pro zdraví a přispívá k prevenci nepřenosných nemocí (WHO, 2017).</w:t>
      </w:r>
    </w:p>
    <w:p w:rsidR="00ED0359" w:rsidRPr="00E4372E" w:rsidRDefault="00ED0359" w:rsidP="00184921">
      <w:pPr>
        <w:spacing w:line="360" w:lineRule="auto"/>
        <w:ind w:firstLine="284"/>
        <w:jc w:val="both"/>
      </w:pPr>
      <w:r w:rsidRPr="00E4372E">
        <w:t>Pravidelná fyzická aktivita s mírnou intenzitou – například chůze, jízda na kole nebo účast na sportu – má významný přínos pro zdraví. Například může snížit riziko kardiovaskulárních onemocnění, cukrovky, rakoviny tlustého střeva, prsu a deprese. Navíc přiměřená úrov</w:t>
      </w:r>
      <w:r w:rsidR="00935632" w:rsidRPr="00E4372E">
        <w:t>eň</w:t>
      </w:r>
      <w:r w:rsidRPr="00E4372E">
        <w:t xml:space="preserve"> fyzické aktivity sníží riziko zlomeniny kyčle nebo v</w:t>
      </w:r>
      <w:r w:rsidR="00935632" w:rsidRPr="00E4372E">
        <w:t>ertebrálních poranění a pomáhá udržovat hmotnost (WHO, 2017)</w:t>
      </w:r>
      <w:r w:rsidRPr="00E4372E">
        <w:t>.</w:t>
      </w:r>
    </w:p>
    <w:p w:rsidR="00DA1D0B" w:rsidRDefault="003517A7" w:rsidP="00184921">
      <w:pPr>
        <w:spacing w:line="360" w:lineRule="auto"/>
        <w:ind w:firstLine="284"/>
        <w:jc w:val="both"/>
      </w:pPr>
      <w:r w:rsidRPr="00E4372E">
        <w:t>„Bylo prokázáno, že dlouhodobá pohybová aktivita</w:t>
      </w:r>
      <w:r w:rsidR="00212AC5" w:rsidRPr="00E4372E">
        <w:t xml:space="preserve"> také prodlužuje lidský život a snižuje úmrtnost na onemocnění spojená se sedavým životním stylem“ (Stejskal, 2004, 12).</w:t>
      </w:r>
    </w:p>
    <w:p w:rsidR="006852B4" w:rsidRDefault="00DA1D0B" w:rsidP="00184921">
      <w:pPr>
        <w:spacing w:line="360" w:lineRule="auto"/>
        <w:ind w:firstLine="284"/>
        <w:jc w:val="both"/>
      </w:pPr>
      <w:r>
        <w:t xml:space="preserve">Pohybová aktivita </w:t>
      </w:r>
      <w:r w:rsidRPr="006842AE">
        <w:t xml:space="preserve">nemusí </w:t>
      </w:r>
      <w:r w:rsidR="007D43FB" w:rsidRPr="006842AE">
        <w:t xml:space="preserve">znamenat </w:t>
      </w:r>
      <w:r w:rsidRPr="006842AE">
        <w:t>jenom</w:t>
      </w:r>
      <w:r>
        <w:t xml:space="preserve"> hodiny strávené ve fitness centrech, jak si mnozí myslí. </w:t>
      </w:r>
    </w:p>
    <w:p w:rsidR="0051765E" w:rsidRDefault="000617CC" w:rsidP="00184921">
      <w:pPr>
        <w:spacing w:line="360" w:lineRule="auto"/>
        <w:ind w:firstLine="284"/>
        <w:jc w:val="both"/>
        <w:sectPr w:rsidR="0051765E" w:rsidSect="00646BA9">
          <w:pgSz w:w="11906" w:h="16838"/>
          <w:pgMar w:top="1417" w:right="1417" w:bottom="1417" w:left="1417" w:header="708" w:footer="708" w:gutter="0"/>
          <w:cols w:space="708"/>
          <w:titlePg/>
          <w:docGrid w:linePitch="360"/>
        </w:sectPr>
      </w:pPr>
      <w:r w:rsidRPr="00E92DC6">
        <w:t>WHO (2017) definuje pohybovou aktivitu jako „</w:t>
      </w:r>
      <w:r w:rsidR="00F47757" w:rsidRPr="00E92DC6">
        <w:t>jakýkoli</w:t>
      </w:r>
      <w:r w:rsidRPr="00E92DC6">
        <w:t xml:space="preserve"> tělesný pohyb produk</w:t>
      </w:r>
      <w:r w:rsidR="00F47757" w:rsidRPr="00E92DC6">
        <w:t>ovaný kosterním svalstvem, který</w:t>
      </w:r>
      <w:r w:rsidRPr="00E92DC6">
        <w:t xml:space="preserve"> vyžaduje výdej energie“.</w:t>
      </w:r>
      <w:r w:rsidR="00F47757" w:rsidRPr="00E92DC6">
        <w:t xml:space="preserve"> </w:t>
      </w:r>
      <w:r w:rsidR="006852B4" w:rsidRPr="00E92DC6">
        <w:t>Kromě cvičení má jakákoliv jiná fyzická aktivita, která se děje během volného času zdravotní přínos. Můžeme sem zařazovat i cestování, rekreační činnosti, tak i běžné domácí práce.</w:t>
      </w:r>
      <w:r w:rsidR="00E92DC6" w:rsidRPr="00E92DC6">
        <w:t xml:space="preserve"> Nebo s</w:t>
      </w:r>
      <w:r w:rsidR="00DA1D0B" w:rsidRPr="00E92DC6">
        <w:t>tačí změnit své návyky ve využívání dopravních prostředků.</w:t>
      </w:r>
      <w:r w:rsidR="00E92DC6" w:rsidRPr="00E92DC6">
        <w:t xml:space="preserve"> Jedná se o dopravu, kdy se člověk potřebuje dostat z místa na místo. </w:t>
      </w:r>
      <w:r w:rsidR="00DA1D0B">
        <w:t>K dopravě můžeme namísto auta a hromadné dopravy využívat kolo nebo chůzi. Místo výtahu, začít používat schody. A denní pohybová aktivita se rapidně zvýší jenom těmito malými změna</w:t>
      </w:r>
      <w:r w:rsidR="007D43FB" w:rsidRPr="006842AE">
        <w:t>mi</w:t>
      </w:r>
      <w:r w:rsidR="00DA1D0B">
        <w:t xml:space="preserve"> v </w:t>
      </w:r>
      <w:r w:rsidR="00E92DC6">
        <w:t>každodenním životě (WHO, 2017).</w:t>
      </w:r>
    </w:p>
    <w:p w:rsidR="0051765E" w:rsidRDefault="009669E8" w:rsidP="00184921">
      <w:pPr>
        <w:spacing w:line="360" w:lineRule="auto"/>
        <w:ind w:firstLine="284"/>
        <w:jc w:val="both"/>
      </w:pPr>
      <w:r>
        <w:lastRenderedPageBreak/>
        <w:t xml:space="preserve">Pravidelným pohybem se člověk dostává i do lepší psychické a emocionální pohody. Člověk má sám ze sebe lepší pocit. Může to mít i pozitivní vliv na sebedůvěru. </w:t>
      </w:r>
      <w:r w:rsidR="007C4325">
        <w:t>P</w:t>
      </w:r>
      <w:r>
        <w:t>ohyb</w:t>
      </w:r>
      <w:r w:rsidR="007C4325">
        <w:t>em</w:t>
      </w:r>
      <w:r>
        <w:t xml:space="preserve"> v těle člověka </w:t>
      </w:r>
      <w:r w:rsidR="007C4325">
        <w:t>dochází k různým chemickým reakcím. Dochází ke zlepšení nálady, pocitu radosti a může vést ke snižování bolesti. To má za následek</w:t>
      </w:r>
      <w:r w:rsidR="00FC323C">
        <w:t xml:space="preserve"> vyšš</w:t>
      </w:r>
      <w:r w:rsidR="007C4325">
        <w:t>í produktivitu v práci,</w:t>
      </w:r>
      <w:r w:rsidR="00FC323C">
        <w:t xml:space="preserve"> pozitivní vliv na mezilidské vztahy</w:t>
      </w:r>
      <w:r w:rsidR="007C4325">
        <w:t xml:space="preserve"> a také</w:t>
      </w:r>
      <w:r w:rsidR="00FC323C">
        <w:t xml:space="preserve"> lehčí zvládání</w:t>
      </w:r>
      <w:r w:rsidR="007C4325">
        <w:t> každodenní</w:t>
      </w:r>
      <w:r w:rsidR="00FC323C">
        <w:t>ch situací</w:t>
      </w:r>
      <w:r w:rsidR="007C4325">
        <w:t>.</w:t>
      </w:r>
      <w:r>
        <w:t xml:space="preserve"> Dokáže je poté řešit s klidem a čistou hlavo</w:t>
      </w:r>
      <w:r w:rsidR="00DA1D0B">
        <w:t xml:space="preserve">u. Kromě těchto pozitivních vlivů na psychiku a emoce </w:t>
      </w:r>
      <w:r w:rsidR="00DA1D0B" w:rsidRPr="000B68CC">
        <w:t>člověk</w:t>
      </w:r>
      <w:r w:rsidR="007D43FB" w:rsidRPr="000B68CC">
        <w:t>a</w:t>
      </w:r>
      <w:r w:rsidR="00DA1D0B">
        <w:t>, to má vliv i na posilování imunitního systému.</w:t>
      </w:r>
    </w:p>
    <w:p w:rsidR="00E4372E" w:rsidRDefault="00276618" w:rsidP="00184921">
      <w:pPr>
        <w:spacing w:line="360" w:lineRule="auto"/>
        <w:ind w:firstLine="284"/>
        <w:jc w:val="both"/>
      </w:pPr>
      <w:r>
        <w:t>Podle</w:t>
      </w:r>
      <w:r w:rsidR="00DA1D0B">
        <w:t xml:space="preserve"> Stejskala (2004, 12) „pravidelné cvičení i přirozená (obvyklá, habituální) pohybová aktivita jsou spolu s přiměřeným příjmem energie nejlepším, nejbezpečnějším a ekonomicky nejméně náročným preventivním (a čas</w:t>
      </w:r>
      <w:r w:rsidR="003E6864">
        <w:t>to i léčebným) prostředkem většiny</w:t>
      </w:r>
      <w:r w:rsidR="00DA1D0B">
        <w:t xml:space="preserve"> civilizačních onemocnění“.</w:t>
      </w:r>
    </w:p>
    <w:p w:rsidR="0051765E" w:rsidRDefault="0051765E" w:rsidP="00184921">
      <w:pPr>
        <w:spacing w:line="360" w:lineRule="auto"/>
        <w:ind w:firstLine="284"/>
        <w:jc w:val="both"/>
      </w:pPr>
    </w:p>
    <w:p w:rsidR="00E4372E" w:rsidRPr="00846441" w:rsidRDefault="00846441" w:rsidP="00846441">
      <w:pPr>
        <w:spacing w:line="360" w:lineRule="auto"/>
        <w:jc w:val="both"/>
        <w:rPr>
          <w:b/>
        </w:rPr>
      </w:pPr>
      <w:r w:rsidRPr="00846441">
        <w:rPr>
          <w:b/>
        </w:rPr>
        <w:t>Národní pohybové doporučení</w:t>
      </w:r>
    </w:p>
    <w:p w:rsidR="00846441" w:rsidRDefault="00846441" w:rsidP="00184921">
      <w:pPr>
        <w:spacing w:line="360" w:lineRule="auto"/>
        <w:ind w:firstLine="284"/>
        <w:jc w:val="both"/>
        <w:rPr>
          <w:u w:val="single"/>
        </w:rPr>
      </w:pPr>
    </w:p>
    <w:p w:rsidR="00846441" w:rsidRDefault="00846441" w:rsidP="00184921">
      <w:pPr>
        <w:spacing w:line="360" w:lineRule="auto"/>
        <w:ind w:firstLine="284"/>
        <w:jc w:val="both"/>
      </w:pPr>
      <w:r>
        <w:t>Kalman (2014) uvádí doporučení pohybové aktivity pro Českou republiku. Pohybové doporučení rozděluje do tří kategorii (dle věku):</w:t>
      </w:r>
    </w:p>
    <w:p w:rsidR="00846441" w:rsidRDefault="00846441" w:rsidP="00184921">
      <w:pPr>
        <w:spacing w:line="360" w:lineRule="auto"/>
        <w:ind w:firstLine="284"/>
        <w:jc w:val="both"/>
      </w:pPr>
    </w:p>
    <w:p w:rsidR="00846441" w:rsidRDefault="00846441" w:rsidP="00846441">
      <w:pPr>
        <w:pStyle w:val="Odstavecseseznamem"/>
        <w:numPr>
          <w:ilvl w:val="0"/>
          <w:numId w:val="18"/>
        </w:numPr>
        <w:spacing w:line="360" w:lineRule="auto"/>
        <w:ind w:left="709" w:hanging="283"/>
        <w:jc w:val="both"/>
      </w:pPr>
      <w:r>
        <w:t xml:space="preserve">Děti a adolescenti (6-17 let) </w:t>
      </w:r>
    </w:p>
    <w:p w:rsidR="00846441" w:rsidRDefault="00846441" w:rsidP="00D90FAD">
      <w:pPr>
        <w:pStyle w:val="Odstavecseseznamem"/>
        <w:numPr>
          <w:ilvl w:val="0"/>
          <w:numId w:val="31"/>
        </w:numPr>
        <w:spacing w:line="360" w:lineRule="auto"/>
        <w:ind w:left="1068" w:hanging="283"/>
        <w:jc w:val="both"/>
      </w:pPr>
      <w:r>
        <w:t>Každé dítě a adolescent by měl být pohybově aktivní alespoň 60 a více minut každý den. V České republice toto pohybové doporučení nesplňuje 70 % chlapců a 85 % dívek</w:t>
      </w:r>
      <w:r w:rsidR="000B68CC">
        <w:t xml:space="preserve"> (Kalman, 2014)</w:t>
      </w:r>
      <w:r>
        <w:t>.</w:t>
      </w:r>
    </w:p>
    <w:p w:rsidR="00846441" w:rsidRDefault="00846441" w:rsidP="00846441">
      <w:pPr>
        <w:pStyle w:val="Odstavecseseznamem"/>
        <w:numPr>
          <w:ilvl w:val="0"/>
          <w:numId w:val="28"/>
        </w:numPr>
        <w:spacing w:line="360" w:lineRule="auto"/>
        <w:ind w:left="709" w:hanging="283"/>
        <w:jc w:val="both"/>
      </w:pPr>
      <w:r>
        <w:t xml:space="preserve">Dospělí (18-64 let) </w:t>
      </w:r>
    </w:p>
    <w:p w:rsidR="00846441" w:rsidRDefault="00846441" w:rsidP="00846441">
      <w:pPr>
        <w:pStyle w:val="Odstavecseseznamem"/>
        <w:numPr>
          <w:ilvl w:val="0"/>
          <w:numId w:val="30"/>
        </w:numPr>
        <w:spacing w:line="360" w:lineRule="auto"/>
        <w:ind w:left="1134" w:hanging="283"/>
        <w:jc w:val="both"/>
      </w:pPr>
      <w:r>
        <w:t>Každý dospělý člověk by měl být pohybově aktivní minimálně 30 minut 5 dní v týdnu. Toto doporučení v České republice nesplňuje třetina dospělé populace</w:t>
      </w:r>
      <w:r w:rsidR="000B68CC">
        <w:t xml:space="preserve"> (Kalman, 2014)</w:t>
      </w:r>
      <w:r>
        <w:t xml:space="preserve">. </w:t>
      </w:r>
    </w:p>
    <w:p w:rsidR="00846441" w:rsidRDefault="00846441" w:rsidP="00846441">
      <w:pPr>
        <w:pStyle w:val="Odstavecseseznamem"/>
        <w:numPr>
          <w:ilvl w:val="0"/>
          <w:numId w:val="29"/>
        </w:numPr>
        <w:spacing w:line="360" w:lineRule="auto"/>
        <w:ind w:left="709" w:hanging="283"/>
        <w:jc w:val="both"/>
      </w:pPr>
      <w:r>
        <w:t xml:space="preserve">Senioři (65 a více) </w:t>
      </w:r>
    </w:p>
    <w:p w:rsidR="00846441" w:rsidRDefault="00846441" w:rsidP="00846441">
      <w:pPr>
        <w:pStyle w:val="Odstavecseseznamem"/>
        <w:numPr>
          <w:ilvl w:val="0"/>
          <w:numId w:val="25"/>
        </w:numPr>
        <w:spacing w:line="360" w:lineRule="auto"/>
        <w:ind w:left="1134" w:hanging="283"/>
        <w:jc w:val="both"/>
      </w:pPr>
      <w:r>
        <w:t>Každý senior starší 65 let by měl být aktivní alespoň 30 minut 5 dní v týdnu.</w:t>
      </w:r>
    </w:p>
    <w:p w:rsidR="00AF6AAC" w:rsidRDefault="00846441" w:rsidP="00846441">
      <w:pPr>
        <w:spacing w:line="360" w:lineRule="auto"/>
        <w:ind w:left="708"/>
        <w:jc w:val="both"/>
      </w:pPr>
      <w:r>
        <w:t xml:space="preserve">   V České republice nesplňuje více než 50 % populace starší 65 let (Kalman, 2014)</w:t>
      </w:r>
      <w:r w:rsidR="00AF6AAC">
        <w:t>.</w:t>
      </w:r>
    </w:p>
    <w:p w:rsidR="00846441" w:rsidRPr="00AF6AAC" w:rsidRDefault="00846441" w:rsidP="00AF6AAC">
      <w:pPr>
        <w:pStyle w:val="Odstavecseseznamem"/>
        <w:numPr>
          <w:ilvl w:val="0"/>
          <w:numId w:val="25"/>
        </w:numPr>
        <w:spacing w:line="360" w:lineRule="auto"/>
        <w:ind w:left="1134" w:hanging="217"/>
        <w:jc w:val="both"/>
        <w:rPr>
          <w:u w:val="single"/>
        </w:rPr>
      </w:pPr>
      <w:r>
        <w:t xml:space="preserve">Starší lidé se špatnou pohyblivostí by alespoň 3 dny v týdnu měli svůj trénink zaměřit na trénování rovnováhy, aby předcházeli pádům. </w:t>
      </w:r>
      <w:r w:rsidR="00AF6AAC">
        <w:t>Měli by být</w:t>
      </w:r>
      <w:r w:rsidRPr="0051765E">
        <w:t xml:space="preserve"> fyzicky aktivní tak, jak jim dovolí jejich schopnosti, zdravotní stav a podmínky okolí</w:t>
      </w:r>
      <w:r w:rsidR="00AF6AAC">
        <w:t xml:space="preserve"> (WHO, 2017).</w:t>
      </w:r>
    </w:p>
    <w:p w:rsidR="00AF6AAC" w:rsidRDefault="00AF6AAC" w:rsidP="00184921">
      <w:pPr>
        <w:spacing w:line="360" w:lineRule="auto"/>
        <w:ind w:firstLine="284"/>
        <w:jc w:val="both"/>
        <w:rPr>
          <w:u w:val="single"/>
        </w:rPr>
        <w:sectPr w:rsidR="00AF6AAC" w:rsidSect="00646BA9">
          <w:pgSz w:w="11906" w:h="16838"/>
          <w:pgMar w:top="1417" w:right="1417" w:bottom="1417" w:left="1417" w:header="708" w:footer="708" w:gutter="0"/>
          <w:cols w:space="708"/>
          <w:titlePg/>
          <w:docGrid w:linePitch="360"/>
        </w:sectPr>
      </w:pPr>
    </w:p>
    <w:p w:rsidR="00E4372E" w:rsidRDefault="00E4372E" w:rsidP="00184921">
      <w:pPr>
        <w:spacing w:line="360" w:lineRule="auto"/>
        <w:ind w:firstLine="284"/>
        <w:jc w:val="both"/>
      </w:pPr>
    </w:p>
    <w:p w:rsidR="00882471" w:rsidRDefault="00882471" w:rsidP="00E7155B">
      <w:pPr>
        <w:pStyle w:val="Nadpis2"/>
      </w:pPr>
      <w:bookmarkStart w:id="14" w:name="_Toc487048060"/>
      <w:r>
        <w:t>Zdraví</w:t>
      </w:r>
      <w:bookmarkEnd w:id="14"/>
    </w:p>
    <w:p w:rsidR="00CE5584" w:rsidRPr="00CE5584" w:rsidRDefault="00CE5584" w:rsidP="00CE5584"/>
    <w:p w:rsidR="00276618" w:rsidRDefault="00276618" w:rsidP="00276618">
      <w:pPr>
        <w:spacing w:line="360" w:lineRule="auto"/>
        <w:ind w:firstLine="284"/>
        <w:jc w:val="both"/>
      </w:pPr>
      <w:r>
        <w:t xml:space="preserve">Je jedna z nejvýznamnějších hodnot v životě každého z nás. Vykonávání každodenních činností je ovlivňováno právě zdravím – můžeme pracovat, realizovat životní plány a plnit si své sny. V prvé řadě by si měl člověk o svém zdraví rozhodovat sám. Je však i v zájmu společnosti, aby měla zdravou populaci v důsledku sociálního rozvoje </w:t>
      </w:r>
      <w:r w:rsidR="009436F0">
        <w:rPr>
          <w:noProof/>
        </w:rPr>
        <w:t>(Machová &amp; Kubátová, 2009)</w:t>
      </w:r>
      <w:r>
        <w:t>.</w:t>
      </w:r>
    </w:p>
    <w:p w:rsidR="00276618" w:rsidRDefault="00276618" w:rsidP="00276618">
      <w:pPr>
        <w:spacing w:line="360" w:lineRule="auto"/>
        <w:ind w:firstLine="284"/>
        <w:jc w:val="both"/>
      </w:pPr>
      <w:r>
        <w:t>„Závisí tedy na tom, jak ke svému zdraví přistupuje sám člověk a jaké podmínky pro zdravý život vytváří společnost“ (Slepičková, 2005,42). Stejný názor zastává i Čevela, Čeledová a Dolanský (2009,11) kteří popsali, že zdraví, „je podmíněno tím, do jaké míry dokáží k ochraně, udržení a rozvoji svého vlastního zdraví přispět jednotliví občané a jakou oporu najdou u všech ostatních v celé společnosti“.</w:t>
      </w:r>
    </w:p>
    <w:p w:rsidR="00276618" w:rsidRDefault="00276618" w:rsidP="00276618">
      <w:pPr>
        <w:spacing w:line="360" w:lineRule="auto"/>
        <w:ind w:firstLine="284"/>
        <w:jc w:val="both"/>
      </w:pPr>
      <w:r>
        <w:t xml:space="preserve">Podobné pojetí zdraví vyjádřil i T. </w:t>
      </w:r>
      <w:proofErr w:type="spellStart"/>
      <w:r>
        <w:t>Parson</w:t>
      </w:r>
      <w:proofErr w:type="spellEnd"/>
      <w:r>
        <w:t xml:space="preserve"> (1981) </w:t>
      </w:r>
      <w:r w:rsidRPr="00093D03">
        <w:t>(in</w:t>
      </w:r>
      <w:r>
        <w:t xml:space="preserve"> Křivohlavý, 2001, 35) pěknou definicí: „Zdraví je stav optimálního fungování člověka (individua) vzhledem k efektivnímu plnění role a úkolů, k nimž byl socializován“.</w:t>
      </w:r>
    </w:p>
    <w:p w:rsidR="00276618" w:rsidRDefault="00276618" w:rsidP="00276618">
      <w:pPr>
        <w:spacing w:line="360" w:lineRule="auto"/>
        <w:ind w:left="567"/>
        <w:jc w:val="both"/>
      </w:pPr>
      <w:r>
        <w:t xml:space="preserve">„Zdraví se tedy stalo jedním z prostředků vedoucí k životní spokojenosti. V tomto pojetí je definováno jako schopnost vést sociálně a ekonomicky produktivní život. Člověk je tak na jedné straně schopen uskutečňovat svá přání a na druhé straně se přizpůsobovat svému okolí nebo je překonávat. Takto chápané zdraví také umožňuje hovořit o individuálním zdraví stejně jako o zdraví rodiny či celé společnosti“ </w:t>
      </w:r>
      <w:r w:rsidR="00FC797D">
        <w:t xml:space="preserve">(Slepičková, </w:t>
      </w:r>
      <w:r>
        <w:t>2005,</w:t>
      </w:r>
      <w:r w:rsidR="00FC797D">
        <w:t xml:space="preserve"> </w:t>
      </w:r>
      <w:r>
        <w:t>43).</w:t>
      </w:r>
    </w:p>
    <w:p w:rsidR="00276618" w:rsidRDefault="00276618" w:rsidP="00276618">
      <w:pPr>
        <w:spacing w:line="360" w:lineRule="auto"/>
        <w:ind w:firstLine="284"/>
        <w:jc w:val="both"/>
      </w:pPr>
      <w:r>
        <w:t>Podle WHO (</w:t>
      </w:r>
      <w:proofErr w:type="spellStart"/>
      <w:r>
        <w:t>World</w:t>
      </w:r>
      <w:proofErr w:type="spellEnd"/>
      <w:r>
        <w:t xml:space="preserve"> </w:t>
      </w:r>
      <w:proofErr w:type="spellStart"/>
      <w:r>
        <w:t>health</w:t>
      </w:r>
      <w:proofErr w:type="spellEnd"/>
      <w:r>
        <w:t xml:space="preserve"> </w:t>
      </w:r>
      <w:proofErr w:type="spellStart"/>
      <w:r>
        <w:t>organization</w:t>
      </w:r>
      <w:proofErr w:type="spellEnd"/>
      <w:r>
        <w:t xml:space="preserve"> – Světová zdravotnická organizace) z roku 1948 zní definice zdraví následovně: „Zdraví je stav úplné tělesné, duševní a sociální pohody, a nikoli pouze nepřítomnost nemoci nebo vady. </w:t>
      </w:r>
      <w:r w:rsidR="00FC797D">
        <w:t>„</w:t>
      </w:r>
      <w:r>
        <w:t xml:space="preserve">Definice zdraví pro období </w:t>
      </w:r>
      <w:r w:rsidRPr="0076776B">
        <w:t>dos</w:t>
      </w:r>
      <w:r w:rsidR="007D43FB" w:rsidRPr="0076776B">
        <w:t>p</w:t>
      </w:r>
      <w:r w:rsidRPr="0076776B">
        <w:t>ívání</w:t>
      </w:r>
      <w:r>
        <w:t xml:space="preserve"> zahrnuje ještě nepřítomnost rizikového chování a úspěšný přechod do dospělosti“ </w:t>
      </w:r>
      <w:r w:rsidRPr="001C7E09">
        <w:t>(in</w:t>
      </w:r>
      <w:r w:rsidRPr="00093D03">
        <w:t xml:space="preserve"> </w:t>
      </w:r>
      <w:r w:rsidR="009436F0" w:rsidRPr="00093D03">
        <w:rPr>
          <w:noProof/>
        </w:rPr>
        <w:t>Machová &amp; Kubátová, 2009</w:t>
      </w:r>
      <w:r w:rsidRPr="00093D03">
        <w:rPr>
          <w:noProof/>
        </w:rPr>
        <w:t>, 1</w:t>
      </w:r>
      <w:r w:rsidR="009436F0" w:rsidRPr="00093D03">
        <w:rPr>
          <w:noProof/>
        </w:rPr>
        <w:t>2</w:t>
      </w:r>
      <w:r w:rsidRPr="00093D03">
        <w:rPr>
          <w:noProof/>
        </w:rPr>
        <w:t>)</w:t>
      </w:r>
      <w:r w:rsidRPr="00093D03">
        <w:t>.</w:t>
      </w:r>
    </w:p>
    <w:p w:rsidR="00093D03" w:rsidRDefault="00276618" w:rsidP="0086780E">
      <w:pPr>
        <w:spacing w:line="360" w:lineRule="auto"/>
        <w:ind w:firstLine="284"/>
        <w:jc w:val="both"/>
        <w:rPr>
          <w:noProof/>
        </w:rPr>
        <w:sectPr w:rsidR="00093D03" w:rsidSect="00646BA9">
          <w:pgSz w:w="11906" w:h="16838"/>
          <w:pgMar w:top="1417" w:right="1417" w:bottom="1417" w:left="1417" w:header="708" w:footer="708" w:gutter="0"/>
          <w:cols w:space="708"/>
          <w:titlePg/>
          <w:docGrid w:linePitch="360"/>
        </w:sectPr>
      </w:pPr>
      <w:r>
        <w:t>Pojem zdraví se tedy skládá ze 3 složek – fyzické, psychické a sociální, které jsou vzájemně provázané, a projevují se na celkovém zdraví člověka. O zdraví se musíme starat celý život, není to jen jednorázová záležitost, když se necítíme dobře. Během celého života se musíme vypořádat s vlivy, které na nás působí a mohou ovlivňovat naše zdraví. Mezi ně patří např. kulturní a životní podmínky, vliv sociálních skupin (rodina, škola, zaměstnání aj.) a také stav životního prostředí ve kterém se pohybujeme (</w:t>
      </w:r>
      <w:r w:rsidR="006F5A7E">
        <w:rPr>
          <w:noProof/>
        </w:rPr>
        <w:t>Machová &amp; Kubátová, 20</w:t>
      </w:r>
      <w:r w:rsidR="009436F0">
        <w:rPr>
          <w:noProof/>
        </w:rPr>
        <w:t>09</w:t>
      </w:r>
      <w:r w:rsidR="006F5A7E">
        <w:rPr>
          <w:noProof/>
        </w:rPr>
        <w:t xml:space="preserve">; </w:t>
      </w:r>
      <w:r>
        <w:rPr>
          <w:noProof/>
        </w:rPr>
        <w:t>Slepičková, 2005).</w:t>
      </w:r>
    </w:p>
    <w:p w:rsidR="0086780E" w:rsidRDefault="00DF7667" w:rsidP="0086780E">
      <w:pPr>
        <w:spacing w:line="360" w:lineRule="auto"/>
        <w:ind w:firstLine="284"/>
        <w:jc w:val="both"/>
        <w:rPr>
          <w:noProof/>
        </w:rPr>
      </w:pPr>
      <w:r>
        <w:rPr>
          <w:noProof/>
        </w:rPr>
        <w:lastRenderedPageBreak/>
        <w:t>Tajemství zdraví spočívá v životě bez stresů, přiměřeném jídle a dostatku pohybu na čerstvém vzduchu (Stratil, 1993).</w:t>
      </w:r>
    </w:p>
    <w:p w:rsidR="00DA1D0B" w:rsidRDefault="00276618" w:rsidP="00E7155B">
      <w:pPr>
        <w:pStyle w:val="Nadpis3"/>
        <w:spacing w:line="360" w:lineRule="auto"/>
      </w:pPr>
      <w:bookmarkStart w:id="15" w:name="_Toc487048061"/>
      <w:r>
        <w:t>Determinanty zdraví</w:t>
      </w:r>
      <w:bookmarkEnd w:id="15"/>
    </w:p>
    <w:p w:rsidR="00276618" w:rsidRDefault="00276618" w:rsidP="00BC42BA">
      <w:pPr>
        <w:spacing w:line="360" w:lineRule="auto"/>
        <w:ind w:firstLine="284"/>
        <w:jc w:val="both"/>
      </w:pPr>
      <w:r>
        <w:t>Zdraví člověka je podmíněno mnoha faktory, které nazýváme determinanty zdraví. Faktory se navzájem ovlivňují a mohou na zdraví působit buď přímo nebo zprostředkovaně. Působení těchto faktorů může mít v konečném důsledku vliv pozitivní, který naše zdraví podpoří a ochrání nebo negativní – zdraví oslabí či může vyvolat nemoc. Determinanty zdraví dělíme na vnitřní a zevní:</w:t>
      </w:r>
    </w:p>
    <w:p w:rsidR="00276618" w:rsidRDefault="00276618" w:rsidP="00BC42BA">
      <w:pPr>
        <w:pStyle w:val="Odstavecseseznamem"/>
        <w:numPr>
          <w:ilvl w:val="0"/>
          <w:numId w:val="18"/>
        </w:numPr>
        <w:spacing w:line="360" w:lineRule="auto"/>
        <w:jc w:val="both"/>
      </w:pPr>
      <w:r>
        <w:t>Vnitřní – genetické</w:t>
      </w:r>
    </w:p>
    <w:p w:rsidR="00276618" w:rsidRDefault="00276618" w:rsidP="00BC42BA">
      <w:pPr>
        <w:pStyle w:val="Odstavecseseznamem"/>
        <w:numPr>
          <w:ilvl w:val="0"/>
          <w:numId w:val="18"/>
        </w:numPr>
        <w:spacing w:line="360" w:lineRule="auto"/>
        <w:jc w:val="both"/>
      </w:pPr>
      <w:r>
        <w:t>Zevní – životní styl, zdravotní péče, kvalita životního a pracovního prostředí</w:t>
      </w:r>
    </w:p>
    <w:p w:rsidR="00276618" w:rsidRDefault="00276618" w:rsidP="00276618">
      <w:pPr>
        <w:pStyle w:val="Odstavecseseznamem"/>
        <w:spacing w:line="360" w:lineRule="auto"/>
      </w:pPr>
    </w:p>
    <w:p w:rsidR="00276618" w:rsidRDefault="00276618" w:rsidP="002A43FD">
      <w:pPr>
        <w:spacing w:line="360" w:lineRule="auto"/>
        <w:ind w:firstLine="284"/>
        <w:jc w:val="both"/>
      </w:pPr>
      <w:r>
        <w:t>Vliv vnitřních a vnějších determinant zdraví, můžeme vidět na Obrázku 1. Obrázek vyjadřuje, že zdraví závisí více na determinantách z oblasti životního stylu (50%), životního prostředí (20%) a na našem genetickém základu (20%), než na zdravotnických služ</w:t>
      </w:r>
      <w:r w:rsidR="00D92985">
        <w:t xml:space="preserve">bách (10%) (Čevela et al., 2009; </w:t>
      </w:r>
      <w:r>
        <w:rPr>
          <w:noProof/>
        </w:rPr>
        <w:t>Machová &amp; Kubátová, 20</w:t>
      </w:r>
      <w:r w:rsidR="009436F0">
        <w:rPr>
          <w:noProof/>
        </w:rPr>
        <w:t>09</w:t>
      </w:r>
      <w:r>
        <w:rPr>
          <w:noProof/>
        </w:rPr>
        <w:t>).</w:t>
      </w:r>
    </w:p>
    <w:p w:rsidR="00B52FAC" w:rsidRDefault="00276618" w:rsidP="002A43FD">
      <w:pPr>
        <w:spacing w:line="360" w:lineRule="auto"/>
        <w:ind w:firstLine="284"/>
        <w:jc w:val="both"/>
        <w:rPr>
          <w:noProof/>
        </w:rPr>
      </w:pPr>
      <w:r>
        <w:rPr>
          <w:noProof/>
        </w:rPr>
        <w:t>„Hlavní determinanty působící negativně na zdraví v celosvětovém měřítku 21. století (dle Dolla, USA) jsou znečišťování ovzduší s následným oteplováním zemské atmosféry, neregulovaný růst lidské populace a chudoba“ (Čevela et al., 2009, 18).</w:t>
      </w:r>
      <w:r w:rsidR="00C80FB5">
        <w:rPr>
          <w:noProof/>
        </w:rPr>
        <w:t xml:space="preserve"> </w:t>
      </w:r>
    </w:p>
    <w:p w:rsidR="006D5CF2" w:rsidRDefault="00C80FB5" w:rsidP="00A333C9">
      <w:pPr>
        <w:pStyle w:val="Nadpis3"/>
        <w:spacing w:line="360" w:lineRule="auto"/>
      </w:pPr>
      <w:bookmarkStart w:id="16" w:name="_Toc487048062"/>
      <w:r>
        <w:rPr>
          <w:noProof/>
        </w:rPr>
        <w:t>Podpora zdraví</w:t>
      </w:r>
      <w:bookmarkEnd w:id="16"/>
    </w:p>
    <w:p w:rsidR="00ED3D67" w:rsidRDefault="00800E36" w:rsidP="00BC42BA">
      <w:pPr>
        <w:spacing w:line="360" w:lineRule="auto"/>
        <w:ind w:firstLine="284"/>
        <w:jc w:val="both"/>
      </w:pPr>
      <w:r w:rsidRPr="000C5A13">
        <w:t xml:space="preserve">Zdraví je jedno ze </w:t>
      </w:r>
      <w:r w:rsidR="0013680F" w:rsidRPr="000C5A13">
        <w:t xml:space="preserve">základních </w:t>
      </w:r>
      <w:r w:rsidRPr="000C5A13">
        <w:t>lidských práv</w:t>
      </w:r>
      <w:r w:rsidR="0013680F" w:rsidRPr="000C5A13">
        <w:t>,</w:t>
      </w:r>
      <w:r w:rsidRPr="000C5A13">
        <w:t xml:space="preserve"> a proto</w:t>
      </w:r>
      <w:r w:rsidR="002D3E49" w:rsidRPr="000C5A13">
        <w:t xml:space="preserve"> v zájmu každého státu je usilovat o co nejlepší zdraví svých obyvatel. Dobré zdraví je velmi důležité pro ekonomický a sociální rozvoj. Hlavní vliv mám jak pro život každého jednotlivce, tak pro rodiny a celou společnost</w:t>
      </w:r>
      <w:r w:rsidR="005D5D5C" w:rsidRPr="000C5A13">
        <w:t>. Zdraví přispívá k větší produktivitě, efektivitě práce, zdravějšímu stárnutí a také menším výdajům za nemoci a léky. Špatný zdravotní stav a náchylnost k nemocem vede ke stavům</w:t>
      </w:r>
      <w:r w:rsidR="000C5A13">
        <w:t>,</w:t>
      </w:r>
      <w:r w:rsidR="005D5D5C" w:rsidRPr="000C5A13">
        <w:t xml:space="preserve"> kdy si člověk připadá mnohdy nepotřebný pro společnost a odčer</w:t>
      </w:r>
      <w:r w:rsidR="005A62AA">
        <w:t>pává prostředky ze všech res</w:t>
      </w:r>
      <w:r w:rsidR="005D5D5C" w:rsidRPr="000C5A13">
        <w:t>ortů</w:t>
      </w:r>
      <w:r w:rsidR="000C5A13" w:rsidRPr="000C5A13">
        <w:t xml:space="preserve"> (Zdraví</w:t>
      </w:r>
      <w:r w:rsidR="000C5A13">
        <w:t xml:space="preserve">, </w:t>
      </w:r>
      <w:r w:rsidR="000C5A13" w:rsidRPr="00D533A2">
        <w:t>2020).</w:t>
      </w:r>
      <w:r w:rsidR="00D15C17">
        <w:t xml:space="preserve"> </w:t>
      </w:r>
    </w:p>
    <w:p w:rsidR="00545050" w:rsidRDefault="00D15C17" w:rsidP="00BC42BA">
      <w:pPr>
        <w:spacing w:line="360" w:lineRule="auto"/>
        <w:ind w:firstLine="284"/>
        <w:jc w:val="both"/>
        <w:rPr>
          <w:noProof/>
        </w:rPr>
        <w:sectPr w:rsidR="00545050" w:rsidSect="00646BA9">
          <w:pgSz w:w="11906" w:h="16838"/>
          <w:pgMar w:top="1417" w:right="1417" w:bottom="1417" w:left="1417" w:header="708" w:footer="708" w:gutter="0"/>
          <w:cols w:space="708"/>
          <w:titlePg/>
          <w:docGrid w:linePitch="360"/>
        </w:sectPr>
      </w:pPr>
      <w:r>
        <w:t xml:space="preserve">Zdraví člověka ovlivňuje mnoho faktorů, dle WHO jsou to faktory sociální, biologické a ekonomické. </w:t>
      </w:r>
      <w:r w:rsidR="0053104E">
        <w:t>WHO se podílí na strategii v péči o zdraví v programu s názve</w:t>
      </w:r>
      <w:r w:rsidR="00C95AC0">
        <w:t>m</w:t>
      </w:r>
      <w:r w:rsidR="0053104E">
        <w:t xml:space="preserve"> Zdraví 21 -  zdraví pro všechny do 21. století.</w:t>
      </w:r>
      <w:r w:rsidR="000C5A13">
        <w:t xml:space="preserve"> V programu je zahrnuta komplexní péče společnosti o zdraví a její rozvoj. Zdraví 21 je impulsem a návodem k řešení otázek v péči o zdraví dle </w:t>
      </w:r>
      <w:r w:rsidR="00ED3D67">
        <w:t xml:space="preserve">regionálních potřeb společnosti. </w:t>
      </w:r>
      <w:r w:rsidR="005A62AA">
        <w:t>Na zlepšení národního zdraví</w:t>
      </w:r>
      <w:r w:rsidR="00ED3D67">
        <w:t xml:space="preserve"> je potřebná účast </w:t>
      </w:r>
      <w:r w:rsidR="005A62AA">
        <w:t xml:space="preserve">a odpovědnost </w:t>
      </w:r>
      <w:r w:rsidR="00ED3D67">
        <w:t>všech složek</w:t>
      </w:r>
      <w:r w:rsidR="005A62AA">
        <w:t xml:space="preserve"> a resortů společnosti </w:t>
      </w:r>
      <w:r w:rsidR="00C95AC0">
        <w:t>(</w:t>
      </w:r>
      <w:r w:rsidR="005A62AA">
        <w:rPr>
          <w:noProof/>
        </w:rPr>
        <w:t xml:space="preserve">Čevela et al., 2009; </w:t>
      </w:r>
      <w:r w:rsidR="00C95AC0">
        <w:rPr>
          <w:noProof/>
        </w:rPr>
        <w:t>Machová &amp; Kubátová, 2009).</w:t>
      </w:r>
    </w:p>
    <w:p w:rsidR="00545050" w:rsidRDefault="005A62AA" w:rsidP="00BC42BA">
      <w:pPr>
        <w:spacing w:line="360" w:lineRule="auto"/>
        <w:ind w:firstLine="284"/>
        <w:jc w:val="both"/>
      </w:pPr>
      <w:r>
        <w:rPr>
          <w:noProof/>
        </w:rPr>
        <w:lastRenderedPageBreak/>
        <w:t xml:space="preserve"> </w:t>
      </w:r>
      <w:r w:rsidR="005E11F4">
        <w:rPr>
          <w:noProof/>
        </w:rPr>
        <w:t xml:space="preserve">Existuje program, který </w:t>
      </w:r>
      <w:r w:rsidR="005E11F4">
        <w:t xml:space="preserve">se </w:t>
      </w:r>
      <w:r w:rsidR="005E11F4" w:rsidRPr="00093D03">
        <w:t>„zaměřuje na zlepšení zdraví a blahobytu obyvatelstva na překonávání nerovností v oblasti zdraví, posílení veřejného zdraví a zajištění univerzálních vysoce kvalitních zdravotních systémů</w:t>
      </w:r>
      <w:r w:rsidR="0042778E" w:rsidRPr="00093D03">
        <w:t>“</w:t>
      </w:r>
      <w:r w:rsidR="0042778E">
        <w:t xml:space="preserve"> </w:t>
      </w:r>
      <w:r w:rsidR="005E11F4">
        <w:t>(</w:t>
      </w:r>
      <w:r w:rsidR="00D00179">
        <w:t xml:space="preserve">WHO, </w:t>
      </w:r>
      <w:r w:rsidR="0042778E">
        <w:t xml:space="preserve">2017). </w:t>
      </w:r>
    </w:p>
    <w:p w:rsidR="00A86AFC" w:rsidRDefault="0042778E" w:rsidP="00BC42BA">
      <w:pPr>
        <w:spacing w:line="360" w:lineRule="auto"/>
        <w:ind w:firstLine="284"/>
        <w:jc w:val="both"/>
      </w:pPr>
      <w:r w:rsidRPr="0042778E">
        <w:t xml:space="preserve">Program </w:t>
      </w:r>
      <w:r>
        <w:t>s názvem „Zdraví 2020: je r</w:t>
      </w:r>
      <w:r w:rsidRPr="0042778E">
        <w:t>ámcový souhrn opatření připravených s cílem pomoci vládám a všem společenským aktivitám, aby přispívaly ke zdraví a životní poho</w:t>
      </w:r>
      <w:r w:rsidR="00F55590">
        <w:t xml:space="preserve">dě obyvatel evropského regionu“ (Zdraví 2020). </w:t>
      </w:r>
    </w:p>
    <w:p w:rsidR="0042778E" w:rsidRDefault="00F55590" w:rsidP="00BC42BA">
      <w:pPr>
        <w:spacing w:line="360" w:lineRule="auto"/>
        <w:ind w:firstLine="284"/>
        <w:jc w:val="both"/>
      </w:pPr>
      <w:r>
        <w:t xml:space="preserve">Dopodrobna popisuje, že dobré zdraví prospívá všem ve společnosti a je zásadní pro hospodářský a sociální rozvoj. Soustředí se na hlavní problémy současnosti a podrobně se zabývá posílením zdravotnických služeb a zdravotnického systému </w:t>
      </w:r>
      <w:r w:rsidR="0042778E">
        <w:t>(Zdraví, 2020).</w:t>
      </w:r>
    </w:p>
    <w:p w:rsidR="00C35585" w:rsidRDefault="00502926" w:rsidP="00BC42BA">
      <w:pPr>
        <w:spacing w:line="360" w:lineRule="auto"/>
        <w:ind w:firstLine="284"/>
        <w:jc w:val="both"/>
      </w:pPr>
      <w:r>
        <w:t xml:space="preserve">Národní projekty na podporu zdraví </w:t>
      </w:r>
      <w:r w:rsidR="00075A4F">
        <w:t xml:space="preserve">orientující se </w:t>
      </w:r>
      <w:r>
        <w:t>na jednotlivce, tak na specifické populační skupiny s</w:t>
      </w:r>
      <w:r w:rsidR="00075A4F">
        <w:t> </w:t>
      </w:r>
      <w:r>
        <w:t>cílem</w:t>
      </w:r>
      <w:r w:rsidR="00075A4F">
        <w:t xml:space="preserve"> </w:t>
      </w:r>
      <w:r>
        <w:t>změnit</w:t>
      </w:r>
      <w:r w:rsidR="00075A4F">
        <w:t xml:space="preserve"> chování a</w:t>
      </w:r>
      <w:r w:rsidR="00175C11">
        <w:t xml:space="preserve"> postoj ke </w:t>
      </w:r>
      <w:r w:rsidR="00075A4F">
        <w:t>zdraví</w:t>
      </w:r>
      <w:r>
        <w:t xml:space="preserve"> směrem ke zdr</w:t>
      </w:r>
      <w:r w:rsidR="00075A4F">
        <w:t>a</w:t>
      </w:r>
      <w:r>
        <w:t>vému životnímu stylu.</w:t>
      </w:r>
      <w:r w:rsidR="00075A4F">
        <w:t xml:space="preserve"> Zabývají se tematicky zdravým stravováním, omezením kouření, spotřeby alkoholu, prevenci stresu a podpory pohybových </w:t>
      </w:r>
      <w:r w:rsidR="00075A4F" w:rsidRPr="00D533A2">
        <w:t>aktivit</w:t>
      </w:r>
      <w:r w:rsidR="00075A4F">
        <w:t>. Národní strategie vycházejí z projektu Světové zdravotnické organizace.</w:t>
      </w:r>
    </w:p>
    <w:p w:rsidR="00E83163" w:rsidRDefault="00175C11" w:rsidP="00BC42BA">
      <w:pPr>
        <w:spacing w:line="360" w:lineRule="auto"/>
        <w:ind w:firstLine="284"/>
        <w:jc w:val="both"/>
        <w:rPr>
          <w:noProof/>
        </w:rPr>
      </w:pPr>
      <w:r>
        <w:t xml:space="preserve">„Hlavní činitelé péče o zdraví nejsou jen finanční prostředky, materiál a technické vybavení zdravotnických služeb. Nejdůležitější v péči o zdraví jsou lidé, jak žijí, jak jsou ochotní se na péči o zdraví účinně podílet, a celá společnost, jaké vytváří ekonomické a sociální podmínky pro život lidí“ (Čeledová </w:t>
      </w:r>
      <w:r w:rsidR="00744C40">
        <w:rPr>
          <w:noProof/>
        </w:rPr>
        <w:t xml:space="preserve">&amp; Čevela, </w:t>
      </w:r>
      <w:r w:rsidR="00E83163">
        <w:rPr>
          <w:noProof/>
        </w:rPr>
        <w:t>2010, 33).</w:t>
      </w:r>
    </w:p>
    <w:p w:rsidR="006D5CF2" w:rsidRPr="006D5CF2" w:rsidRDefault="00744C40" w:rsidP="00BC42BA">
      <w:pPr>
        <w:spacing w:line="360" w:lineRule="auto"/>
        <w:ind w:firstLine="284"/>
        <w:jc w:val="both"/>
      </w:pPr>
      <w:r>
        <w:t>Podstatnou úlohy na podpoře zdravého životního stylu rodiny mají ženy. Zejména v oblasti výživy, utváření hygienických návyků dítěte. Takto získané návyky ovliv</w:t>
      </w:r>
      <w:r w:rsidR="00E83163">
        <w:t>ň</w:t>
      </w:r>
      <w:r>
        <w:t>ují dítě i v pozdějším věku. Z toho hlediska je důležitá její vzdělanos</w:t>
      </w:r>
      <w:r w:rsidR="00E83163">
        <w:t>t a zájem o zdravý životní styl (</w:t>
      </w:r>
      <w:r w:rsidR="00E83163">
        <w:rPr>
          <w:noProof/>
        </w:rPr>
        <w:t>Čevela et al., 2009).</w:t>
      </w:r>
    </w:p>
    <w:p w:rsidR="00E633E2" w:rsidRDefault="00E633E2" w:rsidP="00BC42BA">
      <w:pPr>
        <w:pStyle w:val="Nadpis3"/>
        <w:spacing w:line="360" w:lineRule="auto"/>
        <w:jc w:val="both"/>
      </w:pPr>
      <w:bookmarkStart w:id="17" w:name="_Toc487048063"/>
      <w:r>
        <w:t>Prevence</w:t>
      </w:r>
      <w:bookmarkEnd w:id="17"/>
    </w:p>
    <w:p w:rsidR="00424F05" w:rsidRDefault="00F97D72" w:rsidP="00BC42BA">
      <w:pPr>
        <w:spacing w:line="360" w:lineRule="auto"/>
        <w:ind w:firstLine="284"/>
        <w:jc w:val="both"/>
      </w:pPr>
      <w:r>
        <w:t>S podporou zdraví úzce souvisí prevence. Prevence se zaměřuje proti nemocem, zahrnuje širokou škálu aktivit orientované na snižování rizika či ohrožení zdraví</w:t>
      </w:r>
      <w:r w:rsidR="006B3A08">
        <w:t>. Zaměřuje se na jed</w:t>
      </w:r>
      <w:r w:rsidR="00424F05">
        <w:t>i</w:t>
      </w:r>
      <w:r w:rsidR="006B3A08">
        <w:t>n</w:t>
      </w:r>
      <w:r w:rsidR="00424F05">
        <w:t>ce nebo na celou společnost.</w:t>
      </w:r>
    </w:p>
    <w:p w:rsidR="00545050" w:rsidRDefault="00424F05" w:rsidP="00BC42BA">
      <w:pPr>
        <w:spacing w:line="360" w:lineRule="auto"/>
        <w:ind w:firstLine="284"/>
        <w:jc w:val="both"/>
        <w:sectPr w:rsidR="00545050" w:rsidSect="00646BA9">
          <w:pgSz w:w="11906" w:h="16838"/>
          <w:pgMar w:top="1417" w:right="1417" w:bottom="1417" w:left="1417" w:header="708" w:footer="708" w:gutter="0"/>
          <w:cols w:space="708"/>
          <w:titlePg/>
          <w:docGrid w:linePitch="360"/>
        </w:sectPr>
      </w:pPr>
      <w:r>
        <w:t xml:space="preserve">Rozdíl mezí prevencí a podporou zdraví tkví v tom, že aktivity </w:t>
      </w:r>
      <w:r w:rsidR="006B3A08">
        <w:t>na podporu</w:t>
      </w:r>
      <w:r>
        <w:t xml:space="preserve"> zdraví jsou koncipovány jako aktivity pro zdraví na rozd</w:t>
      </w:r>
      <w:r w:rsidR="006B3A08">
        <w:t>íl od aktivity proti nemocem (pr</w:t>
      </w:r>
      <w:r>
        <w:t>evence). Jsou zaměřeny proti obecnými příčinám nemocí.</w:t>
      </w:r>
      <w:r w:rsidR="00131108">
        <w:t xml:space="preserve"> Zahrnují jak prevenci, zdravotní výchovu, tak různé komunitní aktivity (např. Zdravé </w:t>
      </w:r>
      <w:proofErr w:type="gramStart"/>
      <w:r w:rsidR="00131108">
        <w:t>město,..</w:t>
      </w:r>
      <w:proofErr w:type="gramEnd"/>
      <w:r w:rsidR="00131108">
        <w:t>) a vytváření příznivých podmínek. Zpravidla dělíme prevenci dle časového hlediska na primární, sekundární a terciální.</w:t>
      </w:r>
    </w:p>
    <w:p w:rsidR="00131108" w:rsidRDefault="00131108" w:rsidP="00BC42BA">
      <w:pPr>
        <w:pStyle w:val="Odstavecseseznamem"/>
        <w:numPr>
          <w:ilvl w:val="0"/>
          <w:numId w:val="20"/>
        </w:numPr>
        <w:spacing w:line="360" w:lineRule="auto"/>
        <w:jc w:val="both"/>
      </w:pPr>
      <w:r>
        <w:lastRenderedPageBreak/>
        <w:t>PRIMÁRNÍ</w:t>
      </w:r>
    </w:p>
    <w:p w:rsidR="00131108" w:rsidRDefault="00131108" w:rsidP="00093D03">
      <w:pPr>
        <w:spacing w:line="360" w:lineRule="auto"/>
        <w:ind w:left="1004"/>
        <w:jc w:val="both"/>
      </w:pPr>
      <w:r>
        <w:t>Je to období, kdy nemoc ještě nevznikla. Cílem je zabránit onemocnění nebo zranění. V tomto období se uplatňují akt</w:t>
      </w:r>
      <w:r w:rsidR="00BA73A3">
        <w:t>ivity, které posilují</w:t>
      </w:r>
      <w:r>
        <w:t xml:space="preserve"> zdraví (vyvážená a pestrá strava, zdravý životní styl), </w:t>
      </w:r>
      <w:r w:rsidR="00BA73A3">
        <w:t>nebo odstraňující rizikové faktory (vyvarovat se nadměrné konzumaci alkoholu, nekouřit, mytí rukou před jídlem, používání bezpečnostních pásů</w:t>
      </w:r>
      <w:r w:rsidR="00093D03">
        <w:t>…</w:t>
      </w:r>
      <w:r w:rsidR="00BA73A3">
        <w:t>) popřípadě předcházení různým nemocím (očkování)</w:t>
      </w:r>
      <w:r w:rsidR="0086780E">
        <w:t xml:space="preserve"> </w:t>
      </w:r>
      <w:r w:rsidR="0086780E" w:rsidRPr="00093D03">
        <w:t xml:space="preserve">(Institute </w:t>
      </w:r>
      <w:proofErr w:type="spellStart"/>
      <w:r w:rsidR="0086780E" w:rsidRPr="00093D03">
        <w:t>for</w:t>
      </w:r>
      <w:proofErr w:type="spellEnd"/>
      <w:r w:rsidR="0086780E" w:rsidRPr="00093D03">
        <w:t xml:space="preserve"> </w:t>
      </w:r>
      <w:proofErr w:type="spellStart"/>
      <w:r w:rsidR="0086780E" w:rsidRPr="00093D03">
        <w:t>Work</w:t>
      </w:r>
      <w:proofErr w:type="spellEnd"/>
      <w:r w:rsidR="0086780E" w:rsidRPr="00093D03">
        <w:t xml:space="preserve"> </w:t>
      </w:r>
      <w:r w:rsidR="0086780E" w:rsidRPr="00093D03">
        <w:rPr>
          <w:noProof/>
        </w:rPr>
        <w:t>&amp;</w:t>
      </w:r>
      <w:r w:rsidR="0086780E" w:rsidRPr="00093D03">
        <w:t xml:space="preserve"> </w:t>
      </w:r>
      <w:proofErr w:type="spellStart"/>
      <w:r w:rsidR="0086780E" w:rsidRPr="00093D03">
        <w:t>Health</w:t>
      </w:r>
      <w:proofErr w:type="spellEnd"/>
      <w:r w:rsidR="0086780E" w:rsidRPr="00093D03">
        <w:t xml:space="preserve">, 2015; </w:t>
      </w:r>
      <w:r w:rsidR="0086780E" w:rsidRPr="00093D03">
        <w:rPr>
          <w:noProof/>
        </w:rPr>
        <w:t>Machová &amp; Kubátová, 2009)</w:t>
      </w:r>
      <w:r w:rsidR="00BA73A3" w:rsidRPr="00093D03">
        <w:t>.</w:t>
      </w:r>
      <w:r w:rsidR="00BA73A3">
        <w:br/>
      </w:r>
    </w:p>
    <w:p w:rsidR="00131108" w:rsidRDefault="00131108" w:rsidP="00BC42BA">
      <w:pPr>
        <w:pStyle w:val="Odstavecseseznamem"/>
        <w:numPr>
          <w:ilvl w:val="0"/>
          <w:numId w:val="20"/>
        </w:numPr>
        <w:spacing w:line="360" w:lineRule="auto"/>
        <w:jc w:val="both"/>
      </w:pPr>
      <w:r>
        <w:t>SEKUNDÁRNÍ</w:t>
      </w:r>
    </w:p>
    <w:p w:rsidR="00600D6D" w:rsidRDefault="00BA73A3" w:rsidP="00BC42BA">
      <w:pPr>
        <w:pStyle w:val="Odstavecseseznamem"/>
        <w:spacing w:line="360" w:lineRule="auto"/>
        <w:ind w:left="1004"/>
        <w:jc w:val="both"/>
      </w:pPr>
      <w:r>
        <w:t xml:space="preserve">Cílem je snížit dopad nemoci nebo úrazu, který již nastal, včasnou diagnostikou a účinnou léčbou. Jde hlavně o předejití komplikacím a </w:t>
      </w:r>
      <w:r w:rsidR="00600D6D">
        <w:t>nepříznivým následkům</w:t>
      </w:r>
      <w:r>
        <w:t xml:space="preserve"> nemoci. Patří </w:t>
      </w:r>
      <w:r w:rsidRPr="003B7245">
        <w:t>se</w:t>
      </w:r>
      <w:r w:rsidR="00914001" w:rsidRPr="003B7245">
        <w:t>m</w:t>
      </w:r>
      <w:r>
        <w:t xml:space="preserve"> například i pravidelné preventivní prohlídky, kde lékař může zachytit nemoc v jejím počátku (zubní prohlídky, gynekologické prohlídky</w:t>
      </w:r>
      <w:r w:rsidR="00600D6D">
        <w:t>…</w:t>
      </w:r>
      <w:r>
        <w:t>)</w:t>
      </w:r>
      <w:r w:rsidR="0086780E">
        <w:t xml:space="preserve"> </w:t>
      </w:r>
      <w:r w:rsidR="0086780E" w:rsidRPr="00093D03">
        <w:t xml:space="preserve">(Institute </w:t>
      </w:r>
      <w:proofErr w:type="spellStart"/>
      <w:r w:rsidR="0086780E" w:rsidRPr="00093D03">
        <w:t>for</w:t>
      </w:r>
      <w:proofErr w:type="spellEnd"/>
      <w:r w:rsidR="0086780E" w:rsidRPr="00093D03">
        <w:t xml:space="preserve"> </w:t>
      </w:r>
      <w:proofErr w:type="spellStart"/>
      <w:r w:rsidR="0086780E" w:rsidRPr="00093D03">
        <w:t>Work</w:t>
      </w:r>
      <w:proofErr w:type="spellEnd"/>
      <w:r w:rsidR="0086780E" w:rsidRPr="00093D03">
        <w:t xml:space="preserve"> </w:t>
      </w:r>
      <w:r w:rsidR="0086780E" w:rsidRPr="00093D03">
        <w:rPr>
          <w:noProof/>
        </w:rPr>
        <w:t>&amp;</w:t>
      </w:r>
      <w:r w:rsidR="0086780E" w:rsidRPr="00093D03">
        <w:t xml:space="preserve"> </w:t>
      </w:r>
      <w:proofErr w:type="spellStart"/>
      <w:r w:rsidR="0086780E" w:rsidRPr="00093D03">
        <w:t>Health</w:t>
      </w:r>
      <w:proofErr w:type="spellEnd"/>
      <w:r w:rsidR="0086780E" w:rsidRPr="00093D03">
        <w:t xml:space="preserve">, 2015; </w:t>
      </w:r>
      <w:r w:rsidR="0086780E" w:rsidRPr="00093D03">
        <w:rPr>
          <w:noProof/>
        </w:rPr>
        <w:t>Machová &amp; Kubátová, 2009).</w:t>
      </w:r>
    </w:p>
    <w:p w:rsidR="0086780E" w:rsidRDefault="0086780E" w:rsidP="00BC42BA">
      <w:pPr>
        <w:pStyle w:val="Odstavecseseznamem"/>
        <w:spacing w:line="360" w:lineRule="auto"/>
        <w:ind w:left="1004"/>
        <w:jc w:val="both"/>
      </w:pPr>
    </w:p>
    <w:p w:rsidR="00131108" w:rsidRDefault="00131108" w:rsidP="00BC42BA">
      <w:pPr>
        <w:pStyle w:val="Odstavecseseznamem"/>
        <w:numPr>
          <w:ilvl w:val="0"/>
          <w:numId w:val="20"/>
        </w:numPr>
        <w:spacing w:line="360" w:lineRule="auto"/>
        <w:jc w:val="both"/>
      </w:pPr>
      <w:r>
        <w:t>TERCIÁLNÍ</w:t>
      </w:r>
    </w:p>
    <w:p w:rsidR="00656260" w:rsidRDefault="00600D6D" w:rsidP="0086780E">
      <w:pPr>
        <w:spacing w:line="360" w:lineRule="auto"/>
        <w:ind w:left="1004" w:hanging="11"/>
        <w:jc w:val="both"/>
        <w:rPr>
          <w:noProof/>
        </w:rPr>
      </w:pPr>
      <w:r>
        <w:t>Má za cíl zmírnit dopady následků nemocí, vad, handicapů, dysf</w:t>
      </w:r>
      <w:r w:rsidR="00914001">
        <w:t xml:space="preserve">unkcí, které by </w:t>
      </w:r>
      <w:r w:rsidR="00914001" w:rsidRPr="003B7245">
        <w:t>mohly</w:t>
      </w:r>
      <w:r w:rsidR="00914001">
        <w:t xml:space="preserve"> </w:t>
      </w:r>
      <w:r>
        <w:t>vést k imobilitě či invalidit pacienta (protézy, náhrady kloubů, chronické onemocnění...) a ud</w:t>
      </w:r>
      <w:r w:rsidR="006B3A08">
        <w:t xml:space="preserve">ržet co nejdéle kvalitu </w:t>
      </w:r>
      <w:r w:rsidR="006B3A08" w:rsidRPr="00093D03">
        <w:t xml:space="preserve">života (Institute </w:t>
      </w:r>
      <w:proofErr w:type="spellStart"/>
      <w:r w:rsidR="006B3A08" w:rsidRPr="00093D03">
        <w:t>for</w:t>
      </w:r>
      <w:proofErr w:type="spellEnd"/>
      <w:r w:rsidR="006B3A08" w:rsidRPr="00093D03">
        <w:t xml:space="preserve"> </w:t>
      </w:r>
      <w:proofErr w:type="spellStart"/>
      <w:r w:rsidR="006B3A08" w:rsidRPr="00093D03">
        <w:t>Work</w:t>
      </w:r>
      <w:proofErr w:type="spellEnd"/>
      <w:r w:rsidR="006B3A08" w:rsidRPr="00093D03">
        <w:t xml:space="preserve"> </w:t>
      </w:r>
      <w:r w:rsidR="006B3A08" w:rsidRPr="00093D03">
        <w:rPr>
          <w:noProof/>
        </w:rPr>
        <w:t>&amp;</w:t>
      </w:r>
      <w:r w:rsidR="006B3A08" w:rsidRPr="00093D03">
        <w:t xml:space="preserve"> </w:t>
      </w:r>
      <w:proofErr w:type="spellStart"/>
      <w:r w:rsidR="006B3A08" w:rsidRPr="00093D03">
        <w:t>Health</w:t>
      </w:r>
      <w:proofErr w:type="spellEnd"/>
      <w:r w:rsidR="006B3A08" w:rsidRPr="00093D03">
        <w:t xml:space="preserve">, 2015; </w:t>
      </w:r>
      <w:r w:rsidR="006B3A08" w:rsidRPr="00093D03">
        <w:rPr>
          <w:noProof/>
        </w:rPr>
        <w:t>Machová &amp; Kubátová, 2009).</w:t>
      </w:r>
    </w:p>
    <w:p w:rsidR="00CE5584" w:rsidRDefault="00CE5584" w:rsidP="00BC42BA">
      <w:pPr>
        <w:spacing w:line="360" w:lineRule="auto"/>
        <w:ind w:firstLine="284"/>
        <w:jc w:val="both"/>
        <w:rPr>
          <w:noProof/>
        </w:rPr>
      </w:pPr>
    </w:p>
    <w:p w:rsidR="00600D6D" w:rsidRDefault="00600D6D" w:rsidP="00BC42BA">
      <w:pPr>
        <w:spacing w:line="360" w:lineRule="auto"/>
        <w:jc w:val="both"/>
      </w:pPr>
      <w:r>
        <w:t xml:space="preserve">Prevenci můžeme dělit z hlediska kým je poskytována: na zdravotnickou, společenskou nebo osobní prevenci. </w:t>
      </w:r>
    </w:p>
    <w:p w:rsidR="00804791" w:rsidRDefault="00804791" w:rsidP="00BC42BA">
      <w:pPr>
        <w:spacing w:line="360" w:lineRule="auto"/>
        <w:jc w:val="both"/>
      </w:pPr>
    </w:p>
    <w:p w:rsidR="002A43FD" w:rsidRDefault="00804791" w:rsidP="00BC42BA">
      <w:pPr>
        <w:spacing w:line="360" w:lineRule="auto"/>
        <w:ind w:left="567"/>
        <w:jc w:val="both"/>
        <w:rPr>
          <w:noProof/>
        </w:rPr>
        <w:sectPr w:rsidR="002A43FD" w:rsidSect="00646BA9">
          <w:pgSz w:w="11906" w:h="16838"/>
          <w:pgMar w:top="1417" w:right="1417" w:bottom="1417" w:left="1417" w:header="708" w:footer="708" w:gutter="0"/>
          <w:cols w:space="708"/>
          <w:titlePg/>
          <w:docGrid w:linePitch="360"/>
        </w:sectPr>
      </w:pPr>
      <w:r>
        <w:t xml:space="preserve">Většina lidí uznává důležitost prevence a chápe, že je </w:t>
      </w:r>
      <w:r w:rsidRPr="00804791">
        <w:rPr>
          <w:b/>
        </w:rPr>
        <w:t xml:space="preserve">lepší nemocem </w:t>
      </w:r>
      <w:r w:rsidRPr="003B7245">
        <w:rPr>
          <w:b/>
        </w:rPr>
        <w:t>pře</w:t>
      </w:r>
      <w:r w:rsidR="00914001" w:rsidRPr="003B7245">
        <w:rPr>
          <w:b/>
        </w:rPr>
        <w:t>d</w:t>
      </w:r>
      <w:r w:rsidRPr="003B7245">
        <w:rPr>
          <w:b/>
        </w:rPr>
        <w:t>cházet</w:t>
      </w:r>
      <w:r w:rsidRPr="00804791">
        <w:rPr>
          <w:b/>
        </w:rPr>
        <w:t xml:space="preserve"> než jimi trpět.</w:t>
      </w:r>
      <w:r>
        <w:rPr>
          <w:b/>
        </w:rPr>
        <w:t xml:space="preserve"> </w:t>
      </w:r>
      <w:r>
        <w:t>Uvědomují si, že preventivní opatření a preventivní prohlídky vedou ve svém důsledku ke zvýšení kvality života i jeho prodloužení. Přesto však někdy dobře míněná preventivní opatření přijímají lidé neochotně nebo na ně nedbají, zatímco i třeba nepříjemn</w:t>
      </w:r>
      <w:r w:rsidR="00134C39">
        <w:t>ému léčení se ochotně podrobují</w:t>
      </w:r>
      <w:r>
        <w:t xml:space="preserve"> (</w:t>
      </w:r>
      <w:r>
        <w:rPr>
          <w:noProof/>
        </w:rPr>
        <w:t>Machová &amp; Kubátová, 2009, 15).</w:t>
      </w:r>
    </w:p>
    <w:p w:rsidR="001F0DBD" w:rsidRDefault="00F20949" w:rsidP="00210CC1">
      <w:pPr>
        <w:pStyle w:val="Nadpis2"/>
        <w:rPr>
          <w:noProof/>
        </w:rPr>
      </w:pPr>
      <w:bookmarkStart w:id="18" w:name="_Toc487048064"/>
      <w:r>
        <w:rPr>
          <w:noProof/>
        </w:rPr>
        <w:lastRenderedPageBreak/>
        <w:t>Rizikové faktory zdraví</w:t>
      </w:r>
      <w:bookmarkEnd w:id="18"/>
    </w:p>
    <w:p w:rsidR="00D45817" w:rsidRPr="00D45817" w:rsidRDefault="00D45817" w:rsidP="00D45817"/>
    <w:p w:rsidR="00F20949" w:rsidRPr="00F20949" w:rsidRDefault="00E00617" w:rsidP="001C7E09">
      <w:pPr>
        <w:spacing w:line="360" w:lineRule="auto"/>
        <w:ind w:firstLine="284"/>
        <w:jc w:val="both"/>
      </w:pPr>
      <w:r>
        <w:t>Mezi rizikové faktory zařazujeme chování, které negativně ovlivňuje naše zdraví.</w:t>
      </w:r>
      <w:r w:rsidR="00442D68">
        <w:t xml:space="preserve"> Rizikové chování sebou přináší spoustu komplikací a následků v životě </w:t>
      </w:r>
      <w:r w:rsidR="00210CC1">
        <w:t>dospívajícího. Mladí lidé si většinou následky svého rizikového chování nepřipouští, neuvědomují a většinou je i velmi podceňují.</w:t>
      </w:r>
      <w:r w:rsidR="00442D68">
        <w:t xml:space="preserve"> Mezi nejčastější problémové chování adolescentů v současnosti zařazujeme: užívání alkoholu a drog, kouření</w:t>
      </w:r>
      <w:r w:rsidR="00210CC1">
        <w:t xml:space="preserve">, </w:t>
      </w:r>
      <w:r w:rsidR="0019346E">
        <w:t xml:space="preserve">nadváha a obezita, stres, </w:t>
      </w:r>
      <w:r w:rsidR="00210CC1">
        <w:t>rizikové sexuální chování nebo nově se rozšiřující patologické hráčství (</w:t>
      </w:r>
      <w:proofErr w:type="spellStart"/>
      <w:r w:rsidR="00210CC1">
        <w:t>gambling</w:t>
      </w:r>
      <w:proofErr w:type="spellEnd"/>
      <w:r w:rsidR="00210CC1">
        <w:t>).</w:t>
      </w:r>
      <w:r w:rsidR="00442D68">
        <w:t xml:space="preserve"> </w:t>
      </w:r>
      <w:r w:rsidR="00AB0ED9">
        <w:t>Na zmíněných rizikových faktorech si člověk v téhle fázi vývoje může vytvořit i závislost.</w:t>
      </w:r>
    </w:p>
    <w:p w:rsidR="001F0DBD" w:rsidRDefault="001F0DBD" w:rsidP="00BC42BA">
      <w:pPr>
        <w:pStyle w:val="Nadpis3"/>
        <w:jc w:val="both"/>
        <w:rPr>
          <w:noProof/>
        </w:rPr>
      </w:pPr>
      <w:bookmarkStart w:id="19" w:name="_Toc487048065"/>
      <w:r>
        <w:rPr>
          <w:noProof/>
        </w:rPr>
        <w:t>Stres a jeho zvládání</w:t>
      </w:r>
      <w:bookmarkEnd w:id="19"/>
      <w:r>
        <w:rPr>
          <w:noProof/>
        </w:rPr>
        <w:t xml:space="preserve"> </w:t>
      </w:r>
    </w:p>
    <w:p w:rsidR="008E7FA9" w:rsidRDefault="008E7FA9" w:rsidP="00BC42BA">
      <w:pPr>
        <w:jc w:val="both"/>
      </w:pPr>
    </w:p>
    <w:p w:rsidR="00D45817" w:rsidRDefault="008E7FA9" w:rsidP="00BC42BA">
      <w:pPr>
        <w:spacing w:line="360" w:lineRule="auto"/>
        <w:ind w:firstLine="284"/>
        <w:jc w:val="both"/>
      </w:pPr>
      <w:r>
        <w:t>Stres je přirozenou a nezbytnou součástí lidského života</w:t>
      </w:r>
      <w:r w:rsidRPr="003B7245">
        <w:t>.</w:t>
      </w:r>
      <w:r w:rsidR="0076214F" w:rsidRPr="003B7245">
        <w:t xml:space="preserve"> Navzdory nejlepší</w:t>
      </w:r>
      <w:r w:rsidR="00914001" w:rsidRPr="003B7245">
        <w:t>m</w:t>
      </w:r>
      <w:r w:rsidR="0076214F" w:rsidRPr="003B7245">
        <w:t xml:space="preserve"> snahám ho</w:t>
      </w:r>
      <w:r w:rsidR="00914001" w:rsidRPr="003B7245">
        <w:t xml:space="preserve"> nemůžeme</w:t>
      </w:r>
      <w:r w:rsidR="0076214F" w:rsidRPr="003B7245">
        <w:t xml:space="preserve"> ignorovat, nemůžeme ho vyhodit ven, zavřít před ním oči...</w:t>
      </w:r>
      <w:r w:rsidRPr="003B7245">
        <w:t xml:space="preserve"> Většina z nás se soustřeďuje především na své fyzické zdraví – hmotnost, výška</w:t>
      </w:r>
      <w:r>
        <w:t>, tělesný tlak, tepová frekvence…</w:t>
      </w:r>
      <w:r w:rsidR="0076214F">
        <w:t>‘</w:t>
      </w:r>
      <w:r w:rsidR="0076214F">
        <w:br/>
      </w:r>
      <w:r>
        <w:t xml:space="preserve">Pokud přijde řeč na duševní nebo </w:t>
      </w:r>
      <w:r w:rsidR="00351B54">
        <w:t xml:space="preserve">emocionální </w:t>
      </w:r>
      <w:r>
        <w:t xml:space="preserve">zdraví, lidé se moc neorientují. </w:t>
      </w:r>
      <w:r w:rsidR="00351B54">
        <w:t>Duševní pochody ani emoce nemůže</w:t>
      </w:r>
      <w:r w:rsidR="00B34EBB">
        <w:t>me</w:t>
      </w:r>
      <w:r w:rsidR="00351B54">
        <w:t xml:space="preserve"> změřit jako tělesnou výšku, tlak, ale to neznamená že bychom je měli ignorovat. Fyzické, duševní a emocionální zdraví člověka spolu velmi úzce souvisí. Duševní ani fyzické zdraví není jen absence nemoci, je to něco více. Všichni bychom si přáli být stále šťastní, ale víme že tomu tak </w:t>
      </w:r>
      <w:r w:rsidR="0076214F">
        <w:t>vždy</w:t>
      </w:r>
      <w:r w:rsidR="00351B54">
        <w:t xml:space="preserve"> není. Každý z nás je jednou „nahoře“ a jindy „dole“</w:t>
      </w:r>
      <w:r w:rsidR="0076214F">
        <w:t xml:space="preserve"> (Blahušová, 2009; Mlčák 2004).</w:t>
      </w:r>
    </w:p>
    <w:p w:rsidR="008E1D07" w:rsidRDefault="008E1D07" w:rsidP="00BC42BA">
      <w:pPr>
        <w:spacing w:line="360" w:lineRule="auto"/>
        <w:ind w:left="567"/>
        <w:jc w:val="both"/>
      </w:pPr>
      <w:r>
        <w:t>Dle Mlčáka (2004, 23) můžeme stres nejobe</w:t>
      </w:r>
      <w:r w:rsidR="00134C39">
        <w:t xml:space="preserve">cněji vymezit jako </w:t>
      </w:r>
      <w:r>
        <w:t xml:space="preserve">fenomén, který vzniká v důsledku nerovnováhy mezi úrovní nejrůznějších životních nároků a adaptivních schopností člověka je přiměřeným způsobem zvládat. Míra a povaha této nerovnováhy určuje dopad stresu </w:t>
      </w:r>
      <w:r w:rsidR="00134C39">
        <w:t>na kvalitu jeho zdraví i nemoci</w:t>
      </w:r>
      <w:r>
        <w:t>.</w:t>
      </w:r>
    </w:p>
    <w:p w:rsidR="00093D03" w:rsidRDefault="00093D03" w:rsidP="00BC42BA">
      <w:pPr>
        <w:spacing w:line="360" w:lineRule="auto"/>
        <w:ind w:left="567"/>
        <w:jc w:val="both"/>
      </w:pPr>
    </w:p>
    <w:p w:rsidR="008E1D07" w:rsidRDefault="008E1D07" w:rsidP="00BC42BA">
      <w:pPr>
        <w:spacing w:line="360" w:lineRule="auto"/>
        <w:jc w:val="both"/>
      </w:pPr>
      <w:r>
        <w:t>Blahušová (2009</w:t>
      </w:r>
      <w:r w:rsidR="00B34EBB">
        <w:t>, 95</w:t>
      </w:r>
      <w:r>
        <w:t>) zase říká, že „stres je mentální, emocionální a fyziologická odpověď lidského</w:t>
      </w:r>
      <w:r w:rsidR="00B34EBB">
        <w:t xml:space="preserve"> těla na mimořádně silný podnět neboli stresor“.</w:t>
      </w:r>
    </w:p>
    <w:p w:rsidR="00D45817" w:rsidRDefault="0076214F" w:rsidP="00BC42BA">
      <w:pPr>
        <w:spacing w:line="360" w:lineRule="auto"/>
        <w:ind w:firstLine="284"/>
        <w:jc w:val="both"/>
        <w:sectPr w:rsidR="00D45817" w:rsidSect="00646BA9">
          <w:pgSz w:w="11906" w:h="16838"/>
          <w:pgMar w:top="1417" w:right="1417" w:bottom="1417" w:left="1417" w:header="708" w:footer="708" w:gutter="0"/>
          <w:cols w:space="708"/>
          <w:titlePg/>
          <w:docGrid w:linePitch="360"/>
        </w:sectPr>
      </w:pPr>
      <w:r>
        <w:t>Pro některé znamená stres zvýšení aktivity neboli pozitivní zátěž, pro druhé naopak negativní zátěž, která může jedince poškodit nebo vyvolat nemoc. Z </w:t>
      </w:r>
      <w:r w:rsidRPr="003B7245">
        <w:t>toho vypl</w:t>
      </w:r>
      <w:r w:rsidR="00914001" w:rsidRPr="003B7245">
        <w:t>ý</w:t>
      </w:r>
      <w:r w:rsidRPr="003B7245">
        <w:t>vá,</w:t>
      </w:r>
      <w:r>
        <w:t xml:space="preserve"> že rozlišujeme 2 druhy stresu: eustres a distres.</w:t>
      </w:r>
    </w:p>
    <w:p w:rsidR="006B72D0" w:rsidRDefault="006B72D0" w:rsidP="00BC42BA">
      <w:pPr>
        <w:spacing w:line="360" w:lineRule="auto"/>
        <w:ind w:firstLine="284"/>
        <w:jc w:val="both"/>
      </w:pPr>
    </w:p>
    <w:p w:rsidR="0016539B" w:rsidRDefault="0076214F" w:rsidP="00BC42BA">
      <w:pPr>
        <w:spacing w:line="360" w:lineRule="auto"/>
        <w:ind w:firstLine="284"/>
        <w:jc w:val="both"/>
      </w:pPr>
      <w:r w:rsidRPr="00BC42BA">
        <w:rPr>
          <w:u w:val="single"/>
        </w:rPr>
        <w:t>Eustres</w:t>
      </w:r>
      <w:r w:rsidRPr="009858B4">
        <w:t xml:space="preserve"> </w:t>
      </w:r>
      <w:r w:rsidR="006B72D0">
        <w:t>–</w:t>
      </w:r>
      <w:r>
        <w:t xml:space="preserve"> </w:t>
      </w:r>
      <w:r w:rsidR="006B72D0">
        <w:t xml:space="preserve">pozitivní odpověď organismu, která s přiměřeným zvětšováním stresu stimuluje jedince </w:t>
      </w:r>
      <w:r w:rsidR="006B72D0" w:rsidRPr="003B7245">
        <w:t>k vyšší</w:t>
      </w:r>
      <w:r w:rsidR="00914001" w:rsidRPr="003B7245">
        <w:t>m</w:t>
      </w:r>
      <w:r w:rsidR="006B72D0">
        <w:t xml:space="preserve"> nebo lepším výkonům a zlepšuje zdraví. Jako příklad může být sňatek. Jedná se o velkou životní změnu, která může být v mnoha ohledech stresující, ale jde o pozitivní stres. </w:t>
      </w:r>
    </w:p>
    <w:p w:rsidR="008E0833" w:rsidRDefault="006B72D0" w:rsidP="00BC42BA">
      <w:pPr>
        <w:spacing w:line="360" w:lineRule="auto"/>
        <w:ind w:firstLine="284"/>
        <w:jc w:val="both"/>
      </w:pPr>
      <w:r>
        <w:t xml:space="preserve">Eustres souvisí se vztahem, zdravím a smysluplným naplněním. Koupit si nový dům, </w:t>
      </w:r>
      <w:r w:rsidR="00275DD6">
        <w:t xml:space="preserve">auto, </w:t>
      </w:r>
      <w:r>
        <w:t xml:space="preserve">získat nové zaměstnání, </w:t>
      </w:r>
      <w:r w:rsidR="00275DD6">
        <w:t>vdát nebo oženit se, mít dítě. Všechno jsou velká, mnohdy životní a stresující rozhodnutí, avšak pro většinu z nás jsou to pozitivní a šťastné události (Blahušová, 2009; Čevela et al., 2009).</w:t>
      </w:r>
    </w:p>
    <w:p w:rsidR="00D45817" w:rsidRDefault="00D45817" w:rsidP="00BC42BA">
      <w:pPr>
        <w:spacing w:line="360" w:lineRule="auto"/>
        <w:ind w:firstLine="284"/>
        <w:jc w:val="both"/>
      </w:pPr>
    </w:p>
    <w:p w:rsidR="009858B4" w:rsidRDefault="00275DD6" w:rsidP="005B090B">
      <w:pPr>
        <w:spacing w:line="360" w:lineRule="auto"/>
        <w:ind w:firstLine="284"/>
        <w:jc w:val="both"/>
      </w:pPr>
      <w:r w:rsidRPr="00BC42BA">
        <w:rPr>
          <w:u w:val="single"/>
        </w:rPr>
        <w:t>Distres</w:t>
      </w:r>
      <w:r>
        <w:t xml:space="preserve"> –</w:t>
      </w:r>
      <w:r w:rsidR="00AA3727">
        <w:t xml:space="preserve"> je negativní odpověď na stres</w:t>
      </w:r>
      <w:r>
        <w:t xml:space="preserve">. </w:t>
      </w:r>
      <w:r w:rsidR="00914001">
        <w:t xml:space="preserve">Jde obvykle o mnoho </w:t>
      </w:r>
      <w:r w:rsidR="00914001" w:rsidRPr="008C76CB">
        <w:t>stresorů</w:t>
      </w:r>
      <w:r w:rsidR="00AA3727">
        <w:t>, které udeří tak silně, že rozhodí těl</w:t>
      </w:r>
      <w:r w:rsidR="009858B4">
        <w:t xml:space="preserve">esnou i duševní rovnováhu. </w:t>
      </w:r>
      <w:r w:rsidR="00AA3727">
        <w:t>J</w:t>
      </w:r>
      <w:r>
        <w:t>e</w:t>
      </w:r>
      <w:r w:rsidR="00AA3727">
        <w:t xml:space="preserve"> </w:t>
      </w:r>
      <w:r>
        <w:t xml:space="preserve">prokázané, že </w:t>
      </w:r>
      <w:r w:rsidR="00AA3727">
        <w:t xml:space="preserve">nejvážnější vliv na tělesné i duševní zdraví člověka mají životní události </w:t>
      </w:r>
      <w:proofErr w:type="spellStart"/>
      <w:r w:rsidR="00AA3727">
        <w:t>distresové</w:t>
      </w:r>
      <w:proofErr w:type="spellEnd"/>
      <w:r w:rsidR="00AA3727">
        <w:t xml:space="preserve"> povahy. Patří se</w:t>
      </w:r>
      <w:r w:rsidR="0016539B">
        <w:t>m</w:t>
      </w:r>
      <w:r w:rsidR="00AA3727">
        <w:t xml:space="preserve"> například: dlouhodobá nezaměstnanost, disharmonické manželství, úmrtí blízkého člověka, vážn</w:t>
      </w:r>
      <w:r w:rsidR="009858B4">
        <w:t>é dlouhodobé onemocnění a další (Blahušová, 2009; Mlčák, 20</w:t>
      </w:r>
      <w:r w:rsidR="00B22E29">
        <w:t>04</w:t>
      </w:r>
      <w:r w:rsidR="009858B4">
        <w:t>).</w:t>
      </w:r>
    </w:p>
    <w:p w:rsidR="009858B4" w:rsidRDefault="009858B4" w:rsidP="009858B4">
      <w:pPr>
        <w:pStyle w:val="Nadpis3"/>
      </w:pPr>
      <w:bookmarkStart w:id="20" w:name="_Toc487048066"/>
      <w:r>
        <w:t>Příznaky stresu a jeho zvládání</w:t>
      </w:r>
      <w:bookmarkEnd w:id="20"/>
    </w:p>
    <w:p w:rsidR="00A86AFC" w:rsidRPr="00A86AFC" w:rsidRDefault="00A86AFC" w:rsidP="00A86AFC"/>
    <w:p w:rsidR="00AF64C9" w:rsidRDefault="00AF64C9" w:rsidP="00BC42BA">
      <w:pPr>
        <w:spacing w:line="360" w:lineRule="auto"/>
        <w:ind w:firstLine="284"/>
        <w:jc w:val="both"/>
      </w:pPr>
      <w:r>
        <w:t>První a důležitým bodem v boji proti stresu, je rozeznat, že existuje problém. V tabulce 1 jsou uvedeny některé symptomy, které jsou známkou toho, že se jedná již o negativní distres a když ho nepodchytíme</w:t>
      </w:r>
      <w:r w:rsidR="00B03D01">
        <w:t>,</w:t>
      </w:r>
      <w:r>
        <w:t xml:space="preserve"> může ohrozit naše zdraví.</w:t>
      </w:r>
    </w:p>
    <w:p w:rsidR="00AF64C9" w:rsidRDefault="00AF64C9" w:rsidP="009858B4">
      <w:pPr>
        <w:ind w:left="284"/>
      </w:pPr>
    </w:p>
    <w:p w:rsidR="00AF64C9" w:rsidRDefault="00AF64C9" w:rsidP="00AF64C9">
      <w:pPr>
        <w:pStyle w:val="Titulek"/>
      </w:pPr>
      <w:r>
        <w:t xml:space="preserve">Tabulka </w:t>
      </w:r>
      <w:fldSimple w:instr=" SEQ Tabulka \* ARABIC ">
        <w:r w:rsidR="00294167">
          <w:rPr>
            <w:noProof/>
          </w:rPr>
          <w:t>1</w:t>
        </w:r>
      </w:fldSimple>
      <w:r>
        <w:t>. Nejčastější signály stresu</w:t>
      </w:r>
    </w:p>
    <w:tbl>
      <w:tblPr>
        <w:tblStyle w:val="Mkatabulky"/>
        <w:tblW w:w="9048" w:type="dxa"/>
        <w:tblInd w:w="284" w:type="dxa"/>
        <w:tblLook w:val="04A0" w:firstRow="1" w:lastRow="0" w:firstColumn="1" w:lastColumn="0" w:noHBand="0" w:noVBand="1"/>
      </w:tblPr>
      <w:tblGrid>
        <w:gridCol w:w="3014"/>
        <w:gridCol w:w="3017"/>
        <w:gridCol w:w="3017"/>
      </w:tblGrid>
      <w:tr w:rsidR="00AF64C9" w:rsidTr="00AF64C9">
        <w:trPr>
          <w:trHeight w:val="303"/>
        </w:trPr>
        <w:tc>
          <w:tcPr>
            <w:tcW w:w="3014" w:type="dxa"/>
          </w:tcPr>
          <w:p w:rsidR="00AF64C9" w:rsidRDefault="00AF64C9" w:rsidP="009858B4">
            <w:r>
              <w:t>Bušení srdce</w:t>
            </w:r>
          </w:p>
        </w:tc>
        <w:tc>
          <w:tcPr>
            <w:tcW w:w="3017" w:type="dxa"/>
          </w:tcPr>
          <w:p w:rsidR="00AF64C9" w:rsidRDefault="00B03D01" w:rsidP="009858B4">
            <w:r>
              <w:t>Výkyvy nálad</w:t>
            </w:r>
          </w:p>
        </w:tc>
        <w:tc>
          <w:tcPr>
            <w:tcW w:w="3017" w:type="dxa"/>
          </w:tcPr>
          <w:p w:rsidR="00AF64C9" w:rsidRDefault="00B03D01" w:rsidP="009858B4">
            <w:r>
              <w:t>Zhoršený pracovní výkon</w:t>
            </w:r>
          </w:p>
        </w:tc>
      </w:tr>
      <w:tr w:rsidR="00AF64C9" w:rsidTr="00AF64C9">
        <w:trPr>
          <w:trHeight w:val="285"/>
        </w:trPr>
        <w:tc>
          <w:tcPr>
            <w:tcW w:w="3014" w:type="dxa"/>
          </w:tcPr>
          <w:p w:rsidR="00AF64C9" w:rsidRDefault="00AF64C9" w:rsidP="009858B4">
            <w:r>
              <w:t>Závratě</w:t>
            </w:r>
          </w:p>
        </w:tc>
        <w:tc>
          <w:tcPr>
            <w:tcW w:w="3017" w:type="dxa"/>
          </w:tcPr>
          <w:p w:rsidR="00AF64C9" w:rsidRDefault="00B03D01" w:rsidP="009858B4">
            <w:r>
              <w:t>Neschopnost empatie</w:t>
            </w:r>
          </w:p>
        </w:tc>
        <w:tc>
          <w:tcPr>
            <w:tcW w:w="3017" w:type="dxa"/>
          </w:tcPr>
          <w:p w:rsidR="00AF64C9" w:rsidRDefault="00B03D01" w:rsidP="009858B4">
            <w:r>
              <w:t>Zvýšený konzum alkoholu</w:t>
            </w:r>
          </w:p>
        </w:tc>
      </w:tr>
      <w:tr w:rsidR="00AF64C9" w:rsidTr="00AF64C9">
        <w:trPr>
          <w:trHeight w:val="303"/>
        </w:trPr>
        <w:tc>
          <w:tcPr>
            <w:tcW w:w="3014" w:type="dxa"/>
          </w:tcPr>
          <w:p w:rsidR="00AF64C9" w:rsidRDefault="00AF64C9" w:rsidP="009858B4">
            <w:r>
              <w:t>Bolesti hlavy a migrény</w:t>
            </w:r>
          </w:p>
        </w:tc>
        <w:tc>
          <w:tcPr>
            <w:tcW w:w="3017" w:type="dxa"/>
          </w:tcPr>
          <w:p w:rsidR="00AF64C9" w:rsidRDefault="00B03D01" w:rsidP="009858B4">
            <w:r>
              <w:t>Smutek</w:t>
            </w:r>
          </w:p>
        </w:tc>
        <w:tc>
          <w:tcPr>
            <w:tcW w:w="3017" w:type="dxa"/>
          </w:tcPr>
          <w:p w:rsidR="00AF64C9" w:rsidRDefault="00B03D01" w:rsidP="009858B4">
            <w:r>
              <w:t>Vysoký krevní tlak</w:t>
            </w:r>
          </w:p>
        </w:tc>
      </w:tr>
      <w:tr w:rsidR="00AF64C9" w:rsidTr="00AF64C9">
        <w:trPr>
          <w:trHeight w:val="285"/>
        </w:trPr>
        <w:tc>
          <w:tcPr>
            <w:tcW w:w="3014" w:type="dxa"/>
          </w:tcPr>
          <w:p w:rsidR="00AF64C9" w:rsidRDefault="00B03D01" w:rsidP="009858B4">
            <w:r>
              <w:t>Zvětšená nebo zmenšená chuť k jídlu</w:t>
            </w:r>
          </w:p>
        </w:tc>
        <w:tc>
          <w:tcPr>
            <w:tcW w:w="3017" w:type="dxa"/>
          </w:tcPr>
          <w:p w:rsidR="00AF64C9" w:rsidRDefault="00B03D01" w:rsidP="009858B4">
            <w:r>
              <w:t>Úzkostnost</w:t>
            </w:r>
          </w:p>
        </w:tc>
        <w:tc>
          <w:tcPr>
            <w:tcW w:w="3017" w:type="dxa"/>
          </w:tcPr>
          <w:p w:rsidR="00AF64C9" w:rsidRDefault="00B03D01" w:rsidP="009858B4">
            <w:r>
              <w:t>Špatná koncentrace</w:t>
            </w:r>
          </w:p>
        </w:tc>
      </w:tr>
      <w:tr w:rsidR="00AF64C9" w:rsidTr="00AF64C9">
        <w:trPr>
          <w:trHeight w:val="303"/>
        </w:trPr>
        <w:tc>
          <w:tcPr>
            <w:tcW w:w="3014" w:type="dxa"/>
          </w:tcPr>
          <w:p w:rsidR="00AF64C9" w:rsidRDefault="00B03D01" w:rsidP="009858B4">
            <w:r>
              <w:t>Napětí a bolesti páteře</w:t>
            </w:r>
          </w:p>
        </w:tc>
        <w:tc>
          <w:tcPr>
            <w:tcW w:w="3017" w:type="dxa"/>
          </w:tcPr>
          <w:p w:rsidR="00AF64C9" w:rsidRDefault="00B03D01" w:rsidP="009858B4">
            <w:r>
              <w:t>Svíravá bolest na prsou</w:t>
            </w:r>
          </w:p>
        </w:tc>
        <w:tc>
          <w:tcPr>
            <w:tcW w:w="3017" w:type="dxa"/>
          </w:tcPr>
          <w:p w:rsidR="00AF64C9" w:rsidRDefault="00B03D01" w:rsidP="009858B4">
            <w:r>
              <w:t>Nespavost</w:t>
            </w:r>
          </w:p>
        </w:tc>
      </w:tr>
      <w:tr w:rsidR="00AF64C9" w:rsidTr="00AF64C9">
        <w:trPr>
          <w:trHeight w:val="285"/>
        </w:trPr>
        <w:tc>
          <w:tcPr>
            <w:tcW w:w="3014" w:type="dxa"/>
          </w:tcPr>
          <w:p w:rsidR="00AF64C9" w:rsidRDefault="00B03D01" w:rsidP="009858B4">
            <w:r>
              <w:t>Zvýšené pocení</w:t>
            </w:r>
          </w:p>
        </w:tc>
        <w:tc>
          <w:tcPr>
            <w:tcW w:w="3017" w:type="dxa"/>
          </w:tcPr>
          <w:p w:rsidR="00AF64C9" w:rsidRDefault="00B03D01" w:rsidP="009858B4">
            <w:r>
              <w:t>Kožní vyrážky</w:t>
            </w:r>
          </w:p>
        </w:tc>
        <w:tc>
          <w:tcPr>
            <w:tcW w:w="3017" w:type="dxa"/>
          </w:tcPr>
          <w:p w:rsidR="00AF64C9" w:rsidRDefault="00B03D01" w:rsidP="009858B4">
            <w:r>
              <w:t>Vlhké, studené ruce</w:t>
            </w:r>
          </w:p>
        </w:tc>
      </w:tr>
    </w:tbl>
    <w:p w:rsidR="009858B4" w:rsidRDefault="009858B4" w:rsidP="009858B4">
      <w:pPr>
        <w:spacing w:line="360" w:lineRule="auto"/>
        <w:ind w:firstLine="284"/>
      </w:pPr>
    </w:p>
    <w:p w:rsidR="00D45817" w:rsidRDefault="00A86AFC" w:rsidP="00BC42BA">
      <w:pPr>
        <w:spacing w:line="360" w:lineRule="auto"/>
        <w:ind w:firstLine="284"/>
        <w:jc w:val="both"/>
        <w:sectPr w:rsidR="00D45817" w:rsidSect="00646BA9">
          <w:pgSz w:w="11906" w:h="16838"/>
          <w:pgMar w:top="1417" w:right="1417" w:bottom="1417" w:left="1417" w:header="708" w:footer="708" w:gutter="0"/>
          <w:cols w:space="708"/>
          <w:titlePg/>
          <w:docGrid w:linePitch="360"/>
        </w:sectPr>
      </w:pPr>
      <w:r>
        <w:t>Každý člověk je jinak fyzicky a duševně schopný se vyrovnat se stresem ko</w:t>
      </w:r>
      <w:r w:rsidR="0016539B">
        <w:t>lem nás. Jednou z možností je</w:t>
      </w:r>
      <w:r>
        <w:t xml:space="preserve"> naučit se reagovat pozitivně na změny a omezit negativní reakce. K častým reakcím na stres patří i obranné mechanismy. Tyto mechanismy působí na vědomé úrovni </w:t>
      </w:r>
      <w:r w:rsidR="00256F1B">
        <w:t>a snaží se narušit úzkost, která přichází vlivem stresu. Jelikož se ale mnohdy jedná o sociálně nevhodné chování, mohou se stávat i samy o sobě rizikovými faktory z hlediska zdraví (např. agrese – mstí se za utrpení na jiných objektech a dotyčný si může ublížit.</w:t>
      </w:r>
      <w:r w:rsidR="00B22E29">
        <w:t>..).</w:t>
      </w:r>
    </w:p>
    <w:p w:rsidR="00256F1B" w:rsidRDefault="00256F1B" w:rsidP="00BC42BA">
      <w:pPr>
        <w:spacing w:line="360" w:lineRule="auto"/>
        <w:ind w:firstLine="284"/>
        <w:jc w:val="both"/>
      </w:pPr>
    </w:p>
    <w:p w:rsidR="00A86AFC" w:rsidRDefault="005F208E" w:rsidP="00BC42BA">
      <w:pPr>
        <w:spacing w:line="360" w:lineRule="auto"/>
        <w:ind w:firstLine="284"/>
        <w:jc w:val="both"/>
      </w:pPr>
      <w:r>
        <w:t xml:space="preserve">Naštěstí člověk reaguje na stres i spoustou </w:t>
      </w:r>
      <w:proofErr w:type="spellStart"/>
      <w:r>
        <w:t>copingových</w:t>
      </w:r>
      <w:proofErr w:type="spellEnd"/>
      <w:r>
        <w:t xml:space="preserve"> neboli zvládacích strategií. Tyto strategie představují </w:t>
      </w:r>
      <w:r w:rsidR="00B22E29">
        <w:t xml:space="preserve">lepší přístup k zvládání stresu, </w:t>
      </w:r>
      <w:r w:rsidR="0016539B">
        <w:t>ve kterých</w:t>
      </w:r>
      <w:r w:rsidR="00B22E29">
        <w:t xml:space="preserve"> neohrožujeme své zdraví. Probíhají taktéž na vědomé úrovni a pro duševní zdraví člověka mívají ochranný účinek (Blahušová, 2009; Mlčák, 2004).</w:t>
      </w:r>
    </w:p>
    <w:p w:rsidR="00B22E29" w:rsidRDefault="00B22E29" w:rsidP="00BC42BA">
      <w:pPr>
        <w:spacing w:line="360" w:lineRule="auto"/>
        <w:ind w:firstLine="284"/>
        <w:jc w:val="both"/>
      </w:pPr>
      <w:r>
        <w:t xml:space="preserve">„Zatímco obranné mechanismy slouží jedinci především k pasivnímu vyhýbání se zátěžovým a stresovým situacím, </w:t>
      </w:r>
      <w:proofErr w:type="spellStart"/>
      <w:r>
        <w:t>copingové</w:t>
      </w:r>
      <w:proofErr w:type="spellEnd"/>
      <w:r>
        <w:t xml:space="preserve"> strategie jsou orientovány spíše na jejich aktivní řešení“ (Mlčák, 2004, 33).</w:t>
      </w:r>
    </w:p>
    <w:p w:rsidR="0019346E" w:rsidRDefault="00B22E29" w:rsidP="00D45817">
      <w:pPr>
        <w:spacing w:line="360" w:lineRule="auto"/>
        <w:ind w:firstLine="284"/>
        <w:jc w:val="both"/>
      </w:pPr>
      <w:r>
        <w:t xml:space="preserve">Mlčák (2004) rozlišuje </w:t>
      </w:r>
      <w:proofErr w:type="spellStart"/>
      <w:r>
        <w:t>copingové</w:t>
      </w:r>
      <w:proofErr w:type="spellEnd"/>
      <w:r>
        <w:t xml:space="preserve"> strategie zaměřené na problém, </w:t>
      </w:r>
      <w:r w:rsidRPr="00B22E29">
        <w:t>strategie zaměřené na emoce a dysfunkční strategie.</w:t>
      </w:r>
      <w:r>
        <w:t xml:space="preserve"> Mezi první strategii zahrnuje aktivní z</w:t>
      </w:r>
      <w:r w:rsidR="0016539B">
        <w:t>vládání či plánování, mezi druhou</w:t>
      </w:r>
      <w:r>
        <w:t xml:space="preserve"> hledání s</w:t>
      </w:r>
      <w:r w:rsidR="00D5173F">
        <w:t>ociální</w:t>
      </w:r>
      <w:r w:rsidR="00350B9F">
        <w:t>,</w:t>
      </w:r>
      <w:r w:rsidR="00D5173F">
        <w:t xml:space="preserve"> emocionální podpory, akceptaci nebo popření a na závěr do třetí skupiny řadí zaměření se na projevování emocí, odpoutání pomocí alkoholu a drog. </w:t>
      </w:r>
    </w:p>
    <w:p w:rsidR="0019346E" w:rsidRDefault="0019346E" w:rsidP="0019346E">
      <w:pPr>
        <w:pStyle w:val="Nadpis3"/>
      </w:pPr>
      <w:bookmarkStart w:id="21" w:name="_Toc487048067"/>
      <w:r>
        <w:t>Alkohol</w:t>
      </w:r>
      <w:bookmarkEnd w:id="21"/>
      <w:r>
        <w:t xml:space="preserve"> </w:t>
      </w:r>
    </w:p>
    <w:p w:rsidR="00D45817" w:rsidRPr="00D45817" w:rsidRDefault="00D45817" w:rsidP="00D45817"/>
    <w:p w:rsidR="005C6476" w:rsidRDefault="00910FC9" w:rsidP="00214D95">
      <w:pPr>
        <w:spacing w:line="360" w:lineRule="auto"/>
        <w:ind w:left="567"/>
        <w:jc w:val="both"/>
      </w:pPr>
      <w:r>
        <w:t xml:space="preserve">Alkohol, resp. účinná látka etanol, je kvůli své dostupnosti a omamnému a </w:t>
      </w:r>
      <w:proofErr w:type="spellStart"/>
      <w:r>
        <w:t>euforizačnímu</w:t>
      </w:r>
      <w:proofErr w:type="spellEnd"/>
      <w:r>
        <w:t xml:space="preserve"> účinku nejčastěji užívanou psychoaktivní látkou v našich zeměpisných šířkách. Konzumace alkoholu však způsobuje mnohá somatická onemocnění (onemocnění jater, úrazy), duševní poruchy (epizody sekundární deprese) a společenské obtíže (narušené rodinné a pracovní vztahy)</w:t>
      </w:r>
      <w:r w:rsidR="00134C39">
        <w:t xml:space="preserve"> </w:t>
      </w:r>
      <w:r>
        <w:t>(Dlabal, 2013, 22).</w:t>
      </w:r>
    </w:p>
    <w:p w:rsidR="00427E96" w:rsidRDefault="00427E96" w:rsidP="00427E96">
      <w:pPr>
        <w:spacing w:line="360" w:lineRule="auto"/>
        <w:ind w:firstLine="284"/>
        <w:jc w:val="both"/>
      </w:pPr>
      <w:r w:rsidRPr="00427E96">
        <w:t>Škodlivé pití u dospívajících je vel</w:t>
      </w:r>
      <w:r>
        <w:t>kým problémem v mnoha zemích. Alkohol</w:t>
      </w:r>
      <w:r w:rsidRPr="00427E96">
        <w:t xml:space="preserve"> snižuje sebekontrolu a zvyšuje rizikové chování, jako</w:t>
      </w:r>
      <w:r>
        <w:t xml:space="preserve"> například</w:t>
      </w:r>
      <w:r w:rsidRPr="00427E96">
        <w:t xml:space="preserve"> nechráněný sex nebo </w:t>
      </w:r>
      <w:r>
        <w:t xml:space="preserve">řízení dopravních prostředků pod </w:t>
      </w:r>
      <w:r w:rsidR="00361BB9">
        <w:t xml:space="preserve">jeho </w:t>
      </w:r>
      <w:r>
        <w:t xml:space="preserve">vlivem. </w:t>
      </w:r>
      <w:r w:rsidR="00361BB9">
        <w:t>Konzumace alkoholu je</w:t>
      </w:r>
      <w:r>
        <w:t xml:space="preserve"> primární příčinou </w:t>
      </w:r>
      <w:r w:rsidRPr="00427E96">
        <w:t>zranění (včetně těch, které</w:t>
      </w:r>
      <w:r>
        <w:t xml:space="preserve"> jsou důsledkem nehod v silničním provozu),</w:t>
      </w:r>
      <w:r w:rsidRPr="00427E96">
        <w:t xml:space="preserve"> násilí (zejména partner</w:t>
      </w:r>
      <w:r>
        <w:t>ské</w:t>
      </w:r>
      <w:r w:rsidRPr="00427E96">
        <w:t>) a předčasných úmrtí. To může také vést ke zdravotním problémům v pozdějším</w:t>
      </w:r>
      <w:r>
        <w:t xml:space="preserve"> životě a ovlivnit délku života (</w:t>
      </w:r>
      <w:r w:rsidR="00361BB9">
        <w:t>WHO, 2017).</w:t>
      </w:r>
    </w:p>
    <w:p w:rsidR="005C6476" w:rsidRDefault="009B5B60" w:rsidP="00427E96">
      <w:pPr>
        <w:spacing w:line="360" w:lineRule="auto"/>
        <w:ind w:firstLine="284"/>
        <w:jc w:val="both"/>
        <w:sectPr w:rsidR="005C6476" w:rsidSect="00646BA9">
          <w:pgSz w:w="11906" w:h="16838"/>
          <w:pgMar w:top="1417" w:right="1417" w:bottom="1417" w:left="1417" w:header="708" w:footer="708" w:gutter="0"/>
          <w:cols w:space="708"/>
          <w:titlePg/>
          <w:docGrid w:linePitch="360"/>
        </w:sectPr>
      </w:pPr>
      <w:r>
        <w:t>Česká společnost je vůči alkoholu mimořádně tolerantní. Alkohol je dostupný v každém obchodě s potravinami, kde je na očích všem návštěvníkům obchodu (ať už je to rodina s malými dětmi, dospívajícími…)</w:t>
      </w:r>
      <w:r w:rsidR="00935E24">
        <w:t>.</w:t>
      </w:r>
      <w:r w:rsidR="00935E24" w:rsidRPr="00935E24">
        <w:t xml:space="preserve"> </w:t>
      </w:r>
      <w:r w:rsidR="00935E24">
        <w:t xml:space="preserve">I v reklamách během dne, kdy se na televizi koukají i děti, běží reklamy na pivo a další alkoholické nápoje. U nás si sice mladší 18 let alkohol koupit nesmějí, ale tento zákon jde velmi jednoduše obejít. </w:t>
      </w:r>
      <w:r>
        <w:t xml:space="preserve"> V některých zemích (např. Švédsko) jsou specializované prodejny</w:t>
      </w:r>
      <w:r w:rsidR="00935E24">
        <w:t xml:space="preserve"> alkoholu, kde panují přísná pravidla prodeje a mají dokonce napsanou databázi alkoholiků, kterým nic neprodají. Alk</w:t>
      </w:r>
      <w:r>
        <w:t>ohol</w:t>
      </w:r>
      <w:r w:rsidR="00935E24">
        <w:t xml:space="preserve"> se zde prodává na občanský průkaz a je určená maximální roční spotřeba.</w:t>
      </w:r>
      <w:r>
        <w:t xml:space="preserve"> </w:t>
      </w:r>
    </w:p>
    <w:p w:rsidR="009B5B60" w:rsidRDefault="009B5B60" w:rsidP="00427E96">
      <w:pPr>
        <w:spacing w:line="360" w:lineRule="auto"/>
        <w:ind w:firstLine="284"/>
        <w:jc w:val="both"/>
      </w:pPr>
    </w:p>
    <w:p w:rsidR="00935E24" w:rsidRDefault="00935E24" w:rsidP="00214D95">
      <w:pPr>
        <w:spacing w:line="360" w:lineRule="auto"/>
        <w:ind w:firstLine="284"/>
        <w:jc w:val="both"/>
      </w:pPr>
      <w:r>
        <w:t>Muži konzumují alkohol častěji a ve větším množství než ženy. Nejvyšší spotřebu alkoholu vykazují m</w:t>
      </w:r>
      <w:r w:rsidR="00B657FB">
        <w:t>uži ve věku 35–64 let. M</w:t>
      </w:r>
      <w:r>
        <w:t xml:space="preserve">ladší respondenti konzumují alkohol méně často, ale ve větším množství, </w:t>
      </w:r>
      <w:r w:rsidR="00B657FB">
        <w:t xml:space="preserve">zatímco </w:t>
      </w:r>
      <w:r>
        <w:t>starší respondenti preferují konzumaci pravidelnou, zato v nižší míře. Nejčastěji konzumovaným typem alkoho</w:t>
      </w:r>
      <w:r w:rsidR="00B657FB">
        <w:t>lu je pivo u mužů, víno u žen. Nejvyšší konzumace alkoholu bývá v dnech</w:t>
      </w:r>
      <w:r>
        <w:t>, po nichž následuje volno</w:t>
      </w:r>
      <w:r w:rsidR="00B657FB">
        <w:t xml:space="preserve"> </w:t>
      </w:r>
      <w:r w:rsidR="004A7C07">
        <w:t>- tj. pátek a sobota (ÚZIS, 2008</w:t>
      </w:r>
      <w:r w:rsidR="00B657FB">
        <w:t>).</w:t>
      </w:r>
    </w:p>
    <w:p w:rsidR="00910FC9" w:rsidRPr="00427E96" w:rsidRDefault="00D45817" w:rsidP="00214D95">
      <w:pPr>
        <w:spacing w:line="360" w:lineRule="auto"/>
        <w:ind w:firstLine="284"/>
        <w:jc w:val="both"/>
      </w:pPr>
      <w:r>
        <w:t xml:space="preserve">Akutní intoxikace alkoholem (opilost) způsobuje změnu stavu vědomí. V počáteční fázi se uvolňují zábrany a je patrná euforie. Následně dochází k útlumu jedince, což se projevuje </w:t>
      </w:r>
      <w:r w:rsidR="00FD3C09">
        <w:t>narušenou</w:t>
      </w:r>
      <w:r>
        <w:t xml:space="preserve"> pozorností, poruchami vnímání a zhoršenými úsudky. Intoxikovaný jedinec navíc hůře ovládá své emoce a motorickou koordinaci (kolísavá chůze, nesrozumitelná řeč). Intoxikace mnohdy mění i chování lidí, kteří se stávají po</w:t>
      </w:r>
      <w:r w:rsidR="005C6476">
        <w:t>dráždění, hádaví nebo agresivní (Dlabal, 2013).</w:t>
      </w:r>
    </w:p>
    <w:p w:rsidR="00915D42" w:rsidRPr="003B7245" w:rsidRDefault="0019346E" w:rsidP="00915D42">
      <w:pPr>
        <w:pStyle w:val="Nadpis3"/>
        <w:jc w:val="both"/>
      </w:pPr>
      <w:bookmarkStart w:id="22" w:name="_Toc487048068"/>
      <w:r w:rsidRPr="003B7245">
        <w:t>Kouření</w:t>
      </w:r>
      <w:bookmarkEnd w:id="22"/>
      <w:r w:rsidR="00915D42" w:rsidRPr="003B7245">
        <w:t xml:space="preserve"> </w:t>
      </w:r>
    </w:p>
    <w:p w:rsidR="00444BB7" w:rsidRDefault="00444BB7" w:rsidP="005C6476"/>
    <w:p w:rsidR="005C6476" w:rsidRDefault="005C6476" w:rsidP="00214D95">
      <w:pPr>
        <w:spacing w:line="360" w:lineRule="auto"/>
        <w:ind w:firstLine="284"/>
        <w:jc w:val="both"/>
      </w:pPr>
      <w:r>
        <w:t>„Tabák, resp. účinná látka nikotin, je užíván kvůli svému uklidňujícímu a stimulačnímu účinku. Nebezpečí pro konzumenta spočívá v rychle se rozvíjející závislosti na nikotinu a následně vyšší pravděpodobnosti výskytu některého ze závažných somatických onemocnění (rakovina)“ (Dlabal, 2013, 26).</w:t>
      </w:r>
    </w:p>
    <w:p w:rsidR="006A2D29" w:rsidRDefault="004A7C07" w:rsidP="00214D95">
      <w:pPr>
        <w:spacing w:line="360" w:lineRule="auto"/>
        <w:ind w:firstLine="284"/>
        <w:jc w:val="both"/>
        <w:sectPr w:rsidR="006A2D29" w:rsidSect="00646BA9">
          <w:pgSz w:w="11906" w:h="16838"/>
          <w:pgMar w:top="1417" w:right="1417" w:bottom="1417" w:left="1417" w:header="708" w:footer="708" w:gutter="0"/>
          <w:cols w:space="708"/>
          <w:titlePg/>
          <w:docGrid w:linePitch="360"/>
        </w:sectPr>
      </w:pPr>
      <w:r>
        <w:t>Drtivá většina lidí, kteří kouří v</w:t>
      </w:r>
      <w:r w:rsidR="000E4CCA">
        <w:t> </w:t>
      </w:r>
      <w:r>
        <w:t>dospělosti</w:t>
      </w:r>
      <w:r w:rsidR="000E4CCA">
        <w:t>,</w:t>
      </w:r>
      <w:r>
        <w:t xml:space="preserve"> začali s užíváním </w:t>
      </w:r>
      <w:r w:rsidR="000E4CCA">
        <w:t xml:space="preserve">tabáku, </w:t>
      </w:r>
      <w:r>
        <w:t xml:space="preserve">když byli mladiství. </w:t>
      </w:r>
      <w:r w:rsidR="00B435E3">
        <w:t xml:space="preserve">Mladí lidé začínají kouřit z různých </w:t>
      </w:r>
      <w:r w:rsidR="00BB7052">
        <w:t xml:space="preserve">důvodů. Někteří, </w:t>
      </w:r>
      <w:r w:rsidR="00B435E3">
        <w:t>aby mohli vypadat důležitě a nezávisle,</w:t>
      </w:r>
      <w:r w:rsidR="00BB7052">
        <w:t xml:space="preserve"> jiní to odkoukají v rodině, od starších sourozenců. Další se kamarádí s přáteli, kteří k</w:t>
      </w:r>
      <w:r w:rsidR="0076776B">
        <w:t>ouří a oni nechtějí</w:t>
      </w:r>
      <w:r w:rsidR="00BB7052">
        <w:t xml:space="preserve"> před nimi </w:t>
      </w:r>
      <w:r w:rsidR="0076776B">
        <w:t xml:space="preserve">vypadat </w:t>
      </w:r>
      <w:r w:rsidR="00BB7052">
        <w:t>trapně</w:t>
      </w:r>
      <w:r w:rsidR="0076776B">
        <w:t xml:space="preserve"> </w:t>
      </w:r>
      <w:r w:rsidR="00BB7052">
        <w:t xml:space="preserve">nebo </w:t>
      </w:r>
      <w:r w:rsidR="0076776B">
        <w:t xml:space="preserve">se pro mnoho mladistvých </w:t>
      </w:r>
      <w:r w:rsidR="00BB7052">
        <w:t>stávají jako vzory populární osobnosti, které kouří a oni se jim chtějí přiblížit (herci, zpěváci, hudebníci…).</w:t>
      </w:r>
      <w:r w:rsidR="00B435E3">
        <w:t xml:space="preserve"> </w:t>
      </w:r>
      <w:r w:rsidR="00154C87">
        <w:t>Epidemie tabáku je jednou z největších hrozeb veřejného zdraví. Zabíjí více než 7 milionů lidí ročně.</w:t>
      </w:r>
      <w:r w:rsidR="000E4CCA">
        <w:t xml:space="preserve"> </w:t>
      </w:r>
      <w:r w:rsidR="000E4CCA">
        <w:tab/>
        <w:t>Více než 6 milionů z těchto úmrtí jsou výsledkem přímého užívání tabáku, zatímco kolem 890 000 jsou výsledkem pasivního kouření. Pasivní kouření je kouř, který vyplňuje „uzavřený“ prostor (restaurace, kanceláře, diskotéky…),</w:t>
      </w:r>
      <w:r w:rsidR="00444BB7">
        <w:t xml:space="preserve"> </w:t>
      </w:r>
      <w:r w:rsidR="000E4CCA">
        <w:t>když lidé pálí tabákové výrobky, jako jsou cigaret</w:t>
      </w:r>
      <w:r w:rsidR="00444BB7">
        <w:t>y, doutníky a vodní dýmky.</w:t>
      </w:r>
      <w:r w:rsidR="000E4CCA">
        <w:t xml:space="preserve"> </w:t>
      </w:r>
      <w:r w:rsidR="00444BB7">
        <w:t xml:space="preserve">V tabákovém kouři je přes 4000 chemických látek, z niž je alespoň 250 škodlivých a více než 50 je známo, že způsobují rakovinu. </w:t>
      </w:r>
      <w:r w:rsidR="00270932">
        <w:t>Z tohoto důvodu se v boji proti kouření postavila také vláda České republiky, která schválila tzv. „Protikuř</w:t>
      </w:r>
      <w:r w:rsidR="006A2D29">
        <w:t>ácký zákon“, který platí od 31</w:t>
      </w:r>
      <w:r w:rsidR="00270932">
        <w:t>.</w:t>
      </w:r>
      <w:r w:rsidR="006A2D29">
        <w:t xml:space="preserve"> 5. 2017. Z</w:t>
      </w:r>
      <w:r w:rsidR="00270932">
        <w:t xml:space="preserve">ákona </w:t>
      </w:r>
      <w:r w:rsidR="006A2D29">
        <w:t>zakazuje kouření v restauracích a dalších veřejných prostorách.</w:t>
      </w:r>
    </w:p>
    <w:p w:rsidR="00444BB7" w:rsidRDefault="00593A3B" w:rsidP="00270932">
      <w:pPr>
        <w:spacing w:line="360" w:lineRule="auto"/>
        <w:ind w:firstLine="284"/>
        <w:jc w:val="both"/>
      </w:pPr>
      <w:r>
        <w:lastRenderedPageBreak/>
        <w:t xml:space="preserve">V některých zemích </w:t>
      </w:r>
      <w:r w:rsidR="00444BB7">
        <w:t xml:space="preserve">děti z chudých rodin pracují v tabákovém zemědělství. Tyto děti jsou obzvlášť náchylné k tzv. „zelené tabákové nemoci“, která je způsobena nikotinem, který se vstřebává přes kůži, díky manipulaci s mokrými tabákovými listy (WHO, 2017). </w:t>
      </w:r>
    </w:p>
    <w:p w:rsidR="004A7C07" w:rsidRDefault="004A7C07" w:rsidP="00214D95">
      <w:pPr>
        <w:spacing w:line="360" w:lineRule="auto"/>
        <w:ind w:firstLine="284"/>
        <w:jc w:val="both"/>
      </w:pPr>
      <w:r>
        <w:t>Celkem v české populaci je podle šetření 24,5 % denních kuřáků (30 % mužů a 19 % žen), 7,8 % příležitostných kuřáků, 16,5 % bývalých kuřáků a 51,1 % osob, které nikdy nekouřily.</w:t>
      </w:r>
      <w:r w:rsidRPr="004A7C07">
        <w:t xml:space="preserve"> </w:t>
      </w:r>
      <w:r>
        <w:t>Průměrný počet vykouřených cigaret u denních kuřáků je 16 ks u mužů a 12 ks u žen. Vystavení tabákovému kouři uvnitř místnosti více než 1 hodinu denně doma se týká 9,1 % respondentů, ve veřejných budovách 6,4 % respondentů a na pracovišti 7,4 % z pracujících respondentů uvnitř místnosti (ÚZIS, 2008).</w:t>
      </w:r>
    </w:p>
    <w:p w:rsidR="00FD3C09" w:rsidRDefault="00FD3C09" w:rsidP="00214D95">
      <w:pPr>
        <w:spacing w:line="360" w:lineRule="auto"/>
        <w:ind w:firstLine="284"/>
        <w:jc w:val="both"/>
      </w:pPr>
      <w:r>
        <w:t>U intoxikované jedince se objevuje emoční nestabilita, nespavost, bolest hlavy a dále různé tělesné příznaky jako pocení, tachykardie, nauzea nebo zvracení (Dlabal, 2013).</w:t>
      </w:r>
    </w:p>
    <w:p w:rsidR="002E3597" w:rsidRDefault="002E3597" w:rsidP="005C6476">
      <w:pPr>
        <w:spacing w:line="360" w:lineRule="auto"/>
        <w:ind w:firstLine="284"/>
      </w:pPr>
    </w:p>
    <w:p w:rsidR="002E3597" w:rsidRDefault="00154C87" w:rsidP="00154C87">
      <w:pPr>
        <w:tabs>
          <w:tab w:val="left" w:pos="6525"/>
        </w:tabs>
        <w:spacing w:line="360" w:lineRule="auto"/>
        <w:ind w:firstLine="284"/>
      </w:pPr>
      <w:r>
        <w:tab/>
      </w:r>
    </w:p>
    <w:p w:rsidR="002E3597" w:rsidRDefault="00BB7052" w:rsidP="00BB7052">
      <w:pPr>
        <w:pStyle w:val="Nadpis3"/>
      </w:pPr>
      <w:bookmarkStart w:id="23" w:name="_Toc487048069"/>
      <w:r>
        <w:t>Rizikové sexuální chování</w:t>
      </w:r>
      <w:bookmarkEnd w:id="23"/>
    </w:p>
    <w:p w:rsidR="001A75C3" w:rsidRDefault="001A75C3" w:rsidP="00F15735"/>
    <w:p w:rsidR="00F15735" w:rsidRPr="00F15735" w:rsidRDefault="00F15735" w:rsidP="00214D95">
      <w:pPr>
        <w:spacing w:line="360" w:lineRule="auto"/>
        <w:ind w:firstLine="284"/>
        <w:jc w:val="both"/>
      </w:pPr>
      <w:r>
        <w:t>Sexuální život je významnou součástí života každého z</w:t>
      </w:r>
      <w:r w:rsidR="001A75C3">
        <w:t xml:space="preserve"> nás, </w:t>
      </w:r>
      <w:r>
        <w:t>a</w:t>
      </w:r>
      <w:r w:rsidR="001A75C3">
        <w:t>však</w:t>
      </w:r>
      <w:r>
        <w:t xml:space="preserve"> může být zdrojem</w:t>
      </w:r>
      <w:r w:rsidR="008A4CB3">
        <w:t xml:space="preserve"> zdravotních</w:t>
      </w:r>
      <w:r>
        <w:t xml:space="preserve"> </w:t>
      </w:r>
      <w:r w:rsidR="001A75C3">
        <w:t xml:space="preserve">rizik. Zdravý sexuální život je obecně definován, jako akt, kdy dva pohlavně zralí lidé navážou sexuální vztah a zůstávají si v něm oboustranně věrní (Křivohlavý, 2001). Rizikové sexuální chování je charakterizováno předčasným začátkem pohlavního života, </w:t>
      </w:r>
      <w:r w:rsidR="008A4CB3">
        <w:t xml:space="preserve">nechráněným pohlavním stykem, </w:t>
      </w:r>
      <w:r w:rsidR="001A75C3">
        <w:t>promiskuitou, prostituční</w:t>
      </w:r>
      <w:r w:rsidR="008A4CB3">
        <w:t>m</w:t>
      </w:r>
      <w:r w:rsidR="001A75C3">
        <w:t xml:space="preserve"> chování</w:t>
      </w:r>
      <w:r w:rsidR="008A4CB3">
        <w:t>m</w:t>
      </w:r>
      <w:r w:rsidR="001A75C3">
        <w:t xml:space="preserve">, </w:t>
      </w:r>
      <w:r w:rsidR="008A4CB3">
        <w:t>náhodnými</w:t>
      </w:r>
      <w:r w:rsidR="001A75C3">
        <w:t xml:space="preserve"> známost</w:t>
      </w:r>
      <w:r w:rsidR="008A4CB3">
        <w:t>m</w:t>
      </w:r>
      <w:r w:rsidR="001A75C3">
        <w:t>i</w:t>
      </w:r>
      <w:r w:rsidR="008A4CB3">
        <w:t xml:space="preserve"> a další. V širším slova smyslu se k rizikovému chování pojí i další faktory, jako agresivita, nadužívání alkoholu a drog nebo asociální chování. Dané chování může negativně ovlivňovat jedince, který se ho dopouští, a to jak v přítomnosti, tak i v budoucnosti. Problematika rizikového sexuálního chování je diskutována hlavně v souvislosti s pohlavně přenosný</w:t>
      </w:r>
      <w:r w:rsidR="00267061">
        <w:t>mi chorobami (Jonášová, 2015).</w:t>
      </w:r>
    </w:p>
    <w:p w:rsidR="005460CF" w:rsidRDefault="00304ED1" w:rsidP="00214D95">
      <w:pPr>
        <w:spacing w:line="360" w:lineRule="auto"/>
        <w:jc w:val="both"/>
        <w:sectPr w:rsidR="005460CF" w:rsidSect="00646BA9">
          <w:pgSz w:w="11906" w:h="16838"/>
          <w:pgMar w:top="1417" w:right="1417" w:bottom="1417" w:left="1417" w:header="708" w:footer="708" w:gutter="0"/>
          <w:cols w:space="708"/>
          <w:titlePg/>
          <w:docGrid w:linePitch="360"/>
        </w:sectPr>
      </w:pPr>
      <w:r>
        <w:t>Vzhledem k relativně vysoké promiskuitě české populace a snížení ochranných pomůcek při sexu (hlavně kondomu), vzrůstá riziko pohlavních chorob. Mezi smrtelné a obávané pohlavní choroby patří AIDS – nemoc způsobená virem HIV a syfilis. K další neméně závažným onemocně</w:t>
      </w:r>
      <w:r w:rsidR="00267061">
        <w:t xml:space="preserve">ním, řadíme kapavku a chlamydie (Medicína, 2012). </w:t>
      </w:r>
    </w:p>
    <w:p w:rsidR="00267061" w:rsidRDefault="00267061" w:rsidP="00214D95">
      <w:pPr>
        <w:pStyle w:val="Nadpis3"/>
        <w:jc w:val="both"/>
      </w:pPr>
      <w:bookmarkStart w:id="24" w:name="_Toc487048070"/>
      <w:r>
        <w:lastRenderedPageBreak/>
        <w:t>Obezita</w:t>
      </w:r>
      <w:bookmarkEnd w:id="24"/>
    </w:p>
    <w:p w:rsidR="005460CF" w:rsidRPr="005460CF" w:rsidRDefault="005460CF" w:rsidP="00214D95">
      <w:pPr>
        <w:jc w:val="both"/>
      </w:pPr>
    </w:p>
    <w:p w:rsidR="00415E78" w:rsidRDefault="00415E78" w:rsidP="00214D95">
      <w:pPr>
        <w:spacing w:line="360" w:lineRule="auto"/>
        <w:ind w:firstLine="284"/>
        <w:jc w:val="both"/>
      </w:pPr>
      <w:r>
        <w:t>Obezita je v</w:t>
      </w:r>
      <w:r w:rsidR="001B3B0E">
        <w:t xml:space="preserve"> současné době </w:t>
      </w:r>
      <w:r>
        <w:t>jedním z nej</w:t>
      </w:r>
      <w:r w:rsidR="001B3B0E">
        <w:t>rozšířenějších</w:t>
      </w:r>
      <w:r>
        <w:t xml:space="preserve"> </w:t>
      </w:r>
      <w:r w:rsidR="001B3B0E">
        <w:t>onemocnění látkové přeměny, jedná se o onemocnění metabolické</w:t>
      </w:r>
      <w:r>
        <w:t>.</w:t>
      </w:r>
      <w:r w:rsidR="004076B8">
        <w:t xml:space="preserve"> </w:t>
      </w:r>
      <w:r>
        <w:t>Obezita je charakterizována nadměrným uložením tukové tkáně v</w:t>
      </w:r>
      <w:r w:rsidR="001B3B0E">
        <w:t> </w:t>
      </w:r>
      <w:r>
        <w:t>organismu</w:t>
      </w:r>
      <w:r w:rsidR="001B3B0E">
        <w:t>. Patří k nejčastějším onemocněním v České republice, Evropě i Severní Americe. Řadí se k tzv. civilizačním chorobám</w:t>
      </w:r>
      <w:r>
        <w:t xml:space="preserve"> (Mastná 1999; Svačina 2000; Svačina </w:t>
      </w:r>
      <w:r w:rsidRPr="00656260">
        <w:rPr>
          <w:noProof/>
        </w:rPr>
        <w:t>&amp;</w:t>
      </w:r>
      <w:r>
        <w:rPr>
          <w:noProof/>
        </w:rPr>
        <w:t xml:space="preserve"> Bretštnajdrová, 2008</w:t>
      </w:r>
      <w:r>
        <w:t>).</w:t>
      </w:r>
    </w:p>
    <w:p w:rsidR="006F7E7E" w:rsidRDefault="004E5DA7" w:rsidP="00214D95">
      <w:pPr>
        <w:spacing w:line="360" w:lineRule="auto"/>
        <w:ind w:firstLine="284"/>
        <w:jc w:val="both"/>
      </w:pPr>
      <w:r>
        <w:t>Avšak ne každé zvýšení tělesné hmotnosti, znamená zvýšení tělesného tuku. Tak je tomu u sportovců, kteří mají tréninkem enormně vyvinuté svaly (např. kulturisti, vzpěrači). Nebo za okolností, kdy se nám v organismu zadržuje voda, tím se nám zvyšuje hmotnost a též se nejedná o obezitu.</w:t>
      </w:r>
      <w:r w:rsidR="00EF311D">
        <w:t xml:space="preserve"> Existuje takzvaná latentní neboli skrytá obezita, kdy i při ideální hmotnosti máme vyšší procento podílu tuku v těle, než je považováno za normu. Normální hodnoty podíl tuku v organismu činí u mužů do 20–25 % a už žen do 25–30 % (Mastná 1999; Svačina 2000).</w:t>
      </w:r>
    </w:p>
    <w:p w:rsidR="004076B8" w:rsidRDefault="006F7E7E" w:rsidP="00214D95">
      <w:pPr>
        <w:spacing w:line="360" w:lineRule="auto"/>
        <w:jc w:val="both"/>
      </w:pPr>
      <w:r>
        <w:t xml:space="preserve">Nejčastější používanou metodou k diagnostice obezity je v současnosti tzv. </w:t>
      </w:r>
      <w:proofErr w:type="spellStart"/>
      <w:r>
        <w:t>Queteletův</w:t>
      </w:r>
      <w:proofErr w:type="spellEnd"/>
      <w:r>
        <w:t xml:space="preserve"> </w:t>
      </w:r>
      <w:r w:rsidR="005460CF">
        <w:t>ind</w:t>
      </w:r>
      <w:r>
        <w:t>ex</w:t>
      </w:r>
      <w:r w:rsidR="005460CF">
        <w:t xml:space="preserve">, který je dnes celosvětově označován jako body </w:t>
      </w:r>
      <w:proofErr w:type="spellStart"/>
      <w:r w:rsidR="005460CF">
        <w:t>mass</w:t>
      </w:r>
      <w:proofErr w:type="spellEnd"/>
      <w:r w:rsidR="005460CF">
        <w:t xml:space="preserve"> index (BMI).</w:t>
      </w:r>
      <w:r w:rsidR="00A300B2">
        <w:t xml:space="preserve"> BMI se rovná hmotnosti v kilogramech dělené výškou na druhou v metrech (Svačina </w:t>
      </w:r>
      <w:r w:rsidR="00A300B2" w:rsidRPr="00656260">
        <w:rPr>
          <w:noProof/>
        </w:rPr>
        <w:t>&amp;</w:t>
      </w:r>
      <w:r w:rsidR="00A300B2">
        <w:rPr>
          <w:noProof/>
        </w:rPr>
        <w:t xml:space="preserve"> Bretštnajdrová, 2008</w:t>
      </w:r>
      <w:r w:rsidR="00A300B2">
        <w:t>).</w:t>
      </w:r>
    </w:p>
    <w:p w:rsidR="00415E78" w:rsidRDefault="001B3B0E" w:rsidP="00214D95">
      <w:pPr>
        <w:spacing w:line="360" w:lineRule="auto"/>
        <w:jc w:val="both"/>
      </w:pPr>
      <w:r w:rsidRPr="00983B54">
        <w:t xml:space="preserve">Použití BMI je </w:t>
      </w:r>
      <w:r w:rsidR="00415E78" w:rsidRPr="00983B54">
        <w:t>celosvětově uznávaným měřítkem pro stanovení diagnózy obezity,</w:t>
      </w:r>
      <w:r w:rsidRPr="00983B54">
        <w:t xml:space="preserve"> které</w:t>
      </w:r>
      <w:r w:rsidR="00415E78" w:rsidRPr="00983B54">
        <w:t xml:space="preserve"> může</w:t>
      </w:r>
      <w:r w:rsidRPr="00983B54">
        <w:t xml:space="preserve"> zároveň</w:t>
      </w:r>
      <w:r w:rsidR="00415E78" w:rsidRPr="00983B54">
        <w:t xml:space="preserve"> sloužit i jako ukazatel životní prognózy a rizika většiny </w:t>
      </w:r>
      <w:r w:rsidR="00D010EA" w:rsidRPr="00983B54">
        <w:t>komplikací</w:t>
      </w:r>
      <w:r w:rsidR="00983B54" w:rsidRPr="00983B54">
        <w:t xml:space="preserve"> (Svačina, 2000).</w:t>
      </w:r>
    </w:p>
    <w:p w:rsidR="006A2D29" w:rsidRDefault="006A2D29" w:rsidP="00214D95">
      <w:pPr>
        <w:spacing w:line="360" w:lineRule="auto"/>
        <w:jc w:val="both"/>
      </w:pPr>
    </w:p>
    <w:p w:rsidR="00A300B2" w:rsidRDefault="00A300B2" w:rsidP="00214D95">
      <w:pPr>
        <w:spacing w:line="360" w:lineRule="auto"/>
        <w:jc w:val="both"/>
      </w:pPr>
    </w:p>
    <w:p w:rsidR="00FA4D92" w:rsidRDefault="00FA4D92" w:rsidP="00214D95">
      <w:pPr>
        <w:pStyle w:val="Titulek"/>
        <w:jc w:val="both"/>
      </w:pPr>
      <w:r>
        <w:t xml:space="preserve">Tabulka </w:t>
      </w:r>
      <w:fldSimple w:instr=" SEQ Tabulka \* ARABIC ">
        <w:r w:rsidR="00294167">
          <w:rPr>
            <w:noProof/>
          </w:rPr>
          <w:t>2</w:t>
        </w:r>
      </w:fldSimple>
      <w:r>
        <w:t>. Klasifikace tělesné hmotnosti podle BMI</w:t>
      </w:r>
      <w:r>
        <w:rPr>
          <w:noProof/>
        </w:rPr>
        <w:t xml:space="preserve"> (Svačina </w:t>
      </w:r>
      <w:r w:rsidRPr="00D41BA5">
        <w:rPr>
          <w:noProof/>
        </w:rPr>
        <w:t>&amp;</w:t>
      </w:r>
      <w:r>
        <w:rPr>
          <w:noProof/>
        </w:rPr>
        <w:t xml:space="preserve"> Bretšnajdrová, 2008, 12)</w:t>
      </w:r>
    </w:p>
    <w:tbl>
      <w:tblPr>
        <w:tblStyle w:val="Mkatabulky"/>
        <w:tblW w:w="0" w:type="auto"/>
        <w:jc w:val="center"/>
        <w:tblLook w:val="04A0" w:firstRow="1" w:lastRow="0" w:firstColumn="1" w:lastColumn="0" w:noHBand="0" w:noVBand="1"/>
      </w:tblPr>
      <w:tblGrid>
        <w:gridCol w:w="2715"/>
        <w:gridCol w:w="2715"/>
      </w:tblGrid>
      <w:tr w:rsidR="00FA4D92" w:rsidTr="00FA4D92">
        <w:trPr>
          <w:trHeight w:val="396"/>
          <w:jc w:val="center"/>
        </w:trPr>
        <w:tc>
          <w:tcPr>
            <w:tcW w:w="2715" w:type="dxa"/>
            <w:shd w:val="clear" w:color="auto" w:fill="8DB3E2" w:themeFill="text2" w:themeFillTint="66"/>
          </w:tcPr>
          <w:p w:rsidR="00FA4D92" w:rsidRPr="00FA4D92" w:rsidRDefault="00FA4D92" w:rsidP="006F7E7E">
            <w:pPr>
              <w:spacing w:line="360" w:lineRule="auto"/>
              <w:rPr>
                <w:b/>
                <w:color w:val="FFFFFF" w:themeColor="background1"/>
              </w:rPr>
            </w:pPr>
            <w:r w:rsidRPr="00FA4D92">
              <w:rPr>
                <w:b/>
                <w:color w:val="FFFFFF" w:themeColor="background1"/>
              </w:rPr>
              <w:t>Klasifikace</w:t>
            </w:r>
          </w:p>
        </w:tc>
        <w:tc>
          <w:tcPr>
            <w:tcW w:w="2715" w:type="dxa"/>
            <w:shd w:val="clear" w:color="auto" w:fill="8DB3E2" w:themeFill="text2" w:themeFillTint="66"/>
          </w:tcPr>
          <w:p w:rsidR="00FA4D92" w:rsidRPr="00FA4D92" w:rsidRDefault="00FA4D92" w:rsidP="006F7E7E">
            <w:pPr>
              <w:spacing w:line="360" w:lineRule="auto"/>
              <w:rPr>
                <w:b/>
                <w:color w:val="FFFFFF" w:themeColor="background1"/>
              </w:rPr>
            </w:pPr>
            <w:r w:rsidRPr="00FA4D92">
              <w:rPr>
                <w:b/>
                <w:color w:val="FFFFFF" w:themeColor="background1"/>
              </w:rPr>
              <w:t>BMI</w:t>
            </w:r>
          </w:p>
        </w:tc>
      </w:tr>
      <w:tr w:rsidR="00FA4D92" w:rsidTr="00FA4D92">
        <w:trPr>
          <w:trHeight w:val="411"/>
          <w:jc w:val="center"/>
        </w:trPr>
        <w:tc>
          <w:tcPr>
            <w:tcW w:w="2715" w:type="dxa"/>
            <w:shd w:val="clear" w:color="auto" w:fill="BFBFBF" w:themeFill="background1" w:themeFillShade="BF"/>
          </w:tcPr>
          <w:p w:rsidR="00FA4D92" w:rsidRPr="00FA4D92" w:rsidRDefault="00FA4D92" w:rsidP="006F7E7E">
            <w:pPr>
              <w:spacing w:line="360" w:lineRule="auto"/>
              <w:rPr>
                <w:sz w:val="20"/>
                <w:szCs w:val="20"/>
              </w:rPr>
            </w:pPr>
            <w:r w:rsidRPr="00FA4D92">
              <w:rPr>
                <w:sz w:val="20"/>
                <w:szCs w:val="20"/>
              </w:rPr>
              <w:t>Podvýživa</w:t>
            </w:r>
          </w:p>
        </w:tc>
        <w:tc>
          <w:tcPr>
            <w:tcW w:w="2715" w:type="dxa"/>
            <w:shd w:val="clear" w:color="auto" w:fill="BFBFBF" w:themeFill="background1" w:themeFillShade="BF"/>
          </w:tcPr>
          <w:p w:rsidR="00FA4D92" w:rsidRPr="00FA4D92" w:rsidRDefault="00FA4D92" w:rsidP="006F7E7E">
            <w:pPr>
              <w:spacing w:line="360" w:lineRule="auto"/>
              <w:rPr>
                <w:b/>
                <w:sz w:val="20"/>
                <w:szCs w:val="20"/>
              </w:rPr>
            </w:pPr>
            <w:r w:rsidRPr="00FA4D92">
              <w:rPr>
                <w:b/>
                <w:sz w:val="20"/>
                <w:szCs w:val="20"/>
              </w:rPr>
              <w:t>do 18,5</w:t>
            </w:r>
          </w:p>
        </w:tc>
      </w:tr>
      <w:tr w:rsidR="00FA4D92" w:rsidTr="00FA4D92">
        <w:trPr>
          <w:trHeight w:val="396"/>
          <w:jc w:val="center"/>
        </w:trPr>
        <w:tc>
          <w:tcPr>
            <w:tcW w:w="2715" w:type="dxa"/>
          </w:tcPr>
          <w:p w:rsidR="00FA4D92" w:rsidRPr="00FA4D92" w:rsidRDefault="00FA4D92" w:rsidP="006F7E7E">
            <w:pPr>
              <w:spacing w:line="360" w:lineRule="auto"/>
              <w:rPr>
                <w:sz w:val="20"/>
                <w:szCs w:val="20"/>
              </w:rPr>
            </w:pPr>
            <w:r w:rsidRPr="00FA4D92">
              <w:rPr>
                <w:sz w:val="20"/>
                <w:szCs w:val="20"/>
              </w:rPr>
              <w:t>Normální hmotnost</w:t>
            </w:r>
          </w:p>
        </w:tc>
        <w:tc>
          <w:tcPr>
            <w:tcW w:w="2715" w:type="dxa"/>
          </w:tcPr>
          <w:p w:rsidR="00FA4D92" w:rsidRPr="00FA4D92" w:rsidRDefault="00F01B6E" w:rsidP="006F7E7E">
            <w:pPr>
              <w:spacing w:line="360" w:lineRule="auto"/>
              <w:rPr>
                <w:b/>
                <w:sz w:val="20"/>
                <w:szCs w:val="20"/>
              </w:rPr>
            </w:pPr>
            <w:r>
              <w:rPr>
                <w:b/>
                <w:sz w:val="20"/>
                <w:szCs w:val="20"/>
              </w:rPr>
              <w:t>18,5 – 24,9</w:t>
            </w:r>
          </w:p>
        </w:tc>
      </w:tr>
      <w:tr w:rsidR="00FA4D92" w:rsidTr="00FA4D92">
        <w:trPr>
          <w:trHeight w:val="396"/>
          <w:jc w:val="center"/>
        </w:trPr>
        <w:tc>
          <w:tcPr>
            <w:tcW w:w="2715" w:type="dxa"/>
            <w:shd w:val="clear" w:color="auto" w:fill="BFBFBF" w:themeFill="background1" w:themeFillShade="BF"/>
          </w:tcPr>
          <w:p w:rsidR="00FA4D92" w:rsidRPr="00FA4D92" w:rsidRDefault="00FA4D92" w:rsidP="006F7E7E">
            <w:pPr>
              <w:spacing w:line="360" w:lineRule="auto"/>
              <w:rPr>
                <w:sz w:val="20"/>
                <w:szCs w:val="20"/>
              </w:rPr>
            </w:pPr>
            <w:r w:rsidRPr="00FA4D92">
              <w:rPr>
                <w:sz w:val="20"/>
                <w:szCs w:val="20"/>
              </w:rPr>
              <w:t>Nadváha</w:t>
            </w:r>
          </w:p>
        </w:tc>
        <w:tc>
          <w:tcPr>
            <w:tcW w:w="2715" w:type="dxa"/>
            <w:shd w:val="clear" w:color="auto" w:fill="BFBFBF" w:themeFill="background1" w:themeFillShade="BF"/>
          </w:tcPr>
          <w:p w:rsidR="00FA4D92" w:rsidRPr="00FA4D92" w:rsidRDefault="00F01B6E" w:rsidP="006F7E7E">
            <w:pPr>
              <w:spacing w:line="360" w:lineRule="auto"/>
              <w:rPr>
                <w:b/>
                <w:sz w:val="20"/>
                <w:szCs w:val="20"/>
              </w:rPr>
            </w:pPr>
            <w:r>
              <w:rPr>
                <w:b/>
                <w:sz w:val="20"/>
                <w:szCs w:val="20"/>
              </w:rPr>
              <w:t>25 –  29,9</w:t>
            </w:r>
          </w:p>
        </w:tc>
      </w:tr>
      <w:tr w:rsidR="00FA4D92" w:rsidTr="00FA4D92">
        <w:trPr>
          <w:trHeight w:val="396"/>
          <w:jc w:val="center"/>
        </w:trPr>
        <w:tc>
          <w:tcPr>
            <w:tcW w:w="2715" w:type="dxa"/>
          </w:tcPr>
          <w:p w:rsidR="00FA4D92" w:rsidRPr="00FA4D92" w:rsidRDefault="00FA4D92" w:rsidP="006F7E7E">
            <w:pPr>
              <w:spacing w:line="360" w:lineRule="auto"/>
              <w:rPr>
                <w:sz w:val="20"/>
                <w:szCs w:val="20"/>
              </w:rPr>
            </w:pPr>
            <w:r w:rsidRPr="00FA4D92">
              <w:rPr>
                <w:sz w:val="20"/>
                <w:szCs w:val="20"/>
              </w:rPr>
              <w:t>Obezita 1. stupně (mírná)</w:t>
            </w:r>
          </w:p>
        </w:tc>
        <w:tc>
          <w:tcPr>
            <w:tcW w:w="2715" w:type="dxa"/>
          </w:tcPr>
          <w:p w:rsidR="00FA4D92" w:rsidRPr="00FA4D92" w:rsidRDefault="00FA4D92" w:rsidP="00FA4D92">
            <w:pPr>
              <w:spacing w:line="360" w:lineRule="auto"/>
              <w:rPr>
                <w:b/>
                <w:sz w:val="20"/>
                <w:szCs w:val="20"/>
              </w:rPr>
            </w:pPr>
            <w:r w:rsidRPr="00FA4D92">
              <w:rPr>
                <w:b/>
                <w:sz w:val="20"/>
                <w:szCs w:val="20"/>
              </w:rPr>
              <w:t>30 –  34</w:t>
            </w:r>
          </w:p>
        </w:tc>
      </w:tr>
      <w:tr w:rsidR="00FA4D92" w:rsidTr="00FA4D92">
        <w:trPr>
          <w:trHeight w:val="411"/>
          <w:jc w:val="center"/>
        </w:trPr>
        <w:tc>
          <w:tcPr>
            <w:tcW w:w="2715" w:type="dxa"/>
            <w:shd w:val="clear" w:color="auto" w:fill="BFBFBF" w:themeFill="background1" w:themeFillShade="BF"/>
          </w:tcPr>
          <w:p w:rsidR="00FA4D92" w:rsidRPr="00FA4D92" w:rsidRDefault="00FA4D92" w:rsidP="006F7E7E">
            <w:pPr>
              <w:spacing w:line="360" w:lineRule="auto"/>
              <w:rPr>
                <w:sz w:val="20"/>
                <w:szCs w:val="20"/>
              </w:rPr>
            </w:pPr>
            <w:r w:rsidRPr="00FA4D92">
              <w:rPr>
                <w:sz w:val="20"/>
                <w:szCs w:val="20"/>
              </w:rPr>
              <w:t>Obezita 2. stupně (střední)</w:t>
            </w:r>
          </w:p>
        </w:tc>
        <w:tc>
          <w:tcPr>
            <w:tcW w:w="2715" w:type="dxa"/>
            <w:shd w:val="clear" w:color="auto" w:fill="BFBFBF" w:themeFill="background1" w:themeFillShade="BF"/>
          </w:tcPr>
          <w:p w:rsidR="00FA4D92" w:rsidRPr="00FA4D92" w:rsidRDefault="00FA4D92" w:rsidP="006F7E7E">
            <w:pPr>
              <w:spacing w:line="360" w:lineRule="auto"/>
              <w:rPr>
                <w:b/>
                <w:sz w:val="20"/>
                <w:szCs w:val="20"/>
              </w:rPr>
            </w:pPr>
            <w:r w:rsidRPr="00FA4D92">
              <w:rPr>
                <w:b/>
                <w:sz w:val="20"/>
                <w:szCs w:val="20"/>
              </w:rPr>
              <w:t>35 –  40</w:t>
            </w:r>
          </w:p>
        </w:tc>
      </w:tr>
      <w:tr w:rsidR="00FA4D92" w:rsidTr="00FA4D92">
        <w:trPr>
          <w:trHeight w:val="70"/>
          <w:jc w:val="center"/>
        </w:trPr>
        <w:tc>
          <w:tcPr>
            <w:tcW w:w="2715" w:type="dxa"/>
          </w:tcPr>
          <w:p w:rsidR="00FA4D92" w:rsidRPr="00FA4D92" w:rsidRDefault="00FA4D92" w:rsidP="006F7E7E">
            <w:pPr>
              <w:spacing w:line="360" w:lineRule="auto"/>
              <w:rPr>
                <w:sz w:val="20"/>
                <w:szCs w:val="20"/>
              </w:rPr>
            </w:pPr>
            <w:r w:rsidRPr="00FA4D92">
              <w:rPr>
                <w:sz w:val="20"/>
                <w:szCs w:val="20"/>
              </w:rPr>
              <w:t>Obezita 3. stupně (těžká)</w:t>
            </w:r>
          </w:p>
        </w:tc>
        <w:tc>
          <w:tcPr>
            <w:tcW w:w="2715" w:type="dxa"/>
          </w:tcPr>
          <w:p w:rsidR="00FA4D92" w:rsidRPr="00FA4D92" w:rsidRDefault="00FA4D92" w:rsidP="006F7E7E">
            <w:pPr>
              <w:spacing w:line="360" w:lineRule="auto"/>
              <w:rPr>
                <w:b/>
                <w:sz w:val="20"/>
                <w:szCs w:val="20"/>
              </w:rPr>
            </w:pPr>
            <w:r w:rsidRPr="00FA4D92">
              <w:rPr>
                <w:b/>
                <w:sz w:val="20"/>
                <w:szCs w:val="20"/>
              </w:rPr>
              <w:t>Nad 40</w:t>
            </w:r>
          </w:p>
        </w:tc>
      </w:tr>
    </w:tbl>
    <w:p w:rsidR="00134C39" w:rsidRDefault="00134C39" w:rsidP="006F7E7E">
      <w:pPr>
        <w:spacing w:line="360" w:lineRule="auto"/>
        <w:sectPr w:rsidR="00134C39" w:rsidSect="00646BA9">
          <w:pgSz w:w="11906" w:h="16838"/>
          <w:pgMar w:top="1417" w:right="1417" w:bottom="1417" w:left="1417" w:header="708" w:footer="708" w:gutter="0"/>
          <w:cols w:space="708"/>
          <w:titlePg/>
          <w:docGrid w:linePitch="360"/>
        </w:sectPr>
      </w:pPr>
    </w:p>
    <w:p w:rsidR="002E3597" w:rsidRDefault="00134C39" w:rsidP="006A2D29">
      <w:pPr>
        <w:spacing w:line="360" w:lineRule="auto"/>
        <w:ind w:left="567"/>
        <w:jc w:val="both"/>
      </w:pPr>
      <w:r>
        <w:lastRenderedPageBreak/>
        <w:t xml:space="preserve">Jako normální hmotnost bývá udávána hodnota </w:t>
      </w:r>
      <w:r w:rsidR="001667ED">
        <w:t>BMI 20 až 25 kg/m². Někdy se uvádí jako dolní hranice normy i hodnota 18 či 18,5. Pod touto úrovní klasifikuje již onemocnění jako podvýživu….</w:t>
      </w:r>
      <w:r w:rsidR="00E267CA">
        <w:t xml:space="preserve"> </w:t>
      </w:r>
      <w:r w:rsidR="001667ED">
        <w:t>Nadváha je považována za předstupeň obezity. Zdravotní rizika však evidentně stoupají již od BMI 25 a riziko ostře stoupá od hodnoty 27. Morbidní obezita je pak závažným onemocněním a osoby s tímto stupněm nadváhy nepřežívají většinou 60 let. Optimální životní prognózu mívají podle řady studií jedinci s BMI 20 až 22 (Svačina, 2000, 14).</w:t>
      </w:r>
      <w:r>
        <w:br/>
      </w:r>
    </w:p>
    <w:p w:rsidR="003673A9" w:rsidRDefault="003673A9" w:rsidP="00BC42BA">
      <w:pPr>
        <w:pStyle w:val="Nadpis2"/>
        <w:jc w:val="both"/>
      </w:pPr>
      <w:bookmarkStart w:id="25" w:name="_Toc487048071"/>
      <w:r>
        <w:t>Charakteristika mladší dospělosti</w:t>
      </w:r>
      <w:bookmarkEnd w:id="25"/>
    </w:p>
    <w:p w:rsidR="00656260" w:rsidRPr="00656260" w:rsidRDefault="00656260" w:rsidP="00656260"/>
    <w:p w:rsidR="00656260" w:rsidRDefault="00656260" w:rsidP="00BC42BA">
      <w:pPr>
        <w:spacing w:line="360" w:lineRule="auto"/>
        <w:ind w:firstLine="284"/>
        <w:jc w:val="both"/>
      </w:pPr>
      <w:r>
        <w:t>Přechod z dospívání do dospělosti souvisí se sociální pozicí jedince. Osoby se základním vzděláním tuto pozici přijímají poměrně dříve, než třeba vysokoškolští studenti (</w:t>
      </w:r>
      <w:proofErr w:type="spellStart"/>
      <w:r>
        <w:t>Kelnarová</w:t>
      </w:r>
      <w:proofErr w:type="spellEnd"/>
      <w:r>
        <w:rPr>
          <w:noProof/>
        </w:rPr>
        <w:t xml:space="preserve"> </w:t>
      </w:r>
      <w:r w:rsidRPr="00656260">
        <w:rPr>
          <w:noProof/>
        </w:rPr>
        <w:t>&amp;</w:t>
      </w:r>
      <w:r>
        <w:rPr>
          <w:noProof/>
        </w:rPr>
        <w:t xml:space="preserve"> </w:t>
      </w:r>
      <w:r>
        <w:t>Matějková, 2010).</w:t>
      </w:r>
    </w:p>
    <w:p w:rsidR="003673A9" w:rsidRDefault="0034766A" w:rsidP="00BC42BA">
      <w:pPr>
        <w:spacing w:line="360" w:lineRule="auto"/>
        <w:ind w:firstLine="284"/>
        <w:jc w:val="both"/>
      </w:pPr>
      <w:r>
        <w:t>Dle Machové (2008) začíná období dospělosti již v 18 letech a trvá do 30</w:t>
      </w:r>
      <w:r w:rsidR="00B44382">
        <w:t xml:space="preserve"> let. Vágnerová (2000) vymezuje mladší dospělost od 20 až do 35 let. Na začátku tohoto období </w:t>
      </w:r>
      <w:r w:rsidR="00D439FB">
        <w:t>se dosahuje definitivní výšky a dokončuje se prořezávání třetí stoličky.</w:t>
      </w:r>
      <w:r w:rsidR="00AE1853">
        <w:t xml:space="preserve"> Roste kosterní svalstvo, </w:t>
      </w:r>
      <w:r w:rsidR="00B0126B">
        <w:t xml:space="preserve">narůstá </w:t>
      </w:r>
      <w:r w:rsidR="004C11A7">
        <w:t xml:space="preserve">i </w:t>
      </w:r>
      <w:r w:rsidR="00AE1853">
        <w:t>výkonost jedince, a díky tomu</w:t>
      </w:r>
      <w:r w:rsidR="00B0126B">
        <w:t xml:space="preserve"> se zvyšuje </w:t>
      </w:r>
      <w:r w:rsidR="00AE1853">
        <w:t xml:space="preserve">i </w:t>
      </w:r>
      <w:r w:rsidR="00B0126B">
        <w:t xml:space="preserve">hmotnost. </w:t>
      </w:r>
      <w:r w:rsidR="00AE1853">
        <w:t>Narůstá</w:t>
      </w:r>
      <w:r w:rsidR="00B0126B">
        <w:t xml:space="preserve"> i vrstva podkožního tuku.</w:t>
      </w:r>
      <w:r w:rsidR="00D439FB">
        <w:t xml:space="preserve"> </w:t>
      </w:r>
    </w:p>
    <w:p w:rsidR="00B0126B" w:rsidRDefault="00B0126B" w:rsidP="00BC42BA">
      <w:pPr>
        <w:spacing w:line="360" w:lineRule="auto"/>
        <w:jc w:val="both"/>
      </w:pPr>
      <w:r>
        <w:t>„Z biologického hlediska je to optimální doba k založení rodiny. Někteří jedinci dosahují však sociální zralosti až uprostřed tohoto období, neboť ještě dokončují svou kvalifikační přípravu studiem“ (Machová, 2008, 236).</w:t>
      </w:r>
    </w:p>
    <w:p w:rsidR="00E45A7E" w:rsidRDefault="00F80A0D" w:rsidP="004B0E0F">
      <w:pPr>
        <w:spacing w:line="360" w:lineRule="auto"/>
        <w:ind w:firstLine="284"/>
        <w:jc w:val="both"/>
        <w:sectPr w:rsidR="00E45A7E" w:rsidSect="00646BA9">
          <w:pgSz w:w="11906" w:h="16838"/>
          <w:pgMar w:top="1417" w:right="1417" w:bottom="1417" w:left="1417" w:header="708" w:footer="708" w:gutter="0"/>
          <w:cols w:space="708"/>
          <w:titlePg/>
          <w:docGrid w:linePitch="360"/>
        </w:sectPr>
      </w:pPr>
      <w:r w:rsidRPr="00093D03">
        <w:t>Za dospělost se považuje období mezi dospíváním a stářím. Každý se na dospělost dívá z různých pohledů, ale ohraničení, které je pro všechny stejné, je právní určení. To definuje dospělost jako období od dosažení zletilosti (v České republice jde o dosažení 18 let) a její ukončení odchodem do důchodu.</w:t>
      </w:r>
      <w:r w:rsidR="00E45A7E" w:rsidRPr="00093D03">
        <w:t xml:space="preserve"> Není tím </w:t>
      </w:r>
      <w:r w:rsidRPr="00093D03">
        <w:t>myšleno,</w:t>
      </w:r>
      <w:r w:rsidR="004B0E0F" w:rsidRPr="00093D03">
        <w:t xml:space="preserve"> že úderem 18. narozenin se z člověka stává plně vyzrálý dospělí jedinec.</w:t>
      </w:r>
      <w:r w:rsidR="004B0E0F">
        <w:t xml:space="preserve"> Může sice pít alkohol, volit nebo uzavřít sňatek, ale zralost neurčuje věk, nýbrž zkušenosti,</w:t>
      </w:r>
      <w:r w:rsidR="00E267CA">
        <w:t xml:space="preserve"> kterých člověk v 18 letech </w:t>
      </w:r>
      <w:r w:rsidR="00E267CA" w:rsidRPr="006A2D29">
        <w:t>má</w:t>
      </w:r>
      <w:r w:rsidR="00E267CA">
        <w:t xml:space="preserve"> </w:t>
      </w:r>
      <w:r w:rsidR="004B0E0F">
        <w:t>velmi málo. K dosažení zralosti více přispívají různé životní události, jejich řešení než biologické faktory. Logické je, že rychleji dozrávají osoby, kterým se v dřívějším věku narodí dítě, než studenti a osoby žijící nezávislým způsobem života. Také další závažné životní události jako je rozvod, nebo smrt blízkého člověka (rodiče), často přispívají k vyšší osobní zralosti, díky nahlížení na svět z více perspektiv (</w:t>
      </w:r>
      <w:proofErr w:type="spellStart"/>
      <w:r w:rsidR="004B0E0F">
        <w:t>Thorová</w:t>
      </w:r>
      <w:proofErr w:type="spellEnd"/>
      <w:r w:rsidR="004B0E0F">
        <w:t>, 2015).</w:t>
      </w:r>
    </w:p>
    <w:p w:rsidR="00D7757D" w:rsidRPr="004B0E0F" w:rsidRDefault="00903D01" w:rsidP="00BC42BA">
      <w:pPr>
        <w:spacing w:line="360" w:lineRule="auto"/>
        <w:jc w:val="both"/>
        <w:rPr>
          <w:b/>
        </w:rPr>
      </w:pPr>
      <w:r w:rsidRPr="004B0E0F">
        <w:rPr>
          <w:b/>
        </w:rPr>
        <w:lastRenderedPageBreak/>
        <w:t>Dospělost se projevuje změnou v mnoha oblastech:</w:t>
      </w:r>
    </w:p>
    <w:p w:rsidR="002A43FD" w:rsidRDefault="00903D01" w:rsidP="00512390">
      <w:pPr>
        <w:pStyle w:val="Odstavecseseznamem"/>
        <w:numPr>
          <w:ilvl w:val="0"/>
          <w:numId w:val="20"/>
        </w:numPr>
        <w:spacing w:line="360" w:lineRule="auto"/>
        <w:jc w:val="both"/>
      </w:pPr>
      <w:r>
        <w:t>Dospělý člověk již není závislý na původní rodině</w:t>
      </w:r>
      <w:r w:rsidR="00D853B6">
        <w:t>, seberealizuje se</w:t>
      </w:r>
      <w:r>
        <w:t xml:space="preserve"> a osamostatňuje se. Tím se uklidňují i možné neshody v rodině a vztah s rodiči se stává klidnější. Mění se i vztah k ostatním lidem. Mnohé vztahy přetrvávají ještě z doby adolescence, ale m</w:t>
      </w:r>
      <w:r w:rsidR="00E267CA">
        <w:t xml:space="preserve">ladý dospělý je otevřený i </w:t>
      </w:r>
      <w:r w:rsidR="00E267CA" w:rsidRPr="006A2D29">
        <w:t>novým</w:t>
      </w:r>
      <w:r w:rsidR="00E267CA">
        <w:t xml:space="preserve"> </w:t>
      </w:r>
      <w:r>
        <w:t>kontaktům a věcem. Dospělý člověk je schopen zvládnout i soužití v páru, kde je nutnost vzájemné tolerance, kompromisu a har</w:t>
      </w:r>
      <w:r w:rsidR="004C11A7">
        <w:t>monizace</w:t>
      </w:r>
      <w:r>
        <w:t xml:space="preserve"> potřeb obou partnerů. </w:t>
      </w:r>
    </w:p>
    <w:p w:rsidR="00D07654" w:rsidRDefault="00D07654" w:rsidP="00D07654">
      <w:pPr>
        <w:pStyle w:val="Odstavecseseznamem"/>
        <w:spacing w:line="360" w:lineRule="auto"/>
        <w:ind w:left="1004"/>
        <w:jc w:val="both"/>
      </w:pPr>
    </w:p>
    <w:p w:rsidR="000817A3" w:rsidRDefault="00D7757D" w:rsidP="00527A06">
      <w:pPr>
        <w:pStyle w:val="Odstavecseseznamem"/>
        <w:numPr>
          <w:ilvl w:val="0"/>
          <w:numId w:val="20"/>
        </w:numPr>
        <w:spacing w:line="360" w:lineRule="auto"/>
        <w:jc w:val="both"/>
      </w:pPr>
      <w:r>
        <w:t>Dospělost je dobou sexuální zralosti</w:t>
      </w:r>
      <w:r w:rsidR="00903D01">
        <w:t xml:space="preserve">, </w:t>
      </w:r>
      <w:r>
        <w:t xml:space="preserve">a právě v této fázi je jedním z nejdůležitějších aspektů partnerského vztahu. </w:t>
      </w:r>
      <w:r w:rsidR="00903D01">
        <w:t>V určitém stádiu sexuální touha vyúsťuje v potřebu mít dítě a na významu nabývá její reprodukční složka.</w:t>
      </w:r>
    </w:p>
    <w:p w:rsidR="000817A3" w:rsidRDefault="000817A3" w:rsidP="000817A3">
      <w:pPr>
        <w:pStyle w:val="Odstavecseseznamem"/>
      </w:pPr>
    </w:p>
    <w:p w:rsidR="00325BAC" w:rsidRDefault="00325BAC" w:rsidP="00527A06">
      <w:pPr>
        <w:pStyle w:val="Odstavecseseznamem"/>
        <w:numPr>
          <w:ilvl w:val="0"/>
          <w:numId w:val="20"/>
        </w:numPr>
        <w:spacing w:line="360" w:lineRule="auto"/>
        <w:jc w:val="both"/>
      </w:pPr>
      <w:r>
        <w:t>Posléze je schopen naplnit požadavky i rodičovské role, která mu nepřináší jen potěšení, pocit nadřazenosti nad jinou lidskou bytostí, ale hlavně zna</w:t>
      </w:r>
      <w:r w:rsidR="004C11A7">
        <w:t>čnou zodpovědnost za nový život (Vágnerová, 2000).</w:t>
      </w:r>
    </w:p>
    <w:p w:rsidR="00720F00" w:rsidRDefault="00720F00" w:rsidP="00720F00">
      <w:pPr>
        <w:pStyle w:val="Odstavecseseznamem"/>
        <w:spacing w:line="360" w:lineRule="auto"/>
        <w:ind w:left="1004"/>
        <w:jc w:val="both"/>
      </w:pPr>
    </w:p>
    <w:p w:rsidR="002A679F" w:rsidRDefault="002A679F" w:rsidP="00720F00">
      <w:pPr>
        <w:tabs>
          <w:tab w:val="left" w:pos="284"/>
        </w:tabs>
        <w:spacing w:line="360" w:lineRule="auto"/>
      </w:pPr>
      <w:r>
        <w:t>Za i</w:t>
      </w:r>
      <w:r w:rsidRPr="002A679F">
        <w:t xml:space="preserve">deál dospělosti uvádí </w:t>
      </w:r>
      <w:proofErr w:type="spellStart"/>
      <w:r w:rsidRPr="002A679F">
        <w:t>Langemeier</w:t>
      </w:r>
      <w:proofErr w:type="spellEnd"/>
      <w:r w:rsidRPr="002A679F">
        <w:t xml:space="preserve"> a Krejčířová (1995, 163): </w:t>
      </w:r>
    </w:p>
    <w:p w:rsidR="00095984" w:rsidRDefault="002A679F" w:rsidP="002A679F">
      <w:pPr>
        <w:spacing w:line="360" w:lineRule="auto"/>
        <w:ind w:left="644"/>
        <w:jc w:val="both"/>
      </w:pPr>
      <w:r w:rsidRPr="002A679F">
        <w:t xml:space="preserve">Člověk se stává sociálně zralým. To znamená, že se plně rozvíjí ve své práci i v ostatních činnostech realizovaných ve volném čase, přičemž udržuje tyto oblasti vyrovnané, pojí ho hluboké a trvalé pouto k životnímu partnerovi, přejímá výchovné úkoly vůči svým potomkům a udržuje si nezávislý, ale kladný vztah ke svým rodičům.  </w:t>
      </w:r>
    </w:p>
    <w:p w:rsidR="002A679F" w:rsidRPr="003673A9" w:rsidRDefault="002A679F" w:rsidP="002A679F">
      <w:pPr>
        <w:spacing w:line="360" w:lineRule="auto"/>
        <w:ind w:left="644"/>
        <w:jc w:val="both"/>
      </w:pPr>
    </w:p>
    <w:p w:rsidR="00450A68" w:rsidRDefault="004C11A7" w:rsidP="002A679F">
      <w:pPr>
        <w:spacing w:line="360" w:lineRule="auto"/>
        <w:ind w:firstLine="284"/>
        <w:jc w:val="both"/>
        <w:rPr>
          <w:noProof/>
        </w:rPr>
      </w:pPr>
      <w:r>
        <w:rPr>
          <w:noProof/>
        </w:rPr>
        <w:t xml:space="preserve">V tomto </w:t>
      </w:r>
      <w:r w:rsidR="00BC42BA">
        <w:rPr>
          <w:noProof/>
        </w:rPr>
        <w:t>obdo</w:t>
      </w:r>
      <w:r>
        <w:rPr>
          <w:noProof/>
        </w:rPr>
        <w:t>bí se mladý člověk setkává se třemi výraznými mezníky. Jsou to dokončení studia, nástup do zaměstnání</w:t>
      </w:r>
      <w:r w:rsidR="00BC42BA">
        <w:rPr>
          <w:noProof/>
        </w:rPr>
        <w:t>, odpoutání a odchod od rodičů, dále vstup do manželství</w:t>
      </w:r>
      <w:r>
        <w:rPr>
          <w:noProof/>
        </w:rPr>
        <w:t xml:space="preserve"> a zakládání vlastní rod</w:t>
      </w:r>
      <w:r w:rsidR="00656260">
        <w:rPr>
          <w:noProof/>
        </w:rPr>
        <w:t>iny.</w:t>
      </w:r>
    </w:p>
    <w:p w:rsidR="00925ED2" w:rsidRDefault="00925ED2" w:rsidP="00A7729B">
      <w:pPr>
        <w:spacing w:line="360" w:lineRule="auto"/>
        <w:jc w:val="both"/>
        <w:rPr>
          <w:noProof/>
        </w:rPr>
        <w:sectPr w:rsidR="00925ED2" w:rsidSect="00646BA9">
          <w:pgSz w:w="11906" w:h="16838"/>
          <w:pgMar w:top="1417" w:right="1417" w:bottom="1417" w:left="1417" w:header="708" w:footer="708" w:gutter="0"/>
          <w:cols w:space="708"/>
          <w:titlePg/>
          <w:docGrid w:linePitch="360"/>
        </w:sectPr>
      </w:pPr>
    </w:p>
    <w:p w:rsidR="009903A7" w:rsidRDefault="002A4EF5" w:rsidP="009936F0">
      <w:pPr>
        <w:pStyle w:val="Nadpis3"/>
      </w:pPr>
      <w:bookmarkStart w:id="26" w:name="_Toc487048072"/>
      <w:r>
        <w:lastRenderedPageBreak/>
        <w:t>Vývojová stádia</w:t>
      </w:r>
      <w:bookmarkEnd w:id="26"/>
    </w:p>
    <w:p w:rsidR="009936F0" w:rsidRDefault="009936F0" w:rsidP="009936F0"/>
    <w:p w:rsidR="0038757B" w:rsidRDefault="00FD4DE2" w:rsidP="00DF419C">
      <w:pPr>
        <w:spacing w:line="360" w:lineRule="auto"/>
        <w:ind w:firstLine="284"/>
        <w:jc w:val="both"/>
      </w:pPr>
      <w:r>
        <w:t xml:space="preserve">Období nejranější fáze dospělosti navazující na adolescenci, má dle mého názoru významnou funkci v některých případech i mnohem významnější než třeba přecházející období. Někteří slavní psychologové se věnují spíše fázi dětství a s končí s rozdělením fází u dospívání. Psychoanalytik a psychiatr </w:t>
      </w:r>
      <w:proofErr w:type="spellStart"/>
      <w:r>
        <w:t>Erikson</w:t>
      </w:r>
      <w:proofErr w:type="spellEnd"/>
      <w:r>
        <w:t xml:space="preserve"> (1999) se oproti jiným zabýval celoživotní vývojem a všímal si společenských, kulturních a historických podmínek. </w:t>
      </w:r>
      <w:r w:rsidR="00527A06">
        <w:t>Domníval se, že každý jedince si musím na určitém vývojovém stupni vyřešit psychosociální konflikt. Pokud se mu to podaří, nastává jeho růst, který může pokračovat úspěšně dál a vede k jeho ctnosti, naopak nevyřešené konflikty následující vývoj pozdržují a ohrožují. Jediná možnost nápravy je v dodatečné vyřešení konfliktu. V mladší dospělosti se jedná o konflikt intimity a izolace a ctnostní je podle něj láska. Dané období je specifické pro hledání vlastní identity, spojení dvou rozdílných identit a dosažení vzájemné intimity.</w:t>
      </w:r>
    </w:p>
    <w:p w:rsidR="00410B9F" w:rsidRDefault="00527A06" w:rsidP="00DF419C">
      <w:pPr>
        <w:spacing w:line="360" w:lineRule="auto"/>
        <w:ind w:firstLine="284"/>
        <w:jc w:val="both"/>
      </w:pPr>
      <w:proofErr w:type="spellStart"/>
      <w:r w:rsidRPr="00527A06">
        <w:t>Erikson</w:t>
      </w:r>
      <w:proofErr w:type="spellEnd"/>
      <w:r w:rsidRPr="00527A06">
        <w:t xml:space="preserve"> (1999) rozděluje život člověka na osm stádií,</w:t>
      </w:r>
      <w:r>
        <w:t xml:space="preserve"> které nazval osm věků člověka. Podle </w:t>
      </w:r>
      <w:r w:rsidRPr="00527A06">
        <w:t xml:space="preserve">něj v každém stádiu vývoje osobnosti existuje určitá věkově typická krize neboli konflikt: </w:t>
      </w:r>
    </w:p>
    <w:p w:rsidR="00410B9F" w:rsidRDefault="00527A06" w:rsidP="00DF419C">
      <w:pPr>
        <w:spacing w:line="360" w:lineRule="auto"/>
        <w:ind w:firstLine="284"/>
        <w:jc w:val="both"/>
      </w:pPr>
      <w:r w:rsidRPr="00527A06">
        <w:t xml:space="preserve">1. </w:t>
      </w:r>
      <w:r w:rsidR="00DF419C" w:rsidRPr="00527A06">
        <w:t>období – první</w:t>
      </w:r>
      <w:r w:rsidRPr="00527A06">
        <w:t xml:space="preserve"> rok života: pocit důvěry x pocitům nejistoty </w:t>
      </w:r>
    </w:p>
    <w:p w:rsidR="00410B9F" w:rsidRDefault="00527A06" w:rsidP="00DF419C">
      <w:pPr>
        <w:spacing w:line="360" w:lineRule="auto"/>
        <w:ind w:firstLine="284"/>
        <w:jc w:val="both"/>
      </w:pPr>
      <w:r w:rsidRPr="00527A06">
        <w:t xml:space="preserve">2. </w:t>
      </w:r>
      <w:r w:rsidR="00DF419C" w:rsidRPr="00527A06">
        <w:t>období – období</w:t>
      </w:r>
      <w:r w:rsidRPr="00527A06">
        <w:t xml:space="preserve"> batolete: pocit autonomie x pocitu studu </w:t>
      </w:r>
    </w:p>
    <w:p w:rsidR="00410B9F" w:rsidRDefault="00527A06" w:rsidP="00DF419C">
      <w:pPr>
        <w:spacing w:line="360" w:lineRule="auto"/>
        <w:ind w:firstLine="284"/>
        <w:jc w:val="both"/>
      </w:pPr>
      <w:r w:rsidRPr="00527A06">
        <w:t xml:space="preserve">3. </w:t>
      </w:r>
      <w:r w:rsidR="00DF419C" w:rsidRPr="00527A06">
        <w:t>období – předškolní</w:t>
      </w:r>
      <w:r w:rsidRPr="00527A06">
        <w:t xml:space="preserve"> věk: iniciativa x pocitu viny</w:t>
      </w:r>
    </w:p>
    <w:p w:rsidR="00410B9F" w:rsidRDefault="00527A06" w:rsidP="00DF419C">
      <w:pPr>
        <w:spacing w:line="360" w:lineRule="auto"/>
        <w:ind w:firstLine="284"/>
        <w:jc w:val="both"/>
      </w:pPr>
      <w:r w:rsidRPr="00527A06">
        <w:t xml:space="preserve"> 4. </w:t>
      </w:r>
      <w:r w:rsidR="00DF419C" w:rsidRPr="00527A06">
        <w:t>období – školní</w:t>
      </w:r>
      <w:r w:rsidRPr="00527A06">
        <w:t xml:space="preserve"> věk: pocit vlastní snaživosti x pocitům méněcennosti </w:t>
      </w:r>
    </w:p>
    <w:p w:rsidR="00410B9F" w:rsidRDefault="00527A06" w:rsidP="00DF419C">
      <w:pPr>
        <w:spacing w:line="360" w:lineRule="auto"/>
        <w:ind w:firstLine="284"/>
        <w:jc w:val="both"/>
      </w:pPr>
      <w:r w:rsidRPr="00527A06">
        <w:t xml:space="preserve">5. </w:t>
      </w:r>
      <w:r w:rsidR="00DF419C" w:rsidRPr="00527A06">
        <w:t>období – věk</w:t>
      </w:r>
      <w:r w:rsidRPr="00527A06">
        <w:t xml:space="preserve"> dospívání: vlastní identita x nejistotě v roli </w:t>
      </w:r>
    </w:p>
    <w:p w:rsidR="002A4EF5" w:rsidRDefault="00527A06" w:rsidP="00DF419C">
      <w:pPr>
        <w:spacing w:line="360" w:lineRule="auto"/>
        <w:ind w:firstLine="284"/>
        <w:jc w:val="both"/>
      </w:pPr>
      <w:r w:rsidRPr="00527A06">
        <w:t xml:space="preserve">6. </w:t>
      </w:r>
      <w:r w:rsidR="00DF419C" w:rsidRPr="00527A06">
        <w:t>období – mladá</w:t>
      </w:r>
      <w:r w:rsidRPr="00527A06">
        <w:t xml:space="preserve"> dospělost: intimita x izolaci</w:t>
      </w:r>
    </w:p>
    <w:p w:rsidR="00410B9F" w:rsidRDefault="00410B9F" w:rsidP="00DF419C">
      <w:pPr>
        <w:spacing w:line="360" w:lineRule="auto"/>
        <w:ind w:firstLine="284"/>
        <w:jc w:val="both"/>
      </w:pPr>
      <w:r>
        <w:tab/>
        <w:t xml:space="preserve">V tomto období je člověk ochoten se vzdát vlastní totožnosti, která pro něj byla v dospívání nejvzácnější, nejzranitelnější a o kterou tolik usiloval. Měl by být schopen vytvořit intimní partnerský vztah splynutím vlastní identity s totožností </w:t>
      </w:r>
      <w:r w:rsidRPr="00EE0146">
        <w:t>druhé</w:t>
      </w:r>
      <w:r w:rsidR="00E267CA" w:rsidRPr="00EE0146">
        <w:t>ho</w:t>
      </w:r>
      <w:r w:rsidRPr="00EE0146">
        <w:t xml:space="preserve"> člověka</w:t>
      </w:r>
      <w:r>
        <w:t xml:space="preserve">. Pokud mladý člověk v této době není schopný navázat hluboký, citový a stabilní vztah, čeká jej izolace. Nezvládnutí této fáze hrozí to, že člověk bude mít sklon vyhýbat se všem možným vztahům, které „hrozí“ intimitou, emočním sblížením a současně také omezení vlastní svobody, přijetím zodpovědnosti a nových povinností. </w:t>
      </w:r>
    </w:p>
    <w:p w:rsidR="00410B9F" w:rsidRDefault="00410B9F" w:rsidP="00DF419C">
      <w:pPr>
        <w:spacing w:line="360" w:lineRule="auto"/>
        <w:ind w:firstLine="284"/>
        <w:jc w:val="both"/>
      </w:pPr>
      <w:r w:rsidRPr="00410B9F">
        <w:t xml:space="preserve">7. </w:t>
      </w:r>
      <w:r w:rsidR="00DF419C" w:rsidRPr="00410B9F">
        <w:t>období – dospělost</w:t>
      </w:r>
      <w:r w:rsidRPr="00410B9F">
        <w:t xml:space="preserve">: </w:t>
      </w:r>
      <w:proofErr w:type="spellStart"/>
      <w:r w:rsidRPr="00410B9F">
        <w:t>generativa</w:t>
      </w:r>
      <w:proofErr w:type="spellEnd"/>
      <w:r w:rsidRPr="00410B9F">
        <w:t xml:space="preserve"> x stagnaci </w:t>
      </w:r>
    </w:p>
    <w:p w:rsidR="0038757B" w:rsidRDefault="00410B9F" w:rsidP="00DF419C">
      <w:pPr>
        <w:spacing w:line="360" w:lineRule="auto"/>
        <w:ind w:firstLine="284"/>
        <w:jc w:val="both"/>
        <w:sectPr w:rsidR="0038757B" w:rsidSect="00646BA9">
          <w:pgSz w:w="11906" w:h="16838"/>
          <w:pgMar w:top="1417" w:right="1417" w:bottom="1417" w:left="1417" w:header="708" w:footer="708" w:gutter="0"/>
          <w:cols w:space="708"/>
          <w:titlePg/>
          <w:docGrid w:linePitch="360"/>
        </w:sectPr>
      </w:pPr>
      <w:r w:rsidRPr="00410B9F">
        <w:t xml:space="preserve">8. </w:t>
      </w:r>
      <w:r w:rsidR="00DF419C" w:rsidRPr="00410B9F">
        <w:t>období – stáří</w:t>
      </w:r>
      <w:r w:rsidR="00DF419C">
        <w:t>: integrita x strach</w:t>
      </w:r>
      <w:r w:rsidRPr="00410B9F">
        <w:t xml:space="preserve"> ze smrt</w:t>
      </w:r>
      <w:r w:rsidR="00DF419C">
        <w:t>i</w:t>
      </w:r>
    </w:p>
    <w:p w:rsidR="00410B9F" w:rsidRDefault="00410B9F" w:rsidP="00DF419C">
      <w:pPr>
        <w:spacing w:line="360" w:lineRule="auto"/>
        <w:ind w:firstLine="284"/>
        <w:jc w:val="both"/>
      </w:pPr>
    </w:p>
    <w:p w:rsidR="007D2051" w:rsidRDefault="00E03213" w:rsidP="007D2051">
      <w:pPr>
        <w:pStyle w:val="Nadpis1"/>
      </w:pPr>
      <w:bookmarkStart w:id="27" w:name="_Toc487048073"/>
      <w:r>
        <w:t>CÍLE A VÝZKUMNÉ OTÁZKY</w:t>
      </w:r>
      <w:bookmarkEnd w:id="27"/>
    </w:p>
    <w:p w:rsidR="00747BB0" w:rsidRPr="00747BB0" w:rsidRDefault="00747BB0" w:rsidP="00747BB0"/>
    <w:p w:rsidR="00994A76" w:rsidRDefault="00994A76" w:rsidP="006A7357">
      <w:pPr>
        <w:pStyle w:val="Nadpis2"/>
      </w:pPr>
      <w:bookmarkStart w:id="28" w:name="_Toc487048074"/>
      <w:r>
        <w:t>Cíl práce</w:t>
      </w:r>
      <w:bookmarkEnd w:id="28"/>
    </w:p>
    <w:p w:rsidR="00464CA0" w:rsidRDefault="000E3C62" w:rsidP="001C7E09">
      <w:pPr>
        <w:spacing w:line="360" w:lineRule="auto"/>
        <w:ind w:firstLine="284"/>
        <w:jc w:val="both"/>
      </w:pPr>
      <w:r>
        <w:t>Hlavním c</w:t>
      </w:r>
      <w:r w:rsidR="00994A76">
        <w:t xml:space="preserve">ílem </w:t>
      </w:r>
      <w:r w:rsidR="00AF6AAC">
        <w:t xml:space="preserve">bakalářské práce je </w:t>
      </w:r>
      <w:r w:rsidR="00512030">
        <w:t>zhodnocení celkové</w:t>
      </w:r>
      <w:r w:rsidR="00464CA0">
        <w:t xml:space="preserve"> životní spokojenosti, míry </w:t>
      </w:r>
      <w:r w:rsidR="00E45A7E">
        <w:t xml:space="preserve">spokojenosti s vlastním tělem </w:t>
      </w:r>
      <w:r w:rsidR="00464CA0">
        <w:t xml:space="preserve">na základě </w:t>
      </w:r>
      <w:r w:rsidR="0086086E">
        <w:t xml:space="preserve">úrovně </w:t>
      </w:r>
      <w:r w:rsidR="00464CA0">
        <w:t xml:space="preserve">pohybové aktivity u jedinců v období </w:t>
      </w:r>
      <w:proofErr w:type="spellStart"/>
      <w:r w:rsidR="00464CA0">
        <w:t>adultus</w:t>
      </w:r>
      <w:proofErr w:type="spellEnd"/>
      <w:r w:rsidR="00464CA0">
        <w:t xml:space="preserve">, v našem případě VŠ studentů. </w:t>
      </w:r>
    </w:p>
    <w:p w:rsidR="002D3842" w:rsidRDefault="002D3842" w:rsidP="00380E09">
      <w:pPr>
        <w:spacing w:line="360" w:lineRule="auto"/>
        <w:ind w:firstLine="284"/>
      </w:pPr>
    </w:p>
    <w:p w:rsidR="002D3842" w:rsidRDefault="002D3842" w:rsidP="00C22E0E">
      <w:pPr>
        <w:pStyle w:val="Nadpis2"/>
      </w:pPr>
      <w:bookmarkStart w:id="29" w:name="_Toc487048075"/>
      <w:r>
        <w:t>Dílčí cíle</w:t>
      </w:r>
      <w:bookmarkEnd w:id="29"/>
    </w:p>
    <w:p w:rsidR="002D3842" w:rsidRDefault="002D3842" w:rsidP="001C7E09">
      <w:pPr>
        <w:pStyle w:val="Odstavecseseznamem"/>
        <w:numPr>
          <w:ilvl w:val="0"/>
          <w:numId w:val="32"/>
        </w:numPr>
        <w:spacing w:line="360" w:lineRule="auto"/>
        <w:jc w:val="both"/>
      </w:pPr>
      <w:r>
        <w:t>Rozdělení VŠ studentů do 3 skupin na základě úrovně pohybové aktivity za pomoci Dotazníku IPAQ.</w:t>
      </w:r>
    </w:p>
    <w:p w:rsidR="002D3842" w:rsidRDefault="002D3842" w:rsidP="001C7E09">
      <w:pPr>
        <w:pStyle w:val="Odstavecseseznamem"/>
        <w:numPr>
          <w:ilvl w:val="0"/>
          <w:numId w:val="32"/>
        </w:numPr>
        <w:spacing w:line="360" w:lineRule="auto"/>
        <w:jc w:val="both"/>
      </w:pPr>
      <w:r>
        <w:t>Analýza aktuální životní spokojenosti VŠ studentů prostřednictvím Dotazníku životní spokojenosti (DŽS).</w:t>
      </w:r>
    </w:p>
    <w:p w:rsidR="00150CCC" w:rsidRDefault="00150CCC" w:rsidP="001C7E09">
      <w:pPr>
        <w:pStyle w:val="Odstavecseseznamem"/>
        <w:numPr>
          <w:ilvl w:val="0"/>
          <w:numId w:val="32"/>
        </w:numPr>
        <w:spacing w:line="360" w:lineRule="auto"/>
        <w:jc w:val="both"/>
      </w:pPr>
      <w:r>
        <w:t>Analýza aktuální míry spokojenosti s vlastním tělem VŠ studentů pomocí Dotazníku body image.</w:t>
      </w:r>
    </w:p>
    <w:p w:rsidR="00C1644F" w:rsidRPr="00AB3590" w:rsidRDefault="00C1644F" w:rsidP="001C7E09">
      <w:pPr>
        <w:pStyle w:val="Odstavecseseznamem"/>
        <w:numPr>
          <w:ilvl w:val="0"/>
          <w:numId w:val="32"/>
        </w:numPr>
        <w:spacing w:line="360" w:lineRule="auto"/>
        <w:jc w:val="both"/>
      </w:pPr>
      <w:r w:rsidRPr="00AB3590">
        <w:t xml:space="preserve">Porovnání subjektivního vnímání životní spokojenosti, body image a dosaženého BMI na základě rozdělení dle PA (nízká, střední, vysoká) </w:t>
      </w:r>
    </w:p>
    <w:p w:rsidR="00150CCC" w:rsidRDefault="00150CCC" w:rsidP="001C7E09">
      <w:pPr>
        <w:pStyle w:val="Odstavecseseznamem"/>
        <w:numPr>
          <w:ilvl w:val="0"/>
          <w:numId w:val="32"/>
        </w:numPr>
        <w:spacing w:line="360" w:lineRule="auto"/>
        <w:jc w:val="both"/>
      </w:pPr>
      <w:r>
        <w:t>Zhodnocení výsledku výzkumu a stanovení závěru.</w:t>
      </w:r>
    </w:p>
    <w:p w:rsidR="00C1644F" w:rsidRDefault="00C1644F" w:rsidP="00C1644F">
      <w:pPr>
        <w:pStyle w:val="Odstavecseseznamem"/>
        <w:spacing w:line="360" w:lineRule="auto"/>
        <w:ind w:left="1004"/>
      </w:pPr>
    </w:p>
    <w:p w:rsidR="00994A76" w:rsidRPr="00AB3590" w:rsidRDefault="00994A76" w:rsidP="00367A2C">
      <w:pPr>
        <w:pStyle w:val="Nadpis2"/>
      </w:pPr>
      <w:bookmarkStart w:id="30" w:name="_Toc487048076"/>
      <w:r w:rsidRPr="00AB3590">
        <w:t>Výzkumné otázky</w:t>
      </w:r>
      <w:bookmarkEnd w:id="30"/>
    </w:p>
    <w:p w:rsidR="00C1644F" w:rsidRPr="00C1644F" w:rsidRDefault="00C1644F" w:rsidP="00AB3590">
      <w:pPr>
        <w:jc w:val="both"/>
        <w:rPr>
          <w:highlight w:val="cyan"/>
        </w:rPr>
      </w:pPr>
    </w:p>
    <w:p w:rsidR="00150CCC" w:rsidRDefault="00150CCC" w:rsidP="00AB3590">
      <w:pPr>
        <w:pStyle w:val="Odstavecseseznamem"/>
        <w:numPr>
          <w:ilvl w:val="0"/>
          <w:numId w:val="40"/>
        </w:numPr>
        <w:spacing w:line="360" w:lineRule="auto"/>
        <w:jc w:val="both"/>
      </w:pPr>
      <w:r>
        <w:t xml:space="preserve">Jaký je podíl výskytu </w:t>
      </w:r>
      <w:r w:rsidR="00BB4753">
        <w:t xml:space="preserve">dle BMI </w:t>
      </w:r>
      <w:r>
        <w:t>v kategorii nadváhy a obezity u současných VŠ studentů?</w:t>
      </w:r>
    </w:p>
    <w:p w:rsidR="00DF4E67" w:rsidRPr="00093D03" w:rsidRDefault="00994A76" w:rsidP="00AB3590">
      <w:pPr>
        <w:pStyle w:val="Odstavecseseznamem"/>
        <w:numPr>
          <w:ilvl w:val="0"/>
          <w:numId w:val="40"/>
        </w:numPr>
        <w:spacing w:line="360" w:lineRule="auto"/>
        <w:jc w:val="both"/>
      </w:pPr>
      <w:r>
        <w:t xml:space="preserve">Jaká </w:t>
      </w:r>
      <w:r w:rsidR="003B7245">
        <w:t xml:space="preserve">je úroveň životní spokojenosti </w:t>
      </w:r>
      <w:r w:rsidRPr="00093D03">
        <w:t>u současných VŠ studentů</w:t>
      </w:r>
      <w:r w:rsidR="003B7245" w:rsidRPr="00093D03">
        <w:t xml:space="preserve"> ve vztahu k rozdílné úrovni pohybové aktivity</w:t>
      </w:r>
      <w:r w:rsidRPr="00093D03">
        <w:t>?</w:t>
      </w:r>
    </w:p>
    <w:p w:rsidR="003B7245" w:rsidRDefault="00150CCC" w:rsidP="00AB3590">
      <w:pPr>
        <w:pStyle w:val="Odstavecseseznamem"/>
        <w:numPr>
          <w:ilvl w:val="0"/>
          <w:numId w:val="40"/>
        </w:numPr>
        <w:spacing w:line="360" w:lineRule="auto"/>
        <w:jc w:val="both"/>
      </w:pPr>
      <w:r>
        <w:t>Dosahuje životní spokojenost VŠ studentů české normy?</w:t>
      </w:r>
    </w:p>
    <w:p w:rsidR="003B7245" w:rsidRDefault="003B7245" w:rsidP="00AB3590">
      <w:pPr>
        <w:pStyle w:val="Odstavecseseznamem"/>
        <w:numPr>
          <w:ilvl w:val="0"/>
          <w:numId w:val="40"/>
        </w:numPr>
        <w:spacing w:line="360" w:lineRule="auto"/>
        <w:jc w:val="both"/>
        <w:sectPr w:rsidR="003B7245" w:rsidSect="00646BA9">
          <w:pgSz w:w="11906" w:h="16838"/>
          <w:pgMar w:top="1418" w:right="1417" w:bottom="1417" w:left="1417" w:header="708" w:footer="708" w:gutter="0"/>
          <w:cols w:space="708"/>
          <w:titlePg/>
          <w:docGrid w:linePitch="360"/>
        </w:sectPr>
      </w:pPr>
      <w:r>
        <w:t>Jaká je úroveň subj</w:t>
      </w:r>
      <w:r w:rsidR="00BB4753">
        <w:t xml:space="preserve">ektivního vnímání vlastní </w:t>
      </w:r>
      <w:r w:rsidR="00AB3590">
        <w:t xml:space="preserve">osoby z hlediska úrovně </w:t>
      </w:r>
      <w:r w:rsidR="00BB4753">
        <w:t>PA?</w:t>
      </w:r>
    </w:p>
    <w:p w:rsidR="00C22E0E" w:rsidRDefault="00E03213" w:rsidP="00D90FAD">
      <w:pPr>
        <w:pStyle w:val="Nadpis1"/>
      </w:pPr>
      <w:bookmarkStart w:id="31" w:name="_Toc487048077"/>
      <w:r>
        <w:lastRenderedPageBreak/>
        <w:t>METODIKA</w:t>
      </w:r>
      <w:bookmarkEnd w:id="31"/>
    </w:p>
    <w:p w:rsidR="00C22E0E" w:rsidRDefault="00C22E0E" w:rsidP="00C22E0E">
      <w:pPr>
        <w:pStyle w:val="Nadpis2"/>
      </w:pPr>
      <w:bookmarkStart w:id="32" w:name="_Toc487048078"/>
      <w:r>
        <w:t>Metodika výzkumu</w:t>
      </w:r>
      <w:bookmarkEnd w:id="32"/>
    </w:p>
    <w:p w:rsidR="00C22E0E" w:rsidRPr="00C22E0E" w:rsidRDefault="00C22E0E" w:rsidP="00314CD6">
      <w:pPr>
        <w:spacing w:line="360" w:lineRule="auto"/>
        <w:ind w:left="284" w:firstLine="424"/>
        <w:jc w:val="both"/>
      </w:pPr>
      <w:r>
        <w:t xml:space="preserve">Metodikou výzkumu rozumíme postup, </w:t>
      </w:r>
      <w:r w:rsidR="00E605E1">
        <w:t>díky kterému postupně realizujeme úkon související s daným výzkumem a s realizací našeho výzkumného cíle. Výzkumná metoda je obecný metodologický nástroj, který slouží k zisku a zpracování dat. V této bakalářské práci byla použita metoda výzkumu pomocí dotazníkového šetření.</w:t>
      </w:r>
    </w:p>
    <w:p w:rsidR="002E6A4E" w:rsidRPr="002E6A4E" w:rsidRDefault="002E6A4E" w:rsidP="00314CD6">
      <w:pPr>
        <w:jc w:val="both"/>
      </w:pPr>
    </w:p>
    <w:p w:rsidR="00606395" w:rsidRPr="00606395" w:rsidRDefault="002E6A4E" w:rsidP="00314CD6">
      <w:pPr>
        <w:pStyle w:val="Nadpis2"/>
        <w:jc w:val="both"/>
      </w:pPr>
      <w:bookmarkStart w:id="33" w:name="_Toc487048079"/>
      <w:r>
        <w:t>Metody získávání údajů</w:t>
      </w:r>
      <w:bookmarkEnd w:id="33"/>
    </w:p>
    <w:p w:rsidR="00E605E1" w:rsidRDefault="00E605E1" w:rsidP="00314CD6">
      <w:pPr>
        <w:spacing w:line="360" w:lineRule="auto"/>
        <w:ind w:firstLine="284"/>
        <w:jc w:val="both"/>
      </w:pPr>
      <w:r>
        <w:t xml:space="preserve">K dosažení stanovených v cílů v této bakalářské práci byla využita kvantitativní metoda vycházející z dotazníkového šetření. Výzkum byl prováděn pomocí těchto 3 </w:t>
      </w:r>
      <w:r w:rsidR="00C04CCF">
        <w:t>s</w:t>
      </w:r>
      <w:r>
        <w:t>tandardizovaných dotazníků:</w:t>
      </w:r>
    </w:p>
    <w:p w:rsidR="00E605E1" w:rsidRDefault="00E605E1" w:rsidP="00314CD6">
      <w:pPr>
        <w:pStyle w:val="Odstavecseseznamem"/>
        <w:numPr>
          <w:ilvl w:val="0"/>
          <w:numId w:val="25"/>
        </w:numPr>
        <w:spacing w:line="360" w:lineRule="auto"/>
        <w:jc w:val="both"/>
      </w:pPr>
      <w:r>
        <w:t>Mezinárodní dotazník k pohybové aktivitě (IPAQ)</w:t>
      </w:r>
    </w:p>
    <w:p w:rsidR="00E605E1" w:rsidRDefault="00C04CCF" w:rsidP="00314CD6">
      <w:pPr>
        <w:pStyle w:val="Odstavecseseznamem"/>
        <w:numPr>
          <w:ilvl w:val="0"/>
          <w:numId w:val="25"/>
        </w:numPr>
        <w:spacing w:line="360" w:lineRule="auto"/>
        <w:jc w:val="both"/>
      </w:pPr>
      <w:r>
        <w:t>Dotazník životní spokojeností (DŽS)</w:t>
      </w:r>
    </w:p>
    <w:p w:rsidR="00C04CCF" w:rsidRDefault="00C04CCF" w:rsidP="00314CD6">
      <w:pPr>
        <w:pStyle w:val="Odstavecseseznamem"/>
        <w:numPr>
          <w:ilvl w:val="0"/>
          <w:numId w:val="25"/>
        </w:numPr>
        <w:spacing w:line="360" w:lineRule="auto"/>
        <w:jc w:val="both"/>
      </w:pPr>
      <w:r>
        <w:t>Dotazník body image</w:t>
      </w:r>
    </w:p>
    <w:p w:rsidR="00606395" w:rsidRDefault="00C04CCF" w:rsidP="00314CD6">
      <w:pPr>
        <w:pStyle w:val="Nadpis3"/>
        <w:jc w:val="both"/>
      </w:pPr>
      <w:bookmarkStart w:id="34" w:name="_Toc487048080"/>
      <w:r>
        <w:t>Mezinárodní dotazník k pohybové aktivitě – IPAQ</w:t>
      </w:r>
      <w:bookmarkEnd w:id="34"/>
    </w:p>
    <w:p w:rsidR="00C04CCF" w:rsidRDefault="000A7C5A" w:rsidP="00314CD6">
      <w:pPr>
        <w:spacing w:line="360" w:lineRule="auto"/>
        <w:ind w:firstLine="284"/>
        <w:jc w:val="both"/>
      </w:pPr>
      <w:r>
        <w:t xml:space="preserve">International </w:t>
      </w:r>
      <w:proofErr w:type="spellStart"/>
      <w:r>
        <w:t>Physical</w:t>
      </w:r>
      <w:proofErr w:type="spellEnd"/>
      <w:r>
        <w:t xml:space="preserve"> </w:t>
      </w:r>
      <w:proofErr w:type="spellStart"/>
      <w:r>
        <w:t>Activity</w:t>
      </w:r>
      <w:proofErr w:type="spellEnd"/>
      <w:r>
        <w:t xml:space="preserve"> </w:t>
      </w:r>
      <w:proofErr w:type="spellStart"/>
      <w:r>
        <w:t>Questionnaire</w:t>
      </w:r>
      <w:proofErr w:type="spellEnd"/>
      <w:r>
        <w:t xml:space="preserve"> (dále jen IPAQ) je celosvětově uznávaný dotazník, pomocí něhož se sbírají údaje z oblasti pohybové aktivity</w:t>
      </w:r>
      <w:r w:rsidR="00926A5C">
        <w:t xml:space="preserve">. Na základě získaných údajů je možné srovnání na národní i mezinárodní úrovni. Dotazník je určen pro jedince v rozmezí věku 15–69 let. Pracuje na bázi sebehodnocení, kdy se hodnotí vykonaná aktivita za posledních 7 dní. Respondenti určují četnost a délku trvání pohybové aktivity, u které rozlišují charakter její intenzity (Kudláček &amp; </w:t>
      </w:r>
      <w:proofErr w:type="spellStart"/>
      <w:r w:rsidR="00926A5C">
        <w:t>Frömel</w:t>
      </w:r>
      <w:proofErr w:type="spellEnd"/>
      <w:r w:rsidR="00926A5C">
        <w:t xml:space="preserve">, 2012). </w:t>
      </w:r>
      <w:r w:rsidR="00F563E3">
        <w:t>Z d</w:t>
      </w:r>
      <w:r w:rsidR="00926A5C">
        <w:t xml:space="preserve">otazník </w:t>
      </w:r>
      <w:r w:rsidR="00F563E3">
        <w:t>se dozvíme i řadu dalších informací o daném jedinci např.</w:t>
      </w:r>
      <w:r w:rsidR="002717A0">
        <w:t xml:space="preserve"> z oblasti demografie</w:t>
      </w:r>
      <w:r w:rsidR="00F563E3">
        <w:t xml:space="preserve"> (pohlaví, věk, doba školní docházky</w:t>
      </w:r>
      <w:r w:rsidR="002717A0">
        <w:t>, zaměstnání a pracovní doba, velikost města, kde žije</w:t>
      </w:r>
      <w:r w:rsidR="00F563E3">
        <w:t>...) a další doplňující informace (výška, hmotnost, národnost, kuřáctví</w:t>
      </w:r>
      <w:r w:rsidR="002717A0">
        <w:t>, způsob života, organizovanost v pohybové aktivitě</w:t>
      </w:r>
      <w:r w:rsidR="00F563E3">
        <w:t xml:space="preserve"> atd.). </w:t>
      </w:r>
    </w:p>
    <w:p w:rsidR="002717A0" w:rsidRDefault="00F563E3" w:rsidP="00314CD6">
      <w:pPr>
        <w:spacing w:line="360" w:lineRule="auto"/>
        <w:ind w:firstLine="284"/>
        <w:jc w:val="both"/>
      </w:pPr>
      <w:r>
        <w:t xml:space="preserve">Výzkum této bakalářské práce využívá dlouhou verzi dotazníku (IPAQ Long), která </w:t>
      </w:r>
      <w:r w:rsidRPr="00F563E3">
        <w:t>podrobněji zkoumá specifické druhy</w:t>
      </w:r>
      <w:r>
        <w:t xml:space="preserve"> provozovaných aktivit. Dotazník hodnotí PA </w:t>
      </w:r>
      <w:r w:rsidR="002717A0">
        <w:t>v 5 sle</w:t>
      </w:r>
      <w:r>
        <w:t>dovaných</w:t>
      </w:r>
      <w:r w:rsidR="002717A0">
        <w:t xml:space="preserve"> oblastech:</w:t>
      </w:r>
    </w:p>
    <w:p w:rsidR="002717A0" w:rsidRDefault="002717A0" w:rsidP="00314CD6">
      <w:pPr>
        <w:pStyle w:val="Odstavecseseznamem"/>
        <w:numPr>
          <w:ilvl w:val="0"/>
          <w:numId w:val="33"/>
        </w:numPr>
        <w:spacing w:line="360" w:lineRule="auto"/>
        <w:ind w:left="567" w:hanging="283"/>
        <w:jc w:val="both"/>
      </w:pPr>
      <w:r>
        <w:t xml:space="preserve">pohybová aktivita v rámci práce nebo studia, </w:t>
      </w:r>
    </w:p>
    <w:p w:rsidR="002717A0" w:rsidRDefault="002717A0" w:rsidP="00314CD6">
      <w:pPr>
        <w:pStyle w:val="Odstavecseseznamem"/>
        <w:numPr>
          <w:ilvl w:val="0"/>
          <w:numId w:val="33"/>
        </w:numPr>
        <w:spacing w:line="360" w:lineRule="auto"/>
        <w:ind w:left="567" w:hanging="283"/>
        <w:jc w:val="both"/>
      </w:pPr>
      <w:r>
        <w:t>přesuny – pohybová aktivita při dopravě,</w:t>
      </w:r>
    </w:p>
    <w:p w:rsidR="002717A0" w:rsidRDefault="002717A0" w:rsidP="00314CD6">
      <w:pPr>
        <w:pStyle w:val="Odstavecseseznamem"/>
        <w:numPr>
          <w:ilvl w:val="0"/>
          <w:numId w:val="33"/>
        </w:numPr>
        <w:spacing w:line="360" w:lineRule="auto"/>
        <w:ind w:left="567" w:hanging="283"/>
        <w:jc w:val="both"/>
      </w:pPr>
      <w:r>
        <w:t xml:space="preserve">domácí práce, údržba domu (bytu) a péče o rodinu, </w:t>
      </w:r>
    </w:p>
    <w:p w:rsidR="00A06D38" w:rsidRDefault="002717A0" w:rsidP="00314CD6">
      <w:pPr>
        <w:pStyle w:val="Odstavecseseznamem"/>
        <w:numPr>
          <w:ilvl w:val="0"/>
          <w:numId w:val="33"/>
        </w:numPr>
        <w:spacing w:line="360" w:lineRule="auto"/>
        <w:ind w:left="567" w:hanging="283"/>
        <w:jc w:val="both"/>
      </w:pPr>
      <w:r>
        <w:t>rekreace, sport a volnočasová pohybová aktivita,</w:t>
      </w:r>
    </w:p>
    <w:p w:rsidR="00314CD6" w:rsidRDefault="002717A0" w:rsidP="00CF2EA8">
      <w:pPr>
        <w:pStyle w:val="Odstavecseseznamem"/>
        <w:numPr>
          <w:ilvl w:val="0"/>
          <w:numId w:val="33"/>
        </w:numPr>
        <w:spacing w:line="360" w:lineRule="auto"/>
        <w:ind w:left="567" w:hanging="283"/>
        <w:sectPr w:rsidR="00314CD6" w:rsidSect="00646BA9">
          <w:pgSz w:w="11906" w:h="16838"/>
          <w:pgMar w:top="1418" w:right="1417" w:bottom="1417" w:left="1417" w:header="708" w:footer="708" w:gutter="0"/>
          <w:cols w:space="708"/>
          <w:titlePg/>
          <w:docGrid w:linePitch="360"/>
        </w:sectPr>
      </w:pPr>
      <w:r w:rsidRPr="002717A0">
        <w:t>Čas strávený sezením.</w:t>
      </w:r>
    </w:p>
    <w:p w:rsidR="002717A0" w:rsidRDefault="002717A0" w:rsidP="00314CD6">
      <w:pPr>
        <w:spacing w:line="360" w:lineRule="auto"/>
        <w:ind w:firstLine="284"/>
        <w:jc w:val="both"/>
      </w:pPr>
      <w:r>
        <w:lastRenderedPageBreak/>
        <w:t xml:space="preserve">Vyhodnocení je možné podle celkového skóre, které je dáno součtem času (trvání v minutách) a frekvencí (počet dnů) jednotlivých aktivit (chůze, středně zatěžující a intenzivní aktivity) všech oblastí. Údaje z IPAQ můžeme uvádět jako kontinuální proměnné, kdy vypočítáme objem aktivity v závislosti na jeho druhu. K rozlišení energetické náročnosti slouží hodnota </w:t>
      </w:r>
      <w:proofErr w:type="spellStart"/>
      <w:r>
        <w:t>METs</w:t>
      </w:r>
      <w:proofErr w:type="spellEnd"/>
      <w:r>
        <w:t xml:space="preserve"> (1 MET = 3,5 ml O2 / kg-1/min-1), což jsou násobky energetického výdeje v klidu. MET skóre vynásobíme dobou trvání aktivity (v minutách) a dostaneme výsledek v MET-minutách. Jelikož tento údaj odpovídá člověku s hmotností 60 kg, k výpočtu kilokalorií vynásobíme MET-minuty hmotností (v kg) dělenou 60 kg. Všechny uvedené hodnoty pohybové aktivity jsou uváděny v jednotce MET-min/týden (Kudláček &amp; </w:t>
      </w:r>
      <w:proofErr w:type="spellStart"/>
      <w:r>
        <w:t>Frömel</w:t>
      </w:r>
      <w:proofErr w:type="spellEnd"/>
      <w:r>
        <w:t>, 2012).</w:t>
      </w:r>
    </w:p>
    <w:p w:rsidR="00A06D38" w:rsidRDefault="00A06D38" w:rsidP="00314CD6">
      <w:pPr>
        <w:spacing w:line="360" w:lineRule="auto"/>
        <w:ind w:firstLine="284"/>
        <w:jc w:val="both"/>
      </w:pPr>
    </w:p>
    <w:p w:rsidR="00A06D38" w:rsidRDefault="00A06D38" w:rsidP="00314CD6">
      <w:pPr>
        <w:spacing w:line="360" w:lineRule="auto"/>
        <w:ind w:firstLine="284"/>
        <w:jc w:val="both"/>
      </w:pPr>
      <w:r>
        <w:t xml:space="preserve">Pomocí dotazníku, lze získat kategorické proměnné ukazatele stanovením mezních hodnot. V bakalářské práci jsem dotazník použila hlavně díky, rozdělení studentů do třech kategorii na základě úrovně pohybové aktivity. </w:t>
      </w:r>
      <w:r w:rsidRPr="00A06D38">
        <w:t xml:space="preserve">Pro zařazení do dané kategorie je nutné splnění následujících kritérií (Kudláček &amp; </w:t>
      </w:r>
      <w:proofErr w:type="spellStart"/>
      <w:r w:rsidRPr="00A06D38">
        <w:t>Frömel</w:t>
      </w:r>
      <w:proofErr w:type="spellEnd"/>
      <w:r w:rsidRPr="00A06D38">
        <w:t>, 2012):</w:t>
      </w:r>
    </w:p>
    <w:p w:rsidR="00A06D38" w:rsidRDefault="00A06D38" w:rsidP="00314CD6">
      <w:pPr>
        <w:pStyle w:val="Odstavecseseznamem"/>
        <w:numPr>
          <w:ilvl w:val="0"/>
          <w:numId w:val="34"/>
        </w:numPr>
        <w:spacing w:line="360" w:lineRule="auto"/>
        <w:jc w:val="both"/>
      </w:pPr>
      <w:r w:rsidRPr="00A06D38">
        <w:t>kategorie – Nízká (málo aktivní jedinci nesplňující kritéria 2. a 3. kategorie).</w:t>
      </w:r>
    </w:p>
    <w:p w:rsidR="00A06D38" w:rsidRDefault="00A06D38" w:rsidP="00314CD6">
      <w:pPr>
        <w:pStyle w:val="Odstavecseseznamem"/>
        <w:numPr>
          <w:ilvl w:val="0"/>
          <w:numId w:val="34"/>
        </w:numPr>
        <w:spacing w:line="360" w:lineRule="auto"/>
        <w:jc w:val="both"/>
      </w:pPr>
      <w:r w:rsidRPr="00A06D38">
        <w:t>kategorie – Střední (alespoň 20 minut intenzivní aktivity – 3 a více dnů v týdnu nebo alespoň 30 minut středně zatěžující aktivity/chůze – v 5 a více dnech v týdnu nebo 5 a více dní v kombinaci chůze, středně zatěžující a</w:t>
      </w:r>
      <w:r>
        <w:t xml:space="preserve"> intenzivní aktivity dosahující</w:t>
      </w:r>
      <w:r w:rsidRPr="00A06D38">
        <w:t xml:space="preserve"> minimálně 600 MET-minut/týden).</w:t>
      </w:r>
    </w:p>
    <w:p w:rsidR="00A06D38" w:rsidRDefault="00A06D38" w:rsidP="00314CD6">
      <w:pPr>
        <w:pStyle w:val="Odstavecseseznamem"/>
        <w:numPr>
          <w:ilvl w:val="0"/>
          <w:numId w:val="34"/>
        </w:numPr>
        <w:spacing w:line="360" w:lineRule="auto"/>
        <w:jc w:val="both"/>
      </w:pPr>
      <w:r>
        <w:t>kategorie – Vysoká (alespoň 3 dny intenzivní</w:t>
      </w:r>
      <w:r w:rsidR="00314CD6">
        <w:t xml:space="preserve"> aktivity s minimální hodnotou </w:t>
      </w:r>
      <w:r>
        <w:t xml:space="preserve">1500 MET-minut/týden nebo 7 dní v kombinaci chůze, středně zatěžující a intenzivní aktivity s hodnotami minimálně 3000 MET-minut/týden). </w:t>
      </w:r>
    </w:p>
    <w:p w:rsidR="00A06D38" w:rsidRDefault="00A06D38" w:rsidP="00314CD6">
      <w:pPr>
        <w:spacing w:line="360" w:lineRule="auto"/>
        <w:jc w:val="both"/>
      </w:pPr>
    </w:p>
    <w:p w:rsidR="00C04CCF" w:rsidRDefault="00C04CCF" w:rsidP="00314CD6">
      <w:pPr>
        <w:pStyle w:val="Nadpis3"/>
        <w:jc w:val="both"/>
      </w:pPr>
      <w:bookmarkStart w:id="35" w:name="_Toc487048081"/>
      <w:r>
        <w:t>Dotazník životní spokojenosti – DŽS</w:t>
      </w:r>
      <w:bookmarkEnd w:id="35"/>
    </w:p>
    <w:p w:rsidR="005932FA" w:rsidRDefault="005932FA" w:rsidP="00314CD6">
      <w:pPr>
        <w:jc w:val="both"/>
      </w:pPr>
    </w:p>
    <w:p w:rsidR="00201342" w:rsidRDefault="00B90009" w:rsidP="00314CD6">
      <w:pPr>
        <w:spacing w:line="360" w:lineRule="auto"/>
        <w:ind w:firstLine="284"/>
        <w:jc w:val="both"/>
        <w:sectPr w:rsidR="00201342" w:rsidSect="00646BA9">
          <w:pgSz w:w="11906" w:h="16838"/>
          <w:pgMar w:top="1418" w:right="1417" w:bottom="1417" w:left="1417" w:header="708" w:footer="708" w:gutter="0"/>
          <w:cols w:space="708"/>
          <w:titlePg/>
          <w:docGrid w:linePitch="360"/>
        </w:sectPr>
      </w:pPr>
      <w:r>
        <w:rPr>
          <w:szCs w:val="22"/>
        </w:rPr>
        <w:t xml:space="preserve">Životní spokojenost představuje jednu z dimenzí kvality života. Pro její měření jsme zvolili Dotazník životní spokojenosti (DŽS) od autorů </w:t>
      </w:r>
      <w:proofErr w:type="spellStart"/>
      <w:r>
        <w:rPr>
          <w:szCs w:val="22"/>
        </w:rPr>
        <w:t>Fahrenberga</w:t>
      </w:r>
      <w:proofErr w:type="spellEnd"/>
      <w:r>
        <w:rPr>
          <w:szCs w:val="22"/>
        </w:rPr>
        <w:t xml:space="preserve">, </w:t>
      </w:r>
      <w:proofErr w:type="spellStart"/>
      <w:r>
        <w:rPr>
          <w:szCs w:val="22"/>
        </w:rPr>
        <w:t>Myrteka</w:t>
      </w:r>
      <w:proofErr w:type="spellEnd"/>
      <w:r>
        <w:rPr>
          <w:szCs w:val="22"/>
        </w:rPr>
        <w:t xml:space="preserve">, Schumachera a </w:t>
      </w:r>
      <w:proofErr w:type="spellStart"/>
      <w:r>
        <w:rPr>
          <w:szCs w:val="22"/>
        </w:rPr>
        <w:t>Brählera</w:t>
      </w:r>
      <w:proofErr w:type="spellEnd"/>
      <w:r>
        <w:rPr>
          <w:szCs w:val="22"/>
        </w:rPr>
        <w:t xml:space="preserve">, pocházející původně z Německa. </w:t>
      </w:r>
      <w:r w:rsidR="005932FA">
        <w:t>Pro použití v českém prostředí jej přeložili Kateřina Rodná a Tomáš Rodný. Dotazník je určen pro osoby starší 14 let. Aplikace dotazníku má široké využití v psychologických a sociologických výzkumech, které se orientují na diagnostiku individuální nebo vybraných populačních skupin.</w:t>
      </w:r>
      <w:r w:rsidR="00201342">
        <w:t xml:space="preserve"> </w:t>
      </w:r>
    </w:p>
    <w:p w:rsidR="00201342" w:rsidRDefault="00201342" w:rsidP="00AB3590">
      <w:pPr>
        <w:spacing w:line="360" w:lineRule="auto"/>
        <w:jc w:val="both"/>
      </w:pPr>
      <w:r>
        <w:lastRenderedPageBreak/>
        <w:t xml:space="preserve">Tímto dotazníkem </w:t>
      </w:r>
      <w:r w:rsidR="005932FA">
        <w:t xml:space="preserve">posuzujeme celkovou životní spokojenost </w:t>
      </w:r>
      <w:r w:rsidR="0094777E">
        <w:t>člověka,</w:t>
      </w:r>
      <w:r>
        <w:t xml:space="preserve"> která je diferenciována do deseti </w:t>
      </w:r>
      <w:r>
        <w:rPr>
          <w:rFonts w:cstheme="minorBidi"/>
          <w:szCs w:val="22"/>
        </w:rPr>
        <w:t>významných oblastí</w:t>
      </w:r>
      <w:r w:rsidRPr="002F7B7E">
        <w:rPr>
          <w:rFonts w:cstheme="minorBidi"/>
          <w:szCs w:val="22"/>
        </w:rPr>
        <w:t>, utvářejících tuto spokojenost. Tyto oblasti – jednotlivé škály dotazníku – jsou</w:t>
      </w:r>
      <w:r w:rsidR="00B90009">
        <w:rPr>
          <w:rFonts w:cstheme="minorBidi"/>
          <w:szCs w:val="22"/>
        </w:rPr>
        <w:t xml:space="preserve"> v tomto pořadí</w:t>
      </w:r>
      <w:r w:rsidRPr="002F7B7E">
        <w:rPr>
          <w:rFonts w:cstheme="minorBidi"/>
          <w:szCs w:val="22"/>
        </w:rPr>
        <w:t>:</w:t>
      </w:r>
      <w:r w:rsidR="00B90009">
        <w:rPr>
          <w:rFonts w:cstheme="minorBidi"/>
          <w:szCs w:val="22"/>
        </w:rPr>
        <w:t xml:space="preserve"> </w:t>
      </w:r>
      <w:r w:rsidR="00B90009">
        <w:t>zdraví, práce a povolání, finanční situace, volný čas, manželství a partnerství, vztah k vlastním dětem, vlastní osoba, sexualita, přátelé, známí a příbuzní a bydlení.</w:t>
      </w:r>
    </w:p>
    <w:p w:rsidR="0094777E" w:rsidRPr="00314CD6" w:rsidRDefault="00314CD6" w:rsidP="00AB3590">
      <w:pPr>
        <w:spacing w:line="360" w:lineRule="auto"/>
        <w:ind w:firstLine="540"/>
        <w:jc w:val="both"/>
        <w:rPr>
          <w:szCs w:val="22"/>
        </w:rPr>
      </w:pPr>
      <w:r>
        <w:rPr>
          <w:szCs w:val="22"/>
        </w:rPr>
        <w:t xml:space="preserve">Celkově obsahuje dotazník 70 otázek rozdělených po 7 otázkách pro každou významnou oblast, </w:t>
      </w:r>
      <w:r w:rsidR="0094777E" w:rsidRPr="0094777E">
        <w:t>kde na každou z nich lze odpovědět v sedmibodové hodnotící škále – velmi nespokojen(a), nespokojen(a), spíše nespokojen(a), ani spokojen(a) ani nespokojen(a), spíše spokojen(a), spokojen(a), velmi spokojen(a).</w:t>
      </w:r>
    </w:p>
    <w:p w:rsidR="0094777E" w:rsidRDefault="0094777E" w:rsidP="00AB3590">
      <w:pPr>
        <w:spacing w:line="360" w:lineRule="auto"/>
        <w:ind w:firstLine="284"/>
        <w:jc w:val="both"/>
      </w:pPr>
      <w:r>
        <w:t>Do výpočtu c</w:t>
      </w:r>
      <w:r w:rsidRPr="002F7B7E">
        <w:t xml:space="preserve">elkové </w:t>
      </w:r>
      <w:r>
        <w:t>životní spokojenosti se započítá</w:t>
      </w:r>
      <w:r w:rsidRPr="002F7B7E">
        <w:t xml:space="preserve">vají pouze </w:t>
      </w:r>
      <w:r>
        <w:t xml:space="preserve">data z oblasti: </w:t>
      </w:r>
      <w:r w:rsidRPr="0094777E">
        <w:t>zdraví, finanční situace, volný čas, vlastní osoba, sexualita, přátele, příbuzní a známí a bydlení.</w:t>
      </w:r>
      <w:r>
        <w:t xml:space="preserve"> </w:t>
      </w:r>
      <w:r w:rsidRPr="0094777E">
        <w:t>Nezařazené kategorie</w:t>
      </w:r>
      <w:r>
        <w:t xml:space="preserve"> (práce a povolání, manželství a partnerství a vztah k vlastním dětem)</w:t>
      </w:r>
      <w:r w:rsidRPr="0094777E">
        <w:t xml:space="preserve"> totiž nemusí nutně obsahovat život každého člověka.</w:t>
      </w:r>
      <w:r w:rsidR="00314CD6">
        <w:t xml:space="preserve"> </w:t>
      </w:r>
    </w:p>
    <w:p w:rsidR="00A06D38" w:rsidRDefault="00314CD6" w:rsidP="00DD3FCE">
      <w:pPr>
        <w:spacing w:line="360" w:lineRule="auto"/>
        <w:ind w:firstLine="284"/>
        <w:jc w:val="both"/>
      </w:pPr>
      <w:r>
        <w:t>Na základě dosaženého skóre vypočteme index tzv. celkové životní spokojenosti.</w:t>
      </w:r>
    </w:p>
    <w:p w:rsidR="00A06D38" w:rsidRPr="00A06D38" w:rsidRDefault="00A06D38" w:rsidP="00A06D38"/>
    <w:p w:rsidR="00C04CCF" w:rsidRDefault="00C04CCF" w:rsidP="00C04CCF">
      <w:pPr>
        <w:pStyle w:val="Nadpis3"/>
      </w:pPr>
      <w:bookmarkStart w:id="36" w:name="_Toc487048082"/>
      <w:r>
        <w:t>Dotazník body image</w:t>
      </w:r>
      <w:bookmarkEnd w:id="36"/>
    </w:p>
    <w:p w:rsidR="00B37405" w:rsidRDefault="00B37405" w:rsidP="005932FA">
      <w:pPr>
        <w:spacing w:line="360" w:lineRule="auto"/>
      </w:pPr>
    </w:p>
    <w:p w:rsidR="00B37405" w:rsidRDefault="00B37405" w:rsidP="00AB3590">
      <w:pPr>
        <w:spacing w:line="360" w:lineRule="auto"/>
        <w:ind w:firstLine="284"/>
        <w:jc w:val="both"/>
      </w:pPr>
      <w:r>
        <w:t xml:space="preserve">Tento dotazník zjišťuje aktuální míru spokojenosti s vlastním tělem. Každý z respondentů označí křížkem </w:t>
      </w:r>
      <w:r w:rsidRPr="00B37405">
        <w:t>jedno číslo na škále o stupnici 0 až 100 (0</w:t>
      </w:r>
      <w:r>
        <w:t xml:space="preserve"> = nejnižší míra spokojenosti, </w:t>
      </w:r>
      <w:r w:rsidRPr="00B37405">
        <w:t xml:space="preserve">100 = nejvyšší míra spokojenosti), </w:t>
      </w:r>
      <w:r>
        <w:t xml:space="preserve">které představuje aktuální míru spokojenosti s vlastním </w:t>
      </w:r>
      <w:r w:rsidR="005932FA">
        <w:t>tělem</w:t>
      </w:r>
      <w:r>
        <w:t xml:space="preserve">, tváří, jednotlivými segmenty těla, </w:t>
      </w:r>
      <w:r w:rsidR="005932FA">
        <w:t>s</w:t>
      </w:r>
      <w:r>
        <w:t>ubjektivně vnímanou atraktivností a celkovým BI.</w:t>
      </w:r>
    </w:p>
    <w:p w:rsidR="0038757B" w:rsidRDefault="0038757B" w:rsidP="005932FA">
      <w:pPr>
        <w:spacing w:line="360" w:lineRule="auto"/>
        <w:ind w:firstLine="284"/>
      </w:pPr>
    </w:p>
    <w:p w:rsidR="0038757B" w:rsidRDefault="0038757B" w:rsidP="0038757B">
      <w:pPr>
        <w:pStyle w:val="Nadpis2"/>
      </w:pPr>
      <w:bookmarkStart w:id="37" w:name="_Toc487048083"/>
      <w:r>
        <w:t>Charakteristika zkoumaného souboru</w:t>
      </w:r>
      <w:bookmarkEnd w:id="37"/>
    </w:p>
    <w:p w:rsidR="00C03DF7" w:rsidRPr="00C03DF7" w:rsidRDefault="00C03DF7" w:rsidP="00C03DF7"/>
    <w:p w:rsidR="00C03DF7" w:rsidRDefault="0038757B" w:rsidP="00AB3590">
      <w:pPr>
        <w:spacing w:line="360" w:lineRule="auto"/>
        <w:ind w:firstLine="284"/>
        <w:jc w:val="both"/>
        <w:sectPr w:rsidR="00C03DF7" w:rsidSect="00646BA9">
          <w:pgSz w:w="11906" w:h="16838"/>
          <w:pgMar w:top="1418" w:right="1417" w:bottom="1417" w:left="1417" w:header="708" w:footer="708" w:gutter="0"/>
          <w:cols w:space="708"/>
          <w:titlePg/>
          <w:docGrid w:linePitch="360"/>
        </w:sectPr>
      </w:pPr>
      <w:r>
        <w:rPr>
          <w:color w:val="000000"/>
          <w:shd w:val="clear" w:color="auto" w:fill="FFFFFF"/>
        </w:rPr>
        <w:t>Výzkumu se zúčastnilo celkem 102 studentů Univerzity Palackého ze tří fakult. Konkrétně se jednalo o studenty z Pedagogické fakulty, z Přírodovědecké fakulty a z Fakulty tělesné kultury</w:t>
      </w:r>
      <w:r>
        <w:t xml:space="preserve"> ve věku od 19 do 32 let. Průměrný věk studentů činil 22 let (SD 1,9). Průměrná výška dosahovala 169 cm (SD 8,5), kdy nejmenší naměřené výšky dosáhl student měřící 153 cm a nejvyšší student měřil 193 cm. Průměrná hmotnost probandů byla 65,5 kg (SD 12,5), kdy nejmenší naměřená hodnota byla 46 kg a nejvyšší 115 kg. Hodnota BMI byla vypočítána na základě tělesné výšky a tělesné hmotnosti uvedené v dotazníku IPAQ. Průměrná hodnota BMI činila 22,8 kg/m2 (SD 3,6), kde minimální hodnota byla 17,2 kg/m2 a nejvyšší hodnota byla 41,2 kg/m2.</w:t>
      </w:r>
    </w:p>
    <w:p w:rsidR="0038757B" w:rsidRDefault="0038757B" w:rsidP="00C03DF7">
      <w:pPr>
        <w:ind w:left="567"/>
      </w:pPr>
    </w:p>
    <w:p w:rsidR="0038757B" w:rsidRDefault="0038757B" w:rsidP="0038757B">
      <w:pPr>
        <w:pStyle w:val="Titulek"/>
      </w:pPr>
      <w:r>
        <w:t xml:space="preserve">Tabulka </w:t>
      </w:r>
      <w:fldSimple w:instr=" SEQ Tabulka \* ARABIC ">
        <w:r w:rsidR="00294167">
          <w:rPr>
            <w:noProof/>
          </w:rPr>
          <w:t>3</w:t>
        </w:r>
      </w:fldSimple>
      <w:r>
        <w:t xml:space="preserve">. </w:t>
      </w:r>
      <w:r w:rsidRPr="008C2F0A">
        <w:t>Základní charakteristiky sledovaného souboru</w:t>
      </w:r>
    </w:p>
    <w:tbl>
      <w:tblPr>
        <w:tblStyle w:val="Mkatabulky"/>
        <w:tblW w:w="6274" w:type="dxa"/>
        <w:tblLook w:val="04A0" w:firstRow="1" w:lastRow="0" w:firstColumn="1" w:lastColumn="0" w:noHBand="0" w:noVBand="1"/>
      </w:tblPr>
      <w:tblGrid>
        <w:gridCol w:w="2597"/>
        <w:gridCol w:w="876"/>
        <w:gridCol w:w="943"/>
        <w:gridCol w:w="899"/>
        <w:gridCol w:w="915"/>
        <w:gridCol w:w="44"/>
      </w:tblGrid>
      <w:tr w:rsidR="0038757B" w:rsidTr="00F80A0D">
        <w:trPr>
          <w:gridAfter w:val="1"/>
          <w:wAfter w:w="44" w:type="dxa"/>
          <w:trHeight w:val="412"/>
        </w:trPr>
        <w:tc>
          <w:tcPr>
            <w:tcW w:w="6230" w:type="dxa"/>
            <w:gridSpan w:val="5"/>
          </w:tcPr>
          <w:p w:rsidR="0038757B" w:rsidRPr="005C055A" w:rsidRDefault="0038757B" w:rsidP="00F80A0D">
            <w:pPr>
              <w:jc w:val="center"/>
              <w:rPr>
                <w:b/>
              </w:rPr>
            </w:pPr>
            <w:r w:rsidRPr="005C055A">
              <w:rPr>
                <w:b/>
              </w:rPr>
              <w:t>n=102</w:t>
            </w:r>
          </w:p>
        </w:tc>
      </w:tr>
      <w:tr w:rsidR="0038757B" w:rsidTr="00F80A0D">
        <w:trPr>
          <w:trHeight w:val="417"/>
        </w:trPr>
        <w:tc>
          <w:tcPr>
            <w:tcW w:w="2597" w:type="dxa"/>
          </w:tcPr>
          <w:p w:rsidR="0038757B" w:rsidRDefault="0038757B" w:rsidP="00F80A0D">
            <w:pPr>
              <w:jc w:val="center"/>
            </w:pPr>
          </w:p>
        </w:tc>
        <w:tc>
          <w:tcPr>
            <w:tcW w:w="876" w:type="dxa"/>
          </w:tcPr>
          <w:p w:rsidR="0038757B" w:rsidRDefault="0038757B" w:rsidP="00F80A0D">
            <w:pPr>
              <w:jc w:val="center"/>
            </w:pPr>
            <w:r>
              <w:t>M</w:t>
            </w:r>
          </w:p>
        </w:tc>
        <w:tc>
          <w:tcPr>
            <w:tcW w:w="943" w:type="dxa"/>
          </w:tcPr>
          <w:p w:rsidR="0038757B" w:rsidRDefault="0038757B" w:rsidP="00F80A0D">
            <w:pPr>
              <w:jc w:val="center"/>
            </w:pPr>
            <w:r>
              <w:t>SD</w:t>
            </w:r>
          </w:p>
        </w:tc>
        <w:tc>
          <w:tcPr>
            <w:tcW w:w="899" w:type="dxa"/>
          </w:tcPr>
          <w:p w:rsidR="0038757B" w:rsidRDefault="0038757B" w:rsidP="00F80A0D">
            <w:pPr>
              <w:jc w:val="center"/>
            </w:pPr>
            <w:r>
              <w:t>MIN</w:t>
            </w:r>
          </w:p>
        </w:tc>
        <w:tc>
          <w:tcPr>
            <w:tcW w:w="959" w:type="dxa"/>
            <w:gridSpan w:val="2"/>
          </w:tcPr>
          <w:p w:rsidR="0038757B" w:rsidRDefault="0038757B" w:rsidP="00F80A0D">
            <w:pPr>
              <w:jc w:val="center"/>
            </w:pPr>
            <w:r>
              <w:t>MAX</w:t>
            </w:r>
          </w:p>
        </w:tc>
      </w:tr>
      <w:tr w:rsidR="0038757B" w:rsidTr="00F80A0D">
        <w:trPr>
          <w:trHeight w:val="551"/>
        </w:trPr>
        <w:tc>
          <w:tcPr>
            <w:tcW w:w="2597" w:type="dxa"/>
          </w:tcPr>
          <w:p w:rsidR="0038757B" w:rsidRPr="006571C9" w:rsidRDefault="0038757B" w:rsidP="00F80A0D">
            <w:pPr>
              <w:spacing w:line="360" w:lineRule="auto"/>
              <w:rPr>
                <w:b/>
              </w:rPr>
            </w:pPr>
            <w:r w:rsidRPr="006571C9">
              <w:rPr>
                <w:b/>
              </w:rPr>
              <w:t>Věk (roky)</w:t>
            </w:r>
          </w:p>
        </w:tc>
        <w:tc>
          <w:tcPr>
            <w:tcW w:w="876" w:type="dxa"/>
          </w:tcPr>
          <w:p w:rsidR="0038757B" w:rsidRDefault="0038757B" w:rsidP="00F80A0D">
            <w:pPr>
              <w:jc w:val="center"/>
            </w:pPr>
            <w:r>
              <w:t>22</w:t>
            </w:r>
          </w:p>
        </w:tc>
        <w:tc>
          <w:tcPr>
            <w:tcW w:w="943" w:type="dxa"/>
          </w:tcPr>
          <w:p w:rsidR="0038757B" w:rsidRDefault="0038757B" w:rsidP="00F80A0D">
            <w:pPr>
              <w:jc w:val="center"/>
            </w:pPr>
            <w:r>
              <w:t>1,9</w:t>
            </w:r>
          </w:p>
        </w:tc>
        <w:tc>
          <w:tcPr>
            <w:tcW w:w="899" w:type="dxa"/>
          </w:tcPr>
          <w:p w:rsidR="0038757B" w:rsidRDefault="0038757B" w:rsidP="00F80A0D">
            <w:pPr>
              <w:jc w:val="center"/>
            </w:pPr>
            <w:r>
              <w:t>19</w:t>
            </w:r>
          </w:p>
        </w:tc>
        <w:tc>
          <w:tcPr>
            <w:tcW w:w="959" w:type="dxa"/>
            <w:gridSpan w:val="2"/>
          </w:tcPr>
          <w:p w:rsidR="0038757B" w:rsidRDefault="0038757B" w:rsidP="00F80A0D">
            <w:pPr>
              <w:jc w:val="center"/>
            </w:pPr>
            <w:r>
              <w:t>32</w:t>
            </w:r>
          </w:p>
        </w:tc>
      </w:tr>
      <w:tr w:rsidR="0038757B" w:rsidTr="00F80A0D">
        <w:trPr>
          <w:trHeight w:val="558"/>
        </w:trPr>
        <w:tc>
          <w:tcPr>
            <w:tcW w:w="2597" w:type="dxa"/>
          </w:tcPr>
          <w:p w:rsidR="0038757B" w:rsidRPr="006571C9" w:rsidRDefault="0038757B" w:rsidP="00F80A0D">
            <w:pPr>
              <w:spacing w:line="360" w:lineRule="auto"/>
              <w:rPr>
                <w:b/>
              </w:rPr>
            </w:pPr>
            <w:r w:rsidRPr="006571C9">
              <w:rPr>
                <w:b/>
              </w:rPr>
              <w:t>Tělesná výška (cm)</w:t>
            </w:r>
          </w:p>
        </w:tc>
        <w:tc>
          <w:tcPr>
            <w:tcW w:w="876" w:type="dxa"/>
          </w:tcPr>
          <w:p w:rsidR="0038757B" w:rsidRDefault="0038757B" w:rsidP="00F80A0D">
            <w:pPr>
              <w:jc w:val="center"/>
            </w:pPr>
            <w:r>
              <w:t>169</w:t>
            </w:r>
          </w:p>
        </w:tc>
        <w:tc>
          <w:tcPr>
            <w:tcW w:w="943" w:type="dxa"/>
          </w:tcPr>
          <w:p w:rsidR="0038757B" w:rsidRDefault="0038757B" w:rsidP="00F80A0D">
            <w:pPr>
              <w:jc w:val="center"/>
            </w:pPr>
            <w:r>
              <w:t>8,5</w:t>
            </w:r>
          </w:p>
        </w:tc>
        <w:tc>
          <w:tcPr>
            <w:tcW w:w="899" w:type="dxa"/>
          </w:tcPr>
          <w:p w:rsidR="0038757B" w:rsidRDefault="0038757B" w:rsidP="00F80A0D">
            <w:pPr>
              <w:jc w:val="center"/>
            </w:pPr>
            <w:r>
              <w:t>153</w:t>
            </w:r>
          </w:p>
        </w:tc>
        <w:tc>
          <w:tcPr>
            <w:tcW w:w="959" w:type="dxa"/>
            <w:gridSpan w:val="2"/>
          </w:tcPr>
          <w:p w:rsidR="0038757B" w:rsidRDefault="0038757B" w:rsidP="00F80A0D">
            <w:pPr>
              <w:jc w:val="center"/>
            </w:pPr>
            <w:r>
              <w:t>193</w:t>
            </w:r>
          </w:p>
        </w:tc>
      </w:tr>
      <w:tr w:rsidR="0038757B" w:rsidTr="00F80A0D">
        <w:trPr>
          <w:trHeight w:val="552"/>
        </w:trPr>
        <w:tc>
          <w:tcPr>
            <w:tcW w:w="2597" w:type="dxa"/>
          </w:tcPr>
          <w:p w:rsidR="0038757B" w:rsidRPr="006571C9" w:rsidRDefault="0038757B" w:rsidP="00F80A0D">
            <w:pPr>
              <w:spacing w:line="360" w:lineRule="auto"/>
              <w:rPr>
                <w:b/>
              </w:rPr>
            </w:pPr>
            <w:r w:rsidRPr="006571C9">
              <w:rPr>
                <w:b/>
              </w:rPr>
              <w:t>Tělesná hmotnost (kg)</w:t>
            </w:r>
          </w:p>
        </w:tc>
        <w:tc>
          <w:tcPr>
            <w:tcW w:w="876" w:type="dxa"/>
          </w:tcPr>
          <w:p w:rsidR="0038757B" w:rsidRDefault="0038757B" w:rsidP="00F80A0D">
            <w:pPr>
              <w:jc w:val="center"/>
            </w:pPr>
            <w:r>
              <w:t>65,5</w:t>
            </w:r>
          </w:p>
        </w:tc>
        <w:tc>
          <w:tcPr>
            <w:tcW w:w="943" w:type="dxa"/>
          </w:tcPr>
          <w:p w:rsidR="0038757B" w:rsidRDefault="0038757B" w:rsidP="00F80A0D">
            <w:pPr>
              <w:jc w:val="center"/>
            </w:pPr>
            <w:r>
              <w:t>12,5</w:t>
            </w:r>
          </w:p>
        </w:tc>
        <w:tc>
          <w:tcPr>
            <w:tcW w:w="899" w:type="dxa"/>
          </w:tcPr>
          <w:p w:rsidR="0038757B" w:rsidRDefault="0038757B" w:rsidP="00F80A0D">
            <w:pPr>
              <w:jc w:val="center"/>
            </w:pPr>
            <w:r>
              <w:t>46</w:t>
            </w:r>
          </w:p>
        </w:tc>
        <w:tc>
          <w:tcPr>
            <w:tcW w:w="959" w:type="dxa"/>
            <w:gridSpan w:val="2"/>
          </w:tcPr>
          <w:p w:rsidR="0038757B" w:rsidRDefault="0038757B" w:rsidP="00F80A0D">
            <w:pPr>
              <w:jc w:val="center"/>
            </w:pPr>
            <w:r>
              <w:t>115</w:t>
            </w:r>
          </w:p>
        </w:tc>
      </w:tr>
      <w:tr w:rsidR="0038757B" w:rsidTr="00F80A0D">
        <w:trPr>
          <w:trHeight w:val="393"/>
        </w:trPr>
        <w:tc>
          <w:tcPr>
            <w:tcW w:w="2597" w:type="dxa"/>
          </w:tcPr>
          <w:p w:rsidR="0038757B" w:rsidRPr="006571C9" w:rsidRDefault="0038757B" w:rsidP="00F80A0D">
            <w:pPr>
              <w:spacing w:line="360" w:lineRule="auto"/>
              <w:rPr>
                <w:b/>
              </w:rPr>
            </w:pPr>
            <w:r w:rsidRPr="006571C9">
              <w:rPr>
                <w:b/>
              </w:rPr>
              <w:t>BMI (kg/m</w:t>
            </w:r>
            <w:r w:rsidRPr="006571C9">
              <w:rPr>
                <w:rFonts w:cs="Times New Roman"/>
                <w:b/>
              </w:rPr>
              <w:t>²)</w:t>
            </w:r>
          </w:p>
        </w:tc>
        <w:tc>
          <w:tcPr>
            <w:tcW w:w="876" w:type="dxa"/>
          </w:tcPr>
          <w:p w:rsidR="0038757B" w:rsidRDefault="0038757B" w:rsidP="00F80A0D">
            <w:pPr>
              <w:jc w:val="center"/>
            </w:pPr>
            <w:r>
              <w:t>22,8</w:t>
            </w:r>
          </w:p>
        </w:tc>
        <w:tc>
          <w:tcPr>
            <w:tcW w:w="943" w:type="dxa"/>
          </w:tcPr>
          <w:p w:rsidR="0038757B" w:rsidRDefault="0038757B" w:rsidP="00F80A0D">
            <w:pPr>
              <w:jc w:val="center"/>
            </w:pPr>
            <w:r>
              <w:t>3,6</w:t>
            </w:r>
          </w:p>
        </w:tc>
        <w:tc>
          <w:tcPr>
            <w:tcW w:w="899" w:type="dxa"/>
          </w:tcPr>
          <w:p w:rsidR="0038757B" w:rsidRDefault="0038757B" w:rsidP="00F80A0D">
            <w:pPr>
              <w:jc w:val="center"/>
            </w:pPr>
            <w:r>
              <w:t>17,2</w:t>
            </w:r>
          </w:p>
        </w:tc>
        <w:tc>
          <w:tcPr>
            <w:tcW w:w="959" w:type="dxa"/>
            <w:gridSpan w:val="2"/>
          </w:tcPr>
          <w:p w:rsidR="0038757B" w:rsidRDefault="0038757B" w:rsidP="00F80A0D">
            <w:pPr>
              <w:jc w:val="center"/>
            </w:pPr>
            <w:r>
              <w:t>41,2</w:t>
            </w:r>
          </w:p>
        </w:tc>
      </w:tr>
    </w:tbl>
    <w:p w:rsidR="0038757B" w:rsidRDefault="0038757B" w:rsidP="0038757B"/>
    <w:p w:rsidR="00C03DF7" w:rsidRPr="00C03DF7" w:rsidRDefault="0038757B" w:rsidP="00C03DF7">
      <w:pPr>
        <w:spacing w:line="360" w:lineRule="auto"/>
        <w:rPr>
          <w:i/>
        </w:rPr>
      </w:pPr>
      <w:r w:rsidRPr="00AA609B">
        <w:rPr>
          <w:i/>
        </w:rPr>
        <w:t xml:space="preserve">Legenda: </w:t>
      </w:r>
      <w:r>
        <w:rPr>
          <w:i/>
        </w:rPr>
        <w:t xml:space="preserve">n – velikost souboru, </w:t>
      </w:r>
      <w:r w:rsidRPr="00AA609B">
        <w:rPr>
          <w:i/>
        </w:rPr>
        <w:t>M – aritmetický průměr, SD</w:t>
      </w:r>
      <w:r>
        <w:rPr>
          <w:i/>
        </w:rPr>
        <w:t xml:space="preserve"> </w:t>
      </w:r>
      <w:r w:rsidRPr="00AA609B">
        <w:rPr>
          <w:i/>
        </w:rPr>
        <w:t>– směrodatná odchylka</w:t>
      </w:r>
      <w:r w:rsidRPr="00646BA9">
        <w:rPr>
          <w:i/>
        </w:rPr>
        <w:t>, Min</w:t>
      </w:r>
      <w:r>
        <w:rPr>
          <w:i/>
        </w:rPr>
        <w:t xml:space="preserve"> </w:t>
      </w:r>
      <w:r w:rsidRPr="00646BA9">
        <w:rPr>
          <w:i/>
        </w:rPr>
        <w:t>– minimum, Max</w:t>
      </w:r>
      <w:r>
        <w:rPr>
          <w:i/>
        </w:rPr>
        <w:t xml:space="preserve"> </w:t>
      </w:r>
      <w:r w:rsidRPr="00646BA9">
        <w:rPr>
          <w:i/>
        </w:rPr>
        <w:t>– maximum</w:t>
      </w:r>
      <w:r w:rsidR="00C03DF7">
        <w:rPr>
          <w:rFonts w:ascii="Tahoma" w:hAnsi="Tahoma" w:cs="Tahoma"/>
          <w:color w:val="000000"/>
          <w:sz w:val="20"/>
          <w:szCs w:val="20"/>
        </w:rPr>
        <w:t> </w:t>
      </w:r>
    </w:p>
    <w:p w:rsidR="00C03DF7" w:rsidRDefault="00C03DF7" w:rsidP="00C03DF7">
      <w:pPr>
        <w:pStyle w:val="Normlnweb"/>
        <w:shd w:val="clear" w:color="auto" w:fill="FFFFFF"/>
        <w:spacing w:before="0" w:beforeAutospacing="0" w:after="0" w:afterAutospacing="0"/>
        <w:rPr>
          <w:rFonts w:ascii="Tahoma" w:hAnsi="Tahoma" w:cs="Tahoma"/>
          <w:color w:val="000000"/>
          <w:sz w:val="20"/>
          <w:szCs w:val="20"/>
        </w:rPr>
      </w:pPr>
      <w:r>
        <w:rPr>
          <w:rFonts w:ascii="Tahoma" w:hAnsi="Tahoma" w:cs="Tahoma"/>
          <w:color w:val="000000"/>
          <w:sz w:val="20"/>
          <w:szCs w:val="20"/>
        </w:rPr>
        <w:t> </w:t>
      </w:r>
    </w:p>
    <w:p w:rsidR="00C03DF7" w:rsidRPr="001301B4" w:rsidRDefault="00C03DF7" w:rsidP="00AB3590">
      <w:pPr>
        <w:spacing w:line="360" w:lineRule="auto"/>
        <w:ind w:firstLine="284"/>
        <w:jc w:val="both"/>
      </w:pPr>
      <w:r>
        <w:t>V rámci zpracování dat byli probandi členěni do tří kategorií z hlediska frekvence a intenzity pohybové aktivity. Kategorie první vykazuje nízkou hodnotu PA, kategorie druhá střední hodnotu PA a kategorie třetí zaznamenávala vysokou hodnotu PA. Data byla zjišťována pomocí zkrácené verze dotazníku IPAQ. V každé kategorii je 34 probandů a jejich základní charakteristiky udává následující tabulka.</w:t>
      </w:r>
    </w:p>
    <w:p w:rsidR="00C03DF7" w:rsidRDefault="00C03DF7" w:rsidP="00C03DF7">
      <w:pPr>
        <w:rPr>
          <w:b/>
          <w:bCs/>
          <w:szCs w:val="26"/>
        </w:rPr>
      </w:pPr>
    </w:p>
    <w:p w:rsidR="00C03DF7" w:rsidRPr="008C46D9" w:rsidRDefault="00C03DF7" w:rsidP="00C03DF7">
      <w:pPr>
        <w:pStyle w:val="Titulek"/>
      </w:pPr>
      <w:r>
        <w:t xml:space="preserve">Tabulka </w:t>
      </w:r>
      <w:fldSimple w:instr=" SEQ Tabulka \* ARABIC ">
        <w:r w:rsidR="00294167">
          <w:rPr>
            <w:noProof/>
          </w:rPr>
          <w:t>4</w:t>
        </w:r>
      </w:fldSimple>
      <w:r>
        <w:t xml:space="preserve">. </w:t>
      </w:r>
      <w:r w:rsidRPr="006D3015">
        <w:t>Základní charakteristiky jednotlivých kategorií sledovaného souboru</w:t>
      </w:r>
    </w:p>
    <w:tbl>
      <w:tblPr>
        <w:tblStyle w:val="Mkatabulky"/>
        <w:tblpPr w:leftFromText="141" w:rightFromText="141" w:vertAnchor="text" w:horzAnchor="margin" w:tblpXSpec="center" w:tblpY="165"/>
        <w:tblW w:w="10800" w:type="dxa"/>
        <w:tblLook w:val="04A0" w:firstRow="1" w:lastRow="0" w:firstColumn="1" w:lastColumn="0" w:noHBand="0" w:noVBand="1"/>
      </w:tblPr>
      <w:tblGrid>
        <w:gridCol w:w="1912"/>
        <w:gridCol w:w="876"/>
        <w:gridCol w:w="756"/>
        <w:gridCol w:w="636"/>
        <w:gridCol w:w="697"/>
        <w:gridCol w:w="876"/>
        <w:gridCol w:w="756"/>
        <w:gridCol w:w="636"/>
        <w:gridCol w:w="810"/>
        <w:gridCol w:w="876"/>
        <w:gridCol w:w="636"/>
        <w:gridCol w:w="636"/>
        <w:gridCol w:w="697"/>
      </w:tblGrid>
      <w:tr w:rsidR="00C03DF7" w:rsidRPr="00FC24B9" w:rsidTr="00F80A0D">
        <w:trPr>
          <w:trHeight w:val="116"/>
        </w:trPr>
        <w:tc>
          <w:tcPr>
            <w:tcW w:w="2303" w:type="dxa"/>
            <w:tcBorders>
              <w:top w:val="single" w:sz="18" w:space="0" w:color="auto"/>
              <w:left w:val="single" w:sz="18" w:space="0" w:color="auto"/>
              <w:bottom w:val="single" w:sz="4" w:space="0" w:color="auto"/>
              <w:right w:val="single" w:sz="6" w:space="0" w:color="auto"/>
            </w:tcBorders>
            <w:shd w:val="clear" w:color="auto" w:fill="auto"/>
          </w:tcPr>
          <w:p w:rsidR="00C03DF7" w:rsidRPr="00646BA9" w:rsidRDefault="00C03DF7" w:rsidP="00F80A0D">
            <w:pPr>
              <w:spacing w:line="360" w:lineRule="auto"/>
            </w:pPr>
          </w:p>
        </w:tc>
        <w:tc>
          <w:tcPr>
            <w:tcW w:w="2865" w:type="dxa"/>
            <w:gridSpan w:val="4"/>
            <w:tcBorders>
              <w:top w:val="single" w:sz="18" w:space="0" w:color="auto"/>
              <w:left w:val="single" w:sz="6" w:space="0" w:color="auto"/>
              <w:bottom w:val="single" w:sz="4" w:space="0" w:color="auto"/>
              <w:right w:val="single" w:sz="6" w:space="0" w:color="auto"/>
            </w:tcBorders>
            <w:shd w:val="pct5" w:color="FBD4B4" w:themeColor="accent6" w:themeTint="66" w:fill="FABF8F" w:themeFill="accent6" w:themeFillTint="99"/>
          </w:tcPr>
          <w:p w:rsidR="00C03DF7" w:rsidRPr="00646BA9" w:rsidRDefault="00C03DF7" w:rsidP="00F80A0D">
            <w:pPr>
              <w:spacing w:line="360" w:lineRule="auto"/>
              <w:jc w:val="center"/>
              <w:rPr>
                <w:b/>
                <w:sz w:val="20"/>
                <w:szCs w:val="20"/>
              </w:rPr>
            </w:pPr>
            <w:r w:rsidRPr="00646BA9">
              <w:rPr>
                <w:b/>
                <w:sz w:val="20"/>
                <w:szCs w:val="20"/>
              </w:rPr>
              <w:t>Kategorie 1, nízká PA</w:t>
            </w:r>
            <w:r w:rsidRPr="00646BA9">
              <w:rPr>
                <w:b/>
                <w:sz w:val="20"/>
                <w:szCs w:val="20"/>
              </w:rPr>
              <w:br/>
              <w:t xml:space="preserve"> (n = 34)</w:t>
            </w:r>
          </w:p>
        </w:tc>
        <w:tc>
          <w:tcPr>
            <w:tcW w:w="3031" w:type="dxa"/>
            <w:gridSpan w:val="4"/>
            <w:tcBorders>
              <w:top w:val="single" w:sz="18" w:space="0" w:color="auto"/>
              <w:left w:val="single" w:sz="6" w:space="0" w:color="auto"/>
              <w:bottom w:val="single" w:sz="4" w:space="0" w:color="auto"/>
              <w:right w:val="single" w:sz="6" w:space="0" w:color="auto"/>
            </w:tcBorders>
            <w:shd w:val="pct5" w:color="FBD4B4" w:themeColor="accent6" w:themeTint="66" w:fill="FABF8F" w:themeFill="accent6" w:themeFillTint="99"/>
          </w:tcPr>
          <w:p w:rsidR="00C03DF7" w:rsidRPr="00FC24B9" w:rsidRDefault="00C03DF7" w:rsidP="00F80A0D">
            <w:pPr>
              <w:spacing w:line="360" w:lineRule="auto"/>
              <w:jc w:val="center"/>
              <w:rPr>
                <w:b/>
                <w:sz w:val="20"/>
                <w:szCs w:val="20"/>
              </w:rPr>
            </w:pPr>
            <w:r w:rsidRPr="00FC24B9">
              <w:rPr>
                <w:b/>
                <w:sz w:val="20"/>
                <w:szCs w:val="20"/>
              </w:rPr>
              <w:t>Kategorie 2, střední PA</w:t>
            </w:r>
            <w:r>
              <w:rPr>
                <w:b/>
                <w:sz w:val="20"/>
                <w:szCs w:val="20"/>
              </w:rPr>
              <w:br/>
            </w:r>
            <w:r w:rsidRPr="00FC24B9">
              <w:rPr>
                <w:b/>
                <w:sz w:val="20"/>
                <w:szCs w:val="20"/>
              </w:rPr>
              <w:t xml:space="preserve"> (n = 34)</w:t>
            </w:r>
          </w:p>
        </w:tc>
        <w:tc>
          <w:tcPr>
            <w:tcW w:w="2601" w:type="dxa"/>
            <w:gridSpan w:val="4"/>
            <w:tcBorders>
              <w:top w:val="single" w:sz="18" w:space="0" w:color="auto"/>
              <w:left w:val="single" w:sz="6" w:space="0" w:color="auto"/>
              <w:bottom w:val="single" w:sz="4" w:space="0" w:color="auto"/>
              <w:right w:val="single" w:sz="18" w:space="0" w:color="auto"/>
            </w:tcBorders>
            <w:shd w:val="pct5" w:color="FBD4B4" w:themeColor="accent6" w:themeTint="66" w:fill="FABF8F" w:themeFill="accent6" w:themeFillTint="99"/>
          </w:tcPr>
          <w:p w:rsidR="00C03DF7" w:rsidRPr="00FC24B9" w:rsidRDefault="00C03DF7" w:rsidP="00F80A0D">
            <w:pPr>
              <w:spacing w:line="360" w:lineRule="auto"/>
              <w:jc w:val="center"/>
              <w:rPr>
                <w:b/>
                <w:sz w:val="20"/>
                <w:szCs w:val="20"/>
              </w:rPr>
            </w:pPr>
            <w:r w:rsidRPr="00FC24B9">
              <w:rPr>
                <w:b/>
                <w:sz w:val="20"/>
                <w:szCs w:val="20"/>
              </w:rPr>
              <w:t xml:space="preserve">Kategorie 3, vysoká PA </w:t>
            </w:r>
            <w:r>
              <w:rPr>
                <w:b/>
                <w:sz w:val="20"/>
                <w:szCs w:val="20"/>
              </w:rPr>
              <w:br/>
            </w:r>
            <w:r w:rsidRPr="00FC24B9">
              <w:rPr>
                <w:b/>
                <w:sz w:val="20"/>
                <w:szCs w:val="20"/>
              </w:rPr>
              <w:t>(n = 34)</w:t>
            </w:r>
          </w:p>
        </w:tc>
      </w:tr>
      <w:tr w:rsidR="00C03DF7" w:rsidRPr="00FC24B9" w:rsidTr="00F80A0D">
        <w:trPr>
          <w:trHeight w:val="121"/>
        </w:trPr>
        <w:tc>
          <w:tcPr>
            <w:tcW w:w="2303" w:type="dxa"/>
            <w:tcBorders>
              <w:top w:val="single" w:sz="4" w:space="0" w:color="auto"/>
              <w:left w:val="single" w:sz="18" w:space="0" w:color="auto"/>
              <w:right w:val="single" w:sz="6" w:space="0" w:color="auto"/>
            </w:tcBorders>
          </w:tcPr>
          <w:p w:rsidR="00C03DF7" w:rsidRPr="00646BA9" w:rsidRDefault="00C03DF7" w:rsidP="00F80A0D">
            <w:pPr>
              <w:spacing w:line="360" w:lineRule="auto"/>
            </w:pPr>
          </w:p>
        </w:tc>
        <w:tc>
          <w:tcPr>
            <w:tcW w:w="821" w:type="dxa"/>
            <w:tcBorders>
              <w:top w:val="single" w:sz="4" w:space="0" w:color="auto"/>
              <w:left w:val="single" w:sz="6" w:space="0" w:color="auto"/>
              <w:right w:val="single" w:sz="6" w:space="0" w:color="auto"/>
            </w:tcBorders>
          </w:tcPr>
          <w:p w:rsidR="00C03DF7" w:rsidRPr="00FC24B9" w:rsidRDefault="00C03DF7" w:rsidP="00F80A0D">
            <w:pPr>
              <w:spacing w:line="360" w:lineRule="auto"/>
              <w:jc w:val="center"/>
              <w:rPr>
                <w:b/>
                <w:sz w:val="20"/>
                <w:szCs w:val="20"/>
              </w:rPr>
            </w:pPr>
            <w:r w:rsidRPr="00FC24B9">
              <w:rPr>
                <w:b/>
                <w:sz w:val="20"/>
                <w:szCs w:val="20"/>
              </w:rPr>
              <w:t>M</w:t>
            </w:r>
          </w:p>
        </w:tc>
        <w:tc>
          <w:tcPr>
            <w:tcW w:w="715" w:type="dxa"/>
            <w:tcBorders>
              <w:top w:val="single" w:sz="4" w:space="0" w:color="auto"/>
              <w:left w:val="single" w:sz="6" w:space="0" w:color="auto"/>
              <w:right w:val="single" w:sz="6" w:space="0" w:color="auto"/>
            </w:tcBorders>
          </w:tcPr>
          <w:p w:rsidR="00C03DF7" w:rsidRPr="00FC24B9" w:rsidRDefault="00C03DF7" w:rsidP="00F80A0D">
            <w:pPr>
              <w:spacing w:line="360" w:lineRule="auto"/>
              <w:jc w:val="center"/>
              <w:rPr>
                <w:b/>
                <w:sz w:val="20"/>
                <w:szCs w:val="20"/>
              </w:rPr>
            </w:pPr>
            <w:r w:rsidRPr="00FC24B9">
              <w:rPr>
                <w:b/>
                <w:sz w:val="20"/>
                <w:szCs w:val="20"/>
              </w:rPr>
              <w:t>SD</w:t>
            </w:r>
          </w:p>
        </w:tc>
        <w:tc>
          <w:tcPr>
            <w:tcW w:w="631" w:type="dxa"/>
            <w:tcBorders>
              <w:top w:val="single" w:sz="4" w:space="0" w:color="auto"/>
              <w:left w:val="single" w:sz="6" w:space="0" w:color="auto"/>
              <w:right w:val="single" w:sz="6" w:space="0" w:color="auto"/>
            </w:tcBorders>
          </w:tcPr>
          <w:p w:rsidR="00C03DF7" w:rsidRPr="00FC24B9" w:rsidRDefault="00C03DF7" w:rsidP="00F80A0D">
            <w:pPr>
              <w:spacing w:line="360" w:lineRule="auto"/>
              <w:jc w:val="center"/>
              <w:rPr>
                <w:b/>
                <w:sz w:val="20"/>
                <w:szCs w:val="20"/>
              </w:rPr>
            </w:pPr>
            <w:r w:rsidRPr="00FC24B9">
              <w:rPr>
                <w:b/>
                <w:sz w:val="20"/>
                <w:szCs w:val="20"/>
              </w:rPr>
              <w:t>MIN</w:t>
            </w:r>
          </w:p>
        </w:tc>
        <w:tc>
          <w:tcPr>
            <w:tcW w:w="698" w:type="dxa"/>
            <w:tcBorders>
              <w:top w:val="single" w:sz="4" w:space="0" w:color="auto"/>
              <w:left w:val="single" w:sz="6" w:space="0" w:color="auto"/>
              <w:right w:val="single" w:sz="6" w:space="0" w:color="auto"/>
            </w:tcBorders>
          </w:tcPr>
          <w:p w:rsidR="00C03DF7" w:rsidRPr="00FC24B9" w:rsidRDefault="00C03DF7" w:rsidP="00F80A0D">
            <w:pPr>
              <w:spacing w:line="360" w:lineRule="auto"/>
              <w:jc w:val="center"/>
              <w:rPr>
                <w:b/>
                <w:sz w:val="20"/>
                <w:szCs w:val="20"/>
              </w:rPr>
            </w:pPr>
            <w:r w:rsidRPr="00FC24B9">
              <w:rPr>
                <w:b/>
                <w:sz w:val="20"/>
                <w:szCs w:val="20"/>
              </w:rPr>
              <w:t>MAX</w:t>
            </w:r>
          </w:p>
        </w:tc>
        <w:tc>
          <w:tcPr>
            <w:tcW w:w="825" w:type="dxa"/>
            <w:tcBorders>
              <w:top w:val="single" w:sz="4" w:space="0" w:color="auto"/>
              <w:left w:val="single" w:sz="6" w:space="0" w:color="auto"/>
              <w:right w:val="single" w:sz="6" w:space="0" w:color="auto"/>
            </w:tcBorders>
          </w:tcPr>
          <w:p w:rsidR="00C03DF7" w:rsidRPr="00FC24B9" w:rsidRDefault="00C03DF7" w:rsidP="00F80A0D">
            <w:pPr>
              <w:spacing w:line="360" w:lineRule="auto"/>
              <w:jc w:val="center"/>
              <w:rPr>
                <w:b/>
                <w:sz w:val="20"/>
                <w:szCs w:val="20"/>
              </w:rPr>
            </w:pPr>
            <w:r w:rsidRPr="00FC24B9">
              <w:rPr>
                <w:b/>
                <w:sz w:val="20"/>
                <w:szCs w:val="20"/>
              </w:rPr>
              <w:t>M</w:t>
            </w:r>
          </w:p>
        </w:tc>
        <w:tc>
          <w:tcPr>
            <w:tcW w:w="715" w:type="dxa"/>
            <w:tcBorders>
              <w:top w:val="single" w:sz="4" w:space="0" w:color="auto"/>
              <w:left w:val="single" w:sz="6" w:space="0" w:color="auto"/>
              <w:right w:val="single" w:sz="6" w:space="0" w:color="auto"/>
            </w:tcBorders>
          </w:tcPr>
          <w:p w:rsidR="00C03DF7" w:rsidRPr="00FC24B9" w:rsidRDefault="00C03DF7" w:rsidP="00F80A0D">
            <w:pPr>
              <w:spacing w:line="360" w:lineRule="auto"/>
              <w:jc w:val="center"/>
              <w:rPr>
                <w:b/>
                <w:sz w:val="20"/>
                <w:szCs w:val="20"/>
              </w:rPr>
            </w:pPr>
            <w:r w:rsidRPr="00FC24B9">
              <w:rPr>
                <w:b/>
                <w:sz w:val="20"/>
                <w:szCs w:val="20"/>
              </w:rPr>
              <w:t>SD</w:t>
            </w:r>
          </w:p>
        </w:tc>
        <w:tc>
          <w:tcPr>
            <w:tcW w:w="631" w:type="dxa"/>
            <w:tcBorders>
              <w:top w:val="single" w:sz="4" w:space="0" w:color="auto"/>
              <w:left w:val="single" w:sz="6" w:space="0" w:color="auto"/>
              <w:right w:val="single" w:sz="6" w:space="0" w:color="auto"/>
            </w:tcBorders>
          </w:tcPr>
          <w:p w:rsidR="00C03DF7" w:rsidRPr="00FC24B9" w:rsidRDefault="00C03DF7" w:rsidP="00F80A0D">
            <w:pPr>
              <w:spacing w:line="360" w:lineRule="auto"/>
              <w:jc w:val="center"/>
              <w:rPr>
                <w:b/>
                <w:sz w:val="20"/>
                <w:szCs w:val="20"/>
              </w:rPr>
            </w:pPr>
            <w:r w:rsidRPr="00FC24B9">
              <w:rPr>
                <w:b/>
                <w:sz w:val="20"/>
                <w:szCs w:val="20"/>
              </w:rPr>
              <w:t>MIN</w:t>
            </w:r>
          </w:p>
        </w:tc>
        <w:tc>
          <w:tcPr>
            <w:tcW w:w="860" w:type="dxa"/>
            <w:tcBorders>
              <w:top w:val="single" w:sz="4" w:space="0" w:color="auto"/>
              <w:left w:val="single" w:sz="6" w:space="0" w:color="auto"/>
              <w:right w:val="single" w:sz="6" w:space="0" w:color="auto"/>
            </w:tcBorders>
          </w:tcPr>
          <w:p w:rsidR="00C03DF7" w:rsidRPr="00FC24B9" w:rsidRDefault="00C03DF7" w:rsidP="00F80A0D">
            <w:pPr>
              <w:spacing w:line="360" w:lineRule="auto"/>
              <w:jc w:val="center"/>
              <w:rPr>
                <w:b/>
                <w:sz w:val="20"/>
                <w:szCs w:val="20"/>
              </w:rPr>
            </w:pPr>
            <w:r w:rsidRPr="00FC24B9">
              <w:rPr>
                <w:b/>
                <w:sz w:val="20"/>
                <w:szCs w:val="20"/>
              </w:rPr>
              <w:t>MAX</w:t>
            </w:r>
          </w:p>
        </w:tc>
        <w:tc>
          <w:tcPr>
            <w:tcW w:w="663" w:type="dxa"/>
            <w:tcBorders>
              <w:top w:val="single" w:sz="4" w:space="0" w:color="auto"/>
              <w:left w:val="single" w:sz="6" w:space="0" w:color="auto"/>
              <w:right w:val="single" w:sz="6" w:space="0" w:color="auto"/>
            </w:tcBorders>
          </w:tcPr>
          <w:p w:rsidR="00C03DF7" w:rsidRPr="00FC24B9" w:rsidRDefault="00C03DF7" w:rsidP="00F80A0D">
            <w:pPr>
              <w:spacing w:line="360" w:lineRule="auto"/>
              <w:jc w:val="center"/>
              <w:rPr>
                <w:b/>
                <w:sz w:val="20"/>
                <w:szCs w:val="20"/>
              </w:rPr>
            </w:pPr>
            <w:r w:rsidRPr="00FC24B9">
              <w:rPr>
                <w:b/>
                <w:sz w:val="20"/>
                <w:szCs w:val="20"/>
              </w:rPr>
              <w:t>M</w:t>
            </w:r>
          </w:p>
        </w:tc>
        <w:tc>
          <w:tcPr>
            <w:tcW w:w="604" w:type="dxa"/>
            <w:tcBorders>
              <w:top w:val="single" w:sz="4" w:space="0" w:color="auto"/>
              <w:left w:val="single" w:sz="6" w:space="0" w:color="auto"/>
              <w:right w:val="single" w:sz="6" w:space="0" w:color="auto"/>
            </w:tcBorders>
          </w:tcPr>
          <w:p w:rsidR="00C03DF7" w:rsidRPr="00FC24B9" w:rsidRDefault="00C03DF7" w:rsidP="00F80A0D">
            <w:pPr>
              <w:spacing w:line="360" w:lineRule="auto"/>
              <w:jc w:val="center"/>
              <w:rPr>
                <w:b/>
                <w:sz w:val="20"/>
                <w:szCs w:val="20"/>
              </w:rPr>
            </w:pPr>
            <w:r w:rsidRPr="00FC24B9">
              <w:rPr>
                <w:b/>
                <w:sz w:val="20"/>
                <w:szCs w:val="20"/>
              </w:rPr>
              <w:t>SD</w:t>
            </w:r>
          </w:p>
        </w:tc>
        <w:tc>
          <w:tcPr>
            <w:tcW w:w="636" w:type="dxa"/>
            <w:tcBorders>
              <w:top w:val="single" w:sz="4" w:space="0" w:color="auto"/>
              <w:left w:val="single" w:sz="6" w:space="0" w:color="auto"/>
              <w:right w:val="single" w:sz="6" w:space="0" w:color="auto"/>
            </w:tcBorders>
          </w:tcPr>
          <w:p w:rsidR="00C03DF7" w:rsidRPr="00FC24B9" w:rsidRDefault="00C03DF7" w:rsidP="00F80A0D">
            <w:pPr>
              <w:spacing w:line="360" w:lineRule="auto"/>
              <w:jc w:val="center"/>
              <w:rPr>
                <w:b/>
                <w:sz w:val="20"/>
                <w:szCs w:val="20"/>
              </w:rPr>
            </w:pPr>
            <w:r w:rsidRPr="00FC24B9">
              <w:rPr>
                <w:b/>
                <w:sz w:val="20"/>
                <w:szCs w:val="20"/>
              </w:rPr>
              <w:t>MIN</w:t>
            </w:r>
          </w:p>
        </w:tc>
        <w:tc>
          <w:tcPr>
            <w:tcW w:w="698" w:type="dxa"/>
            <w:tcBorders>
              <w:top w:val="single" w:sz="4" w:space="0" w:color="auto"/>
              <w:left w:val="single" w:sz="6" w:space="0" w:color="auto"/>
              <w:right w:val="single" w:sz="18" w:space="0" w:color="auto"/>
            </w:tcBorders>
          </w:tcPr>
          <w:p w:rsidR="00C03DF7" w:rsidRPr="00FC24B9" w:rsidRDefault="00C03DF7" w:rsidP="00F80A0D">
            <w:pPr>
              <w:spacing w:line="360" w:lineRule="auto"/>
              <w:jc w:val="center"/>
              <w:rPr>
                <w:b/>
                <w:sz w:val="20"/>
                <w:szCs w:val="20"/>
              </w:rPr>
            </w:pPr>
            <w:r w:rsidRPr="00FC24B9">
              <w:rPr>
                <w:b/>
                <w:sz w:val="20"/>
                <w:szCs w:val="20"/>
              </w:rPr>
              <w:t>MAX</w:t>
            </w:r>
          </w:p>
        </w:tc>
      </w:tr>
      <w:tr w:rsidR="00C03DF7" w:rsidTr="00F80A0D">
        <w:trPr>
          <w:trHeight w:val="116"/>
        </w:trPr>
        <w:tc>
          <w:tcPr>
            <w:tcW w:w="2303" w:type="dxa"/>
            <w:tcBorders>
              <w:left w:val="single" w:sz="18" w:space="0" w:color="auto"/>
              <w:right w:val="single" w:sz="6" w:space="0" w:color="auto"/>
            </w:tcBorders>
            <w:shd w:val="clear" w:color="auto" w:fill="FBD4B4" w:themeFill="accent6" w:themeFillTint="66"/>
          </w:tcPr>
          <w:p w:rsidR="00C03DF7" w:rsidRPr="005C055A" w:rsidRDefault="00C03DF7" w:rsidP="00F80A0D">
            <w:pPr>
              <w:spacing w:line="360" w:lineRule="auto"/>
              <w:rPr>
                <w:b/>
                <w:sz w:val="20"/>
                <w:szCs w:val="20"/>
              </w:rPr>
            </w:pPr>
            <w:r w:rsidRPr="005C055A">
              <w:rPr>
                <w:b/>
                <w:sz w:val="20"/>
                <w:szCs w:val="20"/>
              </w:rPr>
              <w:t>Věk (roky)</w:t>
            </w:r>
          </w:p>
        </w:tc>
        <w:tc>
          <w:tcPr>
            <w:tcW w:w="821" w:type="dxa"/>
            <w:tcBorders>
              <w:left w:val="single" w:sz="6" w:space="0" w:color="auto"/>
              <w:right w:val="single" w:sz="6" w:space="0" w:color="auto"/>
            </w:tcBorders>
          </w:tcPr>
          <w:p w:rsidR="00C03DF7" w:rsidRPr="00FC24B9" w:rsidRDefault="00C03DF7" w:rsidP="00F80A0D">
            <w:pPr>
              <w:spacing w:line="360" w:lineRule="auto"/>
              <w:jc w:val="center"/>
            </w:pPr>
            <w:r w:rsidRPr="00FC24B9">
              <w:t>22,</w:t>
            </w:r>
            <w:r>
              <w:t>1</w:t>
            </w:r>
            <w:r w:rsidRPr="00FC24B9">
              <w:t>8</w:t>
            </w:r>
          </w:p>
        </w:tc>
        <w:tc>
          <w:tcPr>
            <w:tcW w:w="715" w:type="dxa"/>
            <w:tcBorders>
              <w:left w:val="single" w:sz="6" w:space="0" w:color="auto"/>
              <w:right w:val="single" w:sz="6" w:space="0" w:color="auto"/>
            </w:tcBorders>
          </w:tcPr>
          <w:p w:rsidR="00C03DF7" w:rsidRPr="00FC24B9" w:rsidRDefault="00C03DF7" w:rsidP="00F80A0D">
            <w:pPr>
              <w:spacing w:line="360" w:lineRule="auto"/>
              <w:jc w:val="center"/>
            </w:pPr>
            <w:r w:rsidRPr="00FC24B9">
              <w:t>1,55</w:t>
            </w:r>
          </w:p>
        </w:tc>
        <w:tc>
          <w:tcPr>
            <w:tcW w:w="631" w:type="dxa"/>
            <w:tcBorders>
              <w:left w:val="single" w:sz="6" w:space="0" w:color="auto"/>
              <w:right w:val="single" w:sz="6" w:space="0" w:color="auto"/>
            </w:tcBorders>
          </w:tcPr>
          <w:p w:rsidR="00C03DF7" w:rsidRPr="00FC24B9" w:rsidRDefault="00C03DF7" w:rsidP="00F80A0D">
            <w:pPr>
              <w:spacing w:line="360" w:lineRule="auto"/>
              <w:jc w:val="center"/>
            </w:pPr>
            <w:r>
              <w:t>19</w:t>
            </w:r>
          </w:p>
        </w:tc>
        <w:tc>
          <w:tcPr>
            <w:tcW w:w="698" w:type="dxa"/>
            <w:tcBorders>
              <w:left w:val="single" w:sz="6" w:space="0" w:color="auto"/>
              <w:right w:val="single" w:sz="6" w:space="0" w:color="auto"/>
            </w:tcBorders>
          </w:tcPr>
          <w:p w:rsidR="00C03DF7" w:rsidRPr="00FC24B9" w:rsidRDefault="00C03DF7" w:rsidP="00F80A0D">
            <w:pPr>
              <w:spacing w:line="360" w:lineRule="auto"/>
              <w:jc w:val="center"/>
            </w:pPr>
            <w:r>
              <w:t>25</w:t>
            </w:r>
          </w:p>
        </w:tc>
        <w:tc>
          <w:tcPr>
            <w:tcW w:w="825" w:type="dxa"/>
            <w:tcBorders>
              <w:left w:val="single" w:sz="6" w:space="0" w:color="auto"/>
              <w:right w:val="single" w:sz="6" w:space="0" w:color="auto"/>
            </w:tcBorders>
          </w:tcPr>
          <w:p w:rsidR="00C03DF7" w:rsidRPr="00FC24B9" w:rsidRDefault="00C03DF7" w:rsidP="00F80A0D">
            <w:pPr>
              <w:spacing w:line="360" w:lineRule="auto"/>
              <w:jc w:val="center"/>
            </w:pPr>
            <w:r w:rsidRPr="00FC24B9">
              <w:t>21,56</w:t>
            </w:r>
          </w:p>
        </w:tc>
        <w:tc>
          <w:tcPr>
            <w:tcW w:w="715" w:type="dxa"/>
            <w:tcBorders>
              <w:left w:val="single" w:sz="6" w:space="0" w:color="auto"/>
              <w:right w:val="single" w:sz="6" w:space="0" w:color="auto"/>
            </w:tcBorders>
          </w:tcPr>
          <w:p w:rsidR="00C03DF7" w:rsidRPr="00FC24B9" w:rsidRDefault="00C03DF7" w:rsidP="00F80A0D">
            <w:pPr>
              <w:spacing w:line="360" w:lineRule="auto"/>
              <w:jc w:val="center"/>
            </w:pPr>
            <w:r w:rsidRPr="00FC24B9">
              <w:t>1,42</w:t>
            </w:r>
          </w:p>
        </w:tc>
        <w:tc>
          <w:tcPr>
            <w:tcW w:w="631" w:type="dxa"/>
            <w:tcBorders>
              <w:left w:val="single" w:sz="6" w:space="0" w:color="auto"/>
              <w:right w:val="single" w:sz="6" w:space="0" w:color="auto"/>
            </w:tcBorders>
          </w:tcPr>
          <w:p w:rsidR="00C03DF7" w:rsidRPr="00FC24B9" w:rsidRDefault="00C03DF7" w:rsidP="00F80A0D">
            <w:pPr>
              <w:spacing w:line="360" w:lineRule="auto"/>
              <w:jc w:val="center"/>
            </w:pPr>
            <w:r>
              <w:t>19</w:t>
            </w:r>
          </w:p>
        </w:tc>
        <w:tc>
          <w:tcPr>
            <w:tcW w:w="860" w:type="dxa"/>
            <w:tcBorders>
              <w:left w:val="single" w:sz="6" w:space="0" w:color="auto"/>
              <w:right w:val="single" w:sz="6" w:space="0" w:color="auto"/>
            </w:tcBorders>
          </w:tcPr>
          <w:p w:rsidR="00C03DF7" w:rsidRPr="00FC24B9" w:rsidRDefault="00C03DF7" w:rsidP="00F80A0D">
            <w:pPr>
              <w:spacing w:line="360" w:lineRule="auto"/>
              <w:jc w:val="center"/>
            </w:pPr>
            <w:r>
              <w:t>25</w:t>
            </w:r>
          </w:p>
        </w:tc>
        <w:tc>
          <w:tcPr>
            <w:tcW w:w="663" w:type="dxa"/>
            <w:tcBorders>
              <w:left w:val="single" w:sz="6" w:space="0" w:color="auto"/>
              <w:right w:val="single" w:sz="6" w:space="0" w:color="auto"/>
            </w:tcBorders>
          </w:tcPr>
          <w:p w:rsidR="00C03DF7" w:rsidRPr="00FC24B9" w:rsidRDefault="00C03DF7" w:rsidP="00F80A0D">
            <w:pPr>
              <w:spacing w:line="360" w:lineRule="auto"/>
              <w:jc w:val="center"/>
            </w:pPr>
            <w:r w:rsidRPr="00FC24B9">
              <w:t>22,09</w:t>
            </w:r>
          </w:p>
        </w:tc>
        <w:tc>
          <w:tcPr>
            <w:tcW w:w="604" w:type="dxa"/>
            <w:tcBorders>
              <w:left w:val="single" w:sz="6" w:space="0" w:color="auto"/>
              <w:right w:val="single" w:sz="6" w:space="0" w:color="auto"/>
            </w:tcBorders>
          </w:tcPr>
          <w:p w:rsidR="00C03DF7" w:rsidRPr="00FC24B9" w:rsidRDefault="00C03DF7" w:rsidP="00F80A0D">
            <w:pPr>
              <w:spacing w:line="360" w:lineRule="auto"/>
              <w:jc w:val="center"/>
            </w:pPr>
            <w:r w:rsidRPr="00FC24B9">
              <w:t>2,61</w:t>
            </w:r>
          </w:p>
        </w:tc>
        <w:tc>
          <w:tcPr>
            <w:tcW w:w="636" w:type="dxa"/>
            <w:tcBorders>
              <w:left w:val="single" w:sz="6" w:space="0" w:color="auto"/>
              <w:right w:val="single" w:sz="6" w:space="0" w:color="auto"/>
            </w:tcBorders>
          </w:tcPr>
          <w:p w:rsidR="00C03DF7" w:rsidRDefault="00C03DF7" w:rsidP="00F80A0D">
            <w:pPr>
              <w:spacing w:line="360" w:lineRule="auto"/>
              <w:jc w:val="center"/>
            </w:pPr>
            <w:r>
              <w:t>19</w:t>
            </w:r>
          </w:p>
        </w:tc>
        <w:tc>
          <w:tcPr>
            <w:tcW w:w="698" w:type="dxa"/>
            <w:tcBorders>
              <w:left w:val="single" w:sz="6" w:space="0" w:color="auto"/>
              <w:right w:val="single" w:sz="18" w:space="0" w:color="auto"/>
            </w:tcBorders>
          </w:tcPr>
          <w:p w:rsidR="00C03DF7" w:rsidRDefault="00C03DF7" w:rsidP="00F80A0D">
            <w:pPr>
              <w:spacing w:line="360" w:lineRule="auto"/>
              <w:jc w:val="center"/>
            </w:pPr>
            <w:r>
              <w:t>32</w:t>
            </w:r>
          </w:p>
        </w:tc>
      </w:tr>
      <w:tr w:rsidR="00C03DF7" w:rsidTr="00F80A0D">
        <w:trPr>
          <w:trHeight w:val="116"/>
        </w:trPr>
        <w:tc>
          <w:tcPr>
            <w:tcW w:w="2303" w:type="dxa"/>
            <w:tcBorders>
              <w:left w:val="single" w:sz="18" w:space="0" w:color="auto"/>
              <w:right w:val="single" w:sz="6" w:space="0" w:color="auto"/>
            </w:tcBorders>
            <w:shd w:val="clear" w:color="auto" w:fill="FBD4B4" w:themeFill="accent6" w:themeFillTint="66"/>
          </w:tcPr>
          <w:p w:rsidR="00C03DF7" w:rsidRPr="005C055A" w:rsidRDefault="00C03DF7" w:rsidP="00F80A0D">
            <w:pPr>
              <w:spacing w:line="360" w:lineRule="auto"/>
              <w:rPr>
                <w:b/>
                <w:sz w:val="20"/>
                <w:szCs w:val="20"/>
              </w:rPr>
            </w:pPr>
            <w:r w:rsidRPr="005C055A">
              <w:rPr>
                <w:b/>
                <w:sz w:val="20"/>
                <w:szCs w:val="20"/>
              </w:rPr>
              <w:t>Tělesná výška (cm)</w:t>
            </w:r>
          </w:p>
        </w:tc>
        <w:tc>
          <w:tcPr>
            <w:tcW w:w="821" w:type="dxa"/>
            <w:tcBorders>
              <w:left w:val="single" w:sz="6" w:space="0" w:color="auto"/>
              <w:right w:val="single" w:sz="6" w:space="0" w:color="auto"/>
            </w:tcBorders>
          </w:tcPr>
          <w:p w:rsidR="00C03DF7" w:rsidRPr="00FC24B9" w:rsidRDefault="00C03DF7" w:rsidP="00F80A0D">
            <w:pPr>
              <w:spacing w:line="360" w:lineRule="auto"/>
              <w:jc w:val="center"/>
            </w:pPr>
            <w:r w:rsidRPr="00FC24B9">
              <w:t>169,50</w:t>
            </w:r>
          </w:p>
        </w:tc>
        <w:tc>
          <w:tcPr>
            <w:tcW w:w="715" w:type="dxa"/>
            <w:tcBorders>
              <w:left w:val="single" w:sz="6" w:space="0" w:color="auto"/>
              <w:right w:val="single" w:sz="6" w:space="0" w:color="auto"/>
            </w:tcBorders>
          </w:tcPr>
          <w:p w:rsidR="00C03DF7" w:rsidRPr="00FC24B9" w:rsidRDefault="00C03DF7" w:rsidP="00F80A0D">
            <w:pPr>
              <w:spacing w:line="360" w:lineRule="auto"/>
              <w:jc w:val="center"/>
            </w:pPr>
            <w:r w:rsidRPr="00FC24B9">
              <w:t>8,08</w:t>
            </w:r>
          </w:p>
        </w:tc>
        <w:tc>
          <w:tcPr>
            <w:tcW w:w="631" w:type="dxa"/>
            <w:tcBorders>
              <w:left w:val="single" w:sz="6" w:space="0" w:color="auto"/>
              <w:right w:val="single" w:sz="6" w:space="0" w:color="auto"/>
            </w:tcBorders>
          </w:tcPr>
          <w:p w:rsidR="00C03DF7" w:rsidRPr="00FC24B9" w:rsidRDefault="00C03DF7" w:rsidP="00F80A0D">
            <w:pPr>
              <w:spacing w:line="360" w:lineRule="auto"/>
              <w:jc w:val="center"/>
            </w:pPr>
            <w:r>
              <w:t>154</w:t>
            </w:r>
          </w:p>
        </w:tc>
        <w:tc>
          <w:tcPr>
            <w:tcW w:w="698" w:type="dxa"/>
            <w:tcBorders>
              <w:left w:val="single" w:sz="6" w:space="0" w:color="auto"/>
              <w:right w:val="single" w:sz="6" w:space="0" w:color="auto"/>
            </w:tcBorders>
          </w:tcPr>
          <w:p w:rsidR="00C03DF7" w:rsidRPr="00FC24B9" w:rsidRDefault="00C03DF7" w:rsidP="00F80A0D">
            <w:pPr>
              <w:spacing w:line="360" w:lineRule="auto"/>
              <w:jc w:val="center"/>
            </w:pPr>
            <w:r>
              <w:t>185</w:t>
            </w:r>
          </w:p>
        </w:tc>
        <w:tc>
          <w:tcPr>
            <w:tcW w:w="825" w:type="dxa"/>
            <w:tcBorders>
              <w:left w:val="single" w:sz="6" w:space="0" w:color="auto"/>
              <w:right w:val="single" w:sz="6" w:space="0" w:color="auto"/>
            </w:tcBorders>
          </w:tcPr>
          <w:p w:rsidR="00C03DF7" w:rsidRPr="00FC24B9" w:rsidRDefault="00C03DF7" w:rsidP="00F80A0D">
            <w:pPr>
              <w:spacing w:line="360" w:lineRule="auto"/>
              <w:jc w:val="center"/>
            </w:pPr>
            <w:r w:rsidRPr="00FC24B9">
              <w:t>168,35</w:t>
            </w:r>
          </w:p>
        </w:tc>
        <w:tc>
          <w:tcPr>
            <w:tcW w:w="715" w:type="dxa"/>
            <w:tcBorders>
              <w:left w:val="single" w:sz="6" w:space="0" w:color="auto"/>
              <w:right w:val="single" w:sz="6" w:space="0" w:color="auto"/>
            </w:tcBorders>
          </w:tcPr>
          <w:p w:rsidR="00C03DF7" w:rsidRPr="00FC24B9" w:rsidRDefault="00C03DF7" w:rsidP="00F80A0D">
            <w:pPr>
              <w:spacing w:line="360" w:lineRule="auto"/>
              <w:jc w:val="center"/>
            </w:pPr>
            <w:r w:rsidRPr="00FC24B9">
              <w:t>8,34</w:t>
            </w:r>
          </w:p>
        </w:tc>
        <w:tc>
          <w:tcPr>
            <w:tcW w:w="631" w:type="dxa"/>
            <w:tcBorders>
              <w:left w:val="single" w:sz="6" w:space="0" w:color="auto"/>
              <w:right w:val="single" w:sz="6" w:space="0" w:color="auto"/>
            </w:tcBorders>
          </w:tcPr>
          <w:p w:rsidR="00C03DF7" w:rsidRPr="00FC24B9" w:rsidRDefault="00C03DF7" w:rsidP="00F80A0D">
            <w:pPr>
              <w:spacing w:line="360" w:lineRule="auto"/>
              <w:jc w:val="center"/>
            </w:pPr>
            <w:r>
              <w:t>153</w:t>
            </w:r>
          </w:p>
        </w:tc>
        <w:tc>
          <w:tcPr>
            <w:tcW w:w="860" w:type="dxa"/>
            <w:tcBorders>
              <w:left w:val="single" w:sz="6" w:space="0" w:color="auto"/>
              <w:right w:val="single" w:sz="6" w:space="0" w:color="auto"/>
            </w:tcBorders>
          </w:tcPr>
          <w:p w:rsidR="00C03DF7" w:rsidRPr="00FC24B9" w:rsidRDefault="00C03DF7" w:rsidP="00F80A0D">
            <w:pPr>
              <w:spacing w:line="360" w:lineRule="auto"/>
              <w:jc w:val="center"/>
            </w:pPr>
            <w:r>
              <w:t>193</w:t>
            </w:r>
          </w:p>
        </w:tc>
        <w:tc>
          <w:tcPr>
            <w:tcW w:w="663" w:type="dxa"/>
            <w:tcBorders>
              <w:left w:val="single" w:sz="6" w:space="0" w:color="auto"/>
              <w:right w:val="single" w:sz="6" w:space="0" w:color="auto"/>
            </w:tcBorders>
          </w:tcPr>
          <w:p w:rsidR="00C03DF7" w:rsidRPr="00FC24B9" w:rsidRDefault="00C03DF7" w:rsidP="00F80A0D">
            <w:pPr>
              <w:spacing w:line="360" w:lineRule="auto"/>
              <w:jc w:val="center"/>
            </w:pPr>
            <w:r w:rsidRPr="00FC24B9">
              <w:t>170,09</w:t>
            </w:r>
          </w:p>
        </w:tc>
        <w:tc>
          <w:tcPr>
            <w:tcW w:w="604" w:type="dxa"/>
            <w:tcBorders>
              <w:left w:val="single" w:sz="6" w:space="0" w:color="auto"/>
              <w:right w:val="single" w:sz="6" w:space="0" w:color="auto"/>
            </w:tcBorders>
          </w:tcPr>
          <w:p w:rsidR="00C03DF7" w:rsidRPr="00FC24B9" w:rsidRDefault="00C03DF7" w:rsidP="00F80A0D">
            <w:pPr>
              <w:spacing w:line="360" w:lineRule="auto"/>
              <w:jc w:val="center"/>
            </w:pPr>
            <w:r w:rsidRPr="00FC24B9">
              <w:t>9,13</w:t>
            </w:r>
          </w:p>
        </w:tc>
        <w:tc>
          <w:tcPr>
            <w:tcW w:w="636" w:type="dxa"/>
            <w:tcBorders>
              <w:left w:val="single" w:sz="6" w:space="0" w:color="auto"/>
              <w:right w:val="single" w:sz="6" w:space="0" w:color="auto"/>
            </w:tcBorders>
          </w:tcPr>
          <w:p w:rsidR="00C03DF7" w:rsidRDefault="00C03DF7" w:rsidP="00F80A0D">
            <w:pPr>
              <w:spacing w:line="360" w:lineRule="auto"/>
              <w:jc w:val="center"/>
            </w:pPr>
            <w:r>
              <w:t>154</w:t>
            </w:r>
          </w:p>
        </w:tc>
        <w:tc>
          <w:tcPr>
            <w:tcW w:w="698" w:type="dxa"/>
            <w:tcBorders>
              <w:left w:val="single" w:sz="6" w:space="0" w:color="auto"/>
              <w:right w:val="single" w:sz="18" w:space="0" w:color="auto"/>
            </w:tcBorders>
          </w:tcPr>
          <w:p w:rsidR="00C03DF7" w:rsidRDefault="00C03DF7" w:rsidP="00F80A0D">
            <w:pPr>
              <w:spacing w:line="360" w:lineRule="auto"/>
              <w:jc w:val="center"/>
            </w:pPr>
            <w:r>
              <w:t>193</w:t>
            </w:r>
          </w:p>
        </w:tc>
      </w:tr>
      <w:tr w:rsidR="00C03DF7" w:rsidTr="00F80A0D">
        <w:trPr>
          <w:trHeight w:val="378"/>
        </w:trPr>
        <w:tc>
          <w:tcPr>
            <w:tcW w:w="2303" w:type="dxa"/>
            <w:tcBorders>
              <w:left w:val="single" w:sz="18" w:space="0" w:color="auto"/>
              <w:right w:val="single" w:sz="6" w:space="0" w:color="auto"/>
            </w:tcBorders>
            <w:shd w:val="clear" w:color="auto" w:fill="FBD4B4" w:themeFill="accent6" w:themeFillTint="66"/>
          </w:tcPr>
          <w:p w:rsidR="00C03DF7" w:rsidRPr="005C055A" w:rsidRDefault="00C03DF7" w:rsidP="00F80A0D">
            <w:pPr>
              <w:spacing w:line="360" w:lineRule="auto"/>
              <w:rPr>
                <w:b/>
                <w:sz w:val="20"/>
                <w:szCs w:val="20"/>
              </w:rPr>
            </w:pPr>
            <w:r w:rsidRPr="005C055A">
              <w:rPr>
                <w:b/>
                <w:sz w:val="20"/>
                <w:szCs w:val="20"/>
              </w:rPr>
              <w:t>Tělesná hmotnost (kg)</w:t>
            </w:r>
          </w:p>
        </w:tc>
        <w:tc>
          <w:tcPr>
            <w:tcW w:w="821" w:type="dxa"/>
            <w:tcBorders>
              <w:left w:val="single" w:sz="6" w:space="0" w:color="auto"/>
              <w:right w:val="single" w:sz="6" w:space="0" w:color="auto"/>
            </w:tcBorders>
          </w:tcPr>
          <w:p w:rsidR="00C03DF7" w:rsidRPr="00FC24B9" w:rsidRDefault="00C03DF7" w:rsidP="00F80A0D">
            <w:pPr>
              <w:spacing w:line="360" w:lineRule="auto"/>
              <w:jc w:val="center"/>
            </w:pPr>
            <w:r w:rsidRPr="00FC24B9">
              <w:t>66,40</w:t>
            </w:r>
          </w:p>
        </w:tc>
        <w:tc>
          <w:tcPr>
            <w:tcW w:w="715" w:type="dxa"/>
            <w:tcBorders>
              <w:left w:val="single" w:sz="6" w:space="0" w:color="auto"/>
              <w:right w:val="single" w:sz="6" w:space="0" w:color="auto"/>
            </w:tcBorders>
          </w:tcPr>
          <w:p w:rsidR="00C03DF7" w:rsidRPr="00FC24B9" w:rsidRDefault="00C03DF7" w:rsidP="00F80A0D">
            <w:pPr>
              <w:spacing w:line="360" w:lineRule="auto"/>
              <w:jc w:val="center"/>
            </w:pPr>
            <w:r w:rsidRPr="00FC24B9">
              <w:t>13,39</w:t>
            </w:r>
          </w:p>
        </w:tc>
        <w:tc>
          <w:tcPr>
            <w:tcW w:w="631" w:type="dxa"/>
            <w:tcBorders>
              <w:left w:val="single" w:sz="6" w:space="0" w:color="auto"/>
              <w:right w:val="single" w:sz="6" w:space="0" w:color="auto"/>
            </w:tcBorders>
          </w:tcPr>
          <w:p w:rsidR="00C03DF7" w:rsidRPr="00FC24B9" w:rsidRDefault="00C03DF7" w:rsidP="00F80A0D">
            <w:pPr>
              <w:spacing w:line="360" w:lineRule="auto"/>
              <w:jc w:val="center"/>
            </w:pPr>
            <w:r>
              <w:t>47</w:t>
            </w:r>
          </w:p>
        </w:tc>
        <w:tc>
          <w:tcPr>
            <w:tcW w:w="698" w:type="dxa"/>
            <w:tcBorders>
              <w:left w:val="single" w:sz="6" w:space="0" w:color="auto"/>
              <w:right w:val="single" w:sz="6" w:space="0" w:color="auto"/>
            </w:tcBorders>
          </w:tcPr>
          <w:p w:rsidR="00C03DF7" w:rsidRPr="00FC24B9" w:rsidRDefault="00C03DF7" w:rsidP="00F80A0D">
            <w:pPr>
              <w:spacing w:line="360" w:lineRule="auto"/>
              <w:jc w:val="center"/>
            </w:pPr>
            <w:r>
              <w:t>95</w:t>
            </w:r>
          </w:p>
        </w:tc>
        <w:tc>
          <w:tcPr>
            <w:tcW w:w="825" w:type="dxa"/>
            <w:tcBorders>
              <w:left w:val="single" w:sz="6" w:space="0" w:color="auto"/>
              <w:right w:val="single" w:sz="6" w:space="0" w:color="auto"/>
            </w:tcBorders>
          </w:tcPr>
          <w:p w:rsidR="00C03DF7" w:rsidRPr="00FC24B9" w:rsidRDefault="00C03DF7" w:rsidP="00F80A0D">
            <w:pPr>
              <w:spacing w:line="360" w:lineRule="auto"/>
              <w:jc w:val="center"/>
            </w:pPr>
            <w:r w:rsidRPr="00FC24B9">
              <w:t>64,09</w:t>
            </w:r>
          </w:p>
        </w:tc>
        <w:tc>
          <w:tcPr>
            <w:tcW w:w="715" w:type="dxa"/>
            <w:tcBorders>
              <w:left w:val="single" w:sz="6" w:space="0" w:color="auto"/>
              <w:right w:val="single" w:sz="6" w:space="0" w:color="auto"/>
            </w:tcBorders>
          </w:tcPr>
          <w:p w:rsidR="00C03DF7" w:rsidRPr="00FC24B9" w:rsidRDefault="00C03DF7" w:rsidP="00F80A0D">
            <w:pPr>
              <w:spacing w:line="360" w:lineRule="auto"/>
              <w:jc w:val="center"/>
            </w:pPr>
            <w:r w:rsidRPr="00FC24B9">
              <w:t>14,12</w:t>
            </w:r>
          </w:p>
        </w:tc>
        <w:tc>
          <w:tcPr>
            <w:tcW w:w="631" w:type="dxa"/>
            <w:tcBorders>
              <w:left w:val="single" w:sz="6" w:space="0" w:color="auto"/>
              <w:right w:val="single" w:sz="6" w:space="0" w:color="auto"/>
            </w:tcBorders>
          </w:tcPr>
          <w:p w:rsidR="00C03DF7" w:rsidRPr="00FC24B9" w:rsidRDefault="00C03DF7" w:rsidP="00F80A0D">
            <w:pPr>
              <w:spacing w:line="360" w:lineRule="auto"/>
              <w:jc w:val="center"/>
            </w:pPr>
            <w:r>
              <w:t>46</w:t>
            </w:r>
          </w:p>
        </w:tc>
        <w:tc>
          <w:tcPr>
            <w:tcW w:w="860" w:type="dxa"/>
            <w:tcBorders>
              <w:left w:val="single" w:sz="6" w:space="0" w:color="auto"/>
              <w:right w:val="single" w:sz="6" w:space="0" w:color="auto"/>
            </w:tcBorders>
          </w:tcPr>
          <w:p w:rsidR="00C03DF7" w:rsidRPr="00FC24B9" w:rsidRDefault="00C03DF7" w:rsidP="00F80A0D">
            <w:pPr>
              <w:spacing w:line="360" w:lineRule="auto"/>
              <w:jc w:val="center"/>
            </w:pPr>
            <w:r>
              <w:t>115</w:t>
            </w:r>
          </w:p>
        </w:tc>
        <w:tc>
          <w:tcPr>
            <w:tcW w:w="663" w:type="dxa"/>
            <w:tcBorders>
              <w:left w:val="single" w:sz="6" w:space="0" w:color="auto"/>
              <w:right w:val="single" w:sz="6" w:space="0" w:color="auto"/>
            </w:tcBorders>
          </w:tcPr>
          <w:p w:rsidR="00C03DF7" w:rsidRPr="00FC24B9" w:rsidRDefault="00C03DF7" w:rsidP="00F80A0D">
            <w:pPr>
              <w:spacing w:line="360" w:lineRule="auto"/>
              <w:jc w:val="center"/>
            </w:pPr>
            <w:r w:rsidRPr="00FC24B9">
              <w:t>65,97</w:t>
            </w:r>
          </w:p>
        </w:tc>
        <w:tc>
          <w:tcPr>
            <w:tcW w:w="604" w:type="dxa"/>
            <w:tcBorders>
              <w:left w:val="single" w:sz="6" w:space="0" w:color="auto"/>
              <w:right w:val="single" w:sz="6" w:space="0" w:color="auto"/>
            </w:tcBorders>
          </w:tcPr>
          <w:p w:rsidR="00C03DF7" w:rsidRPr="00FC24B9" w:rsidRDefault="00C03DF7" w:rsidP="00F80A0D">
            <w:pPr>
              <w:spacing w:line="360" w:lineRule="auto"/>
              <w:jc w:val="center"/>
            </w:pPr>
            <w:r w:rsidRPr="00FC24B9">
              <w:t>9,97</w:t>
            </w:r>
          </w:p>
        </w:tc>
        <w:tc>
          <w:tcPr>
            <w:tcW w:w="636" w:type="dxa"/>
            <w:tcBorders>
              <w:left w:val="single" w:sz="6" w:space="0" w:color="auto"/>
              <w:right w:val="single" w:sz="6" w:space="0" w:color="auto"/>
            </w:tcBorders>
          </w:tcPr>
          <w:p w:rsidR="00C03DF7" w:rsidRDefault="00C03DF7" w:rsidP="00F80A0D">
            <w:pPr>
              <w:spacing w:line="360" w:lineRule="auto"/>
              <w:jc w:val="center"/>
            </w:pPr>
            <w:r>
              <w:t>47</w:t>
            </w:r>
          </w:p>
        </w:tc>
        <w:tc>
          <w:tcPr>
            <w:tcW w:w="698" w:type="dxa"/>
            <w:tcBorders>
              <w:left w:val="single" w:sz="6" w:space="0" w:color="auto"/>
              <w:right w:val="single" w:sz="18" w:space="0" w:color="auto"/>
            </w:tcBorders>
          </w:tcPr>
          <w:p w:rsidR="00C03DF7" w:rsidRDefault="00C03DF7" w:rsidP="00F80A0D">
            <w:pPr>
              <w:spacing w:line="360" w:lineRule="auto"/>
              <w:jc w:val="center"/>
            </w:pPr>
            <w:r>
              <w:t>94</w:t>
            </w:r>
          </w:p>
        </w:tc>
      </w:tr>
      <w:tr w:rsidR="00C03DF7" w:rsidTr="00F80A0D">
        <w:trPr>
          <w:trHeight w:val="116"/>
        </w:trPr>
        <w:tc>
          <w:tcPr>
            <w:tcW w:w="2303" w:type="dxa"/>
            <w:tcBorders>
              <w:left w:val="single" w:sz="18" w:space="0" w:color="auto"/>
              <w:bottom w:val="single" w:sz="18" w:space="0" w:color="auto"/>
              <w:right w:val="single" w:sz="6" w:space="0" w:color="auto"/>
            </w:tcBorders>
            <w:shd w:val="clear" w:color="auto" w:fill="FBD4B4" w:themeFill="accent6" w:themeFillTint="66"/>
          </w:tcPr>
          <w:p w:rsidR="00C03DF7" w:rsidRPr="005C055A" w:rsidRDefault="00C03DF7" w:rsidP="00F80A0D">
            <w:pPr>
              <w:spacing w:line="360" w:lineRule="auto"/>
              <w:rPr>
                <w:b/>
                <w:sz w:val="20"/>
                <w:szCs w:val="20"/>
              </w:rPr>
            </w:pPr>
            <w:r w:rsidRPr="005C055A">
              <w:rPr>
                <w:b/>
                <w:sz w:val="20"/>
                <w:szCs w:val="20"/>
              </w:rPr>
              <w:t>BMI (kg/m</w:t>
            </w:r>
            <w:r w:rsidRPr="005C055A">
              <w:rPr>
                <w:rFonts w:cs="Times New Roman"/>
                <w:b/>
                <w:sz w:val="20"/>
                <w:szCs w:val="20"/>
              </w:rPr>
              <w:t>²)</w:t>
            </w:r>
          </w:p>
        </w:tc>
        <w:tc>
          <w:tcPr>
            <w:tcW w:w="821" w:type="dxa"/>
            <w:tcBorders>
              <w:left w:val="single" w:sz="6" w:space="0" w:color="auto"/>
              <w:bottom w:val="single" w:sz="18" w:space="0" w:color="auto"/>
              <w:right w:val="single" w:sz="6" w:space="0" w:color="auto"/>
            </w:tcBorders>
          </w:tcPr>
          <w:p w:rsidR="00C03DF7" w:rsidRPr="00FC24B9" w:rsidRDefault="00C03DF7" w:rsidP="00F80A0D">
            <w:pPr>
              <w:spacing w:line="360" w:lineRule="auto"/>
              <w:jc w:val="center"/>
            </w:pPr>
            <w:r w:rsidRPr="00FC24B9">
              <w:t>23,02</w:t>
            </w:r>
          </w:p>
        </w:tc>
        <w:tc>
          <w:tcPr>
            <w:tcW w:w="715" w:type="dxa"/>
            <w:tcBorders>
              <w:left w:val="single" w:sz="6" w:space="0" w:color="auto"/>
              <w:bottom w:val="single" w:sz="18" w:space="0" w:color="auto"/>
              <w:right w:val="single" w:sz="6" w:space="0" w:color="auto"/>
            </w:tcBorders>
          </w:tcPr>
          <w:p w:rsidR="00C03DF7" w:rsidRPr="00FC24B9" w:rsidRDefault="00C03DF7" w:rsidP="00F80A0D">
            <w:pPr>
              <w:spacing w:line="360" w:lineRule="auto"/>
              <w:jc w:val="center"/>
            </w:pPr>
            <w:r w:rsidRPr="00FC24B9">
              <w:t>3,85</w:t>
            </w:r>
          </w:p>
        </w:tc>
        <w:tc>
          <w:tcPr>
            <w:tcW w:w="631" w:type="dxa"/>
            <w:tcBorders>
              <w:left w:val="single" w:sz="6" w:space="0" w:color="auto"/>
              <w:bottom w:val="single" w:sz="18" w:space="0" w:color="auto"/>
              <w:right w:val="single" w:sz="6" w:space="0" w:color="auto"/>
            </w:tcBorders>
          </w:tcPr>
          <w:p w:rsidR="00C03DF7" w:rsidRPr="00FC24B9" w:rsidRDefault="00C03DF7" w:rsidP="00F80A0D">
            <w:pPr>
              <w:spacing w:line="360" w:lineRule="auto"/>
              <w:jc w:val="center"/>
            </w:pPr>
            <w:r>
              <w:t>17,2</w:t>
            </w:r>
          </w:p>
        </w:tc>
        <w:tc>
          <w:tcPr>
            <w:tcW w:w="698" w:type="dxa"/>
            <w:tcBorders>
              <w:left w:val="single" w:sz="6" w:space="0" w:color="auto"/>
              <w:bottom w:val="single" w:sz="18" w:space="0" w:color="auto"/>
              <w:right w:val="single" w:sz="6" w:space="0" w:color="auto"/>
            </w:tcBorders>
          </w:tcPr>
          <w:p w:rsidR="00C03DF7" w:rsidRPr="00FC24B9" w:rsidRDefault="00C03DF7" w:rsidP="00F80A0D">
            <w:pPr>
              <w:spacing w:line="360" w:lineRule="auto"/>
              <w:jc w:val="center"/>
            </w:pPr>
            <w:r>
              <w:t>32,0</w:t>
            </w:r>
          </w:p>
        </w:tc>
        <w:tc>
          <w:tcPr>
            <w:tcW w:w="825" w:type="dxa"/>
            <w:tcBorders>
              <w:left w:val="single" w:sz="6" w:space="0" w:color="auto"/>
              <w:bottom w:val="single" w:sz="18" w:space="0" w:color="auto"/>
              <w:right w:val="single" w:sz="6" w:space="0" w:color="auto"/>
            </w:tcBorders>
          </w:tcPr>
          <w:p w:rsidR="00C03DF7" w:rsidRPr="00FC24B9" w:rsidRDefault="00C03DF7" w:rsidP="00F80A0D">
            <w:pPr>
              <w:spacing w:line="360" w:lineRule="auto"/>
              <w:jc w:val="center"/>
            </w:pPr>
            <w:r w:rsidRPr="00FC24B9">
              <w:t>22,49</w:t>
            </w:r>
          </w:p>
        </w:tc>
        <w:tc>
          <w:tcPr>
            <w:tcW w:w="715" w:type="dxa"/>
            <w:tcBorders>
              <w:left w:val="single" w:sz="6" w:space="0" w:color="auto"/>
              <w:bottom w:val="single" w:sz="18" w:space="0" w:color="auto"/>
              <w:right w:val="single" w:sz="6" w:space="0" w:color="auto"/>
            </w:tcBorders>
          </w:tcPr>
          <w:p w:rsidR="00C03DF7" w:rsidRPr="00FC24B9" w:rsidRDefault="00C03DF7" w:rsidP="00F80A0D">
            <w:pPr>
              <w:spacing w:line="360" w:lineRule="auto"/>
              <w:jc w:val="center"/>
            </w:pPr>
            <w:r w:rsidRPr="00FC24B9">
              <w:t>4,02</w:t>
            </w:r>
          </w:p>
        </w:tc>
        <w:tc>
          <w:tcPr>
            <w:tcW w:w="631" w:type="dxa"/>
            <w:tcBorders>
              <w:left w:val="single" w:sz="6" w:space="0" w:color="auto"/>
              <w:bottom w:val="single" w:sz="18" w:space="0" w:color="auto"/>
              <w:right w:val="single" w:sz="6" w:space="0" w:color="auto"/>
            </w:tcBorders>
          </w:tcPr>
          <w:p w:rsidR="00C03DF7" w:rsidRPr="00FC24B9" w:rsidRDefault="00C03DF7" w:rsidP="00F80A0D">
            <w:pPr>
              <w:spacing w:line="360" w:lineRule="auto"/>
              <w:jc w:val="center"/>
            </w:pPr>
            <w:r>
              <w:t>18,7</w:t>
            </w:r>
          </w:p>
        </w:tc>
        <w:tc>
          <w:tcPr>
            <w:tcW w:w="860" w:type="dxa"/>
            <w:tcBorders>
              <w:left w:val="single" w:sz="6" w:space="0" w:color="auto"/>
              <w:bottom w:val="single" w:sz="18" w:space="0" w:color="auto"/>
              <w:right w:val="single" w:sz="6" w:space="0" w:color="auto"/>
            </w:tcBorders>
          </w:tcPr>
          <w:p w:rsidR="00C03DF7" w:rsidRPr="00FC24B9" w:rsidRDefault="00C03DF7" w:rsidP="00F80A0D">
            <w:pPr>
              <w:spacing w:line="360" w:lineRule="auto"/>
              <w:jc w:val="center"/>
            </w:pPr>
            <w:r>
              <w:t>41,2</w:t>
            </w:r>
          </w:p>
        </w:tc>
        <w:tc>
          <w:tcPr>
            <w:tcW w:w="663" w:type="dxa"/>
            <w:tcBorders>
              <w:left w:val="single" w:sz="6" w:space="0" w:color="auto"/>
              <w:bottom w:val="single" w:sz="18" w:space="0" w:color="auto"/>
              <w:right w:val="single" w:sz="6" w:space="0" w:color="auto"/>
            </w:tcBorders>
          </w:tcPr>
          <w:p w:rsidR="00C03DF7" w:rsidRPr="00FC24B9" w:rsidRDefault="00C03DF7" w:rsidP="00F80A0D">
            <w:pPr>
              <w:spacing w:line="360" w:lineRule="auto"/>
              <w:jc w:val="center"/>
            </w:pPr>
            <w:r w:rsidRPr="00FC24B9">
              <w:t>22,78</w:t>
            </w:r>
          </w:p>
        </w:tc>
        <w:tc>
          <w:tcPr>
            <w:tcW w:w="604" w:type="dxa"/>
            <w:tcBorders>
              <w:left w:val="single" w:sz="6" w:space="0" w:color="auto"/>
              <w:bottom w:val="single" w:sz="18" w:space="0" w:color="auto"/>
              <w:right w:val="single" w:sz="6" w:space="0" w:color="auto"/>
            </w:tcBorders>
          </w:tcPr>
          <w:p w:rsidR="00C03DF7" w:rsidRPr="00FC24B9" w:rsidRDefault="00C03DF7" w:rsidP="00F80A0D">
            <w:pPr>
              <w:spacing w:line="360" w:lineRule="auto"/>
              <w:jc w:val="center"/>
            </w:pPr>
            <w:r w:rsidRPr="00FC24B9">
              <w:t>2,89</w:t>
            </w:r>
          </w:p>
        </w:tc>
        <w:tc>
          <w:tcPr>
            <w:tcW w:w="636" w:type="dxa"/>
            <w:tcBorders>
              <w:left w:val="single" w:sz="6" w:space="0" w:color="auto"/>
              <w:bottom w:val="single" w:sz="18" w:space="0" w:color="auto"/>
              <w:right w:val="single" w:sz="6" w:space="0" w:color="auto"/>
            </w:tcBorders>
          </w:tcPr>
          <w:p w:rsidR="00C03DF7" w:rsidRDefault="00C03DF7" w:rsidP="00F80A0D">
            <w:pPr>
              <w:spacing w:line="360" w:lineRule="auto"/>
              <w:jc w:val="center"/>
            </w:pPr>
            <w:r>
              <w:t>18,8</w:t>
            </w:r>
          </w:p>
        </w:tc>
        <w:tc>
          <w:tcPr>
            <w:tcW w:w="698" w:type="dxa"/>
            <w:tcBorders>
              <w:left w:val="single" w:sz="6" w:space="0" w:color="auto"/>
              <w:bottom w:val="single" w:sz="18" w:space="0" w:color="auto"/>
              <w:right w:val="single" w:sz="18" w:space="0" w:color="auto"/>
            </w:tcBorders>
          </w:tcPr>
          <w:p w:rsidR="00C03DF7" w:rsidRDefault="00C03DF7" w:rsidP="00F80A0D">
            <w:pPr>
              <w:spacing w:line="360" w:lineRule="auto"/>
              <w:jc w:val="center"/>
            </w:pPr>
            <w:r>
              <w:t>33,7</w:t>
            </w:r>
          </w:p>
        </w:tc>
      </w:tr>
    </w:tbl>
    <w:p w:rsidR="00C03DF7" w:rsidRPr="008C46D9" w:rsidRDefault="00C03DF7" w:rsidP="00C03DF7"/>
    <w:p w:rsidR="00C03DF7" w:rsidRDefault="00C03DF7" w:rsidP="00C03DF7">
      <w:pPr>
        <w:spacing w:line="360" w:lineRule="auto"/>
        <w:rPr>
          <w:i/>
        </w:rPr>
      </w:pPr>
      <w:r w:rsidRPr="00AA609B">
        <w:rPr>
          <w:i/>
        </w:rPr>
        <w:t xml:space="preserve">Legenda: </w:t>
      </w:r>
      <w:r>
        <w:rPr>
          <w:i/>
        </w:rPr>
        <w:t xml:space="preserve">n – velikost souboru, </w:t>
      </w:r>
      <w:r w:rsidRPr="00AA609B">
        <w:rPr>
          <w:i/>
        </w:rPr>
        <w:t>M – aritmetický průměr, SD</w:t>
      </w:r>
      <w:r>
        <w:rPr>
          <w:i/>
        </w:rPr>
        <w:t xml:space="preserve"> </w:t>
      </w:r>
      <w:r w:rsidRPr="00AA609B">
        <w:rPr>
          <w:i/>
        </w:rPr>
        <w:t>– směrodatná odchylka</w:t>
      </w:r>
      <w:r w:rsidRPr="00646BA9">
        <w:rPr>
          <w:i/>
        </w:rPr>
        <w:t>, Min</w:t>
      </w:r>
      <w:r>
        <w:rPr>
          <w:i/>
        </w:rPr>
        <w:t xml:space="preserve"> </w:t>
      </w:r>
      <w:r w:rsidRPr="00646BA9">
        <w:rPr>
          <w:i/>
        </w:rPr>
        <w:t>– minimum, Max</w:t>
      </w:r>
      <w:r>
        <w:rPr>
          <w:i/>
        </w:rPr>
        <w:t xml:space="preserve"> </w:t>
      </w:r>
      <w:r w:rsidRPr="00646BA9">
        <w:rPr>
          <w:i/>
        </w:rPr>
        <w:t>– maximum</w:t>
      </w:r>
    </w:p>
    <w:p w:rsidR="0038757B" w:rsidRDefault="0038757B" w:rsidP="0038757B">
      <w:pPr>
        <w:spacing w:line="360" w:lineRule="auto"/>
        <w:rPr>
          <w:i/>
        </w:rPr>
        <w:sectPr w:rsidR="0038757B" w:rsidSect="00646BA9">
          <w:pgSz w:w="11906" w:h="16838"/>
          <w:pgMar w:top="1418" w:right="1417" w:bottom="1417" w:left="1417" w:header="708" w:footer="708" w:gutter="0"/>
          <w:cols w:space="708"/>
          <w:titlePg/>
          <w:docGrid w:linePitch="360"/>
        </w:sectPr>
      </w:pPr>
    </w:p>
    <w:p w:rsidR="00D3326B" w:rsidRPr="00AB3590" w:rsidRDefault="00D3326B" w:rsidP="00DD3FCE">
      <w:pPr>
        <w:pStyle w:val="Nadpis2"/>
      </w:pPr>
      <w:bookmarkStart w:id="38" w:name="_Toc487048084"/>
      <w:r w:rsidRPr="00AB3590">
        <w:lastRenderedPageBreak/>
        <w:t>Metodika sběru dat</w:t>
      </w:r>
      <w:bookmarkEnd w:id="38"/>
      <w:r w:rsidR="00B267F1" w:rsidRPr="00AB3590">
        <w:t xml:space="preserve"> </w:t>
      </w:r>
    </w:p>
    <w:p w:rsidR="00C03DF7" w:rsidRDefault="00C03DF7" w:rsidP="00C03DF7">
      <w:pPr>
        <w:rPr>
          <w:highlight w:val="cyan"/>
        </w:rPr>
      </w:pPr>
    </w:p>
    <w:p w:rsidR="00C03DF7" w:rsidRPr="00C03DF7" w:rsidRDefault="00C03DF7" w:rsidP="001C7E09">
      <w:pPr>
        <w:spacing w:line="360" w:lineRule="auto"/>
        <w:ind w:firstLine="284"/>
        <w:jc w:val="both"/>
      </w:pPr>
      <w:r w:rsidRPr="00C03DF7">
        <w:t>Sběr</w:t>
      </w:r>
      <w:r>
        <w:t xml:space="preserve"> dat probíhal na Univerzitě Palackého v Olomouci, konkrétně na</w:t>
      </w:r>
      <w:r w:rsidRPr="00C03DF7">
        <w:rPr>
          <w:color w:val="000000"/>
          <w:shd w:val="clear" w:color="auto" w:fill="FFFFFF"/>
        </w:rPr>
        <w:t xml:space="preserve"> </w:t>
      </w:r>
      <w:r>
        <w:rPr>
          <w:color w:val="000000"/>
          <w:shd w:val="clear" w:color="auto" w:fill="FFFFFF"/>
        </w:rPr>
        <w:t>Pedagogické fakultě, Přírodovědecké fakultě a Fakultě tělesné kultury</w:t>
      </w:r>
      <w:r w:rsidR="0086086E">
        <w:rPr>
          <w:color w:val="000000"/>
          <w:shd w:val="clear" w:color="auto" w:fill="FFFFFF"/>
        </w:rPr>
        <w:t xml:space="preserve"> podle časového harmonogramu v roce 2016. Dotazníky IPAQ +DŽS a hodnotící škála BI, byli spojeny v jeden svazek. Součástí toho svazku spolu s dotazníky se nacházely také úvodní informace o výzkumu. Z vytištěných a rozdaných dotazníku bylo vráceno 102 správně vyplněných dotazníků. </w:t>
      </w:r>
    </w:p>
    <w:p w:rsidR="00C03DF7" w:rsidRPr="00C03DF7" w:rsidRDefault="00C03DF7" w:rsidP="00C03DF7">
      <w:pPr>
        <w:rPr>
          <w:highlight w:val="cyan"/>
        </w:rPr>
      </w:pPr>
    </w:p>
    <w:p w:rsidR="00606395" w:rsidRPr="00AB3590" w:rsidRDefault="00606395" w:rsidP="006A7357">
      <w:pPr>
        <w:pStyle w:val="Nadpis2"/>
      </w:pPr>
      <w:bookmarkStart w:id="39" w:name="_Toc487048085"/>
      <w:r w:rsidRPr="00AB3590">
        <w:t>Metody zpracování a vyhodnocení získaných údajů</w:t>
      </w:r>
      <w:bookmarkEnd w:id="39"/>
    </w:p>
    <w:p w:rsidR="00C03DF7" w:rsidRPr="00C03DF7" w:rsidRDefault="00C03DF7" w:rsidP="00C03DF7">
      <w:pPr>
        <w:rPr>
          <w:highlight w:val="cyan"/>
        </w:rPr>
      </w:pPr>
    </w:p>
    <w:p w:rsidR="008E498C" w:rsidRDefault="000D4B1C" w:rsidP="00464CA0">
      <w:pPr>
        <w:spacing w:line="360" w:lineRule="auto"/>
        <w:ind w:firstLine="284"/>
        <w:jc w:val="both"/>
      </w:pPr>
      <w:r>
        <w:t xml:space="preserve">Na zpracování </w:t>
      </w:r>
      <w:r w:rsidR="00464CA0">
        <w:t xml:space="preserve">a vyhodnocování získaných údajů z DŽS, </w:t>
      </w:r>
      <w:proofErr w:type="spellStart"/>
      <w:r w:rsidR="00464CA0">
        <w:t>IPAQu</w:t>
      </w:r>
      <w:proofErr w:type="spellEnd"/>
      <w:r w:rsidR="00464CA0">
        <w:t xml:space="preserve"> a ze škály BI </w:t>
      </w:r>
      <w:r>
        <w:t>jsme použili matematicko-statistické zpracování s využitím počítačového programu Microsoft Excel 2016.</w:t>
      </w:r>
      <w:r w:rsidR="00464CA0">
        <w:t xml:space="preserve"> U námi sledovaných proměnných jsme vypočítali základní statistické údaje (aritmetický průměr, směrodatná odchylka, minimum, maximum). Konečné hodnoty jsme vložili do přehledných </w:t>
      </w:r>
      <w:r w:rsidR="0047030C">
        <w:t xml:space="preserve">tabulek a grafů. V tabulkách a grafech jsou uvedeny průměrné hodnoty zastupující jednotlivé kategorie. </w:t>
      </w:r>
      <w:r w:rsidR="00C04CCF">
        <w:t xml:space="preserve"> </w:t>
      </w:r>
    </w:p>
    <w:p w:rsidR="00512030" w:rsidRDefault="00512030" w:rsidP="00464CA0">
      <w:pPr>
        <w:spacing w:line="360" w:lineRule="auto"/>
        <w:ind w:firstLine="284"/>
        <w:jc w:val="both"/>
      </w:pPr>
    </w:p>
    <w:p w:rsidR="00264AE4" w:rsidRPr="00AB3590" w:rsidRDefault="0008187C" w:rsidP="00D90FAD">
      <w:pPr>
        <w:pStyle w:val="Nadpis3"/>
      </w:pPr>
      <w:bookmarkStart w:id="40" w:name="_Toc487048086"/>
      <w:r w:rsidRPr="00AB3590">
        <w:t>Použité statistické pojmy v bakalářské práci</w:t>
      </w:r>
      <w:bookmarkEnd w:id="40"/>
      <w:r w:rsidR="00264AE4" w:rsidRPr="00AB3590">
        <w:t xml:space="preserve"> </w:t>
      </w:r>
    </w:p>
    <w:p w:rsidR="00264AE4" w:rsidRDefault="00264AE4" w:rsidP="00264AE4">
      <w:pPr>
        <w:spacing w:line="360" w:lineRule="auto"/>
        <w:rPr>
          <w:i/>
        </w:rPr>
      </w:pPr>
    </w:p>
    <w:p w:rsidR="00264AE4" w:rsidRDefault="00264AE4" w:rsidP="00264AE4">
      <w:pPr>
        <w:pStyle w:val="Odstavecseseznamem"/>
        <w:numPr>
          <w:ilvl w:val="0"/>
          <w:numId w:val="39"/>
        </w:numPr>
        <w:spacing w:line="360" w:lineRule="auto"/>
      </w:pPr>
      <w:r w:rsidRPr="00264AE4">
        <w:rPr>
          <w:i/>
        </w:rPr>
        <w:t xml:space="preserve">Aritmetický průměr (M) </w:t>
      </w:r>
      <w:r>
        <w:t>je statistická veličina, která vyjadřuje typickou hodnotu popisující soubor mnoha hodnot. Je součet všech hodnot souboru vydělený jejich počtem.</w:t>
      </w:r>
    </w:p>
    <w:p w:rsidR="00EE0146" w:rsidRDefault="00264AE4" w:rsidP="00F450B5">
      <w:pPr>
        <w:pStyle w:val="Odstavecseseznamem"/>
        <w:numPr>
          <w:ilvl w:val="0"/>
          <w:numId w:val="38"/>
        </w:numPr>
        <w:spacing w:line="360" w:lineRule="auto"/>
        <w:sectPr w:rsidR="00EE0146" w:rsidSect="00646BA9">
          <w:pgSz w:w="11906" w:h="16838"/>
          <w:pgMar w:top="1560" w:right="1417" w:bottom="1417" w:left="1417" w:header="708" w:footer="708" w:gutter="0"/>
          <w:cols w:space="708"/>
          <w:titlePg/>
          <w:docGrid w:linePitch="360"/>
        </w:sectPr>
      </w:pPr>
      <w:r w:rsidRPr="00264AE4">
        <w:rPr>
          <w:i/>
        </w:rPr>
        <w:t>Směrodatná odchylka (SD)</w:t>
      </w:r>
      <w:r w:rsidR="00F450B5">
        <w:t xml:space="preserve"> </w:t>
      </w:r>
      <w:r w:rsidR="00F450B5">
        <w:rPr>
          <w:rFonts w:ascii="Arial" w:hAnsi="Arial" w:cs="Arial"/>
          <w:color w:val="222222"/>
          <w:sz w:val="21"/>
          <w:szCs w:val="21"/>
          <w:shd w:val="clear" w:color="auto" w:fill="FFFFFF"/>
        </w:rPr>
        <w:t xml:space="preserve">vypovídá o tom, jak moc se od sebe navzájem liší typické případy v souboru zkoumaných čísel. Je-li malá, jsou si prvky souboru navzájem podobné. </w:t>
      </w:r>
      <w:r w:rsidR="00F450B5">
        <w:t>Má-li velkou hodnotu, prvky jsou značně odlišné.</w:t>
      </w:r>
    </w:p>
    <w:p w:rsidR="00B05E1F" w:rsidRDefault="00B05E1F" w:rsidP="00CE7F59">
      <w:pPr>
        <w:pStyle w:val="Nadpis1"/>
      </w:pPr>
      <w:bookmarkStart w:id="41" w:name="_Toc487048087"/>
      <w:r>
        <w:lastRenderedPageBreak/>
        <w:t>VÝSLEDKY</w:t>
      </w:r>
      <w:bookmarkEnd w:id="41"/>
    </w:p>
    <w:p w:rsidR="00D119EA" w:rsidRPr="00D119EA" w:rsidRDefault="00D119EA" w:rsidP="00D119EA">
      <w:pPr>
        <w:spacing w:line="360" w:lineRule="auto"/>
      </w:pPr>
    </w:p>
    <w:p w:rsidR="00EE0146" w:rsidRDefault="00EE0146" w:rsidP="004B13B8">
      <w:pPr>
        <w:spacing w:line="360" w:lineRule="auto"/>
        <w:ind w:firstLine="284"/>
        <w:jc w:val="both"/>
      </w:pPr>
      <w:r>
        <w:t xml:space="preserve">Praktická část bakalářské práce zpracovává výsledky jednotlivých dotazníků. Jako první </w:t>
      </w:r>
      <w:r w:rsidR="0047030C">
        <w:t xml:space="preserve">posloužil dotazník IPAQ k rozdělení studentů do tří kategorií z hlediska PA. První kategorie dosahuje nejnižší pohybové aktivity, kategorie druhá střední pohybové aktivity a kategorie třetí dosahuje nejvyšší pohybové aktivity ze zkoumaného souboru. </w:t>
      </w:r>
      <w:r w:rsidR="00D119EA">
        <w:t xml:space="preserve">PA představovala kritérium pro vytvoření kategorií, na </w:t>
      </w:r>
      <w:r w:rsidR="001A7F4A">
        <w:t>základě,</w:t>
      </w:r>
      <w:r w:rsidR="00D119EA">
        <w:t xml:space="preserve"> které </w:t>
      </w:r>
      <w:r w:rsidR="0047030C">
        <w:t xml:space="preserve">nahlížíme na celkovou životní spokojenost z (DŽS), na hodnotící škálu pro posouzení spokojenosti s vlastním Body image (dále jen BI) a rozdílnost BMI dle PA. </w:t>
      </w:r>
      <w:r w:rsidR="0047030C" w:rsidRPr="00E45A7E">
        <w:t>Úvodem popisuji sledovaný soubor, následně nahlédneme</w:t>
      </w:r>
      <w:r w:rsidR="006A2D29" w:rsidRPr="00E45A7E">
        <w:t xml:space="preserve"> na </w:t>
      </w:r>
      <w:r w:rsidR="007C065A" w:rsidRPr="00E45A7E">
        <w:t>rozdílnost velikosti BMI vzhledem k</w:t>
      </w:r>
      <w:r w:rsidR="00E45A7E" w:rsidRPr="00E45A7E">
        <w:t xml:space="preserve"> úrovni</w:t>
      </w:r>
      <w:r w:rsidR="007C065A" w:rsidRPr="00E45A7E">
        <w:t> PA</w:t>
      </w:r>
      <w:r w:rsidR="00AB3590">
        <w:t>. N</w:t>
      </w:r>
      <w:r w:rsidR="0047030C" w:rsidRPr="00E45A7E">
        <w:t>akonec představím vý</w:t>
      </w:r>
      <w:r w:rsidR="005C055A" w:rsidRPr="00E45A7E">
        <w:t>sledky</w:t>
      </w:r>
      <w:r w:rsidR="007C065A" w:rsidRPr="00E45A7E">
        <w:t xml:space="preserve"> spokojenosti studentů s vlastní BI a také celkovou životní spokojeností.</w:t>
      </w:r>
    </w:p>
    <w:p w:rsidR="00F76F43" w:rsidRDefault="00F76F43" w:rsidP="008C46D9">
      <w:pPr>
        <w:spacing w:line="360" w:lineRule="auto"/>
        <w:rPr>
          <w:i/>
        </w:rPr>
      </w:pPr>
    </w:p>
    <w:p w:rsidR="00A333C9" w:rsidRDefault="00783EE9" w:rsidP="00783EE9">
      <w:pPr>
        <w:pStyle w:val="Nadpis2"/>
      </w:pPr>
      <w:bookmarkStart w:id="42" w:name="_Toc487048088"/>
      <w:r>
        <w:t>BMI studentů z hlediska PA</w:t>
      </w:r>
      <w:bookmarkEnd w:id="42"/>
    </w:p>
    <w:p w:rsidR="00C303EE" w:rsidRPr="00C303EE" w:rsidRDefault="00C303EE" w:rsidP="00C303EE"/>
    <w:p w:rsidR="004B13B8" w:rsidRDefault="007F75AF" w:rsidP="004B13B8">
      <w:pPr>
        <w:spacing w:line="360" w:lineRule="auto"/>
        <w:ind w:firstLine="284"/>
        <w:jc w:val="both"/>
      </w:pPr>
      <w:r>
        <w:t>Výsledky faktoru BMI, byli zpracovány na základě údajů z dotazníku IPAQ. Ten nám pomoh</w:t>
      </w:r>
      <w:r w:rsidR="00F85467">
        <w:t>l studenty rozdělit</w:t>
      </w:r>
      <w:r>
        <w:t xml:space="preserve"> do třech stejně velkých skupin po 34 probandech z hlediska úrovně PA. Na (Obrázku 3) máme s</w:t>
      </w:r>
      <w:r w:rsidR="00783EE9">
        <w:t>kupinu s nízkou PA</w:t>
      </w:r>
      <w:r>
        <w:t>. Kategorie odpovídají obecně platným</w:t>
      </w:r>
      <w:r w:rsidR="001E4565">
        <w:t xml:space="preserve"> hodnotám BMI, kde normální hmotnost</w:t>
      </w:r>
      <w:r>
        <w:t xml:space="preserve"> odpovídá rozmezí 18,5 – 24,9. Tuto hodnotu splňuje</w:t>
      </w:r>
      <w:r w:rsidR="00C303EE">
        <w:t xml:space="preserve"> 5</w:t>
      </w:r>
      <w:r w:rsidR="003C5BE5">
        <w:t>6</w:t>
      </w:r>
      <w:r w:rsidR="00C303EE">
        <w:t xml:space="preserve"> % studentů. Ve skupině s nízkou PA se jako v jediné v</w:t>
      </w:r>
      <w:r w:rsidR="0031184F">
        <w:t>yskytují i studenti s podváhou</w:t>
      </w:r>
      <w:r w:rsidR="00C303EE">
        <w:t xml:space="preserve">, která je pod </w:t>
      </w:r>
      <w:proofErr w:type="gramStart"/>
      <w:r w:rsidR="00C303EE">
        <w:t>hodnotou</w:t>
      </w:r>
      <w:r w:rsidR="00F85467">
        <w:t xml:space="preserve"> </w:t>
      </w:r>
      <w:r w:rsidR="00C303EE">
        <w:t xml:space="preserve"> &gt;</w:t>
      </w:r>
      <w:proofErr w:type="gramEnd"/>
      <w:r w:rsidR="00C303EE">
        <w:t xml:space="preserve"> 18,5, kterou zde splňovalo 1</w:t>
      </w:r>
      <w:r w:rsidR="003C5BE5">
        <w:t>2</w:t>
      </w:r>
      <w:r w:rsidR="00C303EE">
        <w:t xml:space="preserve"> % studentů. Osoby trpící nadváhou dosahují hodnot 25 –</w:t>
      </w:r>
      <w:r w:rsidR="003C5BE5">
        <w:t xml:space="preserve"> 29,9 a je jich zde zastoupeno 29</w:t>
      </w:r>
      <w:r w:rsidR="00C303EE">
        <w:t xml:space="preserve"> %. </w:t>
      </w:r>
      <w:r w:rsidR="00783EE9">
        <w:t>Zajímavostí je, že v nízké pohybové aktivitě se nacháze</w:t>
      </w:r>
      <w:r w:rsidR="00C303EE">
        <w:t>jí pouhá 3 % studentů trpící obezitou s hodnotou BMI vyšší než 30.</w:t>
      </w:r>
      <w:r w:rsidR="004B13B8">
        <w:br/>
      </w:r>
    </w:p>
    <w:p w:rsidR="004B13B8" w:rsidRDefault="008B3ED8" w:rsidP="004B13B8">
      <w:pPr>
        <w:tabs>
          <w:tab w:val="left" w:pos="851"/>
          <w:tab w:val="left" w:pos="1134"/>
          <w:tab w:val="left" w:pos="1276"/>
          <w:tab w:val="left" w:pos="7938"/>
          <w:tab w:val="left" w:pos="8080"/>
        </w:tabs>
        <w:spacing w:line="360" w:lineRule="auto"/>
        <w:ind w:firstLine="284"/>
        <w:jc w:val="center"/>
        <w:sectPr w:rsidR="004B13B8" w:rsidSect="00646BA9">
          <w:pgSz w:w="11906" w:h="16838"/>
          <w:pgMar w:top="1418" w:right="1417" w:bottom="1417" w:left="1417" w:header="708" w:footer="708" w:gutter="0"/>
          <w:cols w:space="708"/>
          <w:titlePg/>
          <w:docGrid w:linePitch="360"/>
        </w:sectPr>
      </w:pPr>
      <w:r>
        <w:rPr>
          <w:noProof/>
        </w:rPr>
        <w:drawing>
          <wp:inline distT="0" distB="0" distL="0" distR="0" wp14:anchorId="0F53C3ED" wp14:editId="02F31367">
            <wp:extent cx="4322618" cy="2505693"/>
            <wp:effectExtent l="0" t="0" r="1905" b="9525"/>
            <wp:docPr id="1" name="Graf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0A342E">
        <w:br/>
      </w:r>
      <w:r w:rsidR="00A333C9">
        <w:t xml:space="preserve">Obrázek </w:t>
      </w:r>
      <w:fldSimple w:instr=" SEQ Obrázek \* ARABIC ">
        <w:r w:rsidR="003A1F5B">
          <w:rPr>
            <w:noProof/>
          </w:rPr>
          <w:t>3</w:t>
        </w:r>
      </w:fldSimple>
      <w:r w:rsidR="002911EB">
        <w:t>. BMI studentů v kategorii</w:t>
      </w:r>
      <w:r w:rsidR="00A333C9">
        <w:t xml:space="preserve"> s nízkou PA</w:t>
      </w:r>
    </w:p>
    <w:p w:rsidR="004873F4" w:rsidRPr="004873F4" w:rsidRDefault="001E4565" w:rsidP="004B13B8">
      <w:pPr>
        <w:spacing w:line="360" w:lineRule="auto"/>
        <w:ind w:firstLine="284"/>
        <w:jc w:val="both"/>
      </w:pPr>
      <w:r>
        <w:lastRenderedPageBreak/>
        <w:t>(Obrázek 4) znázorňuje skupinu se střední PA, ve které se</w:t>
      </w:r>
      <w:r w:rsidR="00783EE9">
        <w:t xml:space="preserve"> </w:t>
      </w:r>
      <w:r>
        <w:t>nejvíce</w:t>
      </w:r>
      <w:r w:rsidR="00783EE9">
        <w:t xml:space="preserve"> studentů</w:t>
      </w:r>
      <w:r>
        <w:t xml:space="preserve"> (88 %) nachází v rozmezí 18,5 – 24,9, což spadá do kategorie pro normální hmotnost. S nadváhou se zde potýká 9 % studentů a shodně </w:t>
      </w:r>
      <w:r w:rsidR="003D5F32">
        <w:t xml:space="preserve">jako v kategorii s nízkou </w:t>
      </w:r>
      <w:r>
        <w:t xml:space="preserve">PA mají </w:t>
      </w:r>
      <w:r w:rsidR="003D5F32">
        <w:t>3 % studentů</w:t>
      </w:r>
      <w:r>
        <w:t xml:space="preserve"> BMI vyšší než 30, a tím spadají do kategorie obezita.</w:t>
      </w:r>
    </w:p>
    <w:p w:rsidR="00A333C9" w:rsidRDefault="00A333C9" w:rsidP="00BE77AB"/>
    <w:p w:rsidR="00260686" w:rsidRDefault="008B3ED8" w:rsidP="004B13B8">
      <w:pPr>
        <w:pStyle w:val="Titulek"/>
        <w:tabs>
          <w:tab w:val="left" w:pos="851"/>
          <w:tab w:val="left" w:pos="1276"/>
          <w:tab w:val="left" w:pos="8080"/>
        </w:tabs>
        <w:jc w:val="center"/>
      </w:pPr>
      <w:r>
        <w:rPr>
          <w:noProof/>
        </w:rPr>
        <w:drawing>
          <wp:anchor distT="0" distB="0" distL="114300" distR="114300" simplePos="0" relativeHeight="251658240" behindDoc="0" locked="0" layoutInCell="1" allowOverlap="1">
            <wp:simplePos x="0" y="0"/>
            <wp:positionH relativeFrom="column">
              <wp:posOffset>596496</wp:posOffset>
            </wp:positionH>
            <wp:positionV relativeFrom="paragraph">
              <wp:posOffset>-1567</wp:posOffset>
            </wp:positionV>
            <wp:extent cx="4583430" cy="2600696"/>
            <wp:effectExtent l="38100" t="0" r="7620" b="9525"/>
            <wp:wrapSquare wrapText="bothSides"/>
            <wp:docPr id="32" name="Graf 3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F76F43">
        <w:br/>
      </w:r>
      <w:r w:rsidR="002911EB">
        <w:t xml:space="preserve">Obrázek </w:t>
      </w:r>
      <w:fldSimple w:instr=" SEQ Obrázek \* ARABIC ">
        <w:r w:rsidR="003A1F5B">
          <w:rPr>
            <w:noProof/>
          </w:rPr>
          <w:t>4</w:t>
        </w:r>
      </w:fldSimple>
      <w:r w:rsidR="002911EB">
        <w:t>. BMI studentů v kategorii se střední PA</w:t>
      </w:r>
    </w:p>
    <w:p w:rsidR="004B13B8" w:rsidRPr="004B13B8" w:rsidRDefault="004B13B8" w:rsidP="004B13B8"/>
    <w:p w:rsidR="004B13B8" w:rsidRDefault="003D5F32" w:rsidP="004B13B8">
      <w:pPr>
        <w:pStyle w:val="Titulek"/>
        <w:spacing w:line="360" w:lineRule="auto"/>
        <w:ind w:firstLine="284"/>
        <w:jc w:val="both"/>
      </w:pPr>
      <w:r>
        <w:t>U studentů s vysokou PA</w:t>
      </w:r>
      <w:r w:rsidR="006C345D">
        <w:t xml:space="preserve"> (Obrázek 5) splňuje kritérium pro normální hmotnost 85 % studentů. </w:t>
      </w:r>
      <w:r>
        <w:t xml:space="preserve">V této kategorii se nachází 12 % studentů </w:t>
      </w:r>
      <w:r w:rsidR="006C345D">
        <w:t>v rozmezí 24,9 – 29,9, spadajících do kategorie nadváhy</w:t>
      </w:r>
      <w:r>
        <w:t>, což může být za</w:t>
      </w:r>
      <w:r w:rsidR="006C345D">
        <w:t>příčiněno i větším podílem svalstva. To nám mohou i dokázat</w:t>
      </w:r>
      <w:r>
        <w:t xml:space="preserve"> následující grafy aktuální míry spokojenosti s vlastním </w:t>
      </w:r>
      <w:r w:rsidR="006C345D">
        <w:t>body image</w:t>
      </w:r>
      <w:r>
        <w:t>. Jako v předchozích kategorií</w:t>
      </w:r>
      <w:r w:rsidR="00FB69A7">
        <w:t xml:space="preserve">ch i zde jsou </w:t>
      </w:r>
      <w:r w:rsidR="006C345D">
        <w:t xml:space="preserve">zastoupena </w:t>
      </w:r>
      <w:r w:rsidR="00FB69A7">
        <w:t xml:space="preserve">3 % </w:t>
      </w:r>
      <w:r w:rsidR="006C345D">
        <w:t>studentů trpících obezitou. M</w:t>
      </w:r>
      <w:r w:rsidR="00FB69A7">
        <w:t>ůže</w:t>
      </w:r>
      <w:r w:rsidR="006C345D">
        <w:t xml:space="preserve"> to</w:t>
      </w:r>
      <w:r w:rsidR="00FB69A7">
        <w:t xml:space="preserve"> být </w:t>
      </w:r>
      <w:r w:rsidR="006C345D">
        <w:t xml:space="preserve">taktéž </w:t>
      </w:r>
      <w:r w:rsidR="00FB69A7">
        <w:t>zapříčiněno vysokým podílem svalstva.</w:t>
      </w:r>
      <w:r w:rsidR="001E4565">
        <w:t xml:space="preserve"> </w:t>
      </w:r>
    </w:p>
    <w:p w:rsidR="000F3A5A" w:rsidRDefault="00CF29B8" w:rsidP="000F3A5A">
      <w:pPr>
        <w:pStyle w:val="Titulek"/>
        <w:ind w:firstLine="284"/>
        <w:jc w:val="center"/>
        <w:sectPr w:rsidR="000F3A5A" w:rsidSect="00646BA9">
          <w:pgSz w:w="11906" w:h="16838"/>
          <w:pgMar w:top="1418" w:right="1417" w:bottom="1417" w:left="1417" w:header="708" w:footer="708" w:gutter="0"/>
          <w:cols w:space="708"/>
          <w:titlePg/>
          <w:docGrid w:linePitch="360"/>
        </w:sectPr>
      </w:pPr>
      <w:r>
        <w:rPr>
          <w:noProof/>
        </w:rPr>
        <w:drawing>
          <wp:inline distT="0" distB="0" distL="0" distR="0" wp14:anchorId="0BF7019D" wp14:editId="3E0FB113">
            <wp:extent cx="4725670" cy="2562225"/>
            <wp:effectExtent l="38100" t="0" r="17780" b="9525"/>
            <wp:docPr id="26" name="Graf 26">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4B13B8">
        <w:br/>
      </w:r>
      <w:r w:rsidR="000F3A5A">
        <w:t xml:space="preserve">Obrázek </w:t>
      </w:r>
      <w:fldSimple w:instr=" SEQ Obrázek \* ARABIC ">
        <w:r w:rsidR="003A1F5B">
          <w:rPr>
            <w:noProof/>
          </w:rPr>
          <w:t>5</w:t>
        </w:r>
      </w:fldSimple>
      <w:r w:rsidR="000F3A5A">
        <w:t xml:space="preserve">. </w:t>
      </w:r>
      <w:r w:rsidR="000F3A5A" w:rsidRPr="00067EE0">
        <w:t>BMI studentů v kategorii s vysokou PA</w:t>
      </w:r>
    </w:p>
    <w:p w:rsidR="000F3A5A" w:rsidRDefault="00FB69A7" w:rsidP="00AB3590">
      <w:pPr>
        <w:spacing w:line="360" w:lineRule="auto"/>
        <w:ind w:firstLine="284"/>
        <w:jc w:val="both"/>
      </w:pPr>
      <w:r>
        <w:lastRenderedPageBreak/>
        <w:t xml:space="preserve">Na </w:t>
      </w:r>
      <w:r w:rsidR="00F76F43">
        <w:t>(o</w:t>
      </w:r>
      <w:r>
        <w:t>brázku</w:t>
      </w:r>
      <w:r w:rsidR="00F76F43">
        <w:t xml:space="preserve"> 6)</w:t>
      </w:r>
      <w:r>
        <w:t xml:space="preserve"> je vidět, že dle </w:t>
      </w:r>
      <w:r w:rsidR="00260686">
        <w:t xml:space="preserve">kategorií odpovídající obecně platným hodnotám BMI </w:t>
      </w:r>
      <w:r w:rsidR="005C3EF8">
        <w:t xml:space="preserve">pro dospělou populaci, mají nejlepší výsledky studenti v kategorii střední PA. Naopak nejvyšší BMI </w:t>
      </w:r>
      <w:r w:rsidR="00260686">
        <w:t>mají</w:t>
      </w:r>
      <w:r w:rsidR="005C3EF8">
        <w:t xml:space="preserve"> studenti s nízkou PA. V kategorii studentů s vysokou PA může být výsledek BMI ovlivněn podílem svalové hmoty. Nicméně bez ohledu na rozdělení dle PA, všechna průměrná BMI jsou v kategorii no</w:t>
      </w:r>
      <w:r w:rsidR="00260686">
        <w:t>rmy v rozmezí</w:t>
      </w:r>
      <w:r w:rsidR="005C3EF8">
        <w:t xml:space="preserve"> 18,5 – 24,9.</w:t>
      </w:r>
      <w:r w:rsidR="00607874">
        <w:t xml:space="preserve">   Na dnešní dobu je výsledek uspokojivý, ale může to být ovlivněno i tím, že v souboru jsou zastoupeni i studenti Fakulty tělesné kultury, kteří mají kladný vztah k pohybu. Více se zajímají o zdravější životní styl a mají větší povědomí o negativním dopadu nadváhy nebo až obezity na zdraví.</w:t>
      </w:r>
    </w:p>
    <w:p w:rsidR="000F3A5A" w:rsidRDefault="000F3A5A" w:rsidP="000F3A5A">
      <w:pPr>
        <w:spacing w:line="360" w:lineRule="auto"/>
        <w:ind w:firstLine="284"/>
      </w:pPr>
    </w:p>
    <w:p w:rsidR="00260686" w:rsidRDefault="00CF29B8" w:rsidP="000F3A5A">
      <w:pPr>
        <w:spacing w:line="360" w:lineRule="auto"/>
        <w:ind w:firstLine="284"/>
        <w:jc w:val="center"/>
      </w:pPr>
      <w:r>
        <w:rPr>
          <w:noProof/>
        </w:rPr>
        <w:drawing>
          <wp:inline distT="0" distB="0" distL="0" distR="0" wp14:anchorId="6D03FC14" wp14:editId="5C825183">
            <wp:extent cx="4572000" cy="2743200"/>
            <wp:effectExtent l="0" t="0" r="0" b="0"/>
            <wp:docPr id="30" name="Graf 30">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76F43">
        <w:br/>
        <w:t xml:space="preserve">Obrázek </w:t>
      </w:r>
      <w:fldSimple w:instr=" SEQ Obrázek \* ARABIC ">
        <w:r w:rsidR="003A1F5B">
          <w:rPr>
            <w:noProof/>
          </w:rPr>
          <w:t>6</w:t>
        </w:r>
      </w:fldSimple>
      <w:r w:rsidR="00F76F43">
        <w:t xml:space="preserve">. </w:t>
      </w:r>
      <w:r w:rsidR="00F76F43" w:rsidRPr="008176C3">
        <w:t>Výsledky BMI z hlediska PA</w:t>
      </w:r>
    </w:p>
    <w:p w:rsidR="00260686" w:rsidRDefault="00260686" w:rsidP="00260686"/>
    <w:p w:rsidR="00260686" w:rsidRPr="00260686" w:rsidRDefault="00260686" w:rsidP="00260686"/>
    <w:p w:rsidR="00B751A4" w:rsidRDefault="005C3EF8" w:rsidP="005C3EF8">
      <w:pPr>
        <w:pStyle w:val="Nadpis2"/>
      </w:pPr>
      <w:bookmarkStart w:id="43" w:name="_Toc487048089"/>
      <w:r>
        <w:t>Ž</w:t>
      </w:r>
      <w:r w:rsidR="00DE0F82">
        <w:t>ivotní spokojenost</w:t>
      </w:r>
      <w:r>
        <w:t xml:space="preserve"> studentů</w:t>
      </w:r>
      <w:bookmarkEnd w:id="43"/>
      <w:r w:rsidR="00DE0F82">
        <w:t xml:space="preserve"> </w:t>
      </w:r>
    </w:p>
    <w:p w:rsidR="00DE0F82" w:rsidRDefault="00DE0F82" w:rsidP="00DE0F82"/>
    <w:p w:rsidR="000F3A5A" w:rsidRDefault="000A342E" w:rsidP="000F3A5A">
      <w:pPr>
        <w:spacing w:line="360" w:lineRule="auto"/>
        <w:ind w:firstLine="284"/>
        <w:jc w:val="both"/>
        <w:sectPr w:rsidR="000F3A5A" w:rsidSect="00646BA9">
          <w:pgSz w:w="11906" w:h="16838"/>
          <w:pgMar w:top="1418" w:right="1417" w:bottom="1417" w:left="1417" w:header="708" w:footer="708" w:gutter="0"/>
          <w:cols w:space="708"/>
          <w:titlePg/>
          <w:docGrid w:linePitch="360"/>
        </w:sectPr>
      </w:pPr>
      <w:r>
        <w:t>Data týkající se hodnocení vlastní body image zpracovává (o</w:t>
      </w:r>
      <w:r w:rsidR="00DE0F82">
        <w:t>bráz</w:t>
      </w:r>
      <w:r>
        <w:t xml:space="preserve">ek </w:t>
      </w:r>
      <w:r w:rsidR="00DE0F82">
        <w:t>7</w:t>
      </w:r>
      <w:r>
        <w:t xml:space="preserve">). </w:t>
      </w:r>
      <w:r w:rsidR="00260686">
        <w:t xml:space="preserve">Každý ze studentů označil křížkem </w:t>
      </w:r>
      <w:r w:rsidR="00260686" w:rsidRPr="00B37405">
        <w:t>jedno číslo na škále o stupnici 0 až 100 (0</w:t>
      </w:r>
      <w:r w:rsidR="00260686">
        <w:t xml:space="preserve"> = nejnižší míra spokojenosti, </w:t>
      </w:r>
      <w:r w:rsidR="00260686" w:rsidRPr="00B37405">
        <w:t>100 = nejvyšší míra spokojenosti)</w:t>
      </w:r>
      <w:r w:rsidR="00260686">
        <w:t xml:space="preserve">. Průměrná hodnota spokojenosti s vlastním body image v rámci celkového souboru činila 63,89. </w:t>
      </w:r>
      <w:r w:rsidR="00DE0F82">
        <w:t xml:space="preserve">Nejlépe se </w:t>
      </w:r>
      <w:r>
        <w:t>o</w:t>
      </w:r>
      <w:r w:rsidR="00DE0F82">
        <w:t>hodnotili studenti v kategorii vysoké PA</w:t>
      </w:r>
      <w:r w:rsidR="00260686">
        <w:t xml:space="preserve"> (64, 41)</w:t>
      </w:r>
      <w:r w:rsidR="00DE0F82">
        <w:t>. Studenti se střední PA se hodnotili z hlediska celkového souboru poměrně kladně</w:t>
      </w:r>
      <w:r w:rsidR="00260686">
        <w:t xml:space="preserve"> (65, 34).</w:t>
      </w:r>
      <w:r w:rsidR="00DE0F82">
        <w:t xml:space="preserve"> Nejméně spokojeni s vlastní </w:t>
      </w:r>
      <w:r>
        <w:t xml:space="preserve">body image </w:t>
      </w:r>
      <w:r w:rsidR="00DE0F82">
        <w:t>byli studenti s nízkou PA</w:t>
      </w:r>
      <w:r w:rsidR="00260686">
        <w:t xml:space="preserve"> (58, 91)</w:t>
      </w:r>
      <w:r w:rsidR="00DE0F82">
        <w:t xml:space="preserve">. </w:t>
      </w:r>
      <w:r w:rsidR="00607874">
        <w:t xml:space="preserve"> </w:t>
      </w:r>
    </w:p>
    <w:p w:rsidR="00BC2CE5" w:rsidRDefault="008B3ED8" w:rsidP="00260686">
      <w:pPr>
        <w:pStyle w:val="Titulek"/>
        <w:jc w:val="center"/>
      </w:pPr>
      <w:r>
        <w:rPr>
          <w:noProof/>
        </w:rPr>
        <w:lastRenderedPageBreak/>
        <w:drawing>
          <wp:inline distT="0" distB="0" distL="0" distR="0" wp14:anchorId="4B080802" wp14:editId="34BD6014">
            <wp:extent cx="4857007" cy="2838202"/>
            <wp:effectExtent l="0" t="0" r="1270" b="635"/>
            <wp:docPr id="31" name="Graf 3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60686">
        <w:br/>
      </w:r>
      <w:r w:rsidR="00F76F43">
        <w:t xml:space="preserve">Obrázek </w:t>
      </w:r>
      <w:fldSimple w:instr=" SEQ Obrázek \* ARABIC ">
        <w:r w:rsidR="003A1F5B">
          <w:rPr>
            <w:noProof/>
          </w:rPr>
          <w:t>7</w:t>
        </w:r>
      </w:fldSimple>
      <w:r w:rsidR="00F76F43">
        <w:t xml:space="preserve">. </w:t>
      </w:r>
      <w:r w:rsidR="00F76F43" w:rsidRPr="0070682E">
        <w:t>Výsledky BI dle kategorie PA</w:t>
      </w:r>
    </w:p>
    <w:p w:rsidR="000F3A5A" w:rsidRDefault="000F3A5A" w:rsidP="000F3A5A"/>
    <w:p w:rsidR="000F3A5A" w:rsidRDefault="000F3A5A" w:rsidP="000F3A5A"/>
    <w:p w:rsidR="008B3ED8" w:rsidRDefault="00BC2CE5" w:rsidP="000F3A5A">
      <w:pPr>
        <w:spacing w:line="360" w:lineRule="auto"/>
        <w:ind w:firstLine="284"/>
        <w:jc w:val="both"/>
      </w:pPr>
      <w:r>
        <w:t>H</w:t>
      </w:r>
      <w:r w:rsidR="00336247">
        <w:t>odnocení životní spokojenosti dle dotazníku DŽS</w:t>
      </w:r>
      <w:r>
        <w:t xml:space="preserve"> nám představuje (Obrázek 8). Průměrná hodnota všech probandů s životní spokojeností byla 239, 92.</w:t>
      </w:r>
      <w:r w:rsidR="00336247">
        <w:t xml:space="preserve"> Lidé s vysokou PA </w:t>
      </w:r>
      <w:r>
        <w:t>vyjadřovali</w:t>
      </w:r>
      <w:r w:rsidR="00336247">
        <w:t xml:space="preserve"> nejvyšší celkovou životní spokojenost</w:t>
      </w:r>
      <w:r w:rsidR="002D43F1">
        <w:t xml:space="preserve"> (2</w:t>
      </w:r>
      <w:r>
        <w:t>49,03)</w:t>
      </w:r>
      <w:r w:rsidR="00336247">
        <w:t xml:space="preserve">. </w:t>
      </w:r>
      <w:r>
        <w:t>Tak</w:t>
      </w:r>
      <w:r w:rsidR="00336247">
        <w:t xml:space="preserve"> jako v předchozí tabulce se</w:t>
      </w:r>
      <w:r>
        <w:t xml:space="preserve"> studenti se střední PA</w:t>
      </w:r>
      <w:r w:rsidR="00336247">
        <w:t xml:space="preserve"> ke své celkové životní spokojeností vyjádřili kladně </w:t>
      </w:r>
      <w:r>
        <w:t xml:space="preserve">(240,85) </w:t>
      </w:r>
      <w:r w:rsidR="00336247">
        <w:t>vzhledem k celkovému souboru. I zde projevili nejmenší životní spokojenost</w:t>
      </w:r>
      <w:r w:rsidR="000A6F0F">
        <w:t xml:space="preserve"> studenti</w:t>
      </w:r>
      <w:r w:rsidR="00336247">
        <w:t xml:space="preserve"> s nízkou PA</w:t>
      </w:r>
      <w:r>
        <w:t xml:space="preserve"> (229,88)</w:t>
      </w:r>
      <w:r w:rsidR="00336247">
        <w:t xml:space="preserve">. </w:t>
      </w:r>
    </w:p>
    <w:p w:rsidR="008B3ED8" w:rsidRDefault="008B3ED8" w:rsidP="00BC2CE5">
      <w:pPr>
        <w:spacing w:line="360" w:lineRule="auto"/>
        <w:ind w:firstLine="284"/>
      </w:pPr>
    </w:p>
    <w:p w:rsidR="008B3ED8" w:rsidRDefault="008B3ED8" w:rsidP="008B3ED8">
      <w:pPr>
        <w:jc w:val="center"/>
      </w:pPr>
      <w:r>
        <w:rPr>
          <w:noProof/>
        </w:rPr>
        <w:drawing>
          <wp:inline distT="0" distB="0" distL="0" distR="0" wp14:anchorId="38CB29C1" wp14:editId="56D77629">
            <wp:extent cx="4572000" cy="2743200"/>
            <wp:effectExtent l="0" t="0" r="0" b="0"/>
            <wp:docPr id="41" name="Graf 4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t>¨</w:t>
      </w:r>
    </w:p>
    <w:p w:rsidR="008B3ED8" w:rsidRDefault="008B3ED8" w:rsidP="008B3ED8">
      <w:pPr>
        <w:pStyle w:val="Titulek"/>
        <w:jc w:val="center"/>
      </w:pPr>
      <w:r>
        <w:t xml:space="preserve">Obrázek </w:t>
      </w:r>
      <w:fldSimple w:instr=" SEQ Obrázek \* ARABIC ">
        <w:r w:rsidR="003A1F5B">
          <w:rPr>
            <w:noProof/>
          </w:rPr>
          <w:t>8</w:t>
        </w:r>
      </w:fldSimple>
      <w:r>
        <w:t>. Celková životní spokojenost dle kategorie PA</w:t>
      </w:r>
    </w:p>
    <w:p w:rsidR="000F3A5A" w:rsidRDefault="000F3A5A" w:rsidP="00BC2CE5">
      <w:pPr>
        <w:spacing w:line="360" w:lineRule="auto"/>
        <w:ind w:firstLine="284"/>
        <w:sectPr w:rsidR="000F3A5A" w:rsidSect="00646BA9">
          <w:pgSz w:w="11906" w:h="16838"/>
          <w:pgMar w:top="1418" w:right="1417" w:bottom="1417" w:left="1417" w:header="708" w:footer="708" w:gutter="0"/>
          <w:cols w:space="708"/>
          <w:titlePg/>
          <w:docGrid w:linePitch="360"/>
        </w:sectPr>
      </w:pPr>
    </w:p>
    <w:p w:rsidR="008B3ED8" w:rsidRDefault="008B3ED8" w:rsidP="00BC2CE5">
      <w:pPr>
        <w:spacing w:line="360" w:lineRule="auto"/>
        <w:ind w:firstLine="284"/>
      </w:pPr>
    </w:p>
    <w:p w:rsidR="008B3ED8" w:rsidRDefault="008B3ED8" w:rsidP="008B3ED8">
      <w:pPr>
        <w:pStyle w:val="Nadpis2"/>
      </w:pPr>
      <w:bookmarkStart w:id="44" w:name="_Toc487048090"/>
      <w:r>
        <w:t>Souhrn výsledků</w:t>
      </w:r>
      <w:bookmarkEnd w:id="44"/>
      <w:r>
        <w:t xml:space="preserve"> </w:t>
      </w:r>
    </w:p>
    <w:p w:rsidR="008B3ED8" w:rsidRPr="008B3ED8" w:rsidRDefault="008B3ED8" w:rsidP="008B3ED8"/>
    <w:p w:rsidR="008B3ED8" w:rsidRDefault="008B3ED8" w:rsidP="008B3ED8">
      <w:pPr>
        <w:spacing w:line="360" w:lineRule="auto"/>
        <w:ind w:firstLine="284"/>
        <w:jc w:val="center"/>
      </w:pPr>
      <w:r>
        <w:rPr>
          <w:noProof/>
        </w:rPr>
        <w:drawing>
          <wp:inline distT="0" distB="0" distL="0" distR="0" wp14:anchorId="4E1A3C66" wp14:editId="775B71F9">
            <wp:extent cx="4762005" cy="2826327"/>
            <wp:effectExtent l="0" t="0" r="635" b="12700"/>
            <wp:docPr id="33" name="Graf 3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br/>
        <w:t xml:space="preserve">Obrázek </w:t>
      </w:r>
      <w:fldSimple w:instr=" SEQ Obrázek \* ARABIC ">
        <w:r w:rsidR="003A1F5B">
          <w:rPr>
            <w:noProof/>
          </w:rPr>
          <w:t>9</w:t>
        </w:r>
      </w:fldSimple>
      <w:r>
        <w:t>. Souhrn všech výsledků</w:t>
      </w:r>
    </w:p>
    <w:p w:rsidR="000F3A5A" w:rsidRDefault="000F3A5A" w:rsidP="000F3A5A">
      <w:pPr>
        <w:spacing w:line="360" w:lineRule="auto"/>
        <w:ind w:firstLine="284"/>
        <w:jc w:val="center"/>
      </w:pPr>
    </w:p>
    <w:p w:rsidR="00AB3590" w:rsidRDefault="008B3ED8" w:rsidP="00AB3590">
      <w:pPr>
        <w:spacing w:line="360" w:lineRule="auto"/>
        <w:ind w:firstLine="284"/>
        <w:jc w:val="both"/>
      </w:pPr>
      <w:r>
        <w:t>Průměrné hodnoty výzkumu u všech zkoumaných údajů vidíme na (Obrázku 9). Dle tohoto obrázku je zřejmé, že čím má člověk vyšší úroveň PA a dobré hodnoty BMI, tím roste i aktuální míra spokojenosti s vlastním tělem</w:t>
      </w:r>
      <w:r w:rsidR="000F3A5A">
        <w:t xml:space="preserve"> (body image)</w:t>
      </w:r>
      <w:r>
        <w:t>, tak i celková životní spokojenost.</w:t>
      </w:r>
      <w:r w:rsidR="00AB3590">
        <w:t xml:space="preserve"> </w:t>
      </w:r>
    </w:p>
    <w:p w:rsidR="00647049" w:rsidRPr="008B3ED8" w:rsidRDefault="000F3A5A" w:rsidP="00AB3590">
      <w:pPr>
        <w:spacing w:line="360" w:lineRule="auto"/>
        <w:ind w:firstLine="284"/>
        <w:jc w:val="both"/>
        <w:sectPr w:rsidR="00647049" w:rsidRPr="008B3ED8" w:rsidSect="00646BA9">
          <w:pgSz w:w="11906" w:h="16838"/>
          <w:pgMar w:top="1418" w:right="1417" w:bottom="1417" w:left="1417" w:header="708" w:footer="708" w:gutter="0"/>
          <w:cols w:space="708"/>
          <w:titlePg/>
          <w:docGrid w:linePitch="360"/>
        </w:sectPr>
      </w:pPr>
      <w:r>
        <w:t xml:space="preserve">Myslím si, že právě v tomto věkovém období je nespokojenost s vlastním </w:t>
      </w:r>
      <w:r w:rsidR="008C76CB">
        <w:t>tělem jed</w:t>
      </w:r>
      <w:r w:rsidR="00647049">
        <w:t>n</w:t>
      </w:r>
      <w:r w:rsidR="008C76CB">
        <w:t>ím</w:t>
      </w:r>
      <w:r w:rsidR="00647049">
        <w:t xml:space="preserve"> z hlavních motivačních faktorů tento stav změnit a </w:t>
      </w:r>
      <w:r w:rsidR="00647049" w:rsidRPr="0096452C">
        <w:t>nejefektivnějším řešením je zvýšení pohybové aktivity</w:t>
      </w:r>
      <w:r w:rsidR="00647049">
        <w:t>. Následně jedinci mají lepší hodnocení sebe samotného, a to se projevuje i v celkové životní spokojenosti.</w:t>
      </w:r>
    </w:p>
    <w:p w:rsidR="00883B7C" w:rsidRDefault="00883B7C" w:rsidP="00883B7C"/>
    <w:p w:rsidR="00883B7C" w:rsidRPr="00883B7C" w:rsidRDefault="00E55800" w:rsidP="00883B7C">
      <w:pPr>
        <w:pStyle w:val="Nadpis1"/>
      </w:pPr>
      <w:bookmarkStart w:id="45" w:name="_Toc487048091"/>
      <w:r>
        <w:t>DISKUZE</w:t>
      </w:r>
      <w:bookmarkEnd w:id="45"/>
    </w:p>
    <w:p w:rsidR="00294167" w:rsidRDefault="00294167" w:rsidP="00294167"/>
    <w:p w:rsidR="00294167" w:rsidRDefault="00294167" w:rsidP="00AB3590">
      <w:pPr>
        <w:spacing w:line="360" w:lineRule="auto"/>
        <w:ind w:firstLine="284"/>
        <w:jc w:val="both"/>
      </w:pPr>
      <w:r>
        <w:t>V této kapitole porovná</w:t>
      </w:r>
      <w:r w:rsidR="008C76CB">
        <w:t>vá</w:t>
      </w:r>
      <w:r>
        <w:t xml:space="preserve">m výsledky a hodnoty zjištěné </w:t>
      </w:r>
      <w:r w:rsidR="008C76CB">
        <w:t>mý</w:t>
      </w:r>
      <w:r>
        <w:t xml:space="preserve">m výzkumem s několika zdroji, které vystihují také údaje o </w:t>
      </w:r>
      <w:r w:rsidR="00647049">
        <w:t>vlivu úrovně</w:t>
      </w:r>
      <w:r>
        <w:t xml:space="preserve"> PA. Výsledky těchto porovnávacích studií sice spojují některé ukazatele v jeden, ale i přesto si myslím, že nám poskytnou správný náhled a srovnání s mými zjištěnými vý</w:t>
      </w:r>
      <w:r w:rsidR="00E259A0">
        <w:t>sledky. Na (Obrázku 10</w:t>
      </w:r>
      <w:r>
        <w:t>) můžeme vidět</w:t>
      </w:r>
      <w:r w:rsidR="00647049">
        <w:t xml:space="preserve"> mé</w:t>
      </w:r>
      <w:r>
        <w:t xml:space="preserve"> výsledky všech studentů dle kategorie BMI.</w:t>
      </w:r>
    </w:p>
    <w:p w:rsidR="00294167" w:rsidRDefault="00294167" w:rsidP="00AB3590">
      <w:pPr>
        <w:spacing w:line="360" w:lineRule="auto"/>
        <w:ind w:firstLine="284"/>
        <w:jc w:val="both"/>
      </w:pPr>
      <w:r>
        <w:t>Na (Obrázku 1</w:t>
      </w:r>
      <w:r w:rsidR="00E259A0">
        <w:t>1</w:t>
      </w:r>
      <w:r>
        <w:t xml:space="preserve">) již vidíme srovnání se studií </w:t>
      </w:r>
      <w:proofErr w:type="spellStart"/>
      <w:r>
        <w:t>Požárka</w:t>
      </w:r>
      <w:proofErr w:type="spellEnd"/>
      <w:r>
        <w:t xml:space="preserve"> (2014)</w:t>
      </w:r>
      <w:r w:rsidR="00E259A0">
        <w:t>, kde</w:t>
      </w:r>
      <w:r>
        <w:t xml:space="preserve"> </w:t>
      </w:r>
      <w:r w:rsidR="00E259A0">
        <w:t>z</w:t>
      </w:r>
      <w:r>
        <w:t> jedné z kapitol sledoval</w:t>
      </w:r>
      <w:r w:rsidRPr="00D33D14">
        <w:t xml:space="preserve"> vliv fyzické aktivity na tělesnou hmotnost.</w:t>
      </w:r>
      <w:r>
        <w:t xml:space="preserve"> Průzkum prováděl u 4 skupin populace: </w:t>
      </w:r>
      <w:r w:rsidRPr="00D33D14">
        <w:t>úředníků, studentů, hasičů a vojáků.</w:t>
      </w:r>
      <w:r>
        <w:t xml:space="preserve"> </w:t>
      </w:r>
      <w:r w:rsidR="00E259A0">
        <w:t>Studenti tohoto výzkumu byli z</w:t>
      </w:r>
      <w:r w:rsidRPr="002E47D2">
        <w:t xml:space="preserve"> Vysoké vojenské šk</w:t>
      </w:r>
      <w:r>
        <w:t xml:space="preserve">oly pozemního vojska ve Vyškově. Studentům bylo v průměru 20 let. </w:t>
      </w:r>
      <w:r w:rsidR="00647049">
        <w:t>Z (Tabulky</w:t>
      </w:r>
      <w:r w:rsidR="00607874">
        <w:t xml:space="preserve"> 5</w:t>
      </w:r>
      <w:r>
        <w:t>)</w:t>
      </w:r>
      <w:r w:rsidR="00607874">
        <w:t xml:space="preserve"> </w:t>
      </w:r>
      <w:r w:rsidR="00647049">
        <w:t>si můžeme dopočítat</w:t>
      </w:r>
      <w:r w:rsidR="00607874">
        <w:t>, že</w:t>
      </w:r>
      <w:r>
        <w:t xml:space="preserve"> i u něj spadalo dle BMI 76 % studentů do kategorie s normální hmotností. </w:t>
      </w:r>
      <w:r w:rsidR="00E259A0">
        <w:t>V</w:t>
      </w:r>
      <w:r>
        <w:t xml:space="preserve">ýsledek </w:t>
      </w:r>
      <w:r w:rsidR="00E259A0">
        <w:t>je určitě</w:t>
      </w:r>
      <w:r>
        <w:t xml:space="preserve"> ovlivněn </w:t>
      </w:r>
      <w:r w:rsidR="00607874">
        <w:t xml:space="preserve">i </w:t>
      </w:r>
      <w:r>
        <w:t xml:space="preserve">tím, že se jedná o studenty vojenské školy, na které je </w:t>
      </w:r>
      <w:r w:rsidR="00E259A0">
        <w:t xml:space="preserve">kladena </w:t>
      </w:r>
      <w:r>
        <w:t>vysoká fyzická aktivita. Podváhu mělo</w:t>
      </w:r>
      <w:r w:rsidRPr="008C7E9E">
        <w:t xml:space="preserve"> 10 % studentů (</w:t>
      </w:r>
      <w:r>
        <w:t>byly to jen dívky) a</w:t>
      </w:r>
      <w:r w:rsidRPr="008C7E9E">
        <w:t xml:space="preserve"> některé z nich dokonce uved</w:t>
      </w:r>
      <w:r>
        <w:t>ly, že by mohly trochu zhubnout. A u 14 % studentů byla zjištěna nadváha.</w:t>
      </w:r>
    </w:p>
    <w:p w:rsidR="00607874" w:rsidRDefault="00607874" w:rsidP="00294167">
      <w:pPr>
        <w:spacing w:line="360" w:lineRule="auto"/>
        <w:ind w:firstLine="284"/>
      </w:pPr>
    </w:p>
    <w:p w:rsidR="00607874" w:rsidRDefault="00607874" w:rsidP="00294167">
      <w:pPr>
        <w:spacing w:line="360" w:lineRule="auto"/>
        <w:ind w:firstLine="284"/>
      </w:pPr>
    </w:p>
    <w:p w:rsidR="00607874" w:rsidRDefault="00607874" w:rsidP="00294167">
      <w:pPr>
        <w:spacing w:line="360" w:lineRule="auto"/>
        <w:ind w:firstLine="284"/>
      </w:pPr>
      <w:r>
        <w:rPr>
          <w:noProof/>
        </w:rPr>
        <w:drawing>
          <wp:inline distT="0" distB="0" distL="0" distR="0" wp14:anchorId="602643AB" wp14:editId="36FEF3A7">
            <wp:extent cx="4572000" cy="2619375"/>
            <wp:effectExtent l="0" t="0" r="0" b="9525"/>
            <wp:docPr id="14" name="Graf 14">
              <a:extLst xmlns:a="http://schemas.openxmlformats.org/drawingml/2006/main">
                <a:ext uri="{FF2B5EF4-FFF2-40B4-BE49-F238E27FC236}">
                  <a16:creationId xmlns:a16="http://schemas.microsoft.com/office/drawing/2014/main" id="{B0ACB040-B8FF-45B3-B06C-941A0EA90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07874" w:rsidRDefault="00607874" w:rsidP="00607874">
      <w:pPr>
        <w:pStyle w:val="Titulek"/>
        <w:jc w:val="center"/>
      </w:pPr>
      <w:r>
        <w:t xml:space="preserve">Obrázek </w:t>
      </w:r>
      <w:fldSimple w:instr=" SEQ Obrázek \* ARABIC ">
        <w:r w:rsidR="003A1F5B">
          <w:rPr>
            <w:noProof/>
          </w:rPr>
          <w:t>10</w:t>
        </w:r>
      </w:fldSimple>
      <w:r>
        <w:t>. Rozdělení sledovaných studentů dle kategorií BMI – výsledky mého výzkumu</w:t>
      </w:r>
    </w:p>
    <w:p w:rsidR="00607874" w:rsidRDefault="00607874" w:rsidP="00607874">
      <w:pPr>
        <w:spacing w:line="360" w:lineRule="auto"/>
        <w:ind w:firstLine="284"/>
        <w:rPr>
          <w:i/>
        </w:rPr>
        <w:sectPr w:rsidR="00607874" w:rsidSect="00646BA9">
          <w:pgSz w:w="11906" w:h="16838"/>
          <w:pgMar w:top="1418" w:right="1417" w:bottom="1417" w:left="1417" w:header="708" w:footer="708" w:gutter="0"/>
          <w:cols w:space="708"/>
          <w:titlePg/>
          <w:docGrid w:linePitch="360"/>
        </w:sectPr>
      </w:pPr>
      <w:r w:rsidRPr="00AA609B">
        <w:rPr>
          <w:i/>
        </w:rPr>
        <w:t xml:space="preserve">Legenda: </w:t>
      </w:r>
      <w:r>
        <w:rPr>
          <w:i/>
        </w:rPr>
        <w:t>n – velikost souboru</w:t>
      </w:r>
    </w:p>
    <w:tbl>
      <w:tblPr>
        <w:tblpPr w:leftFromText="141" w:rightFromText="141" w:vertAnchor="text" w:horzAnchor="margin" w:tblpY="715"/>
        <w:tblW w:w="9354" w:type="dxa"/>
        <w:tblBorders>
          <w:top w:val="outset" w:sz="12" w:space="0" w:color="auto"/>
          <w:left w:val="outset" w:sz="12" w:space="0" w:color="auto"/>
          <w:bottom w:val="outset" w:sz="12" w:space="0" w:color="auto"/>
          <w:right w:val="outset" w:sz="12" w:space="0" w:color="auto"/>
        </w:tblBorders>
        <w:shd w:val="clear" w:color="auto" w:fill="FFFFFF"/>
        <w:tblCellMar>
          <w:top w:w="120" w:type="dxa"/>
          <w:left w:w="120" w:type="dxa"/>
          <w:bottom w:w="120" w:type="dxa"/>
          <w:right w:w="120" w:type="dxa"/>
        </w:tblCellMar>
        <w:tblLook w:val="04A0" w:firstRow="1" w:lastRow="0" w:firstColumn="1" w:lastColumn="0" w:noHBand="0" w:noVBand="1"/>
      </w:tblPr>
      <w:tblGrid>
        <w:gridCol w:w="1419"/>
        <w:gridCol w:w="1394"/>
        <w:gridCol w:w="1488"/>
        <w:gridCol w:w="1390"/>
        <w:gridCol w:w="1220"/>
        <w:gridCol w:w="1220"/>
        <w:gridCol w:w="1223"/>
      </w:tblGrid>
      <w:tr w:rsidR="00206571" w:rsidRPr="001705A7" w:rsidTr="00206571">
        <w:trPr>
          <w:trHeight w:val="284"/>
        </w:trPr>
        <w:tc>
          <w:tcPr>
            <w:tcW w:w="1419" w:type="dxa"/>
            <w:vMerge w:val="restart"/>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lastRenderedPageBreak/>
              <w:t>Skupina osob</w:t>
            </w:r>
          </w:p>
        </w:tc>
        <w:tc>
          <w:tcPr>
            <w:tcW w:w="7935" w:type="dxa"/>
            <w:gridSpan w:val="6"/>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Kategorie dle BMI</w:t>
            </w:r>
          </w:p>
        </w:tc>
      </w:tr>
      <w:tr w:rsidR="00206571" w:rsidRPr="001705A7" w:rsidTr="00206571">
        <w:trPr>
          <w:trHeight w:val="284"/>
        </w:trPr>
        <w:tc>
          <w:tcPr>
            <w:tcW w:w="1419" w:type="dxa"/>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206571" w:rsidRPr="001705A7" w:rsidRDefault="00206571" w:rsidP="00206571">
            <w:pPr>
              <w:spacing w:line="390" w:lineRule="atLeast"/>
              <w:rPr>
                <w:rFonts w:ascii="Georgia" w:hAnsi="Georgia"/>
                <w:color w:val="555555"/>
                <w:sz w:val="29"/>
                <w:szCs w:val="29"/>
              </w:rPr>
            </w:pPr>
          </w:p>
        </w:tc>
        <w:tc>
          <w:tcPr>
            <w:tcW w:w="139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podváha</w:t>
            </w:r>
          </w:p>
        </w:tc>
        <w:tc>
          <w:tcPr>
            <w:tcW w:w="1487"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normální váha</w:t>
            </w:r>
          </w:p>
        </w:tc>
        <w:tc>
          <w:tcPr>
            <w:tcW w:w="139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nadváha</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obezita I. st.</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obezita II. st.</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obezita III. st.</w:t>
            </w:r>
          </w:p>
        </w:tc>
      </w:tr>
      <w:tr w:rsidR="00206571" w:rsidRPr="001705A7" w:rsidTr="00206571">
        <w:trPr>
          <w:trHeight w:val="270"/>
        </w:trPr>
        <w:tc>
          <w:tcPr>
            <w:tcW w:w="141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Úředníci</w:t>
            </w:r>
          </w:p>
        </w:tc>
        <w:tc>
          <w:tcPr>
            <w:tcW w:w="139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0</w:t>
            </w:r>
          </w:p>
        </w:tc>
        <w:tc>
          <w:tcPr>
            <w:tcW w:w="1487"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23</w:t>
            </w:r>
          </w:p>
        </w:tc>
        <w:tc>
          <w:tcPr>
            <w:tcW w:w="139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21</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5</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1</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0</w:t>
            </w:r>
          </w:p>
        </w:tc>
      </w:tr>
      <w:tr w:rsidR="00206571" w:rsidRPr="001705A7" w:rsidTr="00206571">
        <w:trPr>
          <w:trHeight w:val="257"/>
        </w:trPr>
        <w:tc>
          <w:tcPr>
            <w:tcW w:w="141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Studenti</w:t>
            </w:r>
          </w:p>
        </w:tc>
        <w:tc>
          <w:tcPr>
            <w:tcW w:w="139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5</w:t>
            </w:r>
          </w:p>
        </w:tc>
        <w:tc>
          <w:tcPr>
            <w:tcW w:w="1487"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38</w:t>
            </w:r>
          </w:p>
        </w:tc>
        <w:tc>
          <w:tcPr>
            <w:tcW w:w="139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7</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0</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0</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0</w:t>
            </w:r>
          </w:p>
        </w:tc>
      </w:tr>
      <w:tr w:rsidR="00206571" w:rsidRPr="001705A7" w:rsidTr="00206571">
        <w:trPr>
          <w:trHeight w:val="257"/>
        </w:trPr>
        <w:tc>
          <w:tcPr>
            <w:tcW w:w="141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Hasiči</w:t>
            </w:r>
          </w:p>
        </w:tc>
        <w:tc>
          <w:tcPr>
            <w:tcW w:w="139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0</w:t>
            </w:r>
          </w:p>
        </w:tc>
        <w:tc>
          <w:tcPr>
            <w:tcW w:w="1487"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22</w:t>
            </w:r>
          </w:p>
        </w:tc>
        <w:tc>
          <w:tcPr>
            <w:tcW w:w="139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19</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9</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0</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0</w:t>
            </w:r>
          </w:p>
        </w:tc>
      </w:tr>
      <w:tr w:rsidR="00206571" w:rsidRPr="001705A7" w:rsidTr="00206571">
        <w:trPr>
          <w:trHeight w:val="270"/>
        </w:trPr>
        <w:tc>
          <w:tcPr>
            <w:tcW w:w="141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Vojáci</w:t>
            </w:r>
          </w:p>
        </w:tc>
        <w:tc>
          <w:tcPr>
            <w:tcW w:w="139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0</w:t>
            </w:r>
          </w:p>
        </w:tc>
        <w:tc>
          <w:tcPr>
            <w:tcW w:w="1487"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25</w:t>
            </w:r>
          </w:p>
        </w:tc>
        <w:tc>
          <w:tcPr>
            <w:tcW w:w="139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25</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0</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0</w:t>
            </w:r>
          </w:p>
        </w:tc>
        <w:tc>
          <w:tcPr>
            <w:tcW w:w="1220"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hideMark/>
          </w:tcPr>
          <w:p w:rsidR="00206571" w:rsidRPr="001705A7" w:rsidRDefault="00206571" w:rsidP="00206571">
            <w:pPr>
              <w:spacing w:line="360" w:lineRule="atLeast"/>
              <w:rPr>
                <w:rFonts w:ascii="Georgia" w:hAnsi="Georgia"/>
                <w:color w:val="555555"/>
                <w:sz w:val="29"/>
                <w:szCs w:val="29"/>
              </w:rPr>
            </w:pPr>
            <w:r w:rsidRPr="001705A7">
              <w:rPr>
                <w:rFonts w:ascii="Georgia" w:hAnsi="Georgia"/>
                <w:color w:val="555555"/>
                <w:sz w:val="29"/>
                <w:szCs w:val="29"/>
              </w:rPr>
              <w:t>0</w:t>
            </w:r>
          </w:p>
        </w:tc>
      </w:tr>
    </w:tbl>
    <w:p w:rsidR="00206571" w:rsidRPr="00206571" w:rsidRDefault="00206571" w:rsidP="00206571">
      <w:pPr>
        <w:pStyle w:val="Titulek"/>
      </w:pPr>
      <w:r>
        <w:br/>
        <w:t xml:space="preserve">Tabulka </w:t>
      </w:r>
      <w:fldSimple w:instr=" SEQ Tabulka \* ARABIC ">
        <w:r>
          <w:rPr>
            <w:noProof/>
          </w:rPr>
          <w:t>5</w:t>
        </w:r>
      </w:fldSimple>
      <w:r>
        <w:t xml:space="preserve">. </w:t>
      </w:r>
      <w:r w:rsidRPr="000E1557">
        <w:t xml:space="preserve">Rozdělení sledovaných skupin osob dle kategorií BMI </w:t>
      </w:r>
      <w:r>
        <w:rPr>
          <w:noProof/>
        </w:rPr>
        <w:t>(Požárek, 2014)</w:t>
      </w:r>
    </w:p>
    <w:p w:rsidR="00206571" w:rsidRDefault="00206571" w:rsidP="00865815">
      <w:pPr>
        <w:pStyle w:val="Titulek"/>
        <w:spacing w:line="360" w:lineRule="auto"/>
        <w:ind w:firstLine="284"/>
      </w:pPr>
    </w:p>
    <w:p w:rsidR="00865815" w:rsidRDefault="00865815" w:rsidP="00AB3590">
      <w:pPr>
        <w:pStyle w:val="Titulek"/>
        <w:spacing w:line="360" w:lineRule="auto"/>
        <w:ind w:firstLine="284"/>
        <w:jc w:val="both"/>
      </w:pPr>
      <w:r>
        <w:t xml:space="preserve">Porovnání průměrné hodnoty BMI všech sledovaných VŠ studentů s celkovou studií od </w:t>
      </w:r>
      <w:proofErr w:type="spellStart"/>
      <w:r>
        <w:t>Požárka</w:t>
      </w:r>
      <w:proofErr w:type="spellEnd"/>
      <w:r>
        <w:t xml:space="preserve"> (2014), vidíme znázorněnou na (Obrázku 11). Z grafu vyplývá, že </w:t>
      </w:r>
      <w:r w:rsidRPr="00453DBA">
        <w:t xml:space="preserve">studenti </w:t>
      </w:r>
      <w:r>
        <w:t xml:space="preserve">obou výzkumů </w:t>
      </w:r>
      <w:r w:rsidRPr="00453DBA">
        <w:t>mají hodnot</w:t>
      </w:r>
      <w:r>
        <w:t xml:space="preserve">u BMI v normě. Ve všech ostatních skupinách se nacházejí i osoby trpící nadváhou a obezitou. Podle výsledků </w:t>
      </w:r>
      <w:proofErr w:type="spellStart"/>
      <w:r>
        <w:t>Požárka</w:t>
      </w:r>
      <w:proofErr w:type="spellEnd"/>
      <w:r>
        <w:t xml:space="preserve"> (2014) byla nejrizikovější skupinou z hlediska obezity </w:t>
      </w:r>
      <w:r w:rsidRPr="002E47D2">
        <w:t>sledovaná skupina hasičů.</w:t>
      </w:r>
      <w:r>
        <w:t xml:space="preserve"> Hodnoty BMI u úředníků, hasičů i vojáků, ukazují na nadváhu.</w:t>
      </w:r>
      <w:r w:rsidR="00492760">
        <w:t xml:space="preserve"> U všech respondentů</w:t>
      </w:r>
      <w:r w:rsidR="00E70349">
        <w:t xml:space="preserve">, které jsem </w:t>
      </w:r>
      <w:r w:rsidR="00E70349" w:rsidRPr="00AB3590">
        <w:t>zkoumala</w:t>
      </w:r>
      <w:r w:rsidRPr="00AB3590">
        <w:t xml:space="preserve">, tak </w:t>
      </w:r>
      <w:r w:rsidR="00492760" w:rsidRPr="00AB3590">
        <w:t xml:space="preserve">i </w:t>
      </w:r>
      <w:r w:rsidR="00E70349" w:rsidRPr="00AB3590">
        <w:t>u studentů</w:t>
      </w:r>
      <w:r w:rsidRPr="00AB3590">
        <w:t xml:space="preserve"> vojenských oborů </w:t>
      </w:r>
      <w:r w:rsidR="00E70349" w:rsidRPr="00AB3590">
        <w:t xml:space="preserve">se předpokládá </w:t>
      </w:r>
      <w:r w:rsidRPr="00AB3590">
        <w:t xml:space="preserve">značně vyšší PA během běžného dne, než např. </w:t>
      </w:r>
      <w:r w:rsidR="00492760" w:rsidRPr="00AB3590">
        <w:t>u úředníků</w:t>
      </w:r>
      <w:r w:rsidRPr="00AB3590">
        <w:t>, kteří většinu pracovní doby tráví</w:t>
      </w:r>
      <w:r w:rsidR="008C76CB" w:rsidRPr="00AB3590">
        <w:t xml:space="preserve"> sedavým zaměstnáním</w:t>
      </w:r>
      <w:r w:rsidRPr="00AB3590">
        <w:t>.</w:t>
      </w:r>
      <w:r w:rsidR="00E70349" w:rsidRPr="00AB3590">
        <w:t xml:space="preserve"> </w:t>
      </w:r>
      <w:r w:rsidR="00492760" w:rsidRPr="00AB3590">
        <w:t>Z důvodu dobré fyzické kondice, kterou vyžaduje jejich zaměstnání, mají hasiči i vojáci vy</w:t>
      </w:r>
      <w:r w:rsidR="008C76CB" w:rsidRPr="00AB3590">
        <w:t>šší PA (2x i vícekrát za týden)</w:t>
      </w:r>
      <w:r w:rsidR="00492760" w:rsidRPr="00AB3590">
        <w:t xml:space="preserve"> op</w:t>
      </w:r>
      <w:r w:rsidR="00E70349" w:rsidRPr="00AB3590">
        <w:t>ro</w:t>
      </w:r>
      <w:r w:rsidR="00492760" w:rsidRPr="00AB3590">
        <w:t>ti úředníkům nebo lidem pracujícím</w:t>
      </w:r>
      <w:r w:rsidR="00E70349" w:rsidRPr="00AB3590">
        <w:t xml:space="preserve"> v</w:t>
      </w:r>
      <w:r w:rsidR="008C76CB" w:rsidRPr="00AB3590">
        <w:t> </w:t>
      </w:r>
      <w:r w:rsidR="00E70349" w:rsidRPr="00AB3590">
        <w:t>kanceláři</w:t>
      </w:r>
      <w:r w:rsidR="008C76CB" w:rsidRPr="00AB3590">
        <w:t>.</w:t>
      </w:r>
    </w:p>
    <w:p w:rsidR="00865815" w:rsidRDefault="007E14A1" w:rsidP="00865815">
      <w:pPr>
        <w:spacing w:line="360" w:lineRule="auto"/>
        <w:ind w:firstLine="284"/>
        <w:jc w:val="center"/>
      </w:pPr>
      <w:r>
        <w:rPr>
          <w:noProof/>
        </w:rPr>
        <w:drawing>
          <wp:inline distT="0" distB="0" distL="0" distR="0" wp14:anchorId="2D199020" wp14:editId="46CC6EE3">
            <wp:extent cx="4572000" cy="2743200"/>
            <wp:effectExtent l="0" t="0" r="0" b="0"/>
            <wp:docPr id="43" name="Graf 43">
              <a:extLst xmlns:a="http://schemas.openxmlformats.org/drawingml/2006/main">
                <a:ext uri="{FF2B5EF4-FFF2-40B4-BE49-F238E27FC236}">
                  <a16:creationId xmlns:a16="http://schemas.microsoft.com/office/drawing/2014/main" id="{8DFB6881-6082-4EED-9B33-CEF2CD4CC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5815" w:rsidRDefault="00865815" w:rsidP="00865815">
      <w:pPr>
        <w:pStyle w:val="Titulek"/>
        <w:jc w:val="center"/>
        <w:sectPr w:rsidR="00865815" w:rsidSect="00646BA9">
          <w:pgSz w:w="11906" w:h="16838"/>
          <w:pgMar w:top="1418" w:right="1417" w:bottom="1417" w:left="1417" w:header="708" w:footer="708" w:gutter="0"/>
          <w:cols w:space="708"/>
          <w:titlePg/>
          <w:docGrid w:linePitch="360"/>
        </w:sectPr>
      </w:pPr>
      <w:r>
        <w:t xml:space="preserve">Obrázek </w:t>
      </w:r>
      <w:fldSimple w:instr=" SEQ Obrázek \* ARABIC ">
        <w:r w:rsidR="003A1F5B">
          <w:rPr>
            <w:noProof/>
          </w:rPr>
          <w:t>11</w:t>
        </w:r>
      </w:fldSimple>
      <w:r>
        <w:t>. Porovnání průměrných hodnot BMI s jinou studií</w:t>
      </w:r>
    </w:p>
    <w:p w:rsidR="00865815" w:rsidRDefault="00865815" w:rsidP="00AB3590">
      <w:pPr>
        <w:spacing w:line="360" w:lineRule="auto"/>
        <w:ind w:firstLine="284"/>
        <w:jc w:val="both"/>
      </w:pPr>
      <w:r w:rsidRPr="00865815">
        <w:lastRenderedPageBreak/>
        <w:t xml:space="preserve">Druhá studie od </w:t>
      </w:r>
      <w:proofErr w:type="spellStart"/>
      <w:r w:rsidRPr="00865815">
        <w:t>Kadlčákové</w:t>
      </w:r>
      <w:proofErr w:type="spellEnd"/>
      <w:r w:rsidRPr="00865815">
        <w:t xml:space="preserve"> (2014) zkoumala dospělé ženy ve věku 18–50 let, a posuzovala úroveň životní spokojenosti a jejich složek ve vztahu k úrovni pohybové aktivity. (Obrázek 12) ukazuje BMI celého souboru žen a jednotlivých skupin úrovně PA. </w:t>
      </w:r>
      <w:r>
        <w:t xml:space="preserve">V porovnání s mým výzkumem se </w:t>
      </w:r>
      <w:r w:rsidR="00206571">
        <w:t>respondenti</w:t>
      </w:r>
      <w:r>
        <w:t xml:space="preserve"> v rámci úrovně PA</w:t>
      </w:r>
      <w:r w:rsidR="00206571">
        <w:t xml:space="preserve"> vzhledem k </w:t>
      </w:r>
      <w:r>
        <w:t>BMI</w:t>
      </w:r>
      <w:r w:rsidR="00206571">
        <w:t xml:space="preserve"> shodovali. I zde měly nejnižší BMI ženy se střední PA, pak následovaly ženy s vysokou PA a jako poslední se umístily ty, které vykonávaly nízkou PA.</w:t>
      </w:r>
      <w:r>
        <w:t xml:space="preserve"> </w:t>
      </w:r>
    </w:p>
    <w:p w:rsidR="00206571" w:rsidRDefault="00206571" w:rsidP="00865815">
      <w:pPr>
        <w:spacing w:line="360" w:lineRule="auto"/>
        <w:ind w:firstLine="284"/>
      </w:pPr>
    </w:p>
    <w:p w:rsidR="00865815" w:rsidRDefault="00865815" w:rsidP="00206571">
      <w:pPr>
        <w:spacing w:line="360" w:lineRule="auto"/>
        <w:ind w:firstLine="284"/>
        <w:jc w:val="center"/>
      </w:pPr>
      <w:r>
        <w:rPr>
          <w:noProof/>
        </w:rPr>
        <w:drawing>
          <wp:inline distT="0" distB="0" distL="0" distR="0" wp14:anchorId="7ABB4E06" wp14:editId="543AACA5">
            <wp:extent cx="4572000" cy="2743200"/>
            <wp:effectExtent l="0" t="0" r="0" b="0"/>
            <wp:docPr id="25" name="Graf 25">
              <a:extLst xmlns:a="http://schemas.openxmlformats.org/drawingml/2006/main">
                <a:ext uri="{FF2B5EF4-FFF2-40B4-BE49-F238E27FC236}">
                  <a16:creationId xmlns:a16="http://schemas.microsoft.com/office/drawing/2014/main" id="{73C99523-4AA2-4172-B8ED-831C0B134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br/>
        <w:t xml:space="preserve">Obrázek </w:t>
      </w:r>
      <w:fldSimple w:instr=" SEQ Obrázek \* ARABIC ">
        <w:r w:rsidR="003A1F5B">
          <w:rPr>
            <w:noProof/>
          </w:rPr>
          <w:t>12</w:t>
        </w:r>
      </w:fldSimple>
      <w:r>
        <w:t xml:space="preserve">. </w:t>
      </w:r>
      <w:r w:rsidRPr="00E331E9">
        <w:t xml:space="preserve">Průměrné hodnoty BMI </w:t>
      </w:r>
      <w:r>
        <w:t xml:space="preserve">ze studie </w:t>
      </w:r>
      <w:proofErr w:type="spellStart"/>
      <w:r>
        <w:t>Kadlčákové</w:t>
      </w:r>
      <w:proofErr w:type="spellEnd"/>
      <w:r>
        <w:t xml:space="preserve"> (2016)</w:t>
      </w:r>
    </w:p>
    <w:p w:rsidR="00E70349" w:rsidRDefault="00E70349" w:rsidP="0038149B">
      <w:pPr>
        <w:spacing w:line="360" w:lineRule="auto"/>
        <w:ind w:firstLine="284"/>
        <w:jc w:val="both"/>
      </w:pPr>
    </w:p>
    <w:p w:rsidR="00E70349" w:rsidRDefault="00E70349" w:rsidP="0038149B">
      <w:pPr>
        <w:spacing w:line="360" w:lineRule="auto"/>
        <w:ind w:firstLine="284"/>
        <w:jc w:val="both"/>
        <w:rPr>
          <w:noProof/>
        </w:rPr>
      </w:pPr>
      <w:r>
        <w:t xml:space="preserve">V porovnání všech studií vidíme značný vliv úrovně PA na hodnoty BMI. </w:t>
      </w:r>
      <w:r w:rsidR="0038149B">
        <w:t>N</w:t>
      </w:r>
      <w:r w:rsidR="00A95D37">
        <w:t xml:space="preserve">e vždy existuje přímá úměra mezi vysokou úrovní PA a nízkou hodnotou BMI. </w:t>
      </w:r>
      <w:r>
        <w:t>Právě u vysoké ú</w:t>
      </w:r>
      <w:r w:rsidR="00492760">
        <w:t xml:space="preserve">rovně PA, kde </w:t>
      </w:r>
      <w:r>
        <w:t>jak hasiči, vojáci tak i ženy</w:t>
      </w:r>
      <w:r w:rsidR="00492760">
        <w:t xml:space="preserve"> spadali do kategorie nadváhy dle BMI,</w:t>
      </w:r>
      <w:r>
        <w:t xml:space="preserve"> může být velikost BMI ovlivněna i např. větším množstvím svalstva</w:t>
      </w:r>
      <w:r w:rsidR="00492760">
        <w:t xml:space="preserve">. </w:t>
      </w:r>
      <w:r w:rsidR="000C34A7">
        <w:t xml:space="preserve">BMI studentů se u vysoké PA pohybovalo </w:t>
      </w:r>
      <w:r w:rsidR="00404571">
        <w:t>v normě.</w:t>
      </w:r>
    </w:p>
    <w:p w:rsidR="007E14A1" w:rsidRDefault="003A1F5B" w:rsidP="0038149B">
      <w:pPr>
        <w:spacing w:line="360" w:lineRule="auto"/>
        <w:ind w:firstLine="284"/>
        <w:jc w:val="both"/>
      </w:pPr>
      <w:r>
        <w:t>Dotazník DŽS má psychologický a sociologický význam. Aplikací tohoto dotazníku</w:t>
      </w:r>
      <w:r w:rsidR="007E14A1">
        <w:t xml:space="preserve"> byla u vybraných studentů </w:t>
      </w:r>
      <w:r w:rsidR="007E14A1" w:rsidRPr="007E14A1">
        <w:t>zkoumána jejich aktuální úroveň životní spokojenosti.</w:t>
      </w:r>
      <w:r w:rsidR="007E14A1">
        <w:t xml:space="preserve"> </w:t>
      </w:r>
      <w:r w:rsidR="007E14A1" w:rsidRPr="007E14A1">
        <w:t>Hodnotu celkové spokojenosti tvoří součet skóre z oblasti zdraví, finance, volný čas, vlastní osoba, sexualita, přátelé, příbuzní a známí a také bydlení.</w:t>
      </w:r>
      <w:r>
        <w:t xml:space="preserve"> </w:t>
      </w:r>
      <w:r w:rsidRPr="003A1F5B">
        <w:t xml:space="preserve">Jelikož výzkumný soubor tvoří jedinci, kteří dosahují průměrného věku cca. </w:t>
      </w:r>
      <w:r>
        <w:t xml:space="preserve">22 let, očekávala jsem vyšší úroveň spokojenosti, což se mi </w:t>
      </w:r>
      <w:r w:rsidR="00A95D37">
        <w:t xml:space="preserve">však </w:t>
      </w:r>
      <w:r>
        <w:t>nepotvrdilo.</w:t>
      </w:r>
      <w:r w:rsidR="00335877">
        <w:t xml:space="preserve"> </w:t>
      </w:r>
      <w:r w:rsidR="00335877" w:rsidRPr="00335877">
        <w:t>U výsledku životní spokojenosti js</w:t>
      </w:r>
      <w:r w:rsidR="00A95D37">
        <w:t>em</w:t>
      </w:r>
      <w:r w:rsidR="00335877" w:rsidRPr="00335877">
        <w:t xml:space="preserve"> zjistil</w:t>
      </w:r>
      <w:r w:rsidR="00A95D37">
        <w:t>a</w:t>
      </w:r>
      <w:r w:rsidR="00335877" w:rsidRPr="00335877">
        <w:t>, že celkové skoré</w:t>
      </w:r>
      <w:r w:rsidR="00425D1B">
        <w:t xml:space="preserve"> DŽS</w:t>
      </w:r>
      <w:r w:rsidR="00335877" w:rsidRPr="00335877">
        <w:t xml:space="preserve"> </w:t>
      </w:r>
      <w:r w:rsidR="000C34A7">
        <w:t>s</w:t>
      </w:r>
      <w:r w:rsidR="00425D1B">
        <w:t xml:space="preserve"> porovnáním </w:t>
      </w:r>
      <w:r w:rsidR="000C34A7">
        <w:t xml:space="preserve">s normou </w:t>
      </w:r>
      <w:r w:rsidR="00335877" w:rsidRPr="00335877">
        <w:t>je v té</w:t>
      </w:r>
      <w:r w:rsidR="00A95D37">
        <w:t>to oblasti na podprůměrné úrovni</w:t>
      </w:r>
      <w:r w:rsidR="00335877" w:rsidRPr="00335877">
        <w:t>.</w:t>
      </w:r>
      <w:r w:rsidR="007E14A1" w:rsidRPr="00335877">
        <w:rPr>
          <w:strike/>
        </w:rPr>
        <w:t xml:space="preserve"> </w:t>
      </w:r>
    </w:p>
    <w:p w:rsidR="00B16C93" w:rsidRDefault="00B16C93" w:rsidP="00492760">
      <w:pPr>
        <w:spacing w:line="360" w:lineRule="auto"/>
        <w:ind w:firstLine="284"/>
        <w:sectPr w:rsidR="00B16C93" w:rsidSect="00646BA9">
          <w:pgSz w:w="11906" w:h="16838"/>
          <w:pgMar w:top="1418" w:right="1417" w:bottom="1417" w:left="1417" w:header="708" w:footer="708" w:gutter="0"/>
          <w:cols w:space="708"/>
          <w:titlePg/>
          <w:docGrid w:linePitch="360"/>
        </w:sectPr>
      </w:pPr>
    </w:p>
    <w:p w:rsidR="00F000F1" w:rsidRPr="00F000F1" w:rsidRDefault="00F000F1" w:rsidP="00F000F1"/>
    <w:p w:rsidR="003A1F5B" w:rsidRDefault="00EA4116" w:rsidP="003A1F5B">
      <w:pPr>
        <w:spacing w:line="360" w:lineRule="auto"/>
        <w:ind w:firstLine="284"/>
        <w:jc w:val="center"/>
        <w:rPr>
          <w:highlight w:val="lightGray"/>
        </w:rPr>
      </w:pPr>
      <w:r>
        <w:rPr>
          <w:noProof/>
        </w:rPr>
        <w:drawing>
          <wp:inline distT="0" distB="0" distL="0" distR="0" wp14:anchorId="0AF81E71" wp14:editId="09D4DE79">
            <wp:extent cx="4572000" cy="2743200"/>
            <wp:effectExtent l="0" t="0" r="0" b="0"/>
            <wp:docPr id="46" name="Graf 46">
              <a:extLst xmlns:a="http://schemas.openxmlformats.org/drawingml/2006/main">
                <a:ext uri="{FF2B5EF4-FFF2-40B4-BE49-F238E27FC236}">
                  <a16:creationId xmlns:a16="http://schemas.microsoft.com/office/drawing/2014/main" id="{7CE70331-17C3-43CA-ADE2-39C5BC846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A1F5B" w:rsidRDefault="003A1F5B" w:rsidP="003A1F5B">
      <w:pPr>
        <w:pStyle w:val="Titulek"/>
        <w:jc w:val="center"/>
      </w:pPr>
      <w:r>
        <w:t xml:space="preserve">Obrázek </w:t>
      </w:r>
      <w:fldSimple w:instr=" SEQ Obrázek \* ARABIC ">
        <w:r>
          <w:rPr>
            <w:noProof/>
          </w:rPr>
          <w:t>13</w:t>
        </w:r>
      </w:fldSimple>
      <w:r>
        <w:t xml:space="preserve">. </w:t>
      </w:r>
      <w:r w:rsidRPr="00973DFE">
        <w:t>Porovnání výsledků celkového skóre DŽS</w:t>
      </w:r>
    </w:p>
    <w:p w:rsidR="00425D1B" w:rsidRDefault="00425D1B" w:rsidP="0051210F">
      <w:pPr>
        <w:spacing w:line="360" w:lineRule="auto"/>
        <w:jc w:val="both"/>
      </w:pPr>
    </w:p>
    <w:p w:rsidR="00CE6519" w:rsidRDefault="00335877" w:rsidP="00425D1B">
      <w:pPr>
        <w:spacing w:line="360" w:lineRule="auto"/>
        <w:ind w:firstLine="284"/>
        <w:jc w:val="both"/>
      </w:pPr>
      <w:r w:rsidRPr="000C34A7">
        <w:t xml:space="preserve">Chromý (2015) ve své práci </w:t>
      </w:r>
      <w:r w:rsidRPr="00335877">
        <w:t>také zabýval životní spokojeností a pohybovou aktivitou</w:t>
      </w:r>
      <w:r>
        <w:t>,</w:t>
      </w:r>
      <w:r w:rsidRPr="00335877">
        <w:t xml:space="preserve"> a to u</w:t>
      </w:r>
      <w:r>
        <w:t xml:space="preserve"> jedinců navštěvujících pravidelně</w:t>
      </w:r>
      <w:r w:rsidR="00EA4116">
        <w:t xml:space="preserve"> (alespoň 2x týdně)</w:t>
      </w:r>
      <w:r>
        <w:t xml:space="preserve"> a dlouhodobě</w:t>
      </w:r>
      <w:r w:rsidR="00EA4116">
        <w:t xml:space="preserve"> (min. 6měsíců)</w:t>
      </w:r>
      <w:r>
        <w:t xml:space="preserve"> fitness centrum. Jeho výzkumný soubor tvořilo 66 respondentů, muži s průměrným věkem 27 let a ženy </w:t>
      </w:r>
      <w:r w:rsidR="00EA4116">
        <w:t xml:space="preserve">ve věkovém průměru 23 let, </w:t>
      </w:r>
      <w:r w:rsidR="00EA4116" w:rsidRPr="00EA4116">
        <w:t>což je velmi podobné našemu souboru s průměrným věkem</w:t>
      </w:r>
      <w:r w:rsidR="00EA4116">
        <w:t xml:space="preserve"> 22 let. Celková životní spokojenost VŠ studentů Univerzity Palackého d</w:t>
      </w:r>
      <w:r w:rsidR="00EA4116" w:rsidRPr="00EA4116">
        <w:t xml:space="preserve">osahuje hodnot </w:t>
      </w:r>
      <w:r w:rsidR="00EA4116">
        <w:t>239, 92</w:t>
      </w:r>
      <w:r w:rsidR="00EA4116" w:rsidRPr="00EA4116">
        <w:t xml:space="preserve"> (Obrázek 1</w:t>
      </w:r>
      <w:r w:rsidR="00EA4116">
        <w:t>3</w:t>
      </w:r>
      <w:r w:rsidR="00EA4116" w:rsidRPr="00EA4116">
        <w:t xml:space="preserve">) a česká populační norma dosahuje hodnot 257. S porovnáním životní spokojenosti </w:t>
      </w:r>
      <w:r w:rsidR="00EA4116">
        <w:t xml:space="preserve">návštěvníků Fitcentra Na Tribuně, </w:t>
      </w:r>
      <w:r w:rsidR="00EA4116" w:rsidRPr="00EA4116">
        <w:t xml:space="preserve">kteří dosahují celkového skóre </w:t>
      </w:r>
      <w:r w:rsidR="00EA4116">
        <w:t>261,73</w:t>
      </w:r>
      <w:r w:rsidR="00EA4116" w:rsidRPr="00EA4116">
        <w:t xml:space="preserve"> (</w:t>
      </w:r>
      <w:r w:rsidR="00EA4116">
        <w:t>Chromý, 2015</w:t>
      </w:r>
      <w:r w:rsidR="00EA4116" w:rsidRPr="00EA4116">
        <w:t>) vykazují respondenti z</w:t>
      </w:r>
      <w:r w:rsidR="00EA4116">
        <w:t xml:space="preserve"> Univerzity </w:t>
      </w:r>
      <w:r w:rsidR="00EA4116" w:rsidRPr="003720C5">
        <w:t>Palackého o hodně</w:t>
      </w:r>
      <w:r w:rsidR="00EA4116">
        <w:t xml:space="preserve"> </w:t>
      </w:r>
      <w:r w:rsidR="00EA4116" w:rsidRPr="00EA4116">
        <w:t xml:space="preserve">nižší úrovně životní spokojenosti. </w:t>
      </w:r>
      <w:r w:rsidR="00CE6519">
        <w:t>Jelikož jeho</w:t>
      </w:r>
      <w:r w:rsidR="00CE6519" w:rsidRPr="00CE6519">
        <w:t xml:space="preserve"> výzkumný soubor</w:t>
      </w:r>
      <w:r w:rsidR="00CE6519">
        <w:t xml:space="preserve"> tvořili</w:t>
      </w:r>
      <w:r w:rsidR="00CE6519" w:rsidRPr="00CE6519">
        <w:t xml:space="preserve"> jedinci, kteří tráví alespoň část svého volného času pohybovou aktivností, lze od nich očekávat vyšší životní</w:t>
      </w:r>
      <w:r w:rsidR="000C34A7">
        <w:t xml:space="preserve"> </w:t>
      </w:r>
      <w:r w:rsidR="000C34A7" w:rsidRPr="00CE6519">
        <w:t>spokojenos</w:t>
      </w:r>
      <w:r w:rsidR="000C34A7">
        <w:t xml:space="preserve">t </w:t>
      </w:r>
      <w:r w:rsidR="00CE6519">
        <w:t>než u některých mých probandů, kteří tak pohybově aktivní nebyli.</w:t>
      </w:r>
    </w:p>
    <w:p w:rsidR="00FD135E" w:rsidRDefault="0049762D" w:rsidP="00DF4E67">
      <w:pPr>
        <w:spacing w:line="360" w:lineRule="auto"/>
        <w:ind w:firstLine="284"/>
        <w:jc w:val="both"/>
        <w:sectPr w:rsidR="00FD135E" w:rsidSect="00646BA9">
          <w:pgSz w:w="11906" w:h="16838"/>
          <w:pgMar w:top="1417" w:right="1417" w:bottom="1417" w:left="1417" w:header="708" w:footer="708" w:gutter="0"/>
          <w:cols w:space="708"/>
          <w:titlePg/>
          <w:docGrid w:linePitch="360"/>
        </w:sectPr>
      </w:pPr>
      <w:r>
        <w:t>Dle mého očekávání n</w:t>
      </w:r>
      <w:r w:rsidR="00EA4116" w:rsidRPr="00EA4116">
        <w:t>ejhoršího výsledku dosáhla kategorie</w:t>
      </w:r>
      <w:r w:rsidR="00EA4116">
        <w:t xml:space="preserve"> s nízkou úrovní PA a to pouze 229, 88</w:t>
      </w:r>
      <w:r w:rsidR="00EA4116" w:rsidRPr="00EA4116">
        <w:t xml:space="preserve"> bodů. </w:t>
      </w:r>
      <w:r w:rsidR="00EA4116" w:rsidRPr="006B7FF8">
        <w:t xml:space="preserve">Naopak nejlépe dopadli studenti s vysokou </w:t>
      </w:r>
      <w:r w:rsidR="000C34A7" w:rsidRPr="006B7FF8">
        <w:t>PA s celkovým</w:t>
      </w:r>
      <w:r w:rsidR="00EA4116" w:rsidRPr="006B7FF8">
        <w:t xml:space="preserve"> skórem </w:t>
      </w:r>
      <w:r w:rsidRPr="006B7FF8">
        <w:t>249,03</w:t>
      </w:r>
      <w:r w:rsidR="00EA4116" w:rsidRPr="006B7FF8">
        <w:t>.</w:t>
      </w:r>
      <w:r w:rsidRPr="006B7FF8">
        <w:t xml:space="preserve"> </w:t>
      </w:r>
      <w:r w:rsidR="00DF4E67" w:rsidRPr="006B7FF8">
        <w:t xml:space="preserve">Avšak v pilotním výzkumu </w:t>
      </w:r>
      <w:proofErr w:type="spellStart"/>
      <w:r w:rsidR="00DF4E67" w:rsidRPr="006B7FF8">
        <w:t>Kadlčákové</w:t>
      </w:r>
      <w:proofErr w:type="spellEnd"/>
      <w:r w:rsidR="00DF4E67" w:rsidRPr="006B7FF8">
        <w:t xml:space="preserve"> (2016), tomu bylo právě naopak. Ženy s nízkou úrovní PA hodnotí svou celkovou životní spokojenost lépe než ženy s vysokou a střední úrovní PA.</w:t>
      </w:r>
      <w:r w:rsidR="00DF4E67">
        <w:t xml:space="preserve"> </w:t>
      </w:r>
      <w:r w:rsidR="00B16C93">
        <w:t>Podle mě t</w:t>
      </w:r>
      <w:r w:rsidR="0051210F" w:rsidRPr="0051210F">
        <w:t xml:space="preserve">ento výsledek může souviset </w:t>
      </w:r>
      <w:r w:rsidR="00B16C93">
        <w:t xml:space="preserve">s tím, </w:t>
      </w:r>
      <w:r w:rsidR="0051210F">
        <w:t xml:space="preserve">že </w:t>
      </w:r>
      <w:r w:rsidR="00B16C93">
        <w:t xml:space="preserve">mladí lidé studující vysokou školu mají na sebe vyšší nároky, a tím hodnotí i svoji celkovou životní spokojenost kritičtěji. </w:t>
      </w:r>
      <w:r w:rsidR="00A95D37">
        <w:t>Než tito studenti docílí svého „životního cíle“, hodnotí svou celkovou životní spokojenost prozatím hůře.</w:t>
      </w:r>
      <w:r w:rsidR="00FD135E">
        <w:t xml:space="preserve"> U </w:t>
      </w:r>
      <w:proofErr w:type="spellStart"/>
      <w:r w:rsidR="00FD135E">
        <w:t>Kadlčákové</w:t>
      </w:r>
      <w:proofErr w:type="spellEnd"/>
      <w:r w:rsidR="00FD135E">
        <w:t xml:space="preserve"> (2016) průměrný věk žen činil 31 let. Ženy v tomto věku uznávají jiné životní hodnoty než PA.</w:t>
      </w:r>
    </w:p>
    <w:p w:rsidR="0080474F" w:rsidRDefault="00FD135E" w:rsidP="0080474F">
      <w:pPr>
        <w:spacing w:line="360" w:lineRule="auto"/>
        <w:ind w:firstLine="284"/>
        <w:jc w:val="both"/>
      </w:pPr>
      <w:r>
        <w:lastRenderedPageBreak/>
        <w:t xml:space="preserve"> </w:t>
      </w:r>
      <w:r w:rsidR="00B16C93" w:rsidRPr="00B16C93">
        <w:t>Pozitivní vliv PA na vnímání body image byl potvrzen mnoha studiemi</w:t>
      </w:r>
      <w:r w:rsidR="00B16C93">
        <w:t xml:space="preserve"> (</w:t>
      </w:r>
      <w:proofErr w:type="spellStart"/>
      <w:r w:rsidR="00577C25" w:rsidRPr="00E56AA9">
        <w:t>Araújo</w:t>
      </w:r>
      <w:proofErr w:type="spellEnd"/>
      <w:r w:rsidR="00577C25">
        <w:t xml:space="preserve">, </w:t>
      </w:r>
      <w:proofErr w:type="spellStart"/>
      <w:r w:rsidR="00577C25">
        <w:t>Araújo</w:t>
      </w:r>
      <w:proofErr w:type="spellEnd"/>
      <w:r w:rsidR="00577C25">
        <w:t xml:space="preserve">, 2002; </w:t>
      </w:r>
      <w:r w:rsidR="00B16C93" w:rsidRPr="00B16C93">
        <w:t xml:space="preserve">Ferrari, Silva &amp; </w:t>
      </w:r>
      <w:proofErr w:type="spellStart"/>
      <w:r w:rsidR="00B16C93" w:rsidRPr="00B16C93">
        <w:t>Petroski</w:t>
      </w:r>
      <w:proofErr w:type="spellEnd"/>
      <w:r w:rsidR="00B16C93" w:rsidRPr="00B16C93">
        <w:t>, 2012;</w:t>
      </w:r>
      <w:r w:rsidR="00B16C93">
        <w:t xml:space="preserve"> Fermino, </w:t>
      </w:r>
      <w:proofErr w:type="spellStart"/>
      <w:r w:rsidR="00B16C93">
        <w:t>Pezzini</w:t>
      </w:r>
      <w:proofErr w:type="spellEnd"/>
      <w:r w:rsidR="00B16C93">
        <w:t xml:space="preserve"> </w:t>
      </w:r>
      <w:r w:rsidR="00B16C93" w:rsidRPr="00B16C93">
        <w:t xml:space="preserve">&amp; </w:t>
      </w:r>
      <w:r w:rsidR="00B16C93">
        <w:t xml:space="preserve">Rais, 2010; </w:t>
      </w:r>
      <w:proofErr w:type="spellStart"/>
      <w:r w:rsidR="00C450F5">
        <w:t>Hausenblas</w:t>
      </w:r>
      <w:proofErr w:type="spellEnd"/>
      <w:r w:rsidR="00C450F5">
        <w:t xml:space="preserve"> </w:t>
      </w:r>
      <w:r w:rsidR="00C450F5" w:rsidRPr="00B16C93">
        <w:t>&amp;</w:t>
      </w:r>
      <w:r w:rsidR="00C450F5">
        <w:t xml:space="preserve"> </w:t>
      </w:r>
      <w:proofErr w:type="spellStart"/>
      <w:r w:rsidR="00C450F5">
        <w:t>Fallon</w:t>
      </w:r>
      <w:proofErr w:type="spellEnd"/>
      <w:r w:rsidR="00C450F5">
        <w:t xml:space="preserve">; 2004). </w:t>
      </w:r>
      <w:r w:rsidR="00A46D7C">
        <w:t>To se potvrdilo i v mém výzkumu, kdy pohybově aktivnější jedinci s vysokou úrovní PA se hodnotili pozitivněji 67,41, oproti studentům s nízkou úrovní PA 58, 91. I u Chromého (2015), jehož soubor tvořili jedinci, kteří alespoň část svého volného času tráví aktivním pohybem (návštěvníci fitness centra), se hodnotili na škále v průměru 74,47</w:t>
      </w:r>
      <w:r w:rsidR="0080474F">
        <w:t xml:space="preserve">. </w:t>
      </w:r>
    </w:p>
    <w:p w:rsidR="0080474F" w:rsidRDefault="0080474F" w:rsidP="0080474F">
      <w:pPr>
        <w:spacing w:line="360" w:lineRule="auto"/>
        <w:ind w:firstLine="284"/>
        <w:jc w:val="both"/>
      </w:pPr>
      <w:r>
        <w:t>Ze studie (</w:t>
      </w:r>
      <w:r w:rsidRPr="00B16C93">
        <w:t xml:space="preserve">Ferrari, Silva &amp; </w:t>
      </w:r>
      <w:proofErr w:type="spellStart"/>
      <w:r w:rsidRPr="00B16C93">
        <w:t>Petroski</w:t>
      </w:r>
      <w:proofErr w:type="spellEnd"/>
      <w:r w:rsidRPr="00B16C93">
        <w:t>, 2012</w:t>
      </w:r>
      <w:r>
        <w:t>) jejichž cílem bylo zjistit vztah mezi vnímáním jejich těla a stupněm změny chování u studentů Tělesné výchovy v Brazílii, byl zjištěn vysoký výskyt tělesné</w:t>
      </w:r>
      <w:r w:rsidR="0038149B">
        <w:t xml:space="preserve"> nespokojenosti. </w:t>
      </w:r>
      <w:r>
        <w:t>Studie prokázaly, že studenti Tělovýchovných oborů z důvodu většího osobního zájmu o problematiku životního stylu, zdraví…</w:t>
      </w:r>
      <w:r w:rsidR="005A2A2C">
        <w:t>mají</w:t>
      </w:r>
      <w:r>
        <w:t xml:space="preserve"> tendenci vykazovat větší stupeň nespokojenosti s jejich body image ve srovnání se studenty jiných oblastí. A právě i tímto může být ovlivněn můj výsledek, že v souboru se nacház</w:t>
      </w:r>
      <w:r w:rsidR="009215E9">
        <w:t>e</w:t>
      </w:r>
      <w:r>
        <w:t xml:space="preserve">li studenti jak z Fakulty tělesné kultury, kteří mohli být ke svému hodnocení body image kritičtější než třeba studenti z Přírodovědecké </w:t>
      </w:r>
      <w:r w:rsidR="0038149B">
        <w:t>či</w:t>
      </w:r>
      <w:r>
        <w:t xml:space="preserve"> </w:t>
      </w:r>
      <w:r w:rsidR="005A2A2C">
        <w:t>Pedagogické fakulty.</w:t>
      </w:r>
    </w:p>
    <w:p w:rsidR="005A2A2C" w:rsidRDefault="005A2A2C" w:rsidP="0080474F">
      <w:pPr>
        <w:spacing w:line="360" w:lineRule="auto"/>
        <w:ind w:firstLine="284"/>
        <w:jc w:val="both"/>
      </w:pPr>
      <w:r>
        <w:t xml:space="preserve">U tohoto výzkumu nejsou stanovené limity. Jedná se zejména o subjektivní hodnocení bez využití monitorovací přístrojové techniky. Jelikož vyplňování dotazníků probíhalo během celého roku 2016, dle časového harmonogramu, můžeme říct, že se jedná o komplexní hodnocení BI, které není ovlivněno sezónností sběru. </w:t>
      </w:r>
    </w:p>
    <w:p w:rsidR="005A2A2C" w:rsidRDefault="005A2A2C" w:rsidP="0080474F">
      <w:pPr>
        <w:spacing w:line="360" w:lineRule="auto"/>
        <w:ind w:firstLine="284"/>
        <w:jc w:val="both"/>
      </w:pPr>
    </w:p>
    <w:p w:rsidR="00E55800" w:rsidRDefault="00E55800" w:rsidP="00276618">
      <w:pPr>
        <w:ind w:firstLine="284"/>
        <w:sectPr w:rsidR="00E55800" w:rsidSect="00646BA9">
          <w:pgSz w:w="11906" w:h="16838"/>
          <w:pgMar w:top="1417" w:right="1417" w:bottom="1417" w:left="1417" w:header="708" w:footer="708" w:gutter="0"/>
          <w:cols w:space="708"/>
          <w:titlePg/>
          <w:docGrid w:linePitch="360"/>
        </w:sectPr>
      </w:pPr>
    </w:p>
    <w:p w:rsidR="00570F8C" w:rsidRDefault="00E55800" w:rsidP="00E55800">
      <w:pPr>
        <w:pStyle w:val="Nadpis1"/>
      </w:pPr>
      <w:bookmarkStart w:id="46" w:name="_Toc487048092"/>
      <w:r>
        <w:lastRenderedPageBreak/>
        <w:t>ZÁVĚR</w:t>
      </w:r>
      <w:r w:rsidR="00DF4E67">
        <w:t>Y</w:t>
      </w:r>
      <w:bookmarkEnd w:id="46"/>
    </w:p>
    <w:p w:rsidR="007C26B2" w:rsidRDefault="007C26B2" w:rsidP="007C26B2"/>
    <w:p w:rsidR="007C26B2" w:rsidRDefault="007C26B2" w:rsidP="005903A8">
      <w:pPr>
        <w:spacing w:line="360" w:lineRule="auto"/>
        <w:ind w:firstLine="283"/>
        <w:jc w:val="both"/>
      </w:pPr>
      <w:r>
        <w:t xml:space="preserve">Bakalářská práce si kladla za cíl posoudit úroveň životní spokojenosti a míry spokojenosti s vlastním tělem na základě úrovně pohybové aktivity u skupiny studentů ze 3 fakult Univerzity Palackého v Olomouci. Jednalo se o Fakultu tělesné kultury, Pedagogickou fakultu a Přírodovědeckou fakultu. Vlastní výzkum probíhal dle časového harmonogramu v roce 2016 a zúčastnilo se ho 102 studentů ve věkovém rozpětí 19–32 let, kde průměrný věk probandů činil 22 let (SD 1,9). </w:t>
      </w:r>
    </w:p>
    <w:p w:rsidR="007C26B2" w:rsidRDefault="007C26B2" w:rsidP="005903A8">
      <w:pPr>
        <w:spacing w:line="360" w:lineRule="auto"/>
        <w:ind w:firstLine="283"/>
        <w:jc w:val="both"/>
      </w:pPr>
      <w:r>
        <w:t xml:space="preserve">Studenti byli rozděleni do tří kategorií na základě úrovně jejich pohybové aktivity (nízká, střední, vysoká PA). K tomuto rozdělení nám posloužila zkrácená verze dotazníku IPAQ. </w:t>
      </w:r>
      <w:r w:rsidR="00FD135E">
        <w:br/>
      </w:r>
      <w:r>
        <w:t xml:space="preserve">K posouzení životní spokojenosti jsme využili standardizovaného Dotazníku životní spokojenost (DŽS). Srovnali jsme celkovou životní spokojenost </w:t>
      </w:r>
      <w:r w:rsidR="00A00F2D">
        <w:t>u všech úrovní PA a poté jsem v diskuzi celkovou životní s</w:t>
      </w:r>
      <w:r w:rsidR="005903A8">
        <w:t>pokojenost porovnala s normou. Dále nás zajímalo</w:t>
      </w:r>
      <w:r w:rsidR="00A00F2D">
        <w:t>, jak se cítí a hodnotí své body image (BI) stude</w:t>
      </w:r>
      <w:r w:rsidR="005903A8">
        <w:t xml:space="preserve">nti v jednotlivých kategoriích </w:t>
      </w:r>
      <w:r w:rsidR="00A00F2D">
        <w:t>PA. K těmto výsledkům jsme dospěli za pomoci jednoduché stobodové škály, kde probandi křížkem označili hodnotu, jak jsou spokojeni s vlastním tělem a s jednotlivými tělesnými segmenty jako je tvář, postava a její tvar či subjektivně vnímaná fyzická atraktivita.</w:t>
      </w:r>
    </w:p>
    <w:p w:rsidR="00F77E28" w:rsidRPr="007C26B2" w:rsidRDefault="00A00F2D" w:rsidP="005903A8">
      <w:pPr>
        <w:spacing w:line="360" w:lineRule="auto"/>
        <w:ind w:firstLine="284"/>
        <w:jc w:val="both"/>
      </w:pPr>
      <w:r>
        <w:t xml:space="preserve">Z výsledků studie </w:t>
      </w:r>
      <w:r w:rsidR="00922375">
        <w:t>vyplývá, že studenti s vysokou úrovní PA hodnotí svou celkovou životní spokojenost lépe než studenti se střední a nízkou úrovní PA.</w:t>
      </w:r>
      <w:r w:rsidR="00F77E28">
        <w:t xml:space="preserve"> Avšak s porovnáním s normou se hodnotil celkový soubor velmi podprůměrně. K dosažení normy chybělo zaokrouhleně 17 bodů.</w:t>
      </w:r>
    </w:p>
    <w:p w:rsidR="00A00F2D" w:rsidRDefault="00F77E28" w:rsidP="005903A8">
      <w:pPr>
        <w:spacing w:line="360" w:lineRule="auto"/>
        <w:ind w:firstLine="284"/>
        <w:jc w:val="both"/>
      </w:pPr>
      <w:r>
        <w:t xml:space="preserve"> </w:t>
      </w:r>
      <w:r w:rsidR="00922375">
        <w:t xml:space="preserve"> Je pozitivní, že BMI celkového souboru se pohybovalo v hodnotách normální hmotnosti. Nejnižší BMI měli studenti se stře</w:t>
      </w:r>
      <w:r>
        <w:t>d</w:t>
      </w:r>
      <w:r w:rsidR="00922375">
        <w:t xml:space="preserve">ní </w:t>
      </w:r>
      <w:r>
        <w:t xml:space="preserve">úrovní </w:t>
      </w:r>
      <w:r w:rsidR="00922375">
        <w:t>PA s malý rozestupem následovali studenti s vysokou úrovní PA a taktéž s minimálním rozestupem studenti s nízkou úrovní PA.</w:t>
      </w:r>
    </w:p>
    <w:p w:rsidR="00F77E28" w:rsidRDefault="00F77E28" w:rsidP="005903A8">
      <w:pPr>
        <w:spacing w:line="360" w:lineRule="auto"/>
        <w:ind w:firstLine="284"/>
        <w:jc w:val="both"/>
      </w:pPr>
      <w:r>
        <w:t xml:space="preserve">Z výzkumů či dalších studií je dokázáno, že PA má pozitivní vliv na vnímání vlastního body image. Což se potvrdilo i v našem výzkumu, kdy v rámci kategorizace studentů dle úrovně jejich pohybové aktivity hodnotili své BI nejlépe studenti s vysokou úrovní PA, s </w:t>
      </w:r>
      <w:r w:rsidRPr="00F77E28">
        <w:t>minimálním odstupem</w:t>
      </w:r>
      <w:r>
        <w:t xml:space="preserve"> následovali studenti se střední úrovní PA a s větším odstupem studenti s nízkou úrovní PA. </w:t>
      </w:r>
    </w:p>
    <w:p w:rsidR="00F77E28" w:rsidRDefault="00F77E28" w:rsidP="005903A8">
      <w:pPr>
        <w:spacing w:line="360" w:lineRule="auto"/>
        <w:ind w:firstLine="284"/>
        <w:jc w:val="both"/>
      </w:pPr>
      <w:r w:rsidRPr="00F77E28">
        <w:t>Na základě výsledků našeho výzkumu lze konstatovat,</w:t>
      </w:r>
      <w:r>
        <w:t xml:space="preserve"> že s vyšší úrovní pohybové aktivity </w:t>
      </w:r>
    </w:p>
    <w:p w:rsidR="001F2F8C" w:rsidRDefault="00F77E28" w:rsidP="005903A8">
      <w:pPr>
        <w:spacing w:line="360" w:lineRule="auto"/>
        <w:jc w:val="both"/>
        <w:sectPr w:rsidR="001F2F8C" w:rsidSect="00646BA9">
          <w:pgSz w:w="11906" w:h="16838"/>
          <w:pgMar w:top="1417" w:right="1417" w:bottom="1417" w:left="1417" w:header="708" w:footer="708" w:gutter="0"/>
          <w:cols w:space="708"/>
          <w:titlePg/>
          <w:docGrid w:linePitch="360"/>
        </w:sectPr>
      </w:pPr>
      <w:r>
        <w:t>roste celková životní spokojenost i spokojenost s vlastním body image u námi sledovaného souboru.</w:t>
      </w:r>
      <w:r w:rsidR="005903A8">
        <w:t xml:space="preserve"> </w:t>
      </w:r>
    </w:p>
    <w:p w:rsidR="00C268C7" w:rsidRPr="007C26B2" w:rsidRDefault="00C268C7" w:rsidP="001F2F8C">
      <w:pPr>
        <w:spacing w:line="360" w:lineRule="auto"/>
        <w:ind w:firstLine="284"/>
        <w:jc w:val="both"/>
      </w:pPr>
      <w:r>
        <w:lastRenderedPageBreak/>
        <w:t>Cíl mé bakalářské práce se nám podařil splnit, především na základě splnění cílů dílčích. Věřím, že výsledky tohoto výzkumu poslouží i při dalších výzkumech z oblasti životní spokojenosti.</w:t>
      </w:r>
    </w:p>
    <w:p w:rsidR="003720C5" w:rsidRDefault="003720C5" w:rsidP="003720C5"/>
    <w:p w:rsidR="00C268C7" w:rsidRDefault="00C268C7" w:rsidP="003720C5"/>
    <w:p w:rsidR="00C268C7" w:rsidRDefault="00C268C7" w:rsidP="003720C5"/>
    <w:p w:rsidR="00C268C7" w:rsidRDefault="00C268C7" w:rsidP="003720C5">
      <w:pPr>
        <w:sectPr w:rsidR="00C268C7" w:rsidSect="00646BA9">
          <w:pgSz w:w="11906" w:h="16838"/>
          <w:pgMar w:top="1417" w:right="1417" w:bottom="1417" w:left="1417" w:header="708" w:footer="708" w:gutter="0"/>
          <w:cols w:space="708"/>
          <w:titlePg/>
          <w:docGrid w:linePitch="360"/>
        </w:sectPr>
      </w:pPr>
    </w:p>
    <w:p w:rsidR="003720C5" w:rsidRPr="003720C5" w:rsidRDefault="003720C5" w:rsidP="003720C5"/>
    <w:p w:rsidR="00E55800" w:rsidRDefault="00E55800" w:rsidP="00A62E74">
      <w:pPr>
        <w:pStyle w:val="Nadpis1"/>
      </w:pPr>
      <w:bookmarkStart w:id="47" w:name="_Toc487048093"/>
      <w:r>
        <w:t>SOUHRN</w:t>
      </w:r>
      <w:bookmarkEnd w:id="47"/>
    </w:p>
    <w:p w:rsidR="00A62E74" w:rsidRPr="00A62E74" w:rsidRDefault="00A62E74" w:rsidP="005903A8">
      <w:pPr>
        <w:jc w:val="both"/>
      </w:pPr>
    </w:p>
    <w:p w:rsidR="00275F10" w:rsidRDefault="005903A8" w:rsidP="005903A8">
      <w:pPr>
        <w:spacing w:line="360" w:lineRule="auto"/>
        <w:ind w:firstLine="284"/>
        <w:jc w:val="both"/>
      </w:pPr>
      <w:r w:rsidRPr="005903A8">
        <w:t>Již</w:t>
      </w:r>
      <w:r w:rsidR="00EF3180">
        <w:t xml:space="preserve"> od dětství </w:t>
      </w:r>
      <w:r w:rsidR="00275F10">
        <w:t xml:space="preserve">se pravidelně </w:t>
      </w:r>
      <w:r w:rsidR="00EF3180">
        <w:t xml:space="preserve">věnuji </w:t>
      </w:r>
      <w:r w:rsidR="00275F10">
        <w:t>pohybové aktivitě</w:t>
      </w:r>
      <w:r w:rsidR="00EF3180">
        <w:t xml:space="preserve">. Čím jsem byla starší, tím jsem se více začala zajímat o svůj životní styl, jak a čím se stravuji, abych se cítila co nejlépe a dodávala svému tělu vše potřebné. Pohybová aktivita není součástí pouze mého života, ale </w:t>
      </w:r>
      <w:r w:rsidR="00A61664">
        <w:t xml:space="preserve">i </w:t>
      </w:r>
      <w:r w:rsidR="00EF3180">
        <w:t>života všech ostatních. A právě při studiu na vysoké škole jsem si čím dál více začala uvědomovat své životní nároky a začala pozorovat,</w:t>
      </w:r>
      <w:r w:rsidR="00275F10">
        <w:t xml:space="preserve"> jak </w:t>
      </w:r>
      <w:r w:rsidR="00EF3180">
        <w:t>studenti FTK v</w:t>
      </w:r>
      <w:r w:rsidR="007E6589">
        <w:t>nímají své tělo, spokojenost se životem,</w:t>
      </w:r>
      <w:r w:rsidR="00275F10">
        <w:t xml:space="preserve"> jak se zajímají o oblast zdraví a životního stylu. A právě z</w:t>
      </w:r>
      <w:r w:rsidR="006A4931">
        <w:t> </w:t>
      </w:r>
      <w:r w:rsidR="00275F10">
        <w:t>tohoto</w:t>
      </w:r>
      <w:r w:rsidR="006A4931">
        <w:t xml:space="preserve"> zájmu </w:t>
      </w:r>
      <w:r w:rsidR="00275F10">
        <w:t>vyplynulo i téma mé bakalářské práce.</w:t>
      </w:r>
      <w:r>
        <w:t xml:space="preserve"> </w:t>
      </w:r>
      <w:r w:rsidR="00275F10">
        <w:t>Pohybová aktivita je jednou z prevencí proti několika různým onemocněním. Sama mohu potvrdit, že díky pravidelné pohybové aktivitě je můj zdravotní stav i životní styl na velmi dobré úrovni.</w:t>
      </w:r>
      <w:r w:rsidR="00042AD8">
        <w:t xml:space="preserve"> </w:t>
      </w:r>
      <w:r w:rsidR="00C268C7">
        <w:t>Studenti vysoké školy, ale nejen ti jsou v dnešní hektické době vystavování velkému stresu, poněvadž jsou na ně kladeny velké nároky, a</w:t>
      </w:r>
      <w:r w:rsidR="00042AD8">
        <w:t xml:space="preserve"> </w:t>
      </w:r>
      <w:r w:rsidR="00C268C7">
        <w:t>to velmi ovlivňuje jejich psyc</w:t>
      </w:r>
      <w:r w:rsidR="00042AD8">
        <w:t>h</w:t>
      </w:r>
      <w:r w:rsidR="00C268C7">
        <w:t>iku.</w:t>
      </w:r>
      <w:r w:rsidR="00042AD8">
        <w:t xml:space="preserve"> </w:t>
      </w:r>
    </w:p>
    <w:p w:rsidR="00275F10" w:rsidRDefault="00E86966" w:rsidP="005903A8">
      <w:pPr>
        <w:spacing w:line="360" w:lineRule="auto"/>
        <w:ind w:firstLine="284"/>
        <w:jc w:val="both"/>
      </w:pPr>
      <w:r>
        <w:t xml:space="preserve">Teoretická část uvádí </w:t>
      </w:r>
      <w:r w:rsidR="003B7245">
        <w:t xml:space="preserve">čtenáře </w:t>
      </w:r>
      <w:r>
        <w:t xml:space="preserve">do problematiky kvality života, </w:t>
      </w:r>
      <w:r w:rsidR="00A61664">
        <w:t xml:space="preserve">životního způsobu, životního stylu, zdraví, rizikových faktoru zdraví a civilizačních onemocnění. </w:t>
      </w:r>
      <w:r w:rsidR="00A86F63">
        <w:t xml:space="preserve">Dále popisuje základní charakteristiky mladší dospělosti ze stránky psychické, fyzické i sociální. </w:t>
      </w:r>
      <w:r w:rsidR="00A86F63" w:rsidRPr="0040264C">
        <w:t>K dosažení stanovených cílů byla použita metoda dotazníkového šetření.</w:t>
      </w:r>
      <w:r w:rsidR="003B7245">
        <w:t xml:space="preserve"> Mezinárodní dotazník pohybové aktivity sloužil pro kategorizaci studentů podle úrovně pohybové aktivity.</w:t>
      </w:r>
      <w:r w:rsidR="00BB4753">
        <w:t xml:space="preserve"> Z dat </w:t>
      </w:r>
      <w:proofErr w:type="spellStart"/>
      <w:r w:rsidR="00BB4753">
        <w:t>IPAQu</w:t>
      </w:r>
      <w:proofErr w:type="spellEnd"/>
      <w:r w:rsidR="00BB4753">
        <w:t xml:space="preserve"> j</w:t>
      </w:r>
      <w:r w:rsidR="00042AD8">
        <w:t>sme</w:t>
      </w:r>
      <w:r w:rsidR="00BB4753">
        <w:t xml:space="preserve"> nahlíželi i na BMI studentů. Tím jsme vyřešili první výzkumnou otázku, která se ptala, jaký je podíl výskytu dle BMI v kategorii nadváhy a obezity u současných VŠ studentů. </w:t>
      </w:r>
      <w:r w:rsidR="003B7245">
        <w:t xml:space="preserve">Dotazník životní spokojenosti nám vyřešil </w:t>
      </w:r>
      <w:r w:rsidR="00BB4753">
        <w:t>další 2</w:t>
      </w:r>
      <w:r w:rsidR="003B7245">
        <w:t xml:space="preserve"> výzkumné otázky. Jedna z nich se ptala na úroveň životní spokojenosti u současných VŠ studentů ve vztahu k rozdílné úrovni pohybové aktivity.</w:t>
      </w:r>
      <w:r w:rsidR="005903A8">
        <w:t xml:space="preserve"> </w:t>
      </w:r>
      <w:r w:rsidR="003B7245">
        <w:t>D</w:t>
      </w:r>
      <w:r w:rsidR="00BB4753">
        <w:t xml:space="preserve">ruhá </w:t>
      </w:r>
      <w:r w:rsidR="003B7245">
        <w:t xml:space="preserve">se zaměřovala na porovnání </w:t>
      </w:r>
      <w:r w:rsidR="00BB4753">
        <w:t xml:space="preserve">životní spokojenosti VŠ studentů </w:t>
      </w:r>
      <w:r w:rsidR="003B7245">
        <w:t>s</w:t>
      </w:r>
      <w:r w:rsidR="00BB4753">
        <w:t> </w:t>
      </w:r>
      <w:r w:rsidR="003B7245">
        <w:t>normou</w:t>
      </w:r>
      <w:r w:rsidR="00BB4753">
        <w:t>.</w:t>
      </w:r>
      <w:r w:rsidR="005903A8">
        <w:t xml:space="preserve"> </w:t>
      </w:r>
      <w:r w:rsidR="00042AD8">
        <w:t>Poslední</w:t>
      </w:r>
      <w:r w:rsidR="00BB4753">
        <w:t xml:space="preserve"> výzkumnou otázku nám vyřešila jednoduchá</w:t>
      </w:r>
      <w:r w:rsidR="00042AD8">
        <w:t xml:space="preserve"> hodnotící škála</w:t>
      </w:r>
      <w:r w:rsidR="003B7245">
        <w:t xml:space="preserve"> pro posouzení vlastního body image.</w:t>
      </w:r>
      <w:r w:rsidR="00BB4753">
        <w:t xml:space="preserve"> Následně jsme vyhodnotili, která ze tří skupin studentů dělených</w:t>
      </w:r>
      <w:r w:rsidR="005903A8">
        <w:t xml:space="preserve"> </w:t>
      </w:r>
      <w:r w:rsidR="00BB4753">
        <w:t>podle úrovně PA je se svým vzhledem nejvíce spokojena.</w:t>
      </w:r>
    </w:p>
    <w:p w:rsidR="005903A8" w:rsidRDefault="00BB4753" w:rsidP="005903A8">
      <w:pPr>
        <w:spacing w:line="360" w:lineRule="auto"/>
        <w:ind w:firstLine="284"/>
        <w:jc w:val="both"/>
        <w:sectPr w:rsidR="005903A8" w:rsidSect="00646BA9">
          <w:pgSz w:w="11906" w:h="16838"/>
          <w:pgMar w:top="1417" w:right="1417" w:bottom="1417" w:left="1417" w:header="708" w:footer="708" w:gutter="0"/>
          <w:cols w:space="708"/>
          <w:titlePg/>
          <w:docGrid w:linePitch="360"/>
        </w:sectPr>
      </w:pPr>
      <w:r>
        <w:t>Výsledková část je zpracovaná za pomocí tabulek a grafů</w:t>
      </w:r>
      <w:r w:rsidR="00A62E74">
        <w:t xml:space="preserve">, doplněné o popis, což čtenáři usnadní orientaci ve výsledcích. V kapitole </w:t>
      </w:r>
      <w:r w:rsidR="00A62E74" w:rsidRPr="00A62E74">
        <w:rPr>
          <w:i/>
        </w:rPr>
        <w:t>Diskuze</w:t>
      </w:r>
      <w:r w:rsidR="00A62E74">
        <w:rPr>
          <w:i/>
        </w:rPr>
        <w:t xml:space="preserve"> </w:t>
      </w:r>
      <w:r w:rsidR="00A62E74">
        <w:t xml:space="preserve">jsem se snažila výsledky porovnat s jinými studiemi a dané výsledky diskutovat. V závěru </w:t>
      </w:r>
      <w:r w:rsidR="005903A8">
        <w:t>jsem shrnula zjištěné skutečnosti a hodnotila</w:t>
      </w:r>
      <w:r w:rsidR="00A62E74">
        <w:t xml:space="preserve"> </w:t>
      </w:r>
      <w:r w:rsidR="00042AD8">
        <w:t>splnění hlavního cíle na základě splnění cílů dílčích</w:t>
      </w:r>
      <w:r w:rsidR="005903A8">
        <w:t>.</w:t>
      </w:r>
    </w:p>
    <w:p w:rsidR="00E55800" w:rsidRDefault="00E55800" w:rsidP="00E55800">
      <w:pPr>
        <w:pStyle w:val="Nadpis1"/>
      </w:pPr>
      <w:bookmarkStart w:id="48" w:name="_Toc487048094"/>
      <w:r>
        <w:lastRenderedPageBreak/>
        <w:t>SUMMAR</w:t>
      </w:r>
      <w:r w:rsidR="0030310D">
        <w:t>Y</w:t>
      </w:r>
      <w:bookmarkEnd w:id="48"/>
    </w:p>
    <w:p w:rsidR="007E6589" w:rsidRDefault="007E6589" w:rsidP="007E6589"/>
    <w:p w:rsidR="007E6589" w:rsidRDefault="007E6589" w:rsidP="007E6589"/>
    <w:p w:rsidR="007E6589" w:rsidRDefault="007E6589" w:rsidP="006B7FF8">
      <w:pPr>
        <w:spacing w:line="360" w:lineRule="auto"/>
        <w:ind w:firstLine="284"/>
        <w:jc w:val="both"/>
      </w:pPr>
      <w:r w:rsidRPr="007E6589">
        <w:t xml:space="preserve">I </w:t>
      </w:r>
      <w:proofErr w:type="spellStart"/>
      <w:r w:rsidRPr="007E6589">
        <w:t>have</w:t>
      </w:r>
      <w:proofErr w:type="spellEnd"/>
      <w:r w:rsidRPr="007E6589">
        <w:t xml:space="preserve"> </w:t>
      </w:r>
      <w:proofErr w:type="spellStart"/>
      <w:r w:rsidRPr="007E6589">
        <w:t>been</w:t>
      </w:r>
      <w:proofErr w:type="spellEnd"/>
      <w:r w:rsidRPr="007E6589">
        <w:t xml:space="preserve"> </w:t>
      </w:r>
      <w:proofErr w:type="spellStart"/>
      <w:r w:rsidRPr="007E6589">
        <w:t>doing</w:t>
      </w:r>
      <w:proofErr w:type="spellEnd"/>
      <w:r w:rsidRPr="007E6589">
        <w:t xml:space="preserve"> </w:t>
      </w:r>
      <w:proofErr w:type="spellStart"/>
      <w:r w:rsidRPr="007E6589">
        <w:t>physical</w:t>
      </w:r>
      <w:proofErr w:type="spellEnd"/>
      <w:r w:rsidRPr="007E6589">
        <w:t xml:space="preserve"> aktivity </w:t>
      </w:r>
      <w:proofErr w:type="spellStart"/>
      <w:r w:rsidRPr="007E6589">
        <w:t>since</w:t>
      </w:r>
      <w:proofErr w:type="spellEnd"/>
      <w:r w:rsidRPr="007E6589">
        <w:t xml:space="preserve"> </w:t>
      </w:r>
      <w:proofErr w:type="spellStart"/>
      <w:r w:rsidRPr="007E6589">
        <w:t>childhood</w:t>
      </w:r>
      <w:proofErr w:type="spellEnd"/>
      <w:r w:rsidRPr="007E6589">
        <w:t>.</w:t>
      </w:r>
      <w:r>
        <w:t xml:space="preserve"> </w:t>
      </w:r>
      <w:proofErr w:type="spellStart"/>
      <w:r w:rsidRPr="007E6589">
        <w:t>The</w:t>
      </w:r>
      <w:proofErr w:type="spellEnd"/>
      <w:r w:rsidRPr="007E6589">
        <w:t xml:space="preserve"> </w:t>
      </w:r>
      <w:proofErr w:type="spellStart"/>
      <w:r w:rsidRPr="007E6589">
        <w:t>older</w:t>
      </w:r>
      <w:proofErr w:type="spellEnd"/>
      <w:r w:rsidRPr="007E6589">
        <w:t xml:space="preserve"> I </w:t>
      </w:r>
      <w:proofErr w:type="spellStart"/>
      <w:r w:rsidRPr="007E6589">
        <w:t>became</w:t>
      </w:r>
      <w:proofErr w:type="spellEnd"/>
      <w:r w:rsidRPr="007E6589">
        <w:t xml:space="preserve">, I </w:t>
      </w:r>
      <w:proofErr w:type="spellStart"/>
      <w:r w:rsidRPr="007E6589">
        <w:t>became</w:t>
      </w:r>
      <w:proofErr w:type="spellEnd"/>
      <w:r w:rsidRPr="007E6589">
        <w:t xml:space="preserve"> more </w:t>
      </w:r>
      <w:proofErr w:type="spellStart"/>
      <w:r w:rsidRPr="007E6589">
        <w:t>interested</w:t>
      </w:r>
      <w:proofErr w:type="spellEnd"/>
      <w:r w:rsidRPr="007E6589">
        <w:t xml:space="preserve"> in my </w:t>
      </w:r>
      <w:proofErr w:type="spellStart"/>
      <w:r w:rsidRPr="007E6589">
        <w:t>lifestyle</w:t>
      </w:r>
      <w:proofErr w:type="spellEnd"/>
      <w:r w:rsidRPr="007E6589">
        <w:t xml:space="preserve">, </w:t>
      </w:r>
      <w:proofErr w:type="spellStart"/>
      <w:r w:rsidRPr="007E6589">
        <w:t>how</w:t>
      </w:r>
      <w:proofErr w:type="spellEnd"/>
      <w:r w:rsidRPr="007E6589">
        <w:t xml:space="preserve"> and </w:t>
      </w:r>
      <w:proofErr w:type="spellStart"/>
      <w:r w:rsidRPr="007E6589">
        <w:t>what</w:t>
      </w:r>
      <w:proofErr w:type="spellEnd"/>
      <w:r w:rsidRPr="007E6589">
        <w:t xml:space="preserve"> I </w:t>
      </w:r>
      <w:proofErr w:type="spellStart"/>
      <w:r w:rsidRPr="007E6589">
        <w:t>was</w:t>
      </w:r>
      <w:proofErr w:type="spellEnd"/>
      <w:r w:rsidRPr="007E6589">
        <w:t xml:space="preserve"> </w:t>
      </w:r>
      <w:proofErr w:type="spellStart"/>
      <w:r w:rsidRPr="007E6589">
        <w:t>eating</w:t>
      </w:r>
      <w:proofErr w:type="spellEnd"/>
      <w:r w:rsidRPr="007E6589">
        <w:t xml:space="preserve"> to make </w:t>
      </w:r>
      <w:proofErr w:type="spellStart"/>
      <w:r w:rsidRPr="007E6589">
        <w:t>myself</w:t>
      </w:r>
      <w:proofErr w:type="spellEnd"/>
      <w:r w:rsidRPr="007E6589">
        <w:t xml:space="preserve"> </w:t>
      </w:r>
      <w:proofErr w:type="spellStart"/>
      <w:r w:rsidRPr="007E6589">
        <w:t>feel</w:t>
      </w:r>
      <w:proofErr w:type="spellEnd"/>
      <w:r w:rsidRPr="007E6589">
        <w:t xml:space="preserve"> </w:t>
      </w:r>
      <w:proofErr w:type="spellStart"/>
      <w:r w:rsidRPr="007E6589">
        <w:t>the</w:t>
      </w:r>
      <w:proofErr w:type="spellEnd"/>
      <w:r w:rsidRPr="007E6589">
        <w:t xml:space="preserve"> </w:t>
      </w:r>
      <w:proofErr w:type="spellStart"/>
      <w:r w:rsidRPr="007E6589">
        <w:t>best</w:t>
      </w:r>
      <w:proofErr w:type="spellEnd"/>
      <w:r w:rsidRPr="007E6589">
        <w:t xml:space="preserve"> and to </w:t>
      </w:r>
      <w:proofErr w:type="spellStart"/>
      <w:r w:rsidRPr="007E6589">
        <w:t>give</w:t>
      </w:r>
      <w:proofErr w:type="spellEnd"/>
      <w:r w:rsidRPr="007E6589">
        <w:t xml:space="preserve"> my body </w:t>
      </w:r>
      <w:proofErr w:type="spellStart"/>
      <w:r w:rsidRPr="007E6589">
        <w:t>everything</w:t>
      </w:r>
      <w:proofErr w:type="spellEnd"/>
      <w:r w:rsidRPr="007E6589">
        <w:t xml:space="preserve"> I </w:t>
      </w:r>
      <w:proofErr w:type="spellStart"/>
      <w:r w:rsidRPr="007E6589">
        <w:t>needed</w:t>
      </w:r>
      <w:proofErr w:type="spellEnd"/>
      <w:r w:rsidRPr="007E6589">
        <w:t>.</w:t>
      </w:r>
      <w:r>
        <w:t xml:space="preserve"> </w:t>
      </w:r>
      <w:proofErr w:type="spellStart"/>
      <w:r w:rsidRPr="007E6589">
        <w:t>Physical</w:t>
      </w:r>
      <w:proofErr w:type="spellEnd"/>
      <w:r w:rsidRPr="007E6589">
        <w:t xml:space="preserve"> </w:t>
      </w:r>
      <w:proofErr w:type="spellStart"/>
      <w:r w:rsidRPr="007E6589">
        <w:t>activity</w:t>
      </w:r>
      <w:proofErr w:type="spellEnd"/>
      <w:r w:rsidRPr="007E6589">
        <w:t xml:space="preserve"> </w:t>
      </w:r>
      <w:proofErr w:type="spellStart"/>
      <w:r w:rsidRPr="007E6589">
        <w:t>is</w:t>
      </w:r>
      <w:proofErr w:type="spellEnd"/>
      <w:r w:rsidRPr="007E6589">
        <w:t xml:space="preserve"> not </w:t>
      </w:r>
      <w:proofErr w:type="spellStart"/>
      <w:r w:rsidRPr="007E6589">
        <w:t>only</w:t>
      </w:r>
      <w:proofErr w:type="spellEnd"/>
      <w:r w:rsidRPr="007E6589">
        <w:t xml:space="preserve"> part </w:t>
      </w:r>
      <w:proofErr w:type="spellStart"/>
      <w:r w:rsidRPr="007E6589">
        <w:t>of</w:t>
      </w:r>
      <w:proofErr w:type="spellEnd"/>
      <w:r w:rsidRPr="007E6589">
        <w:t xml:space="preserve"> my </w:t>
      </w:r>
      <w:proofErr w:type="spellStart"/>
      <w:r w:rsidRPr="007E6589">
        <w:t>life</w:t>
      </w:r>
      <w:proofErr w:type="spellEnd"/>
      <w:r w:rsidRPr="007E6589">
        <w:t xml:space="preserve"> but </w:t>
      </w:r>
      <w:proofErr w:type="spellStart"/>
      <w:r w:rsidRPr="007E6589">
        <w:t>of</w:t>
      </w:r>
      <w:proofErr w:type="spellEnd"/>
      <w:r w:rsidRPr="007E6589">
        <w:t xml:space="preserve"> </w:t>
      </w:r>
      <w:proofErr w:type="spellStart"/>
      <w:r w:rsidRPr="007E6589">
        <w:t>everybody</w:t>
      </w:r>
      <w:proofErr w:type="spellEnd"/>
      <w:r w:rsidRPr="007E6589">
        <w:t xml:space="preserve"> </w:t>
      </w:r>
      <w:proofErr w:type="spellStart"/>
      <w:r w:rsidRPr="007E6589">
        <w:t>else’s</w:t>
      </w:r>
      <w:proofErr w:type="spellEnd"/>
      <w:r w:rsidRPr="007E6589">
        <w:t xml:space="preserve"> </w:t>
      </w:r>
      <w:proofErr w:type="spellStart"/>
      <w:r w:rsidRPr="007E6589">
        <w:t>life</w:t>
      </w:r>
      <w:proofErr w:type="spellEnd"/>
      <w:r>
        <w:t xml:space="preserve">. </w:t>
      </w:r>
      <w:r w:rsidRPr="007E6589">
        <w:t xml:space="preserve">And just as I </w:t>
      </w:r>
      <w:proofErr w:type="spellStart"/>
      <w:r w:rsidRPr="007E6589">
        <w:t>was</w:t>
      </w:r>
      <w:proofErr w:type="spellEnd"/>
      <w:r w:rsidRPr="007E6589">
        <w:t xml:space="preserve"> </w:t>
      </w:r>
      <w:proofErr w:type="spellStart"/>
      <w:r w:rsidRPr="007E6589">
        <w:t>studying</w:t>
      </w:r>
      <w:proofErr w:type="spellEnd"/>
      <w:r w:rsidRPr="007E6589">
        <w:t xml:space="preserve"> </w:t>
      </w:r>
      <w:proofErr w:type="spellStart"/>
      <w:r w:rsidRPr="007E6589">
        <w:t>at</w:t>
      </w:r>
      <w:proofErr w:type="spellEnd"/>
      <w:r w:rsidRPr="007E6589">
        <w:t xml:space="preserve"> </w:t>
      </w:r>
      <w:proofErr w:type="spellStart"/>
      <w:r w:rsidRPr="007E6589">
        <w:t>college</w:t>
      </w:r>
      <w:proofErr w:type="spellEnd"/>
      <w:r w:rsidRPr="007E6589">
        <w:t xml:space="preserve">, I </w:t>
      </w:r>
      <w:proofErr w:type="spellStart"/>
      <w:r w:rsidRPr="007E6589">
        <w:t>became</w:t>
      </w:r>
      <w:proofErr w:type="spellEnd"/>
      <w:r w:rsidRPr="007E6589">
        <w:t xml:space="preserve"> </w:t>
      </w:r>
      <w:proofErr w:type="spellStart"/>
      <w:r w:rsidRPr="007E6589">
        <w:t>increasingly</w:t>
      </w:r>
      <w:proofErr w:type="spellEnd"/>
      <w:r w:rsidRPr="007E6589">
        <w:t xml:space="preserve"> </w:t>
      </w:r>
      <w:proofErr w:type="spellStart"/>
      <w:r w:rsidRPr="007E6589">
        <w:t>aware</w:t>
      </w:r>
      <w:proofErr w:type="spellEnd"/>
      <w:r w:rsidRPr="007E6589">
        <w:t xml:space="preserve"> </w:t>
      </w:r>
      <w:proofErr w:type="spellStart"/>
      <w:r w:rsidRPr="007E6589">
        <w:t>of</w:t>
      </w:r>
      <w:proofErr w:type="spellEnd"/>
      <w:r w:rsidRPr="007E6589">
        <w:t xml:space="preserve"> my </w:t>
      </w:r>
      <w:proofErr w:type="spellStart"/>
      <w:r w:rsidRPr="007E6589">
        <w:t>living</w:t>
      </w:r>
      <w:proofErr w:type="spellEnd"/>
      <w:r w:rsidRPr="007E6589">
        <w:t xml:space="preserve"> </w:t>
      </w:r>
      <w:proofErr w:type="spellStart"/>
      <w:r w:rsidRPr="007E6589">
        <w:t>demands</w:t>
      </w:r>
      <w:proofErr w:type="spellEnd"/>
      <w:r w:rsidRPr="007E6589">
        <w:t xml:space="preserve"> and </w:t>
      </w:r>
      <w:proofErr w:type="spellStart"/>
      <w:r w:rsidRPr="007E6589">
        <w:t>began</w:t>
      </w:r>
      <w:proofErr w:type="spellEnd"/>
      <w:r w:rsidRPr="007E6589">
        <w:t xml:space="preserve"> to </w:t>
      </w:r>
      <w:proofErr w:type="spellStart"/>
      <w:r w:rsidRPr="007E6589">
        <w:t>see</w:t>
      </w:r>
      <w:proofErr w:type="spellEnd"/>
      <w:r w:rsidRPr="007E6589">
        <w:t xml:space="preserve"> </w:t>
      </w:r>
      <w:proofErr w:type="spellStart"/>
      <w:r w:rsidRPr="007E6589">
        <w:t>how</w:t>
      </w:r>
      <w:proofErr w:type="spellEnd"/>
      <w:r w:rsidRPr="007E6589">
        <w:t xml:space="preserve"> FTK </w:t>
      </w:r>
      <w:proofErr w:type="spellStart"/>
      <w:r w:rsidRPr="007E6589">
        <w:t>students</w:t>
      </w:r>
      <w:proofErr w:type="spellEnd"/>
      <w:r w:rsidRPr="007E6589">
        <w:t xml:space="preserve"> </w:t>
      </w:r>
      <w:proofErr w:type="spellStart"/>
      <w:r w:rsidRPr="007E6589">
        <w:t>perceive</w:t>
      </w:r>
      <w:proofErr w:type="spellEnd"/>
      <w:r w:rsidRPr="007E6589">
        <w:t xml:space="preserve"> </w:t>
      </w:r>
      <w:proofErr w:type="spellStart"/>
      <w:r w:rsidRPr="007E6589">
        <w:t>their</w:t>
      </w:r>
      <w:proofErr w:type="spellEnd"/>
      <w:r w:rsidRPr="007E6589">
        <w:t xml:space="preserve"> body, </w:t>
      </w:r>
      <w:proofErr w:type="spellStart"/>
      <w:r w:rsidRPr="007E6589">
        <w:t>satisfaction</w:t>
      </w:r>
      <w:proofErr w:type="spellEnd"/>
      <w:r w:rsidRPr="007E6589">
        <w:t xml:space="preserve"> </w:t>
      </w:r>
      <w:proofErr w:type="spellStart"/>
      <w:r w:rsidRPr="007E6589">
        <w:t>with</w:t>
      </w:r>
      <w:proofErr w:type="spellEnd"/>
      <w:r w:rsidRPr="007E6589">
        <w:t xml:space="preserve"> </w:t>
      </w:r>
      <w:proofErr w:type="spellStart"/>
      <w:r w:rsidRPr="007E6589">
        <w:t>life</w:t>
      </w:r>
      <w:proofErr w:type="spellEnd"/>
      <w:r w:rsidRPr="007E6589">
        <w:t xml:space="preserve">, as </w:t>
      </w:r>
      <w:proofErr w:type="spellStart"/>
      <w:r w:rsidRPr="007E6589">
        <w:t>they</w:t>
      </w:r>
      <w:proofErr w:type="spellEnd"/>
      <w:r w:rsidRPr="007E6589">
        <w:t xml:space="preserve"> are </w:t>
      </w:r>
      <w:proofErr w:type="spellStart"/>
      <w:r w:rsidRPr="007E6589">
        <w:t>interested</w:t>
      </w:r>
      <w:proofErr w:type="spellEnd"/>
      <w:r w:rsidRPr="007E6589">
        <w:t xml:space="preserve"> in </w:t>
      </w:r>
      <w:proofErr w:type="spellStart"/>
      <w:r w:rsidRPr="007E6589">
        <w:t>health</w:t>
      </w:r>
      <w:proofErr w:type="spellEnd"/>
      <w:r w:rsidRPr="007E6589">
        <w:t xml:space="preserve"> and </w:t>
      </w:r>
      <w:proofErr w:type="spellStart"/>
      <w:r w:rsidRPr="007E6589">
        <w:t>lifestyle</w:t>
      </w:r>
      <w:proofErr w:type="spellEnd"/>
      <w:r w:rsidRPr="007E6589">
        <w:t>.</w:t>
      </w:r>
      <w:r w:rsidR="006A4931">
        <w:t xml:space="preserve"> </w:t>
      </w:r>
      <w:r w:rsidR="006A4931" w:rsidRPr="006A4931">
        <w:t xml:space="preserve">And </w:t>
      </w:r>
      <w:proofErr w:type="spellStart"/>
      <w:r w:rsidR="006A4931" w:rsidRPr="006A4931">
        <w:t>it</w:t>
      </w:r>
      <w:proofErr w:type="spellEnd"/>
      <w:r w:rsidR="006A4931" w:rsidRPr="006A4931">
        <w:t xml:space="preserve"> </w:t>
      </w:r>
      <w:proofErr w:type="spellStart"/>
      <w:r w:rsidR="006A4931" w:rsidRPr="006A4931">
        <w:t>was</w:t>
      </w:r>
      <w:proofErr w:type="spellEnd"/>
      <w:r w:rsidR="006A4931" w:rsidRPr="006A4931">
        <w:t xml:space="preserve"> </w:t>
      </w:r>
      <w:proofErr w:type="spellStart"/>
      <w:r w:rsidR="006A4931" w:rsidRPr="006A4931">
        <w:t>from</w:t>
      </w:r>
      <w:proofErr w:type="spellEnd"/>
      <w:r w:rsidR="006A4931" w:rsidRPr="006A4931">
        <w:t xml:space="preserve"> </w:t>
      </w:r>
      <w:proofErr w:type="spellStart"/>
      <w:r w:rsidR="006A4931" w:rsidRPr="006A4931">
        <w:t>this</w:t>
      </w:r>
      <w:proofErr w:type="spellEnd"/>
      <w:r w:rsidR="006A4931" w:rsidRPr="006A4931">
        <w:t xml:space="preserve"> </w:t>
      </w:r>
      <w:proofErr w:type="spellStart"/>
      <w:r w:rsidR="006A4931" w:rsidRPr="006A4931">
        <w:t>interest</w:t>
      </w:r>
      <w:proofErr w:type="spellEnd"/>
      <w:r w:rsidR="006A4931" w:rsidRPr="006A4931">
        <w:t xml:space="preserve"> </w:t>
      </w:r>
      <w:proofErr w:type="spellStart"/>
      <w:r w:rsidR="006A4931" w:rsidRPr="006A4931">
        <w:t>that</w:t>
      </w:r>
      <w:proofErr w:type="spellEnd"/>
      <w:r w:rsidR="006A4931" w:rsidRPr="006A4931">
        <w:t xml:space="preserve"> </w:t>
      </w:r>
      <w:proofErr w:type="spellStart"/>
      <w:r w:rsidR="006A4931" w:rsidRPr="006A4931">
        <w:t>the</w:t>
      </w:r>
      <w:proofErr w:type="spellEnd"/>
      <w:r w:rsidR="006A4931" w:rsidRPr="006A4931">
        <w:t xml:space="preserve"> </w:t>
      </w:r>
      <w:proofErr w:type="spellStart"/>
      <w:r w:rsidR="006A4931" w:rsidRPr="006A4931">
        <w:t>topic</w:t>
      </w:r>
      <w:proofErr w:type="spellEnd"/>
      <w:r w:rsidR="006A4931" w:rsidRPr="006A4931">
        <w:t xml:space="preserve"> </w:t>
      </w:r>
      <w:proofErr w:type="spellStart"/>
      <w:r w:rsidR="006A4931" w:rsidRPr="006A4931">
        <w:t>of</w:t>
      </w:r>
      <w:proofErr w:type="spellEnd"/>
      <w:r w:rsidR="006A4931" w:rsidRPr="006A4931">
        <w:t xml:space="preserve"> my </w:t>
      </w:r>
      <w:proofErr w:type="spellStart"/>
      <w:r w:rsidR="006A4931" w:rsidRPr="006A4931">
        <w:t>bachelor</w:t>
      </w:r>
      <w:proofErr w:type="spellEnd"/>
      <w:r w:rsidR="006A4931" w:rsidRPr="006A4931">
        <w:t xml:space="preserve"> thesis </w:t>
      </w:r>
      <w:proofErr w:type="spellStart"/>
      <w:r w:rsidR="006A4931" w:rsidRPr="006A4931">
        <w:t>also</w:t>
      </w:r>
      <w:proofErr w:type="spellEnd"/>
      <w:r w:rsidR="006A4931" w:rsidRPr="006A4931">
        <w:t xml:space="preserve"> </w:t>
      </w:r>
      <w:proofErr w:type="spellStart"/>
      <w:r w:rsidR="006A4931" w:rsidRPr="006A4931">
        <w:t>emerged</w:t>
      </w:r>
      <w:proofErr w:type="spellEnd"/>
      <w:r w:rsidR="006A4931" w:rsidRPr="006A4931">
        <w:t>.</w:t>
      </w:r>
      <w:r w:rsidR="006A4931">
        <w:t xml:space="preserve"> </w:t>
      </w:r>
      <w:proofErr w:type="spellStart"/>
      <w:r w:rsidR="006A4931" w:rsidRPr="006A4931">
        <w:t>Physical</w:t>
      </w:r>
      <w:proofErr w:type="spellEnd"/>
      <w:r w:rsidR="006A4931" w:rsidRPr="006A4931">
        <w:t xml:space="preserve"> </w:t>
      </w:r>
      <w:proofErr w:type="spellStart"/>
      <w:r w:rsidR="006A4931" w:rsidRPr="006A4931">
        <w:t>activity</w:t>
      </w:r>
      <w:proofErr w:type="spellEnd"/>
      <w:r w:rsidR="006A4931" w:rsidRPr="006A4931">
        <w:t xml:space="preserve"> </w:t>
      </w:r>
      <w:proofErr w:type="spellStart"/>
      <w:r w:rsidR="006A4931" w:rsidRPr="006A4931">
        <w:t>is</w:t>
      </w:r>
      <w:proofErr w:type="spellEnd"/>
      <w:r w:rsidR="006A4931" w:rsidRPr="006A4931">
        <w:t xml:space="preserve"> </w:t>
      </w:r>
      <w:proofErr w:type="spellStart"/>
      <w:r w:rsidR="006A4931" w:rsidRPr="006A4931">
        <w:t>one</w:t>
      </w:r>
      <w:proofErr w:type="spellEnd"/>
      <w:r w:rsidR="006A4931" w:rsidRPr="006A4931">
        <w:t xml:space="preserve"> </w:t>
      </w:r>
      <w:proofErr w:type="spellStart"/>
      <w:r w:rsidR="006A4931" w:rsidRPr="006A4931">
        <w:t>of</w:t>
      </w:r>
      <w:proofErr w:type="spellEnd"/>
      <w:r w:rsidR="006A4931" w:rsidRPr="006A4931">
        <w:t xml:space="preserve"> </w:t>
      </w:r>
      <w:proofErr w:type="spellStart"/>
      <w:r w:rsidR="006A4931" w:rsidRPr="006A4931">
        <w:t>the</w:t>
      </w:r>
      <w:proofErr w:type="spellEnd"/>
      <w:r w:rsidR="006A4931" w:rsidRPr="006A4931">
        <w:t xml:space="preserve"> </w:t>
      </w:r>
      <w:proofErr w:type="spellStart"/>
      <w:r w:rsidR="006A4931" w:rsidRPr="006A4931">
        <w:t>prevention</w:t>
      </w:r>
      <w:proofErr w:type="spellEnd"/>
      <w:r w:rsidR="006A4931" w:rsidRPr="006A4931">
        <w:t xml:space="preserve"> </w:t>
      </w:r>
      <w:proofErr w:type="spellStart"/>
      <w:r w:rsidR="006A4931" w:rsidRPr="006A4931">
        <w:t>against</w:t>
      </w:r>
      <w:proofErr w:type="spellEnd"/>
      <w:r w:rsidR="006A4931" w:rsidRPr="006A4931">
        <w:t xml:space="preserve"> </w:t>
      </w:r>
      <w:proofErr w:type="spellStart"/>
      <w:r w:rsidR="006A4931" w:rsidRPr="006A4931">
        <w:t>several</w:t>
      </w:r>
      <w:proofErr w:type="spellEnd"/>
      <w:r w:rsidR="006A4931" w:rsidRPr="006A4931">
        <w:t xml:space="preserve"> </w:t>
      </w:r>
      <w:proofErr w:type="spellStart"/>
      <w:r w:rsidR="006A4931" w:rsidRPr="006A4931">
        <w:t>different</w:t>
      </w:r>
      <w:proofErr w:type="spellEnd"/>
      <w:r w:rsidR="006A4931" w:rsidRPr="006A4931">
        <w:t xml:space="preserve"> </w:t>
      </w:r>
      <w:proofErr w:type="spellStart"/>
      <w:r w:rsidR="006A4931" w:rsidRPr="006A4931">
        <w:t>diseases</w:t>
      </w:r>
      <w:proofErr w:type="spellEnd"/>
      <w:r w:rsidR="006A4931" w:rsidRPr="006A4931">
        <w:t>.</w:t>
      </w:r>
      <w:r>
        <w:t xml:space="preserve"> </w:t>
      </w:r>
      <w:r w:rsidRPr="007E6589">
        <w:t xml:space="preserve">I </w:t>
      </w:r>
      <w:proofErr w:type="spellStart"/>
      <w:r w:rsidRPr="007E6589">
        <w:t>myself</w:t>
      </w:r>
      <w:proofErr w:type="spellEnd"/>
      <w:r w:rsidRPr="007E6589">
        <w:t xml:space="preserve"> </w:t>
      </w:r>
      <w:proofErr w:type="spellStart"/>
      <w:r w:rsidRPr="007E6589">
        <w:t>can</w:t>
      </w:r>
      <w:proofErr w:type="spellEnd"/>
      <w:r w:rsidRPr="007E6589">
        <w:t xml:space="preserve"> </w:t>
      </w:r>
      <w:proofErr w:type="spellStart"/>
      <w:r w:rsidRPr="007E6589">
        <w:t>confirm</w:t>
      </w:r>
      <w:proofErr w:type="spellEnd"/>
      <w:r w:rsidRPr="007E6589">
        <w:t xml:space="preserve"> </w:t>
      </w:r>
      <w:proofErr w:type="spellStart"/>
      <w:r w:rsidRPr="007E6589">
        <w:t>that</w:t>
      </w:r>
      <w:proofErr w:type="spellEnd"/>
      <w:r w:rsidRPr="007E6589">
        <w:t xml:space="preserve"> </w:t>
      </w:r>
      <w:proofErr w:type="spellStart"/>
      <w:r w:rsidRPr="007E6589">
        <w:t>due</w:t>
      </w:r>
      <w:proofErr w:type="spellEnd"/>
      <w:r w:rsidRPr="007E6589">
        <w:t xml:space="preserve"> to </w:t>
      </w:r>
      <w:proofErr w:type="spellStart"/>
      <w:r w:rsidRPr="007E6589">
        <w:t>regular</w:t>
      </w:r>
      <w:proofErr w:type="spellEnd"/>
      <w:r w:rsidRPr="007E6589">
        <w:t xml:space="preserve"> </w:t>
      </w:r>
      <w:proofErr w:type="spellStart"/>
      <w:r w:rsidRPr="007E6589">
        <w:t>physical</w:t>
      </w:r>
      <w:proofErr w:type="spellEnd"/>
      <w:r w:rsidRPr="007E6589">
        <w:t xml:space="preserve"> </w:t>
      </w:r>
      <w:proofErr w:type="spellStart"/>
      <w:r w:rsidRPr="007E6589">
        <w:t>activity</w:t>
      </w:r>
      <w:proofErr w:type="spellEnd"/>
      <w:r w:rsidRPr="007E6589">
        <w:t xml:space="preserve">, my </w:t>
      </w:r>
      <w:proofErr w:type="spellStart"/>
      <w:r w:rsidRPr="007E6589">
        <w:t>health</w:t>
      </w:r>
      <w:proofErr w:type="spellEnd"/>
      <w:r w:rsidRPr="007E6589">
        <w:t xml:space="preserve"> and </w:t>
      </w:r>
      <w:proofErr w:type="spellStart"/>
      <w:r w:rsidRPr="007E6589">
        <w:t>lifestyle</w:t>
      </w:r>
      <w:proofErr w:type="spellEnd"/>
      <w:r w:rsidRPr="007E6589">
        <w:t xml:space="preserve"> </w:t>
      </w:r>
      <w:proofErr w:type="spellStart"/>
      <w:r w:rsidRPr="007E6589">
        <w:t>is</w:t>
      </w:r>
      <w:proofErr w:type="spellEnd"/>
      <w:r w:rsidRPr="007E6589">
        <w:t xml:space="preserve"> </w:t>
      </w:r>
      <w:proofErr w:type="spellStart"/>
      <w:r w:rsidRPr="007E6589">
        <w:t>at</w:t>
      </w:r>
      <w:proofErr w:type="spellEnd"/>
      <w:r w:rsidRPr="007E6589">
        <w:t xml:space="preserve"> a very </w:t>
      </w:r>
      <w:proofErr w:type="spellStart"/>
      <w:r w:rsidRPr="007E6589">
        <w:t>good</w:t>
      </w:r>
      <w:proofErr w:type="spellEnd"/>
      <w:r w:rsidRPr="007E6589">
        <w:t xml:space="preserve"> level.</w:t>
      </w:r>
      <w:r w:rsidR="006A4931">
        <w:t xml:space="preserve"> </w:t>
      </w:r>
      <w:r w:rsidR="006A4931" w:rsidRPr="006A4931">
        <w:t xml:space="preserve">University </w:t>
      </w:r>
      <w:proofErr w:type="spellStart"/>
      <w:r w:rsidR="006A4931" w:rsidRPr="006A4931">
        <w:t>students</w:t>
      </w:r>
      <w:proofErr w:type="spellEnd"/>
      <w:r w:rsidR="006A4931" w:rsidRPr="006A4931">
        <w:t xml:space="preserve">, but not just </w:t>
      </w:r>
      <w:proofErr w:type="spellStart"/>
      <w:r w:rsidR="006A4931" w:rsidRPr="006A4931">
        <w:t>those</w:t>
      </w:r>
      <w:proofErr w:type="spellEnd"/>
      <w:r w:rsidR="006A4931" w:rsidRPr="006A4931">
        <w:t xml:space="preserve"> </w:t>
      </w:r>
      <w:proofErr w:type="spellStart"/>
      <w:r w:rsidR="006A4931" w:rsidRPr="006A4931">
        <w:t>who</w:t>
      </w:r>
      <w:proofErr w:type="spellEnd"/>
      <w:r w:rsidR="006A4931" w:rsidRPr="006A4931">
        <w:t xml:space="preserve"> are in </w:t>
      </w:r>
      <w:proofErr w:type="spellStart"/>
      <w:r w:rsidR="006A4931" w:rsidRPr="006A4931">
        <w:t>great</w:t>
      </w:r>
      <w:proofErr w:type="spellEnd"/>
      <w:r w:rsidR="006A4931" w:rsidRPr="006A4931">
        <w:t xml:space="preserve"> </w:t>
      </w:r>
      <w:proofErr w:type="spellStart"/>
      <w:r w:rsidR="006A4931" w:rsidRPr="006A4931">
        <w:t>heightened</w:t>
      </w:r>
      <w:proofErr w:type="spellEnd"/>
      <w:r w:rsidR="006A4931" w:rsidRPr="006A4931">
        <w:t xml:space="preserve"> stress in </w:t>
      </w:r>
      <w:proofErr w:type="spellStart"/>
      <w:r w:rsidR="006A4931" w:rsidRPr="006A4931">
        <w:t>today's</w:t>
      </w:r>
      <w:proofErr w:type="spellEnd"/>
      <w:r w:rsidR="006A4931" w:rsidRPr="006A4931">
        <w:t xml:space="preserve"> </w:t>
      </w:r>
      <w:proofErr w:type="spellStart"/>
      <w:r w:rsidR="006A4931" w:rsidRPr="006A4931">
        <w:t>hectic</w:t>
      </w:r>
      <w:proofErr w:type="spellEnd"/>
      <w:r w:rsidR="006A4931" w:rsidRPr="006A4931">
        <w:t xml:space="preserve"> </w:t>
      </w:r>
      <w:proofErr w:type="spellStart"/>
      <w:r w:rsidR="006A4931" w:rsidRPr="006A4931">
        <w:t>time</w:t>
      </w:r>
      <w:proofErr w:type="spellEnd"/>
      <w:r w:rsidR="006A4931" w:rsidRPr="006A4931">
        <w:t xml:space="preserve">, are </w:t>
      </w:r>
      <w:proofErr w:type="spellStart"/>
      <w:r w:rsidR="006A4931" w:rsidRPr="006A4931">
        <w:t>facing</w:t>
      </w:r>
      <w:proofErr w:type="spellEnd"/>
      <w:r w:rsidR="006A4931" w:rsidRPr="006A4931">
        <w:t xml:space="preserve"> </w:t>
      </w:r>
      <w:proofErr w:type="spellStart"/>
      <w:r w:rsidR="006A4931" w:rsidRPr="006A4931">
        <w:t>great</w:t>
      </w:r>
      <w:proofErr w:type="spellEnd"/>
      <w:r w:rsidR="006A4931" w:rsidRPr="006A4931">
        <w:t xml:space="preserve"> </w:t>
      </w:r>
      <w:proofErr w:type="spellStart"/>
      <w:r w:rsidR="006A4931" w:rsidRPr="006A4931">
        <w:t>demands</w:t>
      </w:r>
      <w:proofErr w:type="spellEnd"/>
      <w:r w:rsidR="006A4931" w:rsidRPr="006A4931">
        <w:t xml:space="preserve">, and </w:t>
      </w:r>
      <w:proofErr w:type="spellStart"/>
      <w:r w:rsidR="006A4931" w:rsidRPr="006A4931">
        <w:t>that</w:t>
      </w:r>
      <w:proofErr w:type="spellEnd"/>
      <w:r w:rsidR="006A4931" w:rsidRPr="006A4931">
        <w:t xml:space="preserve"> </w:t>
      </w:r>
      <w:proofErr w:type="spellStart"/>
      <w:r w:rsidR="006A4931" w:rsidRPr="006A4931">
        <w:t>greatly</w:t>
      </w:r>
      <w:proofErr w:type="spellEnd"/>
      <w:r w:rsidR="006A4931" w:rsidRPr="006A4931">
        <w:t xml:space="preserve"> </w:t>
      </w:r>
      <w:proofErr w:type="spellStart"/>
      <w:r w:rsidR="006A4931" w:rsidRPr="006A4931">
        <w:t>affects</w:t>
      </w:r>
      <w:proofErr w:type="spellEnd"/>
      <w:r w:rsidR="006A4931" w:rsidRPr="006A4931">
        <w:t xml:space="preserve"> </w:t>
      </w:r>
      <w:proofErr w:type="spellStart"/>
      <w:r w:rsidR="006A4931" w:rsidRPr="006A4931">
        <w:t>their</w:t>
      </w:r>
      <w:proofErr w:type="spellEnd"/>
      <w:r w:rsidR="006A4931" w:rsidRPr="006A4931">
        <w:t xml:space="preserve"> </w:t>
      </w:r>
      <w:proofErr w:type="spellStart"/>
      <w:r w:rsidR="006A4931" w:rsidRPr="006A4931">
        <w:t>psyche</w:t>
      </w:r>
      <w:proofErr w:type="spellEnd"/>
      <w:r w:rsidR="006A4931" w:rsidRPr="006A4931">
        <w:t>.</w:t>
      </w:r>
    </w:p>
    <w:p w:rsidR="00651359" w:rsidRDefault="006A4931" w:rsidP="006B7FF8">
      <w:pPr>
        <w:spacing w:line="360" w:lineRule="auto"/>
        <w:ind w:firstLine="284"/>
        <w:jc w:val="both"/>
      </w:pPr>
      <w:proofErr w:type="spellStart"/>
      <w:r>
        <w:t>The</w:t>
      </w:r>
      <w:proofErr w:type="spellEnd"/>
      <w:r>
        <w:t xml:space="preserve"> </w:t>
      </w:r>
      <w:proofErr w:type="spellStart"/>
      <w:r>
        <w:t>theoretical</w:t>
      </w:r>
      <w:proofErr w:type="spellEnd"/>
      <w:r>
        <w:t xml:space="preserve"> part </w:t>
      </w:r>
      <w:proofErr w:type="spellStart"/>
      <w:r>
        <w:t>provides</w:t>
      </w:r>
      <w:proofErr w:type="spellEnd"/>
      <w:r>
        <w:t xml:space="preserve"> </w:t>
      </w:r>
      <w:proofErr w:type="spellStart"/>
      <w:r>
        <w:t>the</w:t>
      </w:r>
      <w:proofErr w:type="spellEnd"/>
      <w:r>
        <w:t xml:space="preserve"> </w:t>
      </w:r>
      <w:proofErr w:type="spellStart"/>
      <w:r>
        <w:t>reader</w:t>
      </w:r>
      <w:proofErr w:type="spellEnd"/>
      <w:r>
        <w:t xml:space="preserve"> </w:t>
      </w:r>
      <w:proofErr w:type="spellStart"/>
      <w:r>
        <w:t>into</w:t>
      </w:r>
      <w:proofErr w:type="spellEnd"/>
      <w:r>
        <w:t xml:space="preserve"> </w:t>
      </w:r>
      <w:proofErr w:type="spellStart"/>
      <w:r>
        <w:t>the</w:t>
      </w:r>
      <w:proofErr w:type="spellEnd"/>
      <w:r>
        <w:t xml:space="preserve"> </w:t>
      </w:r>
      <w:proofErr w:type="spellStart"/>
      <w:r>
        <w:t>issue</w:t>
      </w:r>
      <w:proofErr w:type="spellEnd"/>
      <w:r>
        <w:t xml:space="preserve"> </w:t>
      </w:r>
      <w:proofErr w:type="spellStart"/>
      <w:r>
        <w:t>of</w:t>
      </w:r>
      <w:proofErr w:type="spellEnd"/>
      <w:r>
        <w:t xml:space="preserve"> </w:t>
      </w:r>
      <w:proofErr w:type="spellStart"/>
      <w:r>
        <w:t>quality</w:t>
      </w:r>
      <w:proofErr w:type="spellEnd"/>
      <w:r>
        <w:t xml:space="preserve"> </w:t>
      </w:r>
      <w:proofErr w:type="spellStart"/>
      <w:r>
        <w:t>of</w:t>
      </w:r>
      <w:proofErr w:type="spellEnd"/>
      <w:r>
        <w:t xml:space="preserve"> </w:t>
      </w:r>
      <w:proofErr w:type="spellStart"/>
      <w:r>
        <w:t>life</w:t>
      </w:r>
      <w:proofErr w:type="spellEnd"/>
      <w:r>
        <w:t xml:space="preserve">, </w:t>
      </w:r>
      <w:proofErr w:type="spellStart"/>
      <w:r>
        <w:t>lifestyle</w:t>
      </w:r>
      <w:proofErr w:type="spellEnd"/>
      <w:r>
        <w:t xml:space="preserve">, </w:t>
      </w:r>
      <w:proofErr w:type="spellStart"/>
      <w:r>
        <w:t>lifestyle</w:t>
      </w:r>
      <w:proofErr w:type="spellEnd"/>
      <w:r>
        <w:t xml:space="preserve">, </w:t>
      </w:r>
      <w:proofErr w:type="spellStart"/>
      <w:r>
        <w:t>health</w:t>
      </w:r>
      <w:proofErr w:type="spellEnd"/>
      <w:r>
        <w:t>,</w:t>
      </w:r>
      <w:r w:rsidR="00C119B6">
        <w:t xml:space="preserve"> </w:t>
      </w:r>
      <w:r w:rsidR="00C119B6" w:rsidRPr="00C119B6">
        <w:t xml:space="preserve">Risk </w:t>
      </w:r>
      <w:proofErr w:type="spellStart"/>
      <w:r w:rsidR="00C119B6" w:rsidRPr="00C119B6">
        <w:t>factors</w:t>
      </w:r>
      <w:proofErr w:type="spellEnd"/>
      <w:r w:rsidR="00C119B6" w:rsidRPr="00C119B6">
        <w:t xml:space="preserve"> </w:t>
      </w:r>
      <w:proofErr w:type="spellStart"/>
      <w:r w:rsidR="00C119B6" w:rsidRPr="00C119B6">
        <w:t>of</w:t>
      </w:r>
      <w:proofErr w:type="spellEnd"/>
      <w:r w:rsidR="00C119B6" w:rsidRPr="00C119B6">
        <w:t xml:space="preserve"> </w:t>
      </w:r>
      <w:proofErr w:type="spellStart"/>
      <w:r w:rsidR="00C119B6" w:rsidRPr="00C119B6">
        <w:t>health</w:t>
      </w:r>
      <w:proofErr w:type="spellEnd"/>
      <w:r w:rsidR="00C119B6" w:rsidRPr="00C119B6">
        <w:t xml:space="preserve"> and</w:t>
      </w:r>
      <w:r w:rsidR="00C119B6">
        <w:t xml:space="preserve"> </w:t>
      </w:r>
      <w:proofErr w:type="spellStart"/>
      <w:r w:rsidR="00C119B6" w:rsidRPr="00C119B6">
        <w:t>lifestyle</w:t>
      </w:r>
      <w:proofErr w:type="spellEnd"/>
      <w:r w:rsidR="00C119B6" w:rsidRPr="00C119B6">
        <w:t xml:space="preserve"> </w:t>
      </w:r>
      <w:proofErr w:type="spellStart"/>
      <w:r w:rsidR="00C119B6" w:rsidRPr="00C119B6">
        <w:t>diseases</w:t>
      </w:r>
      <w:proofErr w:type="spellEnd"/>
      <w:r w:rsidR="00C119B6" w:rsidRPr="00C119B6">
        <w:t>.</w:t>
      </w:r>
      <w:r w:rsidR="00C119B6">
        <w:t xml:space="preserve"> </w:t>
      </w:r>
      <w:proofErr w:type="spellStart"/>
      <w:r w:rsidR="00C119B6">
        <w:t>Next</w:t>
      </w:r>
      <w:proofErr w:type="spellEnd"/>
      <w:r w:rsidR="00C119B6">
        <w:t xml:space="preserve"> I </w:t>
      </w:r>
      <w:proofErr w:type="spellStart"/>
      <w:r w:rsidR="00C119B6">
        <w:t>describe</w:t>
      </w:r>
      <w:proofErr w:type="spellEnd"/>
      <w:r w:rsidR="00C119B6">
        <w:t xml:space="preserve"> </w:t>
      </w:r>
      <w:proofErr w:type="spellStart"/>
      <w:r w:rsidR="00C119B6">
        <w:t>the</w:t>
      </w:r>
      <w:proofErr w:type="spellEnd"/>
      <w:r w:rsidR="00C119B6">
        <w:t xml:space="preserve"> basic </w:t>
      </w:r>
      <w:proofErr w:type="spellStart"/>
      <w:r w:rsidR="00C119B6">
        <w:t>characteristics</w:t>
      </w:r>
      <w:proofErr w:type="spellEnd"/>
      <w:r w:rsidR="00C119B6">
        <w:t xml:space="preserve"> </w:t>
      </w:r>
      <w:proofErr w:type="spellStart"/>
      <w:r w:rsidR="00C119B6">
        <w:t>of</w:t>
      </w:r>
      <w:proofErr w:type="spellEnd"/>
      <w:r w:rsidR="00C119B6">
        <w:t xml:space="preserve"> </w:t>
      </w:r>
      <w:proofErr w:type="spellStart"/>
      <w:r w:rsidR="00C119B6">
        <w:t>younger</w:t>
      </w:r>
      <w:proofErr w:type="spellEnd"/>
      <w:r w:rsidR="00C119B6">
        <w:t xml:space="preserve"> and </w:t>
      </w:r>
      <w:proofErr w:type="spellStart"/>
      <w:r w:rsidR="00C119B6">
        <w:t>middle</w:t>
      </w:r>
      <w:proofErr w:type="spellEnd"/>
      <w:r w:rsidR="00C119B6">
        <w:t xml:space="preserve"> </w:t>
      </w:r>
      <w:proofErr w:type="spellStart"/>
      <w:r w:rsidR="00C119B6">
        <w:t>adulthood</w:t>
      </w:r>
      <w:proofErr w:type="spellEnd"/>
      <w:r w:rsidR="00C119B6">
        <w:t xml:space="preserve"> </w:t>
      </w:r>
      <w:proofErr w:type="spellStart"/>
      <w:r w:rsidR="00C119B6">
        <w:t>from</w:t>
      </w:r>
      <w:proofErr w:type="spellEnd"/>
      <w:r w:rsidR="00C119B6">
        <w:t xml:space="preserve"> </w:t>
      </w:r>
      <w:proofErr w:type="spellStart"/>
      <w:r w:rsidR="00C119B6">
        <w:t>look</w:t>
      </w:r>
      <w:proofErr w:type="spellEnd"/>
      <w:r w:rsidR="00C119B6">
        <w:t xml:space="preserve"> </w:t>
      </w:r>
      <w:proofErr w:type="spellStart"/>
      <w:r w:rsidR="00C119B6">
        <w:t>pages</w:t>
      </w:r>
      <w:proofErr w:type="spellEnd"/>
      <w:r w:rsidR="00C119B6">
        <w:t xml:space="preserve"> </w:t>
      </w:r>
      <w:proofErr w:type="spellStart"/>
      <w:r w:rsidR="00C119B6">
        <w:t>of</w:t>
      </w:r>
      <w:proofErr w:type="spellEnd"/>
      <w:r w:rsidR="00C119B6">
        <w:t xml:space="preserve"> </w:t>
      </w:r>
      <w:proofErr w:type="spellStart"/>
      <w:r w:rsidR="00C119B6">
        <w:t>mental</w:t>
      </w:r>
      <w:proofErr w:type="spellEnd"/>
      <w:r w:rsidR="00C119B6">
        <w:t xml:space="preserve">, </w:t>
      </w:r>
      <w:proofErr w:type="spellStart"/>
      <w:r w:rsidR="00C119B6">
        <w:t>physical</w:t>
      </w:r>
      <w:proofErr w:type="spellEnd"/>
      <w:r w:rsidR="00C119B6">
        <w:t xml:space="preserve"> and </w:t>
      </w:r>
      <w:proofErr w:type="spellStart"/>
      <w:r w:rsidR="00C119B6">
        <w:t>social</w:t>
      </w:r>
      <w:proofErr w:type="spellEnd"/>
      <w:r w:rsidR="00C119B6">
        <w:t>.</w:t>
      </w:r>
      <w:r w:rsidR="00651359">
        <w:t xml:space="preserve"> </w:t>
      </w:r>
      <w:proofErr w:type="spellStart"/>
      <w:r w:rsidR="00651359" w:rsidRPr="00B42D14">
        <w:t>The</w:t>
      </w:r>
      <w:proofErr w:type="spellEnd"/>
      <w:r w:rsidR="00651359" w:rsidRPr="00B42D14">
        <w:t xml:space="preserve"> </w:t>
      </w:r>
      <w:proofErr w:type="spellStart"/>
      <w:r w:rsidR="00651359" w:rsidRPr="00B42D14">
        <w:t>objectives</w:t>
      </w:r>
      <w:proofErr w:type="spellEnd"/>
      <w:r w:rsidR="00651359" w:rsidRPr="00B42D14">
        <w:t xml:space="preserve"> are </w:t>
      </w:r>
      <w:proofErr w:type="spellStart"/>
      <w:r w:rsidR="00651359" w:rsidRPr="00B42D14">
        <w:t>achieved</w:t>
      </w:r>
      <w:proofErr w:type="spellEnd"/>
      <w:r w:rsidR="00651359" w:rsidRPr="00B42D14">
        <w:t xml:space="preserve"> by </w:t>
      </w:r>
      <w:proofErr w:type="spellStart"/>
      <w:r w:rsidR="00651359" w:rsidRPr="00B42D14">
        <w:t>the</w:t>
      </w:r>
      <w:proofErr w:type="spellEnd"/>
      <w:r w:rsidR="00651359" w:rsidRPr="00B42D14">
        <w:t xml:space="preserve"> use </w:t>
      </w:r>
      <w:proofErr w:type="spellStart"/>
      <w:r w:rsidR="00651359" w:rsidRPr="00B42D14">
        <w:t>of</w:t>
      </w:r>
      <w:proofErr w:type="spellEnd"/>
      <w:r w:rsidR="00651359" w:rsidRPr="00B42D14">
        <w:t xml:space="preserve"> a </w:t>
      </w:r>
      <w:proofErr w:type="spellStart"/>
      <w:r w:rsidR="00651359" w:rsidRPr="00B42D14">
        <w:t>questionnaire</w:t>
      </w:r>
      <w:proofErr w:type="spellEnd"/>
      <w:r w:rsidR="00651359" w:rsidRPr="00B42D14">
        <w:t>.</w:t>
      </w:r>
      <w:r w:rsidR="00651359">
        <w:t xml:space="preserve"> International </w:t>
      </w:r>
      <w:proofErr w:type="spellStart"/>
      <w:r w:rsidR="00651359">
        <w:t>Physical</w:t>
      </w:r>
      <w:proofErr w:type="spellEnd"/>
      <w:r w:rsidR="00651359">
        <w:t xml:space="preserve"> </w:t>
      </w:r>
      <w:proofErr w:type="spellStart"/>
      <w:r w:rsidR="00651359">
        <w:t>Activity</w:t>
      </w:r>
      <w:proofErr w:type="spellEnd"/>
      <w:r w:rsidR="00651359">
        <w:t xml:space="preserve"> </w:t>
      </w:r>
      <w:proofErr w:type="spellStart"/>
      <w:r w:rsidR="00651359">
        <w:t>Questionnaire</w:t>
      </w:r>
      <w:proofErr w:type="spellEnd"/>
      <w:r w:rsidR="00651359">
        <w:t xml:space="preserve"> </w:t>
      </w:r>
      <w:proofErr w:type="spellStart"/>
      <w:r w:rsidR="00651359">
        <w:t>was</w:t>
      </w:r>
      <w:proofErr w:type="spellEnd"/>
      <w:r w:rsidR="00651359">
        <w:t xml:space="preserve"> </w:t>
      </w:r>
      <w:proofErr w:type="spellStart"/>
      <w:r w:rsidR="00651359">
        <w:t>used</w:t>
      </w:r>
      <w:proofErr w:type="spellEnd"/>
      <w:r w:rsidR="00651359">
        <w:t xml:space="preserve"> to </w:t>
      </w:r>
      <w:proofErr w:type="spellStart"/>
      <w:r w:rsidR="00651359">
        <w:t>categorize</w:t>
      </w:r>
      <w:proofErr w:type="spellEnd"/>
      <w:r w:rsidR="00651359">
        <w:t xml:space="preserve"> </w:t>
      </w:r>
      <w:proofErr w:type="spellStart"/>
      <w:r w:rsidR="00651359">
        <w:t>students</w:t>
      </w:r>
      <w:proofErr w:type="spellEnd"/>
      <w:r w:rsidR="00651359">
        <w:t xml:space="preserve"> </w:t>
      </w:r>
      <w:proofErr w:type="spellStart"/>
      <w:r w:rsidR="00651359">
        <w:t>according</w:t>
      </w:r>
      <w:proofErr w:type="spellEnd"/>
      <w:r w:rsidR="00651359">
        <w:t xml:space="preserve"> to </w:t>
      </w:r>
      <w:proofErr w:type="spellStart"/>
      <w:r w:rsidR="00651359">
        <w:t>the</w:t>
      </w:r>
      <w:proofErr w:type="spellEnd"/>
      <w:r w:rsidR="00651359">
        <w:t xml:space="preserve"> level </w:t>
      </w:r>
      <w:proofErr w:type="spellStart"/>
      <w:r w:rsidR="00651359">
        <w:t>of</w:t>
      </w:r>
      <w:proofErr w:type="spellEnd"/>
      <w:r w:rsidR="00651359">
        <w:t xml:space="preserve"> </w:t>
      </w:r>
      <w:proofErr w:type="spellStart"/>
      <w:r w:rsidR="00651359">
        <w:t>physical</w:t>
      </w:r>
      <w:proofErr w:type="spellEnd"/>
      <w:r w:rsidR="00651359">
        <w:t xml:space="preserve"> </w:t>
      </w:r>
      <w:proofErr w:type="spellStart"/>
      <w:r w:rsidR="00651359">
        <w:t>activity</w:t>
      </w:r>
      <w:proofErr w:type="spellEnd"/>
      <w:r w:rsidR="00651359">
        <w:t xml:space="preserve">. </w:t>
      </w:r>
      <w:proofErr w:type="spellStart"/>
      <w:r w:rsidR="00651359" w:rsidRPr="00651359">
        <w:t>We</w:t>
      </w:r>
      <w:proofErr w:type="spellEnd"/>
      <w:r w:rsidR="00651359" w:rsidRPr="00651359">
        <w:t xml:space="preserve"> </w:t>
      </w:r>
      <w:proofErr w:type="spellStart"/>
      <w:r w:rsidR="00651359" w:rsidRPr="00651359">
        <w:t>also</w:t>
      </w:r>
      <w:proofErr w:type="spellEnd"/>
      <w:r w:rsidR="00651359" w:rsidRPr="00651359">
        <w:t xml:space="preserve"> </w:t>
      </w:r>
      <w:proofErr w:type="spellStart"/>
      <w:r w:rsidR="00651359" w:rsidRPr="00651359">
        <w:t>looked</w:t>
      </w:r>
      <w:proofErr w:type="spellEnd"/>
      <w:r w:rsidR="00651359" w:rsidRPr="00651359">
        <w:t xml:space="preserve"> </w:t>
      </w:r>
      <w:proofErr w:type="spellStart"/>
      <w:r w:rsidR="00651359" w:rsidRPr="00651359">
        <w:t>at</w:t>
      </w:r>
      <w:proofErr w:type="spellEnd"/>
      <w:r w:rsidR="00651359" w:rsidRPr="00651359">
        <w:t xml:space="preserve"> BMI </w:t>
      </w:r>
      <w:proofErr w:type="spellStart"/>
      <w:r w:rsidR="00651359" w:rsidRPr="00651359">
        <w:t>students</w:t>
      </w:r>
      <w:proofErr w:type="spellEnd"/>
      <w:r w:rsidR="00651359" w:rsidRPr="00651359">
        <w:t xml:space="preserve"> </w:t>
      </w:r>
      <w:proofErr w:type="spellStart"/>
      <w:r w:rsidR="00651359" w:rsidRPr="00651359">
        <w:t>from</w:t>
      </w:r>
      <w:proofErr w:type="spellEnd"/>
      <w:r w:rsidR="00651359" w:rsidRPr="00651359">
        <w:t xml:space="preserve"> IPAQ data</w:t>
      </w:r>
      <w:r w:rsidR="00651359">
        <w:t xml:space="preserve">. </w:t>
      </w:r>
      <w:proofErr w:type="spellStart"/>
      <w:r w:rsidR="00651359" w:rsidRPr="00651359">
        <w:t>This</w:t>
      </w:r>
      <w:proofErr w:type="spellEnd"/>
      <w:r w:rsidR="00651359" w:rsidRPr="00651359">
        <w:t xml:space="preserve"> </w:t>
      </w:r>
      <w:proofErr w:type="spellStart"/>
      <w:r w:rsidR="00651359" w:rsidRPr="00651359">
        <w:t>is</w:t>
      </w:r>
      <w:proofErr w:type="spellEnd"/>
      <w:r w:rsidR="00651359" w:rsidRPr="00651359">
        <w:t xml:space="preserve"> </w:t>
      </w:r>
      <w:proofErr w:type="spellStart"/>
      <w:r w:rsidR="00651359" w:rsidRPr="00651359">
        <w:t>how</w:t>
      </w:r>
      <w:proofErr w:type="spellEnd"/>
      <w:r w:rsidR="00651359" w:rsidRPr="00651359">
        <w:t xml:space="preserve"> </w:t>
      </w:r>
      <w:proofErr w:type="spellStart"/>
      <w:r w:rsidR="00651359" w:rsidRPr="00651359">
        <w:t>we</w:t>
      </w:r>
      <w:proofErr w:type="spellEnd"/>
      <w:r w:rsidR="00651359" w:rsidRPr="00651359">
        <w:t xml:space="preserve"> </w:t>
      </w:r>
      <w:proofErr w:type="spellStart"/>
      <w:r w:rsidR="00651359" w:rsidRPr="00651359">
        <w:t>solved</w:t>
      </w:r>
      <w:proofErr w:type="spellEnd"/>
      <w:r w:rsidR="00651359" w:rsidRPr="00651359">
        <w:t xml:space="preserve"> </w:t>
      </w:r>
      <w:proofErr w:type="spellStart"/>
      <w:r w:rsidR="00651359" w:rsidRPr="00651359">
        <w:t>the</w:t>
      </w:r>
      <w:proofErr w:type="spellEnd"/>
      <w:r w:rsidR="00651359" w:rsidRPr="00651359">
        <w:t xml:space="preserve"> </w:t>
      </w:r>
      <w:proofErr w:type="spellStart"/>
      <w:r w:rsidR="00651359" w:rsidRPr="00651359">
        <w:t>first</w:t>
      </w:r>
      <w:proofErr w:type="spellEnd"/>
      <w:r w:rsidR="00651359" w:rsidRPr="00651359">
        <w:t xml:space="preserve"> </w:t>
      </w:r>
      <w:proofErr w:type="spellStart"/>
      <w:r w:rsidR="00651359" w:rsidRPr="00651359">
        <w:t>research</w:t>
      </w:r>
      <w:proofErr w:type="spellEnd"/>
      <w:r w:rsidR="00651359" w:rsidRPr="00651359">
        <w:t xml:space="preserve"> </w:t>
      </w:r>
      <w:proofErr w:type="spellStart"/>
      <w:r w:rsidR="00651359" w:rsidRPr="00651359">
        <w:t>question</w:t>
      </w:r>
      <w:proofErr w:type="spellEnd"/>
      <w:r w:rsidR="00651359" w:rsidRPr="00651359">
        <w:t xml:space="preserve">, </w:t>
      </w:r>
      <w:proofErr w:type="spellStart"/>
      <w:r w:rsidR="00651359" w:rsidRPr="00651359">
        <w:t>which</w:t>
      </w:r>
      <w:proofErr w:type="spellEnd"/>
      <w:r w:rsidR="00651359" w:rsidRPr="00651359">
        <w:t xml:space="preserve"> </w:t>
      </w:r>
      <w:proofErr w:type="spellStart"/>
      <w:r w:rsidR="00651359" w:rsidRPr="00651359">
        <w:t>asked</w:t>
      </w:r>
      <w:proofErr w:type="spellEnd"/>
      <w:r w:rsidR="00651359" w:rsidRPr="00651359">
        <w:t xml:space="preserve"> </w:t>
      </w:r>
      <w:proofErr w:type="spellStart"/>
      <w:r w:rsidR="00651359" w:rsidRPr="00651359">
        <w:t>what</w:t>
      </w:r>
      <w:proofErr w:type="spellEnd"/>
      <w:r w:rsidR="00651359" w:rsidRPr="00651359">
        <w:t xml:space="preserve"> </w:t>
      </w:r>
      <w:proofErr w:type="spellStart"/>
      <w:r w:rsidR="00651359" w:rsidRPr="00651359">
        <w:t>is</w:t>
      </w:r>
      <w:proofErr w:type="spellEnd"/>
      <w:r w:rsidR="00651359" w:rsidRPr="00651359">
        <w:t xml:space="preserve"> </w:t>
      </w:r>
      <w:proofErr w:type="spellStart"/>
      <w:r w:rsidR="00651359" w:rsidRPr="00651359">
        <w:t>the</w:t>
      </w:r>
      <w:proofErr w:type="spellEnd"/>
      <w:r w:rsidR="00651359" w:rsidRPr="00651359">
        <w:t xml:space="preserve"> </w:t>
      </w:r>
      <w:proofErr w:type="spellStart"/>
      <w:r w:rsidR="00651359" w:rsidRPr="00651359">
        <w:t>proportion</w:t>
      </w:r>
      <w:proofErr w:type="spellEnd"/>
      <w:r w:rsidR="00651359" w:rsidRPr="00651359">
        <w:t xml:space="preserve"> </w:t>
      </w:r>
      <w:proofErr w:type="spellStart"/>
      <w:r w:rsidR="00651359" w:rsidRPr="00651359">
        <w:t>of</w:t>
      </w:r>
      <w:proofErr w:type="spellEnd"/>
      <w:r w:rsidR="00651359" w:rsidRPr="00651359">
        <w:t xml:space="preserve"> BMI incidence in </w:t>
      </w:r>
      <w:proofErr w:type="spellStart"/>
      <w:r w:rsidR="00651359" w:rsidRPr="00651359">
        <w:t>the</w:t>
      </w:r>
      <w:proofErr w:type="spellEnd"/>
      <w:r w:rsidR="00651359" w:rsidRPr="00651359">
        <w:t xml:space="preserve"> </w:t>
      </w:r>
      <w:proofErr w:type="spellStart"/>
      <w:r w:rsidR="00651359" w:rsidRPr="00651359">
        <w:t>overweight</w:t>
      </w:r>
      <w:proofErr w:type="spellEnd"/>
      <w:r w:rsidR="00651359" w:rsidRPr="00651359">
        <w:t xml:space="preserve"> and obesity </w:t>
      </w:r>
      <w:proofErr w:type="spellStart"/>
      <w:r w:rsidR="00651359" w:rsidRPr="00651359">
        <w:t>category</w:t>
      </w:r>
      <w:proofErr w:type="spellEnd"/>
      <w:r w:rsidR="00651359" w:rsidRPr="00651359">
        <w:t xml:space="preserve"> </w:t>
      </w:r>
      <w:proofErr w:type="spellStart"/>
      <w:r w:rsidR="00651359" w:rsidRPr="00651359">
        <w:t>at</w:t>
      </w:r>
      <w:proofErr w:type="spellEnd"/>
      <w:r w:rsidR="00651359" w:rsidRPr="00651359">
        <w:t xml:space="preserve"> </w:t>
      </w:r>
      <w:proofErr w:type="spellStart"/>
      <w:r w:rsidR="00651359" w:rsidRPr="00651359">
        <w:t>current</w:t>
      </w:r>
      <w:proofErr w:type="spellEnd"/>
      <w:r w:rsidR="00651359" w:rsidRPr="00651359">
        <w:t xml:space="preserve"> university </w:t>
      </w:r>
      <w:proofErr w:type="spellStart"/>
      <w:r w:rsidR="00651359" w:rsidRPr="00651359">
        <w:t>students</w:t>
      </w:r>
      <w:proofErr w:type="spellEnd"/>
      <w:r w:rsidR="00651359" w:rsidRPr="00651359">
        <w:t>.</w:t>
      </w:r>
      <w:r w:rsidR="00651359">
        <w:t xml:space="preserve"> </w:t>
      </w:r>
      <w:proofErr w:type="spellStart"/>
      <w:r w:rsidR="00651359" w:rsidRPr="00651359">
        <w:t>The</w:t>
      </w:r>
      <w:proofErr w:type="spellEnd"/>
      <w:r w:rsidR="00651359" w:rsidRPr="00651359">
        <w:t xml:space="preserve"> </w:t>
      </w:r>
      <w:proofErr w:type="spellStart"/>
      <w:r w:rsidR="00651359" w:rsidRPr="00651359">
        <w:t>Life</w:t>
      </w:r>
      <w:proofErr w:type="spellEnd"/>
      <w:r w:rsidR="00651359" w:rsidRPr="00651359">
        <w:t xml:space="preserve"> </w:t>
      </w:r>
      <w:proofErr w:type="spellStart"/>
      <w:r w:rsidR="00651359" w:rsidRPr="00651359">
        <w:t>Satisfaction</w:t>
      </w:r>
      <w:proofErr w:type="spellEnd"/>
      <w:r w:rsidR="00651359" w:rsidRPr="00651359">
        <w:t xml:space="preserve"> </w:t>
      </w:r>
      <w:proofErr w:type="spellStart"/>
      <w:r w:rsidR="00651359" w:rsidRPr="00651359">
        <w:t>Questionnaire</w:t>
      </w:r>
      <w:proofErr w:type="spellEnd"/>
      <w:r w:rsidR="00651359" w:rsidRPr="00651359">
        <w:t xml:space="preserve"> </w:t>
      </w:r>
      <w:proofErr w:type="spellStart"/>
      <w:r w:rsidR="00651359" w:rsidRPr="00651359">
        <w:t>solved</w:t>
      </w:r>
      <w:proofErr w:type="spellEnd"/>
      <w:r w:rsidR="00651359" w:rsidRPr="00651359">
        <w:t xml:space="preserve"> </w:t>
      </w:r>
      <w:proofErr w:type="spellStart"/>
      <w:r w:rsidR="00651359" w:rsidRPr="00651359">
        <w:t>two</w:t>
      </w:r>
      <w:proofErr w:type="spellEnd"/>
      <w:r w:rsidR="00651359" w:rsidRPr="00651359">
        <w:t xml:space="preserve"> </w:t>
      </w:r>
      <w:proofErr w:type="spellStart"/>
      <w:r w:rsidR="00651359" w:rsidRPr="00651359">
        <w:t>other</w:t>
      </w:r>
      <w:proofErr w:type="spellEnd"/>
      <w:r w:rsidR="00651359" w:rsidRPr="00651359">
        <w:t xml:space="preserve"> </w:t>
      </w:r>
      <w:proofErr w:type="spellStart"/>
      <w:r w:rsidR="00651359" w:rsidRPr="00651359">
        <w:t>research</w:t>
      </w:r>
      <w:proofErr w:type="spellEnd"/>
      <w:r w:rsidR="00651359" w:rsidRPr="00651359">
        <w:t xml:space="preserve"> </w:t>
      </w:r>
      <w:proofErr w:type="spellStart"/>
      <w:r w:rsidR="00651359" w:rsidRPr="00651359">
        <w:t>questions</w:t>
      </w:r>
      <w:proofErr w:type="spellEnd"/>
      <w:r w:rsidR="00651359" w:rsidRPr="00651359">
        <w:t>.</w:t>
      </w:r>
      <w:r w:rsidR="00651359">
        <w:t xml:space="preserve"> </w:t>
      </w:r>
      <w:proofErr w:type="spellStart"/>
      <w:r w:rsidR="00651359" w:rsidRPr="00651359">
        <w:t>One</w:t>
      </w:r>
      <w:proofErr w:type="spellEnd"/>
      <w:r w:rsidR="00651359" w:rsidRPr="00651359">
        <w:t xml:space="preserve"> </w:t>
      </w:r>
      <w:proofErr w:type="spellStart"/>
      <w:r w:rsidR="00651359" w:rsidRPr="00651359">
        <w:t>of</w:t>
      </w:r>
      <w:proofErr w:type="spellEnd"/>
      <w:r w:rsidR="00651359" w:rsidRPr="00651359">
        <w:t xml:space="preserve"> </w:t>
      </w:r>
      <w:proofErr w:type="spellStart"/>
      <w:r w:rsidR="00651359" w:rsidRPr="00651359">
        <w:t>them</w:t>
      </w:r>
      <w:proofErr w:type="spellEnd"/>
      <w:r w:rsidR="00651359" w:rsidRPr="00651359">
        <w:t xml:space="preserve"> </w:t>
      </w:r>
      <w:proofErr w:type="spellStart"/>
      <w:r w:rsidR="00651359" w:rsidRPr="00651359">
        <w:t>asked</w:t>
      </w:r>
      <w:proofErr w:type="spellEnd"/>
      <w:r w:rsidR="00651359" w:rsidRPr="00651359">
        <w:t xml:space="preserve"> </w:t>
      </w:r>
      <w:proofErr w:type="spellStart"/>
      <w:r w:rsidR="00651359" w:rsidRPr="00651359">
        <w:t>the</w:t>
      </w:r>
      <w:proofErr w:type="spellEnd"/>
      <w:r w:rsidR="00651359" w:rsidRPr="00651359">
        <w:t xml:space="preserve"> level </w:t>
      </w:r>
      <w:proofErr w:type="spellStart"/>
      <w:r w:rsidR="00651359" w:rsidRPr="00651359">
        <w:t>of</w:t>
      </w:r>
      <w:proofErr w:type="spellEnd"/>
      <w:r w:rsidR="00651359" w:rsidRPr="00651359">
        <w:t xml:space="preserve"> </w:t>
      </w:r>
      <w:proofErr w:type="spellStart"/>
      <w:r w:rsidR="00651359" w:rsidRPr="00651359">
        <w:t>life</w:t>
      </w:r>
      <w:proofErr w:type="spellEnd"/>
      <w:r w:rsidR="00651359" w:rsidRPr="00651359">
        <w:t xml:space="preserve"> </w:t>
      </w:r>
      <w:proofErr w:type="spellStart"/>
      <w:r w:rsidR="00651359" w:rsidRPr="00651359">
        <w:t>satisfaction</w:t>
      </w:r>
      <w:proofErr w:type="spellEnd"/>
      <w:r w:rsidR="00651359" w:rsidRPr="00651359">
        <w:t xml:space="preserve"> </w:t>
      </w:r>
      <w:proofErr w:type="spellStart"/>
      <w:r w:rsidR="00651359" w:rsidRPr="00651359">
        <w:t>at</w:t>
      </w:r>
      <w:proofErr w:type="spellEnd"/>
      <w:r w:rsidR="00651359" w:rsidRPr="00651359">
        <w:t xml:space="preserve"> </w:t>
      </w:r>
      <w:proofErr w:type="spellStart"/>
      <w:r w:rsidR="00651359" w:rsidRPr="00651359">
        <w:t>current</w:t>
      </w:r>
      <w:proofErr w:type="spellEnd"/>
      <w:r w:rsidR="00651359" w:rsidRPr="00651359">
        <w:t xml:space="preserve"> university </w:t>
      </w:r>
      <w:proofErr w:type="spellStart"/>
      <w:r w:rsidR="00651359" w:rsidRPr="00651359">
        <w:t>students</w:t>
      </w:r>
      <w:proofErr w:type="spellEnd"/>
      <w:r w:rsidR="00651359" w:rsidRPr="00651359">
        <w:t xml:space="preserve"> in </w:t>
      </w:r>
      <w:proofErr w:type="spellStart"/>
      <w:r w:rsidR="00651359" w:rsidRPr="00651359">
        <w:t>relation</w:t>
      </w:r>
      <w:proofErr w:type="spellEnd"/>
      <w:r w:rsidR="00651359" w:rsidRPr="00651359">
        <w:t xml:space="preserve"> to </w:t>
      </w:r>
      <w:proofErr w:type="spellStart"/>
      <w:r w:rsidR="00651359" w:rsidRPr="00651359">
        <w:t>different</w:t>
      </w:r>
      <w:proofErr w:type="spellEnd"/>
      <w:r w:rsidR="00651359" w:rsidRPr="00651359">
        <w:t xml:space="preserve"> </w:t>
      </w:r>
      <w:proofErr w:type="spellStart"/>
      <w:r w:rsidR="00651359" w:rsidRPr="00651359">
        <w:t>levels</w:t>
      </w:r>
      <w:proofErr w:type="spellEnd"/>
      <w:r w:rsidR="00651359" w:rsidRPr="00651359">
        <w:t xml:space="preserve"> </w:t>
      </w:r>
      <w:proofErr w:type="spellStart"/>
      <w:r w:rsidR="00651359" w:rsidRPr="00651359">
        <w:t>of</w:t>
      </w:r>
      <w:proofErr w:type="spellEnd"/>
      <w:r w:rsidR="00651359" w:rsidRPr="00651359">
        <w:t xml:space="preserve"> </w:t>
      </w:r>
      <w:proofErr w:type="spellStart"/>
      <w:r w:rsidR="00651359" w:rsidRPr="00651359">
        <w:t>physical</w:t>
      </w:r>
      <w:proofErr w:type="spellEnd"/>
      <w:r w:rsidR="00651359" w:rsidRPr="00651359">
        <w:t xml:space="preserve"> </w:t>
      </w:r>
      <w:proofErr w:type="spellStart"/>
      <w:r w:rsidR="00651359" w:rsidRPr="00651359">
        <w:t>activity</w:t>
      </w:r>
      <w:proofErr w:type="spellEnd"/>
      <w:r w:rsidR="00651359" w:rsidRPr="00651359">
        <w:t>.</w:t>
      </w:r>
      <w:r w:rsidR="00651359">
        <w:t xml:space="preserve"> </w:t>
      </w:r>
      <w:proofErr w:type="spellStart"/>
      <w:r w:rsidR="00651359" w:rsidRPr="00651359">
        <w:t>The</w:t>
      </w:r>
      <w:proofErr w:type="spellEnd"/>
      <w:r w:rsidR="00651359" w:rsidRPr="00651359">
        <w:t xml:space="preserve"> second </w:t>
      </w:r>
      <w:proofErr w:type="spellStart"/>
      <w:r w:rsidR="00651359" w:rsidRPr="00651359">
        <w:t>one</w:t>
      </w:r>
      <w:proofErr w:type="spellEnd"/>
      <w:r w:rsidR="00651359" w:rsidRPr="00651359">
        <w:t xml:space="preserve"> </w:t>
      </w:r>
      <w:proofErr w:type="spellStart"/>
      <w:r w:rsidR="00651359" w:rsidRPr="00651359">
        <w:t>focused</w:t>
      </w:r>
      <w:proofErr w:type="spellEnd"/>
      <w:r w:rsidR="00651359" w:rsidRPr="00651359">
        <w:t xml:space="preserve"> on </w:t>
      </w:r>
      <w:proofErr w:type="spellStart"/>
      <w:r w:rsidR="00651359" w:rsidRPr="00651359">
        <w:t>comparing</w:t>
      </w:r>
      <w:proofErr w:type="spellEnd"/>
      <w:r w:rsidR="00651359" w:rsidRPr="00651359">
        <w:t xml:space="preserve"> </w:t>
      </w:r>
      <w:proofErr w:type="spellStart"/>
      <w:r w:rsidR="00651359" w:rsidRPr="00651359">
        <w:t>the</w:t>
      </w:r>
      <w:proofErr w:type="spellEnd"/>
      <w:r w:rsidR="00651359" w:rsidRPr="00651359">
        <w:t xml:space="preserve"> </w:t>
      </w:r>
      <w:proofErr w:type="spellStart"/>
      <w:r w:rsidR="00651359" w:rsidRPr="00651359">
        <w:t>life</w:t>
      </w:r>
      <w:proofErr w:type="spellEnd"/>
      <w:r w:rsidR="00651359" w:rsidRPr="00651359">
        <w:t xml:space="preserve"> </w:t>
      </w:r>
      <w:proofErr w:type="spellStart"/>
      <w:r w:rsidR="00651359" w:rsidRPr="00651359">
        <w:t>satisfaction</w:t>
      </w:r>
      <w:proofErr w:type="spellEnd"/>
      <w:r w:rsidR="00651359" w:rsidRPr="00651359">
        <w:t xml:space="preserve"> </w:t>
      </w:r>
      <w:proofErr w:type="spellStart"/>
      <w:r w:rsidR="00651359" w:rsidRPr="00651359">
        <w:t>of</w:t>
      </w:r>
      <w:proofErr w:type="spellEnd"/>
      <w:r w:rsidR="00651359" w:rsidRPr="00651359">
        <w:t xml:space="preserve"> university </w:t>
      </w:r>
      <w:proofErr w:type="spellStart"/>
      <w:r w:rsidR="00651359" w:rsidRPr="00651359">
        <w:t>students</w:t>
      </w:r>
      <w:proofErr w:type="spellEnd"/>
      <w:r w:rsidR="00651359" w:rsidRPr="00651359">
        <w:t xml:space="preserve"> </w:t>
      </w:r>
      <w:proofErr w:type="spellStart"/>
      <w:r w:rsidR="00651359" w:rsidRPr="00651359">
        <w:t>with</w:t>
      </w:r>
      <w:proofErr w:type="spellEnd"/>
      <w:r w:rsidR="00651359" w:rsidRPr="00651359">
        <w:t xml:space="preserve"> </w:t>
      </w:r>
      <w:proofErr w:type="spellStart"/>
      <w:r w:rsidR="00651359" w:rsidRPr="00651359">
        <w:t>the</w:t>
      </w:r>
      <w:proofErr w:type="spellEnd"/>
      <w:r w:rsidR="00651359" w:rsidRPr="00651359">
        <w:t xml:space="preserve"> </w:t>
      </w:r>
      <w:proofErr w:type="spellStart"/>
      <w:r w:rsidR="00651359" w:rsidRPr="00651359">
        <w:t>norm</w:t>
      </w:r>
      <w:proofErr w:type="spellEnd"/>
      <w:r w:rsidR="00651359" w:rsidRPr="00651359">
        <w:t>.</w:t>
      </w:r>
      <w:r w:rsidR="00651359">
        <w:t xml:space="preserve"> </w:t>
      </w:r>
      <w:proofErr w:type="spellStart"/>
      <w:r w:rsidR="00651359" w:rsidRPr="00651359">
        <w:t>The</w:t>
      </w:r>
      <w:proofErr w:type="spellEnd"/>
      <w:r w:rsidR="00651359" w:rsidRPr="00651359">
        <w:t xml:space="preserve"> last </w:t>
      </w:r>
      <w:proofErr w:type="spellStart"/>
      <w:r w:rsidR="00651359" w:rsidRPr="00651359">
        <w:t>research</w:t>
      </w:r>
      <w:proofErr w:type="spellEnd"/>
      <w:r w:rsidR="00651359" w:rsidRPr="00651359">
        <w:t xml:space="preserve"> </w:t>
      </w:r>
      <w:proofErr w:type="spellStart"/>
      <w:r w:rsidR="00651359" w:rsidRPr="00651359">
        <w:t>question</w:t>
      </w:r>
      <w:proofErr w:type="spellEnd"/>
      <w:r w:rsidR="00651359" w:rsidRPr="00651359">
        <w:t xml:space="preserve"> has </w:t>
      </w:r>
      <w:proofErr w:type="spellStart"/>
      <w:r w:rsidR="00651359" w:rsidRPr="00651359">
        <w:t>been</w:t>
      </w:r>
      <w:proofErr w:type="spellEnd"/>
      <w:r w:rsidR="00651359" w:rsidRPr="00651359">
        <w:t xml:space="preserve"> </w:t>
      </w:r>
      <w:proofErr w:type="spellStart"/>
      <w:r w:rsidR="00651359" w:rsidRPr="00651359">
        <w:t>solved</w:t>
      </w:r>
      <w:proofErr w:type="spellEnd"/>
      <w:r w:rsidR="00651359" w:rsidRPr="00651359">
        <w:t xml:space="preserve"> by a </w:t>
      </w:r>
      <w:proofErr w:type="spellStart"/>
      <w:r w:rsidR="00651359" w:rsidRPr="00651359">
        <w:t>simple</w:t>
      </w:r>
      <w:proofErr w:type="spellEnd"/>
      <w:r w:rsidR="00651359" w:rsidRPr="00651359">
        <w:t xml:space="preserve"> </w:t>
      </w:r>
      <w:proofErr w:type="spellStart"/>
      <w:r w:rsidR="00651359" w:rsidRPr="00651359">
        <w:t>evaluation</w:t>
      </w:r>
      <w:proofErr w:type="spellEnd"/>
      <w:r w:rsidR="00651359" w:rsidRPr="00651359">
        <w:t xml:space="preserve"> </w:t>
      </w:r>
      <w:proofErr w:type="spellStart"/>
      <w:r w:rsidR="00651359" w:rsidRPr="00651359">
        <w:t>scale</w:t>
      </w:r>
      <w:proofErr w:type="spellEnd"/>
      <w:r w:rsidR="00651359" w:rsidRPr="00651359">
        <w:t xml:space="preserve"> </w:t>
      </w:r>
      <w:proofErr w:type="spellStart"/>
      <w:r w:rsidR="00651359" w:rsidRPr="00651359">
        <w:t>for</w:t>
      </w:r>
      <w:proofErr w:type="spellEnd"/>
      <w:r w:rsidR="00651359" w:rsidRPr="00651359">
        <w:t xml:space="preserve"> </w:t>
      </w:r>
      <w:proofErr w:type="spellStart"/>
      <w:r w:rsidR="00651359" w:rsidRPr="00651359">
        <w:t>assessing</w:t>
      </w:r>
      <w:proofErr w:type="spellEnd"/>
      <w:r w:rsidR="00651359" w:rsidRPr="00651359">
        <w:t xml:space="preserve"> </w:t>
      </w:r>
      <w:proofErr w:type="spellStart"/>
      <w:r w:rsidR="00651359" w:rsidRPr="00651359">
        <w:t>our</w:t>
      </w:r>
      <w:proofErr w:type="spellEnd"/>
      <w:r w:rsidR="00651359" w:rsidRPr="00651359">
        <w:t xml:space="preserve"> </w:t>
      </w:r>
      <w:proofErr w:type="spellStart"/>
      <w:r w:rsidR="00651359" w:rsidRPr="00651359">
        <w:t>own</w:t>
      </w:r>
      <w:proofErr w:type="spellEnd"/>
      <w:r w:rsidR="00651359" w:rsidRPr="00651359">
        <w:t xml:space="preserve"> body </w:t>
      </w:r>
      <w:proofErr w:type="spellStart"/>
      <w:r w:rsidR="00651359" w:rsidRPr="00651359">
        <w:t>images</w:t>
      </w:r>
      <w:proofErr w:type="spellEnd"/>
      <w:r w:rsidR="00651359" w:rsidRPr="00651359">
        <w:t>.</w:t>
      </w:r>
      <w:r w:rsidR="00651359">
        <w:t xml:space="preserve"> </w:t>
      </w:r>
      <w:proofErr w:type="spellStart"/>
      <w:r w:rsidR="00651359">
        <w:t>Consequently</w:t>
      </w:r>
      <w:proofErr w:type="spellEnd"/>
      <w:r w:rsidR="00651359">
        <w:t xml:space="preserve">, </w:t>
      </w:r>
      <w:proofErr w:type="spellStart"/>
      <w:r w:rsidR="00651359">
        <w:t>we</w:t>
      </w:r>
      <w:proofErr w:type="spellEnd"/>
      <w:r w:rsidR="00651359">
        <w:t xml:space="preserve"> </w:t>
      </w:r>
      <w:proofErr w:type="spellStart"/>
      <w:r w:rsidR="00651359">
        <w:t>evaluated</w:t>
      </w:r>
      <w:proofErr w:type="spellEnd"/>
      <w:r w:rsidR="00651359">
        <w:t xml:space="preserve"> </w:t>
      </w:r>
      <w:proofErr w:type="spellStart"/>
      <w:r w:rsidR="00651359">
        <w:t>which</w:t>
      </w:r>
      <w:proofErr w:type="spellEnd"/>
      <w:r w:rsidR="00651359">
        <w:t xml:space="preserve"> </w:t>
      </w:r>
      <w:proofErr w:type="spellStart"/>
      <w:r w:rsidR="00651359">
        <w:t>of</w:t>
      </w:r>
      <w:proofErr w:type="spellEnd"/>
      <w:r w:rsidR="00651359">
        <w:t xml:space="preserve"> </w:t>
      </w:r>
      <w:proofErr w:type="spellStart"/>
      <w:r w:rsidR="00651359">
        <w:t>the</w:t>
      </w:r>
      <w:proofErr w:type="spellEnd"/>
      <w:r w:rsidR="00651359">
        <w:t xml:space="preserve"> </w:t>
      </w:r>
      <w:proofErr w:type="spellStart"/>
      <w:r w:rsidR="00651359">
        <w:t>three</w:t>
      </w:r>
      <w:proofErr w:type="spellEnd"/>
      <w:r w:rsidR="00651359">
        <w:t xml:space="preserve"> </w:t>
      </w:r>
      <w:proofErr w:type="spellStart"/>
      <w:r w:rsidR="00651359">
        <w:t>groups</w:t>
      </w:r>
      <w:proofErr w:type="spellEnd"/>
      <w:r w:rsidR="00651359">
        <w:t xml:space="preserve"> </w:t>
      </w:r>
      <w:proofErr w:type="spellStart"/>
      <w:r w:rsidR="00651359">
        <w:t>of</w:t>
      </w:r>
      <w:proofErr w:type="spellEnd"/>
      <w:r w:rsidR="00651359">
        <w:t xml:space="preserve"> </w:t>
      </w:r>
      <w:proofErr w:type="spellStart"/>
      <w:r w:rsidR="00651359">
        <w:t>students</w:t>
      </w:r>
      <w:proofErr w:type="spellEnd"/>
      <w:r w:rsidR="00651359">
        <w:t xml:space="preserve"> </w:t>
      </w:r>
      <w:proofErr w:type="spellStart"/>
      <w:r w:rsidR="00651359">
        <w:t>is</w:t>
      </w:r>
      <w:proofErr w:type="spellEnd"/>
      <w:r w:rsidR="00651359">
        <w:t xml:space="preserve"> </w:t>
      </w:r>
      <w:proofErr w:type="spellStart"/>
      <w:r w:rsidR="00651359">
        <w:t>the</w:t>
      </w:r>
      <w:proofErr w:type="spellEnd"/>
      <w:r w:rsidR="00651359">
        <w:t xml:space="preserve"> most </w:t>
      </w:r>
      <w:proofErr w:type="spellStart"/>
      <w:r w:rsidR="00651359">
        <w:t>satisfied</w:t>
      </w:r>
      <w:proofErr w:type="spellEnd"/>
      <w:r w:rsidR="00651359">
        <w:t xml:space="preserve"> </w:t>
      </w:r>
      <w:proofErr w:type="spellStart"/>
      <w:r w:rsidR="00651359">
        <w:t>with</w:t>
      </w:r>
      <w:proofErr w:type="spellEnd"/>
      <w:r w:rsidR="00651359">
        <w:t xml:space="preserve"> </w:t>
      </w:r>
      <w:proofErr w:type="spellStart"/>
      <w:r w:rsidR="00651359">
        <w:t>own</w:t>
      </w:r>
      <w:proofErr w:type="spellEnd"/>
      <w:r w:rsidR="00651359">
        <w:t xml:space="preserve"> body image. </w:t>
      </w:r>
    </w:p>
    <w:p w:rsidR="006A4931" w:rsidRDefault="00651359" w:rsidP="006B7FF8">
      <w:pPr>
        <w:spacing w:line="360" w:lineRule="auto"/>
        <w:ind w:firstLine="284"/>
        <w:jc w:val="both"/>
      </w:pPr>
      <w:proofErr w:type="spellStart"/>
      <w:r w:rsidRPr="00651359">
        <w:t>The</w:t>
      </w:r>
      <w:proofErr w:type="spellEnd"/>
      <w:r w:rsidRPr="00651359">
        <w:t xml:space="preserve"> </w:t>
      </w:r>
      <w:proofErr w:type="spellStart"/>
      <w:r w:rsidRPr="00651359">
        <w:t>result</w:t>
      </w:r>
      <w:proofErr w:type="spellEnd"/>
      <w:r w:rsidRPr="00651359">
        <w:t xml:space="preserve"> </w:t>
      </w:r>
      <w:proofErr w:type="spellStart"/>
      <w:r w:rsidRPr="00651359">
        <w:t>section</w:t>
      </w:r>
      <w:proofErr w:type="spellEnd"/>
      <w:r w:rsidRPr="00651359">
        <w:t xml:space="preserve"> </w:t>
      </w:r>
      <w:proofErr w:type="spellStart"/>
      <w:r w:rsidRPr="00651359">
        <w:t>is</w:t>
      </w:r>
      <w:proofErr w:type="spellEnd"/>
      <w:r w:rsidRPr="00651359">
        <w:t xml:space="preserve"> </w:t>
      </w:r>
      <w:proofErr w:type="spellStart"/>
      <w:r w:rsidRPr="00651359">
        <w:t>p</w:t>
      </w:r>
      <w:r>
        <w:t>rocessed</w:t>
      </w:r>
      <w:proofErr w:type="spellEnd"/>
      <w:r>
        <w:t xml:space="preserve"> </w:t>
      </w:r>
      <w:proofErr w:type="spellStart"/>
      <w:r>
        <w:t>using</w:t>
      </w:r>
      <w:proofErr w:type="spellEnd"/>
      <w:r>
        <w:t xml:space="preserve"> </w:t>
      </w:r>
      <w:proofErr w:type="spellStart"/>
      <w:r>
        <w:t>tables</w:t>
      </w:r>
      <w:proofErr w:type="spellEnd"/>
      <w:r>
        <w:t xml:space="preserve"> and </w:t>
      </w:r>
      <w:proofErr w:type="spellStart"/>
      <w:r>
        <w:t>graphs</w:t>
      </w:r>
      <w:proofErr w:type="spellEnd"/>
      <w:r w:rsidRPr="00651359">
        <w:t xml:space="preserve">, </w:t>
      </w:r>
      <w:proofErr w:type="spellStart"/>
      <w:r w:rsidRPr="00651359">
        <w:t>accompanied</w:t>
      </w:r>
      <w:proofErr w:type="spellEnd"/>
      <w:r w:rsidRPr="00651359">
        <w:t xml:space="preserve"> by a </w:t>
      </w:r>
      <w:proofErr w:type="spellStart"/>
      <w:r w:rsidRPr="00651359">
        <w:t>description</w:t>
      </w:r>
      <w:proofErr w:type="spellEnd"/>
      <w:r w:rsidRPr="00651359">
        <w:t xml:space="preserve">, </w:t>
      </w:r>
      <w:proofErr w:type="spellStart"/>
      <w:r w:rsidRPr="00651359">
        <w:t>which</w:t>
      </w:r>
      <w:proofErr w:type="spellEnd"/>
      <w:r w:rsidRPr="00651359">
        <w:t xml:space="preserve"> </w:t>
      </w:r>
      <w:proofErr w:type="spellStart"/>
      <w:r w:rsidRPr="00651359">
        <w:t>will</w:t>
      </w:r>
      <w:proofErr w:type="spellEnd"/>
      <w:r w:rsidRPr="00651359">
        <w:t xml:space="preserve"> </w:t>
      </w:r>
      <w:proofErr w:type="spellStart"/>
      <w:r w:rsidRPr="00651359">
        <w:t>help</w:t>
      </w:r>
      <w:proofErr w:type="spellEnd"/>
      <w:r w:rsidRPr="00651359">
        <w:t xml:space="preserve"> </w:t>
      </w:r>
      <w:proofErr w:type="spellStart"/>
      <w:r w:rsidRPr="00651359">
        <w:t>the</w:t>
      </w:r>
      <w:proofErr w:type="spellEnd"/>
      <w:r w:rsidRPr="00651359">
        <w:t xml:space="preserve"> </w:t>
      </w:r>
      <w:proofErr w:type="spellStart"/>
      <w:r w:rsidRPr="00651359">
        <w:t>reader</w:t>
      </w:r>
      <w:proofErr w:type="spellEnd"/>
      <w:r w:rsidRPr="00651359">
        <w:t xml:space="preserve"> to orient </w:t>
      </w:r>
      <w:proofErr w:type="spellStart"/>
      <w:r w:rsidRPr="00651359">
        <w:t>the</w:t>
      </w:r>
      <w:proofErr w:type="spellEnd"/>
      <w:r w:rsidRPr="00651359">
        <w:t xml:space="preserve"> </w:t>
      </w:r>
      <w:proofErr w:type="spellStart"/>
      <w:r w:rsidRPr="00651359">
        <w:t>results</w:t>
      </w:r>
      <w:proofErr w:type="spellEnd"/>
      <w:r w:rsidRPr="00651359">
        <w:t>.</w:t>
      </w:r>
      <w:r w:rsidR="00AC7AA3">
        <w:t xml:space="preserve"> </w:t>
      </w:r>
      <w:r w:rsidR="00AC7AA3" w:rsidRPr="00AC7AA3">
        <w:t xml:space="preserve">In </w:t>
      </w:r>
      <w:proofErr w:type="spellStart"/>
      <w:r w:rsidR="00AC7AA3" w:rsidRPr="00AC7AA3">
        <w:t>the</w:t>
      </w:r>
      <w:proofErr w:type="spellEnd"/>
      <w:r w:rsidR="00AC7AA3" w:rsidRPr="00AC7AA3">
        <w:t xml:space="preserve"> </w:t>
      </w:r>
      <w:proofErr w:type="spellStart"/>
      <w:r w:rsidR="00AC7AA3" w:rsidRPr="00AC7AA3">
        <w:t>Discussion</w:t>
      </w:r>
      <w:proofErr w:type="spellEnd"/>
      <w:r w:rsidR="00AC7AA3" w:rsidRPr="00AC7AA3">
        <w:t xml:space="preserve"> </w:t>
      </w:r>
      <w:proofErr w:type="spellStart"/>
      <w:r w:rsidR="00AC7AA3" w:rsidRPr="00AC7AA3">
        <w:t>chapter</w:t>
      </w:r>
      <w:proofErr w:type="spellEnd"/>
      <w:r w:rsidR="00AC7AA3" w:rsidRPr="00AC7AA3">
        <w:t xml:space="preserve">, I </w:t>
      </w:r>
      <w:proofErr w:type="spellStart"/>
      <w:r w:rsidR="00AC7AA3" w:rsidRPr="00AC7AA3">
        <w:t>tried</w:t>
      </w:r>
      <w:proofErr w:type="spellEnd"/>
      <w:r w:rsidR="00AC7AA3" w:rsidRPr="00AC7AA3">
        <w:t xml:space="preserve"> to </w:t>
      </w:r>
      <w:proofErr w:type="spellStart"/>
      <w:r w:rsidR="00AC7AA3" w:rsidRPr="00AC7AA3">
        <w:t>compare</w:t>
      </w:r>
      <w:proofErr w:type="spellEnd"/>
      <w:r w:rsidR="00AC7AA3" w:rsidRPr="00AC7AA3">
        <w:t xml:space="preserve"> </w:t>
      </w:r>
      <w:proofErr w:type="spellStart"/>
      <w:r w:rsidR="00AC7AA3" w:rsidRPr="00AC7AA3">
        <w:t>the</w:t>
      </w:r>
      <w:proofErr w:type="spellEnd"/>
      <w:r w:rsidR="00AC7AA3" w:rsidRPr="00AC7AA3">
        <w:t xml:space="preserve"> </w:t>
      </w:r>
      <w:proofErr w:type="spellStart"/>
      <w:r w:rsidR="00AC7AA3" w:rsidRPr="00AC7AA3">
        <w:t>results</w:t>
      </w:r>
      <w:proofErr w:type="spellEnd"/>
      <w:r w:rsidR="00AC7AA3" w:rsidRPr="00AC7AA3">
        <w:t xml:space="preserve"> </w:t>
      </w:r>
      <w:proofErr w:type="spellStart"/>
      <w:r w:rsidR="00AC7AA3" w:rsidRPr="00AC7AA3">
        <w:t>with</w:t>
      </w:r>
      <w:proofErr w:type="spellEnd"/>
      <w:r w:rsidR="00AC7AA3" w:rsidRPr="00AC7AA3">
        <w:t xml:space="preserve"> </w:t>
      </w:r>
      <w:proofErr w:type="spellStart"/>
      <w:r w:rsidR="00AC7AA3" w:rsidRPr="00AC7AA3">
        <w:t>other</w:t>
      </w:r>
      <w:proofErr w:type="spellEnd"/>
      <w:r w:rsidR="00AC7AA3" w:rsidRPr="00AC7AA3">
        <w:t xml:space="preserve"> </w:t>
      </w:r>
      <w:proofErr w:type="spellStart"/>
      <w:r w:rsidR="00AC7AA3" w:rsidRPr="00AC7AA3">
        <w:t>studies</w:t>
      </w:r>
      <w:proofErr w:type="spellEnd"/>
      <w:r w:rsidR="00AC7AA3" w:rsidRPr="00AC7AA3">
        <w:t xml:space="preserve"> and </w:t>
      </w:r>
      <w:proofErr w:type="spellStart"/>
      <w:r w:rsidR="00AC7AA3" w:rsidRPr="00AC7AA3">
        <w:t>discuss</w:t>
      </w:r>
      <w:proofErr w:type="spellEnd"/>
      <w:r w:rsidR="00AC7AA3" w:rsidRPr="00AC7AA3">
        <w:t xml:space="preserve"> </w:t>
      </w:r>
      <w:proofErr w:type="spellStart"/>
      <w:r w:rsidR="00AC7AA3" w:rsidRPr="00AC7AA3">
        <w:t>the</w:t>
      </w:r>
      <w:proofErr w:type="spellEnd"/>
      <w:r w:rsidR="00AC7AA3" w:rsidRPr="00AC7AA3">
        <w:t xml:space="preserve"> </w:t>
      </w:r>
      <w:proofErr w:type="spellStart"/>
      <w:r w:rsidR="00AC7AA3" w:rsidRPr="00AC7AA3">
        <w:t>results</w:t>
      </w:r>
      <w:proofErr w:type="spellEnd"/>
      <w:r w:rsidR="00AC7AA3" w:rsidRPr="00AC7AA3">
        <w:t>.</w:t>
      </w:r>
      <w:r w:rsidR="00AC7AA3">
        <w:t xml:space="preserve"> </w:t>
      </w:r>
      <w:r w:rsidR="00AC7AA3" w:rsidRPr="00AC7AA3">
        <w:t xml:space="preserve">In </w:t>
      </w:r>
      <w:proofErr w:type="spellStart"/>
      <w:r w:rsidR="00AC7AA3" w:rsidRPr="00AC7AA3">
        <w:t>conclusion</w:t>
      </w:r>
      <w:proofErr w:type="spellEnd"/>
      <w:r w:rsidR="00AC7AA3" w:rsidRPr="00AC7AA3">
        <w:t xml:space="preserve">, I </w:t>
      </w:r>
      <w:proofErr w:type="spellStart"/>
      <w:r w:rsidR="00AC7AA3" w:rsidRPr="00AC7AA3">
        <w:t>summed</w:t>
      </w:r>
      <w:proofErr w:type="spellEnd"/>
      <w:r w:rsidR="00AC7AA3" w:rsidRPr="00AC7AA3">
        <w:t xml:space="preserve"> up </w:t>
      </w:r>
      <w:proofErr w:type="spellStart"/>
      <w:r w:rsidR="00AC7AA3" w:rsidRPr="00AC7AA3">
        <w:t>the</w:t>
      </w:r>
      <w:proofErr w:type="spellEnd"/>
      <w:r w:rsidR="00AC7AA3" w:rsidRPr="00AC7AA3">
        <w:t xml:space="preserve"> </w:t>
      </w:r>
      <w:proofErr w:type="spellStart"/>
      <w:r w:rsidR="00AC7AA3" w:rsidRPr="00AC7AA3">
        <w:t>facts</w:t>
      </w:r>
      <w:proofErr w:type="spellEnd"/>
      <w:r w:rsidR="00AC7AA3" w:rsidRPr="00AC7AA3">
        <w:t xml:space="preserve"> and </w:t>
      </w:r>
      <w:proofErr w:type="spellStart"/>
      <w:r w:rsidR="00AC7AA3" w:rsidRPr="00AC7AA3">
        <w:t>assessed</w:t>
      </w:r>
      <w:proofErr w:type="spellEnd"/>
      <w:r w:rsidR="00AC7AA3" w:rsidRPr="00AC7AA3">
        <w:t xml:space="preserve"> </w:t>
      </w:r>
      <w:proofErr w:type="spellStart"/>
      <w:r w:rsidR="00AC7AA3" w:rsidRPr="00AC7AA3">
        <w:t>the</w:t>
      </w:r>
      <w:proofErr w:type="spellEnd"/>
      <w:r w:rsidR="00AC7AA3" w:rsidRPr="00AC7AA3">
        <w:t xml:space="preserve"> </w:t>
      </w:r>
      <w:proofErr w:type="spellStart"/>
      <w:r w:rsidR="00AC7AA3" w:rsidRPr="00AC7AA3">
        <w:t>fulfillment</w:t>
      </w:r>
      <w:proofErr w:type="spellEnd"/>
      <w:r w:rsidR="00AC7AA3" w:rsidRPr="00AC7AA3">
        <w:t xml:space="preserve"> </w:t>
      </w:r>
      <w:proofErr w:type="spellStart"/>
      <w:r w:rsidR="00AC7AA3" w:rsidRPr="00AC7AA3">
        <w:t>of</w:t>
      </w:r>
      <w:proofErr w:type="spellEnd"/>
      <w:r w:rsidR="00AC7AA3" w:rsidRPr="00AC7AA3">
        <w:t xml:space="preserve"> </w:t>
      </w:r>
      <w:proofErr w:type="spellStart"/>
      <w:r w:rsidR="00AC7AA3" w:rsidRPr="00AC7AA3">
        <w:t>the</w:t>
      </w:r>
      <w:proofErr w:type="spellEnd"/>
      <w:r w:rsidR="00AC7AA3" w:rsidRPr="00AC7AA3">
        <w:t xml:space="preserve"> </w:t>
      </w:r>
      <w:proofErr w:type="spellStart"/>
      <w:r w:rsidR="00AC7AA3" w:rsidRPr="00AC7AA3">
        <w:t>main</w:t>
      </w:r>
      <w:proofErr w:type="spellEnd"/>
      <w:r w:rsidR="00AC7AA3" w:rsidRPr="00AC7AA3">
        <w:t xml:space="preserve"> </w:t>
      </w:r>
      <w:proofErr w:type="spellStart"/>
      <w:r w:rsidR="00AC7AA3" w:rsidRPr="00AC7AA3">
        <w:t>goal</w:t>
      </w:r>
      <w:proofErr w:type="spellEnd"/>
      <w:r w:rsidR="00AC7AA3" w:rsidRPr="00AC7AA3">
        <w:t xml:space="preserve"> on </w:t>
      </w:r>
      <w:proofErr w:type="spellStart"/>
      <w:r w:rsidR="00AC7AA3" w:rsidRPr="00AC7AA3">
        <w:t>the</w:t>
      </w:r>
      <w:proofErr w:type="spellEnd"/>
      <w:r w:rsidR="00AC7AA3" w:rsidRPr="00AC7AA3">
        <w:t xml:space="preserve"> </w:t>
      </w:r>
      <w:proofErr w:type="spellStart"/>
      <w:r w:rsidR="00AC7AA3" w:rsidRPr="00AC7AA3">
        <w:t>basis</w:t>
      </w:r>
      <w:proofErr w:type="spellEnd"/>
      <w:r w:rsidR="00AC7AA3" w:rsidRPr="00AC7AA3">
        <w:t xml:space="preserve"> </w:t>
      </w:r>
      <w:proofErr w:type="spellStart"/>
      <w:r w:rsidR="00AC7AA3" w:rsidRPr="00AC7AA3">
        <w:t>of</w:t>
      </w:r>
      <w:proofErr w:type="spellEnd"/>
      <w:r w:rsidR="00AC7AA3" w:rsidRPr="00AC7AA3">
        <w:t xml:space="preserve"> </w:t>
      </w:r>
      <w:proofErr w:type="spellStart"/>
      <w:r w:rsidR="00AC7AA3" w:rsidRPr="00AC7AA3">
        <w:t>fulfilling</w:t>
      </w:r>
      <w:proofErr w:type="spellEnd"/>
      <w:r w:rsidR="00AC7AA3" w:rsidRPr="00AC7AA3">
        <w:t xml:space="preserve"> </w:t>
      </w:r>
      <w:proofErr w:type="spellStart"/>
      <w:r w:rsidR="00AC7AA3" w:rsidRPr="00AC7AA3">
        <w:t>the</w:t>
      </w:r>
      <w:proofErr w:type="spellEnd"/>
      <w:r w:rsidR="00AC7AA3" w:rsidRPr="00AC7AA3">
        <w:t xml:space="preserve"> </w:t>
      </w:r>
      <w:proofErr w:type="spellStart"/>
      <w:r w:rsidR="00AC7AA3" w:rsidRPr="00AC7AA3">
        <w:t>partial</w:t>
      </w:r>
      <w:proofErr w:type="spellEnd"/>
      <w:r w:rsidR="00AC7AA3" w:rsidRPr="00AC7AA3">
        <w:t xml:space="preserve"> </w:t>
      </w:r>
      <w:proofErr w:type="spellStart"/>
      <w:r w:rsidR="00AC7AA3" w:rsidRPr="00AC7AA3">
        <w:t>objectives</w:t>
      </w:r>
      <w:proofErr w:type="spellEnd"/>
      <w:r w:rsidR="00AC7AA3" w:rsidRPr="00AC7AA3">
        <w:t>.</w:t>
      </w:r>
    </w:p>
    <w:p w:rsidR="006A4931" w:rsidRDefault="006A4931" w:rsidP="006A4931">
      <w:pPr>
        <w:spacing w:line="360" w:lineRule="auto"/>
      </w:pPr>
    </w:p>
    <w:p w:rsidR="006A4931" w:rsidRPr="007E6589" w:rsidRDefault="006A4931" w:rsidP="006A4931">
      <w:pPr>
        <w:spacing w:line="360" w:lineRule="auto"/>
        <w:sectPr w:rsidR="006A4931" w:rsidRPr="007E6589" w:rsidSect="00646BA9">
          <w:pgSz w:w="11906" w:h="16838"/>
          <w:pgMar w:top="1417" w:right="1417" w:bottom="1417" w:left="1417" w:header="708" w:footer="708" w:gutter="0"/>
          <w:cols w:space="708"/>
          <w:titlePg/>
          <w:docGrid w:linePitch="360"/>
        </w:sectPr>
      </w:pPr>
    </w:p>
    <w:p w:rsidR="00E55800" w:rsidRDefault="00E55800" w:rsidP="00E55800">
      <w:pPr>
        <w:pStyle w:val="Nadpis1"/>
        <w:numPr>
          <w:ilvl w:val="0"/>
          <w:numId w:val="0"/>
        </w:numPr>
      </w:pPr>
    </w:p>
    <w:p w:rsidR="000D4B1C" w:rsidRDefault="00570F8C" w:rsidP="00570F8C">
      <w:pPr>
        <w:pStyle w:val="Nadpis1"/>
      </w:pPr>
      <w:bookmarkStart w:id="49" w:name="_Toc487048095"/>
      <w:r>
        <w:t>R</w:t>
      </w:r>
      <w:r w:rsidR="00E03213">
        <w:t>EFERENČNÍ SEZNAM</w:t>
      </w:r>
      <w:bookmarkEnd w:id="49"/>
    </w:p>
    <w:p w:rsidR="006A7357" w:rsidRDefault="006A7357" w:rsidP="006A7357">
      <w:pPr>
        <w:pStyle w:val="Nadpis2"/>
        <w:spacing w:before="40" w:line="276" w:lineRule="auto"/>
        <w:ind w:left="576" w:hanging="576"/>
      </w:pPr>
      <w:bookmarkStart w:id="50" w:name="_Toc408917618"/>
      <w:bookmarkStart w:id="51" w:name="_Toc487048096"/>
      <w:r>
        <w:t>Literární zdroje</w:t>
      </w:r>
      <w:bookmarkEnd w:id="50"/>
      <w:bookmarkEnd w:id="51"/>
    </w:p>
    <w:p w:rsidR="00EA4726" w:rsidRDefault="00EA4726" w:rsidP="00EA4726"/>
    <w:p w:rsidR="00EA4726" w:rsidRPr="00EA4726" w:rsidRDefault="00EA4726" w:rsidP="00B80FC4">
      <w:pPr>
        <w:spacing w:line="360" w:lineRule="auto"/>
        <w:jc w:val="both"/>
      </w:pPr>
      <w:proofErr w:type="spellStart"/>
      <w:r w:rsidRPr="00B80FC4">
        <w:t>Araújo</w:t>
      </w:r>
      <w:proofErr w:type="spellEnd"/>
      <w:r w:rsidRPr="00B80FC4">
        <w:t xml:space="preserve">, D. S. M. S., </w:t>
      </w:r>
      <w:r w:rsidR="006C5EAF" w:rsidRPr="00B80FC4">
        <w:t xml:space="preserve">&amp; </w:t>
      </w:r>
      <w:proofErr w:type="spellStart"/>
      <w:r w:rsidRPr="00B80FC4">
        <w:t>Araújo</w:t>
      </w:r>
      <w:proofErr w:type="spellEnd"/>
      <w:r w:rsidRPr="00B80FC4">
        <w:t>, C. G. S. (2002)</w:t>
      </w:r>
      <w:r w:rsidR="006C5EAF" w:rsidRPr="00B80FC4">
        <w:t xml:space="preserve">. </w:t>
      </w:r>
      <w:proofErr w:type="spellStart"/>
      <w:r w:rsidR="006C5EAF" w:rsidRPr="00B80FC4">
        <w:t>Self-preception</w:t>
      </w:r>
      <w:proofErr w:type="spellEnd"/>
      <w:r w:rsidR="006C5EAF" w:rsidRPr="00B80FC4">
        <w:t xml:space="preserve"> </w:t>
      </w:r>
      <w:proofErr w:type="spellStart"/>
      <w:r w:rsidR="006C5EAF" w:rsidRPr="00B80FC4">
        <w:t>of</w:t>
      </w:r>
      <w:proofErr w:type="spellEnd"/>
      <w:r w:rsidR="006C5EAF" w:rsidRPr="00B80FC4">
        <w:t xml:space="preserve"> </w:t>
      </w:r>
      <w:proofErr w:type="spellStart"/>
      <w:r w:rsidR="006C5EAF" w:rsidRPr="00B80FC4">
        <w:t>variables</w:t>
      </w:r>
      <w:proofErr w:type="spellEnd"/>
      <w:r w:rsidR="006C5EAF" w:rsidRPr="00B80FC4">
        <w:t xml:space="preserve"> </w:t>
      </w:r>
      <w:proofErr w:type="spellStart"/>
      <w:r w:rsidR="006C5EAF" w:rsidRPr="00B80FC4">
        <w:t>related</w:t>
      </w:r>
      <w:proofErr w:type="spellEnd"/>
      <w:r w:rsidR="006C5EAF" w:rsidRPr="00B80FC4">
        <w:t xml:space="preserve"> to </w:t>
      </w:r>
      <w:proofErr w:type="spellStart"/>
      <w:r w:rsidR="006C5EAF" w:rsidRPr="00B80FC4">
        <w:t>health-related</w:t>
      </w:r>
      <w:proofErr w:type="spellEnd"/>
      <w:r w:rsidR="006C5EAF" w:rsidRPr="00B80FC4">
        <w:t xml:space="preserve"> </w:t>
      </w:r>
      <w:proofErr w:type="spellStart"/>
      <w:r w:rsidR="006C5EAF" w:rsidRPr="00B80FC4">
        <w:t>physical</w:t>
      </w:r>
      <w:proofErr w:type="spellEnd"/>
      <w:r w:rsidR="006C5EAF" w:rsidRPr="00B80FC4">
        <w:t xml:space="preserve"> fitness. </w:t>
      </w:r>
      <w:proofErr w:type="spellStart"/>
      <w:r w:rsidR="006C5EAF" w:rsidRPr="00B80FC4">
        <w:rPr>
          <w:i/>
        </w:rPr>
        <w:t>Revista</w:t>
      </w:r>
      <w:proofErr w:type="spellEnd"/>
      <w:r w:rsidR="006C5EAF" w:rsidRPr="00B80FC4">
        <w:rPr>
          <w:i/>
        </w:rPr>
        <w:t xml:space="preserve"> </w:t>
      </w:r>
      <w:proofErr w:type="spellStart"/>
      <w:r w:rsidR="006C5EAF" w:rsidRPr="00B80FC4">
        <w:rPr>
          <w:i/>
        </w:rPr>
        <w:t>Brasileira</w:t>
      </w:r>
      <w:proofErr w:type="spellEnd"/>
      <w:r w:rsidR="006C5EAF" w:rsidRPr="00B80FC4">
        <w:rPr>
          <w:i/>
        </w:rPr>
        <w:t xml:space="preserve"> de </w:t>
      </w:r>
      <w:proofErr w:type="spellStart"/>
      <w:r w:rsidR="006C5EAF" w:rsidRPr="00B80FC4">
        <w:rPr>
          <w:i/>
        </w:rPr>
        <w:t>Medicina</w:t>
      </w:r>
      <w:proofErr w:type="spellEnd"/>
      <w:r w:rsidR="006C5EAF" w:rsidRPr="00B80FC4">
        <w:rPr>
          <w:i/>
        </w:rPr>
        <w:t xml:space="preserve"> do </w:t>
      </w:r>
      <w:proofErr w:type="spellStart"/>
      <w:r w:rsidR="006C5EAF" w:rsidRPr="00B80FC4">
        <w:rPr>
          <w:i/>
        </w:rPr>
        <w:t>Esporte</w:t>
      </w:r>
      <w:proofErr w:type="spellEnd"/>
      <w:r w:rsidR="006C5EAF" w:rsidRPr="00B80FC4">
        <w:rPr>
          <w:i/>
        </w:rPr>
        <w:t>, 8,</w:t>
      </w:r>
      <w:r w:rsidR="006C5EAF" w:rsidRPr="00B80FC4">
        <w:t xml:space="preserve"> 37-49.</w:t>
      </w:r>
    </w:p>
    <w:p w:rsidR="00C400FA" w:rsidRDefault="00C400FA" w:rsidP="00B80FC4">
      <w:pPr>
        <w:spacing w:line="360" w:lineRule="auto"/>
        <w:jc w:val="both"/>
      </w:pPr>
    </w:p>
    <w:p w:rsidR="00C400FA" w:rsidRDefault="00C400FA" w:rsidP="00B80FC4">
      <w:pPr>
        <w:spacing w:line="360" w:lineRule="auto"/>
        <w:jc w:val="both"/>
      </w:pPr>
      <w:proofErr w:type="spellStart"/>
      <w:r>
        <w:t>Astl</w:t>
      </w:r>
      <w:proofErr w:type="spellEnd"/>
      <w:r>
        <w:t xml:space="preserve">, J., </w:t>
      </w:r>
      <w:proofErr w:type="spellStart"/>
      <w:r>
        <w:t>Astlová</w:t>
      </w:r>
      <w:proofErr w:type="spellEnd"/>
      <w:r>
        <w:t xml:space="preserve">, E., &amp; Marková, E. (2009). </w:t>
      </w:r>
      <w:r w:rsidRPr="00C400FA">
        <w:rPr>
          <w:i/>
        </w:rPr>
        <w:t>Jak jíst a udržet si zdraví: Vyvážený zdravý životní styl pro každý den.</w:t>
      </w:r>
      <w:r>
        <w:t xml:space="preserve"> Praha: </w:t>
      </w:r>
      <w:proofErr w:type="spellStart"/>
      <w:r>
        <w:t>Mawdorf</w:t>
      </w:r>
      <w:proofErr w:type="spellEnd"/>
      <w:r>
        <w:t>.</w:t>
      </w:r>
    </w:p>
    <w:p w:rsidR="00317D1A" w:rsidRDefault="00317D1A" w:rsidP="00B80FC4">
      <w:pPr>
        <w:spacing w:line="360" w:lineRule="auto"/>
        <w:jc w:val="both"/>
      </w:pPr>
    </w:p>
    <w:p w:rsidR="00B57C85" w:rsidRDefault="00317D1A" w:rsidP="00B80FC4">
      <w:pPr>
        <w:spacing w:line="360" w:lineRule="auto"/>
        <w:jc w:val="both"/>
      </w:pPr>
      <w:r>
        <w:t xml:space="preserve">Blahušová, E. (2009). </w:t>
      </w:r>
      <w:proofErr w:type="spellStart"/>
      <w:r w:rsidRPr="00EF41D6">
        <w:rPr>
          <w:i/>
        </w:rPr>
        <w:t>Wellness</w:t>
      </w:r>
      <w:proofErr w:type="spellEnd"/>
      <w:r w:rsidRPr="00EF41D6">
        <w:rPr>
          <w:i/>
        </w:rPr>
        <w:t xml:space="preserve">: Jak si udržet zdraví a pohodu. </w:t>
      </w:r>
      <w:proofErr w:type="spellStart"/>
      <w:r>
        <w:t>Published</w:t>
      </w:r>
      <w:proofErr w:type="spellEnd"/>
      <w:r>
        <w:t xml:space="preserve"> by </w:t>
      </w:r>
      <w:proofErr w:type="spellStart"/>
      <w:r>
        <w:t>TeMi</w:t>
      </w:r>
      <w:proofErr w:type="spellEnd"/>
      <w:r>
        <w:t xml:space="preserve"> CZ.</w:t>
      </w:r>
    </w:p>
    <w:p w:rsidR="00317D1A" w:rsidRDefault="00317D1A" w:rsidP="00B80FC4">
      <w:pPr>
        <w:spacing w:line="360" w:lineRule="auto"/>
        <w:jc w:val="both"/>
      </w:pPr>
    </w:p>
    <w:p w:rsidR="00EF41D6" w:rsidRDefault="00B57C85" w:rsidP="00B80FC4">
      <w:pPr>
        <w:spacing w:line="360" w:lineRule="auto"/>
        <w:jc w:val="both"/>
      </w:pPr>
      <w:proofErr w:type="spellStart"/>
      <w:r w:rsidRPr="00B57C85">
        <w:t>Blahutková</w:t>
      </w:r>
      <w:proofErr w:type="spellEnd"/>
      <w:r w:rsidRPr="00B57C85">
        <w:t xml:space="preserve">, M., Bedřich, L. &amp; Sebera, M. (2005). </w:t>
      </w:r>
      <w:r w:rsidRPr="00317D1A">
        <w:rPr>
          <w:i/>
        </w:rPr>
        <w:t>Psychologická charakteristika osobnosti vysokoškolského studenta oboru tělesná výchova.</w:t>
      </w:r>
      <w:r w:rsidRPr="00317D1A">
        <w:t xml:space="preserve"> </w:t>
      </w:r>
      <w:r w:rsidRPr="00B57C85">
        <w:t xml:space="preserve">In </w:t>
      </w:r>
      <w:r w:rsidRPr="00317D1A">
        <w:rPr>
          <w:i/>
        </w:rPr>
        <w:t>Tělesná výchova, sport a rekreace v procesu současné globalizace.</w:t>
      </w:r>
      <w:r w:rsidRPr="00B57C85">
        <w:t xml:space="preserve"> Sborník příspěvků z česko-slovensko-polského sympozia. 221-226. Olomouc: Univerzita Palackého v Olomouci.</w:t>
      </w:r>
    </w:p>
    <w:p w:rsidR="002E7184" w:rsidRDefault="002E7184" w:rsidP="00B80FC4">
      <w:pPr>
        <w:spacing w:line="360" w:lineRule="auto"/>
        <w:jc w:val="both"/>
      </w:pPr>
    </w:p>
    <w:p w:rsidR="002E7184" w:rsidRDefault="002E7184" w:rsidP="00B80FC4">
      <w:pPr>
        <w:spacing w:line="360" w:lineRule="auto"/>
        <w:jc w:val="both"/>
      </w:pPr>
      <w:proofErr w:type="spellStart"/>
      <w:proofErr w:type="gramStart"/>
      <w:r>
        <w:t>Blahutková</w:t>
      </w:r>
      <w:proofErr w:type="spellEnd"/>
      <w:r>
        <w:t xml:space="preserve"> ,</w:t>
      </w:r>
      <w:proofErr w:type="gramEnd"/>
      <w:r>
        <w:t xml:space="preserve"> M., Řehulka, E., &amp; Dvořáková, Š. (2005). </w:t>
      </w:r>
      <w:r w:rsidRPr="002E7184">
        <w:rPr>
          <w:i/>
        </w:rPr>
        <w:t>Pohyb a duševní zdraví.</w:t>
      </w:r>
      <w:r>
        <w:t xml:space="preserve"> Brno: </w:t>
      </w:r>
      <w:proofErr w:type="spellStart"/>
      <w:r>
        <w:t>Paido</w:t>
      </w:r>
      <w:proofErr w:type="spellEnd"/>
      <w:r>
        <w:t>.</w:t>
      </w:r>
    </w:p>
    <w:p w:rsidR="00B57C85" w:rsidRDefault="00B57C85" w:rsidP="00B80FC4">
      <w:pPr>
        <w:spacing w:line="360" w:lineRule="auto"/>
        <w:jc w:val="both"/>
      </w:pPr>
    </w:p>
    <w:p w:rsidR="005037B2" w:rsidRDefault="005037B2" w:rsidP="00B80FC4">
      <w:pPr>
        <w:spacing w:line="360" w:lineRule="auto"/>
        <w:jc w:val="both"/>
        <w:rPr>
          <w:color w:val="222222"/>
          <w:shd w:val="clear" w:color="auto" w:fill="FFFFFF"/>
        </w:rPr>
      </w:pPr>
      <w:r w:rsidRPr="00A313C5">
        <w:rPr>
          <w:color w:val="222222"/>
          <w:shd w:val="clear" w:color="auto" w:fill="FFFFFF"/>
        </w:rPr>
        <w:t>Č</w:t>
      </w:r>
      <w:r>
        <w:rPr>
          <w:color w:val="222222"/>
          <w:shd w:val="clear" w:color="auto" w:fill="FFFFFF"/>
        </w:rPr>
        <w:t>eledová</w:t>
      </w:r>
      <w:r w:rsidRPr="00A313C5">
        <w:rPr>
          <w:color w:val="222222"/>
          <w:shd w:val="clear" w:color="auto" w:fill="FFFFFF"/>
        </w:rPr>
        <w:t>.</w:t>
      </w:r>
      <w:r>
        <w:rPr>
          <w:color w:val="222222"/>
          <w:shd w:val="clear" w:color="auto" w:fill="FFFFFF"/>
        </w:rPr>
        <w:t>, L.</w:t>
      </w:r>
      <w:r w:rsidRPr="00A313C5">
        <w:rPr>
          <w:color w:val="222222"/>
          <w:shd w:val="clear" w:color="auto" w:fill="FFFFFF"/>
        </w:rPr>
        <w:t xml:space="preserve">, &amp; </w:t>
      </w:r>
      <w:r>
        <w:rPr>
          <w:color w:val="222222"/>
          <w:shd w:val="clear" w:color="auto" w:fill="FFFFFF"/>
        </w:rPr>
        <w:t xml:space="preserve">Čevela, </w:t>
      </w:r>
      <w:r w:rsidRPr="00A313C5">
        <w:rPr>
          <w:color w:val="222222"/>
          <w:shd w:val="clear" w:color="auto" w:fill="FFFFFF"/>
        </w:rPr>
        <w:t>R</w:t>
      </w:r>
      <w:r>
        <w:rPr>
          <w:color w:val="222222"/>
          <w:shd w:val="clear" w:color="auto" w:fill="FFFFFF"/>
        </w:rPr>
        <w:t>.</w:t>
      </w:r>
      <w:r w:rsidRPr="00A313C5">
        <w:rPr>
          <w:color w:val="222222"/>
          <w:shd w:val="clear" w:color="auto" w:fill="FFFFFF"/>
        </w:rPr>
        <w:t xml:space="preserve"> (2010).</w:t>
      </w:r>
      <w:r w:rsidRPr="00A313C5">
        <w:rPr>
          <w:rStyle w:val="apple-converted-space"/>
          <w:color w:val="222222"/>
          <w:shd w:val="clear" w:color="auto" w:fill="FFFFFF"/>
        </w:rPr>
        <w:t> </w:t>
      </w:r>
      <w:r w:rsidRPr="00A313C5">
        <w:rPr>
          <w:i/>
          <w:iCs/>
          <w:color w:val="222222"/>
          <w:shd w:val="clear" w:color="auto" w:fill="FFFFFF"/>
        </w:rPr>
        <w:t>Výchova ke zdraví: Vybrané kapitoly</w:t>
      </w:r>
      <w:r w:rsidRPr="00A313C5">
        <w:rPr>
          <w:color w:val="222222"/>
          <w:shd w:val="clear" w:color="auto" w:fill="FFFFFF"/>
        </w:rPr>
        <w:t xml:space="preserve">. Praha: </w:t>
      </w:r>
      <w:proofErr w:type="spellStart"/>
      <w:r w:rsidRPr="00A313C5">
        <w:rPr>
          <w:color w:val="222222"/>
          <w:shd w:val="clear" w:color="auto" w:fill="FFFFFF"/>
        </w:rPr>
        <w:t>Grada</w:t>
      </w:r>
      <w:proofErr w:type="spellEnd"/>
      <w:r w:rsidRPr="00A313C5">
        <w:rPr>
          <w:color w:val="222222"/>
          <w:shd w:val="clear" w:color="auto" w:fill="FFFFFF"/>
        </w:rPr>
        <w:t xml:space="preserve"> </w:t>
      </w:r>
      <w:proofErr w:type="spellStart"/>
      <w:r w:rsidRPr="00A313C5">
        <w:rPr>
          <w:color w:val="222222"/>
          <w:shd w:val="clear" w:color="auto" w:fill="FFFFFF"/>
        </w:rPr>
        <w:t>publishing</w:t>
      </w:r>
      <w:proofErr w:type="spellEnd"/>
      <w:r>
        <w:rPr>
          <w:color w:val="222222"/>
          <w:shd w:val="clear" w:color="auto" w:fill="FFFFFF"/>
        </w:rPr>
        <w:t>.</w:t>
      </w:r>
    </w:p>
    <w:p w:rsidR="005037B2" w:rsidRDefault="005037B2" w:rsidP="00B80FC4">
      <w:pPr>
        <w:spacing w:line="360" w:lineRule="auto"/>
        <w:jc w:val="both"/>
        <w:rPr>
          <w:color w:val="222222"/>
          <w:shd w:val="clear" w:color="auto" w:fill="FFFFFF"/>
        </w:rPr>
      </w:pPr>
    </w:p>
    <w:p w:rsidR="005037B2" w:rsidRPr="004551B5" w:rsidRDefault="005037B2" w:rsidP="00B80FC4">
      <w:pPr>
        <w:spacing w:line="360" w:lineRule="auto"/>
        <w:jc w:val="both"/>
        <w:rPr>
          <w:i/>
        </w:rPr>
      </w:pPr>
      <w:r>
        <w:t xml:space="preserve">Čevela, R., Čeledová, L., &amp; Dolanský, H. (2009). </w:t>
      </w:r>
      <w:r w:rsidRPr="004551B5">
        <w:rPr>
          <w:i/>
        </w:rPr>
        <w:t>Výchova ke zdraví pro střední zdravotnické</w:t>
      </w:r>
    </w:p>
    <w:p w:rsidR="005037B2" w:rsidRDefault="005037B2" w:rsidP="00B80FC4">
      <w:pPr>
        <w:spacing w:line="360" w:lineRule="auto"/>
        <w:jc w:val="both"/>
        <w:rPr>
          <w:color w:val="222222"/>
          <w:shd w:val="clear" w:color="auto" w:fill="FFFFFF"/>
        </w:rPr>
      </w:pPr>
      <w:r w:rsidRPr="004551B5">
        <w:rPr>
          <w:i/>
        </w:rPr>
        <w:t>školy.</w:t>
      </w:r>
      <w:r>
        <w:t xml:space="preserve"> Praha: </w:t>
      </w:r>
      <w:proofErr w:type="spellStart"/>
      <w:r>
        <w:t>Grada</w:t>
      </w:r>
      <w:proofErr w:type="spellEnd"/>
      <w:r>
        <w:t xml:space="preserve"> </w:t>
      </w:r>
      <w:proofErr w:type="spellStart"/>
      <w:r>
        <w:t>p</w:t>
      </w:r>
      <w:r>
        <w:rPr>
          <w:color w:val="222222"/>
          <w:shd w:val="clear" w:color="auto" w:fill="FFFFFF"/>
        </w:rPr>
        <w:t>ublishing</w:t>
      </w:r>
      <w:proofErr w:type="spellEnd"/>
      <w:r>
        <w:rPr>
          <w:color w:val="222222"/>
          <w:shd w:val="clear" w:color="auto" w:fill="FFFFFF"/>
        </w:rPr>
        <w:t>.</w:t>
      </w:r>
    </w:p>
    <w:p w:rsidR="002B43E8" w:rsidRDefault="002B43E8" w:rsidP="00B80FC4">
      <w:pPr>
        <w:spacing w:line="360" w:lineRule="auto"/>
        <w:jc w:val="both"/>
      </w:pPr>
    </w:p>
    <w:p w:rsidR="002B43E8" w:rsidRPr="00C25399" w:rsidRDefault="002B43E8" w:rsidP="00B80FC4">
      <w:pPr>
        <w:spacing w:line="360" w:lineRule="auto"/>
        <w:jc w:val="both"/>
      </w:pPr>
      <w:r>
        <w:t xml:space="preserve">Dlabal, M. (2013). </w:t>
      </w:r>
      <w:r w:rsidRPr="002B43E8">
        <w:rPr>
          <w:i/>
        </w:rPr>
        <w:t>Duševní a behaviorální poruchy</w:t>
      </w:r>
      <w:r>
        <w:t xml:space="preserve"> [Vysokoškolská skripta]. Ústí nad Labem: Univerzita Jana Evangelisty Purkyně, Pedagogická fakulta.</w:t>
      </w:r>
    </w:p>
    <w:p w:rsidR="006A7357" w:rsidRPr="00EF41D6" w:rsidRDefault="006A7357" w:rsidP="00B80FC4">
      <w:pPr>
        <w:spacing w:line="360" w:lineRule="auto"/>
        <w:jc w:val="both"/>
        <w:rPr>
          <w:i/>
        </w:rPr>
      </w:pPr>
    </w:p>
    <w:p w:rsidR="00606395" w:rsidRDefault="009A276D" w:rsidP="00B80FC4">
      <w:pPr>
        <w:spacing w:line="360" w:lineRule="auto"/>
        <w:jc w:val="both"/>
        <w:rPr>
          <w:color w:val="222222"/>
          <w:shd w:val="clear" w:color="auto" w:fill="FFFFFF"/>
        </w:rPr>
      </w:pPr>
      <w:r w:rsidRPr="00A313C5">
        <w:rPr>
          <w:color w:val="222222"/>
          <w:shd w:val="clear" w:color="auto" w:fill="FFFFFF"/>
        </w:rPr>
        <w:t>Duffková, J., Urban, L., &amp; Dubský, J. (2008).</w:t>
      </w:r>
      <w:r w:rsidRPr="00A313C5">
        <w:rPr>
          <w:rStyle w:val="apple-converted-space"/>
          <w:color w:val="222222"/>
          <w:shd w:val="clear" w:color="auto" w:fill="FFFFFF"/>
        </w:rPr>
        <w:t> </w:t>
      </w:r>
      <w:r w:rsidRPr="00A313C5">
        <w:rPr>
          <w:i/>
          <w:iCs/>
          <w:color w:val="222222"/>
          <w:shd w:val="clear" w:color="auto" w:fill="FFFFFF"/>
        </w:rPr>
        <w:t>Sociologie životního stylu</w:t>
      </w:r>
      <w:r w:rsidRPr="00A313C5">
        <w:rPr>
          <w:color w:val="222222"/>
          <w:shd w:val="clear" w:color="auto" w:fill="FFFFFF"/>
        </w:rPr>
        <w:t xml:space="preserve">. </w:t>
      </w:r>
      <w:r w:rsidR="00A313C5" w:rsidRPr="00A313C5">
        <w:rPr>
          <w:color w:val="222222"/>
          <w:shd w:val="clear" w:color="auto" w:fill="FFFFFF"/>
        </w:rPr>
        <w:t xml:space="preserve">Plzeň: </w:t>
      </w:r>
      <w:r w:rsidRPr="00A313C5">
        <w:rPr>
          <w:color w:val="222222"/>
          <w:shd w:val="clear" w:color="auto" w:fill="FFFFFF"/>
        </w:rPr>
        <w:t>Vydavatels</w:t>
      </w:r>
      <w:r w:rsidR="00A313C5" w:rsidRPr="00A313C5">
        <w:rPr>
          <w:color w:val="222222"/>
          <w:shd w:val="clear" w:color="auto" w:fill="FFFFFF"/>
        </w:rPr>
        <w:t>tví a nak</w:t>
      </w:r>
      <w:r w:rsidR="002E7184">
        <w:rPr>
          <w:color w:val="222222"/>
          <w:shd w:val="clear" w:color="auto" w:fill="FFFFFF"/>
        </w:rPr>
        <w:t>ladatelství Aleš Čeněk.</w:t>
      </w:r>
      <w:r w:rsidR="005037B2">
        <w:rPr>
          <w:color w:val="222222"/>
          <w:shd w:val="clear" w:color="auto" w:fill="FFFFFF"/>
        </w:rPr>
        <w:t xml:space="preserve"> </w:t>
      </w:r>
    </w:p>
    <w:p w:rsidR="005037B2" w:rsidRDefault="005037B2" w:rsidP="00B80FC4">
      <w:pPr>
        <w:spacing w:line="360" w:lineRule="auto"/>
        <w:jc w:val="both"/>
        <w:rPr>
          <w:color w:val="222222"/>
          <w:shd w:val="clear" w:color="auto" w:fill="FFFFFF"/>
        </w:rPr>
      </w:pPr>
    </w:p>
    <w:p w:rsidR="00B80FC4" w:rsidRDefault="005037B2" w:rsidP="00B80FC4">
      <w:pPr>
        <w:spacing w:line="360" w:lineRule="auto"/>
        <w:jc w:val="both"/>
        <w:rPr>
          <w:color w:val="222222"/>
          <w:shd w:val="clear" w:color="auto" w:fill="FFFFFF"/>
        </w:rPr>
        <w:sectPr w:rsidR="00B80FC4" w:rsidSect="00646BA9">
          <w:pgSz w:w="11906" w:h="16838"/>
          <w:pgMar w:top="1417" w:right="1417" w:bottom="1417" w:left="1417" w:header="708" w:footer="708" w:gutter="0"/>
          <w:cols w:space="708"/>
          <w:titlePg/>
          <w:docGrid w:linePitch="360"/>
        </w:sectPr>
      </w:pPr>
      <w:proofErr w:type="spellStart"/>
      <w:r w:rsidRPr="00DF419C">
        <w:rPr>
          <w:color w:val="222222"/>
          <w:shd w:val="clear" w:color="auto" w:fill="FFFFFF"/>
        </w:rPr>
        <w:t>Erikson</w:t>
      </w:r>
      <w:proofErr w:type="spellEnd"/>
      <w:r w:rsidRPr="00DF419C">
        <w:rPr>
          <w:color w:val="222222"/>
          <w:shd w:val="clear" w:color="auto" w:fill="FFFFFF"/>
        </w:rPr>
        <w:t xml:space="preserve">, E., H. (1999). </w:t>
      </w:r>
      <w:r w:rsidRPr="00DF419C">
        <w:rPr>
          <w:i/>
          <w:color w:val="222222"/>
          <w:shd w:val="clear" w:color="auto" w:fill="FFFFFF"/>
        </w:rPr>
        <w:t>Životní cyklus rozšířený a dokončený.</w:t>
      </w:r>
      <w:r w:rsidRPr="00DF419C">
        <w:rPr>
          <w:color w:val="222222"/>
          <w:shd w:val="clear" w:color="auto" w:fill="FFFFFF"/>
        </w:rPr>
        <w:t xml:space="preserve"> Praha: Nakladatelství Lidové noviny.</w:t>
      </w:r>
    </w:p>
    <w:p w:rsidR="005037B2" w:rsidRDefault="005037B2" w:rsidP="00B80FC4">
      <w:pPr>
        <w:spacing w:line="360" w:lineRule="auto"/>
        <w:jc w:val="both"/>
        <w:rPr>
          <w:rStyle w:val="Hypertextovodkaz"/>
          <w:color w:val="4F81BD" w:themeColor="accent1"/>
          <w:shd w:val="clear" w:color="auto" w:fill="FFFFFF"/>
        </w:rPr>
      </w:pPr>
      <w:r w:rsidRPr="002E77D3">
        <w:rPr>
          <w:noProof/>
        </w:rPr>
        <w:lastRenderedPageBreak/>
        <w:t xml:space="preserve">EU Physical Activity Guidelines. (2008). </w:t>
      </w:r>
      <w:r w:rsidRPr="002E77D3">
        <w:rPr>
          <w:i/>
          <w:noProof/>
        </w:rPr>
        <w:t>Recommended Policy Actions in Support of Health- Enhancing Physical Activity.</w:t>
      </w:r>
      <w:r w:rsidRPr="002E77D3">
        <w:rPr>
          <w:noProof/>
        </w:rPr>
        <w:t xml:space="preserve"> Retrieved 3. 6. 2017 from World Wide W</w:t>
      </w:r>
      <w:r w:rsidRPr="00B80FC4">
        <w:rPr>
          <w:noProof/>
        </w:rPr>
        <w:t xml:space="preserve">eb: </w:t>
      </w:r>
      <w:hyperlink r:id="rId24" w:history="1">
        <w:r w:rsidRPr="002E77D3">
          <w:rPr>
            <w:rStyle w:val="Hypertextovodkaz"/>
            <w:color w:val="4F81BD" w:themeColor="accent1"/>
            <w:shd w:val="clear" w:color="auto" w:fill="FFFFFF"/>
          </w:rPr>
          <w:t>http://ec.europa.eu/assets/eac/sport/library/policy_documents/eu-physical-activity-guidelines-2008_en.pdf</w:t>
        </w:r>
      </w:hyperlink>
    </w:p>
    <w:p w:rsidR="00EA4726" w:rsidRDefault="00EA4726" w:rsidP="00B80FC4">
      <w:pPr>
        <w:spacing w:line="360" w:lineRule="auto"/>
        <w:jc w:val="both"/>
        <w:rPr>
          <w:rStyle w:val="Hypertextovodkaz"/>
          <w:color w:val="4F81BD" w:themeColor="accent1"/>
          <w:shd w:val="clear" w:color="auto" w:fill="FFFFFF"/>
        </w:rPr>
      </w:pPr>
    </w:p>
    <w:p w:rsidR="00EA4726" w:rsidRPr="00B80FC4" w:rsidRDefault="00EA4726" w:rsidP="00B80FC4">
      <w:pPr>
        <w:spacing w:line="360" w:lineRule="auto"/>
        <w:jc w:val="both"/>
      </w:pPr>
      <w:r w:rsidRPr="00B80FC4">
        <w:t xml:space="preserve">Ferrari, E. P., Silva, D. A. S., &amp; </w:t>
      </w:r>
      <w:proofErr w:type="spellStart"/>
      <w:r w:rsidRPr="00B80FC4">
        <w:t>Petroski</w:t>
      </w:r>
      <w:proofErr w:type="spellEnd"/>
      <w:r w:rsidRPr="00B80FC4">
        <w:t xml:space="preserve">, E. L. (2012). </w:t>
      </w:r>
      <w:proofErr w:type="spellStart"/>
      <w:r w:rsidRPr="00B80FC4">
        <w:t>Association</w:t>
      </w:r>
      <w:proofErr w:type="spellEnd"/>
      <w:r w:rsidRPr="00B80FC4">
        <w:t xml:space="preserve"> </w:t>
      </w:r>
      <w:proofErr w:type="spellStart"/>
      <w:r w:rsidRPr="00B80FC4">
        <w:t>between</w:t>
      </w:r>
      <w:proofErr w:type="spellEnd"/>
      <w:r w:rsidRPr="00B80FC4">
        <w:t xml:space="preserve"> </w:t>
      </w:r>
      <w:proofErr w:type="spellStart"/>
      <w:r w:rsidRPr="00B80FC4">
        <w:t>perception</w:t>
      </w:r>
      <w:proofErr w:type="spellEnd"/>
      <w:r w:rsidRPr="00B80FC4">
        <w:t xml:space="preserve"> </w:t>
      </w:r>
      <w:proofErr w:type="spellStart"/>
      <w:r w:rsidRPr="00B80FC4">
        <w:t>of</w:t>
      </w:r>
      <w:proofErr w:type="spellEnd"/>
      <w:r w:rsidRPr="00B80FC4">
        <w:t xml:space="preserve"> body image and </w:t>
      </w:r>
      <w:proofErr w:type="spellStart"/>
      <w:r w:rsidRPr="00B80FC4">
        <w:t>stages</w:t>
      </w:r>
      <w:proofErr w:type="spellEnd"/>
      <w:r w:rsidRPr="00B80FC4">
        <w:t xml:space="preserve"> </w:t>
      </w:r>
      <w:proofErr w:type="spellStart"/>
      <w:r w:rsidRPr="00B80FC4">
        <w:t>of</w:t>
      </w:r>
      <w:proofErr w:type="spellEnd"/>
      <w:r w:rsidRPr="00B80FC4">
        <w:t xml:space="preserve"> </w:t>
      </w:r>
      <w:proofErr w:type="spellStart"/>
      <w:r w:rsidRPr="00B80FC4">
        <w:t>behavioral</w:t>
      </w:r>
      <w:proofErr w:type="spellEnd"/>
      <w:r w:rsidRPr="00B80FC4">
        <w:t xml:space="preserve"> </w:t>
      </w:r>
      <w:proofErr w:type="spellStart"/>
      <w:r w:rsidRPr="00B80FC4">
        <w:t>changes</w:t>
      </w:r>
      <w:proofErr w:type="spellEnd"/>
      <w:r w:rsidRPr="00B80FC4">
        <w:t xml:space="preserve"> </w:t>
      </w:r>
      <w:proofErr w:type="spellStart"/>
      <w:r w:rsidRPr="00B80FC4">
        <w:t>among</w:t>
      </w:r>
      <w:proofErr w:type="spellEnd"/>
      <w:r w:rsidRPr="00B80FC4">
        <w:t xml:space="preserve"> </w:t>
      </w:r>
      <w:proofErr w:type="spellStart"/>
      <w:r w:rsidRPr="00B80FC4">
        <w:t>physical</w:t>
      </w:r>
      <w:proofErr w:type="spellEnd"/>
      <w:r w:rsidRPr="00B80FC4">
        <w:t xml:space="preserve"> </w:t>
      </w:r>
      <w:proofErr w:type="spellStart"/>
      <w:r w:rsidRPr="00B80FC4">
        <w:t>education</w:t>
      </w:r>
      <w:proofErr w:type="spellEnd"/>
      <w:r w:rsidRPr="00B80FC4">
        <w:t xml:space="preserve"> university </w:t>
      </w:r>
      <w:proofErr w:type="spellStart"/>
      <w:r w:rsidRPr="00B80FC4">
        <w:t>students</w:t>
      </w:r>
      <w:proofErr w:type="spellEnd"/>
      <w:r w:rsidRPr="00B80FC4">
        <w:t xml:space="preserve">. </w:t>
      </w:r>
      <w:proofErr w:type="spellStart"/>
      <w:r w:rsidRPr="00B80FC4">
        <w:rPr>
          <w:i/>
        </w:rPr>
        <w:t>Brazilian</w:t>
      </w:r>
      <w:proofErr w:type="spellEnd"/>
      <w:r w:rsidRPr="00B80FC4">
        <w:rPr>
          <w:i/>
        </w:rPr>
        <w:t xml:space="preserve"> </w:t>
      </w:r>
      <w:proofErr w:type="spellStart"/>
      <w:r w:rsidRPr="00B80FC4">
        <w:rPr>
          <w:i/>
        </w:rPr>
        <w:t>Journal</w:t>
      </w:r>
      <w:proofErr w:type="spellEnd"/>
      <w:r w:rsidRPr="00B80FC4">
        <w:rPr>
          <w:i/>
        </w:rPr>
        <w:t xml:space="preserve"> </w:t>
      </w:r>
      <w:proofErr w:type="spellStart"/>
      <w:r w:rsidRPr="00B80FC4">
        <w:rPr>
          <w:i/>
        </w:rPr>
        <w:t>of</w:t>
      </w:r>
      <w:proofErr w:type="spellEnd"/>
      <w:r w:rsidRPr="00B80FC4">
        <w:rPr>
          <w:i/>
        </w:rPr>
        <w:t xml:space="preserve"> </w:t>
      </w:r>
      <w:proofErr w:type="spellStart"/>
      <w:r w:rsidRPr="00B80FC4">
        <w:rPr>
          <w:i/>
        </w:rPr>
        <w:t>Kinanthropometry</w:t>
      </w:r>
      <w:proofErr w:type="spellEnd"/>
      <w:r w:rsidRPr="00B80FC4">
        <w:rPr>
          <w:i/>
        </w:rPr>
        <w:t xml:space="preserve"> and </w:t>
      </w:r>
      <w:proofErr w:type="spellStart"/>
      <w:r w:rsidRPr="00B80FC4">
        <w:rPr>
          <w:i/>
        </w:rPr>
        <w:t>Human</w:t>
      </w:r>
      <w:proofErr w:type="spellEnd"/>
      <w:r w:rsidRPr="00B80FC4">
        <w:rPr>
          <w:i/>
        </w:rPr>
        <w:t xml:space="preserve"> Performance, 14(5),</w:t>
      </w:r>
      <w:r w:rsidRPr="00B80FC4">
        <w:t xml:space="preserve"> 535-544.</w:t>
      </w:r>
    </w:p>
    <w:p w:rsidR="00EA4726" w:rsidRPr="00B80FC4" w:rsidRDefault="00EA4726" w:rsidP="00B80FC4">
      <w:pPr>
        <w:spacing w:line="360" w:lineRule="auto"/>
        <w:jc w:val="both"/>
        <w:rPr>
          <w:color w:val="222222"/>
          <w:shd w:val="clear" w:color="auto" w:fill="FFFFFF"/>
        </w:rPr>
      </w:pPr>
    </w:p>
    <w:p w:rsidR="00876B6B" w:rsidRPr="00B80FC4" w:rsidRDefault="00876B6B" w:rsidP="00B80FC4">
      <w:pPr>
        <w:spacing w:line="360" w:lineRule="auto"/>
        <w:jc w:val="both"/>
        <w:rPr>
          <w:color w:val="222222"/>
          <w:shd w:val="clear" w:color="auto" w:fill="FFFFFF"/>
        </w:rPr>
      </w:pPr>
    </w:p>
    <w:p w:rsidR="0038149B" w:rsidRPr="00B80FC4" w:rsidRDefault="0038149B" w:rsidP="00B80FC4">
      <w:pPr>
        <w:spacing w:line="360" w:lineRule="auto"/>
        <w:jc w:val="both"/>
      </w:pPr>
      <w:r w:rsidRPr="00B80FC4">
        <w:t xml:space="preserve">Fermino, R. C., </w:t>
      </w:r>
      <w:proofErr w:type="spellStart"/>
      <w:r w:rsidRPr="00B80FC4">
        <w:t>Pezzini</w:t>
      </w:r>
      <w:proofErr w:type="spellEnd"/>
      <w:r w:rsidRPr="00B80FC4">
        <w:t xml:space="preserve">, M. R., &amp; </w:t>
      </w:r>
      <w:proofErr w:type="spellStart"/>
      <w:r w:rsidRPr="00B80FC4">
        <w:t>Reis</w:t>
      </w:r>
      <w:proofErr w:type="spellEnd"/>
      <w:r w:rsidRPr="00B80FC4">
        <w:t xml:space="preserve">, R. S. (2010). </w:t>
      </w:r>
      <w:proofErr w:type="spellStart"/>
      <w:r w:rsidRPr="00B80FC4">
        <w:t>Re</w:t>
      </w:r>
      <w:r w:rsidR="00B80FC4" w:rsidRPr="00B80FC4">
        <w:t>asons</w:t>
      </w:r>
      <w:proofErr w:type="spellEnd"/>
      <w:r w:rsidR="00B80FC4" w:rsidRPr="00B80FC4">
        <w:t xml:space="preserve"> </w:t>
      </w:r>
      <w:proofErr w:type="spellStart"/>
      <w:r w:rsidR="00B80FC4" w:rsidRPr="00B80FC4">
        <w:t>for</w:t>
      </w:r>
      <w:proofErr w:type="spellEnd"/>
      <w:r w:rsidR="00B80FC4" w:rsidRPr="00B80FC4">
        <w:t xml:space="preserve"> </w:t>
      </w:r>
      <w:proofErr w:type="spellStart"/>
      <w:r w:rsidR="00B80FC4" w:rsidRPr="00B80FC4">
        <w:t>physical</w:t>
      </w:r>
      <w:proofErr w:type="spellEnd"/>
      <w:r w:rsidR="00B80FC4" w:rsidRPr="00B80FC4">
        <w:t xml:space="preserve"> </w:t>
      </w:r>
      <w:proofErr w:type="spellStart"/>
      <w:r w:rsidR="00B80FC4" w:rsidRPr="00B80FC4">
        <w:t>activity</w:t>
      </w:r>
      <w:proofErr w:type="spellEnd"/>
      <w:r w:rsidR="00B80FC4" w:rsidRPr="00B80FC4">
        <w:t xml:space="preserve"> </w:t>
      </w:r>
      <w:proofErr w:type="spellStart"/>
      <w:r w:rsidR="00B80FC4" w:rsidRPr="00B80FC4">
        <w:t>practis</w:t>
      </w:r>
      <w:r w:rsidRPr="00B80FC4">
        <w:t>e</w:t>
      </w:r>
      <w:proofErr w:type="spellEnd"/>
      <w:r w:rsidRPr="00B80FC4">
        <w:t xml:space="preserve"> and body image </w:t>
      </w:r>
      <w:proofErr w:type="spellStart"/>
      <w:r w:rsidRPr="00B80FC4">
        <w:t>among</w:t>
      </w:r>
      <w:proofErr w:type="spellEnd"/>
      <w:r w:rsidRPr="00B80FC4">
        <w:t xml:space="preserve"> </w:t>
      </w:r>
      <w:proofErr w:type="spellStart"/>
      <w:r w:rsidRPr="00B80FC4">
        <w:t>health</w:t>
      </w:r>
      <w:proofErr w:type="spellEnd"/>
      <w:r w:rsidRPr="00B80FC4">
        <w:t xml:space="preserve"> </w:t>
      </w:r>
      <w:proofErr w:type="spellStart"/>
      <w:r w:rsidRPr="00B80FC4">
        <w:t>clubs</w:t>
      </w:r>
      <w:proofErr w:type="spellEnd"/>
      <w:r w:rsidRPr="00B80FC4">
        <w:t xml:space="preserve"> </w:t>
      </w:r>
      <w:proofErr w:type="spellStart"/>
      <w:r w:rsidRPr="00B80FC4">
        <w:t>users</w:t>
      </w:r>
      <w:proofErr w:type="spellEnd"/>
      <w:r w:rsidRPr="00B80FC4">
        <w:t>.</w:t>
      </w:r>
      <w:r w:rsidRPr="00B80FC4">
        <w:rPr>
          <w:i/>
        </w:rPr>
        <w:t xml:space="preserve"> </w:t>
      </w:r>
      <w:proofErr w:type="spellStart"/>
      <w:r w:rsidRPr="00B80FC4">
        <w:rPr>
          <w:i/>
        </w:rPr>
        <w:t>Revista</w:t>
      </w:r>
      <w:proofErr w:type="spellEnd"/>
      <w:r w:rsidRPr="00B80FC4">
        <w:rPr>
          <w:i/>
        </w:rPr>
        <w:t xml:space="preserve"> </w:t>
      </w:r>
      <w:proofErr w:type="spellStart"/>
      <w:r w:rsidRPr="00B80FC4">
        <w:rPr>
          <w:i/>
        </w:rPr>
        <w:t>Brasileira</w:t>
      </w:r>
      <w:proofErr w:type="spellEnd"/>
      <w:r w:rsidRPr="00B80FC4">
        <w:rPr>
          <w:i/>
        </w:rPr>
        <w:t xml:space="preserve"> de </w:t>
      </w:r>
      <w:proofErr w:type="spellStart"/>
      <w:r w:rsidRPr="00B80FC4">
        <w:rPr>
          <w:i/>
        </w:rPr>
        <w:t>Medicina</w:t>
      </w:r>
      <w:proofErr w:type="spellEnd"/>
      <w:r w:rsidRPr="00B80FC4">
        <w:rPr>
          <w:i/>
        </w:rPr>
        <w:t xml:space="preserve"> do </w:t>
      </w:r>
      <w:proofErr w:type="spellStart"/>
      <w:r w:rsidRPr="00B80FC4">
        <w:rPr>
          <w:i/>
        </w:rPr>
        <w:t>Esporte</w:t>
      </w:r>
      <w:proofErr w:type="spellEnd"/>
      <w:r w:rsidRPr="00B80FC4">
        <w:rPr>
          <w:i/>
        </w:rPr>
        <w:t>, 16,</w:t>
      </w:r>
      <w:r w:rsidRPr="00B80FC4">
        <w:t xml:space="preserve"> 18-23.</w:t>
      </w:r>
    </w:p>
    <w:p w:rsidR="0038149B" w:rsidRPr="00B80FC4" w:rsidRDefault="0038149B" w:rsidP="00B80FC4">
      <w:pPr>
        <w:spacing w:line="360" w:lineRule="auto"/>
        <w:jc w:val="both"/>
        <w:rPr>
          <w:color w:val="222222"/>
          <w:shd w:val="clear" w:color="auto" w:fill="FFFFFF"/>
        </w:rPr>
      </w:pPr>
    </w:p>
    <w:p w:rsidR="00317D1A" w:rsidRPr="00B80FC4" w:rsidRDefault="00317D1A" w:rsidP="00B80FC4">
      <w:pPr>
        <w:spacing w:line="360" w:lineRule="auto"/>
        <w:jc w:val="both"/>
        <w:rPr>
          <w:color w:val="222222"/>
          <w:shd w:val="clear" w:color="auto" w:fill="FFFFFF"/>
        </w:rPr>
      </w:pPr>
      <w:r w:rsidRPr="00B80FC4">
        <w:rPr>
          <w:color w:val="222222"/>
          <w:shd w:val="clear" w:color="auto" w:fill="FFFFFF"/>
        </w:rPr>
        <w:t xml:space="preserve">Fialová, L. &amp; Mrázek, J. (1999). </w:t>
      </w:r>
      <w:r w:rsidRPr="00B80FC4">
        <w:rPr>
          <w:i/>
          <w:color w:val="222222"/>
          <w:shd w:val="clear" w:color="auto" w:fill="FFFFFF"/>
        </w:rPr>
        <w:t>Zdraví sebehodnocení a tělesné sebepojetí u pražských studentů. Pohyb a zdraví. Sborník z mezinárodní konference</w:t>
      </w:r>
      <w:r w:rsidRPr="00B80FC4">
        <w:rPr>
          <w:color w:val="222222"/>
          <w:shd w:val="clear" w:color="auto" w:fill="FFFFFF"/>
        </w:rPr>
        <w:t xml:space="preserve"> (1st </w:t>
      </w:r>
      <w:proofErr w:type="spellStart"/>
      <w:r w:rsidRPr="00B80FC4">
        <w:rPr>
          <w:color w:val="222222"/>
          <w:shd w:val="clear" w:color="auto" w:fill="FFFFFF"/>
        </w:rPr>
        <w:t>ed</w:t>
      </w:r>
      <w:proofErr w:type="spellEnd"/>
      <w:r w:rsidRPr="00B80FC4">
        <w:rPr>
          <w:color w:val="222222"/>
          <w:shd w:val="clear" w:color="auto" w:fill="FFFFFF"/>
        </w:rPr>
        <w:t>). Olomouc: Univerzita Palackého v Olomouci.</w:t>
      </w:r>
    </w:p>
    <w:p w:rsidR="005037B2" w:rsidRPr="00B80FC4" w:rsidRDefault="005037B2" w:rsidP="00B80FC4">
      <w:pPr>
        <w:spacing w:line="360" w:lineRule="auto"/>
        <w:jc w:val="both"/>
        <w:rPr>
          <w:color w:val="222222"/>
          <w:shd w:val="clear" w:color="auto" w:fill="FFFFFF"/>
        </w:rPr>
      </w:pPr>
    </w:p>
    <w:p w:rsidR="00B5358D" w:rsidRPr="00B80FC4" w:rsidRDefault="00B5358D" w:rsidP="00B80FC4">
      <w:pPr>
        <w:spacing w:line="360" w:lineRule="auto"/>
        <w:jc w:val="both"/>
        <w:rPr>
          <w:rStyle w:val="Hypertextovodkaz"/>
        </w:rPr>
      </w:pPr>
      <w:r w:rsidRPr="00B80FC4">
        <w:t xml:space="preserve">Fórum zdravé výživy. (2013). </w:t>
      </w:r>
      <w:r w:rsidRPr="00B80FC4">
        <w:rPr>
          <w:i/>
        </w:rPr>
        <w:t>Pyramida FZV.</w:t>
      </w:r>
      <w:r w:rsidRPr="00B80FC4">
        <w:t xml:space="preserve"> </w:t>
      </w:r>
      <w:proofErr w:type="spellStart"/>
      <w:r w:rsidRPr="00B80FC4">
        <w:t>Retrieved</w:t>
      </w:r>
      <w:proofErr w:type="spellEnd"/>
      <w:r w:rsidRPr="00B80FC4">
        <w:t xml:space="preserve"> 24. 4. 2017 </w:t>
      </w:r>
      <w:proofErr w:type="spellStart"/>
      <w:r w:rsidRPr="00B80FC4">
        <w:t>from</w:t>
      </w:r>
      <w:proofErr w:type="spellEnd"/>
      <w:r w:rsidRPr="00B80FC4">
        <w:t xml:space="preserve"> </w:t>
      </w:r>
      <w:proofErr w:type="spellStart"/>
      <w:r w:rsidRPr="00B80FC4">
        <w:t>World</w:t>
      </w:r>
      <w:proofErr w:type="spellEnd"/>
      <w:r w:rsidRPr="00B80FC4">
        <w:t xml:space="preserve"> </w:t>
      </w:r>
      <w:proofErr w:type="spellStart"/>
      <w:r w:rsidRPr="00B80FC4">
        <w:t>Wide</w:t>
      </w:r>
      <w:proofErr w:type="spellEnd"/>
      <w:r w:rsidRPr="00B80FC4">
        <w:t xml:space="preserve"> Web: </w:t>
      </w:r>
      <w:hyperlink r:id="rId25" w:history="1">
        <w:r w:rsidRPr="00B80FC4">
          <w:rPr>
            <w:rStyle w:val="Hypertextovodkaz"/>
          </w:rPr>
          <w:t>http://www.fzv.cz/pyramida-fzv/</w:t>
        </w:r>
      </w:hyperlink>
      <w:r w:rsidRPr="00B80FC4">
        <w:rPr>
          <w:rStyle w:val="Hypertextovodkaz"/>
        </w:rPr>
        <w:t>.</w:t>
      </w:r>
    </w:p>
    <w:p w:rsidR="00EA4726" w:rsidRPr="00B80FC4" w:rsidRDefault="00EA4726" w:rsidP="00B80FC4">
      <w:pPr>
        <w:spacing w:line="360" w:lineRule="auto"/>
        <w:jc w:val="both"/>
        <w:rPr>
          <w:rFonts w:ascii="Verdana" w:hAnsi="Verdana"/>
          <w:color w:val="990000"/>
        </w:rPr>
      </w:pPr>
    </w:p>
    <w:p w:rsidR="00EA4726" w:rsidRPr="00B80FC4" w:rsidRDefault="00EA4726" w:rsidP="00B80FC4">
      <w:pPr>
        <w:spacing w:line="360" w:lineRule="auto"/>
        <w:jc w:val="both"/>
        <w:rPr>
          <w:rStyle w:val="Hypertextovodkaz"/>
          <w:color w:val="auto"/>
        </w:rPr>
      </w:pPr>
      <w:proofErr w:type="spellStart"/>
      <w:r w:rsidRPr="00B80FC4">
        <w:t>Hausenblas</w:t>
      </w:r>
      <w:proofErr w:type="spellEnd"/>
      <w:r w:rsidRPr="00B80FC4">
        <w:t xml:space="preserve">, H. A., </w:t>
      </w:r>
      <w:proofErr w:type="spellStart"/>
      <w:r w:rsidRPr="00B80FC4">
        <w:t>Fallon</w:t>
      </w:r>
      <w:proofErr w:type="spellEnd"/>
      <w:r w:rsidRPr="00B80FC4">
        <w:t xml:space="preserve">, E. A. (2006). </w:t>
      </w:r>
      <w:proofErr w:type="spellStart"/>
      <w:r w:rsidRPr="00B80FC4">
        <w:t>Exercise</w:t>
      </w:r>
      <w:proofErr w:type="spellEnd"/>
      <w:r w:rsidRPr="00B80FC4">
        <w:t xml:space="preserve"> and body image: a meta – </w:t>
      </w:r>
      <w:proofErr w:type="spellStart"/>
      <w:r w:rsidRPr="00B80FC4">
        <w:t>analysis</w:t>
      </w:r>
      <w:proofErr w:type="spellEnd"/>
      <w:r w:rsidRPr="00B80FC4">
        <w:t xml:space="preserve">. </w:t>
      </w:r>
      <w:r w:rsidRPr="00B80FC4">
        <w:rPr>
          <w:i/>
        </w:rPr>
        <w:t xml:space="preserve">Psychology and </w:t>
      </w:r>
      <w:proofErr w:type="spellStart"/>
      <w:r w:rsidRPr="00B80FC4">
        <w:rPr>
          <w:i/>
        </w:rPr>
        <w:t>Health</w:t>
      </w:r>
      <w:proofErr w:type="spellEnd"/>
      <w:r w:rsidRPr="00B80FC4">
        <w:rPr>
          <w:i/>
        </w:rPr>
        <w:t>, 21,</w:t>
      </w:r>
      <w:r w:rsidRPr="00B80FC4">
        <w:t xml:space="preserve"> 33-47.</w:t>
      </w:r>
    </w:p>
    <w:p w:rsidR="00317D1A" w:rsidRPr="00B80FC4" w:rsidRDefault="00317D1A" w:rsidP="00B80FC4">
      <w:pPr>
        <w:spacing w:line="360" w:lineRule="auto"/>
        <w:jc w:val="both"/>
        <w:rPr>
          <w:color w:val="222222"/>
          <w:shd w:val="clear" w:color="auto" w:fill="FFFFFF"/>
        </w:rPr>
      </w:pPr>
    </w:p>
    <w:p w:rsidR="00876B6B" w:rsidRPr="00B80FC4" w:rsidRDefault="00876B6B" w:rsidP="00B80FC4">
      <w:pPr>
        <w:spacing w:line="360" w:lineRule="auto"/>
        <w:jc w:val="both"/>
        <w:rPr>
          <w:color w:val="222222"/>
          <w:shd w:val="clear" w:color="auto" w:fill="FFFFFF"/>
        </w:rPr>
      </w:pPr>
      <w:r w:rsidRPr="00B80FC4">
        <w:rPr>
          <w:color w:val="222222"/>
          <w:shd w:val="clear" w:color="auto" w:fill="FFFFFF"/>
        </w:rPr>
        <w:t xml:space="preserve">Hodaň, </w:t>
      </w:r>
      <w:r w:rsidR="00773846" w:rsidRPr="00B80FC4">
        <w:rPr>
          <w:color w:val="222222"/>
          <w:shd w:val="clear" w:color="auto" w:fill="FFFFFF"/>
        </w:rPr>
        <w:t xml:space="preserve">B., &amp; Dohnal, T. (2008). </w:t>
      </w:r>
      <w:r w:rsidR="00773846" w:rsidRPr="00B80FC4">
        <w:rPr>
          <w:i/>
          <w:color w:val="222222"/>
          <w:shd w:val="clear" w:color="auto" w:fill="FFFFFF"/>
        </w:rPr>
        <w:t xml:space="preserve">Rekreologie. </w:t>
      </w:r>
      <w:r w:rsidR="00773846" w:rsidRPr="00B80FC4">
        <w:rPr>
          <w:color w:val="222222"/>
          <w:shd w:val="clear" w:color="auto" w:fill="FFFFFF"/>
        </w:rPr>
        <w:t xml:space="preserve">Olomouc: </w:t>
      </w:r>
      <w:proofErr w:type="spellStart"/>
      <w:r w:rsidR="00773846" w:rsidRPr="00B80FC4">
        <w:rPr>
          <w:color w:val="222222"/>
          <w:shd w:val="clear" w:color="auto" w:fill="FFFFFF"/>
        </w:rPr>
        <w:t>Hanex</w:t>
      </w:r>
      <w:proofErr w:type="spellEnd"/>
      <w:r w:rsidR="00773846" w:rsidRPr="00B80FC4">
        <w:rPr>
          <w:color w:val="222222"/>
          <w:shd w:val="clear" w:color="auto" w:fill="FFFFFF"/>
        </w:rPr>
        <w:t>.</w:t>
      </w:r>
    </w:p>
    <w:p w:rsidR="006C5EAF" w:rsidRPr="00B80FC4" w:rsidRDefault="006C5EAF" w:rsidP="00B80FC4">
      <w:pPr>
        <w:spacing w:line="360" w:lineRule="auto"/>
        <w:jc w:val="both"/>
        <w:rPr>
          <w:color w:val="222222"/>
          <w:shd w:val="clear" w:color="auto" w:fill="FFFFFF"/>
        </w:rPr>
      </w:pPr>
    </w:p>
    <w:p w:rsidR="003720C5" w:rsidRPr="00B80FC4" w:rsidRDefault="006C5EAF" w:rsidP="00B80FC4">
      <w:pPr>
        <w:spacing w:line="360" w:lineRule="auto"/>
        <w:jc w:val="both"/>
        <w:rPr>
          <w:color w:val="222222"/>
          <w:shd w:val="clear" w:color="auto" w:fill="FFFFFF"/>
        </w:rPr>
      </w:pPr>
      <w:r w:rsidRPr="00B80FC4">
        <w:rPr>
          <w:color w:val="222222"/>
          <w:shd w:val="clear" w:color="auto" w:fill="FFFFFF"/>
        </w:rPr>
        <w:t xml:space="preserve">Chromý, A. (2015). </w:t>
      </w:r>
      <w:r w:rsidRPr="00B80FC4">
        <w:rPr>
          <w:i/>
          <w:color w:val="222222"/>
          <w:shd w:val="clear" w:color="auto" w:fill="FFFFFF"/>
        </w:rPr>
        <w:t>S</w:t>
      </w:r>
      <w:r w:rsidR="003720C5" w:rsidRPr="00B80FC4">
        <w:rPr>
          <w:i/>
          <w:color w:val="222222"/>
          <w:shd w:val="clear" w:color="auto" w:fill="FFFFFF"/>
        </w:rPr>
        <w:t>pokojenost a pohybová aktivita návštěvníků fitness.</w:t>
      </w:r>
      <w:r w:rsidR="00B80FC4" w:rsidRPr="00B80FC4">
        <w:rPr>
          <w:i/>
          <w:color w:val="222222"/>
          <w:shd w:val="clear" w:color="auto" w:fill="FFFFFF"/>
        </w:rPr>
        <w:t xml:space="preserve"> </w:t>
      </w:r>
      <w:r w:rsidR="00B80FC4" w:rsidRPr="00B80FC4">
        <w:rPr>
          <w:color w:val="222222"/>
          <w:shd w:val="clear" w:color="auto" w:fill="FFFFFF"/>
        </w:rPr>
        <w:t>Diplomová práce,</w:t>
      </w:r>
      <w:r w:rsidR="003720C5" w:rsidRPr="00B80FC4">
        <w:rPr>
          <w:color w:val="222222"/>
          <w:shd w:val="clear" w:color="auto" w:fill="FFFFFF"/>
        </w:rPr>
        <w:t xml:space="preserve"> Univerzita Palackého</w:t>
      </w:r>
      <w:r w:rsidR="00B80FC4" w:rsidRPr="00B80FC4">
        <w:rPr>
          <w:color w:val="222222"/>
          <w:shd w:val="clear" w:color="auto" w:fill="FFFFFF"/>
        </w:rPr>
        <w:t>, Fakulta tělesné kultury,</w:t>
      </w:r>
      <w:r w:rsidR="003720C5" w:rsidRPr="00B80FC4">
        <w:rPr>
          <w:color w:val="222222"/>
          <w:shd w:val="clear" w:color="auto" w:fill="FFFFFF"/>
        </w:rPr>
        <w:t xml:space="preserve"> Olomouc.</w:t>
      </w:r>
    </w:p>
    <w:p w:rsidR="00252990" w:rsidRPr="00B80FC4" w:rsidRDefault="003720C5" w:rsidP="00B80FC4">
      <w:pPr>
        <w:spacing w:line="360" w:lineRule="auto"/>
        <w:jc w:val="both"/>
        <w:rPr>
          <w:color w:val="222222"/>
          <w:shd w:val="clear" w:color="auto" w:fill="FFFFFF"/>
        </w:rPr>
      </w:pPr>
      <w:r w:rsidRPr="00B80FC4">
        <w:rPr>
          <w:color w:val="222222"/>
          <w:shd w:val="clear" w:color="auto" w:fill="FFFFFF"/>
        </w:rPr>
        <w:t xml:space="preserve"> </w:t>
      </w:r>
    </w:p>
    <w:p w:rsidR="00B80FC4" w:rsidRDefault="00B5358D" w:rsidP="00B80FC4">
      <w:pPr>
        <w:spacing w:line="360" w:lineRule="auto"/>
        <w:jc w:val="both"/>
        <w:rPr>
          <w:rStyle w:val="Hypertextovodkaz"/>
        </w:rPr>
        <w:sectPr w:rsidR="00B80FC4" w:rsidSect="00646BA9">
          <w:pgSz w:w="11906" w:h="16838"/>
          <w:pgMar w:top="1417" w:right="1417" w:bottom="1417" w:left="1417" w:header="708" w:footer="708" w:gutter="0"/>
          <w:cols w:space="708"/>
          <w:titlePg/>
          <w:docGrid w:linePitch="360"/>
        </w:sectPr>
      </w:pPr>
      <w:r w:rsidRPr="00B80FC4">
        <w:rPr>
          <w:rStyle w:val="Hypertextovodkaz"/>
          <w:color w:val="000000" w:themeColor="text1"/>
          <w:u w:val="none"/>
        </w:rPr>
        <w:t xml:space="preserve">Institute </w:t>
      </w:r>
      <w:proofErr w:type="spellStart"/>
      <w:r w:rsidRPr="00B80FC4">
        <w:rPr>
          <w:rStyle w:val="Hypertextovodkaz"/>
          <w:color w:val="000000" w:themeColor="text1"/>
          <w:u w:val="none"/>
        </w:rPr>
        <w:t>for</w:t>
      </w:r>
      <w:proofErr w:type="spellEnd"/>
      <w:r w:rsidRPr="00B80FC4">
        <w:rPr>
          <w:rStyle w:val="Hypertextovodkaz"/>
          <w:color w:val="000000" w:themeColor="text1"/>
          <w:u w:val="none"/>
        </w:rPr>
        <w:t xml:space="preserve"> </w:t>
      </w:r>
      <w:proofErr w:type="spellStart"/>
      <w:r w:rsidRPr="00B80FC4">
        <w:rPr>
          <w:rStyle w:val="Hypertextovodkaz"/>
          <w:color w:val="000000" w:themeColor="text1"/>
          <w:u w:val="none"/>
        </w:rPr>
        <w:t>Work</w:t>
      </w:r>
      <w:proofErr w:type="spellEnd"/>
      <w:r w:rsidRPr="00B80FC4">
        <w:rPr>
          <w:rStyle w:val="Hypertextovodkaz"/>
          <w:color w:val="000000" w:themeColor="text1"/>
          <w:u w:val="none"/>
        </w:rPr>
        <w:t xml:space="preserve"> </w:t>
      </w:r>
      <w:r w:rsidRPr="00B80FC4">
        <w:rPr>
          <w:noProof/>
        </w:rPr>
        <w:t xml:space="preserve">&amp; Health. (2015). </w:t>
      </w:r>
      <w:r w:rsidRPr="00B80FC4">
        <w:rPr>
          <w:i/>
          <w:noProof/>
        </w:rPr>
        <w:t>What researchers mean by...</w:t>
      </w:r>
      <w:r w:rsidRPr="00B80FC4">
        <w:rPr>
          <w:i/>
          <w:noProof/>
        </w:rPr>
        <w:tab/>
        <w:t xml:space="preserve">primary, secondary and tertiary prevention. </w:t>
      </w:r>
      <w:proofErr w:type="spellStart"/>
      <w:r w:rsidRPr="00B80FC4">
        <w:t>Retrieved</w:t>
      </w:r>
      <w:proofErr w:type="spellEnd"/>
      <w:r w:rsidRPr="00B80FC4">
        <w:t xml:space="preserve"> 24. 4. 2017 </w:t>
      </w:r>
      <w:proofErr w:type="spellStart"/>
      <w:r w:rsidRPr="00B80FC4">
        <w:t>from</w:t>
      </w:r>
      <w:proofErr w:type="spellEnd"/>
      <w:r w:rsidRPr="00B80FC4">
        <w:t xml:space="preserve"> </w:t>
      </w:r>
      <w:proofErr w:type="spellStart"/>
      <w:r w:rsidRPr="00B80FC4">
        <w:t>World</w:t>
      </w:r>
      <w:proofErr w:type="spellEnd"/>
      <w:r w:rsidRPr="00B80FC4">
        <w:t xml:space="preserve"> </w:t>
      </w:r>
      <w:proofErr w:type="spellStart"/>
      <w:r w:rsidRPr="00B80FC4">
        <w:t>Wide</w:t>
      </w:r>
      <w:proofErr w:type="spellEnd"/>
      <w:r w:rsidRPr="00B80FC4">
        <w:t xml:space="preserve"> Web: </w:t>
      </w:r>
      <w:hyperlink r:id="rId26" w:history="1">
        <w:r w:rsidRPr="00B80FC4">
          <w:rPr>
            <w:rStyle w:val="Hypertextovodkaz"/>
          </w:rPr>
          <w:t>https://www.iwh.on.</w:t>
        </w:r>
        <w:r w:rsidRPr="00B80FC4">
          <w:rPr>
            <w:rStyle w:val="Hypertextovodkaz"/>
            <w:color w:val="4F81BD" w:themeColor="accent1"/>
          </w:rPr>
          <w:t>ca/</w:t>
        </w:r>
        <w:r w:rsidRPr="00B80FC4">
          <w:rPr>
            <w:rStyle w:val="Hypertextovodkaz"/>
          </w:rPr>
          <w:t>wrmb/primary-secondary-and-tertiary-prevention</w:t>
        </w:r>
      </w:hyperlink>
    </w:p>
    <w:p w:rsidR="003720C5" w:rsidRPr="00B80FC4" w:rsidRDefault="00B5358D" w:rsidP="00B80FC4">
      <w:pPr>
        <w:spacing w:line="360" w:lineRule="auto"/>
        <w:jc w:val="both"/>
        <w:rPr>
          <w:rStyle w:val="Hypertextovodkaz"/>
          <w:rFonts w:ascii="Arial" w:hAnsi="Arial" w:cs="Arial"/>
          <w:sz w:val="21"/>
          <w:szCs w:val="21"/>
          <w:shd w:val="clear" w:color="auto" w:fill="FFFFFF"/>
        </w:rPr>
      </w:pPr>
      <w:r w:rsidRPr="00B80FC4">
        <w:rPr>
          <w:rStyle w:val="Hypertextovodkaz"/>
          <w:color w:val="auto"/>
          <w:u w:val="none"/>
        </w:rPr>
        <w:lastRenderedPageBreak/>
        <w:t>Jonášová, I. (1999/2015).</w:t>
      </w:r>
      <w:r w:rsidRPr="00B80FC4">
        <w:t xml:space="preserve"> </w:t>
      </w:r>
      <w:r w:rsidR="00B80FC4" w:rsidRPr="00B80FC4">
        <w:rPr>
          <w:i/>
        </w:rPr>
        <w:t>Co dělat, když – intervence pedagoga,</w:t>
      </w:r>
      <w:r w:rsidR="00B80FC4" w:rsidRPr="00B80FC4">
        <w:rPr>
          <w:rStyle w:val="Hypertextovodkaz"/>
          <w:i/>
          <w:color w:val="auto"/>
          <w:u w:val="none"/>
        </w:rPr>
        <w:t xml:space="preserve"> </w:t>
      </w:r>
      <w:r w:rsidRPr="00B80FC4">
        <w:rPr>
          <w:rStyle w:val="Hypertextovodkaz"/>
          <w:i/>
          <w:color w:val="auto"/>
          <w:u w:val="none"/>
        </w:rPr>
        <w:t xml:space="preserve">Rizikové chování ve školním prostředí. Příloha č.18 Rizikové sexuální chování. </w:t>
      </w:r>
      <w:proofErr w:type="spellStart"/>
      <w:r w:rsidRPr="00B80FC4">
        <w:t>Retrieved</w:t>
      </w:r>
      <w:proofErr w:type="spellEnd"/>
      <w:r w:rsidRPr="00B80FC4">
        <w:t xml:space="preserve"> 4. 6. 2017 </w:t>
      </w:r>
      <w:proofErr w:type="spellStart"/>
      <w:r w:rsidRPr="00B80FC4">
        <w:t>from</w:t>
      </w:r>
      <w:proofErr w:type="spellEnd"/>
      <w:r w:rsidRPr="00B80FC4">
        <w:t xml:space="preserve"> </w:t>
      </w:r>
      <w:proofErr w:type="spellStart"/>
      <w:r w:rsidRPr="00B80FC4">
        <w:t>World</w:t>
      </w:r>
      <w:proofErr w:type="spellEnd"/>
      <w:r w:rsidRPr="00B80FC4">
        <w:t xml:space="preserve"> </w:t>
      </w:r>
      <w:proofErr w:type="spellStart"/>
      <w:r w:rsidRPr="00B80FC4">
        <w:t>Wide</w:t>
      </w:r>
      <w:proofErr w:type="spellEnd"/>
      <w:r w:rsidRPr="00B80FC4">
        <w:t xml:space="preserve"> Web: </w:t>
      </w:r>
      <w:hyperlink r:id="rId27" w:history="1">
        <w:r w:rsidRPr="00B80FC4">
          <w:rPr>
            <w:rStyle w:val="Hypertextovodkaz"/>
            <w:rFonts w:ascii="Arial" w:hAnsi="Arial" w:cs="Arial"/>
            <w:sz w:val="21"/>
            <w:szCs w:val="21"/>
            <w:shd w:val="clear" w:color="auto" w:fill="FFFFFF"/>
          </w:rPr>
          <w:t>www.msmt.cz/uploads/Priloha_18_Riziikove_sexualni_chovani.doc</w:t>
        </w:r>
      </w:hyperlink>
    </w:p>
    <w:p w:rsidR="003720C5" w:rsidRPr="00B80FC4" w:rsidRDefault="003720C5" w:rsidP="00B80FC4">
      <w:pPr>
        <w:spacing w:line="360" w:lineRule="auto"/>
        <w:jc w:val="both"/>
        <w:rPr>
          <w:rStyle w:val="Hypertextovodkaz"/>
          <w:rFonts w:ascii="Arial" w:hAnsi="Arial" w:cs="Arial"/>
          <w:sz w:val="21"/>
          <w:szCs w:val="21"/>
          <w:shd w:val="clear" w:color="auto" w:fill="FFFFFF"/>
        </w:rPr>
      </w:pPr>
    </w:p>
    <w:p w:rsidR="00B80FC4" w:rsidRPr="00B80FC4" w:rsidRDefault="003720C5" w:rsidP="00B80FC4">
      <w:pPr>
        <w:spacing w:line="360" w:lineRule="auto"/>
        <w:jc w:val="both"/>
        <w:rPr>
          <w:color w:val="222222"/>
          <w:shd w:val="clear" w:color="auto" w:fill="FFFFFF"/>
        </w:rPr>
      </w:pPr>
      <w:proofErr w:type="spellStart"/>
      <w:r w:rsidRPr="00B80FC4">
        <w:rPr>
          <w:rStyle w:val="Hypertextovodkaz"/>
          <w:color w:val="auto"/>
          <w:u w:val="none"/>
          <w:shd w:val="clear" w:color="auto" w:fill="FFFFFF"/>
        </w:rPr>
        <w:t>Kadlčáková</w:t>
      </w:r>
      <w:proofErr w:type="spellEnd"/>
      <w:r w:rsidRPr="00B80FC4">
        <w:rPr>
          <w:rStyle w:val="Hypertextovodkaz"/>
          <w:color w:val="auto"/>
          <w:u w:val="none"/>
          <w:shd w:val="clear" w:color="auto" w:fill="FFFFFF"/>
        </w:rPr>
        <w:t xml:space="preserve">, K. (2016). </w:t>
      </w:r>
      <w:r w:rsidRPr="00B80FC4">
        <w:rPr>
          <w:rStyle w:val="Hypertextovodkaz"/>
          <w:i/>
          <w:color w:val="auto"/>
          <w:u w:val="none"/>
          <w:shd w:val="clear" w:color="auto" w:fill="FFFFFF"/>
        </w:rPr>
        <w:t xml:space="preserve">Hodnocení vybraných ukazatelů zdraví u žen v období mladší a střední dospělosti. </w:t>
      </w:r>
      <w:r w:rsidR="00B80FC4" w:rsidRPr="00B80FC4">
        <w:rPr>
          <w:color w:val="222222"/>
          <w:shd w:val="clear" w:color="auto" w:fill="FFFFFF"/>
        </w:rPr>
        <w:t>Diplomová práce, Univerzita Palackého, Fakulta tělesné kultury, Olomouc.</w:t>
      </w:r>
    </w:p>
    <w:p w:rsidR="00AF6AAC" w:rsidRDefault="00AF6AAC" w:rsidP="00B80FC4">
      <w:pPr>
        <w:spacing w:line="360" w:lineRule="auto"/>
        <w:jc w:val="both"/>
        <w:rPr>
          <w:rStyle w:val="Hypertextovodkaz"/>
          <w:rFonts w:ascii="Arial" w:hAnsi="Arial" w:cs="Arial"/>
          <w:sz w:val="21"/>
          <w:szCs w:val="21"/>
          <w:shd w:val="clear" w:color="auto" w:fill="FFFFFF"/>
        </w:rPr>
      </w:pPr>
    </w:p>
    <w:p w:rsidR="00AF6AAC" w:rsidRDefault="00AF6AAC" w:rsidP="00B80FC4">
      <w:pPr>
        <w:spacing w:line="360" w:lineRule="auto"/>
        <w:jc w:val="both"/>
        <w:rPr>
          <w:rFonts w:ascii="Arial" w:hAnsi="Arial" w:cs="Arial"/>
          <w:color w:val="006621"/>
          <w:sz w:val="21"/>
          <w:szCs w:val="21"/>
          <w:shd w:val="clear" w:color="auto" w:fill="FFFFFF"/>
        </w:rPr>
      </w:pPr>
      <w:r>
        <w:t xml:space="preserve">Kalman M. (2014). </w:t>
      </w:r>
      <w:r w:rsidRPr="00AF6AAC">
        <w:rPr>
          <w:i/>
        </w:rPr>
        <w:t>Národní pohybové doporučení</w:t>
      </w:r>
      <w:r>
        <w:t xml:space="preserve">. </w:t>
      </w:r>
      <w:proofErr w:type="spellStart"/>
      <w:r>
        <w:t>Retrived</w:t>
      </w:r>
      <w:proofErr w:type="spellEnd"/>
      <w:r>
        <w:t xml:space="preserve"> 20.6. 2017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http://dataplan.info/img_upload/f96fc5d7def29509aeffc6784e61f65b/kalman_prezentace_olo mouc.pdf.</w:t>
      </w:r>
    </w:p>
    <w:p w:rsidR="00B5358D" w:rsidRDefault="00B5358D" w:rsidP="00B80FC4">
      <w:pPr>
        <w:spacing w:line="360" w:lineRule="auto"/>
        <w:jc w:val="both"/>
        <w:rPr>
          <w:color w:val="222222"/>
          <w:shd w:val="clear" w:color="auto" w:fill="FFFFFF"/>
        </w:rPr>
      </w:pPr>
    </w:p>
    <w:p w:rsidR="005C5216" w:rsidRDefault="00895FC4" w:rsidP="00B80FC4">
      <w:pPr>
        <w:spacing w:line="360" w:lineRule="auto"/>
        <w:jc w:val="both"/>
        <w:rPr>
          <w:color w:val="222222"/>
          <w:shd w:val="clear" w:color="auto" w:fill="FFFFFF"/>
        </w:rPr>
      </w:pPr>
      <w:proofErr w:type="spellStart"/>
      <w:r>
        <w:rPr>
          <w:color w:val="222222"/>
          <w:shd w:val="clear" w:color="auto" w:fill="FFFFFF"/>
        </w:rPr>
        <w:t>Kelna</w:t>
      </w:r>
      <w:r w:rsidR="00656260">
        <w:rPr>
          <w:color w:val="222222"/>
          <w:shd w:val="clear" w:color="auto" w:fill="FFFFFF"/>
        </w:rPr>
        <w:t>rová</w:t>
      </w:r>
      <w:proofErr w:type="spellEnd"/>
      <w:r w:rsidR="00656260">
        <w:rPr>
          <w:color w:val="222222"/>
          <w:shd w:val="clear" w:color="auto" w:fill="FFFFFF"/>
        </w:rPr>
        <w:t>, J.,</w:t>
      </w:r>
      <w:r>
        <w:rPr>
          <w:color w:val="222222"/>
          <w:shd w:val="clear" w:color="auto" w:fill="FFFFFF"/>
        </w:rPr>
        <w:t xml:space="preserve"> </w:t>
      </w:r>
      <w:r w:rsidRPr="00A313C5">
        <w:rPr>
          <w:color w:val="222222"/>
          <w:shd w:val="clear" w:color="auto" w:fill="FFFFFF"/>
        </w:rPr>
        <w:t>&amp;</w:t>
      </w:r>
      <w:r w:rsidR="00656260">
        <w:rPr>
          <w:color w:val="222222"/>
          <w:shd w:val="clear" w:color="auto" w:fill="FFFFFF"/>
        </w:rPr>
        <w:t xml:space="preserve"> Matějíčková, E. (2010). </w:t>
      </w:r>
      <w:r w:rsidR="00656260" w:rsidRPr="00895FC4">
        <w:rPr>
          <w:i/>
          <w:color w:val="222222"/>
          <w:shd w:val="clear" w:color="auto" w:fill="FFFFFF"/>
        </w:rPr>
        <w:t>Psychologie 1. díl.</w:t>
      </w:r>
      <w:r w:rsidR="00656260">
        <w:rPr>
          <w:color w:val="222222"/>
          <w:shd w:val="clear" w:color="auto" w:fill="FFFFFF"/>
        </w:rPr>
        <w:t xml:space="preserve"> Praha</w:t>
      </w:r>
      <w:r>
        <w:rPr>
          <w:color w:val="222222"/>
          <w:shd w:val="clear" w:color="auto" w:fill="FFFFFF"/>
        </w:rPr>
        <w:t xml:space="preserve">: </w:t>
      </w:r>
      <w:proofErr w:type="spellStart"/>
      <w:r w:rsidRPr="00A313C5">
        <w:rPr>
          <w:color w:val="222222"/>
          <w:shd w:val="clear" w:color="auto" w:fill="FFFFFF"/>
        </w:rPr>
        <w:t>Grada</w:t>
      </w:r>
      <w:proofErr w:type="spellEnd"/>
      <w:r w:rsidRPr="00A313C5">
        <w:rPr>
          <w:color w:val="222222"/>
          <w:shd w:val="clear" w:color="auto" w:fill="FFFFFF"/>
        </w:rPr>
        <w:t xml:space="preserve"> </w:t>
      </w:r>
      <w:proofErr w:type="spellStart"/>
      <w:r w:rsidRPr="00A313C5">
        <w:rPr>
          <w:color w:val="222222"/>
          <w:shd w:val="clear" w:color="auto" w:fill="FFFFFF"/>
        </w:rPr>
        <w:t>publishing</w:t>
      </w:r>
      <w:proofErr w:type="spellEnd"/>
      <w:r w:rsidR="002E7184">
        <w:rPr>
          <w:color w:val="222222"/>
          <w:shd w:val="clear" w:color="auto" w:fill="FFFFFF"/>
        </w:rPr>
        <w:t>.</w:t>
      </w:r>
    </w:p>
    <w:p w:rsidR="002E7184" w:rsidRDefault="002E7184" w:rsidP="00B80FC4">
      <w:pPr>
        <w:spacing w:line="360" w:lineRule="auto"/>
        <w:jc w:val="both"/>
        <w:rPr>
          <w:color w:val="222222"/>
          <w:shd w:val="clear" w:color="auto" w:fill="FFFFFF"/>
        </w:rPr>
      </w:pPr>
    </w:p>
    <w:p w:rsidR="002E7184" w:rsidRDefault="005C5216" w:rsidP="00B80FC4">
      <w:pPr>
        <w:spacing w:line="360" w:lineRule="auto"/>
        <w:jc w:val="both"/>
        <w:rPr>
          <w:color w:val="222222"/>
          <w:shd w:val="clear" w:color="auto" w:fill="FFFFFF"/>
        </w:rPr>
      </w:pPr>
      <w:proofErr w:type="spellStart"/>
      <w:r>
        <w:rPr>
          <w:color w:val="222222"/>
          <w:shd w:val="clear" w:color="auto" w:fill="FFFFFF"/>
        </w:rPr>
        <w:t>Klescht</w:t>
      </w:r>
      <w:proofErr w:type="spellEnd"/>
      <w:r>
        <w:rPr>
          <w:color w:val="222222"/>
          <w:shd w:val="clear" w:color="auto" w:fill="FFFFFF"/>
        </w:rPr>
        <w:t>, V. (2008).</w:t>
      </w:r>
      <w:r w:rsidR="00850F89">
        <w:rPr>
          <w:color w:val="222222"/>
          <w:shd w:val="clear" w:color="auto" w:fill="FFFFFF"/>
        </w:rPr>
        <w:t xml:space="preserve"> </w:t>
      </w:r>
      <w:r w:rsidR="00850F89" w:rsidRPr="00850F89">
        <w:rPr>
          <w:i/>
          <w:color w:val="222222"/>
          <w:shd w:val="clear" w:color="auto" w:fill="FFFFFF"/>
        </w:rPr>
        <w:t>5 pilířů zdravého života.</w:t>
      </w:r>
      <w:r w:rsidR="002E7184">
        <w:rPr>
          <w:color w:val="222222"/>
          <w:shd w:val="clear" w:color="auto" w:fill="FFFFFF"/>
        </w:rPr>
        <w:t xml:space="preserve"> Brno: </w:t>
      </w:r>
      <w:proofErr w:type="spellStart"/>
      <w:r w:rsidR="002E7184">
        <w:rPr>
          <w:color w:val="222222"/>
          <w:shd w:val="clear" w:color="auto" w:fill="FFFFFF"/>
        </w:rPr>
        <w:t>Computer</w:t>
      </w:r>
      <w:proofErr w:type="spellEnd"/>
      <w:r w:rsidR="002E7184">
        <w:rPr>
          <w:color w:val="222222"/>
          <w:shd w:val="clear" w:color="auto" w:fill="FFFFFF"/>
        </w:rPr>
        <w:t xml:space="preserve"> </w:t>
      </w:r>
      <w:proofErr w:type="spellStart"/>
      <w:r w:rsidR="002E7184">
        <w:rPr>
          <w:color w:val="222222"/>
          <w:shd w:val="clear" w:color="auto" w:fill="FFFFFF"/>
        </w:rPr>
        <w:t>Press</w:t>
      </w:r>
      <w:proofErr w:type="spellEnd"/>
      <w:r w:rsidR="002E7184">
        <w:rPr>
          <w:color w:val="222222"/>
          <w:shd w:val="clear" w:color="auto" w:fill="FFFFFF"/>
        </w:rPr>
        <w:t>.</w:t>
      </w:r>
    </w:p>
    <w:p w:rsidR="00467660" w:rsidRDefault="00467660" w:rsidP="00B80FC4">
      <w:pPr>
        <w:spacing w:line="360" w:lineRule="auto"/>
        <w:jc w:val="both"/>
        <w:rPr>
          <w:color w:val="222222"/>
          <w:shd w:val="clear" w:color="auto" w:fill="FFFFFF"/>
        </w:rPr>
      </w:pPr>
    </w:p>
    <w:p w:rsidR="00467660" w:rsidRDefault="00467660" w:rsidP="00B80FC4">
      <w:pPr>
        <w:spacing w:line="360" w:lineRule="auto"/>
        <w:jc w:val="both"/>
        <w:rPr>
          <w:color w:val="222222"/>
          <w:shd w:val="clear" w:color="auto" w:fill="FFFFFF"/>
        </w:rPr>
      </w:pPr>
      <w:r>
        <w:t xml:space="preserve">Kraus, B., Poláčková, V., Lorenzová, J., Spousta, V., Stašová, L., &amp; </w:t>
      </w:r>
      <w:proofErr w:type="spellStart"/>
      <w:r>
        <w:t>Žumárová</w:t>
      </w:r>
      <w:proofErr w:type="spellEnd"/>
      <w:r>
        <w:t xml:space="preserve">, M. (2001). </w:t>
      </w:r>
      <w:r w:rsidRPr="00467660">
        <w:rPr>
          <w:i/>
        </w:rPr>
        <w:t>Člověk – prostředí – výchova: k otázkám sociální pedagogiky.</w:t>
      </w:r>
      <w:r>
        <w:t xml:space="preserve"> Brno: </w:t>
      </w:r>
      <w:proofErr w:type="spellStart"/>
      <w:r>
        <w:t>Paido</w:t>
      </w:r>
      <w:proofErr w:type="spellEnd"/>
      <w:r>
        <w:t>.</w:t>
      </w:r>
    </w:p>
    <w:p w:rsidR="00656260" w:rsidRPr="00773846" w:rsidRDefault="00656260" w:rsidP="00B80FC4">
      <w:pPr>
        <w:spacing w:line="360" w:lineRule="auto"/>
        <w:jc w:val="both"/>
        <w:rPr>
          <w:color w:val="222222"/>
          <w:shd w:val="clear" w:color="auto" w:fill="FFFFFF"/>
        </w:rPr>
      </w:pPr>
    </w:p>
    <w:p w:rsidR="00276618" w:rsidRDefault="00276618" w:rsidP="00B80FC4">
      <w:pPr>
        <w:spacing w:line="360" w:lineRule="auto"/>
        <w:jc w:val="both"/>
      </w:pPr>
      <w:r>
        <w:t xml:space="preserve">Křivohlavý, J. (2001). </w:t>
      </w:r>
      <w:r w:rsidRPr="00EF7A4A">
        <w:rPr>
          <w:i/>
        </w:rPr>
        <w:t>Psychologie zdraví.</w:t>
      </w:r>
      <w:r>
        <w:t xml:space="preserve"> Praha: Portál.</w:t>
      </w:r>
    </w:p>
    <w:p w:rsidR="00926A5C" w:rsidRDefault="00926A5C" w:rsidP="00B80FC4">
      <w:pPr>
        <w:spacing w:line="360" w:lineRule="auto"/>
        <w:jc w:val="both"/>
      </w:pPr>
    </w:p>
    <w:p w:rsidR="00926A5C" w:rsidRDefault="00926A5C" w:rsidP="00B80FC4">
      <w:pPr>
        <w:spacing w:line="360" w:lineRule="auto"/>
        <w:jc w:val="both"/>
      </w:pPr>
      <w:r>
        <w:t xml:space="preserve">Kudláček, M., &amp; </w:t>
      </w:r>
      <w:proofErr w:type="spellStart"/>
      <w:r>
        <w:t>Frömel</w:t>
      </w:r>
      <w:proofErr w:type="spellEnd"/>
      <w:r>
        <w:t>, K. (2012). Sportovní preference a pohybová aktivita studentek a studentů středních škol. Olomouc, Česká republika: Univerzita Palackého.</w:t>
      </w:r>
    </w:p>
    <w:p w:rsidR="00EF41D6" w:rsidRDefault="00EF41D6" w:rsidP="00B80FC4">
      <w:pPr>
        <w:spacing w:line="360" w:lineRule="auto"/>
        <w:jc w:val="both"/>
      </w:pPr>
    </w:p>
    <w:p w:rsidR="00A661DA" w:rsidRDefault="00A661DA" w:rsidP="00B80FC4">
      <w:pPr>
        <w:spacing w:line="360" w:lineRule="auto"/>
        <w:jc w:val="both"/>
      </w:pPr>
      <w:r w:rsidRPr="00A661DA">
        <w:t xml:space="preserve">Machová, J. (2008). </w:t>
      </w:r>
      <w:r w:rsidRPr="00A661DA">
        <w:rPr>
          <w:i/>
        </w:rPr>
        <w:t>Biologie člověka pro učitele.</w:t>
      </w:r>
      <w:r w:rsidRPr="00A661DA">
        <w:t xml:space="preserve"> Praha: Karolinum</w:t>
      </w:r>
      <w:r w:rsidR="00591248">
        <w:t>.</w:t>
      </w:r>
    </w:p>
    <w:p w:rsidR="00E00617" w:rsidRDefault="00E00617" w:rsidP="00B80FC4">
      <w:pPr>
        <w:spacing w:line="360" w:lineRule="auto"/>
        <w:jc w:val="both"/>
      </w:pPr>
    </w:p>
    <w:p w:rsidR="00E00617" w:rsidRDefault="00E00617" w:rsidP="00B80FC4">
      <w:pPr>
        <w:spacing w:line="360" w:lineRule="auto"/>
        <w:jc w:val="both"/>
        <w:rPr>
          <w:color w:val="222222"/>
          <w:shd w:val="clear" w:color="auto" w:fill="FFFFFF"/>
        </w:rPr>
      </w:pPr>
      <w:r w:rsidRPr="00A313C5">
        <w:t>Machová, J., Kubátová, D.</w:t>
      </w:r>
      <w:r>
        <w:t>,</w:t>
      </w:r>
      <w:r w:rsidRPr="00A313C5">
        <w:t xml:space="preserve"> </w:t>
      </w:r>
      <w:r w:rsidRPr="00A313C5">
        <w:rPr>
          <w:color w:val="222222"/>
          <w:shd w:val="clear" w:color="auto" w:fill="FFFFFF"/>
        </w:rPr>
        <w:t>&amp; kolektiv. (20</w:t>
      </w:r>
      <w:r>
        <w:rPr>
          <w:color w:val="222222"/>
          <w:shd w:val="clear" w:color="auto" w:fill="FFFFFF"/>
        </w:rPr>
        <w:t>09</w:t>
      </w:r>
      <w:r w:rsidRPr="00A313C5">
        <w:rPr>
          <w:color w:val="222222"/>
          <w:shd w:val="clear" w:color="auto" w:fill="FFFFFF"/>
        </w:rPr>
        <w:t xml:space="preserve">). </w:t>
      </w:r>
      <w:r w:rsidRPr="00A313C5">
        <w:rPr>
          <w:i/>
          <w:color w:val="222222"/>
          <w:shd w:val="clear" w:color="auto" w:fill="FFFFFF"/>
        </w:rPr>
        <w:t>Výchova ke zdraví</w:t>
      </w:r>
      <w:r>
        <w:rPr>
          <w:i/>
          <w:color w:val="222222"/>
          <w:shd w:val="clear" w:color="auto" w:fill="FFFFFF"/>
        </w:rPr>
        <w:t>.</w:t>
      </w:r>
      <w:r w:rsidR="002E7184">
        <w:rPr>
          <w:color w:val="222222"/>
          <w:shd w:val="clear" w:color="auto" w:fill="FFFFFF"/>
        </w:rPr>
        <w:t xml:space="preserve"> Praha: </w:t>
      </w:r>
      <w:proofErr w:type="spellStart"/>
      <w:r w:rsidR="002E7184">
        <w:rPr>
          <w:color w:val="222222"/>
          <w:shd w:val="clear" w:color="auto" w:fill="FFFFFF"/>
        </w:rPr>
        <w:t>Grada</w:t>
      </w:r>
      <w:proofErr w:type="spellEnd"/>
      <w:r w:rsidR="002E7184">
        <w:rPr>
          <w:color w:val="222222"/>
          <w:shd w:val="clear" w:color="auto" w:fill="FFFFFF"/>
        </w:rPr>
        <w:t xml:space="preserve"> </w:t>
      </w:r>
      <w:proofErr w:type="spellStart"/>
      <w:r w:rsidR="002E7184">
        <w:rPr>
          <w:color w:val="222222"/>
          <w:shd w:val="clear" w:color="auto" w:fill="FFFFFF"/>
        </w:rPr>
        <w:t>publishing</w:t>
      </w:r>
      <w:proofErr w:type="spellEnd"/>
      <w:r w:rsidR="002E7184">
        <w:rPr>
          <w:color w:val="222222"/>
          <w:shd w:val="clear" w:color="auto" w:fill="FFFFFF"/>
        </w:rPr>
        <w:t>.</w:t>
      </w:r>
    </w:p>
    <w:p w:rsidR="00A661DA" w:rsidRDefault="00A661DA" w:rsidP="00B80FC4">
      <w:pPr>
        <w:spacing w:line="360" w:lineRule="auto"/>
        <w:jc w:val="both"/>
      </w:pPr>
    </w:p>
    <w:p w:rsidR="007450D9" w:rsidRDefault="007450D9" w:rsidP="00B80FC4">
      <w:pPr>
        <w:tabs>
          <w:tab w:val="left" w:pos="7356"/>
        </w:tabs>
        <w:spacing w:line="360" w:lineRule="auto"/>
        <w:jc w:val="both"/>
      </w:pPr>
      <w:r>
        <w:t xml:space="preserve">Mastná, B. (1999). </w:t>
      </w:r>
      <w:r w:rsidRPr="007450D9">
        <w:rPr>
          <w:i/>
        </w:rPr>
        <w:t>Nadváha a obezita.</w:t>
      </w:r>
      <w:r>
        <w:rPr>
          <w:i/>
        </w:rPr>
        <w:t xml:space="preserve"> </w:t>
      </w:r>
      <w:r>
        <w:t>Praha: Triton.</w:t>
      </w:r>
      <w:r w:rsidR="004551A0">
        <w:tab/>
      </w:r>
    </w:p>
    <w:p w:rsidR="00B5358D" w:rsidRDefault="00B5358D" w:rsidP="00B80FC4">
      <w:pPr>
        <w:spacing w:line="360" w:lineRule="auto"/>
        <w:jc w:val="both"/>
      </w:pPr>
    </w:p>
    <w:p w:rsidR="00B80FC4" w:rsidRDefault="00B5358D" w:rsidP="00B80FC4">
      <w:pPr>
        <w:spacing w:line="360" w:lineRule="auto"/>
        <w:jc w:val="both"/>
        <w:rPr>
          <w:rStyle w:val="Hypertextovodkaz"/>
        </w:rPr>
        <w:sectPr w:rsidR="00B80FC4" w:rsidSect="00646BA9">
          <w:pgSz w:w="11906" w:h="16838"/>
          <w:pgMar w:top="1417" w:right="1417" w:bottom="1417" w:left="1417" w:header="708" w:footer="708" w:gutter="0"/>
          <w:cols w:space="708"/>
          <w:titlePg/>
          <w:docGrid w:linePitch="360"/>
        </w:sectPr>
      </w:pPr>
      <w:r>
        <w:rPr>
          <w:rStyle w:val="Hypertextovodkaz"/>
          <w:color w:val="auto"/>
          <w:u w:val="none"/>
        </w:rPr>
        <w:t>Medicí</w:t>
      </w:r>
      <w:r w:rsidRPr="00983B54">
        <w:rPr>
          <w:rStyle w:val="Hypertextovodkaz"/>
          <w:color w:val="auto"/>
          <w:u w:val="none"/>
        </w:rPr>
        <w:t>n</w:t>
      </w:r>
      <w:r>
        <w:rPr>
          <w:rStyle w:val="Hypertextovodkaz"/>
          <w:color w:val="auto"/>
          <w:u w:val="none"/>
        </w:rPr>
        <w:t xml:space="preserve">a. (2012). </w:t>
      </w:r>
      <w:r w:rsidRPr="00983B54">
        <w:rPr>
          <w:rStyle w:val="Hypertextovodkaz"/>
          <w:i/>
          <w:color w:val="auto"/>
          <w:u w:val="none"/>
        </w:rPr>
        <w:t>Sexuální chování v České republice a vliv na vznik pohlavních nemocí.</w:t>
      </w:r>
      <w:r>
        <w:rPr>
          <w:rStyle w:val="Hypertextovodkaz"/>
          <w:i/>
          <w:color w:val="auto"/>
          <w:u w:val="none"/>
        </w:rPr>
        <w:t xml:space="preserve"> </w:t>
      </w:r>
      <w:proofErr w:type="spellStart"/>
      <w:r>
        <w:t>Retrieved</w:t>
      </w:r>
      <w:proofErr w:type="spellEnd"/>
      <w:r>
        <w:t xml:space="preserve"> 8. 6. 2017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w:t>
      </w:r>
      <w:hyperlink r:id="rId28" w:history="1">
        <w:r w:rsidRPr="00896DE0">
          <w:rPr>
            <w:rStyle w:val="Hypertextovodkaz"/>
          </w:rPr>
          <w:t>http://medicina.cz/clanky/9605/77/Sexualni-chovani-v-ceske-republice-a-vliv-na-vznik-pohlavnich-nemoci/</w:t>
        </w:r>
      </w:hyperlink>
    </w:p>
    <w:p w:rsidR="00B5358D" w:rsidRDefault="00B5358D" w:rsidP="00B80FC4">
      <w:pPr>
        <w:spacing w:line="360" w:lineRule="auto"/>
        <w:jc w:val="both"/>
      </w:pPr>
      <w:r>
        <w:lastRenderedPageBreak/>
        <w:t xml:space="preserve">Ministerstvo zdravotnictví České Republiky. (2013). </w:t>
      </w:r>
      <w:r w:rsidRPr="00C95AC0">
        <w:rPr>
          <w:i/>
        </w:rPr>
        <w:t>Zdraví 2020.</w:t>
      </w:r>
      <w:r>
        <w:rPr>
          <w:i/>
        </w:rPr>
        <w:t xml:space="preserve"> </w:t>
      </w:r>
      <w:proofErr w:type="spellStart"/>
      <w:r>
        <w:t>Retrieved</w:t>
      </w:r>
      <w:proofErr w:type="spellEnd"/>
      <w:r>
        <w:t xml:space="preserve"> 23. 4. 2017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w:t>
      </w:r>
      <w:hyperlink r:id="rId29" w:history="1">
        <w:r w:rsidRPr="007B7C46">
          <w:rPr>
            <w:rStyle w:val="Hypertextovodkaz"/>
          </w:rPr>
          <w:t>http://www.khspce.cz/wp-content/uploads/WHO-Zdrav%C3%AD-2020_P%C5%99eklad_CZ.pdf</w:t>
        </w:r>
      </w:hyperlink>
      <w:r>
        <w:rPr>
          <w:rStyle w:val="Hypertextovodkaz"/>
        </w:rPr>
        <w:t>.</w:t>
      </w:r>
    </w:p>
    <w:p w:rsidR="007450D9" w:rsidRDefault="007450D9" w:rsidP="00B80FC4">
      <w:pPr>
        <w:spacing w:line="360" w:lineRule="auto"/>
        <w:jc w:val="both"/>
      </w:pPr>
    </w:p>
    <w:p w:rsidR="00EF41D6" w:rsidRDefault="00EF41D6" w:rsidP="00B80FC4">
      <w:pPr>
        <w:spacing w:line="360" w:lineRule="auto"/>
        <w:jc w:val="both"/>
      </w:pPr>
      <w:r>
        <w:t xml:space="preserve">Mlčák, Z. (2004). </w:t>
      </w:r>
      <w:r w:rsidRPr="00EF41D6">
        <w:rPr>
          <w:i/>
        </w:rPr>
        <w:t>Psychologie zdraví a nemoci.</w:t>
      </w:r>
      <w:r>
        <w:t xml:space="preserve"> Ostrava</w:t>
      </w:r>
      <w:r w:rsidR="00A661DA">
        <w:t>.</w:t>
      </w:r>
    </w:p>
    <w:p w:rsidR="00252990" w:rsidRDefault="00252990" w:rsidP="00B80FC4">
      <w:pPr>
        <w:spacing w:line="360" w:lineRule="auto"/>
        <w:jc w:val="both"/>
      </w:pPr>
    </w:p>
    <w:p w:rsidR="00252990" w:rsidRDefault="00252990" w:rsidP="00B80FC4">
      <w:pPr>
        <w:spacing w:line="360" w:lineRule="auto"/>
        <w:jc w:val="both"/>
        <w:rPr>
          <w:rStyle w:val="Hypertextovodkaz"/>
        </w:rPr>
      </w:pPr>
      <w:r>
        <w:t xml:space="preserve">Obesity NEWS. (2007). </w:t>
      </w:r>
      <w:r w:rsidRPr="004E2B69">
        <w:rPr>
          <w:i/>
        </w:rPr>
        <w:t>Zelenina je pro hubnoucí nepostradatelná.</w:t>
      </w:r>
      <w:r>
        <w:t xml:space="preserve"> </w:t>
      </w:r>
      <w:proofErr w:type="spellStart"/>
      <w:r>
        <w:t>Retrieved</w:t>
      </w:r>
      <w:proofErr w:type="spellEnd"/>
      <w:r>
        <w:t xml:space="preserve"> 24. 4. 2017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w:t>
      </w:r>
      <w:hyperlink r:id="rId30" w:history="1">
        <w:r w:rsidRPr="001B3A7E">
          <w:rPr>
            <w:rStyle w:val="Hypertextovodkaz"/>
          </w:rPr>
          <w:t>http://www.obesity-news.cz/?pg=clanek&amp;id=40</w:t>
        </w:r>
      </w:hyperlink>
      <w:r>
        <w:rPr>
          <w:rStyle w:val="Hypertextovodkaz"/>
        </w:rPr>
        <w:t>.</w:t>
      </w:r>
    </w:p>
    <w:p w:rsidR="00276618" w:rsidRDefault="00276618" w:rsidP="00B80FC4">
      <w:pPr>
        <w:spacing w:line="360" w:lineRule="auto"/>
        <w:jc w:val="both"/>
        <w:rPr>
          <w:color w:val="222222"/>
          <w:shd w:val="clear" w:color="auto" w:fill="FFFFFF"/>
        </w:rPr>
      </w:pPr>
    </w:p>
    <w:p w:rsidR="00A661DA" w:rsidRDefault="00A661DA" w:rsidP="00B80FC4">
      <w:pPr>
        <w:spacing w:line="360" w:lineRule="auto"/>
        <w:jc w:val="both"/>
        <w:rPr>
          <w:color w:val="222222"/>
          <w:shd w:val="clear" w:color="auto" w:fill="FFFFFF"/>
        </w:rPr>
      </w:pPr>
      <w:proofErr w:type="spellStart"/>
      <w:r>
        <w:rPr>
          <w:color w:val="222222"/>
          <w:shd w:val="clear" w:color="auto" w:fill="FFFFFF"/>
        </w:rPr>
        <w:t>P</w:t>
      </w:r>
      <w:r w:rsidRPr="00A313C5">
        <w:rPr>
          <w:color w:val="222222"/>
          <w:shd w:val="clear" w:color="auto" w:fill="FFFFFF"/>
        </w:rPr>
        <w:t>ayne</w:t>
      </w:r>
      <w:proofErr w:type="spellEnd"/>
      <w:r w:rsidRPr="00A313C5">
        <w:rPr>
          <w:color w:val="222222"/>
          <w:shd w:val="clear" w:color="auto" w:fill="FFFFFF"/>
        </w:rPr>
        <w:t>, J. (2005).</w:t>
      </w:r>
      <w:r w:rsidRPr="00A313C5">
        <w:rPr>
          <w:rStyle w:val="apple-converted-space"/>
          <w:color w:val="222222"/>
          <w:shd w:val="clear" w:color="auto" w:fill="FFFFFF"/>
        </w:rPr>
        <w:t> </w:t>
      </w:r>
      <w:r w:rsidRPr="00A313C5">
        <w:rPr>
          <w:i/>
          <w:iCs/>
          <w:color w:val="222222"/>
          <w:shd w:val="clear" w:color="auto" w:fill="FFFFFF"/>
        </w:rPr>
        <w:t>Kvalita života a zdraví</w:t>
      </w:r>
      <w:r w:rsidRPr="00A313C5">
        <w:rPr>
          <w:color w:val="222222"/>
          <w:shd w:val="clear" w:color="auto" w:fill="FFFFFF"/>
        </w:rPr>
        <w:t>. Praha: Triton.</w:t>
      </w:r>
    </w:p>
    <w:p w:rsidR="0029191A" w:rsidRDefault="0029191A" w:rsidP="00B80FC4">
      <w:pPr>
        <w:spacing w:line="360" w:lineRule="auto"/>
        <w:jc w:val="both"/>
        <w:rPr>
          <w:color w:val="222222"/>
          <w:shd w:val="clear" w:color="auto" w:fill="FFFFFF"/>
        </w:rPr>
      </w:pPr>
    </w:p>
    <w:p w:rsidR="0029191A" w:rsidRPr="0029191A" w:rsidRDefault="0029191A" w:rsidP="00B80FC4">
      <w:pPr>
        <w:spacing w:line="360" w:lineRule="auto"/>
        <w:jc w:val="both"/>
        <w:rPr>
          <w:color w:val="222222"/>
          <w:shd w:val="clear" w:color="auto" w:fill="FFFFFF"/>
        </w:rPr>
      </w:pPr>
      <w:proofErr w:type="spellStart"/>
      <w:r>
        <w:rPr>
          <w:color w:val="222222"/>
          <w:shd w:val="clear" w:color="auto" w:fill="FFFFFF"/>
        </w:rPr>
        <w:t>Požárek</w:t>
      </w:r>
      <w:proofErr w:type="spellEnd"/>
      <w:r>
        <w:rPr>
          <w:color w:val="222222"/>
          <w:shd w:val="clear" w:color="auto" w:fill="FFFFFF"/>
        </w:rPr>
        <w:t xml:space="preserve">, P., </w:t>
      </w:r>
      <w:r w:rsidRPr="00A313C5">
        <w:rPr>
          <w:color w:val="222222"/>
          <w:shd w:val="clear" w:color="auto" w:fill="FFFFFF"/>
        </w:rPr>
        <w:t>&amp; kolektiv</w:t>
      </w:r>
      <w:r>
        <w:rPr>
          <w:color w:val="222222"/>
          <w:shd w:val="clear" w:color="auto" w:fill="FFFFFF"/>
        </w:rPr>
        <w:t xml:space="preserve">. (2014). </w:t>
      </w:r>
      <w:r w:rsidRPr="0029191A">
        <w:rPr>
          <w:i/>
          <w:color w:val="222222"/>
          <w:shd w:val="clear" w:color="auto" w:fill="FFFFFF"/>
        </w:rPr>
        <w:t>Výzkum ve sportovním tréninku V.</w:t>
      </w:r>
      <w:r>
        <w:rPr>
          <w:i/>
          <w:color w:val="222222"/>
          <w:shd w:val="clear" w:color="auto" w:fill="FFFFFF"/>
        </w:rPr>
        <w:t xml:space="preserve"> </w:t>
      </w:r>
      <w:r>
        <w:rPr>
          <w:color w:val="222222"/>
          <w:shd w:val="clear" w:color="auto" w:fill="FFFFFF"/>
        </w:rPr>
        <w:t xml:space="preserve">Brno: </w:t>
      </w:r>
      <w:r w:rsidRPr="0029191A">
        <w:rPr>
          <w:color w:val="222222"/>
          <w:shd w:val="clear" w:color="auto" w:fill="FFFFFF"/>
        </w:rPr>
        <w:t>Masarykova univerzita</w:t>
      </w:r>
      <w:r>
        <w:rPr>
          <w:color w:val="222222"/>
          <w:shd w:val="clear" w:color="auto" w:fill="FFFFFF"/>
        </w:rPr>
        <w:t>.</w:t>
      </w:r>
    </w:p>
    <w:p w:rsidR="00317D1A" w:rsidRDefault="00317D1A" w:rsidP="00B80FC4">
      <w:pPr>
        <w:spacing w:line="360" w:lineRule="auto"/>
        <w:jc w:val="both"/>
        <w:rPr>
          <w:color w:val="222222"/>
          <w:shd w:val="clear" w:color="auto" w:fill="FFFFFF"/>
        </w:rPr>
      </w:pPr>
    </w:p>
    <w:p w:rsidR="00317D1A" w:rsidRDefault="00317D1A" w:rsidP="00B80FC4">
      <w:pPr>
        <w:spacing w:line="360" w:lineRule="auto"/>
        <w:jc w:val="both"/>
        <w:rPr>
          <w:color w:val="222222"/>
          <w:shd w:val="clear" w:color="auto" w:fill="FFFFFF"/>
        </w:rPr>
      </w:pPr>
      <w:proofErr w:type="spellStart"/>
      <w:r>
        <w:t>Praško</w:t>
      </w:r>
      <w:proofErr w:type="spellEnd"/>
      <w:r>
        <w:t xml:space="preserve">, J., &amp; </w:t>
      </w:r>
      <w:proofErr w:type="spellStart"/>
      <w:r>
        <w:t>Prašková</w:t>
      </w:r>
      <w:proofErr w:type="spellEnd"/>
      <w:r>
        <w:t xml:space="preserve">, H. (2001). </w:t>
      </w:r>
      <w:r w:rsidRPr="00317D1A">
        <w:rPr>
          <w:i/>
        </w:rPr>
        <w:t>Proti stresu krok za krokem.</w:t>
      </w:r>
      <w:r>
        <w:t xml:space="preserve"> Praha: </w:t>
      </w:r>
      <w:proofErr w:type="spellStart"/>
      <w:r>
        <w:t>Grada</w:t>
      </w:r>
      <w:proofErr w:type="spellEnd"/>
      <w:r>
        <w:t xml:space="preserve"> </w:t>
      </w:r>
      <w:proofErr w:type="spellStart"/>
      <w:r>
        <w:t>Publishing</w:t>
      </w:r>
      <w:proofErr w:type="spellEnd"/>
      <w:r>
        <w:t>.</w:t>
      </w:r>
    </w:p>
    <w:p w:rsidR="00A661DA" w:rsidRPr="00A313C5" w:rsidRDefault="00A661DA" w:rsidP="00B80FC4">
      <w:pPr>
        <w:spacing w:line="360" w:lineRule="auto"/>
        <w:jc w:val="both"/>
        <w:rPr>
          <w:color w:val="222222"/>
          <w:shd w:val="clear" w:color="auto" w:fill="FFFFFF"/>
        </w:rPr>
      </w:pPr>
    </w:p>
    <w:p w:rsidR="009D22A9" w:rsidRDefault="009A276D" w:rsidP="00B80FC4">
      <w:pPr>
        <w:spacing w:line="360" w:lineRule="auto"/>
        <w:jc w:val="both"/>
        <w:rPr>
          <w:color w:val="222222"/>
          <w:shd w:val="clear" w:color="auto" w:fill="FFFFFF"/>
        </w:rPr>
      </w:pPr>
      <w:r w:rsidRPr="00A313C5">
        <w:rPr>
          <w:color w:val="222222"/>
          <w:shd w:val="clear" w:color="auto" w:fill="FFFFFF"/>
        </w:rPr>
        <w:t>Slepičková, I. (2005).</w:t>
      </w:r>
      <w:r w:rsidRPr="00A313C5">
        <w:rPr>
          <w:rStyle w:val="apple-converted-space"/>
          <w:color w:val="222222"/>
          <w:shd w:val="clear" w:color="auto" w:fill="FFFFFF"/>
        </w:rPr>
        <w:t> </w:t>
      </w:r>
      <w:r w:rsidRPr="00A313C5">
        <w:rPr>
          <w:i/>
          <w:iCs/>
          <w:color w:val="222222"/>
          <w:shd w:val="clear" w:color="auto" w:fill="FFFFFF"/>
        </w:rPr>
        <w:t>Sport a volný čas: vybrané kapitoly</w:t>
      </w:r>
      <w:r w:rsidRPr="00A313C5">
        <w:rPr>
          <w:color w:val="222222"/>
          <w:shd w:val="clear" w:color="auto" w:fill="FFFFFF"/>
        </w:rPr>
        <w:t>.</w:t>
      </w:r>
      <w:r w:rsidR="00A313C5" w:rsidRPr="00A313C5">
        <w:rPr>
          <w:color w:val="222222"/>
          <w:shd w:val="clear" w:color="auto" w:fill="FFFFFF"/>
        </w:rPr>
        <w:t xml:space="preserve"> Praha:</w:t>
      </w:r>
      <w:r w:rsidRPr="00A313C5">
        <w:rPr>
          <w:color w:val="222222"/>
          <w:shd w:val="clear" w:color="auto" w:fill="FFFFFF"/>
        </w:rPr>
        <w:t xml:space="preserve"> Karolinum.</w:t>
      </w:r>
    </w:p>
    <w:p w:rsidR="00F81E3D" w:rsidRDefault="00F81E3D" w:rsidP="00B80FC4">
      <w:pPr>
        <w:spacing w:line="360" w:lineRule="auto"/>
        <w:jc w:val="both"/>
        <w:rPr>
          <w:color w:val="222222"/>
          <w:shd w:val="clear" w:color="auto" w:fill="FFFFFF"/>
        </w:rPr>
      </w:pPr>
    </w:p>
    <w:p w:rsidR="00F81E3D" w:rsidRDefault="00F81E3D" w:rsidP="00B80FC4">
      <w:pPr>
        <w:spacing w:line="360" w:lineRule="auto"/>
        <w:jc w:val="both"/>
      </w:pPr>
      <w:r w:rsidRPr="00F81E3D">
        <w:t xml:space="preserve">Stejskal, P. (2004). </w:t>
      </w:r>
      <w:r w:rsidRPr="00F81E3D">
        <w:rPr>
          <w:i/>
        </w:rPr>
        <w:t>Proč a jak se zdravě hýbat</w:t>
      </w:r>
      <w:r>
        <w:t xml:space="preserve">. </w:t>
      </w:r>
      <w:r w:rsidR="00F617BE">
        <w:t xml:space="preserve">Břeclav: </w:t>
      </w:r>
      <w:proofErr w:type="spellStart"/>
      <w:r w:rsidR="00591248">
        <w:t>Presstempus</w:t>
      </w:r>
      <w:proofErr w:type="spellEnd"/>
      <w:r w:rsidR="00591248">
        <w:t>.</w:t>
      </w:r>
    </w:p>
    <w:p w:rsidR="00A61B74" w:rsidRDefault="00A61B74" w:rsidP="00B80FC4">
      <w:pPr>
        <w:spacing w:line="360" w:lineRule="auto"/>
        <w:jc w:val="both"/>
      </w:pPr>
    </w:p>
    <w:p w:rsidR="00F81E3D" w:rsidRDefault="00A61B74" w:rsidP="00B80FC4">
      <w:pPr>
        <w:spacing w:line="360" w:lineRule="auto"/>
        <w:jc w:val="both"/>
      </w:pPr>
      <w:r>
        <w:t xml:space="preserve">Stratil, P. (1993). </w:t>
      </w:r>
      <w:r w:rsidRPr="00A61B74">
        <w:rPr>
          <w:i/>
        </w:rPr>
        <w:t>ABC zdravé výživy 1. díl</w:t>
      </w:r>
      <w:r>
        <w:rPr>
          <w:i/>
        </w:rPr>
        <w:t>.</w:t>
      </w:r>
      <w:r>
        <w:t xml:space="preserve"> Brno: </w:t>
      </w:r>
      <w:r w:rsidR="00F617BE" w:rsidRPr="00983B54">
        <w:t>Stratil.</w:t>
      </w:r>
    </w:p>
    <w:p w:rsidR="000F3A5A" w:rsidRDefault="000F3A5A" w:rsidP="00B80FC4">
      <w:pPr>
        <w:spacing w:line="360" w:lineRule="auto"/>
        <w:jc w:val="both"/>
      </w:pPr>
    </w:p>
    <w:p w:rsidR="00983B54" w:rsidRDefault="00983B54" w:rsidP="00B80FC4">
      <w:pPr>
        <w:spacing w:line="360" w:lineRule="auto"/>
        <w:jc w:val="both"/>
      </w:pPr>
      <w:r>
        <w:t xml:space="preserve">Svačina, Š. (2000). </w:t>
      </w:r>
      <w:r w:rsidRPr="00983B54">
        <w:rPr>
          <w:i/>
        </w:rPr>
        <w:t>Obezita a diabetes.</w:t>
      </w:r>
      <w:r w:rsidRPr="00983B54">
        <w:t xml:space="preserve"> Praha:</w:t>
      </w:r>
      <w:r>
        <w:t xml:space="preserve"> </w:t>
      </w:r>
      <w:proofErr w:type="spellStart"/>
      <w:r w:rsidRPr="00983B54">
        <w:t>Maxdorf</w:t>
      </w:r>
      <w:proofErr w:type="spellEnd"/>
      <w:r>
        <w:t>.</w:t>
      </w:r>
    </w:p>
    <w:p w:rsidR="00983B54" w:rsidRDefault="00983B54" w:rsidP="00B80FC4">
      <w:pPr>
        <w:spacing w:line="360" w:lineRule="auto"/>
        <w:jc w:val="both"/>
      </w:pPr>
    </w:p>
    <w:p w:rsidR="00983B54" w:rsidRDefault="00983B54" w:rsidP="00B80FC4">
      <w:pPr>
        <w:spacing w:line="360" w:lineRule="auto"/>
        <w:jc w:val="both"/>
        <w:rPr>
          <w:color w:val="222222"/>
          <w:shd w:val="clear" w:color="auto" w:fill="FFFFFF"/>
        </w:rPr>
      </w:pPr>
      <w:r>
        <w:t xml:space="preserve">Svačina, Š., </w:t>
      </w:r>
      <w:r w:rsidRPr="00A313C5">
        <w:rPr>
          <w:color w:val="222222"/>
          <w:shd w:val="clear" w:color="auto" w:fill="FFFFFF"/>
        </w:rPr>
        <w:t>&amp;</w:t>
      </w:r>
      <w:r>
        <w:rPr>
          <w:color w:val="222222"/>
          <w:shd w:val="clear" w:color="auto" w:fill="FFFFFF"/>
        </w:rPr>
        <w:t xml:space="preserve"> </w:t>
      </w:r>
      <w:proofErr w:type="spellStart"/>
      <w:r>
        <w:rPr>
          <w:color w:val="222222"/>
          <w:shd w:val="clear" w:color="auto" w:fill="FFFFFF"/>
        </w:rPr>
        <w:t>Bretštnajdrová</w:t>
      </w:r>
      <w:proofErr w:type="spellEnd"/>
      <w:r>
        <w:rPr>
          <w:color w:val="222222"/>
          <w:shd w:val="clear" w:color="auto" w:fill="FFFFFF"/>
        </w:rPr>
        <w:t xml:space="preserve">, A. (2008). </w:t>
      </w:r>
      <w:r w:rsidRPr="00983B54">
        <w:rPr>
          <w:i/>
          <w:color w:val="222222"/>
          <w:shd w:val="clear" w:color="auto" w:fill="FFFFFF"/>
        </w:rPr>
        <w:t>Jak na obezitu a její komplikace.</w:t>
      </w:r>
      <w:r w:rsidR="00591248">
        <w:rPr>
          <w:color w:val="222222"/>
          <w:shd w:val="clear" w:color="auto" w:fill="FFFFFF"/>
        </w:rPr>
        <w:t xml:space="preserve"> Praha: </w:t>
      </w:r>
      <w:proofErr w:type="spellStart"/>
      <w:r w:rsidR="00591248">
        <w:rPr>
          <w:color w:val="222222"/>
          <w:shd w:val="clear" w:color="auto" w:fill="FFFFFF"/>
        </w:rPr>
        <w:t>Grada</w:t>
      </w:r>
      <w:proofErr w:type="spellEnd"/>
      <w:r w:rsidR="00591248">
        <w:rPr>
          <w:color w:val="222222"/>
          <w:shd w:val="clear" w:color="auto" w:fill="FFFFFF"/>
        </w:rPr>
        <w:t xml:space="preserve"> </w:t>
      </w:r>
      <w:proofErr w:type="spellStart"/>
      <w:r w:rsidR="00591248">
        <w:rPr>
          <w:color w:val="222222"/>
          <w:shd w:val="clear" w:color="auto" w:fill="FFFFFF"/>
        </w:rPr>
        <w:t>publishing</w:t>
      </w:r>
      <w:proofErr w:type="spellEnd"/>
      <w:r w:rsidR="00591248">
        <w:rPr>
          <w:color w:val="222222"/>
          <w:shd w:val="clear" w:color="auto" w:fill="FFFFFF"/>
        </w:rPr>
        <w:t>.</w:t>
      </w:r>
    </w:p>
    <w:p w:rsidR="00983B54" w:rsidRDefault="00983B54" w:rsidP="00B80FC4">
      <w:pPr>
        <w:spacing w:line="360" w:lineRule="auto"/>
        <w:jc w:val="both"/>
      </w:pPr>
    </w:p>
    <w:p w:rsidR="007822B8" w:rsidRDefault="004B0E0F" w:rsidP="00B80FC4">
      <w:pPr>
        <w:spacing w:line="360" w:lineRule="auto"/>
        <w:jc w:val="both"/>
      </w:pPr>
      <w:proofErr w:type="spellStart"/>
      <w:r>
        <w:t>Thorová</w:t>
      </w:r>
      <w:proofErr w:type="spellEnd"/>
      <w:r>
        <w:t xml:space="preserve">, K. (2015). </w:t>
      </w:r>
      <w:r w:rsidRPr="004B0E0F">
        <w:rPr>
          <w:i/>
        </w:rPr>
        <w:t xml:space="preserve">Vývojová psychologie: proměny lidské psychiky od početí po smrt. </w:t>
      </w:r>
      <w:r>
        <w:t>Praha: Portál.</w:t>
      </w:r>
    </w:p>
    <w:p w:rsidR="007822B8" w:rsidRDefault="007822B8" w:rsidP="00B80FC4">
      <w:pPr>
        <w:spacing w:line="360" w:lineRule="auto"/>
        <w:jc w:val="both"/>
      </w:pPr>
    </w:p>
    <w:p w:rsidR="00B80FC4" w:rsidRDefault="00252990" w:rsidP="00B80FC4">
      <w:pPr>
        <w:spacing w:line="360" w:lineRule="auto"/>
        <w:jc w:val="both"/>
        <w:rPr>
          <w:rStyle w:val="Hypertextovodkaz"/>
        </w:rPr>
        <w:sectPr w:rsidR="00B80FC4" w:rsidSect="00646BA9">
          <w:pgSz w:w="11906" w:h="16838"/>
          <w:pgMar w:top="1417" w:right="1417" w:bottom="1417" w:left="1417" w:header="708" w:footer="708" w:gutter="0"/>
          <w:cols w:space="708"/>
          <w:titlePg/>
          <w:docGrid w:linePitch="360"/>
        </w:sectPr>
      </w:pPr>
      <w:r w:rsidRPr="004A7C07">
        <w:rPr>
          <w:rStyle w:val="Hypertextovodkaz"/>
          <w:color w:val="auto"/>
          <w:u w:val="none"/>
        </w:rPr>
        <w:t>Ú</w:t>
      </w:r>
      <w:r>
        <w:rPr>
          <w:rStyle w:val="Hypertextovodkaz"/>
          <w:color w:val="auto"/>
          <w:u w:val="none"/>
        </w:rPr>
        <w:t xml:space="preserve">stav zdravotnických informací a statistiky ČR. (2008). </w:t>
      </w:r>
      <w:r w:rsidRPr="004A7C07">
        <w:rPr>
          <w:rStyle w:val="Hypertextovodkaz"/>
          <w:i/>
          <w:color w:val="auto"/>
          <w:u w:val="none"/>
        </w:rPr>
        <w:t>Evropské výběrové šetření o zdravotním stavu v ČR.</w:t>
      </w:r>
      <w:r>
        <w:rPr>
          <w:rStyle w:val="Hypertextovodkaz"/>
          <w:i/>
          <w:color w:val="auto"/>
          <w:u w:val="none"/>
        </w:rPr>
        <w:t xml:space="preserve"> </w:t>
      </w:r>
      <w:r w:rsidRPr="004A7C07">
        <w:rPr>
          <w:rStyle w:val="Hypertextovodkaz"/>
          <w:color w:val="auto"/>
          <w:u w:val="none"/>
        </w:rPr>
        <w:t xml:space="preserve">Praha: ÚZIS. </w:t>
      </w:r>
      <w:proofErr w:type="spellStart"/>
      <w:r w:rsidRPr="004A7C07">
        <w:rPr>
          <w:rStyle w:val="Hypertextovodkaz"/>
          <w:color w:val="auto"/>
          <w:u w:val="none"/>
        </w:rPr>
        <w:t>Retrieved</w:t>
      </w:r>
      <w:proofErr w:type="spellEnd"/>
      <w:r w:rsidRPr="004A7C07">
        <w:rPr>
          <w:rStyle w:val="Hypertextovodkaz"/>
          <w:color w:val="auto"/>
          <w:u w:val="none"/>
        </w:rPr>
        <w:t xml:space="preserve"> </w:t>
      </w:r>
      <w:r>
        <w:rPr>
          <w:rStyle w:val="Hypertextovodkaz"/>
          <w:color w:val="auto"/>
          <w:u w:val="none"/>
        </w:rPr>
        <w:t xml:space="preserve">4. 6. 2017 </w:t>
      </w:r>
      <w:proofErr w:type="spellStart"/>
      <w:r w:rsidRPr="004A7C07">
        <w:rPr>
          <w:rStyle w:val="Hypertextovodkaz"/>
          <w:color w:val="auto"/>
          <w:u w:val="none"/>
        </w:rPr>
        <w:t>from</w:t>
      </w:r>
      <w:proofErr w:type="spellEnd"/>
      <w:r>
        <w:rPr>
          <w:rStyle w:val="Hypertextovodkaz"/>
          <w:color w:val="auto"/>
          <w:u w:val="none"/>
        </w:rPr>
        <w:t xml:space="preserve"> </w:t>
      </w:r>
      <w:proofErr w:type="spellStart"/>
      <w:r>
        <w:rPr>
          <w:rStyle w:val="Hypertextovodkaz"/>
          <w:color w:val="auto"/>
          <w:u w:val="none"/>
        </w:rPr>
        <w:t>World</w:t>
      </w:r>
      <w:proofErr w:type="spellEnd"/>
      <w:r>
        <w:rPr>
          <w:rStyle w:val="Hypertextovodkaz"/>
          <w:color w:val="auto"/>
          <w:u w:val="none"/>
        </w:rPr>
        <w:t xml:space="preserve"> </w:t>
      </w:r>
      <w:proofErr w:type="spellStart"/>
      <w:r>
        <w:rPr>
          <w:rStyle w:val="Hypertextovodkaz"/>
          <w:color w:val="auto"/>
          <w:u w:val="none"/>
        </w:rPr>
        <w:t>Wide</w:t>
      </w:r>
      <w:proofErr w:type="spellEnd"/>
      <w:r>
        <w:rPr>
          <w:rStyle w:val="Hypertextovodkaz"/>
          <w:color w:val="auto"/>
          <w:u w:val="none"/>
        </w:rPr>
        <w:t xml:space="preserve"> Web</w:t>
      </w:r>
      <w:r w:rsidRPr="004A7C07">
        <w:rPr>
          <w:rStyle w:val="Hypertextovodkaz"/>
          <w:color w:val="auto"/>
          <w:u w:val="none"/>
        </w:rPr>
        <w:t xml:space="preserve">: </w:t>
      </w:r>
      <w:hyperlink r:id="rId31" w:history="1">
        <w:r w:rsidRPr="00896DE0">
          <w:rPr>
            <w:rStyle w:val="Hypertextovodkaz"/>
          </w:rPr>
          <w:t>http://www.uzis.cz/category/tematicke-rady/vyberova-setreni-studie/ehis-cr-2008</w:t>
        </w:r>
      </w:hyperlink>
    </w:p>
    <w:p w:rsidR="00F81E3D" w:rsidRDefault="00A661DA" w:rsidP="00B80FC4">
      <w:pPr>
        <w:spacing w:line="360" w:lineRule="auto"/>
        <w:jc w:val="both"/>
        <w:rPr>
          <w:color w:val="222222"/>
          <w:shd w:val="clear" w:color="auto" w:fill="FFFFFF"/>
        </w:rPr>
      </w:pPr>
      <w:r>
        <w:rPr>
          <w:color w:val="222222"/>
          <w:shd w:val="clear" w:color="auto" w:fill="FFFFFF"/>
        </w:rPr>
        <w:lastRenderedPageBreak/>
        <w:t xml:space="preserve">Vágnerová, M. (2000). </w:t>
      </w:r>
      <w:r>
        <w:rPr>
          <w:i/>
          <w:color w:val="222222"/>
          <w:shd w:val="clear" w:color="auto" w:fill="FFFFFF"/>
        </w:rPr>
        <w:t>Vývojová psychologie: D</w:t>
      </w:r>
      <w:r w:rsidRPr="00A661DA">
        <w:rPr>
          <w:i/>
          <w:color w:val="222222"/>
          <w:shd w:val="clear" w:color="auto" w:fill="FFFFFF"/>
        </w:rPr>
        <w:t>ětství, dospělost, stáří</w:t>
      </w:r>
      <w:r>
        <w:rPr>
          <w:color w:val="222222"/>
          <w:shd w:val="clear" w:color="auto" w:fill="FFFFFF"/>
        </w:rPr>
        <w:t>. Praha: Portál.</w:t>
      </w:r>
    </w:p>
    <w:p w:rsidR="00252990" w:rsidRDefault="00252990" w:rsidP="00B80FC4">
      <w:pPr>
        <w:spacing w:line="360" w:lineRule="auto"/>
        <w:jc w:val="both"/>
        <w:rPr>
          <w:color w:val="222222"/>
          <w:shd w:val="clear" w:color="auto" w:fill="FFFFFF"/>
        </w:rPr>
      </w:pPr>
    </w:p>
    <w:p w:rsidR="00252990" w:rsidRDefault="00252990" w:rsidP="00B80FC4">
      <w:pPr>
        <w:spacing w:line="360" w:lineRule="auto"/>
        <w:jc w:val="both"/>
        <w:rPr>
          <w:rStyle w:val="Hypertextovodkaz"/>
          <w:color w:val="auto"/>
          <w:u w:val="none"/>
        </w:rPr>
      </w:pPr>
      <w:proofErr w:type="spellStart"/>
      <w:r>
        <w:t>Valjent</w:t>
      </w:r>
      <w:proofErr w:type="spellEnd"/>
      <w:r>
        <w:t xml:space="preserve">, Z. (2008). </w:t>
      </w:r>
      <w:r w:rsidRPr="00317D1A">
        <w:rPr>
          <w:i/>
        </w:rPr>
        <w:t>Pokus o vymezení pojmu aktivní životní styl.</w:t>
      </w:r>
      <w:r>
        <w:t xml:space="preserve"> </w:t>
      </w:r>
      <w:proofErr w:type="spellStart"/>
      <w:r w:rsidRPr="004A7C07">
        <w:rPr>
          <w:rStyle w:val="Hypertextovodkaz"/>
          <w:color w:val="auto"/>
          <w:u w:val="none"/>
        </w:rPr>
        <w:t>Retrieved</w:t>
      </w:r>
      <w:proofErr w:type="spellEnd"/>
      <w:r w:rsidRPr="004A7C07">
        <w:rPr>
          <w:rStyle w:val="Hypertextovodkaz"/>
          <w:color w:val="auto"/>
          <w:u w:val="none"/>
        </w:rPr>
        <w:t xml:space="preserve"> </w:t>
      </w:r>
      <w:r>
        <w:rPr>
          <w:rStyle w:val="Hypertextovodkaz"/>
          <w:color w:val="auto"/>
          <w:u w:val="none"/>
        </w:rPr>
        <w:t xml:space="preserve">20. 6. 2017 </w:t>
      </w:r>
      <w:proofErr w:type="spellStart"/>
      <w:r w:rsidRPr="004A7C07">
        <w:rPr>
          <w:rStyle w:val="Hypertextovodkaz"/>
          <w:color w:val="auto"/>
          <w:u w:val="none"/>
        </w:rPr>
        <w:t>from</w:t>
      </w:r>
      <w:proofErr w:type="spellEnd"/>
      <w:r>
        <w:rPr>
          <w:rStyle w:val="Hypertextovodkaz"/>
          <w:color w:val="auto"/>
          <w:u w:val="none"/>
        </w:rPr>
        <w:t xml:space="preserve"> </w:t>
      </w:r>
      <w:proofErr w:type="spellStart"/>
      <w:r>
        <w:rPr>
          <w:rStyle w:val="Hypertextovodkaz"/>
          <w:color w:val="auto"/>
          <w:u w:val="none"/>
        </w:rPr>
        <w:t>World</w:t>
      </w:r>
      <w:proofErr w:type="spellEnd"/>
      <w:r>
        <w:rPr>
          <w:rStyle w:val="Hypertextovodkaz"/>
          <w:color w:val="auto"/>
          <w:u w:val="none"/>
        </w:rPr>
        <w:t xml:space="preserve"> </w:t>
      </w:r>
      <w:proofErr w:type="spellStart"/>
      <w:r>
        <w:rPr>
          <w:rStyle w:val="Hypertextovodkaz"/>
          <w:color w:val="auto"/>
          <w:u w:val="none"/>
        </w:rPr>
        <w:t>Wide</w:t>
      </w:r>
      <w:proofErr w:type="spellEnd"/>
      <w:r>
        <w:rPr>
          <w:rStyle w:val="Hypertextovodkaz"/>
          <w:color w:val="auto"/>
          <w:u w:val="none"/>
        </w:rPr>
        <w:t xml:space="preserve"> Web</w:t>
      </w:r>
      <w:r w:rsidRPr="004A7C07">
        <w:rPr>
          <w:rStyle w:val="Hypertextovodkaz"/>
          <w:color w:val="auto"/>
          <w:u w:val="none"/>
        </w:rPr>
        <w:t xml:space="preserve">: </w:t>
      </w:r>
      <w:r w:rsidRPr="00317D1A">
        <w:rPr>
          <w:rStyle w:val="Hypertextovodkaz"/>
          <w:color w:val="auto"/>
          <w:u w:val="none"/>
        </w:rPr>
        <w:t>http://www.utvs.cvut.cz/lectors/zv_zivotni_styl.pdf</w:t>
      </w:r>
    </w:p>
    <w:p w:rsidR="004B0E0F" w:rsidRDefault="004B0E0F" w:rsidP="00B80FC4">
      <w:pPr>
        <w:spacing w:line="360" w:lineRule="auto"/>
        <w:jc w:val="both"/>
        <w:rPr>
          <w:color w:val="222222"/>
          <w:shd w:val="clear" w:color="auto" w:fill="FFFFFF"/>
        </w:rPr>
      </w:pPr>
    </w:p>
    <w:p w:rsidR="00A61B74" w:rsidRDefault="00CF1847" w:rsidP="00B80FC4">
      <w:pPr>
        <w:spacing w:line="360" w:lineRule="auto"/>
        <w:jc w:val="both"/>
        <w:rPr>
          <w:color w:val="222222"/>
          <w:shd w:val="clear" w:color="auto" w:fill="FFFFFF"/>
        </w:rPr>
      </w:pPr>
      <w:r w:rsidRPr="00CF1847">
        <w:rPr>
          <w:color w:val="222222"/>
          <w:shd w:val="clear" w:color="auto" w:fill="FFFFFF"/>
        </w:rPr>
        <w:t>Velký sociologický slovník</w:t>
      </w:r>
      <w:r>
        <w:rPr>
          <w:color w:val="222222"/>
          <w:shd w:val="clear" w:color="auto" w:fill="FFFFFF"/>
        </w:rPr>
        <w:t>.</w:t>
      </w:r>
      <w:r w:rsidRPr="00CF1847">
        <w:rPr>
          <w:color w:val="222222"/>
          <w:shd w:val="clear" w:color="auto" w:fill="FFFFFF"/>
        </w:rPr>
        <w:t xml:space="preserve"> (1996). Praha: Karolinum vydavatelství Univerzity Karlovy</w:t>
      </w:r>
      <w:r w:rsidR="00591248">
        <w:rPr>
          <w:color w:val="222222"/>
          <w:shd w:val="clear" w:color="auto" w:fill="FFFFFF"/>
        </w:rPr>
        <w:t>.</w:t>
      </w:r>
    </w:p>
    <w:p w:rsidR="00252990" w:rsidRDefault="00252990" w:rsidP="00B80FC4">
      <w:pPr>
        <w:spacing w:line="360" w:lineRule="auto"/>
        <w:jc w:val="both"/>
        <w:rPr>
          <w:color w:val="222222"/>
          <w:shd w:val="clear" w:color="auto" w:fill="FFFFFF"/>
        </w:rPr>
      </w:pPr>
    </w:p>
    <w:p w:rsidR="00252990" w:rsidRDefault="00252990" w:rsidP="00B80FC4">
      <w:pPr>
        <w:spacing w:line="360" w:lineRule="auto"/>
        <w:jc w:val="both"/>
      </w:pPr>
      <w:r>
        <w:t xml:space="preserve">Výchova ke zdraví. (2009). </w:t>
      </w:r>
      <w:r w:rsidRPr="0013680F">
        <w:rPr>
          <w:i/>
        </w:rPr>
        <w:t>Podpora zdraví v ČR.</w:t>
      </w:r>
      <w:r>
        <w:t xml:space="preserve"> </w:t>
      </w:r>
      <w:proofErr w:type="spellStart"/>
      <w:r>
        <w:t>Retrieved</w:t>
      </w:r>
      <w:proofErr w:type="spellEnd"/>
      <w:r>
        <w:t xml:space="preserve"> 23. 4. 2017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w:t>
      </w:r>
      <w:hyperlink r:id="rId32" w:history="1">
        <w:r w:rsidRPr="007B7C46">
          <w:rPr>
            <w:rStyle w:val="Hypertextovodkaz"/>
          </w:rPr>
          <w:t>http://www.vychovakezdravi.cz/clanky/podpora-zdravi-v-cr.html</w:t>
        </w:r>
      </w:hyperlink>
      <w:r>
        <w:rPr>
          <w:rStyle w:val="Hypertextovodkaz"/>
        </w:rPr>
        <w:t>.</w:t>
      </w:r>
    </w:p>
    <w:p w:rsidR="00CF1847" w:rsidRDefault="00CF1847" w:rsidP="00B80FC4">
      <w:pPr>
        <w:spacing w:line="360" w:lineRule="auto"/>
        <w:jc w:val="both"/>
        <w:rPr>
          <w:color w:val="222222"/>
          <w:shd w:val="clear" w:color="auto" w:fill="FFFFFF"/>
        </w:rPr>
      </w:pPr>
    </w:p>
    <w:p w:rsidR="006A7357" w:rsidRDefault="005C5216" w:rsidP="00B80FC4">
      <w:pPr>
        <w:spacing w:line="360" w:lineRule="auto"/>
        <w:jc w:val="both"/>
        <w:rPr>
          <w:color w:val="222222"/>
          <w:shd w:val="clear" w:color="auto" w:fill="FFFFFF"/>
        </w:rPr>
      </w:pPr>
      <w:proofErr w:type="spellStart"/>
      <w:r>
        <w:rPr>
          <w:color w:val="222222"/>
          <w:shd w:val="clear" w:color="auto" w:fill="FFFFFF"/>
        </w:rPr>
        <w:t>Walek</w:t>
      </w:r>
      <w:proofErr w:type="spellEnd"/>
      <w:r>
        <w:rPr>
          <w:color w:val="222222"/>
          <w:shd w:val="clear" w:color="auto" w:fill="FFFFFF"/>
        </w:rPr>
        <w:t xml:space="preserve">, P., </w:t>
      </w:r>
      <w:r w:rsidRPr="00A313C5">
        <w:rPr>
          <w:color w:val="222222"/>
          <w:shd w:val="clear" w:color="auto" w:fill="FFFFFF"/>
        </w:rPr>
        <w:t>&amp;</w:t>
      </w:r>
      <w:r>
        <w:rPr>
          <w:color w:val="222222"/>
          <w:shd w:val="clear" w:color="auto" w:fill="FFFFFF"/>
        </w:rPr>
        <w:t xml:space="preserve"> Tóth, J. (2015). </w:t>
      </w:r>
      <w:r w:rsidRPr="005C5216">
        <w:rPr>
          <w:i/>
          <w:color w:val="222222"/>
          <w:shd w:val="clear" w:color="auto" w:fill="FFFFFF"/>
        </w:rPr>
        <w:t>Co</w:t>
      </w:r>
      <w:r>
        <w:rPr>
          <w:i/>
          <w:color w:val="222222"/>
          <w:shd w:val="clear" w:color="auto" w:fill="FFFFFF"/>
        </w:rPr>
        <w:t xml:space="preserve"> </w:t>
      </w:r>
      <w:r w:rsidRPr="005C5216">
        <w:rPr>
          <w:i/>
          <w:color w:val="222222"/>
          <w:shd w:val="clear" w:color="auto" w:fill="FFFFFF"/>
        </w:rPr>
        <w:t>vám výživový poradci neříkají? (Protože to nevědí).</w:t>
      </w:r>
      <w:r>
        <w:rPr>
          <w:color w:val="222222"/>
          <w:shd w:val="clear" w:color="auto" w:fill="FFFFFF"/>
        </w:rPr>
        <w:t xml:space="preserve"> </w:t>
      </w:r>
      <w:r w:rsidR="00591248">
        <w:rPr>
          <w:color w:val="222222"/>
          <w:shd w:val="clear" w:color="auto" w:fill="FFFFFF"/>
        </w:rPr>
        <w:t xml:space="preserve">Praha: </w:t>
      </w:r>
      <w:proofErr w:type="spellStart"/>
      <w:r w:rsidR="00F617BE" w:rsidRPr="00983B54">
        <w:rPr>
          <w:color w:val="222222"/>
          <w:shd w:val="clear" w:color="auto" w:fill="FFFFFF"/>
        </w:rPr>
        <w:t>Fitstore</w:t>
      </w:r>
      <w:proofErr w:type="spellEnd"/>
      <w:r w:rsidR="00F617BE" w:rsidRPr="00983B54">
        <w:rPr>
          <w:color w:val="222222"/>
          <w:shd w:val="clear" w:color="auto" w:fill="FFFFFF"/>
        </w:rPr>
        <w:t>.</w:t>
      </w:r>
    </w:p>
    <w:p w:rsidR="00252990" w:rsidRDefault="00252990" w:rsidP="00B80FC4">
      <w:pPr>
        <w:spacing w:line="360" w:lineRule="auto"/>
        <w:jc w:val="both"/>
        <w:rPr>
          <w:color w:val="222222"/>
          <w:shd w:val="clear" w:color="auto" w:fill="FFFFFF"/>
        </w:rPr>
      </w:pPr>
    </w:p>
    <w:p w:rsidR="00252990" w:rsidRDefault="00252990" w:rsidP="00B80FC4">
      <w:pPr>
        <w:spacing w:line="360" w:lineRule="auto"/>
        <w:jc w:val="both"/>
      </w:pPr>
      <w:proofErr w:type="spellStart"/>
      <w:r>
        <w:t>WebMD</w:t>
      </w:r>
      <w:proofErr w:type="spellEnd"/>
      <w:r>
        <w:t xml:space="preserve">. (2016). </w:t>
      </w:r>
      <w:proofErr w:type="spellStart"/>
      <w:r w:rsidRPr="00C25399">
        <w:rPr>
          <w:i/>
        </w:rPr>
        <w:t>The</w:t>
      </w:r>
      <w:proofErr w:type="spellEnd"/>
      <w:r w:rsidRPr="00C25399">
        <w:rPr>
          <w:i/>
        </w:rPr>
        <w:t xml:space="preserve"> </w:t>
      </w:r>
      <w:proofErr w:type="spellStart"/>
      <w:r w:rsidRPr="00C25399">
        <w:rPr>
          <w:i/>
        </w:rPr>
        <w:t>Effects</w:t>
      </w:r>
      <w:proofErr w:type="spellEnd"/>
      <w:r w:rsidRPr="00C25399">
        <w:rPr>
          <w:i/>
        </w:rPr>
        <w:t xml:space="preserve"> </w:t>
      </w:r>
      <w:proofErr w:type="spellStart"/>
      <w:r w:rsidRPr="00C25399">
        <w:rPr>
          <w:i/>
        </w:rPr>
        <w:t>of</w:t>
      </w:r>
      <w:proofErr w:type="spellEnd"/>
      <w:r w:rsidRPr="00C25399">
        <w:rPr>
          <w:i/>
        </w:rPr>
        <w:t xml:space="preserve"> Stress on </w:t>
      </w:r>
      <w:proofErr w:type="spellStart"/>
      <w:r w:rsidRPr="00C25399">
        <w:rPr>
          <w:i/>
        </w:rPr>
        <w:t>Your</w:t>
      </w:r>
      <w:proofErr w:type="spellEnd"/>
      <w:r w:rsidRPr="00C25399">
        <w:rPr>
          <w:i/>
        </w:rPr>
        <w:t xml:space="preserve"> Body.</w:t>
      </w:r>
      <w:r>
        <w:rPr>
          <w:i/>
        </w:rPr>
        <w:t xml:space="preserve"> </w:t>
      </w:r>
      <w:proofErr w:type="spellStart"/>
      <w:r>
        <w:t>Retrieved</w:t>
      </w:r>
      <w:proofErr w:type="spellEnd"/>
      <w:r>
        <w:t xml:space="preserve"> 23. 4. 2016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w:t>
      </w:r>
      <w:hyperlink r:id="rId33" w:history="1">
        <w:r w:rsidRPr="00575E8C">
          <w:rPr>
            <w:rStyle w:val="Hypertextovodkaz"/>
          </w:rPr>
          <w:t>http://www.webmd.com/balance/stress-management/effects-of-stress-on-your-body</w:t>
        </w:r>
      </w:hyperlink>
      <w:r>
        <w:t xml:space="preserve"> </w:t>
      </w:r>
    </w:p>
    <w:p w:rsidR="00252990" w:rsidRDefault="00252990" w:rsidP="00B80FC4">
      <w:pPr>
        <w:spacing w:line="360" w:lineRule="auto"/>
        <w:jc w:val="both"/>
      </w:pPr>
    </w:p>
    <w:p w:rsidR="00252990" w:rsidRDefault="00252990" w:rsidP="00B80FC4">
      <w:pPr>
        <w:spacing w:line="360" w:lineRule="auto"/>
        <w:jc w:val="both"/>
      </w:pPr>
      <w:proofErr w:type="spellStart"/>
      <w:r>
        <w:t>World</w:t>
      </w:r>
      <w:proofErr w:type="spellEnd"/>
      <w:r>
        <w:t xml:space="preserve"> </w:t>
      </w:r>
      <w:proofErr w:type="spellStart"/>
      <w:r>
        <w:t>Health</w:t>
      </w:r>
      <w:proofErr w:type="spellEnd"/>
      <w:r>
        <w:t xml:space="preserve"> </w:t>
      </w:r>
      <w:proofErr w:type="spellStart"/>
      <w:r>
        <w:t>Organization</w:t>
      </w:r>
      <w:proofErr w:type="spellEnd"/>
      <w:r>
        <w:t xml:space="preserve">. (2017). </w:t>
      </w:r>
      <w:proofErr w:type="spellStart"/>
      <w:r>
        <w:rPr>
          <w:i/>
        </w:rPr>
        <w:t>About</w:t>
      </w:r>
      <w:proofErr w:type="spellEnd"/>
      <w:r>
        <w:rPr>
          <w:i/>
        </w:rPr>
        <w:t xml:space="preserve"> </w:t>
      </w:r>
      <w:proofErr w:type="spellStart"/>
      <w:r>
        <w:rPr>
          <w:i/>
        </w:rPr>
        <w:t>H</w:t>
      </w:r>
      <w:r w:rsidRPr="00ED3D67">
        <w:rPr>
          <w:i/>
        </w:rPr>
        <w:t>ealth</w:t>
      </w:r>
      <w:proofErr w:type="spellEnd"/>
      <w:r w:rsidRPr="00ED3D67">
        <w:rPr>
          <w:i/>
        </w:rPr>
        <w:t xml:space="preserve"> 2020.</w:t>
      </w:r>
      <w:r>
        <w:rPr>
          <w:i/>
        </w:rPr>
        <w:t xml:space="preserve"> </w:t>
      </w:r>
      <w:proofErr w:type="spellStart"/>
      <w:r>
        <w:t>Retrieved</w:t>
      </w:r>
      <w:proofErr w:type="spellEnd"/>
      <w:r>
        <w:t xml:space="preserve"> 23. 4. 2017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w:t>
      </w:r>
      <w:hyperlink r:id="rId34" w:history="1">
        <w:r w:rsidRPr="007B7C46">
          <w:rPr>
            <w:rStyle w:val="Hypertextovodkaz"/>
          </w:rPr>
          <w:t>http://www.euro.who.int/en/health-topics/health-policy/health-2020-the-european-policy-for-health-and-well-being/about-health-2020</w:t>
        </w:r>
      </w:hyperlink>
      <w:r>
        <w:t>.</w:t>
      </w:r>
    </w:p>
    <w:p w:rsidR="00252990" w:rsidRDefault="00252990" w:rsidP="00B80FC4">
      <w:pPr>
        <w:spacing w:line="360" w:lineRule="auto"/>
        <w:jc w:val="both"/>
      </w:pPr>
    </w:p>
    <w:p w:rsidR="00252990" w:rsidRDefault="00252990" w:rsidP="00B80FC4">
      <w:pPr>
        <w:spacing w:line="360" w:lineRule="auto"/>
        <w:jc w:val="both"/>
      </w:pPr>
      <w:proofErr w:type="spellStart"/>
      <w:r>
        <w:t>World</w:t>
      </w:r>
      <w:proofErr w:type="spellEnd"/>
      <w:r>
        <w:t xml:space="preserve"> </w:t>
      </w:r>
      <w:proofErr w:type="spellStart"/>
      <w:r>
        <w:t>Health</w:t>
      </w:r>
      <w:proofErr w:type="spellEnd"/>
      <w:r>
        <w:t xml:space="preserve"> </w:t>
      </w:r>
      <w:proofErr w:type="spellStart"/>
      <w:r>
        <w:t>Organization</w:t>
      </w:r>
      <w:proofErr w:type="spellEnd"/>
      <w:r>
        <w:t xml:space="preserve">. (2017). </w:t>
      </w:r>
      <w:proofErr w:type="spellStart"/>
      <w:r w:rsidRPr="00B435E3">
        <w:rPr>
          <w:i/>
        </w:rPr>
        <w:t>Adolescents</w:t>
      </w:r>
      <w:proofErr w:type="spellEnd"/>
      <w:r w:rsidRPr="00B435E3">
        <w:rPr>
          <w:i/>
        </w:rPr>
        <w:t xml:space="preserve">: </w:t>
      </w:r>
      <w:proofErr w:type="spellStart"/>
      <w:r w:rsidRPr="00B435E3">
        <w:rPr>
          <w:i/>
        </w:rPr>
        <w:t>health</w:t>
      </w:r>
      <w:proofErr w:type="spellEnd"/>
      <w:r w:rsidRPr="00B435E3">
        <w:rPr>
          <w:i/>
        </w:rPr>
        <w:t xml:space="preserve"> </w:t>
      </w:r>
      <w:proofErr w:type="spellStart"/>
      <w:r w:rsidRPr="00B435E3">
        <w:rPr>
          <w:i/>
        </w:rPr>
        <w:t>risks</w:t>
      </w:r>
      <w:proofErr w:type="spellEnd"/>
      <w:r w:rsidRPr="00B435E3">
        <w:rPr>
          <w:i/>
        </w:rPr>
        <w:t xml:space="preserve"> and </w:t>
      </w:r>
      <w:proofErr w:type="spellStart"/>
      <w:r w:rsidRPr="00B435E3">
        <w:rPr>
          <w:i/>
        </w:rPr>
        <w:t>solutions</w:t>
      </w:r>
      <w:proofErr w:type="spellEnd"/>
      <w:r w:rsidRPr="00B435E3">
        <w:rPr>
          <w:i/>
        </w:rPr>
        <w:t>.</w:t>
      </w:r>
      <w:r>
        <w:t xml:space="preserve"> </w:t>
      </w:r>
      <w:proofErr w:type="spellStart"/>
      <w:r>
        <w:t>Retrieved</w:t>
      </w:r>
      <w:proofErr w:type="spellEnd"/>
      <w:r>
        <w:t xml:space="preserve"> 4. 6. 2017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w:t>
      </w:r>
      <w:hyperlink r:id="rId35" w:history="1">
        <w:r w:rsidRPr="00896DE0">
          <w:rPr>
            <w:rStyle w:val="Hypertextovodkaz"/>
          </w:rPr>
          <w:t>http://www.who.int/mediacentre/factsheets/fs345/en/</w:t>
        </w:r>
      </w:hyperlink>
    </w:p>
    <w:p w:rsidR="00252990" w:rsidRDefault="00252990" w:rsidP="00B80FC4">
      <w:pPr>
        <w:spacing w:line="360" w:lineRule="auto"/>
        <w:jc w:val="both"/>
      </w:pPr>
    </w:p>
    <w:p w:rsidR="00252990" w:rsidRDefault="00252990" w:rsidP="00B80FC4">
      <w:pPr>
        <w:spacing w:line="360" w:lineRule="auto"/>
        <w:jc w:val="both"/>
      </w:pPr>
      <w:proofErr w:type="spellStart"/>
      <w:r>
        <w:t>World</w:t>
      </w:r>
      <w:proofErr w:type="spellEnd"/>
      <w:r>
        <w:t xml:space="preserve"> </w:t>
      </w:r>
      <w:proofErr w:type="spellStart"/>
      <w:r>
        <w:t>Health</w:t>
      </w:r>
      <w:proofErr w:type="spellEnd"/>
      <w:r>
        <w:t xml:space="preserve"> </w:t>
      </w:r>
      <w:proofErr w:type="spellStart"/>
      <w:r>
        <w:t>Organization</w:t>
      </w:r>
      <w:proofErr w:type="spellEnd"/>
      <w:r>
        <w:t xml:space="preserve">. (2017). </w:t>
      </w:r>
      <w:proofErr w:type="spellStart"/>
      <w:r w:rsidRPr="00664491">
        <w:rPr>
          <w:i/>
        </w:rPr>
        <w:t>Physical</w:t>
      </w:r>
      <w:proofErr w:type="spellEnd"/>
      <w:r w:rsidRPr="00664491">
        <w:rPr>
          <w:i/>
        </w:rPr>
        <w:t xml:space="preserve"> </w:t>
      </w:r>
      <w:proofErr w:type="spellStart"/>
      <w:r w:rsidRPr="00664491">
        <w:rPr>
          <w:i/>
        </w:rPr>
        <w:t>activity</w:t>
      </w:r>
      <w:proofErr w:type="spellEnd"/>
      <w:r w:rsidRPr="00664491">
        <w:rPr>
          <w:i/>
        </w:rPr>
        <w:t>.</w:t>
      </w:r>
      <w:r>
        <w:t xml:space="preserve"> </w:t>
      </w:r>
      <w:proofErr w:type="spellStart"/>
      <w:r>
        <w:t>Retrieved</w:t>
      </w:r>
      <w:proofErr w:type="spellEnd"/>
      <w:r>
        <w:t xml:space="preserve"> 3. 6. 2017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w:t>
      </w:r>
      <w:hyperlink r:id="rId36" w:history="1">
        <w:r w:rsidRPr="006E5B7F">
          <w:rPr>
            <w:rStyle w:val="Hypertextovodkaz"/>
          </w:rPr>
          <w:t>http://www.who.int/mediacentre/factsheets/fs385/en/</w:t>
        </w:r>
      </w:hyperlink>
    </w:p>
    <w:p w:rsidR="00252990" w:rsidRDefault="00252990" w:rsidP="00B80FC4">
      <w:pPr>
        <w:spacing w:line="360" w:lineRule="auto"/>
        <w:jc w:val="both"/>
      </w:pPr>
    </w:p>
    <w:p w:rsidR="00252990" w:rsidRDefault="00252990" w:rsidP="00B80FC4">
      <w:pPr>
        <w:spacing w:line="360" w:lineRule="auto"/>
        <w:jc w:val="both"/>
      </w:pPr>
      <w:proofErr w:type="spellStart"/>
      <w:r>
        <w:t>World</w:t>
      </w:r>
      <w:proofErr w:type="spellEnd"/>
      <w:r>
        <w:t xml:space="preserve"> </w:t>
      </w:r>
      <w:proofErr w:type="spellStart"/>
      <w:r>
        <w:t>Health</w:t>
      </w:r>
      <w:proofErr w:type="spellEnd"/>
      <w:r>
        <w:t xml:space="preserve"> </w:t>
      </w:r>
      <w:proofErr w:type="spellStart"/>
      <w:r>
        <w:t>Organization</w:t>
      </w:r>
      <w:proofErr w:type="spellEnd"/>
      <w:r>
        <w:t xml:space="preserve">. (2017). </w:t>
      </w:r>
      <w:proofErr w:type="spellStart"/>
      <w:r w:rsidRPr="00664491">
        <w:rPr>
          <w:i/>
        </w:rPr>
        <w:t>Physical</w:t>
      </w:r>
      <w:proofErr w:type="spellEnd"/>
      <w:r w:rsidRPr="00664491">
        <w:rPr>
          <w:i/>
        </w:rPr>
        <w:t xml:space="preserve"> </w:t>
      </w:r>
      <w:proofErr w:type="spellStart"/>
      <w:r w:rsidRPr="00664491">
        <w:rPr>
          <w:i/>
        </w:rPr>
        <w:t>activity</w:t>
      </w:r>
      <w:proofErr w:type="spellEnd"/>
      <w:r w:rsidRPr="00664491">
        <w:rPr>
          <w:i/>
        </w:rPr>
        <w:t xml:space="preserve"> and </w:t>
      </w:r>
      <w:proofErr w:type="spellStart"/>
      <w:r w:rsidRPr="00664491">
        <w:rPr>
          <w:i/>
        </w:rPr>
        <w:t>Adultus</w:t>
      </w:r>
      <w:proofErr w:type="spellEnd"/>
      <w:r w:rsidRPr="00664491">
        <w:rPr>
          <w:i/>
        </w:rPr>
        <w:t>.</w:t>
      </w:r>
      <w:r>
        <w:t xml:space="preserve"> </w:t>
      </w:r>
      <w:proofErr w:type="spellStart"/>
      <w:r>
        <w:t>Retrieved</w:t>
      </w:r>
      <w:proofErr w:type="spellEnd"/>
      <w:r>
        <w:t xml:space="preserve"> 3. 6. 2017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w:t>
      </w:r>
      <w:hyperlink r:id="rId37" w:history="1">
        <w:r w:rsidRPr="006E5B7F">
          <w:rPr>
            <w:rStyle w:val="Hypertextovodkaz"/>
          </w:rPr>
          <w:t>http://www.who.int/dietphysicalactivity/factsheet_adults/en/</w:t>
        </w:r>
      </w:hyperlink>
    </w:p>
    <w:p w:rsidR="00252990" w:rsidRDefault="00252990" w:rsidP="00B80FC4">
      <w:pPr>
        <w:spacing w:line="360" w:lineRule="auto"/>
        <w:jc w:val="both"/>
      </w:pPr>
    </w:p>
    <w:p w:rsidR="00B80FC4" w:rsidRDefault="00252990" w:rsidP="00B80FC4">
      <w:pPr>
        <w:spacing w:line="360" w:lineRule="auto"/>
        <w:jc w:val="both"/>
        <w:rPr>
          <w:rStyle w:val="Hypertextovodkaz"/>
        </w:rPr>
        <w:sectPr w:rsidR="00B80FC4" w:rsidSect="00646BA9">
          <w:pgSz w:w="11906" w:h="16838"/>
          <w:pgMar w:top="1417" w:right="1417" w:bottom="1417" w:left="1417" w:header="708" w:footer="708" w:gutter="0"/>
          <w:cols w:space="708"/>
          <w:titlePg/>
          <w:docGrid w:linePitch="360"/>
        </w:sectPr>
      </w:pPr>
      <w:proofErr w:type="spellStart"/>
      <w:r>
        <w:t>World</w:t>
      </w:r>
      <w:proofErr w:type="spellEnd"/>
      <w:r>
        <w:t xml:space="preserve"> </w:t>
      </w:r>
      <w:proofErr w:type="spellStart"/>
      <w:r>
        <w:t>Health</w:t>
      </w:r>
      <w:proofErr w:type="spellEnd"/>
      <w:r>
        <w:t xml:space="preserve"> </w:t>
      </w:r>
      <w:proofErr w:type="spellStart"/>
      <w:r>
        <w:t>Organization</w:t>
      </w:r>
      <w:proofErr w:type="spellEnd"/>
      <w:r>
        <w:t xml:space="preserve">. (2017). </w:t>
      </w:r>
      <w:proofErr w:type="spellStart"/>
      <w:r w:rsidRPr="00664491">
        <w:rPr>
          <w:i/>
        </w:rPr>
        <w:t>Physical</w:t>
      </w:r>
      <w:proofErr w:type="spellEnd"/>
      <w:r w:rsidRPr="00664491">
        <w:rPr>
          <w:i/>
        </w:rPr>
        <w:t xml:space="preserve"> </w:t>
      </w:r>
      <w:proofErr w:type="spellStart"/>
      <w:r w:rsidRPr="00664491">
        <w:rPr>
          <w:i/>
        </w:rPr>
        <w:t>activity</w:t>
      </w:r>
      <w:proofErr w:type="spellEnd"/>
      <w:r w:rsidRPr="00664491">
        <w:rPr>
          <w:i/>
        </w:rPr>
        <w:t xml:space="preserve"> and </w:t>
      </w:r>
      <w:proofErr w:type="spellStart"/>
      <w:r w:rsidRPr="00664491">
        <w:rPr>
          <w:i/>
        </w:rPr>
        <w:t>young</w:t>
      </w:r>
      <w:proofErr w:type="spellEnd"/>
      <w:r w:rsidRPr="00664491">
        <w:rPr>
          <w:i/>
        </w:rPr>
        <w:t xml:space="preserve"> </w:t>
      </w:r>
      <w:proofErr w:type="spellStart"/>
      <w:r w:rsidRPr="00664491">
        <w:rPr>
          <w:i/>
        </w:rPr>
        <w:t>people</w:t>
      </w:r>
      <w:proofErr w:type="spellEnd"/>
      <w:r w:rsidRPr="00664491">
        <w:rPr>
          <w:i/>
        </w:rPr>
        <w:t>.</w:t>
      </w:r>
      <w:r>
        <w:t xml:space="preserve"> </w:t>
      </w:r>
      <w:proofErr w:type="spellStart"/>
      <w:r>
        <w:t>Retrieved</w:t>
      </w:r>
      <w:proofErr w:type="spellEnd"/>
      <w:r>
        <w:t xml:space="preserve"> 3. 6. 2017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w:t>
      </w:r>
      <w:hyperlink r:id="rId38" w:history="1">
        <w:r w:rsidRPr="006E5B7F">
          <w:rPr>
            <w:rStyle w:val="Hypertextovodkaz"/>
          </w:rPr>
          <w:t>http://www.who.int/dietphysicalactivity/factsheet_young_people/en/</w:t>
        </w:r>
      </w:hyperlink>
    </w:p>
    <w:p w:rsidR="00252990" w:rsidRDefault="00252990" w:rsidP="00B80FC4">
      <w:pPr>
        <w:spacing w:line="360" w:lineRule="auto"/>
        <w:jc w:val="both"/>
      </w:pPr>
      <w:proofErr w:type="spellStart"/>
      <w:r>
        <w:lastRenderedPageBreak/>
        <w:t>World</w:t>
      </w:r>
      <w:proofErr w:type="spellEnd"/>
      <w:r>
        <w:t xml:space="preserve"> </w:t>
      </w:r>
      <w:proofErr w:type="spellStart"/>
      <w:r>
        <w:t>Health</w:t>
      </w:r>
      <w:proofErr w:type="spellEnd"/>
      <w:r>
        <w:t xml:space="preserve"> </w:t>
      </w:r>
      <w:proofErr w:type="spellStart"/>
      <w:r>
        <w:t>Organization</w:t>
      </w:r>
      <w:proofErr w:type="spellEnd"/>
      <w:r>
        <w:t xml:space="preserve">. (2017). </w:t>
      </w:r>
      <w:proofErr w:type="spellStart"/>
      <w:r w:rsidRPr="00664491">
        <w:rPr>
          <w:i/>
        </w:rPr>
        <w:t>Physical</w:t>
      </w:r>
      <w:proofErr w:type="spellEnd"/>
      <w:r w:rsidRPr="00664491">
        <w:rPr>
          <w:i/>
        </w:rPr>
        <w:t xml:space="preserve"> </w:t>
      </w:r>
      <w:proofErr w:type="spellStart"/>
      <w:r w:rsidRPr="00664491">
        <w:rPr>
          <w:i/>
        </w:rPr>
        <w:t>activity</w:t>
      </w:r>
      <w:proofErr w:type="spellEnd"/>
      <w:r w:rsidRPr="00664491">
        <w:rPr>
          <w:i/>
        </w:rPr>
        <w:t xml:space="preserve"> and </w:t>
      </w:r>
      <w:proofErr w:type="spellStart"/>
      <w:r w:rsidRPr="00664491">
        <w:rPr>
          <w:i/>
        </w:rPr>
        <w:t>Older</w:t>
      </w:r>
      <w:proofErr w:type="spellEnd"/>
      <w:r w:rsidRPr="00664491">
        <w:rPr>
          <w:i/>
        </w:rPr>
        <w:t xml:space="preserve"> </w:t>
      </w:r>
      <w:proofErr w:type="spellStart"/>
      <w:r w:rsidRPr="00664491">
        <w:rPr>
          <w:i/>
        </w:rPr>
        <w:t>Adults</w:t>
      </w:r>
      <w:proofErr w:type="spellEnd"/>
      <w:r w:rsidRPr="00664491">
        <w:rPr>
          <w:i/>
        </w:rPr>
        <w:t>.</w:t>
      </w:r>
      <w:r>
        <w:t xml:space="preserve"> </w:t>
      </w:r>
      <w:proofErr w:type="spellStart"/>
      <w:r>
        <w:t>Retrieved</w:t>
      </w:r>
      <w:proofErr w:type="spellEnd"/>
      <w:r>
        <w:t xml:space="preserve"> 3. 6. 2017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w:t>
      </w:r>
      <w:hyperlink r:id="rId39" w:history="1">
        <w:r w:rsidRPr="006E5B7F">
          <w:rPr>
            <w:rStyle w:val="Hypertextovodkaz"/>
          </w:rPr>
          <w:t>http://www.who.int/dietphysicalactivity/factsheet_olderadults/en/</w:t>
        </w:r>
      </w:hyperlink>
    </w:p>
    <w:p w:rsidR="00252990" w:rsidRDefault="00252990" w:rsidP="00B80FC4">
      <w:pPr>
        <w:spacing w:line="360" w:lineRule="auto"/>
        <w:jc w:val="both"/>
      </w:pPr>
    </w:p>
    <w:p w:rsidR="00B80FC4" w:rsidRDefault="00252990" w:rsidP="00B80FC4">
      <w:pPr>
        <w:spacing w:line="360" w:lineRule="auto"/>
        <w:jc w:val="both"/>
        <w:rPr>
          <w:rStyle w:val="Hypertextovodkaz"/>
        </w:rPr>
      </w:pPr>
      <w:proofErr w:type="spellStart"/>
      <w:r>
        <w:t>World</w:t>
      </w:r>
      <w:proofErr w:type="spellEnd"/>
      <w:r>
        <w:t xml:space="preserve"> </w:t>
      </w:r>
      <w:proofErr w:type="spellStart"/>
      <w:r>
        <w:t>Health</w:t>
      </w:r>
      <w:proofErr w:type="spellEnd"/>
      <w:r>
        <w:t xml:space="preserve"> </w:t>
      </w:r>
      <w:proofErr w:type="spellStart"/>
      <w:r>
        <w:t>Organization</w:t>
      </w:r>
      <w:proofErr w:type="spellEnd"/>
      <w:r>
        <w:t xml:space="preserve">. (2017). </w:t>
      </w:r>
      <w:proofErr w:type="spellStart"/>
      <w:r w:rsidRPr="00B435E3">
        <w:rPr>
          <w:i/>
        </w:rPr>
        <w:t>Tobacco</w:t>
      </w:r>
      <w:proofErr w:type="spellEnd"/>
      <w:r w:rsidRPr="00B435E3">
        <w:rPr>
          <w:i/>
        </w:rPr>
        <w:t>.</w:t>
      </w:r>
      <w:r>
        <w:t xml:space="preserve"> </w:t>
      </w:r>
      <w:proofErr w:type="spellStart"/>
      <w:r>
        <w:t>Retrieved</w:t>
      </w:r>
      <w:proofErr w:type="spellEnd"/>
      <w:r>
        <w:t xml:space="preserve"> 4. 6. 2017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w:t>
      </w:r>
      <w:hyperlink r:id="rId40" w:history="1">
        <w:r w:rsidRPr="00896DE0">
          <w:rPr>
            <w:rStyle w:val="Hypertextovodkaz"/>
          </w:rPr>
          <w:t>http://www.who.int/mediacentre/factsheets/fs339/en/</w:t>
        </w:r>
      </w:hyperlink>
    </w:p>
    <w:p w:rsidR="00B80FC4" w:rsidRDefault="00B80FC4" w:rsidP="00B80FC4">
      <w:pPr>
        <w:spacing w:line="360" w:lineRule="auto"/>
        <w:jc w:val="both"/>
        <w:rPr>
          <w:rStyle w:val="Hypertextovodkaz"/>
        </w:rPr>
      </w:pPr>
    </w:p>
    <w:p w:rsidR="00252990" w:rsidRDefault="00252990" w:rsidP="00B80FC4">
      <w:pPr>
        <w:spacing w:line="360" w:lineRule="auto"/>
        <w:jc w:val="both"/>
        <w:rPr>
          <w:rStyle w:val="Hypertextovodkaz"/>
        </w:rPr>
      </w:pPr>
      <w:r>
        <w:t xml:space="preserve">Zdraví národa. (n. d.). </w:t>
      </w:r>
      <w:r w:rsidRPr="00C51814">
        <w:rPr>
          <w:i/>
        </w:rPr>
        <w:t>Civilizační choroby.</w:t>
      </w:r>
      <w:r>
        <w:t xml:space="preserve"> Cit. </w:t>
      </w:r>
      <w:proofErr w:type="spellStart"/>
      <w:r>
        <w:t>Retrieved</w:t>
      </w:r>
      <w:proofErr w:type="spellEnd"/>
      <w:r>
        <w:t xml:space="preserve"> 26. 3. 2017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w:t>
      </w:r>
      <w:hyperlink r:id="rId41" w:history="1">
        <w:r w:rsidRPr="00CD7904">
          <w:rPr>
            <w:rStyle w:val="Hypertextovodkaz"/>
          </w:rPr>
          <w:t>http://www.zdravinaroda.cz/zdravotni-temata/civilizacni-choroby</w:t>
        </w:r>
      </w:hyperlink>
      <w:r>
        <w:rPr>
          <w:rStyle w:val="Hypertextovodkaz"/>
        </w:rPr>
        <w:t>.</w:t>
      </w:r>
    </w:p>
    <w:p w:rsidR="00252990" w:rsidRPr="00BE539E" w:rsidRDefault="00252990" w:rsidP="00B80FC4">
      <w:pPr>
        <w:spacing w:line="360" w:lineRule="auto"/>
        <w:jc w:val="both"/>
        <w:rPr>
          <w:rStyle w:val="Hypertextovodkaz"/>
          <w:color w:val="auto"/>
        </w:rPr>
      </w:pPr>
    </w:p>
    <w:p w:rsidR="00252990" w:rsidRPr="00C25399" w:rsidRDefault="00252990" w:rsidP="00B80FC4">
      <w:pPr>
        <w:spacing w:line="360" w:lineRule="auto"/>
        <w:jc w:val="both"/>
      </w:pPr>
    </w:p>
    <w:p w:rsidR="00252990" w:rsidRDefault="00252990" w:rsidP="00B80FC4">
      <w:pPr>
        <w:spacing w:line="360" w:lineRule="auto"/>
        <w:jc w:val="both"/>
        <w:rPr>
          <w:color w:val="222222"/>
          <w:shd w:val="clear" w:color="auto" w:fill="FFFFFF"/>
        </w:rPr>
      </w:pPr>
    </w:p>
    <w:p w:rsidR="00BB0942" w:rsidRPr="00BE539E" w:rsidRDefault="00BB0942" w:rsidP="00B80FC4">
      <w:pPr>
        <w:spacing w:line="360" w:lineRule="auto"/>
        <w:jc w:val="both"/>
        <w:rPr>
          <w:rStyle w:val="Hypertextovodkaz"/>
          <w:color w:val="auto"/>
        </w:rPr>
      </w:pPr>
    </w:p>
    <w:sectPr w:rsidR="00BB0942" w:rsidRPr="00BE539E" w:rsidSect="00646BA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E26" w:rsidRDefault="00DB7E26" w:rsidP="00495C02">
      <w:r>
        <w:separator/>
      </w:r>
    </w:p>
  </w:endnote>
  <w:endnote w:type="continuationSeparator" w:id="0">
    <w:p w:rsidR="00DB7E26" w:rsidRDefault="00DB7E26" w:rsidP="00495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ACB" w:rsidRPr="0085193C" w:rsidRDefault="00745ACB" w:rsidP="0085193C">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ACB" w:rsidRDefault="00745ACB">
    <w:pPr>
      <w:pStyle w:val="Zpat"/>
      <w:jc w:val="center"/>
    </w:pPr>
  </w:p>
  <w:p w:rsidR="00745ACB" w:rsidRDefault="00745ACB" w:rsidP="00824B41">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407529"/>
      <w:docPartObj>
        <w:docPartGallery w:val="Page Numbers (Bottom of Page)"/>
        <w:docPartUnique/>
      </w:docPartObj>
    </w:sdtPr>
    <w:sdtEndPr/>
    <w:sdtContent>
      <w:p w:rsidR="00745ACB" w:rsidRDefault="00745ACB" w:rsidP="00B345D6">
        <w:pPr>
          <w:pStyle w:val="Zpat"/>
        </w:pPr>
      </w:p>
      <w:p w:rsidR="00745ACB" w:rsidRDefault="00745ACB" w:rsidP="00B345D6">
        <w:pPr>
          <w:pStyle w:val="Zpat"/>
          <w:jc w:val="center"/>
        </w:pPr>
        <w:r>
          <w:t xml:space="preserve"> </w:t>
        </w:r>
        <w:r>
          <w:fldChar w:fldCharType="begin"/>
        </w:r>
        <w:r>
          <w:instrText>PAGE   \* MERGEFORMAT</w:instrText>
        </w:r>
        <w:r>
          <w:fldChar w:fldCharType="separate"/>
        </w:r>
        <w:r w:rsidR="001C7E09">
          <w:rPr>
            <w:noProof/>
          </w:rPr>
          <w:t>24</w:t>
        </w:r>
        <w:r>
          <w:rPr>
            <w:noProof/>
          </w:rPr>
          <w:fldChar w:fldCharType="end"/>
        </w:r>
      </w:p>
    </w:sdtContent>
  </w:sdt>
  <w:p w:rsidR="00745ACB" w:rsidRDefault="00745ACB" w:rsidP="00824B41">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E26" w:rsidRDefault="00DB7E26" w:rsidP="00495C02">
      <w:r>
        <w:separator/>
      </w:r>
    </w:p>
  </w:footnote>
  <w:footnote w:type="continuationSeparator" w:id="0">
    <w:p w:rsidR="00DB7E26" w:rsidRDefault="00DB7E26" w:rsidP="00495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30586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3C2379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D4859D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6E4F3F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6442D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6E07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F2CF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EA5E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4E9D7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CD0F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25E89"/>
    <w:multiLevelType w:val="hybridMultilevel"/>
    <w:tmpl w:val="23C23C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1FB7195"/>
    <w:multiLevelType w:val="hybridMultilevel"/>
    <w:tmpl w:val="5C78B9AA"/>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2" w15:restartNumberingAfterBreak="0">
    <w:nsid w:val="1264346D"/>
    <w:multiLevelType w:val="hybridMultilevel"/>
    <w:tmpl w:val="0F9E685E"/>
    <w:lvl w:ilvl="0" w:tplc="04050003">
      <w:start w:val="1"/>
      <w:numFmt w:val="bullet"/>
      <w:lvlText w:val="o"/>
      <w:lvlJc w:val="left"/>
      <w:pPr>
        <w:ind w:left="1713" w:hanging="360"/>
      </w:pPr>
      <w:rPr>
        <w:rFonts w:ascii="Courier New" w:hAnsi="Courier New" w:cs="Courier New"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3" w15:restartNumberingAfterBreak="0">
    <w:nsid w:val="13DB7A80"/>
    <w:multiLevelType w:val="multilevel"/>
    <w:tmpl w:val="77B03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imes New Roman" w:hAnsi="Times New Roman" w:cs="Times New Roman"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4E7796"/>
    <w:multiLevelType w:val="hybridMultilevel"/>
    <w:tmpl w:val="4C6080C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15:restartNumberingAfterBreak="0">
    <w:nsid w:val="1B6F1AD0"/>
    <w:multiLevelType w:val="hybridMultilevel"/>
    <w:tmpl w:val="B580A5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4F922B7"/>
    <w:multiLevelType w:val="hybridMultilevel"/>
    <w:tmpl w:val="FE26BE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0DC28DB"/>
    <w:multiLevelType w:val="hybridMultilevel"/>
    <w:tmpl w:val="2446F1CA"/>
    <w:lvl w:ilvl="0" w:tplc="82124E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8" w15:restartNumberingAfterBreak="0">
    <w:nsid w:val="3461285B"/>
    <w:multiLevelType w:val="hybridMultilevel"/>
    <w:tmpl w:val="DCD68BD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53320A5"/>
    <w:multiLevelType w:val="hybridMultilevel"/>
    <w:tmpl w:val="3CD42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34B4FFB"/>
    <w:multiLevelType w:val="multilevel"/>
    <w:tmpl w:val="2C261FF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21" w15:restartNumberingAfterBreak="0">
    <w:nsid w:val="43F13F3D"/>
    <w:multiLevelType w:val="hybridMultilevel"/>
    <w:tmpl w:val="9922224E"/>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15:restartNumberingAfterBreak="0">
    <w:nsid w:val="455470DF"/>
    <w:multiLevelType w:val="hybridMultilevel"/>
    <w:tmpl w:val="EB7EEDB6"/>
    <w:lvl w:ilvl="0" w:tplc="04050003">
      <w:start w:val="1"/>
      <w:numFmt w:val="bullet"/>
      <w:lvlText w:val="o"/>
      <w:lvlJc w:val="left"/>
      <w:pPr>
        <w:ind w:left="1485" w:hanging="360"/>
      </w:pPr>
      <w:rPr>
        <w:rFonts w:ascii="Courier New" w:hAnsi="Courier New" w:cs="Courier New"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23" w15:restartNumberingAfterBreak="0">
    <w:nsid w:val="466E377E"/>
    <w:multiLevelType w:val="hybridMultilevel"/>
    <w:tmpl w:val="39609D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C1C0F32"/>
    <w:multiLevelType w:val="hybridMultilevel"/>
    <w:tmpl w:val="62584700"/>
    <w:lvl w:ilvl="0" w:tplc="0405000F">
      <w:start w:val="1"/>
      <w:numFmt w:val="decimal"/>
      <w:lvlText w:val="%1."/>
      <w:lvlJc w:val="left"/>
      <w:pPr>
        <w:ind w:left="1288" w:hanging="360"/>
      </w:pPr>
    </w:lvl>
    <w:lvl w:ilvl="1" w:tplc="04050019" w:tentative="1">
      <w:start w:val="1"/>
      <w:numFmt w:val="lowerLetter"/>
      <w:lvlText w:val="%2."/>
      <w:lvlJc w:val="left"/>
      <w:pPr>
        <w:ind w:left="2008" w:hanging="360"/>
      </w:pPr>
    </w:lvl>
    <w:lvl w:ilvl="2" w:tplc="0405001B" w:tentative="1">
      <w:start w:val="1"/>
      <w:numFmt w:val="lowerRoman"/>
      <w:lvlText w:val="%3."/>
      <w:lvlJc w:val="right"/>
      <w:pPr>
        <w:ind w:left="2728" w:hanging="180"/>
      </w:pPr>
    </w:lvl>
    <w:lvl w:ilvl="3" w:tplc="0405000F" w:tentative="1">
      <w:start w:val="1"/>
      <w:numFmt w:val="decimal"/>
      <w:lvlText w:val="%4."/>
      <w:lvlJc w:val="left"/>
      <w:pPr>
        <w:ind w:left="3448" w:hanging="360"/>
      </w:pPr>
    </w:lvl>
    <w:lvl w:ilvl="4" w:tplc="04050019" w:tentative="1">
      <w:start w:val="1"/>
      <w:numFmt w:val="lowerLetter"/>
      <w:lvlText w:val="%5."/>
      <w:lvlJc w:val="left"/>
      <w:pPr>
        <w:ind w:left="4168" w:hanging="360"/>
      </w:pPr>
    </w:lvl>
    <w:lvl w:ilvl="5" w:tplc="0405001B" w:tentative="1">
      <w:start w:val="1"/>
      <w:numFmt w:val="lowerRoman"/>
      <w:lvlText w:val="%6."/>
      <w:lvlJc w:val="right"/>
      <w:pPr>
        <w:ind w:left="4888" w:hanging="180"/>
      </w:pPr>
    </w:lvl>
    <w:lvl w:ilvl="6" w:tplc="0405000F" w:tentative="1">
      <w:start w:val="1"/>
      <w:numFmt w:val="decimal"/>
      <w:lvlText w:val="%7."/>
      <w:lvlJc w:val="left"/>
      <w:pPr>
        <w:ind w:left="5608" w:hanging="360"/>
      </w:pPr>
    </w:lvl>
    <w:lvl w:ilvl="7" w:tplc="04050019" w:tentative="1">
      <w:start w:val="1"/>
      <w:numFmt w:val="lowerLetter"/>
      <w:lvlText w:val="%8."/>
      <w:lvlJc w:val="left"/>
      <w:pPr>
        <w:ind w:left="6328" w:hanging="360"/>
      </w:pPr>
    </w:lvl>
    <w:lvl w:ilvl="8" w:tplc="0405001B" w:tentative="1">
      <w:start w:val="1"/>
      <w:numFmt w:val="lowerRoman"/>
      <w:lvlText w:val="%9."/>
      <w:lvlJc w:val="right"/>
      <w:pPr>
        <w:ind w:left="7048" w:hanging="180"/>
      </w:pPr>
    </w:lvl>
  </w:abstractNum>
  <w:abstractNum w:abstractNumId="25" w15:restartNumberingAfterBreak="0">
    <w:nsid w:val="55F8453E"/>
    <w:multiLevelType w:val="hybridMultilevel"/>
    <w:tmpl w:val="90B63910"/>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1440"/>
        </w:tabs>
        <w:ind w:left="1440" w:hanging="360"/>
      </w:pPr>
      <w:rPr>
        <w:rFonts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260FAA"/>
    <w:multiLevelType w:val="hybridMultilevel"/>
    <w:tmpl w:val="4412D9F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15:restartNumberingAfterBreak="0">
    <w:nsid w:val="60D9305B"/>
    <w:multiLevelType w:val="hybridMultilevel"/>
    <w:tmpl w:val="8D929CFC"/>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8" w15:restartNumberingAfterBreak="0">
    <w:nsid w:val="635A463F"/>
    <w:multiLevelType w:val="multilevel"/>
    <w:tmpl w:val="308CD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8D6539"/>
    <w:multiLevelType w:val="hybridMultilevel"/>
    <w:tmpl w:val="25243222"/>
    <w:lvl w:ilvl="0" w:tplc="04050003">
      <w:start w:val="1"/>
      <w:numFmt w:val="bullet"/>
      <w:lvlText w:val="o"/>
      <w:lvlJc w:val="left"/>
      <w:pPr>
        <w:ind w:left="1288" w:hanging="360"/>
      </w:pPr>
      <w:rPr>
        <w:rFonts w:ascii="Courier New" w:hAnsi="Courier New" w:cs="Courier New" w:hint="default"/>
      </w:rPr>
    </w:lvl>
    <w:lvl w:ilvl="1" w:tplc="04050003" w:tentative="1">
      <w:start w:val="1"/>
      <w:numFmt w:val="bullet"/>
      <w:lvlText w:val="o"/>
      <w:lvlJc w:val="left"/>
      <w:pPr>
        <w:ind w:left="2008" w:hanging="360"/>
      </w:pPr>
      <w:rPr>
        <w:rFonts w:ascii="Courier New" w:hAnsi="Courier New" w:cs="Courier New" w:hint="default"/>
      </w:rPr>
    </w:lvl>
    <w:lvl w:ilvl="2" w:tplc="04050005" w:tentative="1">
      <w:start w:val="1"/>
      <w:numFmt w:val="bullet"/>
      <w:lvlText w:val=""/>
      <w:lvlJc w:val="left"/>
      <w:pPr>
        <w:ind w:left="2728" w:hanging="360"/>
      </w:pPr>
      <w:rPr>
        <w:rFonts w:ascii="Wingdings" w:hAnsi="Wingdings" w:hint="default"/>
      </w:rPr>
    </w:lvl>
    <w:lvl w:ilvl="3" w:tplc="04050001" w:tentative="1">
      <w:start w:val="1"/>
      <w:numFmt w:val="bullet"/>
      <w:lvlText w:val=""/>
      <w:lvlJc w:val="left"/>
      <w:pPr>
        <w:ind w:left="3448" w:hanging="360"/>
      </w:pPr>
      <w:rPr>
        <w:rFonts w:ascii="Symbol" w:hAnsi="Symbol" w:hint="default"/>
      </w:rPr>
    </w:lvl>
    <w:lvl w:ilvl="4" w:tplc="04050003" w:tentative="1">
      <w:start w:val="1"/>
      <w:numFmt w:val="bullet"/>
      <w:lvlText w:val="o"/>
      <w:lvlJc w:val="left"/>
      <w:pPr>
        <w:ind w:left="4168" w:hanging="360"/>
      </w:pPr>
      <w:rPr>
        <w:rFonts w:ascii="Courier New" w:hAnsi="Courier New" w:cs="Courier New" w:hint="default"/>
      </w:rPr>
    </w:lvl>
    <w:lvl w:ilvl="5" w:tplc="04050005" w:tentative="1">
      <w:start w:val="1"/>
      <w:numFmt w:val="bullet"/>
      <w:lvlText w:val=""/>
      <w:lvlJc w:val="left"/>
      <w:pPr>
        <w:ind w:left="4888" w:hanging="360"/>
      </w:pPr>
      <w:rPr>
        <w:rFonts w:ascii="Wingdings" w:hAnsi="Wingdings" w:hint="default"/>
      </w:rPr>
    </w:lvl>
    <w:lvl w:ilvl="6" w:tplc="04050001" w:tentative="1">
      <w:start w:val="1"/>
      <w:numFmt w:val="bullet"/>
      <w:lvlText w:val=""/>
      <w:lvlJc w:val="left"/>
      <w:pPr>
        <w:ind w:left="5608" w:hanging="360"/>
      </w:pPr>
      <w:rPr>
        <w:rFonts w:ascii="Symbol" w:hAnsi="Symbol" w:hint="default"/>
      </w:rPr>
    </w:lvl>
    <w:lvl w:ilvl="7" w:tplc="04050003" w:tentative="1">
      <w:start w:val="1"/>
      <w:numFmt w:val="bullet"/>
      <w:lvlText w:val="o"/>
      <w:lvlJc w:val="left"/>
      <w:pPr>
        <w:ind w:left="6328" w:hanging="360"/>
      </w:pPr>
      <w:rPr>
        <w:rFonts w:ascii="Courier New" w:hAnsi="Courier New" w:cs="Courier New" w:hint="default"/>
      </w:rPr>
    </w:lvl>
    <w:lvl w:ilvl="8" w:tplc="04050005" w:tentative="1">
      <w:start w:val="1"/>
      <w:numFmt w:val="bullet"/>
      <w:lvlText w:val=""/>
      <w:lvlJc w:val="left"/>
      <w:pPr>
        <w:ind w:left="7048" w:hanging="360"/>
      </w:pPr>
      <w:rPr>
        <w:rFonts w:ascii="Wingdings" w:hAnsi="Wingdings" w:hint="default"/>
      </w:rPr>
    </w:lvl>
  </w:abstractNum>
  <w:abstractNum w:abstractNumId="30" w15:restartNumberingAfterBreak="0">
    <w:nsid w:val="643E7909"/>
    <w:multiLevelType w:val="hybridMultilevel"/>
    <w:tmpl w:val="F168D57A"/>
    <w:lvl w:ilvl="0" w:tplc="04050001">
      <w:start w:val="1"/>
      <w:numFmt w:val="bullet"/>
      <w:lvlText w:val=""/>
      <w:lvlJc w:val="left"/>
      <w:pPr>
        <w:ind w:left="1068" w:hanging="360"/>
      </w:pPr>
      <w:rPr>
        <w:rFonts w:ascii="Symbol" w:hAnsi="Symbol" w:hint="default"/>
      </w:rPr>
    </w:lvl>
    <w:lvl w:ilvl="1" w:tplc="04050001">
      <w:start w:val="1"/>
      <w:numFmt w:val="bullet"/>
      <w:lvlText w:val=""/>
      <w:lvlJc w:val="left"/>
      <w:pPr>
        <w:ind w:left="1788" w:hanging="360"/>
      </w:pPr>
      <w:rPr>
        <w:rFonts w:ascii="Symbol" w:hAnsi="Symbol"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1" w15:restartNumberingAfterBreak="0">
    <w:nsid w:val="66E23112"/>
    <w:multiLevelType w:val="hybridMultilevel"/>
    <w:tmpl w:val="7A14CCF4"/>
    <w:lvl w:ilvl="0" w:tplc="04050003">
      <w:start w:val="1"/>
      <w:numFmt w:val="bullet"/>
      <w:lvlText w:val="o"/>
      <w:lvlJc w:val="left"/>
      <w:pPr>
        <w:ind w:left="780" w:hanging="360"/>
      </w:pPr>
      <w:rPr>
        <w:rFonts w:ascii="Courier New" w:hAnsi="Courier New" w:cs="Courier New"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2" w15:restartNumberingAfterBreak="0">
    <w:nsid w:val="68DE62D0"/>
    <w:multiLevelType w:val="hybridMultilevel"/>
    <w:tmpl w:val="14707C9E"/>
    <w:lvl w:ilvl="0" w:tplc="04050001">
      <w:start w:val="1"/>
      <w:numFmt w:val="bullet"/>
      <w:lvlText w:val=""/>
      <w:lvlJc w:val="left"/>
      <w:pPr>
        <w:ind w:left="1845" w:hanging="360"/>
      </w:pPr>
      <w:rPr>
        <w:rFonts w:ascii="Symbol" w:hAnsi="Symbol" w:hint="default"/>
      </w:rPr>
    </w:lvl>
    <w:lvl w:ilvl="1" w:tplc="04050003" w:tentative="1">
      <w:start w:val="1"/>
      <w:numFmt w:val="bullet"/>
      <w:lvlText w:val="o"/>
      <w:lvlJc w:val="left"/>
      <w:pPr>
        <w:ind w:left="2565" w:hanging="360"/>
      </w:pPr>
      <w:rPr>
        <w:rFonts w:ascii="Courier New" w:hAnsi="Courier New" w:cs="Courier New" w:hint="default"/>
      </w:rPr>
    </w:lvl>
    <w:lvl w:ilvl="2" w:tplc="04050005" w:tentative="1">
      <w:start w:val="1"/>
      <w:numFmt w:val="bullet"/>
      <w:lvlText w:val=""/>
      <w:lvlJc w:val="left"/>
      <w:pPr>
        <w:ind w:left="3285" w:hanging="360"/>
      </w:pPr>
      <w:rPr>
        <w:rFonts w:ascii="Wingdings" w:hAnsi="Wingdings" w:hint="default"/>
      </w:rPr>
    </w:lvl>
    <w:lvl w:ilvl="3" w:tplc="04050001" w:tentative="1">
      <w:start w:val="1"/>
      <w:numFmt w:val="bullet"/>
      <w:lvlText w:val=""/>
      <w:lvlJc w:val="left"/>
      <w:pPr>
        <w:ind w:left="4005" w:hanging="360"/>
      </w:pPr>
      <w:rPr>
        <w:rFonts w:ascii="Symbol" w:hAnsi="Symbol" w:hint="default"/>
      </w:rPr>
    </w:lvl>
    <w:lvl w:ilvl="4" w:tplc="04050003" w:tentative="1">
      <w:start w:val="1"/>
      <w:numFmt w:val="bullet"/>
      <w:lvlText w:val="o"/>
      <w:lvlJc w:val="left"/>
      <w:pPr>
        <w:ind w:left="4725" w:hanging="360"/>
      </w:pPr>
      <w:rPr>
        <w:rFonts w:ascii="Courier New" w:hAnsi="Courier New" w:cs="Courier New" w:hint="default"/>
      </w:rPr>
    </w:lvl>
    <w:lvl w:ilvl="5" w:tplc="04050005" w:tentative="1">
      <w:start w:val="1"/>
      <w:numFmt w:val="bullet"/>
      <w:lvlText w:val=""/>
      <w:lvlJc w:val="left"/>
      <w:pPr>
        <w:ind w:left="5445" w:hanging="360"/>
      </w:pPr>
      <w:rPr>
        <w:rFonts w:ascii="Wingdings" w:hAnsi="Wingdings" w:hint="default"/>
      </w:rPr>
    </w:lvl>
    <w:lvl w:ilvl="6" w:tplc="04050001" w:tentative="1">
      <w:start w:val="1"/>
      <w:numFmt w:val="bullet"/>
      <w:lvlText w:val=""/>
      <w:lvlJc w:val="left"/>
      <w:pPr>
        <w:ind w:left="6165" w:hanging="360"/>
      </w:pPr>
      <w:rPr>
        <w:rFonts w:ascii="Symbol" w:hAnsi="Symbol" w:hint="default"/>
      </w:rPr>
    </w:lvl>
    <w:lvl w:ilvl="7" w:tplc="04050003" w:tentative="1">
      <w:start w:val="1"/>
      <w:numFmt w:val="bullet"/>
      <w:lvlText w:val="o"/>
      <w:lvlJc w:val="left"/>
      <w:pPr>
        <w:ind w:left="6885" w:hanging="360"/>
      </w:pPr>
      <w:rPr>
        <w:rFonts w:ascii="Courier New" w:hAnsi="Courier New" w:cs="Courier New" w:hint="default"/>
      </w:rPr>
    </w:lvl>
    <w:lvl w:ilvl="8" w:tplc="04050005" w:tentative="1">
      <w:start w:val="1"/>
      <w:numFmt w:val="bullet"/>
      <w:lvlText w:val=""/>
      <w:lvlJc w:val="left"/>
      <w:pPr>
        <w:ind w:left="7605" w:hanging="360"/>
      </w:pPr>
      <w:rPr>
        <w:rFonts w:ascii="Wingdings" w:hAnsi="Wingdings" w:hint="default"/>
      </w:rPr>
    </w:lvl>
  </w:abstractNum>
  <w:abstractNum w:abstractNumId="33" w15:restartNumberingAfterBreak="0">
    <w:nsid w:val="6B0C0358"/>
    <w:multiLevelType w:val="hybridMultilevel"/>
    <w:tmpl w:val="1110CF02"/>
    <w:lvl w:ilvl="0" w:tplc="0405000F">
      <w:start w:val="1"/>
      <w:numFmt w:val="decimal"/>
      <w:lvlText w:val="%1."/>
      <w:lvlJc w:val="left"/>
      <w:pPr>
        <w:ind w:left="1288" w:hanging="360"/>
      </w:pPr>
    </w:lvl>
    <w:lvl w:ilvl="1" w:tplc="04050019" w:tentative="1">
      <w:start w:val="1"/>
      <w:numFmt w:val="lowerLetter"/>
      <w:lvlText w:val="%2."/>
      <w:lvlJc w:val="left"/>
      <w:pPr>
        <w:ind w:left="2008" w:hanging="360"/>
      </w:pPr>
    </w:lvl>
    <w:lvl w:ilvl="2" w:tplc="0405001B" w:tentative="1">
      <w:start w:val="1"/>
      <w:numFmt w:val="lowerRoman"/>
      <w:lvlText w:val="%3."/>
      <w:lvlJc w:val="right"/>
      <w:pPr>
        <w:ind w:left="2728" w:hanging="180"/>
      </w:pPr>
    </w:lvl>
    <w:lvl w:ilvl="3" w:tplc="0405000F" w:tentative="1">
      <w:start w:val="1"/>
      <w:numFmt w:val="decimal"/>
      <w:lvlText w:val="%4."/>
      <w:lvlJc w:val="left"/>
      <w:pPr>
        <w:ind w:left="3448" w:hanging="360"/>
      </w:pPr>
    </w:lvl>
    <w:lvl w:ilvl="4" w:tplc="04050019" w:tentative="1">
      <w:start w:val="1"/>
      <w:numFmt w:val="lowerLetter"/>
      <w:lvlText w:val="%5."/>
      <w:lvlJc w:val="left"/>
      <w:pPr>
        <w:ind w:left="4168" w:hanging="360"/>
      </w:pPr>
    </w:lvl>
    <w:lvl w:ilvl="5" w:tplc="0405001B" w:tentative="1">
      <w:start w:val="1"/>
      <w:numFmt w:val="lowerRoman"/>
      <w:lvlText w:val="%6."/>
      <w:lvlJc w:val="right"/>
      <w:pPr>
        <w:ind w:left="4888" w:hanging="180"/>
      </w:pPr>
    </w:lvl>
    <w:lvl w:ilvl="6" w:tplc="0405000F" w:tentative="1">
      <w:start w:val="1"/>
      <w:numFmt w:val="decimal"/>
      <w:lvlText w:val="%7."/>
      <w:lvlJc w:val="left"/>
      <w:pPr>
        <w:ind w:left="5608" w:hanging="360"/>
      </w:pPr>
    </w:lvl>
    <w:lvl w:ilvl="7" w:tplc="04050019" w:tentative="1">
      <w:start w:val="1"/>
      <w:numFmt w:val="lowerLetter"/>
      <w:lvlText w:val="%8."/>
      <w:lvlJc w:val="left"/>
      <w:pPr>
        <w:ind w:left="6328" w:hanging="360"/>
      </w:pPr>
    </w:lvl>
    <w:lvl w:ilvl="8" w:tplc="0405001B" w:tentative="1">
      <w:start w:val="1"/>
      <w:numFmt w:val="lowerRoman"/>
      <w:lvlText w:val="%9."/>
      <w:lvlJc w:val="right"/>
      <w:pPr>
        <w:ind w:left="7048" w:hanging="180"/>
      </w:pPr>
    </w:lvl>
  </w:abstractNum>
  <w:abstractNum w:abstractNumId="34" w15:restartNumberingAfterBreak="0">
    <w:nsid w:val="6C814E87"/>
    <w:multiLevelType w:val="hybridMultilevel"/>
    <w:tmpl w:val="CDC24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D342843"/>
    <w:multiLevelType w:val="multilevel"/>
    <w:tmpl w:val="C5106E84"/>
    <w:lvl w:ilvl="0">
      <w:start w:val="1"/>
      <w:numFmt w:val="decimal"/>
      <w:pStyle w:val="Nadpis1"/>
      <w:lvlText w:val="%1"/>
      <w:lvlJc w:val="left"/>
      <w:pPr>
        <w:ind w:left="574"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6" w15:restartNumberingAfterBreak="0">
    <w:nsid w:val="78BF0659"/>
    <w:multiLevelType w:val="hybridMultilevel"/>
    <w:tmpl w:val="670A606A"/>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15:restartNumberingAfterBreak="0">
    <w:nsid w:val="799D3DB4"/>
    <w:multiLevelType w:val="hybridMultilevel"/>
    <w:tmpl w:val="B450074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8" w15:restartNumberingAfterBreak="0">
    <w:nsid w:val="7A863BC7"/>
    <w:multiLevelType w:val="hybridMultilevel"/>
    <w:tmpl w:val="172092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AC2321F"/>
    <w:multiLevelType w:val="hybridMultilevel"/>
    <w:tmpl w:val="FECA1D6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25"/>
  </w:num>
  <w:num w:numId="2">
    <w:abstractNumId w:val="35"/>
  </w:num>
  <w:num w:numId="3">
    <w:abstractNumId w:val="18"/>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33"/>
  </w:num>
  <w:num w:numId="15">
    <w:abstractNumId w:val="24"/>
  </w:num>
  <w:num w:numId="16">
    <w:abstractNumId w:val="29"/>
  </w:num>
  <w:num w:numId="17">
    <w:abstractNumId w:val="13"/>
  </w:num>
  <w:num w:numId="18">
    <w:abstractNumId w:val="10"/>
  </w:num>
  <w:num w:numId="19">
    <w:abstractNumId w:val="20"/>
  </w:num>
  <w:num w:numId="20">
    <w:abstractNumId w:val="14"/>
  </w:num>
  <w:num w:numId="21">
    <w:abstractNumId w:val="34"/>
  </w:num>
  <w:num w:numId="22">
    <w:abstractNumId w:val="17"/>
  </w:num>
  <w:num w:numId="23">
    <w:abstractNumId w:val="28"/>
  </w:num>
  <w:num w:numId="24">
    <w:abstractNumId w:val="22"/>
  </w:num>
  <w:num w:numId="25">
    <w:abstractNumId w:val="37"/>
  </w:num>
  <w:num w:numId="26">
    <w:abstractNumId w:val="27"/>
  </w:num>
  <w:num w:numId="27">
    <w:abstractNumId w:val="31"/>
  </w:num>
  <w:num w:numId="28">
    <w:abstractNumId w:val="30"/>
  </w:num>
  <w:num w:numId="29">
    <w:abstractNumId w:val="32"/>
  </w:num>
  <w:num w:numId="30">
    <w:abstractNumId w:val="12"/>
  </w:num>
  <w:num w:numId="31">
    <w:abstractNumId w:val="36"/>
  </w:num>
  <w:num w:numId="32">
    <w:abstractNumId w:val="11"/>
  </w:num>
  <w:num w:numId="33">
    <w:abstractNumId w:val="39"/>
  </w:num>
  <w:num w:numId="34">
    <w:abstractNumId w:val="21"/>
  </w:num>
  <w:num w:numId="35">
    <w:abstractNumId w:val="23"/>
  </w:num>
  <w:num w:numId="36">
    <w:abstractNumId w:val="26"/>
  </w:num>
  <w:num w:numId="37">
    <w:abstractNumId w:val="19"/>
  </w:num>
  <w:num w:numId="38">
    <w:abstractNumId w:val="15"/>
  </w:num>
  <w:num w:numId="39">
    <w:abstractNumId w:val="16"/>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694"/>
    <w:rsid w:val="000111AF"/>
    <w:rsid w:val="0001461C"/>
    <w:rsid w:val="00016C0D"/>
    <w:rsid w:val="00030907"/>
    <w:rsid w:val="000328E7"/>
    <w:rsid w:val="000363C2"/>
    <w:rsid w:val="00037B36"/>
    <w:rsid w:val="00042AD8"/>
    <w:rsid w:val="000527DC"/>
    <w:rsid w:val="000617CC"/>
    <w:rsid w:val="00064034"/>
    <w:rsid w:val="00064258"/>
    <w:rsid w:val="00074070"/>
    <w:rsid w:val="00075A4F"/>
    <w:rsid w:val="000817A3"/>
    <w:rsid w:val="0008187C"/>
    <w:rsid w:val="0008707D"/>
    <w:rsid w:val="00093D03"/>
    <w:rsid w:val="00095984"/>
    <w:rsid w:val="0009755E"/>
    <w:rsid w:val="000A07C2"/>
    <w:rsid w:val="000A2694"/>
    <w:rsid w:val="000A342E"/>
    <w:rsid w:val="000A6D22"/>
    <w:rsid w:val="000A6F0F"/>
    <w:rsid w:val="000A7C5A"/>
    <w:rsid w:val="000B68CC"/>
    <w:rsid w:val="000C24B5"/>
    <w:rsid w:val="000C34A7"/>
    <w:rsid w:val="000C3646"/>
    <w:rsid w:val="000C5A13"/>
    <w:rsid w:val="000D4B1C"/>
    <w:rsid w:val="000E3C62"/>
    <w:rsid w:val="000E4CCA"/>
    <w:rsid w:val="000F1C46"/>
    <w:rsid w:val="000F252F"/>
    <w:rsid w:val="000F2E52"/>
    <w:rsid w:val="000F3A35"/>
    <w:rsid w:val="000F3A5A"/>
    <w:rsid w:val="000F41BA"/>
    <w:rsid w:val="00100F4B"/>
    <w:rsid w:val="00102554"/>
    <w:rsid w:val="00121101"/>
    <w:rsid w:val="00121702"/>
    <w:rsid w:val="00123055"/>
    <w:rsid w:val="00126577"/>
    <w:rsid w:val="001269CF"/>
    <w:rsid w:val="001301B4"/>
    <w:rsid w:val="001303AA"/>
    <w:rsid w:val="00130F69"/>
    <w:rsid w:val="00131108"/>
    <w:rsid w:val="0013348D"/>
    <w:rsid w:val="00134C39"/>
    <w:rsid w:val="0013680F"/>
    <w:rsid w:val="0014001C"/>
    <w:rsid w:val="0014232D"/>
    <w:rsid w:val="001452F9"/>
    <w:rsid w:val="00147518"/>
    <w:rsid w:val="00150CCC"/>
    <w:rsid w:val="00154C87"/>
    <w:rsid w:val="00157216"/>
    <w:rsid w:val="0016539B"/>
    <w:rsid w:val="001667ED"/>
    <w:rsid w:val="001744D1"/>
    <w:rsid w:val="0017522D"/>
    <w:rsid w:val="00175C11"/>
    <w:rsid w:val="00177243"/>
    <w:rsid w:val="001813EF"/>
    <w:rsid w:val="00183A4E"/>
    <w:rsid w:val="00184921"/>
    <w:rsid w:val="00185A65"/>
    <w:rsid w:val="0019346E"/>
    <w:rsid w:val="001A75C3"/>
    <w:rsid w:val="001A7F4A"/>
    <w:rsid w:val="001B30BF"/>
    <w:rsid w:val="001B3B0E"/>
    <w:rsid w:val="001C32AD"/>
    <w:rsid w:val="001C3EDC"/>
    <w:rsid w:val="001C6DCC"/>
    <w:rsid w:val="001C7E09"/>
    <w:rsid w:val="001D41FF"/>
    <w:rsid w:val="001D635C"/>
    <w:rsid w:val="001D6430"/>
    <w:rsid w:val="001D6F43"/>
    <w:rsid w:val="001E06B9"/>
    <w:rsid w:val="001E093B"/>
    <w:rsid w:val="001E4565"/>
    <w:rsid w:val="001F0DBD"/>
    <w:rsid w:val="001F2F8C"/>
    <w:rsid w:val="001F6BA7"/>
    <w:rsid w:val="00201342"/>
    <w:rsid w:val="00206571"/>
    <w:rsid w:val="00207005"/>
    <w:rsid w:val="00210CC1"/>
    <w:rsid w:val="00212AC5"/>
    <w:rsid w:val="00214D95"/>
    <w:rsid w:val="0021740B"/>
    <w:rsid w:val="0022116D"/>
    <w:rsid w:val="00222D3D"/>
    <w:rsid w:val="0022432C"/>
    <w:rsid w:val="00240D17"/>
    <w:rsid w:val="00250656"/>
    <w:rsid w:val="00250E1A"/>
    <w:rsid w:val="00252990"/>
    <w:rsid w:val="00256F1B"/>
    <w:rsid w:val="00260686"/>
    <w:rsid w:val="00261D76"/>
    <w:rsid w:val="00264AE4"/>
    <w:rsid w:val="00264C60"/>
    <w:rsid w:val="00267061"/>
    <w:rsid w:val="00270932"/>
    <w:rsid w:val="002717A0"/>
    <w:rsid w:val="00275D56"/>
    <w:rsid w:val="00275DD6"/>
    <w:rsid w:val="00275F10"/>
    <w:rsid w:val="00276618"/>
    <w:rsid w:val="0028258A"/>
    <w:rsid w:val="00283757"/>
    <w:rsid w:val="002911EB"/>
    <w:rsid w:val="00291242"/>
    <w:rsid w:val="0029191A"/>
    <w:rsid w:val="00294167"/>
    <w:rsid w:val="00297D04"/>
    <w:rsid w:val="002A43FD"/>
    <w:rsid w:val="002A4EF5"/>
    <w:rsid w:val="002A5C25"/>
    <w:rsid w:val="002A679F"/>
    <w:rsid w:val="002A71B2"/>
    <w:rsid w:val="002B147B"/>
    <w:rsid w:val="002B43E8"/>
    <w:rsid w:val="002B4B52"/>
    <w:rsid w:val="002C5C8C"/>
    <w:rsid w:val="002D3842"/>
    <w:rsid w:val="002D3E49"/>
    <w:rsid w:val="002D43F1"/>
    <w:rsid w:val="002E3597"/>
    <w:rsid w:val="002E47D2"/>
    <w:rsid w:val="002E6A4E"/>
    <w:rsid w:val="002E7184"/>
    <w:rsid w:val="002E77D3"/>
    <w:rsid w:val="002F62DB"/>
    <w:rsid w:val="0030310D"/>
    <w:rsid w:val="00303888"/>
    <w:rsid w:val="00304ED1"/>
    <w:rsid w:val="003075E1"/>
    <w:rsid w:val="0031184F"/>
    <w:rsid w:val="00314CD6"/>
    <w:rsid w:val="00316745"/>
    <w:rsid w:val="00317D1A"/>
    <w:rsid w:val="0032388D"/>
    <w:rsid w:val="00325BAC"/>
    <w:rsid w:val="0033191D"/>
    <w:rsid w:val="00335877"/>
    <w:rsid w:val="00336234"/>
    <w:rsid w:val="00336247"/>
    <w:rsid w:val="00343BA6"/>
    <w:rsid w:val="00346FB2"/>
    <w:rsid w:val="0034766A"/>
    <w:rsid w:val="00350B9F"/>
    <w:rsid w:val="003517A7"/>
    <w:rsid w:val="00351B54"/>
    <w:rsid w:val="00361BB9"/>
    <w:rsid w:val="00363AD0"/>
    <w:rsid w:val="0036499E"/>
    <w:rsid w:val="003673A9"/>
    <w:rsid w:val="00367862"/>
    <w:rsid w:val="00367A2C"/>
    <w:rsid w:val="00370314"/>
    <w:rsid w:val="003720C5"/>
    <w:rsid w:val="0037357D"/>
    <w:rsid w:val="003753E7"/>
    <w:rsid w:val="00377AD3"/>
    <w:rsid w:val="00380598"/>
    <w:rsid w:val="00380E09"/>
    <w:rsid w:val="0038149B"/>
    <w:rsid w:val="0038195C"/>
    <w:rsid w:val="0038757B"/>
    <w:rsid w:val="00390744"/>
    <w:rsid w:val="003941EC"/>
    <w:rsid w:val="003A1F5B"/>
    <w:rsid w:val="003A433E"/>
    <w:rsid w:val="003A46AB"/>
    <w:rsid w:val="003A6CD6"/>
    <w:rsid w:val="003A7788"/>
    <w:rsid w:val="003B21FB"/>
    <w:rsid w:val="003B316D"/>
    <w:rsid w:val="003B6D45"/>
    <w:rsid w:val="003B7245"/>
    <w:rsid w:val="003C5B0E"/>
    <w:rsid w:val="003C5BE5"/>
    <w:rsid w:val="003C7021"/>
    <w:rsid w:val="003D5F32"/>
    <w:rsid w:val="003D6EDA"/>
    <w:rsid w:val="003E28FD"/>
    <w:rsid w:val="003E6864"/>
    <w:rsid w:val="003E6B7F"/>
    <w:rsid w:val="0040264C"/>
    <w:rsid w:val="00404571"/>
    <w:rsid w:val="00404673"/>
    <w:rsid w:val="004076B8"/>
    <w:rsid w:val="00407E31"/>
    <w:rsid w:val="004104C4"/>
    <w:rsid w:val="00410B9F"/>
    <w:rsid w:val="00413FE1"/>
    <w:rsid w:val="00415E78"/>
    <w:rsid w:val="00424F05"/>
    <w:rsid w:val="00425D1B"/>
    <w:rsid w:val="0042778E"/>
    <w:rsid w:val="00427E96"/>
    <w:rsid w:val="004302C7"/>
    <w:rsid w:val="00442D68"/>
    <w:rsid w:val="004449B4"/>
    <w:rsid w:val="00444BB7"/>
    <w:rsid w:val="004506F2"/>
    <w:rsid w:val="00450A68"/>
    <w:rsid w:val="00453DBA"/>
    <w:rsid w:val="004551A0"/>
    <w:rsid w:val="004551B5"/>
    <w:rsid w:val="00464CA0"/>
    <w:rsid w:val="00467660"/>
    <w:rsid w:val="0047030C"/>
    <w:rsid w:val="00470EFC"/>
    <w:rsid w:val="004759DA"/>
    <w:rsid w:val="0048277F"/>
    <w:rsid w:val="004873F4"/>
    <w:rsid w:val="00492760"/>
    <w:rsid w:val="00495C02"/>
    <w:rsid w:val="0049762D"/>
    <w:rsid w:val="004A0971"/>
    <w:rsid w:val="004A7C07"/>
    <w:rsid w:val="004B0E0F"/>
    <w:rsid w:val="004B13B8"/>
    <w:rsid w:val="004B2CF4"/>
    <w:rsid w:val="004B654A"/>
    <w:rsid w:val="004B67DE"/>
    <w:rsid w:val="004C11A7"/>
    <w:rsid w:val="004D6255"/>
    <w:rsid w:val="004E2B69"/>
    <w:rsid w:val="004E49DF"/>
    <w:rsid w:val="004E5DA7"/>
    <w:rsid w:val="004F38AE"/>
    <w:rsid w:val="004F3D8C"/>
    <w:rsid w:val="004F3EF1"/>
    <w:rsid w:val="0050013F"/>
    <w:rsid w:val="00502926"/>
    <w:rsid w:val="005037B2"/>
    <w:rsid w:val="00512030"/>
    <w:rsid w:val="0051210F"/>
    <w:rsid w:val="00512390"/>
    <w:rsid w:val="005125BA"/>
    <w:rsid w:val="0051765E"/>
    <w:rsid w:val="00517C51"/>
    <w:rsid w:val="00527A06"/>
    <w:rsid w:val="0053104E"/>
    <w:rsid w:val="0053520E"/>
    <w:rsid w:val="00535B7E"/>
    <w:rsid w:val="00537227"/>
    <w:rsid w:val="00543A8D"/>
    <w:rsid w:val="00545050"/>
    <w:rsid w:val="005460CF"/>
    <w:rsid w:val="005476C7"/>
    <w:rsid w:val="00550E3C"/>
    <w:rsid w:val="00552829"/>
    <w:rsid w:val="00560451"/>
    <w:rsid w:val="00561314"/>
    <w:rsid w:val="00561D72"/>
    <w:rsid w:val="00563CAA"/>
    <w:rsid w:val="005677A8"/>
    <w:rsid w:val="00570F8C"/>
    <w:rsid w:val="0057629D"/>
    <w:rsid w:val="00576821"/>
    <w:rsid w:val="00577C25"/>
    <w:rsid w:val="0058038F"/>
    <w:rsid w:val="0058501B"/>
    <w:rsid w:val="005903A8"/>
    <w:rsid w:val="00591248"/>
    <w:rsid w:val="005926FA"/>
    <w:rsid w:val="005932FA"/>
    <w:rsid w:val="00593A3B"/>
    <w:rsid w:val="005A2206"/>
    <w:rsid w:val="005A2A2C"/>
    <w:rsid w:val="005A62AA"/>
    <w:rsid w:val="005B090B"/>
    <w:rsid w:val="005C055A"/>
    <w:rsid w:val="005C345A"/>
    <w:rsid w:val="005C3EF8"/>
    <w:rsid w:val="005C5216"/>
    <w:rsid w:val="005C6476"/>
    <w:rsid w:val="005C6E7C"/>
    <w:rsid w:val="005D2368"/>
    <w:rsid w:val="005D5D5C"/>
    <w:rsid w:val="005E11F4"/>
    <w:rsid w:val="005F1325"/>
    <w:rsid w:val="005F208E"/>
    <w:rsid w:val="00600D6D"/>
    <w:rsid w:val="0060204D"/>
    <w:rsid w:val="00605C49"/>
    <w:rsid w:val="00606395"/>
    <w:rsid w:val="00607874"/>
    <w:rsid w:val="00610080"/>
    <w:rsid w:val="00616175"/>
    <w:rsid w:val="006325E1"/>
    <w:rsid w:val="00632DC6"/>
    <w:rsid w:val="00634C2A"/>
    <w:rsid w:val="0063551D"/>
    <w:rsid w:val="0063796F"/>
    <w:rsid w:val="00646BA9"/>
    <w:rsid w:val="00646C4E"/>
    <w:rsid w:val="00647049"/>
    <w:rsid w:val="00651359"/>
    <w:rsid w:val="00656260"/>
    <w:rsid w:val="006562A1"/>
    <w:rsid w:val="006571C9"/>
    <w:rsid w:val="00664380"/>
    <w:rsid w:val="00664491"/>
    <w:rsid w:val="00680E54"/>
    <w:rsid w:val="006811F0"/>
    <w:rsid w:val="006842AE"/>
    <w:rsid w:val="00684CFB"/>
    <w:rsid w:val="006852B4"/>
    <w:rsid w:val="0069440B"/>
    <w:rsid w:val="006974D6"/>
    <w:rsid w:val="006A2D29"/>
    <w:rsid w:val="006A43AE"/>
    <w:rsid w:val="006A4931"/>
    <w:rsid w:val="006A7357"/>
    <w:rsid w:val="006B3A08"/>
    <w:rsid w:val="006B72D0"/>
    <w:rsid w:val="006B7FF8"/>
    <w:rsid w:val="006C19D4"/>
    <w:rsid w:val="006C1CB2"/>
    <w:rsid w:val="006C304F"/>
    <w:rsid w:val="006C332F"/>
    <w:rsid w:val="006C345D"/>
    <w:rsid w:val="006C5EAF"/>
    <w:rsid w:val="006D5CF2"/>
    <w:rsid w:val="006D70AE"/>
    <w:rsid w:val="006E0133"/>
    <w:rsid w:val="006E278B"/>
    <w:rsid w:val="006E393C"/>
    <w:rsid w:val="006F497E"/>
    <w:rsid w:val="006F5A7E"/>
    <w:rsid w:val="006F67C4"/>
    <w:rsid w:val="006F707B"/>
    <w:rsid w:val="006F7501"/>
    <w:rsid w:val="006F76E9"/>
    <w:rsid w:val="006F7E7E"/>
    <w:rsid w:val="00700A2D"/>
    <w:rsid w:val="00702AAB"/>
    <w:rsid w:val="00704E36"/>
    <w:rsid w:val="00717B68"/>
    <w:rsid w:val="00720F00"/>
    <w:rsid w:val="00733B18"/>
    <w:rsid w:val="00735ACE"/>
    <w:rsid w:val="007374C1"/>
    <w:rsid w:val="00740EBF"/>
    <w:rsid w:val="00741AEB"/>
    <w:rsid w:val="00744C40"/>
    <w:rsid w:val="007450D9"/>
    <w:rsid w:val="00745ACB"/>
    <w:rsid w:val="00747BB0"/>
    <w:rsid w:val="0075022F"/>
    <w:rsid w:val="007564DD"/>
    <w:rsid w:val="0076214F"/>
    <w:rsid w:val="0076776B"/>
    <w:rsid w:val="007702C0"/>
    <w:rsid w:val="007727CC"/>
    <w:rsid w:val="00773038"/>
    <w:rsid w:val="00773846"/>
    <w:rsid w:val="0077465E"/>
    <w:rsid w:val="00780D2B"/>
    <w:rsid w:val="007822B8"/>
    <w:rsid w:val="00783EE9"/>
    <w:rsid w:val="007847DB"/>
    <w:rsid w:val="0079121C"/>
    <w:rsid w:val="007B030C"/>
    <w:rsid w:val="007C065A"/>
    <w:rsid w:val="007C26B2"/>
    <w:rsid w:val="007C3B94"/>
    <w:rsid w:val="007C4325"/>
    <w:rsid w:val="007C5F83"/>
    <w:rsid w:val="007C7AA5"/>
    <w:rsid w:val="007D2051"/>
    <w:rsid w:val="007D2692"/>
    <w:rsid w:val="007D43FB"/>
    <w:rsid w:val="007D670D"/>
    <w:rsid w:val="007E14A1"/>
    <w:rsid w:val="007E5C39"/>
    <w:rsid w:val="007E635A"/>
    <w:rsid w:val="007E6589"/>
    <w:rsid w:val="007F20CB"/>
    <w:rsid w:val="007F5732"/>
    <w:rsid w:val="007F75AF"/>
    <w:rsid w:val="00800E36"/>
    <w:rsid w:val="0080474F"/>
    <w:rsid w:val="00804761"/>
    <w:rsid w:val="00804791"/>
    <w:rsid w:val="00813438"/>
    <w:rsid w:val="00813F7D"/>
    <w:rsid w:val="00815612"/>
    <w:rsid w:val="00822836"/>
    <w:rsid w:val="00822FB6"/>
    <w:rsid w:val="00824B41"/>
    <w:rsid w:val="00825DC3"/>
    <w:rsid w:val="00827773"/>
    <w:rsid w:val="00834CCF"/>
    <w:rsid w:val="00835B19"/>
    <w:rsid w:val="00837194"/>
    <w:rsid w:val="00843352"/>
    <w:rsid w:val="00846441"/>
    <w:rsid w:val="00850F89"/>
    <w:rsid w:val="0085193C"/>
    <w:rsid w:val="00851F0B"/>
    <w:rsid w:val="00853073"/>
    <w:rsid w:val="0086086E"/>
    <w:rsid w:val="00865815"/>
    <w:rsid w:val="0086780E"/>
    <w:rsid w:val="00874E9E"/>
    <w:rsid w:val="00876B6B"/>
    <w:rsid w:val="00882471"/>
    <w:rsid w:val="00883B7C"/>
    <w:rsid w:val="00891933"/>
    <w:rsid w:val="0089487F"/>
    <w:rsid w:val="00895FC4"/>
    <w:rsid w:val="008973ED"/>
    <w:rsid w:val="008A48C2"/>
    <w:rsid w:val="008A4CB3"/>
    <w:rsid w:val="008B30A3"/>
    <w:rsid w:val="008B3ED8"/>
    <w:rsid w:val="008B7192"/>
    <w:rsid w:val="008C1907"/>
    <w:rsid w:val="008C46D9"/>
    <w:rsid w:val="008C76CB"/>
    <w:rsid w:val="008C7E9E"/>
    <w:rsid w:val="008E0833"/>
    <w:rsid w:val="008E1D07"/>
    <w:rsid w:val="008E4798"/>
    <w:rsid w:val="008E498C"/>
    <w:rsid w:val="008E54D0"/>
    <w:rsid w:val="008E54E9"/>
    <w:rsid w:val="008E7FA9"/>
    <w:rsid w:val="008F05CE"/>
    <w:rsid w:val="00903D01"/>
    <w:rsid w:val="009041AF"/>
    <w:rsid w:val="009100A4"/>
    <w:rsid w:val="00910FC9"/>
    <w:rsid w:val="00914001"/>
    <w:rsid w:val="00915D42"/>
    <w:rsid w:val="009215E9"/>
    <w:rsid w:val="00922375"/>
    <w:rsid w:val="00925ED2"/>
    <w:rsid w:val="0092660C"/>
    <w:rsid w:val="00926A5C"/>
    <w:rsid w:val="009307B8"/>
    <w:rsid w:val="00935632"/>
    <w:rsid w:val="00935E24"/>
    <w:rsid w:val="009436F0"/>
    <w:rsid w:val="0094777E"/>
    <w:rsid w:val="00950B21"/>
    <w:rsid w:val="0096452C"/>
    <w:rsid w:val="00966869"/>
    <w:rsid w:val="009669E8"/>
    <w:rsid w:val="0097145A"/>
    <w:rsid w:val="009718CB"/>
    <w:rsid w:val="00983B54"/>
    <w:rsid w:val="009858B4"/>
    <w:rsid w:val="009903A7"/>
    <w:rsid w:val="009936F0"/>
    <w:rsid w:val="00994A76"/>
    <w:rsid w:val="00996C4C"/>
    <w:rsid w:val="009A1F4E"/>
    <w:rsid w:val="009A273F"/>
    <w:rsid w:val="009A276D"/>
    <w:rsid w:val="009A6FE4"/>
    <w:rsid w:val="009B5B60"/>
    <w:rsid w:val="009C3144"/>
    <w:rsid w:val="009C4A51"/>
    <w:rsid w:val="009D22A9"/>
    <w:rsid w:val="009D4CF7"/>
    <w:rsid w:val="009E4308"/>
    <w:rsid w:val="009E7A5C"/>
    <w:rsid w:val="009F066C"/>
    <w:rsid w:val="00A00F2D"/>
    <w:rsid w:val="00A06D38"/>
    <w:rsid w:val="00A0752C"/>
    <w:rsid w:val="00A1143B"/>
    <w:rsid w:val="00A126D3"/>
    <w:rsid w:val="00A13B1F"/>
    <w:rsid w:val="00A14516"/>
    <w:rsid w:val="00A300B2"/>
    <w:rsid w:val="00A313C5"/>
    <w:rsid w:val="00A319E4"/>
    <w:rsid w:val="00A31FF1"/>
    <w:rsid w:val="00A333C9"/>
    <w:rsid w:val="00A3439B"/>
    <w:rsid w:val="00A412C0"/>
    <w:rsid w:val="00A46D7C"/>
    <w:rsid w:val="00A478D3"/>
    <w:rsid w:val="00A604B2"/>
    <w:rsid w:val="00A61664"/>
    <w:rsid w:val="00A61B74"/>
    <w:rsid w:val="00A62E74"/>
    <w:rsid w:val="00A661DA"/>
    <w:rsid w:val="00A66DE5"/>
    <w:rsid w:val="00A7729B"/>
    <w:rsid w:val="00A86AFC"/>
    <w:rsid w:val="00A86F63"/>
    <w:rsid w:val="00A95D37"/>
    <w:rsid w:val="00AA033D"/>
    <w:rsid w:val="00AA3727"/>
    <w:rsid w:val="00AA3BD9"/>
    <w:rsid w:val="00AA4B01"/>
    <w:rsid w:val="00AA609B"/>
    <w:rsid w:val="00AA6328"/>
    <w:rsid w:val="00AB0C1F"/>
    <w:rsid w:val="00AB0ED9"/>
    <w:rsid w:val="00AB27C5"/>
    <w:rsid w:val="00AB3590"/>
    <w:rsid w:val="00AB7259"/>
    <w:rsid w:val="00AB726A"/>
    <w:rsid w:val="00AC7AA3"/>
    <w:rsid w:val="00AE1853"/>
    <w:rsid w:val="00AE7AA1"/>
    <w:rsid w:val="00AF64C9"/>
    <w:rsid w:val="00AF6AAC"/>
    <w:rsid w:val="00B0126B"/>
    <w:rsid w:val="00B03D01"/>
    <w:rsid w:val="00B05E1F"/>
    <w:rsid w:val="00B10300"/>
    <w:rsid w:val="00B16C93"/>
    <w:rsid w:val="00B22DB8"/>
    <w:rsid w:val="00B22E0D"/>
    <w:rsid w:val="00B22E29"/>
    <w:rsid w:val="00B263ED"/>
    <w:rsid w:val="00B267F1"/>
    <w:rsid w:val="00B345D6"/>
    <w:rsid w:val="00B34EBB"/>
    <w:rsid w:val="00B37405"/>
    <w:rsid w:val="00B41649"/>
    <w:rsid w:val="00B42D14"/>
    <w:rsid w:val="00B435E3"/>
    <w:rsid w:val="00B44382"/>
    <w:rsid w:val="00B51D41"/>
    <w:rsid w:val="00B52FAC"/>
    <w:rsid w:val="00B5358D"/>
    <w:rsid w:val="00B57C85"/>
    <w:rsid w:val="00B657FB"/>
    <w:rsid w:val="00B67B26"/>
    <w:rsid w:val="00B71D59"/>
    <w:rsid w:val="00B751A4"/>
    <w:rsid w:val="00B77079"/>
    <w:rsid w:val="00B80FC4"/>
    <w:rsid w:val="00B872AD"/>
    <w:rsid w:val="00B90009"/>
    <w:rsid w:val="00B917C2"/>
    <w:rsid w:val="00B96CB0"/>
    <w:rsid w:val="00BA300E"/>
    <w:rsid w:val="00BA67A9"/>
    <w:rsid w:val="00BA73A3"/>
    <w:rsid w:val="00BB0942"/>
    <w:rsid w:val="00BB4753"/>
    <w:rsid w:val="00BB7052"/>
    <w:rsid w:val="00BC2CE5"/>
    <w:rsid w:val="00BC42BA"/>
    <w:rsid w:val="00BE539E"/>
    <w:rsid w:val="00BE5868"/>
    <w:rsid w:val="00BE5C01"/>
    <w:rsid w:val="00BE77AB"/>
    <w:rsid w:val="00BF11F8"/>
    <w:rsid w:val="00BF228F"/>
    <w:rsid w:val="00BF41A1"/>
    <w:rsid w:val="00BF466E"/>
    <w:rsid w:val="00BF483C"/>
    <w:rsid w:val="00BF6377"/>
    <w:rsid w:val="00BF6656"/>
    <w:rsid w:val="00BF7C09"/>
    <w:rsid w:val="00C007A8"/>
    <w:rsid w:val="00C03DF7"/>
    <w:rsid w:val="00C046D2"/>
    <w:rsid w:val="00C04CCF"/>
    <w:rsid w:val="00C119B6"/>
    <w:rsid w:val="00C1644F"/>
    <w:rsid w:val="00C17D89"/>
    <w:rsid w:val="00C22E0E"/>
    <w:rsid w:val="00C25399"/>
    <w:rsid w:val="00C2650B"/>
    <w:rsid w:val="00C268C7"/>
    <w:rsid w:val="00C270AB"/>
    <w:rsid w:val="00C303EE"/>
    <w:rsid w:val="00C31932"/>
    <w:rsid w:val="00C35585"/>
    <w:rsid w:val="00C400FA"/>
    <w:rsid w:val="00C41496"/>
    <w:rsid w:val="00C42590"/>
    <w:rsid w:val="00C450F5"/>
    <w:rsid w:val="00C46791"/>
    <w:rsid w:val="00C4751E"/>
    <w:rsid w:val="00C51814"/>
    <w:rsid w:val="00C64F02"/>
    <w:rsid w:val="00C70AD6"/>
    <w:rsid w:val="00C735FA"/>
    <w:rsid w:val="00C802B4"/>
    <w:rsid w:val="00C80FB5"/>
    <w:rsid w:val="00C93E53"/>
    <w:rsid w:val="00C95AC0"/>
    <w:rsid w:val="00C9700E"/>
    <w:rsid w:val="00CA132F"/>
    <w:rsid w:val="00CB07E7"/>
    <w:rsid w:val="00CB5696"/>
    <w:rsid w:val="00CB5FE8"/>
    <w:rsid w:val="00CC0B5B"/>
    <w:rsid w:val="00CC464D"/>
    <w:rsid w:val="00CC68F9"/>
    <w:rsid w:val="00CD2325"/>
    <w:rsid w:val="00CE492D"/>
    <w:rsid w:val="00CE5584"/>
    <w:rsid w:val="00CE6519"/>
    <w:rsid w:val="00CE7F59"/>
    <w:rsid w:val="00CF1847"/>
    <w:rsid w:val="00CF29B8"/>
    <w:rsid w:val="00CF2EA8"/>
    <w:rsid w:val="00D00179"/>
    <w:rsid w:val="00D010EA"/>
    <w:rsid w:val="00D0528A"/>
    <w:rsid w:val="00D0606B"/>
    <w:rsid w:val="00D0714D"/>
    <w:rsid w:val="00D07654"/>
    <w:rsid w:val="00D10D29"/>
    <w:rsid w:val="00D119EA"/>
    <w:rsid w:val="00D15C17"/>
    <w:rsid w:val="00D1780D"/>
    <w:rsid w:val="00D17C12"/>
    <w:rsid w:val="00D21C92"/>
    <w:rsid w:val="00D24440"/>
    <w:rsid w:val="00D2494A"/>
    <w:rsid w:val="00D25E71"/>
    <w:rsid w:val="00D3241F"/>
    <w:rsid w:val="00D3284E"/>
    <w:rsid w:val="00D3326B"/>
    <w:rsid w:val="00D33D14"/>
    <w:rsid w:val="00D36B64"/>
    <w:rsid w:val="00D36D4C"/>
    <w:rsid w:val="00D439FB"/>
    <w:rsid w:val="00D45025"/>
    <w:rsid w:val="00D45817"/>
    <w:rsid w:val="00D5173F"/>
    <w:rsid w:val="00D52D07"/>
    <w:rsid w:val="00D533A2"/>
    <w:rsid w:val="00D54860"/>
    <w:rsid w:val="00D56F92"/>
    <w:rsid w:val="00D654FF"/>
    <w:rsid w:val="00D73EF9"/>
    <w:rsid w:val="00D7757D"/>
    <w:rsid w:val="00D853B6"/>
    <w:rsid w:val="00D85BBD"/>
    <w:rsid w:val="00D86F21"/>
    <w:rsid w:val="00D90E5D"/>
    <w:rsid w:val="00D90FAD"/>
    <w:rsid w:val="00D92985"/>
    <w:rsid w:val="00D93E54"/>
    <w:rsid w:val="00DA0773"/>
    <w:rsid w:val="00DA0BBA"/>
    <w:rsid w:val="00DA0DEB"/>
    <w:rsid w:val="00DA1D0B"/>
    <w:rsid w:val="00DA4ED5"/>
    <w:rsid w:val="00DB0866"/>
    <w:rsid w:val="00DB14EC"/>
    <w:rsid w:val="00DB2F21"/>
    <w:rsid w:val="00DB2FEA"/>
    <w:rsid w:val="00DB3B60"/>
    <w:rsid w:val="00DB6DEB"/>
    <w:rsid w:val="00DB7E26"/>
    <w:rsid w:val="00DD3FCE"/>
    <w:rsid w:val="00DE02D2"/>
    <w:rsid w:val="00DE0F82"/>
    <w:rsid w:val="00DE3988"/>
    <w:rsid w:val="00DE63F8"/>
    <w:rsid w:val="00DE7950"/>
    <w:rsid w:val="00DF0DF0"/>
    <w:rsid w:val="00DF419C"/>
    <w:rsid w:val="00DF4247"/>
    <w:rsid w:val="00DF4E67"/>
    <w:rsid w:val="00DF7667"/>
    <w:rsid w:val="00E00617"/>
    <w:rsid w:val="00E02717"/>
    <w:rsid w:val="00E03213"/>
    <w:rsid w:val="00E22ABC"/>
    <w:rsid w:val="00E259A0"/>
    <w:rsid w:val="00E267CA"/>
    <w:rsid w:val="00E272F9"/>
    <w:rsid w:val="00E33B8B"/>
    <w:rsid w:val="00E3628D"/>
    <w:rsid w:val="00E410CE"/>
    <w:rsid w:val="00E4372E"/>
    <w:rsid w:val="00E441C4"/>
    <w:rsid w:val="00E45A7E"/>
    <w:rsid w:val="00E55800"/>
    <w:rsid w:val="00E56AA9"/>
    <w:rsid w:val="00E60254"/>
    <w:rsid w:val="00E605E1"/>
    <w:rsid w:val="00E633E2"/>
    <w:rsid w:val="00E70349"/>
    <w:rsid w:val="00E7155B"/>
    <w:rsid w:val="00E71D46"/>
    <w:rsid w:val="00E7219D"/>
    <w:rsid w:val="00E804A4"/>
    <w:rsid w:val="00E83163"/>
    <w:rsid w:val="00E86277"/>
    <w:rsid w:val="00E86966"/>
    <w:rsid w:val="00E91F35"/>
    <w:rsid w:val="00E92DC6"/>
    <w:rsid w:val="00E971C7"/>
    <w:rsid w:val="00EA4116"/>
    <w:rsid w:val="00EA4726"/>
    <w:rsid w:val="00EA4B7F"/>
    <w:rsid w:val="00EA5B7D"/>
    <w:rsid w:val="00EA6F3C"/>
    <w:rsid w:val="00EA77B8"/>
    <w:rsid w:val="00EC0C56"/>
    <w:rsid w:val="00ED0359"/>
    <w:rsid w:val="00ED3C20"/>
    <w:rsid w:val="00ED3D67"/>
    <w:rsid w:val="00EE0146"/>
    <w:rsid w:val="00EE3D72"/>
    <w:rsid w:val="00EF311D"/>
    <w:rsid w:val="00EF3180"/>
    <w:rsid w:val="00EF41D6"/>
    <w:rsid w:val="00EF44C8"/>
    <w:rsid w:val="00F000F1"/>
    <w:rsid w:val="00F01B6E"/>
    <w:rsid w:val="00F048D1"/>
    <w:rsid w:val="00F11A85"/>
    <w:rsid w:val="00F15735"/>
    <w:rsid w:val="00F20949"/>
    <w:rsid w:val="00F340B3"/>
    <w:rsid w:val="00F40A6A"/>
    <w:rsid w:val="00F4360B"/>
    <w:rsid w:val="00F450B5"/>
    <w:rsid w:val="00F460FE"/>
    <w:rsid w:val="00F47757"/>
    <w:rsid w:val="00F47D8A"/>
    <w:rsid w:val="00F55590"/>
    <w:rsid w:val="00F563E3"/>
    <w:rsid w:val="00F60E59"/>
    <w:rsid w:val="00F617BE"/>
    <w:rsid w:val="00F645C3"/>
    <w:rsid w:val="00F651ED"/>
    <w:rsid w:val="00F76F43"/>
    <w:rsid w:val="00F77E28"/>
    <w:rsid w:val="00F80A0D"/>
    <w:rsid w:val="00F81E3D"/>
    <w:rsid w:val="00F85467"/>
    <w:rsid w:val="00F96EB5"/>
    <w:rsid w:val="00F97D72"/>
    <w:rsid w:val="00FA1C8A"/>
    <w:rsid w:val="00FA4448"/>
    <w:rsid w:val="00FA4609"/>
    <w:rsid w:val="00FA4D92"/>
    <w:rsid w:val="00FA6CF4"/>
    <w:rsid w:val="00FB2D70"/>
    <w:rsid w:val="00FB39A4"/>
    <w:rsid w:val="00FB69A7"/>
    <w:rsid w:val="00FB6C5A"/>
    <w:rsid w:val="00FC24B9"/>
    <w:rsid w:val="00FC323C"/>
    <w:rsid w:val="00FC710F"/>
    <w:rsid w:val="00FC797D"/>
    <w:rsid w:val="00FD135E"/>
    <w:rsid w:val="00FD1A76"/>
    <w:rsid w:val="00FD1F51"/>
    <w:rsid w:val="00FD3BBF"/>
    <w:rsid w:val="00FD3C09"/>
    <w:rsid w:val="00FD4DE2"/>
    <w:rsid w:val="00FD545C"/>
    <w:rsid w:val="00FD5EE1"/>
    <w:rsid w:val="00FE00EF"/>
    <w:rsid w:val="00FE3AAA"/>
    <w:rsid w:val="00FE5138"/>
    <w:rsid w:val="00FF127D"/>
    <w:rsid w:val="00FF4E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D6F82DD-3DCF-4947-9B6B-877EC2AE5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413FE1"/>
    <w:rPr>
      <w:rFonts w:ascii="Times New Roman" w:eastAsia="Times New Roman" w:hAnsi="Times New Roman"/>
      <w:sz w:val="24"/>
      <w:szCs w:val="24"/>
    </w:rPr>
  </w:style>
  <w:style w:type="paragraph" w:styleId="Nadpis1">
    <w:name w:val="heading 1"/>
    <w:basedOn w:val="Normln"/>
    <w:next w:val="Normln"/>
    <w:link w:val="Nadpis1Char"/>
    <w:autoRedefine/>
    <w:uiPriority w:val="99"/>
    <w:qFormat/>
    <w:rsid w:val="00813F7D"/>
    <w:pPr>
      <w:keepNext/>
      <w:numPr>
        <w:numId w:val="2"/>
      </w:numPr>
      <w:spacing w:line="360" w:lineRule="auto"/>
      <w:ind w:left="0" w:firstLine="284"/>
      <w:outlineLvl w:val="0"/>
    </w:pPr>
    <w:rPr>
      <w:rFonts w:cs="Arial"/>
      <w:b/>
      <w:bCs/>
      <w:kern w:val="32"/>
      <w:szCs w:val="32"/>
    </w:rPr>
  </w:style>
  <w:style w:type="paragraph" w:styleId="Nadpis2">
    <w:name w:val="heading 2"/>
    <w:basedOn w:val="Normln"/>
    <w:next w:val="Normln"/>
    <w:link w:val="Nadpis2Char"/>
    <w:autoRedefine/>
    <w:uiPriority w:val="99"/>
    <w:qFormat/>
    <w:rsid w:val="006A7357"/>
    <w:pPr>
      <w:keepNext/>
      <w:keepLines/>
      <w:numPr>
        <w:ilvl w:val="1"/>
        <w:numId w:val="2"/>
      </w:numPr>
      <w:spacing w:line="360" w:lineRule="auto"/>
      <w:ind w:left="0" w:firstLine="284"/>
      <w:outlineLvl w:val="1"/>
    </w:pPr>
    <w:rPr>
      <w:b/>
      <w:bCs/>
      <w:szCs w:val="26"/>
    </w:rPr>
  </w:style>
  <w:style w:type="paragraph" w:styleId="Nadpis3">
    <w:name w:val="heading 3"/>
    <w:basedOn w:val="Normln"/>
    <w:next w:val="Normln"/>
    <w:link w:val="Nadpis3Char"/>
    <w:uiPriority w:val="99"/>
    <w:qFormat/>
    <w:rsid w:val="00FE00EF"/>
    <w:pPr>
      <w:keepNext/>
      <w:numPr>
        <w:ilvl w:val="2"/>
        <w:numId w:val="2"/>
      </w:numPr>
      <w:spacing w:before="240" w:after="120"/>
      <w:outlineLvl w:val="2"/>
    </w:pPr>
    <w:rPr>
      <w:rFonts w:cs="Arial"/>
      <w:bCs/>
      <w:szCs w:val="26"/>
    </w:rPr>
  </w:style>
  <w:style w:type="paragraph" w:styleId="Nadpis4">
    <w:name w:val="heading 4"/>
    <w:basedOn w:val="Normln"/>
    <w:next w:val="Normln"/>
    <w:link w:val="Nadpis4Char"/>
    <w:uiPriority w:val="99"/>
    <w:qFormat/>
    <w:rsid w:val="00882471"/>
    <w:pPr>
      <w:keepNext/>
      <w:keepLines/>
      <w:numPr>
        <w:ilvl w:val="3"/>
        <w:numId w:val="2"/>
      </w:numPr>
      <w:spacing w:before="200"/>
      <w:outlineLvl w:val="3"/>
    </w:pPr>
    <w:rPr>
      <w:bCs/>
      <w:iCs/>
    </w:rPr>
  </w:style>
  <w:style w:type="paragraph" w:styleId="Nadpis5">
    <w:name w:val="heading 5"/>
    <w:basedOn w:val="Normln"/>
    <w:next w:val="Normln"/>
    <w:link w:val="Nadpis5Char"/>
    <w:uiPriority w:val="99"/>
    <w:qFormat/>
    <w:rsid w:val="000A2694"/>
    <w:pPr>
      <w:keepNext/>
      <w:keepLines/>
      <w:numPr>
        <w:ilvl w:val="4"/>
        <w:numId w:val="2"/>
      </w:numPr>
      <w:spacing w:before="200"/>
      <w:outlineLvl w:val="4"/>
    </w:pPr>
    <w:rPr>
      <w:rFonts w:ascii="Cambria" w:hAnsi="Cambria"/>
      <w:color w:val="243F60"/>
    </w:rPr>
  </w:style>
  <w:style w:type="paragraph" w:styleId="Nadpis6">
    <w:name w:val="heading 6"/>
    <w:basedOn w:val="Normln"/>
    <w:next w:val="Normln"/>
    <w:link w:val="Nadpis6Char"/>
    <w:uiPriority w:val="99"/>
    <w:qFormat/>
    <w:rsid w:val="000A2694"/>
    <w:pPr>
      <w:keepNext/>
      <w:keepLines/>
      <w:numPr>
        <w:ilvl w:val="5"/>
        <w:numId w:val="2"/>
      </w:numPr>
      <w:spacing w:before="200"/>
      <w:outlineLvl w:val="5"/>
    </w:pPr>
    <w:rPr>
      <w:rFonts w:ascii="Cambria" w:hAnsi="Cambria"/>
      <w:i/>
      <w:iCs/>
      <w:color w:val="243F60"/>
    </w:rPr>
  </w:style>
  <w:style w:type="paragraph" w:styleId="Nadpis7">
    <w:name w:val="heading 7"/>
    <w:basedOn w:val="Normln"/>
    <w:next w:val="Normln"/>
    <w:link w:val="Nadpis7Char"/>
    <w:uiPriority w:val="99"/>
    <w:qFormat/>
    <w:rsid w:val="000A2694"/>
    <w:pPr>
      <w:keepNext/>
      <w:keepLines/>
      <w:numPr>
        <w:ilvl w:val="6"/>
        <w:numId w:val="2"/>
      </w:numPr>
      <w:spacing w:before="200"/>
      <w:outlineLvl w:val="6"/>
    </w:pPr>
    <w:rPr>
      <w:rFonts w:ascii="Cambria" w:hAnsi="Cambria"/>
      <w:i/>
      <w:iCs/>
      <w:color w:val="404040"/>
    </w:rPr>
  </w:style>
  <w:style w:type="paragraph" w:styleId="Nadpis8">
    <w:name w:val="heading 8"/>
    <w:basedOn w:val="Normln"/>
    <w:next w:val="Normln"/>
    <w:link w:val="Nadpis8Char"/>
    <w:uiPriority w:val="99"/>
    <w:qFormat/>
    <w:rsid w:val="000A2694"/>
    <w:pPr>
      <w:keepNext/>
      <w:keepLines/>
      <w:numPr>
        <w:ilvl w:val="7"/>
        <w:numId w:val="2"/>
      </w:numPr>
      <w:spacing w:before="200"/>
      <w:outlineLvl w:val="7"/>
    </w:pPr>
    <w:rPr>
      <w:rFonts w:ascii="Cambria" w:hAnsi="Cambria"/>
      <w:color w:val="404040"/>
      <w:sz w:val="20"/>
      <w:szCs w:val="20"/>
    </w:rPr>
  </w:style>
  <w:style w:type="paragraph" w:styleId="Nadpis9">
    <w:name w:val="heading 9"/>
    <w:basedOn w:val="Normln"/>
    <w:next w:val="Normln"/>
    <w:link w:val="Nadpis9Char"/>
    <w:uiPriority w:val="99"/>
    <w:qFormat/>
    <w:rsid w:val="000A2694"/>
    <w:pPr>
      <w:keepNext/>
      <w:keepLines/>
      <w:numPr>
        <w:ilvl w:val="8"/>
        <w:numId w:val="2"/>
      </w:numPr>
      <w:spacing w:before="20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813F7D"/>
    <w:rPr>
      <w:rFonts w:ascii="Times New Roman" w:eastAsia="Times New Roman" w:hAnsi="Times New Roman" w:cs="Arial"/>
      <w:b/>
      <w:bCs/>
      <w:kern w:val="32"/>
      <w:sz w:val="24"/>
      <w:szCs w:val="32"/>
    </w:rPr>
  </w:style>
  <w:style w:type="character" w:customStyle="1" w:styleId="Nadpis2Char">
    <w:name w:val="Nadpis 2 Char"/>
    <w:link w:val="Nadpis2"/>
    <w:uiPriority w:val="99"/>
    <w:locked/>
    <w:rsid w:val="006A7357"/>
    <w:rPr>
      <w:rFonts w:ascii="Times New Roman" w:eastAsia="Times New Roman" w:hAnsi="Times New Roman"/>
      <w:b/>
      <w:bCs/>
      <w:sz w:val="24"/>
      <w:szCs w:val="26"/>
    </w:rPr>
  </w:style>
  <w:style w:type="character" w:customStyle="1" w:styleId="Nadpis3Char">
    <w:name w:val="Nadpis 3 Char"/>
    <w:link w:val="Nadpis3"/>
    <w:uiPriority w:val="99"/>
    <w:locked/>
    <w:rsid w:val="00FE00EF"/>
    <w:rPr>
      <w:rFonts w:ascii="Times New Roman" w:eastAsia="Times New Roman" w:hAnsi="Times New Roman" w:cs="Arial"/>
      <w:bCs/>
      <w:sz w:val="24"/>
      <w:szCs w:val="26"/>
    </w:rPr>
  </w:style>
  <w:style w:type="character" w:customStyle="1" w:styleId="Nadpis4Char">
    <w:name w:val="Nadpis 4 Char"/>
    <w:link w:val="Nadpis4"/>
    <w:uiPriority w:val="99"/>
    <w:locked/>
    <w:rsid w:val="00882471"/>
    <w:rPr>
      <w:rFonts w:ascii="Times New Roman" w:eastAsia="Times New Roman" w:hAnsi="Times New Roman"/>
      <w:bCs/>
      <w:iCs/>
      <w:sz w:val="24"/>
      <w:szCs w:val="24"/>
    </w:rPr>
  </w:style>
  <w:style w:type="character" w:customStyle="1" w:styleId="Nadpis5Char">
    <w:name w:val="Nadpis 5 Char"/>
    <w:link w:val="Nadpis5"/>
    <w:uiPriority w:val="99"/>
    <w:semiHidden/>
    <w:locked/>
    <w:rsid w:val="000A2694"/>
    <w:rPr>
      <w:rFonts w:ascii="Cambria" w:hAnsi="Cambria" w:cs="Times New Roman"/>
      <w:color w:val="243F60"/>
      <w:sz w:val="24"/>
      <w:szCs w:val="24"/>
      <w:lang w:eastAsia="cs-CZ"/>
    </w:rPr>
  </w:style>
  <w:style w:type="character" w:customStyle="1" w:styleId="Nadpis6Char">
    <w:name w:val="Nadpis 6 Char"/>
    <w:link w:val="Nadpis6"/>
    <w:uiPriority w:val="99"/>
    <w:semiHidden/>
    <w:locked/>
    <w:rsid w:val="000A2694"/>
    <w:rPr>
      <w:rFonts w:ascii="Cambria" w:hAnsi="Cambria" w:cs="Times New Roman"/>
      <w:i/>
      <w:iCs/>
      <w:color w:val="243F60"/>
      <w:sz w:val="24"/>
      <w:szCs w:val="24"/>
      <w:lang w:eastAsia="cs-CZ"/>
    </w:rPr>
  </w:style>
  <w:style w:type="character" w:customStyle="1" w:styleId="Nadpis7Char">
    <w:name w:val="Nadpis 7 Char"/>
    <w:link w:val="Nadpis7"/>
    <w:uiPriority w:val="99"/>
    <w:semiHidden/>
    <w:locked/>
    <w:rsid w:val="000A2694"/>
    <w:rPr>
      <w:rFonts w:ascii="Cambria" w:hAnsi="Cambria" w:cs="Times New Roman"/>
      <w:i/>
      <w:iCs/>
      <w:color w:val="404040"/>
      <w:sz w:val="24"/>
      <w:szCs w:val="24"/>
      <w:lang w:eastAsia="cs-CZ"/>
    </w:rPr>
  </w:style>
  <w:style w:type="character" w:customStyle="1" w:styleId="Nadpis8Char">
    <w:name w:val="Nadpis 8 Char"/>
    <w:link w:val="Nadpis8"/>
    <w:uiPriority w:val="99"/>
    <w:semiHidden/>
    <w:locked/>
    <w:rsid w:val="000A2694"/>
    <w:rPr>
      <w:rFonts w:ascii="Cambria" w:hAnsi="Cambria" w:cs="Times New Roman"/>
      <w:color w:val="404040"/>
      <w:sz w:val="20"/>
      <w:szCs w:val="20"/>
      <w:lang w:eastAsia="cs-CZ"/>
    </w:rPr>
  </w:style>
  <w:style w:type="character" w:customStyle="1" w:styleId="Nadpis9Char">
    <w:name w:val="Nadpis 9 Char"/>
    <w:link w:val="Nadpis9"/>
    <w:uiPriority w:val="99"/>
    <w:semiHidden/>
    <w:locked/>
    <w:rsid w:val="000A2694"/>
    <w:rPr>
      <w:rFonts w:ascii="Cambria" w:hAnsi="Cambria" w:cs="Times New Roman"/>
      <w:i/>
      <w:iCs/>
      <w:color w:val="404040"/>
      <w:sz w:val="20"/>
      <w:szCs w:val="20"/>
      <w:lang w:eastAsia="cs-CZ"/>
    </w:rPr>
  </w:style>
  <w:style w:type="paragraph" w:styleId="Zhlav">
    <w:name w:val="header"/>
    <w:basedOn w:val="Normln"/>
    <w:link w:val="ZhlavChar"/>
    <w:uiPriority w:val="99"/>
    <w:rsid w:val="000A2694"/>
    <w:pPr>
      <w:tabs>
        <w:tab w:val="center" w:pos="4536"/>
        <w:tab w:val="right" w:pos="9072"/>
      </w:tabs>
    </w:pPr>
  </w:style>
  <w:style w:type="character" w:customStyle="1" w:styleId="ZhlavChar">
    <w:name w:val="Záhlaví Char"/>
    <w:link w:val="Zhlav"/>
    <w:uiPriority w:val="99"/>
    <w:locked/>
    <w:rsid w:val="000A2694"/>
    <w:rPr>
      <w:rFonts w:ascii="Times New Roman" w:hAnsi="Times New Roman" w:cs="Times New Roman"/>
      <w:sz w:val="24"/>
      <w:szCs w:val="24"/>
      <w:lang w:eastAsia="cs-CZ"/>
    </w:rPr>
  </w:style>
  <w:style w:type="paragraph" w:styleId="Odstavecseseznamem">
    <w:name w:val="List Paragraph"/>
    <w:basedOn w:val="Normln"/>
    <w:uiPriority w:val="34"/>
    <w:qFormat/>
    <w:rsid w:val="000A2694"/>
    <w:pPr>
      <w:ind w:left="720"/>
      <w:contextualSpacing/>
    </w:pPr>
  </w:style>
  <w:style w:type="character" w:styleId="Odkaznakoment">
    <w:name w:val="annotation reference"/>
    <w:uiPriority w:val="99"/>
    <w:semiHidden/>
    <w:rsid w:val="00D24440"/>
    <w:rPr>
      <w:rFonts w:cs="Times New Roman"/>
      <w:sz w:val="16"/>
      <w:szCs w:val="16"/>
    </w:rPr>
  </w:style>
  <w:style w:type="paragraph" w:styleId="Textkomente">
    <w:name w:val="annotation text"/>
    <w:basedOn w:val="Normln"/>
    <w:link w:val="TextkomenteChar"/>
    <w:uiPriority w:val="99"/>
    <w:semiHidden/>
    <w:rsid w:val="00D24440"/>
    <w:rPr>
      <w:sz w:val="20"/>
      <w:szCs w:val="20"/>
    </w:rPr>
  </w:style>
  <w:style w:type="character" w:customStyle="1" w:styleId="TextkomenteChar">
    <w:name w:val="Text komentáře Char"/>
    <w:link w:val="Textkomente"/>
    <w:uiPriority w:val="99"/>
    <w:semiHidden/>
    <w:rsid w:val="000801A8"/>
    <w:rPr>
      <w:rFonts w:ascii="Times New Roman" w:eastAsia="Times New Roman" w:hAnsi="Times New Roman"/>
      <w:sz w:val="20"/>
      <w:szCs w:val="20"/>
    </w:rPr>
  </w:style>
  <w:style w:type="paragraph" w:styleId="Pedmtkomente">
    <w:name w:val="annotation subject"/>
    <w:basedOn w:val="Textkomente"/>
    <w:next w:val="Textkomente"/>
    <w:link w:val="PedmtkomenteChar"/>
    <w:uiPriority w:val="99"/>
    <w:semiHidden/>
    <w:rsid w:val="00D24440"/>
    <w:rPr>
      <w:b/>
      <w:bCs/>
    </w:rPr>
  </w:style>
  <w:style w:type="character" w:customStyle="1" w:styleId="PedmtkomenteChar">
    <w:name w:val="Předmět komentáře Char"/>
    <w:link w:val="Pedmtkomente"/>
    <w:uiPriority w:val="99"/>
    <w:semiHidden/>
    <w:rsid w:val="000801A8"/>
    <w:rPr>
      <w:rFonts w:ascii="Times New Roman" w:eastAsia="Times New Roman" w:hAnsi="Times New Roman"/>
      <w:b/>
      <w:bCs/>
      <w:sz w:val="20"/>
      <w:szCs w:val="20"/>
    </w:rPr>
  </w:style>
  <w:style w:type="paragraph" w:styleId="Textbubliny">
    <w:name w:val="Balloon Text"/>
    <w:basedOn w:val="Normln"/>
    <w:link w:val="TextbublinyChar"/>
    <w:uiPriority w:val="99"/>
    <w:semiHidden/>
    <w:rsid w:val="00D24440"/>
    <w:rPr>
      <w:rFonts w:ascii="Tahoma" w:hAnsi="Tahoma" w:cs="Tahoma"/>
      <w:sz w:val="16"/>
      <w:szCs w:val="16"/>
    </w:rPr>
  </w:style>
  <w:style w:type="character" w:customStyle="1" w:styleId="TextbublinyChar">
    <w:name w:val="Text bubliny Char"/>
    <w:link w:val="Textbubliny"/>
    <w:uiPriority w:val="99"/>
    <w:semiHidden/>
    <w:rsid w:val="000801A8"/>
    <w:rPr>
      <w:rFonts w:ascii="Times New Roman" w:eastAsia="Times New Roman" w:hAnsi="Times New Roman"/>
      <w:sz w:val="0"/>
      <w:szCs w:val="0"/>
    </w:rPr>
  </w:style>
  <w:style w:type="paragraph" w:styleId="Zpat">
    <w:name w:val="footer"/>
    <w:basedOn w:val="Normln"/>
    <w:link w:val="ZpatChar"/>
    <w:uiPriority w:val="99"/>
    <w:rsid w:val="0058038F"/>
    <w:pPr>
      <w:tabs>
        <w:tab w:val="center" w:pos="4536"/>
        <w:tab w:val="right" w:pos="9072"/>
      </w:tabs>
    </w:pPr>
  </w:style>
  <w:style w:type="character" w:customStyle="1" w:styleId="ZpatChar">
    <w:name w:val="Zápatí Char"/>
    <w:link w:val="Zpat"/>
    <w:uiPriority w:val="99"/>
    <w:rsid w:val="000801A8"/>
    <w:rPr>
      <w:rFonts w:ascii="Times New Roman" w:eastAsia="Times New Roman" w:hAnsi="Times New Roman"/>
      <w:sz w:val="24"/>
      <w:szCs w:val="24"/>
    </w:rPr>
  </w:style>
  <w:style w:type="character" w:styleId="slostrnky">
    <w:name w:val="page number"/>
    <w:uiPriority w:val="99"/>
    <w:rsid w:val="0058038F"/>
    <w:rPr>
      <w:rFonts w:cs="Times New Roman"/>
    </w:rPr>
  </w:style>
  <w:style w:type="paragraph" w:styleId="Obsah1">
    <w:name w:val="toc 1"/>
    <w:basedOn w:val="Normln"/>
    <w:next w:val="Normln"/>
    <w:autoRedefine/>
    <w:uiPriority w:val="39"/>
    <w:locked/>
    <w:rsid w:val="00745ACB"/>
    <w:pPr>
      <w:tabs>
        <w:tab w:val="left" w:pos="480"/>
        <w:tab w:val="right" w:leader="dot" w:pos="9062"/>
      </w:tabs>
      <w:spacing w:before="120" w:after="120"/>
    </w:pPr>
    <w:rPr>
      <w:rFonts w:asciiTheme="minorHAnsi" w:hAnsiTheme="minorHAnsi"/>
      <w:b/>
      <w:bCs/>
      <w:caps/>
      <w:sz w:val="20"/>
      <w:szCs w:val="20"/>
    </w:rPr>
  </w:style>
  <w:style w:type="paragraph" w:styleId="Obsah2">
    <w:name w:val="toc 2"/>
    <w:basedOn w:val="Normln"/>
    <w:next w:val="Normln"/>
    <w:autoRedefine/>
    <w:uiPriority w:val="39"/>
    <w:locked/>
    <w:rsid w:val="0058038F"/>
    <w:pPr>
      <w:ind w:left="240"/>
    </w:pPr>
    <w:rPr>
      <w:rFonts w:asciiTheme="minorHAnsi" w:hAnsiTheme="minorHAnsi"/>
      <w:smallCaps/>
      <w:sz w:val="20"/>
      <w:szCs w:val="20"/>
    </w:rPr>
  </w:style>
  <w:style w:type="paragraph" w:styleId="Nadpisobsahu">
    <w:name w:val="TOC Heading"/>
    <w:basedOn w:val="Nadpis1"/>
    <w:next w:val="Normln"/>
    <w:uiPriority w:val="39"/>
    <w:unhideWhenUsed/>
    <w:qFormat/>
    <w:rsid w:val="000F41BA"/>
    <w:pPr>
      <w:keepLines/>
      <w:numPr>
        <w:numId w:val="0"/>
      </w:numPr>
      <w:spacing w:before="240" w:line="259" w:lineRule="auto"/>
      <w:outlineLvl w:val="9"/>
    </w:pPr>
    <w:rPr>
      <w:rFonts w:ascii="Calibri Light" w:hAnsi="Calibri Light" w:cs="Times New Roman"/>
      <w:b w:val="0"/>
      <w:bCs w:val="0"/>
      <w:color w:val="2E74B5"/>
      <w:kern w:val="0"/>
      <w:sz w:val="32"/>
    </w:rPr>
  </w:style>
  <w:style w:type="character" w:styleId="Hypertextovodkaz">
    <w:name w:val="Hyperlink"/>
    <w:uiPriority w:val="99"/>
    <w:unhideWhenUsed/>
    <w:rsid w:val="000F41BA"/>
    <w:rPr>
      <w:color w:val="0563C1"/>
      <w:u w:val="single"/>
    </w:rPr>
  </w:style>
  <w:style w:type="paragraph" w:styleId="Obsah3">
    <w:name w:val="toc 3"/>
    <w:basedOn w:val="Normln"/>
    <w:next w:val="Normln"/>
    <w:autoRedefine/>
    <w:uiPriority w:val="39"/>
    <w:unhideWhenUsed/>
    <w:locked/>
    <w:rsid w:val="00E91F35"/>
    <w:pPr>
      <w:tabs>
        <w:tab w:val="left" w:pos="1200"/>
        <w:tab w:val="right" w:leader="dot" w:pos="9062"/>
      </w:tabs>
      <w:ind w:left="480"/>
    </w:pPr>
    <w:rPr>
      <w:rFonts w:asciiTheme="minorHAnsi" w:hAnsiTheme="minorHAnsi"/>
      <w:i/>
      <w:iCs/>
      <w:noProof/>
      <w:sz w:val="20"/>
      <w:szCs w:val="20"/>
    </w:rPr>
  </w:style>
  <w:style w:type="table" w:styleId="Mkatabulky">
    <w:name w:val="Table Grid"/>
    <w:basedOn w:val="Normlntabulka"/>
    <w:uiPriority w:val="39"/>
    <w:locked/>
    <w:rsid w:val="007D20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jemn">
    <w:name w:val="Subtle Reference"/>
    <w:basedOn w:val="Standardnpsmoodstavce"/>
    <w:uiPriority w:val="31"/>
    <w:qFormat/>
    <w:rsid w:val="00DB3B60"/>
    <w:rPr>
      <w:smallCaps/>
      <w:color w:val="5A5A5A" w:themeColor="text1" w:themeTint="A5"/>
    </w:rPr>
  </w:style>
  <w:style w:type="paragraph" w:styleId="Titulek">
    <w:name w:val="caption"/>
    <w:basedOn w:val="Normln"/>
    <w:next w:val="Normln"/>
    <w:unhideWhenUsed/>
    <w:qFormat/>
    <w:locked/>
    <w:rsid w:val="00570F8C"/>
    <w:pPr>
      <w:spacing w:after="200"/>
    </w:pPr>
    <w:rPr>
      <w:iCs/>
      <w:szCs w:val="18"/>
    </w:rPr>
  </w:style>
  <w:style w:type="paragraph" w:styleId="Obsah4">
    <w:name w:val="toc 4"/>
    <w:basedOn w:val="Normln"/>
    <w:next w:val="Normln"/>
    <w:autoRedefine/>
    <w:unhideWhenUsed/>
    <w:locked/>
    <w:rsid w:val="00E03213"/>
    <w:pPr>
      <w:ind w:left="720"/>
    </w:pPr>
    <w:rPr>
      <w:rFonts w:asciiTheme="minorHAnsi" w:hAnsiTheme="minorHAnsi"/>
      <w:sz w:val="18"/>
      <w:szCs w:val="18"/>
    </w:rPr>
  </w:style>
  <w:style w:type="paragraph" w:styleId="Obsah5">
    <w:name w:val="toc 5"/>
    <w:basedOn w:val="Normln"/>
    <w:next w:val="Normln"/>
    <w:autoRedefine/>
    <w:unhideWhenUsed/>
    <w:locked/>
    <w:rsid w:val="00E03213"/>
    <w:pPr>
      <w:ind w:left="960"/>
    </w:pPr>
    <w:rPr>
      <w:rFonts w:asciiTheme="minorHAnsi" w:hAnsiTheme="minorHAnsi"/>
      <w:sz w:val="18"/>
      <w:szCs w:val="18"/>
    </w:rPr>
  </w:style>
  <w:style w:type="paragraph" w:styleId="Obsah6">
    <w:name w:val="toc 6"/>
    <w:basedOn w:val="Normln"/>
    <w:next w:val="Normln"/>
    <w:autoRedefine/>
    <w:unhideWhenUsed/>
    <w:locked/>
    <w:rsid w:val="00E03213"/>
    <w:pPr>
      <w:ind w:left="1200"/>
    </w:pPr>
    <w:rPr>
      <w:rFonts w:asciiTheme="minorHAnsi" w:hAnsiTheme="minorHAnsi"/>
      <w:sz w:val="18"/>
      <w:szCs w:val="18"/>
    </w:rPr>
  </w:style>
  <w:style w:type="paragraph" w:styleId="Obsah7">
    <w:name w:val="toc 7"/>
    <w:basedOn w:val="Normln"/>
    <w:next w:val="Normln"/>
    <w:autoRedefine/>
    <w:unhideWhenUsed/>
    <w:locked/>
    <w:rsid w:val="00E03213"/>
    <w:pPr>
      <w:ind w:left="1440"/>
    </w:pPr>
    <w:rPr>
      <w:rFonts w:asciiTheme="minorHAnsi" w:hAnsiTheme="minorHAnsi"/>
      <w:sz w:val="18"/>
      <w:szCs w:val="18"/>
    </w:rPr>
  </w:style>
  <w:style w:type="paragraph" w:styleId="Obsah8">
    <w:name w:val="toc 8"/>
    <w:basedOn w:val="Normln"/>
    <w:next w:val="Normln"/>
    <w:autoRedefine/>
    <w:unhideWhenUsed/>
    <w:locked/>
    <w:rsid w:val="00E03213"/>
    <w:pPr>
      <w:ind w:left="1680"/>
    </w:pPr>
    <w:rPr>
      <w:rFonts w:asciiTheme="minorHAnsi" w:hAnsiTheme="minorHAnsi"/>
      <w:sz w:val="18"/>
      <w:szCs w:val="18"/>
    </w:rPr>
  </w:style>
  <w:style w:type="paragraph" w:styleId="Obsah9">
    <w:name w:val="toc 9"/>
    <w:basedOn w:val="Normln"/>
    <w:next w:val="Normln"/>
    <w:autoRedefine/>
    <w:unhideWhenUsed/>
    <w:locked/>
    <w:rsid w:val="00E03213"/>
    <w:pPr>
      <w:ind w:left="1920"/>
    </w:pPr>
    <w:rPr>
      <w:rFonts w:asciiTheme="minorHAnsi" w:hAnsiTheme="minorHAnsi"/>
      <w:sz w:val="18"/>
      <w:szCs w:val="18"/>
    </w:rPr>
  </w:style>
  <w:style w:type="character" w:customStyle="1" w:styleId="apple-converted-space">
    <w:name w:val="apple-converted-space"/>
    <w:basedOn w:val="Standardnpsmoodstavce"/>
    <w:rsid w:val="00FE3AAA"/>
  </w:style>
  <w:style w:type="paragraph" w:styleId="Seznamcitac">
    <w:name w:val="table of authorities"/>
    <w:basedOn w:val="Normln"/>
    <w:next w:val="Normln"/>
    <w:uiPriority w:val="99"/>
    <w:unhideWhenUsed/>
    <w:rsid w:val="009A276D"/>
    <w:pPr>
      <w:ind w:left="240" w:hanging="240"/>
    </w:pPr>
    <w:rPr>
      <w:rFonts w:asciiTheme="minorHAnsi" w:hAnsiTheme="minorHAnsi"/>
      <w:sz w:val="20"/>
      <w:szCs w:val="20"/>
    </w:rPr>
  </w:style>
  <w:style w:type="paragraph" w:styleId="Hlavikaobsahu">
    <w:name w:val="toa heading"/>
    <w:basedOn w:val="Normln"/>
    <w:next w:val="Normln"/>
    <w:uiPriority w:val="99"/>
    <w:unhideWhenUsed/>
    <w:rsid w:val="009A276D"/>
    <w:pPr>
      <w:spacing w:before="240" w:after="120"/>
    </w:pPr>
    <w:rPr>
      <w:rFonts w:asciiTheme="minorHAnsi" w:hAnsiTheme="minorHAnsi" w:cs="Arial"/>
      <w:b/>
      <w:bCs/>
      <w:caps/>
      <w:sz w:val="20"/>
      <w:szCs w:val="20"/>
    </w:rPr>
  </w:style>
  <w:style w:type="paragraph" w:styleId="Seznamobrzk">
    <w:name w:val="table of figures"/>
    <w:basedOn w:val="Normln"/>
    <w:next w:val="Normln"/>
    <w:uiPriority w:val="99"/>
    <w:unhideWhenUsed/>
    <w:rsid w:val="00D17C12"/>
  </w:style>
  <w:style w:type="paragraph" w:styleId="Normlnweb">
    <w:name w:val="Normal (Web)"/>
    <w:basedOn w:val="Normln"/>
    <w:uiPriority w:val="99"/>
    <w:unhideWhenUsed/>
    <w:rsid w:val="0032388D"/>
    <w:pPr>
      <w:spacing w:before="100" w:beforeAutospacing="1" w:after="100" w:afterAutospacing="1"/>
    </w:pPr>
  </w:style>
  <w:style w:type="character" w:styleId="Siln">
    <w:name w:val="Strong"/>
    <w:basedOn w:val="Standardnpsmoodstavce"/>
    <w:uiPriority w:val="22"/>
    <w:qFormat/>
    <w:locked/>
    <w:rsid w:val="0032388D"/>
    <w:rPr>
      <w:b/>
      <w:bCs/>
    </w:rPr>
  </w:style>
  <w:style w:type="character" w:styleId="CittHTML">
    <w:name w:val="HTML Cite"/>
    <w:basedOn w:val="Standardnpsmoodstavce"/>
    <w:uiPriority w:val="99"/>
    <w:semiHidden/>
    <w:unhideWhenUsed/>
    <w:rsid w:val="003C7021"/>
    <w:rPr>
      <w:i/>
      <w:iCs/>
    </w:rPr>
  </w:style>
  <w:style w:type="character" w:styleId="Sledovanodkaz">
    <w:name w:val="FollowedHyperlink"/>
    <w:basedOn w:val="Standardnpsmoodstavce"/>
    <w:uiPriority w:val="99"/>
    <w:semiHidden/>
    <w:unhideWhenUsed/>
    <w:rsid w:val="00261D76"/>
    <w:rPr>
      <w:color w:val="800080" w:themeColor="followedHyperlink"/>
      <w:u w:val="single"/>
    </w:rPr>
  </w:style>
  <w:style w:type="character" w:customStyle="1" w:styleId="citationref">
    <w:name w:val="citationref"/>
    <w:basedOn w:val="Standardnpsmoodstavce"/>
    <w:rsid w:val="00261D76"/>
  </w:style>
  <w:style w:type="character" w:styleId="Zdraznn">
    <w:name w:val="Emphasis"/>
    <w:basedOn w:val="Standardnpsmoodstavce"/>
    <w:uiPriority w:val="20"/>
    <w:qFormat/>
    <w:locked/>
    <w:rsid w:val="009E4308"/>
    <w:rPr>
      <w:i/>
      <w:iCs/>
    </w:rPr>
  </w:style>
  <w:style w:type="paragraph" w:customStyle="1" w:styleId="para">
    <w:name w:val="para"/>
    <w:basedOn w:val="Normln"/>
    <w:rsid w:val="00E804A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9556">
      <w:bodyDiv w:val="1"/>
      <w:marLeft w:val="0"/>
      <w:marRight w:val="0"/>
      <w:marTop w:val="0"/>
      <w:marBottom w:val="0"/>
      <w:divBdr>
        <w:top w:val="none" w:sz="0" w:space="0" w:color="auto"/>
        <w:left w:val="none" w:sz="0" w:space="0" w:color="auto"/>
        <w:bottom w:val="none" w:sz="0" w:space="0" w:color="auto"/>
        <w:right w:val="none" w:sz="0" w:space="0" w:color="auto"/>
      </w:divBdr>
    </w:div>
    <w:div w:id="90510244">
      <w:bodyDiv w:val="1"/>
      <w:marLeft w:val="0"/>
      <w:marRight w:val="0"/>
      <w:marTop w:val="0"/>
      <w:marBottom w:val="0"/>
      <w:divBdr>
        <w:top w:val="none" w:sz="0" w:space="0" w:color="auto"/>
        <w:left w:val="none" w:sz="0" w:space="0" w:color="auto"/>
        <w:bottom w:val="none" w:sz="0" w:space="0" w:color="auto"/>
        <w:right w:val="none" w:sz="0" w:space="0" w:color="auto"/>
      </w:divBdr>
    </w:div>
    <w:div w:id="112141843">
      <w:bodyDiv w:val="1"/>
      <w:marLeft w:val="0"/>
      <w:marRight w:val="0"/>
      <w:marTop w:val="0"/>
      <w:marBottom w:val="0"/>
      <w:divBdr>
        <w:top w:val="none" w:sz="0" w:space="0" w:color="auto"/>
        <w:left w:val="none" w:sz="0" w:space="0" w:color="auto"/>
        <w:bottom w:val="none" w:sz="0" w:space="0" w:color="auto"/>
        <w:right w:val="none" w:sz="0" w:space="0" w:color="auto"/>
      </w:divBdr>
    </w:div>
    <w:div w:id="240455562">
      <w:bodyDiv w:val="1"/>
      <w:marLeft w:val="0"/>
      <w:marRight w:val="0"/>
      <w:marTop w:val="0"/>
      <w:marBottom w:val="0"/>
      <w:divBdr>
        <w:top w:val="none" w:sz="0" w:space="0" w:color="auto"/>
        <w:left w:val="none" w:sz="0" w:space="0" w:color="auto"/>
        <w:bottom w:val="none" w:sz="0" w:space="0" w:color="auto"/>
        <w:right w:val="none" w:sz="0" w:space="0" w:color="auto"/>
      </w:divBdr>
    </w:div>
    <w:div w:id="297615370">
      <w:bodyDiv w:val="1"/>
      <w:marLeft w:val="0"/>
      <w:marRight w:val="0"/>
      <w:marTop w:val="0"/>
      <w:marBottom w:val="0"/>
      <w:divBdr>
        <w:top w:val="none" w:sz="0" w:space="0" w:color="auto"/>
        <w:left w:val="none" w:sz="0" w:space="0" w:color="auto"/>
        <w:bottom w:val="none" w:sz="0" w:space="0" w:color="auto"/>
        <w:right w:val="none" w:sz="0" w:space="0" w:color="auto"/>
      </w:divBdr>
    </w:div>
    <w:div w:id="332537425">
      <w:bodyDiv w:val="1"/>
      <w:marLeft w:val="0"/>
      <w:marRight w:val="0"/>
      <w:marTop w:val="0"/>
      <w:marBottom w:val="0"/>
      <w:divBdr>
        <w:top w:val="none" w:sz="0" w:space="0" w:color="auto"/>
        <w:left w:val="none" w:sz="0" w:space="0" w:color="auto"/>
        <w:bottom w:val="none" w:sz="0" w:space="0" w:color="auto"/>
        <w:right w:val="none" w:sz="0" w:space="0" w:color="auto"/>
      </w:divBdr>
    </w:div>
    <w:div w:id="431050963">
      <w:bodyDiv w:val="1"/>
      <w:marLeft w:val="0"/>
      <w:marRight w:val="0"/>
      <w:marTop w:val="0"/>
      <w:marBottom w:val="0"/>
      <w:divBdr>
        <w:top w:val="none" w:sz="0" w:space="0" w:color="auto"/>
        <w:left w:val="none" w:sz="0" w:space="0" w:color="auto"/>
        <w:bottom w:val="none" w:sz="0" w:space="0" w:color="auto"/>
        <w:right w:val="none" w:sz="0" w:space="0" w:color="auto"/>
      </w:divBdr>
    </w:div>
    <w:div w:id="504051260">
      <w:bodyDiv w:val="1"/>
      <w:marLeft w:val="0"/>
      <w:marRight w:val="0"/>
      <w:marTop w:val="0"/>
      <w:marBottom w:val="0"/>
      <w:divBdr>
        <w:top w:val="none" w:sz="0" w:space="0" w:color="auto"/>
        <w:left w:val="none" w:sz="0" w:space="0" w:color="auto"/>
        <w:bottom w:val="none" w:sz="0" w:space="0" w:color="auto"/>
        <w:right w:val="none" w:sz="0" w:space="0" w:color="auto"/>
      </w:divBdr>
    </w:div>
    <w:div w:id="588583915">
      <w:bodyDiv w:val="1"/>
      <w:marLeft w:val="0"/>
      <w:marRight w:val="0"/>
      <w:marTop w:val="0"/>
      <w:marBottom w:val="0"/>
      <w:divBdr>
        <w:top w:val="none" w:sz="0" w:space="0" w:color="auto"/>
        <w:left w:val="none" w:sz="0" w:space="0" w:color="auto"/>
        <w:bottom w:val="none" w:sz="0" w:space="0" w:color="auto"/>
        <w:right w:val="none" w:sz="0" w:space="0" w:color="auto"/>
      </w:divBdr>
    </w:div>
    <w:div w:id="627857498">
      <w:bodyDiv w:val="1"/>
      <w:marLeft w:val="0"/>
      <w:marRight w:val="0"/>
      <w:marTop w:val="0"/>
      <w:marBottom w:val="0"/>
      <w:divBdr>
        <w:top w:val="none" w:sz="0" w:space="0" w:color="auto"/>
        <w:left w:val="none" w:sz="0" w:space="0" w:color="auto"/>
        <w:bottom w:val="none" w:sz="0" w:space="0" w:color="auto"/>
        <w:right w:val="none" w:sz="0" w:space="0" w:color="auto"/>
      </w:divBdr>
    </w:div>
    <w:div w:id="642391341">
      <w:bodyDiv w:val="1"/>
      <w:marLeft w:val="0"/>
      <w:marRight w:val="0"/>
      <w:marTop w:val="0"/>
      <w:marBottom w:val="0"/>
      <w:divBdr>
        <w:top w:val="none" w:sz="0" w:space="0" w:color="auto"/>
        <w:left w:val="none" w:sz="0" w:space="0" w:color="auto"/>
        <w:bottom w:val="none" w:sz="0" w:space="0" w:color="auto"/>
        <w:right w:val="none" w:sz="0" w:space="0" w:color="auto"/>
      </w:divBdr>
    </w:div>
    <w:div w:id="659120983">
      <w:bodyDiv w:val="1"/>
      <w:marLeft w:val="0"/>
      <w:marRight w:val="0"/>
      <w:marTop w:val="0"/>
      <w:marBottom w:val="0"/>
      <w:divBdr>
        <w:top w:val="none" w:sz="0" w:space="0" w:color="auto"/>
        <w:left w:val="none" w:sz="0" w:space="0" w:color="auto"/>
        <w:bottom w:val="none" w:sz="0" w:space="0" w:color="auto"/>
        <w:right w:val="none" w:sz="0" w:space="0" w:color="auto"/>
      </w:divBdr>
    </w:div>
    <w:div w:id="695740963">
      <w:bodyDiv w:val="1"/>
      <w:marLeft w:val="0"/>
      <w:marRight w:val="0"/>
      <w:marTop w:val="0"/>
      <w:marBottom w:val="0"/>
      <w:divBdr>
        <w:top w:val="none" w:sz="0" w:space="0" w:color="auto"/>
        <w:left w:val="none" w:sz="0" w:space="0" w:color="auto"/>
        <w:bottom w:val="none" w:sz="0" w:space="0" w:color="auto"/>
        <w:right w:val="none" w:sz="0" w:space="0" w:color="auto"/>
      </w:divBdr>
    </w:div>
    <w:div w:id="709956991">
      <w:bodyDiv w:val="1"/>
      <w:marLeft w:val="0"/>
      <w:marRight w:val="0"/>
      <w:marTop w:val="0"/>
      <w:marBottom w:val="0"/>
      <w:divBdr>
        <w:top w:val="none" w:sz="0" w:space="0" w:color="auto"/>
        <w:left w:val="none" w:sz="0" w:space="0" w:color="auto"/>
        <w:bottom w:val="none" w:sz="0" w:space="0" w:color="auto"/>
        <w:right w:val="none" w:sz="0" w:space="0" w:color="auto"/>
      </w:divBdr>
    </w:div>
    <w:div w:id="715154675">
      <w:bodyDiv w:val="1"/>
      <w:marLeft w:val="0"/>
      <w:marRight w:val="0"/>
      <w:marTop w:val="0"/>
      <w:marBottom w:val="0"/>
      <w:divBdr>
        <w:top w:val="none" w:sz="0" w:space="0" w:color="auto"/>
        <w:left w:val="none" w:sz="0" w:space="0" w:color="auto"/>
        <w:bottom w:val="none" w:sz="0" w:space="0" w:color="auto"/>
        <w:right w:val="none" w:sz="0" w:space="0" w:color="auto"/>
      </w:divBdr>
    </w:div>
    <w:div w:id="733742933">
      <w:bodyDiv w:val="1"/>
      <w:marLeft w:val="0"/>
      <w:marRight w:val="0"/>
      <w:marTop w:val="0"/>
      <w:marBottom w:val="0"/>
      <w:divBdr>
        <w:top w:val="none" w:sz="0" w:space="0" w:color="auto"/>
        <w:left w:val="none" w:sz="0" w:space="0" w:color="auto"/>
        <w:bottom w:val="none" w:sz="0" w:space="0" w:color="auto"/>
        <w:right w:val="none" w:sz="0" w:space="0" w:color="auto"/>
      </w:divBdr>
    </w:div>
    <w:div w:id="780615743">
      <w:bodyDiv w:val="1"/>
      <w:marLeft w:val="0"/>
      <w:marRight w:val="0"/>
      <w:marTop w:val="0"/>
      <w:marBottom w:val="0"/>
      <w:divBdr>
        <w:top w:val="none" w:sz="0" w:space="0" w:color="auto"/>
        <w:left w:val="none" w:sz="0" w:space="0" w:color="auto"/>
        <w:bottom w:val="none" w:sz="0" w:space="0" w:color="auto"/>
        <w:right w:val="none" w:sz="0" w:space="0" w:color="auto"/>
      </w:divBdr>
    </w:div>
    <w:div w:id="807086199">
      <w:bodyDiv w:val="1"/>
      <w:marLeft w:val="0"/>
      <w:marRight w:val="0"/>
      <w:marTop w:val="0"/>
      <w:marBottom w:val="0"/>
      <w:divBdr>
        <w:top w:val="none" w:sz="0" w:space="0" w:color="auto"/>
        <w:left w:val="none" w:sz="0" w:space="0" w:color="auto"/>
        <w:bottom w:val="none" w:sz="0" w:space="0" w:color="auto"/>
        <w:right w:val="none" w:sz="0" w:space="0" w:color="auto"/>
      </w:divBdr>
    </w:div>
    <w:div w:id="843935759">
      <w:bodyDiv w:val="1"/>
      <w:marLeft w:val="0"/>
      <w:marRight w:val="0"/>
      <w:marTop w:val="0"/>
      <w:marBottom w:val="0"/>
      <w:divBdr>
        <w:top w:val="none" w:sz="0" w:space="0" w:color="auto"/>
        <w:left w:val="none" w:sz="0" w:space="0" w:color="auto"/>
        <w:bottom w:val="none" w:sz="0" w:space="0" w:color="auto"/>
        <w:right w:val="none" w:sz="0" w:space="0" w:color="auto"/>
      </w:divBdr>
    </w:div>
    <w:div w:id="910045265">
      <w:bodyDiv w:val="1"/>
      <w:marLeft w:val="0"/>
      <w:marRight w:val="0"/>
      <w:marTop w:val="0"/>
      <w:marBottom w:val="0"/>
      <w:divBdr>
        <w:top w:val="none" w:sz="0" w:space="0" w:color="auto"/>
        <w:left w:val="none" w:sz="0" w:space="0" w:color="auto"/>
        <w:bottom w:val="none" w:sz="0" w:space="0" w:color="auto"/>
        <w:right w:val="none" w:sz="0" w:space="0" w:color="auto"/>
      </w:divBdr>
    </w:div>
    <w:div w:id="952398821">
      <w:bodyDiv w:val="1"/>
      <w:marLeft w:val="0"/>
      <w:marRight w:val="0"/>
      <w:marTop w:val="0"/>
      <w:marBottom w:val="0"/>
      <w:divBdr>
        <w:top w:val="none" w:sz="0" w:space="0" w:color="auto"/>
        <w:left w:val="none" w:sz="0" w:space="0" w:color="auto"/>
        <w:bottom w:val="none" w:sz="0" w:space="0" w:color="auto"/>
        <w:right w:val="none" w:sz="0" w:space="0" w:color="auto"/>
      </w:divBdr>
    </w:div>
    <w:div w:id="976491329">
      <w:bodyDiv w:val="1"/>
      <w:marLeft w:val="0"/>
      <w:marRight w:val="0"/>
      <w:marTop w:val="0"/>
      <w:marBottom w:val="0"/>
      <w:divBdr>
        <w:top w:val="none" w:sz="0" w:space="0" w:color="auto"/>
        <w:left w:val="none" w:sz="0" w:space="0" w:color="auto"/>
        <w:bottom w:val="none" w:sz="0" w:space="0" w:color="auto"/>
        <w:right w:val="none" w:sz="0" w:space="0" w:color="auto"/>
      </w:divBdr>
    </w:div>
    <w:div w:id="990447174">
      <w:bodyDiv w:val="1"/>
      <w:marLeft w:val="0"/>
      <w:marRight w:val="0"/>
      <w:marTop w:val="0"/>
      <w:marBottom w:val="0"/>
      <w:divBdr>
        <w:top w:val="none" w:sz="0" w:space="0" w:color="auto"/>
        <w:left w:val="none" w:sz="0" w:space="0" w:color="auto"/>
        <w:bottom w:val="none" w:sz="0" w:space="0" w:color="auto"/>
        <w:right w:val="none" w:sz="0" w:space="0" w:color="auto"/>
      </w:divBdr>
    </w:div>
    <w:div w:id="1019820654">
      <w:bodyDiv w:val="1"/>
      <w:marLeft w:val="0"/>
      <w:marRight w:val="0"/>
      <w:marTop w:val="0"/>
      <w:marBottom w:val="0"/>
      <w:divBdr>
        <w:top w:val="none" w:sz="0" w:space="0" w:color="auto"/>
        <w:left w:val="none" w:sz="0" w:space="0" w:color="auto"/>
        <w:bottom w:val="none" w:sz="0" w:space="0" w:color="auto"/>
        <w:right w:val="none" w:sz="0" w:space="0" w:color="auto"/>
      </w:divBdr>
    </w:div>
    <w:div w:id="1051536791">
      <w:bodyDiv w:val="1"/>
      <w:marLeft w:val="0"/>
      <w:marRight w:val="0"/>
      <w:marTop w:val="0"/>
      <w:marBottom w:val="0"/>
      <w:divBdr>
        <w:top w:val="none" w:sz="0" w:space="0" w:color="auto"/>
        <w:left w:val="none" w:sz="0" w:space="0" w:color="auto"/>
        <w:bottom w:val="none" w:sz="0" w:space="0" w:color="auto"/>
        <w:right w:val="none" w:sz="0" w:space="0" w:color="auto"/>
      </w:divBdr>
    </w:div>
    <w:div w:id="1075783830">
      <w:bodyDiv w:val="1"/>
      <w:marLeft w:val="0"/>
      <w:marRight w:val="0"/>
      <w:marTop w:val="0"/>
      <w:marBottom w:val="0"/>
      <w:divBdr>
        <w:top w:val="none" w:sz="0" w:space="0" w:color="auto"/>
        <w:left w:val="none" w:sz="0" w:space="0" w:color="auto"/>
        <w:bottom w:val="none" w:sz="0" w:space="0" w:color="auto"/>
        <w:right w:val="none" w:sz="0" w:space="0" w:color="auto"/>
      </w:divBdr>
    </w:div>
    <w:div w:id="1111245531">
      <w:bodyDiv w:val="1"/>
      <w:marLeft w:val="0"/>
      <w:marRight w:val="0"/>
      <w:marTop w:val="0"/>
      <w:marBottom w:val="0"/>
      <w:divBdr>
        <w:top w:val="none" w:sz="0" w:space="0" w:color="auto"/>
        <w:left w:val="none" w:sz="0" w:space="0" w:color="auto"/>
        <w:bottom w:val="none" w:sz="0" w:space="0" w:color="auto"/>
        <w:right w:val="none" w:sz="0" w:space="0" w:color="auto"/>
      </w:divBdr>
    </w:div>
    <w:div w:id="1201671435">
      <w:bodyDiv w:val="1"/>
      <w:marLeft w:val="0"/>
      <w:marRight w:val="0"/>
      <w:marTop w:val="0"/>
      <w:marBottom w:val="0"/>
      <w:divBdr>
        <w:top w:val="none" w:sz="0" w:space="0" w:color="auto"/>
        <w:left w:val="none" w:sz="0" w:space="0" w:color="auto"/>
        <w:bottom w:val="none" w:sz="0" w:space="0" w:color="auto"/>
        <w:right w:val="none" w:sz="0" w:space="0" w:color="auto"/>
      </w:divBdr>
    </w:div>
    <w:div w:id="1202323906">
      <w:bodyDiv w:val="1"/>
      <w:marLeft w:val="0"/>
      <w:marRight w:val="0"/>
      <w:marTop w:val="0"/>
      <w:marBottom w:val="0"/>
      <w:divBdr>
        <w:top w:val="none" w:sz="0" w:space="0" w:color="auto"/>
        <w:left w:val="none" w:sz="0" w:space="0" w:color="auto"/>
        <w:bottom w:val="none" w:sz="0" w:space="0" w:color="auto"/>
        <w:right w:val="none" w:sz="0" w:space="0" w:color="auto"/>
      </w:divBdr>
    </w:div>
    <w:div w:id="1213158516">
      <w:bodyDiv w:val="1"/>
      <w:marLeft w:val="0"/>
      <w:marRight w:val="0"/>
      <w:marTop w:val="0"/>
      <w:marBottom w:val="0"/>
      <w:divBdr>
        <w:top w:val="none" w:sz="0" w:space="0" w:color="auto"/>
        <w:left w:val="none" w:sz="0" w:space="0" w:color="auto"/>
        <w:bottom w:val="none" w:sz="0" w:space="0" w:color="auto"/>
        <w:right w:val="none" w:sz="0" w:space="0" w:color="auto"/>
      </w:divBdr>
      <w:divsChild>
        <w:div w:id="1386415676">
          <w:marLeft w:val="45"/>
          <w:marRight w:val="45"/>
          <w:marTop w:val="15"/>
          <w:marBottom w:val="0"/>
          <w:divBdr>
            <w:top w:val="none" w:sz="0" w:space="0" w:color="auto"/>
            <w:left w:val="none" w:sz="0" w:space="0" w:color="auto"/>
            <w:bottom w:val="none" w:sz="0" w:space="0" w:color="auto"/>
            <w:right w:val="none" w:sz="0" w:space="0" w:color="auto"/>
          </w:divBdr>
          <w:divsChild>
            <w:div w:id="2967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24267">
      <w:bodyDiv w:val="1"/>
      <w:marLeft w:val="0"/>
      <w:marRight w:val="0"/>
      <w:marTop w:val="0"/>
      <w:marBottom w:val="0"/>
      <w:divBdr>
        <w:top w:val="none" w:sz="0" w:space="0" w:color="auto"/>
        <w:left w:val="none" w:sz="0" w:space="0" w:color="auto"/>
        <w:bottom w:val="none" w:sz="0" w:space="0" w:color="auto"/>
        <w:right w:val="none" w:sz="0" w:space="0" w:color="auto"/>
      </w:divBdr>
    </w:div>
    <w:div w:id="1364213476">
      <w:bodyDiv w:val="1"/>
      <w:marLeft w:val="0"/>
      <w:marRight w:val="0"/>
      <w:marTop w:val="0"/>
      <w:marBottom w:val="0"/>
      <w:divBdr>
        <w:top w:val="none" w:sz="0" w:space="0" w:color="auto"/>
        <w:left w:val="none" w:sz="0" w:space="0" w:color="auto"/>
        <w:bottom w:val="none" w:sz="0" w:space="0" w:color="auto"/>
        <w:right w:val="none" w:sz="0" w:space="0" w:color="auto"/>
      </w:divBdr>
    </w:div>
    <w:div w:id="1400328786">
      <w:bodyDiv w:val="1"/>
      <w:marLeft w:val="0"/>
      <w:marRight w:val="0"/>
      <w:marTop w:val="0"/>
      <w:marBottom w:val="0"/>
      <w:divBdr>
        <w:top w:val="none" w:sz="0" w:space="0" w:color="auto"/>
        <w:left w:val="none" w:sz="0" w:space="0" w:color="auto"/>
        <w:bottom w:val="none" w:sz="0" w:space="0" w:color="auto"/>
        <w:right w:val="none" w:sz="0" w:space="0" w:color="auto"/>
      </w:divBdr>
      <w:divsChild>
        <w:div w:id="1737434466">
          <w:marLeft w:val="0"/>
          <w:marRight w:val="0"/>
          <w:marTop w:val="0"/>
          <w:marBottom w:val="0"/>
          <w:divBdr>
            <w:top w:val="none" w:sz="0" w:space="0" w:color="auto"/>
            <w:left w:val="none" w:sz="0" w:space="0" w:color="auto"/>
            <w:bottom w:val="none" w:sz="0" w:space="0" w:color="auto"/>
            <w:right w:val="none" w:sz="0" w:space="0" w:color="auto"/>
          </w:divBdr>
          <w:divsChild>
            <w:div w:id="830219916">
              <w:marLeft w:val="0"/>
              <w:marRight w:val="0"/>
              <w:marTop w:val="0"/>
              <w:marBottom w:val="0"/>
              <w:divBdr>
                <w:top w:val="none" w:sz="0" w:space="0" w:color="auto"/>
                <w:left w:val="none" w:sz="0" w:space="0" w:color="auto"/>
                <w:bottom w:val="none" w:sz="0" w:space="0" w:color="auto"/>
                <w:right w:val="none" w:sz="0" w:space="0" w:color="auto"/>
              </w:divBdr>
              <w:divsChild>
                <w:div w:id="1193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5376">
      <w:bodyDiv w:val="1"/>
      <w:marLeft w:val="0"/>
      <w:marRight w:val="0"/>
      <w:marTop w:val="0"/>
      <w:marBottom w:val="0"/>
      <w:divBdr>
        <w:top w:val="none" w:sz="0" w:space="0" w:color="auto"/>
        <w:left w:val="none" w:sz="0" w:space="0" w:color="auto"/>
        <w:bottom w:val="none" w:sz="0" w:space="0" w:color="auto"/>
        <w:right w:val="none" w:sz="0" w:space="0" w:color="auto"/>
      </w:divBdr>
    </w:div>
    <w:div w:id="1514418315">
      <w:bodyDiv w:val="1"/>
      <w:marLeft w:val="0"/>
      <w:marRight w:val="0"/>
      <w:marTop w:val="0"/>
      <w:marBottom w:val="0"/>
      <w:divBdr>
        <w:top w:val="none" w:sz="0" w:space="0" w:color="auto"/>
        <w:left w:val="none" w:sz="0" w:space="0" w:color="auto"/>
        <w:bottom w:val="none" w:sz="0" w:space="0" w:color="auto"/>
        <w:right w:val="none" w:sz="0" w:space="0" w:color="auto"/>
      </w:divBdr>
    </w:div>
    <w:div w:id="1518152424">
      <w:bodyDiv w:val="1"/>
      <w:marLeft w:val="0"/>
      <w:marRight w:val="0"/>
      <w:marTop w:val="0"/>
      <w:marBottom w:val="0"/>
      <w:divBdr>
        <w:top w:val="none" w:sz="0" w:space="0" w:color="auto"/>
        <w:left w:val="none" w:sz="0" w:space="0" w:color="auto"/>
        <w:bottom w:val="none" w:sz="0" w:space="0" w:color="auto"/>
        <w:right w:val="none" w:sz="0" w:space="0" w:color="auto"/>
      </w:divBdr>
    </w:div>
    <w:div w:id="1531144144">
      <w:bodyDiv w:val="1"/>
      <w:marLeft w:val="0"/>
      <w:marRight w:val="0"/>
      <w:marTop w:val="0"/>
      <w:marBottom w:val="0"/>
      <w:divBdr>
        <w:top w:val="none" w:sz="0" w:space="0" w:color="auto"/>
        <w:left w:val="none" w:sz="0" w:space="0" w:color="auto"/>
        <w:bottom w:val="none" w:sz="0" w:space="0" w:color="auto"/>
        <w:right w:val="none" w:sz="0" w:space="0" w:color="auto"/>
      </w:divBdr>
    </w:div>
    <w:div w:id="1597521153">
      <w:bodyDiv w:val="1"/>
      <w:marLeft w:val="0"/>
      <w:marRight w:val="0"/>
      <w:marTop w:val="0"/>
      <w:marBottom w:val="0"/>
      <w:divBdr>
        <w:top w:val="none" w:sz="0" w:space="0" w:color="auto"/>
        <w:left w:val="none" w:sz="0" w:space="0" w:color="auto"/>
        <w:bottom w:val="none" w:sz="0" w:space="0" w:color="auto"/>
        <w:right w:val="none" w:sz="0" w:space="0" w:color="auto"/>
      </w:divBdr>
    </w:div>
    <w:div w:id="1610504133">
      <w:bodyDiv w:val="1"/>
      <w:marLeft w:val="0"/>
      <w:marRight w:val="0"/>
      <w:marTop w:val="0"/>
      <w:marBottom w:val="0"/>
      <w:divBdr>
        <w:top w:val="none" w:sz="0" w:space="0" w:color="auto"/>
        <w:left w:val="none" w:sz="0" w:space="0" w:color="auto"/>
        <w:bottom w:val="none" w:sz="0" w:space="0" w:color="auto"/>
        <w:right w:val="none" w:sz="0" w:space="0" w:color="auto"/>
      </w:divBdr>
    </w:div>
    <w:div w:id="1661494547">
      <w:bodyDiv w:val="1"/>
      <w:marLeft w:val="0"/>
      <w:marRight w:val="0"/>
      <w:marTop w:val="0"/>
      <w:marBottom w:val="0"/>
      <w:divBdr>
        <w:top w:val="none" w:sz="0" w:space="0" w:color="auto"/>
        <w:left w:val="none" w:sz="0" w:space="0" w:color="auto"/>
        <w:bottom w:val="none" w:sz="0" w:space="0" w:color="auto"/>
        <w:right w:val="none" w:sz="0" w:space="0" w:color="auto"/>
      </w:divBdr>
    </w:div>
    <w:div w:id="1784037900">
      <w:bodyDiv w:val="1"/>
      <w:marLeft w:val="0"/>
      <w:marRight w:val="0"/>
      <w:marTop w:val="0"/>
      <w:marBottom w:val="0"/>
      <w:divBdr>
        <w:top w:val="none" w:sz="0" w:space="0" w:color="auto"/>
        <w:left w:val="none" w:sz="0" w:space="0" w:color="auto"/>
        <w:bottom w:val="none" w:sz="0" w:space="0" w:color="auto"/>
        <w:right w:val="none" w:sz="0" w:space="0" w:color="auto"/>
      </w:divBdr>
    </w:div>
    <w:div w:id="1802455590">
      <w:bodyDiv w:val="1"/>
      <w:marLeft w:val="0"/>
      <w:marRight w:val="0"/>
      <w:marTop w:val="0"/>
      <w:marBottom w:val="0"/>
      <w:divBdr>
        <w:top w:val="none" w:sz="0" w:space="0" w:color="auto"/>
        <w:left w:val="none" w:sz="0" w:space="0" w:color="auto"/>
        <w:bottom w:val="none" w:sz="0" w:space="0" w:color="auto"/>
        <w:right w:val="none" w:sz="0" w:space="0" w:color="auto"/>
      </w:divBdr>
    </w:div>
    <w:div w:id="1814444370">
      <w:bodyDiv w:val="1"/>
      <w:marLeft w:val="0"/>
      <w:marRight w:val="0"/>
      <w:marTop w:val="0"/>
      <w:marBottom w:val="0"/>
      <w:divBdr>
        <w:top w:val="none" w:sz="0" w:space="0" w:color="auto"/>
        <w:left w:val="none" w:sz="0" w:space="0" w:color="auto"/>
        <w:bottom w:val="none" w:sz="0" w:space="0" w:color="auto"/>
        <w:right w:val="none" w:sz="0" w:space="0" w:color="auto"/>
      </w:divBdr>
    </w:div>
    <w:div w:id="1815222404">
      <w:bodyDiv w:val="1"/>
      <w:marLeft w:val="0"/>
      <w:marRight w:val="0"/>
      <w:marTop w:val="0"/>
      <w:marBottom w:val="0"/>
      <w:divBdr>
        <w:top w:val="none" w:sz="0" w:space="0" w:color="auto"/>
        <w:left w:val="none" w:sz="0" w:space="0" w:color="auto"/>
        <w:bottom w:val="none" w:sz="0" w:space="0" w:color="auto"/>
        <w:right w:val="none" w:sz="0" w:space="0" w:color="auto"/>
      </w:divBdr>
    </w:div>
    <w:div w:id="1855145720">
      <w:bodyDiv w:val="1"/>
      <w:marLeft w:val="0"/>
      <w:marRight w:val="0"/>
      <w:marTop w:val="0"/>
      <w:marBottom w:val="0"/>
      <w:divBdr>
        <w:top w:val="none" w:sz="0" w:space="0" w:color="auto"/>
        <w:left w:val="none" w:sz="0" w:space="0" w:color="auto"/>
        <w:bottom w:val="none" w:sz="0" w:space="0" w:color="auto"/>
        <w:right w:val="none" w:sz="0" w:space="0" w:color="auto"/>
      </w:divBdr>
    </w:div>
    <w:div w:id="1861509470">
      <w:bodyDiv w:val="1"/>
      <w:marLeft w:val="0"/>
      <w:marRight w:val="0"/>
      <w:marTop w:val="0"/>
      <w:marBottom w:val="0"/>
      <w:divBdr>
        <w:top w:val="none" w:sz="0" w:space="0" w:color="auto"/>
        <w:left w:val="none" w:sz="0" w:space="0" w:color="auto"/>
        <w:bottom w:val="none" w:sz="0" w:space="0" w:color="auto"/>
        <w:right w:val="none" w:sz="0" w:space="0" w:color="auto"/>
      </w:divBdr>
    </w:div>
    <w:div w:id="1876305293">
      <w:bodyDiv w:val="1"/>
      <w:marLeft w:val="0"/>
      <w:marRight w:val="0"/>
      <w:marTop w:val="0"/>
      <w:marBottom w:val="0"/>
      <w:divBdr>
        <w:top w:val="none" w:sz="0" w:space="0" w:color="auto"/>
        <w:left w:val="none" w:sz="0" w:space="0" w:color="auto"/>
        <w:bottom w:val="none" w:sz="0" w:space="0" w:color="auto"/>
        <w:right w:val="none" w:sz="0" w:space="0" w:color="auto"/>
      </w:divBdr>
    </w:div>
    <w:div w:id="195717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www.iwh.on.ca/wrmb/primary-secondary-and-tertiary-prevention" TargetMode="External"/><Relationship Id="rId39" Type="http://schemas.openxmlformats.org/officeDocument/2006/relationships/hyperlink" Target="http://www.who.int/dietphysicalactivity/factsheet_olderadults/en/" TargetMode="Externa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yperlink" Target="http://www.euro.who.int/en/health-topics/health-policy/health-2020-the-european-policy-for-health-and-well-being/about-health-2020"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hyperlink" Target="http://www.fzv.cz/pyramida-fzv/" TargetMode="External"/><Relationship Id="rId33" Type="http://schemas.openxmlformats.org/officeDocument/2006/relationships/hyperlink" Target="http://www.webmd.com/balance/stress-management/effects-of-stress-on-your-body" TargetMode="External"/><Relationship Id="rId38" Type="http://schemas.openxmlformats.org/officeDocument/2006/relationships/hyperlink" Target="http://www.who.int/dietphysicalactivity/factsheet_young_people/en/"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www.khspce.cz/wp-content/uploads/WHO-Zdrav%C3%AD-2020_P%C5%99eklad_CZ.pdf" TargetMode="External"/><Relationship Id="rId41" Type="http://schemas.openxmlformats.org/officeDocument/2006/relationships/hyperlink" Target="http://www.zdravinaroda.cz/zdravotni-temata/civilizacni-chorob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ec.europa.eu/assets/eac/sport/library/policy_documents/eu-physical-activity-guidelines-2008_en.pdf" TargetMode="External"/><Relationship Id="rId32" Type="http://schemas.openxmlformats.org/officeDocument/2006/relationships/hyperlink" Target="http://www.vychovakezdravi.cz/clanky/podpora-zdravi-v-cr.html" TargetMode="External"/><Relationship Id="rId37" Type="http://schemas.openxmlformats.org/officeDocument/2006/relationships/hyperlink" Target="http://www.who.int/dietphysicalactivity/factsheet_adults/en/" TargetMode="External"/><Relationship Id="rId40" Type="http://schemas.openxmlformats.org/officeDocument/2006/relationships/hyperlink" Target="http://www.who.int/mediacentre/factsheets/fs339/en/"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http://medicina.cz/clanky/9605/77/Sexualni-chovani-v-ceske-republice-a-vliv-na-vznik-pohlavnich-nemoci/" TargetMode="External"/><Relationship Id="rId36" Type="http://schemas.openxmlformats.org/officeDocument/2006/relationships/hyperlink" Target="http://www.who.int/mediacentre/factsheets/fs385/en/" TargetMode="External"/><Relationship Id="rId10" Type="http://schemas.openxmlformats.org/officeDocument/2006/relationships/footer" Target="footer3.xml"/><Relationship Id="rId19" Type="http://schemas.openxmlformats.org/officeDocument/2006/relationships/chart" Target="charts/chart7.xml"/><Relationship Id="rId31" Type="http://schemas.openxmlformats.org/officeDocument/2006/relationships/hyperlink" Target="http://www.uzis.cz/category/tematicke-rady/vyberova-setreni-studie/ehis-cr-2008"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www.msmt.cz/uploads/Priloha_18_Riziikove_sexualni_chovani.doc" TargetMode="External"/><Relationship Id="rId30" Type="http://schemas.openxmlformats.org/officeDocument/2006/relationships/hyperlink" Target="http://www.obesity-news.cz/?pg=clanek&amp;id=40" TargetMode="External"/><Relationship Id="rId35" Type="http://schemas.openxmlformats.org/officeDocument/2006/relationships/hyperlink" Target="http://www.who.int/mediacentre/factsheets/fs345/en/"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225;ra\Desktop\Bakal&#225;&#345;ky\Dokumenty\Kopie%20-%20v&#253;sledky%20SM.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225;ra\Desktop\Bakal&#225;&#345;ky\Dokumenty\v&#253;sledky%20SM.xlsx"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225;ra\Desktop\Bakal&#225;&#345;ky\Dokumenty\Kopie%20-%20v&#253;sledky%20SM.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225;ra\Desktop\Bakal&#225;&#345;ky\Dokumenty\Kopie%20-%20v&#253;sledky%20S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225;ra\Desktop\Bakal&#225;&#345;ky\Dokumenty\Kopie%20-%20v&#253;sledky%20S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225;ra\Desktop\Bakal&#225;&#345;ky\Dokumenty\Kopie%20-%20v&#253;sledky%20S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225;ra\Desktop\Bakal&#225;&#345;ky\Dokumenty\Kopie%20-%20v&#253;sledky%20S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225;ra\Desktop\Bakal&#225;&#345;ky\Dokumenty\Kopie%20-%20v&#253;sledky%20S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225;ra\Desktop\Bakal&#225;&#345;ky\Dokumenty\Kopie%20-%20v&#253;sledky%20SM.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S&#225;ra\Desktop\Bakal&#225;&#345;ky\Dokumenty\Kopie%20-%20v&#253;sledky%20SM.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225;ra\Desktop\Bakal&#225;&#345;ky\Dokumenty\Kopie%20-%20v&#253;sledky%20S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BMI</a:t>
            </a:r>
            <a:endParaRPr lang="cs-CZ"/>
          </a:p>
          <a:p>
            <a:pPr>
              <a:defRPr/>
            </a:pPr>
            <a:r>
              <a:rPr lang="cs-CZ" sz="1000"/>
              <a:t>skupina s nízkou PA</a:t>
            </a:r>
            <a:endParaRPr lang="en-US" sz="10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'PA nízká'!$K$3</c:f>
              <c:strCache>
                <c:ptCount val="1"/>
                <c:pt idx="0">
                  <c:v>BMI</c:v>
                </c:pt>
              </c:strCache>
            </c:strRef>
          </c:tx>
          <c:dPt>
            <c:idx val="0"/>
            <c:bubble3D val="0"/>
            <c:spPr>
              <a:solidFill>
                <a:srgbClr val="00B050"/>
              </a:solidFill>
            </c:spPr>
            <c:extLst>
              <c:ext xmlns:c16="http://schemas.microsoft.com/office/drawing/2014/chart" uri="{C3380CC4-5D6E-409C-BE32-E72D297353CC}">
                <c16:uniqueId val="{00000001-1022-4B63-97F2-B1D9D4ABA298}"/>
              </c:ext>
            </c:extLst>
          </c:dPt>
          <c:dPt>
            <c:idx val="1"/>
            <c:bubble3D val="0"/>
            <c:spPr>
              <a:solidFill>
                <a:srgbClr val="0070C0"/>
              </a:solidFill>
            </c:spPr>
            <c:extLst>
              <c:ext xmlns:c16="http://schemas.microsoft.com/office/drawing/2014/chart" uri="{C3380CC4-5D6E-409C-BE32-E72D297353CC}">
                <c16:uniqueId val="{00000003-1022-4B63-97F2-B1D9D4ABA298}"/>
              </c:ext>
            </c:extLst>
          </c:dPt>
          <c:dPt>
            <c:idx val="2"/>
            <c:bubble3D val="0"/>
            <c:spPr>
              <a:solidFill>
                <a:srgbClr val="FF0000"/>
              </a:solidFill>
            </c:spPr>
            <c:extLst>
              <c:ext xmlns:c16="http://schemas.microsoft.com/office/drawing/2014/chart" uri="{C3380CC4-5D6E-409C-BE32-E72D297353CC}">
                <c16:uniqueId val="{00000005-1022-4B63-97F2-B1D9D4ABA298}"/>
              </c:ext>
            </c:extLst>
          </c:dPt>
          <c:dPt>
            <c:idx val="3"/>
            <c:bubble3D val="0"/>
            <c:spPr>
              <a:solidFill>
                <a:srgbClr val="FFFF00"/>
              </a:solidFill>
            </c:spPr>
            <c:extLst>
              <c:ext xmlns:c16="http://schemas.microsoft.com/office/drawing/2014/chart" uri="{C3380CC4-5D6E-409C-BE32-E72D297353CC}">
                <c16:uniqueId val="{00000007-1022-4B63-97F2-B1D9D4ABA298}"/>
              </c:ext>
            </c:extLst>
          </c:dPt>
          <c:dLbls>
            <c:dLbl>
              <c:idx val="1"/>
              <c:layout>
                <c:manualLayout>
                  <c:x val="-0.17892432195975502"/>
                  <c:y val="-0.2532534995625546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022-4B63-97F2-B1D9D4ABA298}"/>
                </c:ext>
              </c:extLst>
            </c:dLbl>
            <c:dLbl>
              <c:idx val="2"/>
              <c:layout>
                <c:manualLayout>
                  <c:x val="0.17508377077865267"/>
                  <c:y val="4.616907261592301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022-4B63-97F2-B1D9D4ABA298}"/>
                </c:ext>
              </c:extLst>
            </c:dLbl>
            <c:spPr>
              <a:noFill/>
              <a:ln>
                <a:noFill/>
              </a:ln>
              <a:effectLst/>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'PA nízká'!$J$4:$J$7</c:f>
              <c:strCache>
                <c:ptCount val="4"/>
                <c:pt idx="0">
                  <c:v>podváha ˃ 18,5</c:v>
                </c:pt>
                <c:pt idx="1">
                  <c:v>norma 18,5 - 24,9</c:v>
                </c:pt>
                <c:pt idx="2">
                  <c:v>nadváha 25 - 29,9</c:v>
                </c:pt>
                <c:pt idx="3">
                  <c:v>obezita 30 ˂</c:v>
                </c:pt>
              </c:strCache>
            </c:strRef>
          </c:cat>
          <c:val>
            <c:numRef>
              <c:f>'PA nízká'!$K$4:$K$7</c:f>
              <c:numCache>
                <c:formatCode>General</c:formatCode>
                <c:ptCount val="4"/>
                <c:pt idx="0">
                  <c:v>4</c:v>
                </c:pt>
                <c:pt idx="1">
                  <c:v>19</c:v>
                </c:pt>
                <c:pt idx="2">
                  <c:v>10</c:v>
                </c:pt>
                <c:pt idx="3">
                  <c:v>1</c:v>
                </c:pt>
              </c:numCache>
            </c:numRef>
          </c:val>
          <c:extLst>
            <c:ext xmlns:c16="http://schemas.microsoft.com/office/drawing/2014/chart" uri="{C3380CC4-5D6E-409C-BE32-E72D297353CC}">
              <c16:uniqueId val="{00000008-1022-4B63-97F2-B1D9D4ABA29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w="12700" cmpd="sng">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BMI - studie Kadlčáková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stacked"/>
        <c:varyColors val="0"/>
        <c:ser>
          <c:idx val="0"/>
          <c:order val="0"/>
          <c:tx>
            <c:strRef>
              <c:f>'JINÉ STUDIE'!$B$1</c:f>
              <c:strCache>
                <c:ptCount val="1"/>
                <c:pt idx="0">
                  <c:v>BMI</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FFD4-40BF-B3D1-EC62F5B1C25C}"/>
              </c:ext>
            </c:extLst>
          </c:dPt>
          <c:dPt>
            <c:idx val="1"/>
            <c:invertIfNegative val="0"/>
            <c:bubble3D val="0"/>
            <c:spPr>
              <a:solidFill>
                <a:srgbClr val="00B0F0"/>
              </a:solidFill>
              <a:ln>
                <a:noFill/>
              </a:ln>
              <a:effectLst/>
            </c:spPr>
            <c:extLst>
              <c:ext xmlns:c16="http://schemas.microsoft.com/office/drawing/2014/chart" uri="{C3380CC4-5D6E-409C-BE32-E72D297353CC}">
                <c16:uniqueId val="{00000003-FFD4-40BF-B3D1-EC62F5B1C25C}"/>
              </c:ext>
            </c:extLst>
          </c:dPt>
          <c:dPt>
            <c:idx val="2"/>
            <c:invertIfNegative val="0"/>
            <c:bubble3D val="0"/>
            <c:spPr>
              <a:solidFill>
                <a:srgbClr val="FFFF00"/>
              </a:solidFill>
              <a:ln>
                <a:noFill/>
              </a:ln>
              <a:effectLst/>
            </c:spPr>
            <c:extLst>
              <c:ext xmlns:c16="http://schemas.microsoft.com/office/drawing/2014/chart" uri="{C3380CC4-5D6E-409C-BE32-E72D297353CC}">
                <c16:uniqueId val="{00000005-FFD4-40BF-B3D1-EC62F5B1C25C}"/>
              </c:ext>
            </c:extLst>
          </c:dPt>
          <c:dPt>
            <c:idx val="3"/>
            <c:invertIfNegative val="0"/>
            <c:bubble3D val="0"/>
            <c:spPr>
              <a:solidFill>
                <a:srgbClr val="92D050"/>
              </a:solidFill>
              <a:ln>
                <a:noFill/>
              </a:ln>
              <a:effectLst/>
            </c:spPr>
            <c:extLst>
              <c:ext xmlns:c16="http://schemas.microsoft.com/office/drawing/2014/chart" uri="{C3380CC4-5D6E-409C-BE32-E72D297353CC}">
                <c16:uniqueId val="{00000007-FFD4-40BF-B3D1-EC62F5B1C2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'JINÉ STUDIE'!$A$2:$A$5</c:f>
              <c:strCache>
                <c:ptCount val="4"/>
                <c:pt idx="0">
                  <c:v>Celý soubor</c:v>
                </c:pt>
                <c:pt idx="1">
                  <c:v>Nízká PA</c:v>
                </c:pt>
                <c:pt idx="2">
                  <c:v>Střední PA</c:v>
                </c:pt>
                <c:pt idx="3">
                  <c:v>Vysoká PA</c:v>
                </c:pt>
              </c:strCache>
            </c:strRef>
          </c:cat>
          <c:val>
            <c:numRef>
              <c:f>'JINÉ STUDIE'!$B$2:$B$5</c:f>
              <c:numCache>
                <c:formatCode>General</c:formatCode>
                <c:ptCount val="4"/>
                <c:pt idx="0">
                  <c:v>23.3</c:v>
                </c:pt>
                <c:pt idx="1">
                  <c:v>25.4</c:v>
                </c:pt>
                <c:pt idx="2">
                  <c:v>22.5</c:v>
                </c:pt>
                <c:pt idx="3">
                  <c:v>23.4</c:v>
                </c:pt>
              </c:numCache>
            </c:numRef>
          </c:val>
          <c:extLst>
            <c:ext xmlns:c16="http://schemas.microsoft.com/office/drawing/2014/chart" uri="{C3380CC4-5D6E-409C-BE32-E72D297353CC}">
              <c16:uniqueId val="{00000008-FFD4-40BF-B3D1-EC62F5B1C25C}"/>
            </c:ext>
          </c:extLst>
        </c:ser>
        <c:dLbls>
          <c:dLblPos val="inEnd"/>
          <c:showLegendKey val="0"/>
          <c:showVal val="1"/>
          <c:showCatName val="0"/>
          <c:showSerName val="0"/>
          <c:showPercent val="0"/>
          <c:showBubbleSize val="0"/>
        </c:dLbls>
        <c:gapWidth val="75"/>
        <c:overlap val="100"/>
        <c:axId val="423051832"/>
        <c:axId val="423052160"/>
      </c:barChart>
      <c:catAx>
        <c:axId val="42305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3052160"/>
        <c:crosses val="autoZero"/>
        <c:auto val="1"/>
        <c:lblAlgn val="ctr"/>
        <c:lblOffset val="100"/>
        <c:noMultiLvlLbl val="0"/>
      </c:catAx>
      <c:valAx>
        <c:axId val="42305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3051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a:softEdge rad="12700"/>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Celkové skóre DŽS</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ŽS!$B$1</c:f>
              <c:strCache>
                <c:ptCount val="1"/>
                <c:pt idx="0">
                  <c:v>životní spokojenost</c:v>
                </c:pt>
              </c:strCache>
            </c:strRef>
          </c:tx>
          <c:spPr>
            <a:solidFill>
              <a:schemeClr val="accent1"/>
            </a:solidFill>
            <a:ln>
              <a:noFill/>
            </a:ln>
            <a:effectLst/>
            <a:sp3d/>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1-A3D3-4771-8CC5-E3170D5B5652}"/>
              </c:ext>
            </c:extLst>
          </c:dPt>
          <c:dPt>
            <c:idx val="1"/>
            <c:invertIfNegative val="0"/>
            <c:bubble3D val="0"/>
            <c:spPr>
              <a:solidFill>
                <a:srgbClr val="0070C0"/>
              </a:solidFill>
              <a:ln>
                <a:noFill/>
              </a:ln>
              <a:effectLst/>
              <a:sp3d/>
            </c:spPr>
            <c:extLst>
              <c:ext xmlns:c16="http://schemas.microsoft.com/office/drawing/2014/chart" uri="{C3380CC4-5D6E-409C-BE32-E72D297353CC}">
                <c16:uniqueId val="{00000003-A3D3-4771-8CC5-E3170D5B5652}"/>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A3D3-4771-8CC5-E3170D5B5652}"/>
              </c:ext>
            </c:extLst>
          </c:dPt>
          <c:dPt>
            <c:idx val="3"/>
            <c:invertIfNegative val="0"/>
            <c:bubble3D val="0"/>
            <c:spPr>
              <a:solidFill>
                <a:srgbClr val="FFFF00"/>
              </a:solidFill>
              <a:ln>
                <a:noFill/>
              </a:ln>
              <a:effectLst/>
              <a:sp3d/>
            </c:spPr>
            <c:extLst>
              <c:ext xmlns:c16="http://schemas.microsoft.com/office/drawing/2014/chart" uri="{C3380CC4-5D6E-409C-BE32-E72D297353CC}">
                <c16:uniqueId val="{00000007-A3D3-4771-8CC5-E3170D5B5652}"/>
              </c:ext>
            </c:extLst>
          </c:dPt>
          <c:dPt>
            <c:idx val="4"/>
            <c:invertIfNegative val="0"/>
            <c:bubble3D val="0"/>
            <c:spPr>
              <a:solidFill>
                <a:srgbClr val="FF3399"/>
              </a:solidFill>
              <a:ln>
                <a:noFill/>
              </a:ln>
              <a:effectLst/>
              <a:sp3d/>
            </c:spPr>
            <c:extLst>
              <c:ext xmlns:c16="http://schemas.microsoft.com/office/drawing/2014/chart" uri="{C3380CC4-5D6E-409C-BE32-E72D297353CC}">
                <c16:uniqueId val="{00000009-A3D3-4771-8CC5-E3170D5B5652}"/>
              </c:ext>
            </c:extLst>
          </c:dPt>
          <c:dLbls>
            <c:spPr>
              <a:noFill/>
              <a:ln>
                <a:noFill/>
              </a:ln>
              <a:effectLst/>
            </c:spPr>
            <c:txPr>
              <a:bodyPr rot="0" spcFirstLastPara="1" vertOverflow="ellipsis" vert="horz" wrap="square" lIns="38100" tIns="19050" rIns="38100" bIns="19050" anchor="ctr" anchorCtr="0">
                <a:spAutoFit/>
              </a:bodyPr>
              <a:lstStyle/>
              <a:p>
                <a:pPr algn="ctr">
                  <a:defRPr sz="11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ŽS!$A$2:$A$6</c:f>
              <c:strCache>
                <c:ptCount val="5"/>
                <c:pt idx="0">
                  <c:v>nízká PA</c:v>
                </c:pt>
                <c:pt idx="1">
                  <c:v>střední PA</c:v>
                </c:pt>
                <c:pt idx="2">
                  <c:v>vysoká PA</c:v>
                </c:pt>
                <c:pt idx="3">
                  <c:v>celkový soubor</c:v>
                </c:pt>
                <c:pt idx="4">
                  <c:v>norma</c:v>
                </c:pt>
              </c:strCache>
            </c:strRef>
          </c:cat>
          <c:val>
            <c:numRef>
              <c:f>ŽS!$B$2:$B$6</c:f>
              <c:numCache>
                <c:formatCode>General</c:formatCode>
                <c:ptCount val="5"/>
                <c:pt idx="0" formatCode="0.00">
                  <c:v>229.87870000000001</c:v>
                </c:pt>
                <c:pt idx="1">
                  <c:v>240.85</c:v>
                </c:pt>
                <c:pt idx="2">
                  <c:v>249.03</c:v>
                </c:pt>
                <c:pt idx="3">
                  <c:v>239.92</c:v>
                </c:pt>
                <c:pt idx="4">
                  <c:v>257</c:v>
                </c:pt>
              </c:numCache>
            </c:numRef>
          </c:val>
          <c:extLst>
            <c:ext xmlns:c16="http://schemas.microsoft.com/office/drawing/2014/chart" uri="{C3380CC4-5D6E-409C-BE32-E72D297353CC}">
              <c16:uniqueId val="{0000000A-A3D3-4771-8CC5-E3170D5B5652}"/>
            </c:ext>
          </c:extLst>
        </c:ser>
        <c:dLbls>
          <c:showLegendKey val="0"/>
          <c:showVal val="1"/>
          <c:showCatName val="0"/>
          <c:showSerName val="0"/>
          <c:showPercent val="0"/>
          <c:showBubbleSize val="0"/>
        </c:dLbls>
        <c:gapWidth val="150"/>
        <c:shape val="box"/>
        <c:axId val="459933568"/>
        <c:axId val="459928320"/>
        <c:axId val="0"/>
      </c:bar3DChart>
      <c:catAx>
        <c:axId val="459933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9928320"/>
        <c:crosses val="autoZero"/>
        <c:auto val="1"/>
        <c:lblAlgn val="ctr"/>
        <c:lblOffset val="100"/>
        <c:noMultiLvlLbl val="0"/>
      </c:catAx>
      <c:valAx>
        <c:axId val="459928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9933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800"/>
              <a:t>BMI</a:t>
            </a:r>
            <a:endParaRPr lang="cs-CZ" sz="1800"/>
          </a:p>
          <a:p>
            <a:pPr>
              <a:defRPr sz="1000"/>
            </a:pPr>
            <a:r>
              <a:rPr lang="cs-CZ" sz="1000"/>
              <a:t>skupina se střední PA</a:t>
            </a:r>
            <a:endParaRPr lang="en-US" sz="10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'PA střední'!$K$6</c:f>
              <c:strCache>
                <c:ptCount val="1"/>
                <c:pt idx="0">
                  <c:v>BMI</c:v>
                </c:pt>
              </c:strCache>
            </c:strRef>
          </c:tx>
          <c:dPt>
            <c:idx val="0"/>
            <c:bubble3D val="0"/>
            <c:spPr>
              <a:solidFill>
                <a:srgbClr val="0070C0"/>
              </a:solidFill>
            </c:spPr>
            <c:extLst>
              <c:ext xmlns:c16="http://schemas.microsoft.com/office/drawing/2014/chart" uri="{C3380CC4-5D6E-409C-BE32-E72D297353CC}">
                <c16:uniqueId val="{00000001-F2A4-4A45-835B-29994CB58873}"/>
              </c:ext>
            </c:extLst>
          </c:dPt>
          <c:dPt>
            <c:idx val="1"/>
            <c:bubble3D val="0"/>
            <c:spPr>
              <a:solidFill>
                <a:srgbClr val="FF0000"/>
              </a:solidFill>
            </c:spPr>
            <c:extLst>
              <c:ext xmlns:c16="http://schemas.microsoft.com/office/drawing/2014/chart" uri="{C3380CC4-5D6E-409C-BE32-E72D297353CC}">
                <c16:uniqueId val="{00000003-F2A4-4A45-835B-29994CB58873}"/>
              </c:ext>
            </c:extLst>
          </c:dPt>
          <c:dPt>
            <c:idx val="2"/>
            <c:bubble3D val="0"/>
            <c:spPr>
              <a:solidFill>
                <a:srgbClr val="FFFF00"/>
              </a:solidFill>
            </c:spPr>
            <c:extLst>
              <c:ext xmlns:c16="http://schemas.microsoft.com/office/drawing/2014/chart" uri="{C3380CC4-5D6E-409C-BE32-E72D297353CC}">
                <c16:uniqueId val="{00000005-F2A4-4A45-835B-29994CB58873}"/>
              </c:ext>
            </c:extLst>
          </c:dPt>
          <c:dLbls>
            <c:dLbl>
              <c:idx val="0"/>
              <c:layout>
                <c:manualLayout>
                  <c:x val="-0.15418197725284336"/>
                  <c:y val="-0.3447076407115777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A4-4A45-835B-29994CB58873}"/>
                </c:ext>
              </c:extLst>
            </c:dLbl>
            <c:spPr>
              <a:noFill/>
              <a:ln>
                <a:noFill/>
              </a:ln>
              <a:effectLst/>
            </c:spPr>
            <c:txPr>
              <a:bodyPr/>
              <a:lstStyle/>
              <a:p>
                <a:pPr>
                  <a:defRPr b="1"/>
                </a:pPr>
                <a:endParaRPr lang="cs-CZ"/>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'PA střední'!$J$7:$J$9</c:f>
              <c:strCache>
                <c:ptCount val="3"/>
                <c:pt idx="0">
                  <c:v>norma 18,5 - 24,9</c:v>
                </c:pt>
                <c:pt idx="1">
                  <c:v>nadváha 25 - 29,9</c:v>
                </c:pt>
                <c:pt idx="2">
                  <c:v>obezita 30 ˂</c:v>
                </c:pt>
              </c:strCache>
            </c:strRef>
          </c:cat>
          <c:val>
            <c:numRef>
              <c:f>'PA střední'!$K$7:$K$9</c:f>
              <c:numCache>
                <c:formatCode>General</c:formatCode>
                <c:ptCount val="3"/>
                <c:pt idx="0">
                  <c:v>30</c:v>
                </c:pt>
                <c:pt idx="1">
                  <c:v>3</c:v>
                </c:pt>
                <c:pt idx="2">
                  <c:v>1</c:v>
                </c:pt>
              </c:numCache>
            </c:numRef>
          </c:val>
          <c:extLst>
            <c:ext xmlns:c16="http://schemas.microsoft.com/office/drawing/2014/chart" uri="{C3380CC4-5D6E-409C-BE32-E72D297353CC}">
              <c16:uniqueId val="{00000006-F2A4-4A45-835B-29994CB5887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BMI</a:t>
            </a:r>
            <a:endParaRPr lang="cs-CZ"/>
          </a:p>
          <a:p>
            <a:pPr>
              <a:defRPr/>
            </a:pPr>
            <a:r>
              <a:rPr lang="cs-CZ" sz="1000"/>
              <a:t>skupina s vysokou PA</a:t>
            </a:r>
            <a:endParaRPr lang="en-US" sz="10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5000000000000001E-2"/>
          <c:y val="0.25083333333333335"/>
          <c:w val="0.67411242344706912"/>
          <c:h val="0.69824074074074072"/>
        </c:manualLayout>
      </c:layout>
      <c:pie3DChart>
        <c:varyColors val="1"/>
        <c:ser>
          <c:idx val="0"/>
          <c:order val="0"/>
          <c:tx>
            <c:strRef>
              <c:f>'PA vysoká'!$K$6</c:f>
              <c:strCache>
                <c:ptCount val="1"/>
                <c:pt idx="0">
                  <c:v>BMI</c:v>
                </c:pt>
              </c:strCache>
            </c:strRef>
          </c:tx>
          <c:dPt>
            <c:idx val="0"/>
            <c:bubble3D val="0"/>
            <c:spPr>
              <a:solidFill>
                <a:srgbClr val="0070C0"/>
              </a:solidFill>
            </c:spPr>
            <c:extLst>
              <c:ext xmlns:c16="http://schemas.microsoft.com/office/drawing/2014/chart" uri="{C3380CC4-5D6E-409C-BE32-E72D297353CC}">
                <c16:uniqueId val="{00000001-930C-4B0F-B9C3-2F31389B6A32}"/>
              </c:ext>
            </c:extLst>
          </c:dPt>
          <c:dPt>
            <c:idx val="1"/>
            <c:bubble3D val="0"/>
            <c:spPr>
              <a:solidFill>
                <a:srgbClr val="FF0000"/>
              </a:solidFill>
            </c:spPr>
            <c:extLst>
              <c:ext xmlns:c16="http://schemas.microsoft.com/office/drawing/2014/chart" uri="{C3380CC4-5D6E-409C-BE32-E72D297353CC}">
                <c16:uniqueId val="{00000003-930C-4B0F-B9C3-2F31389B6A32}"/>
              </c:ext>
            </c:extLst>
          </c:dPt>
          <c:dPt>
            <c:idx val="2"/>
            <c:bubble3D val="0"/>
            <c:spPr>
              <a:solidFill>
                <a:srgbClr val="FFFF00"/>
              </a:solidFill>
            </c:spPr>
            <c:extLst>
              <c:ext xmlns:c16="http://schemas.microsoft.com/office/drawing/2014/chart" uri="{C3380CC4-5D6E-409C-BE32-E72D297353CC}">
                <c16:uniqueId val="{00000005-930C-4B0F-B9C3-2F31389B6A32}"/>
              </c:ext>
            </c:extLst>
          </c:dPt>
          <c:dLbls>
            <c:dLbl>
              <c:idx val="0"/>
              <c:layout>
                <c:manualLayout>
                  <c:x val="-0.19151793525809274"/>
                  <c:y val="-0.315084208223971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30C-4B0F-B9C3-2F31389B6A32}"/>
                </c:ext>
              </c:extLst>
            </c:dLbl>
            <c:spPr>
              <a:noFill/>
              <a:ln>
                <a:noFill/>
              </a:ln>
              <a:effectLst/>
            </c:spPr>
            <c:txPr>
              <a:bodyPr/>
              <a:lstStyle/>
              <a:p>
                <a:pPr>
                  <a:defRPr b="1"/>
                </a:pPr>
                <a:endParaRPr lang="cs-CZ"/>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'PA vysoká'!$J$7:$J$9</c:f>
              <c:strCache>
                <c:ptCount val="3"/>
                <c:pt idx="0">
                  <c:v>norma 18,5 - 24,9</c:v>
                </c:pt>
                <c:pt idx="1">
                  <c:v>nadváha 25 - 29,9</c:v>
                </c:pt>
                <c:pt idx="2">
                  <c:v>obezita 30 ˂</c:v>
                </c:pt>
              </c:strCache>
            </c:strRef>
          </c:cat>
          <c:val>
            <c:numRef>
              <c:f>'PA vysoká'!$K$7:$K$9</c:f>
              <c:numCache>
                <c:formatCode>General</c:formatCode>
                <c:ptCount val="3"/>
                <c:pt idx="0">
                  <c:v>29</c:v>
                </c:pt>
                <c:pt idx="1">
                  <c:v>4</c:v>
                </c:pt>
                <c:pt idx="2">
                  <c:v>1</c:v>
                </c:pt>
              </c:numCache>
            </c:numRef>
          </c:val>
          <c:extLst>
            <c:ext xmlns:c16="http://schemas.microsoft.com/office/drawing/2014/chart" uri="{C3380CC4-5D6E-409C-BE32-E72D297353CC}">
              <c16:uniqueId val="{00000006-930C-4B0F-B9C3-2F31389B6A3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w="12700" cmpd="sng">
      <a:solidFill>
        <a:sysClr val="windowText" lastClr="00000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BMI!$B$1</c:f>
              <c:strCache>
                <c:ptCount val="1"/>
                <c:pt idx="0">
                  <c:v>BMI</c:v>
                </c:pt>
              </c:strCache>
            </c:strRef>
          </c:tx>
          <c:spPr>
            <a:solidFill>
              <a:srgbClr val="00B050"/>
            </a:solidFill>
          </c:spPr>
          <c:invertIfNegative val="0"/>
          <c:dPt>
            <c:idx val="1"/>
            <c:invertIfNegative val="0"/>
            <c:bubble3D val="0"/>
            <c:spPr>
              <a:solidFill>
                <a:srgbClr val="0070C0"/>
              </a:solidFill>
            </c:spPr>
            <c:extLst>
              <c:ext xmlns:c16="http://schemas.microsoft.com/office/drawing/2014/chart" uri="{C3380CC4-5D6E-409C-BE32-E72D297353CC}">
                <c16:uniqueId val="{00000001-8809-4AC3-B769-F680C2FA39CD}"/>
              </c:ext>
            </c:extLst>
          </c:dPt>
          <c:dPt>
            <c:idx val="2"/>
            <c:invertIfNegative val="0"/>
            <c:bubble3D val="0"/>
            <c:spPr>
              <a:solidFill>
                <a:srgbClr val="FF0000"/>
              </a:solidFill>
            </c:spPr>
            <c:extLst>
              <c:ext xmlns:c16="http://schemas.microsoft.com/office/drawing/2014/chart" uri="{C3380CC4-5D6E-409C-BE32-E72D297353CC}">
                <c16:uniqueId val="{00000003-8809-4AC3-B769-F680C2FA39CD}"/>
              </c:ext>
            </c:extLst>
          </c:dPt>
          <c:dPt>
            <c:idx val="3"/>
            <c:invertIfNegative val="0"/>
            <c:bubble3D val="0"/>
            <c:spPr>
              <a:solidFill>
                <a:srgbClr val="FFFF00"/>
              </a:solidFill>
            </c:spPr>
            <c:extLst>
              <c:ext xmlns:c16="http://schemas.microsoft.com/office/drawing/2014/chart" uri="{C3380CC4-5D6E-409C-BE32-E72D297353CC}">
                <c16:uniqueId val="{00000005-8809-4AC3-B769-F680C2FA39C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BMI!$A$2:$A$5</c:f>
              <c:strCache>
                <c:ptCount val="4"/>
                <c:pt idx="0">
                  <c:v>nízká PA</c:v>
                </c:pt>
                <c:pt idx="1">
                  <c:v>střední PA</c:v>
                </c:pt>
                <c:pt idx="2">
                  <c:v>vysoká PA</c:v>
                </c:pt>
                <c:pt idx="3">
                  <c:v>celý soubor</c:v>
                </c:pt>
              </c:strCache>
            </c:strRef>
          </c:cat>
          <c:val>
            <c:numRef>
              <c:f>BMI!$B$2:$B$5</c:f>
              <c:numCache>
                <c:formatCode>General</c:formatCode>
                <c:ptCount val="4"/>
                <c:pt idx="0">
                  <c:v>23</c:v>
                </c:pt>
                <c:pt idx="1">
                  <c:v>22.5</c:v>
                </c:pt>
                <c:pt idx="2">
                  <c:v>22.8</c:v>
                </c:pt>
                <c:pt idx="3">
                  <c:v>22.8</c:v>
                </c:pt>
              </c:numCache>
            </c:numRef>
          </c:val>
          <c:extLst>
            <c:ext xmlns:c16="http://schemas.microsoft.com/office/drawing/2014/chart" uri="{C3380CC4-5D6E-409C-BE32-E72D297353CC}">
              <c16:uniqueId val="{00000006-8809-4AC3-B769-F680C2FA39CD}"/>
            </c:ext>
          </c:extLst>
        </c:ser>
        <c:dLbls>
          <c:showLegendKey val="0"/>
          <c:showVal val="0"/>
          <c:showCatName val="0"/>
          <c:showSerName val="0"/>
          <c:showPercent val="0"/>
          <c:showBubbleSize val="0"/>
        </c:dLbls>
        <c:gapWidth val="150"/>
        <c:shape val="box"/>
        <c:axId val="76632064"/>
        <c:axId val="76633600"/>
        <c:axId val="0"/>
      </c:bar3DChart>
      <c:catAx>
        <c:axId val="76632064"/>
        <c:scaling>
          <c:orientation val="minMax"/>
        </c:scaling>
        <c:delete val="0"/>
        <c:axPos val="b"/>
        <c:numFmt formatCode="General" sourceLinked="0"/>
        <c:majorTickMark val="out"/>
        <c:minorTickMark val="none"/>
        <c:tickLblPos val="nextTo"/>
        <c:crossAx val="76633600"/>
        <c:crosses val="autoZero"/>
        <c:auto val="1"/>
        <c:lblAlgn val="ctr"/>
        <c:lblOffset val="100"/>
        <c:noMultiLvlLbl val="0"/>
      </c:catAx>
      <c:valAx>
        <c:axId val="76633600"/>
        <c:scaling>
          <c:orientation val="minMax"/>
        </c:scaling>
        <c:delete val="0"/>
        <c:axPos val="l"/>
        <c:majorGridlines/>
        <c:numFmt formatCode="General" sourceLinked="1"/>
        <c:majorTickMark val="out"/>
        <c:minorTickMark val="none"/>
        <c:tickLblPos val="nextTo"/>
        <c:crossAx val="76632064"/>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0"/>
    </mc:Choice>
    <mc:Fallback>
      <c:style val="20"/>
    </mc:Fallback>
  </mc:AlternateContent>
  <c:chart>
    <c:title>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'Body image'!$B$1</c:f>
              <c:strCache>
                <c:ptCount val="1"/>
                <c:pt idx="0">
                  <c:v>body image</c:v>
                </c:pt>
              </c:strCache>
            </c:strRef>
          </c:tx>
          <c:invertIfNegative val="0"/>
          <c:dPt>
            <c:idx val="0"/>
            <c:invertIfNegative val="0"/>
            <c:bubble3D val="0"/>
            <c:spPr>
              <a:solidFill>
                <a:srgbClr val="00B050"/>
              </a:solidFill>
            </c:spPr>
            <c:extLst>
              <c:ext xmlns:c16="http://schemas.microsoft.com/office/drawing/2014/chart" uri="{C3380CC4-5D6E-409C-BE32-E72D297353CC}">
                <c16:uniqueId val="{00000001-2E1B-4595-B12F-3F08425F8880}"/>
              </c:ext>
            </c:extLst>
          </c:dPt>
          <c:dPt>
            <c:idx val="1"/>
            <c:invertIfNegative val="0"/>
            <c:bubble3D val="0"/>
            <c:spPr>
              <a:solidFill>
                <a:srgbClr val="0070C0"/>
              </a:solidFill>
            </c:spPr>
            <c:extLst>
              <c:ext xmlns:c16="http://schemas.microsoft.com/office/drawing/2014/chart" uri="{C3380CC4-5D6E-409C-BE32-E72D297353CC}">
                <c16:uniqueId val="{00000003-2E1B-4595-B12F-3F08425F8880}"/>
              </c:ext>
            </c:extLst>
          </c:dPt>
          <c:dPt>
            <c:idx val="2"/>
            <c:invertIfNegative val="0"/>
            <c:bubble3D val="0"/>
            <c:spPr>
              <a:solidFill>
                <a:srgbClr val="FF0000"/>
              </a:solidFill>
            </c:spPr>
            <c:extLst>
              <c:ext xmlns:c16="http://schemas.microsoft.com/office/drawing/2014/chart" uri="{C3380CC4-5D6E-409C-BE32-E72D297353CC}">
                <c16:uniqueId val="{00000005-2E1B-4595-B12F-3F08425F8880}"/>
              </c:ext>
            </c:extLst>
          </c:dPt>
          <c:dPt>
            <c:idx val="3"/>
            <c:invertIfNegative val="0"/>
            <c:bubble3D val="0"/>
            <c:spPr>
              <a:solidFill>
                <a:srgbClr val="FFFF00"/>
              </a:solidFill>
            </c:spPr>
            <c:extLst>
              <c:ext xmlns:c16="http://schemas.microsoft.com/office/drawing/2014/chart" uri="{C3380CC4-5D6E-409C-BE32-E72D297353CC}">
                <c16:uniqueId val="{00000007-2E1B-4595-B12F-3F08425F8880}"/>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'Body image'!$A$2:$A$5</c:f>
              <c:strCache>
                <c:ptCount val="4"/>
                <c:pt idx="0">
                  <c:v>nízká PA</c:v>
                </c:pt>
                <c:pt idx="1">
                  <c:v>střední PA</c:v>
                </c:pt>
                <c:pt idx="2">
                  <c:v>Vysoká PA</c:v>
                </c:pt>
                <c:pt idx="3">
                  <c:v>celkový soubor</c:v>
                </c:pt>
              </c:strCache>
            </c:strRef>
          </c:cat>
          <c:val>
            <c:numRef>
              <c:f>'Body image'!$B$2:$B$5</c:f>
              <c:numCache>
                <c:formatCode>General</c:formatCode>
                <c:ptCount val="4"/>
                <c:pt idx="0">
                  <c:v>58.91</c:v>
                </c:pt>
                <c:pt idx="1">
                  <c:v>65.34</c:v>
                </c:pt>
                <c:pt idx="2">
                  <c:v>67.41</c:v>
                </c:pt>
                <c:pt idx="3">
                  <c:v>63.89</c:v>
                </c:pt>
              </c:numCache>
            </c:numRef>
          </c:val>
          <c:extLst>
            <c:ext xmlns:c16="http://schemas.microsoft.com/office/drawing/2014/chart" uri="{C3380CC4-5D6E-409C-BE32-E72D297353CC}">
              <c16:uniqueId val="{00000008-2E1B-4595-B12F-3F08425F8880}"/>
            </c:ext>
          </c:extLst>
        </c:ser>
        <c:dLbls>
          <c:showLegendKey val="0"/>
          <c:showVal val="1"/>
          <c:showCatName val="0"/>
          <c:showSerName val="0"/>
          <c:showPercent val="0"/>
          <c:showBubbleSize val="0"/>
        </c:dLbls>
        <c:gapWidth val="150"/>
        <c:shape val="box"/>
        <c:axId val="78326784"/>
        <c:axId val="78336768"/>
        <c:axId val="0"/>
      </c:bar3DChart>
      <c:catAx>
        <c:axId val="78326784"/>
        <c:scaling>
          <c:orientation val="minMax"/>
        </c:scaling>
        <c:delete val="0"/>
        <c:axPos val="b"/>
        <c:numFmt formatCode="General" sourceLinked="0"/>
        <c:majorTickMark val="none"/>
        <c:minorTickMark val="none"/>
        <c:tickLblPos val="nextTo"/>
        <c:crossAx val="78336768"/>
        <c:crosses val="autoZero"/>
        <c:auto val="1"/>
        <c:lblAlgn val="ctr"/>
        <c:lblOffset val="100"/>
        <c:noMultiLvlLbl val="0"/>
      </c:catAx>
      <c:valAx>
        <c:axId val="78336768"/>
        <c:scaling>
          <c:orientation val="minMax"/>
        </c:scaling>
        <c:delete val="0"/>
        <c:axPos val="l"/>
        <c:majorGridlines/>
        <c:numFmt formatCode="General" sourceLinked="1"/>
        <c:majorTickMark val="none"/>
        <c:minorTickMark val="none"/>
        <c:tickLblPos val="nextTo"/>
        <c:crossAx val="78326784"/>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ŽS!$B$1</c:f>
              <c:strCache>
                <c:ptCount val="1"/>
                <c:pt idx="0">
                  <c:v>životní spokojenost</c:v>
                </c:pt>
              </c:strCache>
            </c:strRef>
          </c:tx>
          <c:invertIfNegative val="0"/>
          <c:dPt>
            <c:idx val="0"/>
            <c:invertIfNegative val="0"/>
            <c:bubble3D val="0"/>
            <c:spPr>
              <a:solidFill>
                <a:srgbClr val="00B050"/>
              </a:solidFill>
            </c:spPr>
            <c:extLst>
              <c:ext xmlns:c16="http://schemas.microsoft.com/office/drawing/2014/chart" uri="{C3380CC4-5D6E-409C-BE32-E72D297353CC}">
                <c16:uniqueId val="{00000001-7B7D-41C1-94B9-76EFE1CD4D7F}"/>
              </c:ext>
            </c:extLst>
          </c:dPt>
          <c:dPt>
            <c:idx val="1"/>
            <c:invertIfNegative val="0"/>
            <c:bubble3D val="0"/>
            <c:spPr>
              <a:solidFill>
                <a:srgbClr val="0070C0"/>
              </a:solidFill>
            </c:spPr>
            <c:extLst>
              <c:ext xmlns:c16="http://schemas.microsoft.com/office/drawing/2014/chart" uri="{C3380CC4-5D6E-409C-BE32-E72D297353CC}">
                <c16:uniqueId val="{00000003-7B7D-41C1-94B9-76EFE1CD4D7F}"/>
              </c:ext>
            </c:extLst>
          </c:dPt>
          <c:dPt>
            <c:idx val="2"/>
            <c:invertIfNegative val="0"/>
            <c:bubble3D val="0"/>
            <c:spPr>
              <a:solidFill>
                <a:srgbClr val="FF0000"/>
              </a:solidFill>
            </c:spPr>
            <c:extLst>
              <c:ext xmlns:c16="http://schemas.microsoft.com/office/drawing/2014/chart" uri="{C3380CC4-5D6E-409C-BE32-E72D297353CC}">
                <c16:uniqueId val="{00000005-7B7D-41C1-94B9-76EFE1CD4D7F}"/>
              </c:ext>
            </c:extLst>
          </c:dPt>
          <c:dPt>
            <c:idx val="3"/>
            <c:invertIfNegative val="0"/>
            <c:bubble3D val="0"/>
            <c:spPr>
              <a:solidFill>
                <a:srgbClr val="FFFF00"/>
              </a:solidFill>
            </c:spPr>
            <c:extLst>
              <c:ext xmlns:c16="http://schemas.microsoft.com/office/drawing/2014/chart" uri="{C3380CC4-5D6E-409C-BE32-E72D297353CC}">
                <c16:uniqueId val="{00000007-7B7D-41C1-94B9-76EFE1CD4D7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ŽS!$A$2:$A$5</c:f>
              <c:strCache>
                <c:ptCount val="4"/>
                <c:pt idx="0">
                  <c:v>nízká PA</c:v>
                </c:pt>
                <c:pt idx="1">
                  <c:v>střední PA</c:v>
                </c:pt>
                <c:pt idx="2">
                  <c:v>vysoká PA</c:v>
                </c:pt>
                <c:pt idx="3">
                  <c:v>celkový soubor</c:v>
                </c:pt>
              </c:strCache>
            </c:strRef>
          </c:cat>
          <c:val>
            <c:numRef>
              <c:f>ŽS!$B$2:$B$5</c:f>
              <c:numCache>
                <c:formatCode>General</c:formatCode>
                <c:ptCount val="4"/>
                <c:pt idx="0" formatCode="0.00">
                  <c:v>229.87870000000001</c:v>
                </c:pt>
                <c:pt idx="1">
                  <c:v>240.85</c:v>
                </c:pt>
                <c:pt idx="2">
                  <c:v>249.03</c:v>
                </c:pt>
                <c:pt idx="3">
                  <c:v>239.92</c:v>
                </c:pt>
              </c:numCache>
            </c:numRef>
          </c:val>
          <c:extLst>
            <c:ext xmlns:c16="http://schemas.microsoft.com/office/drawing/2014/chart" uri="{C3380CC4-5D6E-409C-BE32-E72D297353CC}">
              <c16:uniqueId val="{00000008-7B7D-41C1-94B9-76EFE1CD4D7F}"/>
            </c:ext>
          </c:extLst>
        </c:ser>
        <c:dLbls>
          <c:showLegendKey val="0"/>
          <c:showVal val="0"/>
          <c:showCatName val="0"/>
          <c:showSerName val="0"/>
          <c:showPercent val="0"/>
          <c:showBubbleSize val="0"/>
        </c:dLbls>
        <c:gapWidth val="150"/>
        <c:shape val="box"/>
        <c:axId val="76666368"/>
        <c:axId val="76667904"/>
        <c:axId val="0"/>
      </c:bar3DChart>
      <c:catAx>
        <c:axId val="76666368"/>
        <c:scaling>
          <c:orientation val="minMax"/>
        </c:scaling>
        <c:delete val="0"/>
        <c:axPos val="b"/>
        <c:numFmt formatCode="General" sourceLinked="0"/>
        <c:majorTickMark val="none"/>
        <c:minorTickMark val="none"/>
        <c:tickLblPos val="nextTo"/>
        <c:crossAx val="76667904"/>
        <c:crosses val="autoZero"/>
        <c:auto val="1"/>
        <c:lblAlgn val="ctr"/>
        <c:lblOffset val="100"/>
        <c:noMultiLvlLbl val="0"/>
      </c:catAx>
      <c:valAx>
        <c:axId val="76667904"/>
        <c:scaling>
          <c:orientation val="minMax"/>
        </c:scaling>
        <c:delete val="0"/>
        <c:axPos val="l"/>
        <c:majorGridlines/>
        <c:numFmt formatCode="0.00" sourceLinked="1"/>
        <c:majorTickMark val="none"/>
        <c:minorTickMark val="none"/>
        <c:tickLblPos val="nextTo"/>
        <c:crossAx val="76666368"/>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shrnutí!$B$1</c:f>
              <c:strCache>
                <c:ptCount val="1"/>
                <c:pt idx="0">
                  <c:v>BMI</c:v>
                </c:pt>
              </c:strCache>
            </c:strRef>
          </c:tx>
          <c:dLbls>
            <c:dLbl>
              <c:idx val="0"/>
              <c:layout>
                <c:manualLayout>
                  <c:x val="-1.4109347442680775E-2"/>
                  <c:y val="3.3898305084745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13-4A55-A3CA-154F24DA0B92}"/>
                </c:ext>
              </c:extLst>
            </c:dLbl>
            <c:dLbl>
              <c:idx val="1"/>
              <c:layout>
                <c:manualLayout>
                  <c:x val="-7.0546737213403876E-3"/>
                  <c:y val="3.4849711582662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13-4A55-A3CA-154F24DA0B92}"/>
                </c:ext>
              </c:extLst>
            </c:dLbl>
            <c:dLbl>
              <c:idx val="2"/>
              <c:layout>
                <c:manualLayout>
                  <c:x val="-2.3515579071134627E-3"/>
                  <c:y val="3.0904103088808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13-4A55-A3CA-154F24DA0B9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shrnutí!$A$2:$A$4</c:f>
              <c:strCache>
                <c:ptCount val="3"/>
                <c:pt idx="0">
                  <c:v>nízká PA</c:v>
                </c:pt>
                <c:pt idx="1">
                  <c:v>střední PA</c:v>
                </c:pt>
                <c:pt idx="2">
                  <c:v>vysoká PA</c:v>
                </c:pt>
              </c:strCache>
            </c:strRef>
          </c:cat>
          <c:val>
            <c:numRef>
              <c:f>shrnutí!$B$2:$B$4</c:f>
              <c:numCache>
                <c:formatCode>General</c:formatCode>
                <c:ptCount val="3"/>
                <c:pt idx="0">
                  <c:v>23</c:v>
                </c:pt>
                <c:pt idx="1">
                  <c:v>22.5</c:v>
                </c:pt>
                <c:pt idx="2">
                  <c:v>22.8</c:v>
                </c:pt>
              </c:numCache>
            </c:numRef>
          </c:val>
          <c:smooth val="0"/>
          <c:extLst>
            <c:ext xmlns:c16="http://schemas.microsoft.com/office/drawing/2014/chart" uri="{C3380CC4-5D6E-409C-BE32-E72D297353CC}">
              <c16:uniqueId val="{00000003-DD13-4A55-A3CA-154F24DA0B92}"/>
            </c:ext>
          </c:extLst>
        </c:ser>
        <c:ser>
          <c:idx val="1"/>
          <c:order val="1"/>
          <c:tx>
            <c:strRef>
              <c:f>shrnutí!$C$1</c:f>
              <c:strCache>
                <c:ptCount val="1"/>
                <c:pt idx="0">
                  <c:v>životní spokojenost</c:v>
                </c:pt>
              </c:strCache>
            </c:strRef>
          </c:tx>
          <c:dLbls>
            <c:dLbl>
              <c:idx val="0"/>
              <c:layout>
                <c:manualLayout>
                  <c:x val="-9.4062316284538507E-3"/>
                  <c:y val="5.2730696798493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13-4A55-A3CA-154F24DA0B92}"/>
                </c:ext>
              </c:extLst>
            </c:dLbl>
            <c:dLbl>
              <c:idx val="1"/>
              <c:layout>
                <c:manualLayout>
                  <c:x val="-1.881246325690766E-2"/>
                  <c:y val="4.9736494802556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13-4A55-A3CA-154F24DA0B92}"/>
                </c:ext>
              </c:extLst>
            </c:dLbl>
            <c:dLbl>
              <c:idx val="2"/>
              <c:layout>
                <c:manualLayout>
                  <c:x val="-1.646090534979424E-2"/>
                  <c:y val="5.3502973145306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13-4A55-A3CA-154F24DA0B9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shrnutí!$A$2:$A$4</c:f>
              <c:strCache>
                <c:ptCount val="3"/>
                <c:pt idx="0">
                  <c:v>nízká PA</c:v>
                </c:pt>
                <c:pt idx="1">
                  <c:v>střední PA</c:v>
                </c:pt>
                <c:pt idx="2">
                  <c:v>vysoká PA</c:v>
                </c:pt>
              </c:strCache>
            </c:strRef>
          </c:cat>
          <c:val>
            <c:numRef>
              <c:f>shrnutí!$C$2:$C$4</c:f>
              <c:numCache>
                <c:formatCode>General</c:formatCode>
                <c:ptCount val="3"/>
                <c:pt idx="0" formatCode="0.00">
                  <c:v>229.87870000000001</c:v>
                </c:pt>
                <c:pt idx="1">
                  <c:v>240.85</c:v>
                </c:pt>
                <c:pt idx="2">
                  <c:v>249.03</c:v>
                </c:pt>
              </c:numCache>
            </c:numRef>
          </c:val>
          <c:smooth val="0"/>
          <c:extLst>
            <c:ext xmlns:c16="http://schemas.microsoft.com/office/drawing/2014/chart" uri="{C3380CC4-5D6E-409C-BE32-E72D297353CC}">
              <c16:uniqueId val="{00000007-DD13-4A55-A3CA-154F24DA0B92}"/>
            </c:ext>
          </c:extLst>
        </c:ser>
        <c:ser>
          <c:idx val="2"/>
          <c:order val="2"/>
          <c:tx>
            <c:strRef>
              <c:f>shrnutí!$D$1</c:f>
              <c:strCache>
                <c:ptCount val="1"/>
                <c:pt idx="0">
                  <c:v>body image</c:v>
                </c:pt>
              </c:strCache>
            </c:strRef>
          </c:tx>
          <c:dLbls>
            <c:dLbl>
              <c:idx val="0"/>
              <c:layout>
                <c:manualLayout>
                  <c:x val="-4.9382716049382713E-2"/>
                  <c:y val="-3.3898305084745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13-4A55-A3CA-154F24DA0B92}"/>
                </c:ext>
              </c:extLst>
            </c:dLbl>
            <c:dLbl>
              <c:idx val="1"/>
              <c:layout>
                <c:manualLayout>
                  <c:x val="-4.7031158142269254E-3"/>
                  <c:y val="2.3371146403309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D13-4A55-A3CA-154F24DA0B92}"/>
                </c:ext>
              </c:extLst>
            </c:dLbl>
            <c:dLbl>
              <c:idx val="2"/>
              <c:layout>
                <c:manualLayout>
                  <c:x val="-4.7031158142269254E-3"/>
                  <c:y val="2.7137624746059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D13-4A55-A3CA-154F24DA0B9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shrnutí!$A$2:$A$4</c:f>
              <c:strCache>
                <c:ptCount val="3"/>
                <c:pt idx="0">
                  <c:v>nízká PA</c:v>
                </c:pt>
                <c:pt idx="1">
                  <c:v>střední PA</c:v>
                </c:pt>
                <c:pt idx="2">
                  <c:v>vysoká PA</c:v>
                </c:pt>
              </c:strCache>
            </c:strRef>
          </c:cat>
          <c:val>
            <c:numRef>
              <c:f>shrnutí!$D$2:$D$4</c:f>
              <c:numCache>
                <c:formatCode>General</c:formatCode>
                <c:ptCount val="3"/>
                <c:pt idx="0">
                  <c:v>58.91</c:v>
                </c:pt>
                <c:pt idx="1">
                  <c:v>65.34</c:v>
                </c:pt>
                <c:pt idx="2">
                  <c:v>67.41</c:v>
                </c:pt>
              </c:numCache>
            </c:numRef>
          </c:val>
          <c:smooth val="0"/>
          <c:extLst>
            <c:ext xmlns:c16="http://schemas.microsoft.com/office/drawing/2014/chart" uri="{C3380CC4-5D6E-409C-BE32-E72D297353CC}">
              <c16:uniqueId val="{0000000B-DD13-4A55-A3CA-154F24DA0B92}"/>
            </c:ext>
          </c:extLst>
        </c:ser>
        <c:dLbls>
          <c:showLegendKey val="0"/>
          <c:showVal val="1"/>
          <c:showCatName val="0"/>
          <c:showSerName val="0"/>
          <c:showPercent val="0"/>
          <c:showBubbleSize val="0"/>
        </c:dLbls>
        <c:marker val="1"/>
        <c:smooth val="0"/>
        <c:axId val="88936448"/>
        <c:axId val="88988672"/>
      </c:lineChart>
      <c:catAx>
        <c:axId val="88936448"/>
        <c:scaling>
          <c:orientation val="minMax"/>
        </c:scaling>
        <c:delete val="0"/>
        <c:axPos val="b"/>
        <c:numFmt formatCode="General" sourceLinked="0"/>
        <c:majorTickMark val="out"/>
        <c:minorTickMark val="none"/>
        <c:tickLblPos val="nextTo"/>
        <c:crossAx val="88988672"/>
        <c:crosses val="autoZero"/>
        <c:auto val="1"/>
        <c:lblAlgn val="ctr"/>
        <c:lblOffset val="100"/>
        <c:noMultiLvlLbl val="0"/>
      </c:catAx>
      <c:valAx>
        <c:axId val="88988672"/>
        <c:scaling>
          <c:orientation val="minMax"/>
        </c:scaling>
        <c:delete val="0"/>
        <c:axPos val="l"/>
        <c:majorGridlines/>
        <c:numFmt formatCode="General" sourceLinked="1"/>
        <c:majorTickMark val="out"/>
        <c:minorTickMark val="none"/>
        <c:tickLblPos val="nextTo"/>
        <c:crossAx val="88936448"/>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BMI</a:t>
            </a:r>
            <a:r>
              <a:rPr lang="cs-CZ" sz="1800" b="1">
                <a:solidFill>
                  <a:sysClr val="windowText" lastClr="000000"/>
                </a:solidFill>
              </a:rPr>
              <a:t> </a:t>
            </a:r>
            <a:br>
              <a:rPr lang="cs-CZ" sz="1800" b="1">
                <a:solidFill>
                  <a:sysClr val="windowText" lastClr="000000"/>
                </a:solidFill>
              </a:rPr>
            </a:br>
            <a:r>
              <a:rPr lang="cs-CZ" sz="1000" b="1">
                <a:solidFill>
                  <a:sysClr val="windowText" lastClr="000000"/>
                </a:solidFill>
              </a:rPr>
              <a:t>celého souboru bez ohledu na PA</a:t>
            </a:r>
            <a:endParaRPr lang="en-US" sz="1000" b="1">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BMI!$K$2</c:f>
              <c:strCache>
                <c:ptCount val="1"/>
                <c:pt idx="0">
                  <c:v>BMI</c:v>
                </c:pt>
              </c:strCache>
            </c:strRef>
          </c:tx>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883E-48F5-A124-C09973169F6A}"/>
              </c:ext>
            </c:extLst>
          </c:dPt>
          <c:dPt>
            <c:idx val="1"/>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3-883E-48F5-A124-C09973169F6A}"/>
              </c:ext>
            </c:extLst>
          </c:dPt>
          <c:dPt>
            <c:idx val="2"/>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883E-48F5-A124-C09973169F6A}"/>
              </c:ext>
            </c:extLst>
          </c:dPt>
          <c:dPt>
            <c:idx val="3"/>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883E-48F5-A124-C09973169F6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BMI!$J$3:$J$6</c:f>
              <c:strCache>
                <c:ptCount val="4"/>
                <c:pt idx="0">
                  <c:v>podvýživa ˃ 18,5</c:v>
                </c:pt>
                <c:pt idx="1">
                  <c:v>norma 18,5 - 24,9</c:v>
                </c:pt>
                <c:pt idx="2">
                  <c:v>nadváha 25 - 29,9</c:v>
                </c:pt>
                <c:pt idx="3">
                  <c:v>obezita 30 ˂</c:v>
                </c:pt>
              </c:strCache>
            </c:strRef>
          </c:cat>
          <c:val>
            <c:numRef>
              <c:f>BMI!$K$3:$K$6</c:f>
              <c:numCache>
                <c:formatCode>General</c:formatCode>
                <c:ptCount val="4"/>
                <c:pt idx="0">
                  <c:v>4</c:v>
                </c:pt>
                <c:pt idx="1">
                  <c:v>78</c:v>
                </c:pt>
                <c:pt idx="2">
                  <c:v>17</c:v>
                </c:pt>
                <c:pt idx="3">
                  <c:v>3</c:v>
                </c:pt>
              </c:numCache>
            </c:numRef>
          </c:val>
          <c:extLst>
            <c:ext xmlns:c16="http://schemas.microsoft.com/office/drawing/2014/chart" uri="{C3380CC4-5D6E-409C-BE32-E72D297353CC}">
              <c16:uniqueId val="{00000008-883E-48F5-A124-C09973169F6A}"/>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339785651793521"/>
          <c:y val="0.32080890930300376"/>
          <c:w val="0.22493547681539808"/>
          <c:h val="0.327275017895490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ysClr val="windowText" lastClr="000000"/>
      </a:solidFill>
      <a:round/>
    </a:ln>
    <a:effectLst>
      <a:softEdge rad="12700"/>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a:solidFill>
                  <a:sysClr val="windowText" lastClr="000000"/>
                </a:solidFill>
              </a:rPr>
              <a:t>Porovnání </a:t>
            </a:r>
            <a:r>
              <a:rPr lang="en-US">
                <a:solidFill>
                  <a:sysClr val="windowText" lastClr="000000"/>
                </a:solidFill>
              </a:rPr>
              <a:t>BMI</a:t>
            </a:r>
            <a:r>
              <a:rPr lang="cs-CZ">
                <a:solidFill>
                  <a:sysClr val="windowText" lastClr="000000"/>
                </a:solidFill>
              </a:rPr>
              <a:t>  se studií Požárka (2014)</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shrnutí!$J$1</c:f>
              <c:strCache>
                <c:ptCount val="1"/>
                <c:pt idx="0">
                  <c:v>BMI</c:v>
                </c:pt>
              </c:strCache>
            </c:strRef>
          </c:tx>
          <c:spPr>
            <a:solidFill>
              <a:schemeClr val="accent1"/>
            </a:solidFill>
            <a:ln>
              <a:noFill/>
            </a:ln>
            <a:effectLst/>
            <a:sp3d/>
          </c:spPr>
          <c:invertIfNegative val="0"/>
          <c:dPt>
            <c:idx val="0"/>
            <c:invertIfNegative val="0"/>
            <c:bubble3D val="0"/>
            <c:spPr>
              <a:solidFill>
                <a:schemeClr val="tx1">
                  <a:lumMod val="50000"/>
                  <a:lumOff val="50000"/>
                </a:schemeClr>
              </a:solidFill>
              <a:ln>
                <a:noFill/>
              </a:ln>
              <a:effectLst/>
              <a:sp3d/>
            </c:spPr>
            <c:extLst>
              <c:ext xmlns:c16="http://schemas.microsoft.com/office/drawing/2014/chart" uri="{C3380CC4-5D6E-409C-BE32-E72D297353CC}">
                <c16:uniqueId val="{00000001-3253-4A4C-AD45-305CF8D2A0AA}"/>
              </c:ext>
            </c:extLst>
          </c:dPt>
          <c:dPt>
            <c:idx val="1"/>
            <c:invertIfNegative val="0"/>
            <c:bubble3D val="0"/>
            <c:spPr>
              <a:solidFill>
                <a:srgbClr val="00B0F0"/>
              </a:solidFill>
              <a:ln>
                <a:noFill/>
              </a:ln>
              <a:effectLst/>
              <a:sp3d/>
            </c:spPr>
            <c:extLst>
              <c:ext xmlns:c16="http://schemas.microsoft.com/office/drawing/2014/chart" uri="{C3380CC4-5D6E-409C-BE32-E72D297353CC}">
                <c16:uniqueId val="{00000003-3253-4A4C-AD45-305CF8D2A0AA}"/>
              </c:ext>
            </c:extLst>
          </c:dPt>
          <c:dPt>
            <c:idx val="2"/>
            <c:invertIfNegative val="0"/>
            <c:bubble3D val="0"/>
            <c:spPr>
              <a:solidFill>
                <a:srgbClr val="FFFF00"/>
              </a:solidFill>
              <a:ln>
                <a:noFill/>
              </a:ln>
              <a:effectLst/>
              <a:sp3d/>
            </c:spPr>
            <c:extLst>
              <c:ext xmlns:c16="http://schemas.microsoft.com/office/drawing/2014/chart" uri="{C3380CC4-5D6E-409C-BE32-E72D297353CC}">
                <c16:uniqueId val="{00000005-3253-4A4C-AD45-305CF8D2A0AA}"/>
              </c:ext>
            </c:extLst>
          </c:dPt>
          <c:dPt>
            <c:idx val="3"/>
            <c:invertIfNegative val="0"/>
            <c:bubble3D val="0"/>
            <c:spPr>
              <a:solidFill>
                <a:srgbClr val="92D050"/>
              </a:solidFill>
              <a:ln>
                <a:noFill/>
              </a:ln>
              <a:effectLst/>
              <a:sp3d/>
            </c:spPr>
            <c:extLst>
              <c:ext xmlns:c16="http://schemas.microsoft.com/office/drawing/2014/chart" uri="{C3380CC4-5D6E-409C-BE32-E72D297353CC}">
                <c16:uniqueId val="{00000007-3253-4A4C-AD45-305CF8D2A0AA}"/>
              </c:ext>
            </c:extLst>
          </c:dPt>
          <c:dPt>
            <c:idx val="4"/>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9-3253-4A4C-AD45-305CF8D2A0A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shrnutí!$I$2:$I$6</c:f>
              <c:strCache>
                <c:ptCount val="5"/>
                <c:pt idx="0">
                  <c:v>úředníci</c:v>
                </c:pt>
                <c:pt idx="1">
                  <c:v>studenti</c:v>
                </c:pt>
                <c:pt idx="2">
                  <c:v>studenti mého výzkumu</c:v>
                </c:pt>
                <c:pt idx="3">
                  <c:v>hasiči</c:v>
                </c:pt>
                <c:pt idx="4">
                  <c:v>vojáci</c:v>
                </c:pt>
              </c:strCache>
            </c:strRef>
          </c:cat>
          <c:val>
            <c:numRef>
              <c:f>shrnutí!$J$2:$J$6</c:f>
              <c:numCache>
                <c:formatCode>General</c:formatCode>
                <c:ptCount val="5"/>
                <c:pt idx="0">
                  <c:v>25.37</c:v>
                </c:pt>
                <c:pt idx="1">
                  <c:v>21.69</c:v>
                </c:pt>
                <c:pt idx="2">
                  <c:v>22.8</c:v>
                </c:pt>
                <c:pt idx="3">
                  <c:v>26.32</c:v>
                </c:pt>
                <c:pt idx="4">
                  <c:v>25.02</c:v>
                </c:pt>
              </c:numCache>
            </c:numRef>
          </c:val>
          <c:extLst>
            <c:ext xmlns:c16="http://schemas.microsoft.com/office/drawing/2014/chart" uri="{C3380CC4-5D6E-409C-BE32-E72D297353CC}">
              <c16:uniqueId val="{0000000A-3253-4A4C-AD45-305CF8D2A0AA}"/>
            </c:ext>
          </c:extLst>
        </c:ser>
        <c:dLbls>
          <c:showLegendKey val="0"/>
          <c:showVal val="1"/>
          <c:showCatName val="0"/>
          <c:showSerName val="0"/>
          <c:showPercent val="0"/>
          <c:showBubbleSize val="0"/>
        </c:dLbls>
        <c:gapWidth val="150"/>
        <c:shape val="box"/>
        <c:axId val="459938160"/>
        <c:axId val="459935536"/>
        <c:axId val="0"/>
      </c:bar3DChart>
      <c:catAx>
        <c:axId val="459938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9935536"/>
        <c:crosses val="autoZero"/>
        <c:auto val="1"/>
        <c:lblAlgn val="ctr"/>
        <c:lblOffset val="100"/>
        <c:noMultiLvlLbl val="0"/>
      </c:catAx>
      <c:valAx>
        <c:axId val="45993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9938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a:softEdge rad="12700"/>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Leh01</b:Tag>
    <b:SourceType>Book</b:SourceType>
    <b:Guid>{9C058A20-C0B6-4E36-84A1-CE71CFF340A2}</b:Guid>
    <b:Author>
      <b:Author>
        <b:NameList>
          <b:Person>
            <b:Last>Lehnert</b:Last>
            <b:First>Michal</b:First>
          </b:Person>
          <b:Person>
            <b:Last>Novosad</b:Last>
            <b:First>Jiří</b:First>
          </b:Person>
          <b:Person>
            <b:Last>Neuls</b:Last>
            <b:First>Filip</b:First>
          </b:Person>
        </b:NameList>
      </b:Author>
    </b:Author>
    <b:Title>Základy sportovního tréninku I.</b:Title>
    <b:Year>2001</b:Year>
    <b:City>Olomouc</b:City>
    <b:Publisher>Hanex</b:Publisher>
    <b:RefOrder>4</b:RefOrder>
  </b:Source>
  <b:Source>
    <b:Tag>Sle05</b:Tag>
    <b:SourceType>Book</b:SourceType>
    <b:Guid>{1EE8A579-5BC0-4607-8F52-F52B43DBBC4D}</b:Guid>
    <b:Title>Sport a volný čas vybrané kapitoly</b:Title>
    <b:Year>2005</b:Year>
    <b:Author>
      <b:Author>
        <b:NameList>
          <b:Person>
            <b:Last>Slepičková</b:Last>
            <b:First>Irena</b:First>
          </b:Person>
        </b:NameList>
      </b:Author>
    </b:Author>
    <b:City>Praha</b:City>
    <b:Publisher>Karolinum</b:Publisher>
    <b:RefOrder>1</b:RefOrder>
  </b:Source>
  <b:Source>
    <b:Tag>Jan05</b:Tag>
    <b:SourceType>Book</b:SourceType>
    <b:Guid>{A95B94FA-4451-42EA-B909-358BC15C1978}</b:Guid>
    <b:Author>
      <b:Author>
        <b:NameList>
          <b:Person>
            <b:Last>kolektiv</b:Last>
            <b:First>Jan</b:First>
            <b:Middle>Payne a</b:Middle>
          </b:Person>
        </b:NameList>
      </b:Author>
    </b:Author>
    <b:Title>Kvalita života a zdraví</b:Title>
    <b:Year>2005</b:Year>
    <b:City>Praha</b:City>
    <b:Publisher>Triton</b:Publisher>
    <b:RefOrder>5</b:RefOrder>
  </b:Source>
  <b:Source>
    <b:Tag>Hel05</b:Tag>
    <b:SourceType>BookSection</b:SourceType>
    <b:Guid>{BFC500EB-257F-41C3-A661-F9AB0FDE1E56}</b:Guid>
    <b:Title>Kvalita života a její význam pro medicínu a zdravotnictví</b:Title>
    <b:Year>2005</b:Year>
    <b:City>Praha</b:City>
    <b:Publisher>Triton</b:Publisher>
    <b:Author>
      <b:Author>
        <b:NameList>
          <b:Person>
            <b:Last>Hnilicová</b:Last>
            <b:First>Helena</b:First>
          </b:Person>
        </b:NameList>
      </b:Author>
      <b:BookAuthor>
        <b:NameList>
          <b:Person>
            <b:Last>kolektiv</b:Last>
            <b:First>Jan</b:First>
            <b:Middle>Payne a</b:Middle>
          </b:Person>
        </b:NameList>
      </b:BookAuthor>
    </b:Author>
    <b:BookTitle>Kvalita života a zdraví</b:BookTitle>
    <b:Pages>205-216</b:Pages>
    <b:RefOrder>6</b:RefOrder>
  </b:Source>
  <b:Source>
    <b:Tag>Duf08</b:Tag>
    <b:SourceType>Book</b:SourceType>
    <b:Guid>{DCD3320A-3653-40BF-8253-72D0EF56C80C}</b:Guid>
    <b:Title>Sociologie životního stylu</b:Title>
    <b:Year>2008</b:Year>
    <b:City>Plzeň</b:City>
    <b:Publisher>Aleš Čeněk, s. r. o.</b:Publisher>
    <b:Author>
      <b:Author>
        <b:NameList>
          <b:Person>
            <b:Last>Duffková</b:Last>
            <b:First>Jana</b:First>
          </b:Person>
          <b:Person>
            <b:Last>Urban</b:Last>
            <b:First>Lukáš</b:First>
          </b:Person>
          <b:Person>
            <b:Last>Dubský</b:Last>
            <b:First>Josef</b:First>
          </b:Person>
        </b:NameList>
      </b:Author>
    </b:Author>
    <b:RefOrder>2</b:RefOrder>
  </b:Source>
  <b:Source>
    <b:Tag>Čel10</b:Tag>
    <b:SourceType>Book</b:SourceType>
    <b:Guid>{092F2897-8B0C-42C4-9896-D0BAEC8C94D8}</b:Guid>
    <b:Author>
      <b:Author>
        <b:NameList>
          <b:Person>
            <b:Last>Čeledová</b:Last>
            <b:First>Libuše</b:First>
          </b:Person>
          <b:Person>
            <b:Last>Čevela</b:Last>
            <b:First>Rostislav</b:First>
          </b:Person>
        </b:NameList>
      </b:Author>
    </b:Author>
    <b:Title>Výchova ke zdraví </b:Title>
    <b:Year>2010</b:Year>
    <b:City>Praha</b:City>
    <b:Publisher>Grada Publishing, a.s.</b:Publisher>
    <b:RefOrder>7</b:RefOrder>
  </b:Source>
  <b:Source>
    <b:Tag>Mac15</b:Tag>
    <b:SourceType>Book</b:SourceType>
    <b:Guid>{046345D6-F482-45AC-8909-D99A68B9A0BF}</b:Guid>
    <b:Author>
      <b:Author>
        <b:NameList>
          <b:Person>
            <b:Last>Machová</b:Last>
            <b:First>Jitka</b:First>
          </b:Person>
          <b:Person>
            <b:Last>Kubátová</b:Last>
            <b:First>Dagmar</b:First>
            <b:Middle>a kolektiv</b:Middle>
          </b:Person>
        </b:NameList>
      </b:Author>
    </b:Author>
    <b:Title>Výchova ke zdraví: 2.,aktualizované vydání</b:Title>
    <b:Year>2015</b:Year>
    <b:City>Praha</b:City>
    <b:Publisher>Grada Publishing, a.s.</b:Publisher>
    <b:RefOrder>3</b:RefOrder>
  </b:Source>
</b:Sources>
</file>

<file path=customXml/itemProps1.xml><?xml version="1.0" encoding="utf-8"?>
<ds:datastoreItem xmlns:ds="http://schemas.openxmlformats.org/officeDocument/2006/customXml" ds:itemID="{989C4CFE-831B-4969-8B26-B4EED615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62</Pages>
  <Words>15483</Words>
  <Characters>91353</Characters>
  <Application>Microsoft Office Word</Application>
  <DocSecurity>0</DocSecurity>
  <Lines>761</Lines>
  <Paragraphs>213</Paragraphs>
  <ScaleCrop>false</ScaleCrop>
  <HeadingPairs>
    <vt:vector size="2" baseType="variant">
      <vt:variant>
        <vt:lpstr>Název</vt:lpstr>
      </vt:variant>
      <vt:variant>
        <vt:i4>1</vt:i4>
      </vt:variant>
    </vt:vector>
  </HeadingPairs>
  <TitlesOfParts>
    <vt:vector size="1" baseType="lpstr">
      <vt:lpstr/>
    </vt:vector>
  </TitlesOfParts>
  <Company>FTK UP Olomouc</Company>
  <LinksUpToDate>false</LinksUpToDate>
  <CharactersWithSpaces>106623</CharactersWithSpaces>
  <SharedDoc>false</SharedDoc>
  <HLinks>
    <vt:vector size="438" baseType="variant">
      <vt:variant>
        <vt:i4>7012409</vt:i4>
      </vt:variant>
      <vt:variant>
        <vt:i4>423</vt:i4>
      </vt:variant>
      <vt:variant>
        <vt:i4>0</vt:i4>
      </vt:variant>
      <vt:variant>
        <vt:i4>5</vt:i4>
      </vt:variant>
      <vt:variant>
        <vt:lpwstr>http://www.zdravinaroda.cz/zdravotni-temata/civilizacni-choroby</vt:lpwstr>
      </vt:variant>
      <vt:variant>
        <vt:lpwstr/>
      </vt:variant>
      <vt:variant>
        <vt:i4>8061033</vt:i4>
      </vt:variant>
      <vt:variant>
        <vt:i4>420</vt:i4>
      </vt:variant>
      <vt:variant>
        <vt:i4>0</vt:i4>
      </vt:variant>
      <vt:variant>
        <vt:i4>5</vt:i4>
      </vt:variant>
      <vt:variant>
        <vt:lpwstr>http://www.who.int/mediacentre/factsheets/fs339/en/</vt:lpwstr>
      </vt:variant>
      <vt:variant>
        <vt:lpwstr/>
      </vt:variant>
      <vt:variant>
        <vt:i4>7929924</vt:i4>
      </vt:variant>
      <vt:variant>
        <vt:i4>417</vt:i4>
      </vt:variant>
      <vt:variant>
        <vt:i4>0</vt:i4>
      </vt:variant>
      <vt:variant>
        <vt:i4>5</vt:i4>
      </vt:variant>
      <vt:variant>
        <vt:lpwstr>http://www.who.int/dietphysicalactivity/factsheet_olderadults/en/</vt:lpwstr>
      </vt:variant>
      <vt:variant>
        <vt:lpwstr/>
      </vt:variant>
      <vt:variant>
        <vt:i4>3473530</vt:i4>
      </vt:variant>
      <vt:variant>
        <vt:i4>414</vt:i4>
      </vt:variant>
      <vt:variant>
        <vt:i4>0</vt:i4>
      </vt:variant>
      <vt:variant>
        <vt:i4>5</vt:i4>
      </vt:variant>
      <vt:variant>
        <vt:lpwstr>http://www.who.int/dietphysicalactivity/factsheet_young_people/en/</vt:lpwstr>
      </vt:variant>
      <vt:variant>
        <vt:lpwstr/>
      </vt:variant>
      <vt:variant>
        <vt:i4>6291458</vt:i4>
      </vt:variant>
      <vt:variant>
        <vt:i4>411</vt:i4>
      </vt:variant>
      <vt:variant>
        <vt:i4>0</vt:i4>
      </vt:variant>
      <vt:variant>
        <vt:i4>5</vt:i4>
      </vt:variant>
      <vt:variant>
        <vt:lpwstr>http://www.who.int/dietphysicalactivity/factsheet_adults/en/</vt:lpwstr>
      </vt:variant>
      <vt:variant>
        <vt:lpwstr/>
      </vt:variant>
      <vt:variant>
        <vt:i4>7340133</vt:i4>
      </vt:variant>
      <vt:variant>
        <vt:i4>408</vt:i4>
      </vt:variant>
      <vt:variant>
        <vt:i4>0</vt:i4>
      </vt:variant>
      <vt:variant>
        <vt:i4>5</vt:i4>
      </vt:variant>
      <vt:variant>
        <vt:lpwstr>http://www.who.int/mediacentre/factsheets/fs385/en/</vt:lpwstr>
      </vt:variant>
      <vt:variant>
        <vt:lpwstr/>
      </vt:variant>
      <vt:variant>
        <vt:i4>8126565</vt:i4>
      </vt:variant>
      <vt:variant>
        <vt:i4>405</vt:i4>
      </vt:variant>
      <vt:variant>
        <vt:i4>0</vt:i4>
      </vt:variant>
      <vt:variant>
        <vt:i4>5</vt:i4>
      </vt:variant>
      <vt:variant>
        <vt:lpwstr>http://www.who.int/mediacentre/factsheets/fs345/en/</vt:lpwstr>
      </vt:variant>
      <vt:variant>
        <vt:lpwstr/>
      </vt:variant>
      <vt:variant>
        <vt:i4>2883640</vt:i4>
      </vt:variant>
      <vt:variant>
        <vt:i4>402</vt:i4>
      </vt:variant>
      <vt:variant>
        <vt:i4>0</vt:i4>
      </vt:variant>
      <vt:variant>
        <vt:i4>5</vt:i4>
      </vt:variant>
      <vt:variant>
        <vt:lpwstr>http://www.euro.who.int/en/health-topics/health-policy/health-2020-the-european-policy-for-health-and-well-being/about-health-2020</vt:lpwstr>
      </vt:variant>
      <vt:variant>
        <vt:lpwstr/>
      </vt:variant>
      <vt:variant>
        <vt:i4>1048595</vt:i4>
      </vt:variant>
      <vt:variant>
        <vt:i4>399</vt:i4>
      </vt:variant>
      <vt:variant>
        <vt:i4>0</vt:i4>
      </vt:variant>
      <vt:variant>
        <vt:i4>5</vt:i4>
      </vt:variant>
      <vt:variant>
        <vt:lpwstr>http://www.webmd.com/balance/stress-management/effects-of-stress-on-your-body</vt:lpwstr>
      </vt:variant>
      <vt:variant>
        <vt:lpwstr/>
      </vt:variant>
      <vt:variant>
        <vt:i4>1900627</vt:i4>
      </vt:variant>
      <vt:variant>
        <vt:i4>396</vt:i4>
      </vt:variant>
      <vt:variant>
        <vt:i4>0</vt:i4>
      </vt:variant>
      <vt:variant>
        <vt:i4>5</vt:i4>
      </vt:variant>
      <vt:variant>
        <vt:lpwstr>http://www.vychovakezdravi.cz/clanky/podpora-zdravi-v-cr.html</vt:lpwstr>
      </vt:variant>
      <vt:variant>
        <vt:lpwstr/>
      </vt:variant>
      <vt:variant>
        <vt:i4>3145833</vt:i4>
      </vt:variant>
      <vt:variant>
        <vt:i4>393</vt:i4>
      </vt:variant>
      <vt:variant>
        <vt:i4>0</vt:i4>
      </vt:variant>
      <vt:variant>
        <vt:i4>5</vt:i4>
      </vt:variant>
      <vt:variant>
        <vt:lpwstr>http://www.uzis.cz/category/tematicke-rady/vyberova-setreni-studie/ehis-cr-2008</vt:lpwstr>
      </vt:variant>
      <vt:variant>
        <vt:lpwstr/>
      </vt:variant>
      <vt:variant>
        <vt:i4>3473458</vt:i4>
      </vt:variant>
      <vt:variant>
        <vt:i4>390</vt:i4>
      </vt:variant>
      <vt:variant>
        <vt:i4>0</vt:i4>
      </vt:variant>
      <vt:variant>
        <vt:i4>5</vt:i4>
      </vt:variant>
      <vt:variant>
        <vt:lpwstr>http://www.obesity-news.cz/?pg=clanek&amp;id=40</vt:lpwstr>
      </vt:variant>
      <vt:variant>
        <vt:lpwstr/>
      </vt:variant>
      <vt:variant>
        <vt:i4>8126576</vt:i4>
      </vt:variant>
      <vt:variant>
        <vt:i4>387</vt:i4>
      </vt:variant>
      <vt:variant>
        <vt:i4>0</vt:i4>
      </vt:variant>
      <vt:variant>
        <vt:i4>5</vt:i4>
      </vt:variant>
      <vt:variant>
        <vt:lpwstr>http://www.khspce.cz/wp-content/uploads/WHO-Zdrav%C3%AD-2020_P%C5%99eklad_CZ.pdf</vt:lpwstr>
      </vt:variant>
      <vt:variant>
        <vt:lpwstr/>
      </vt:variant>
      <vt:variant>
        <vt:i4>2293821</vt:i4>
      </vt:variant>
      <vt:variant>
        <vt:i4>384</vt:i4>
      </vt:variant>
      <vt:variant>
        <vt:i4>0</vt:i4>
      </vt:variant>
      <vt:variant>
        <vt:i4>5</vt:i4>
      </vt:variant>
      <vt:variant>
        <vt:lpwstr>http://medicina.cz/clanky/9605/77/Sexualni-chovani-v-ceske-republice-a-vliv-na-vznik-pohlavnich-nemoci/</vt:lpwstr>
      </vt:variant>
      <vt:variant>
        <vt:lpwstr/>
      </vt:variant>
      <vt:variant>
        <vt:i4>5832799</vt:i4>
      </vt:variant>
      <vt:variant>
        <vt:i4>381</vt:i4>
      </vt:variant>
      <vt:variant>
        <vt:i4>0</vt:i4>
      </vt:variant>
      <vt:variant>
        <vt:i4>5</vt:i4>
      </vt:variant>
      <vt:variant>
        <vt:lpwstr>http://www.msmt.cz/uploads/Priloha_18_Riziikove_sexualni_chovani.doc</vt:lpwstr>
      </vt:variant>
      <vt:variant>
        <vt:lpwstr/>
      </vt:variant>
      <vt:variant>
        <vt:i4>1835012</vt:i4>
      </vt:variant>
      <vt:variant>
        <vt:i4>378</vt:i4>
      </vt:variant>
      <vt:variant>
        <vt:i4>0</vt:i4>
      </vt:variant>
      <vt:variant>
        <vt:i4>5</vt:i4>
      </vt:variant>
      <vt:variant>
        <vt:lpwstr>https://www.iwh.on.ca/wrmb/primary-secondary-and-tertiary-prevention</vt:lpwstr>
      </vt:variant>
      <vt:variant>
        <vt:lpwstr/>
      </vt:variant>
      <vt:variant>
        <vt:i4>7798818</vt:i4>
      </vt:variant>
      <vt:variant>
        <vt:i4>375</vt:i4>
      </vt:variant>
      <vt:variant>
        <vt:i4>0</vt:i4>
      </vt:variant>
      <vt:variant>
        <vt:i4>5</vt:i4>
      </vt:variant>
      <vt:variant>
        <vt:lpwstr>http://www.fzv.cz/pyramida-fzv/</vt:lpwstr>
      </vt:variant>
      <vt:variant>
        <vt:lpwstr/>
      </vt:variant>
      <vt:variant>
        <vt:i4>6684791</vt:i4>
      </vt:variant>
      <vt:variant>
        <vt:i4>372</vt:i4>
      </vt:variant>
      <vt:variant>
        <vt:i4>0</vt:i4>
      </vt:variant>
      <vt:variant>
        <vt:i4>5</vt:i4>
      </vt:variant>
      <vt:variant>
        <vt:lpwstr>http://ec.europa.eu/assets/eac/sport/library/policy_documents/eu-physical-activity-guidelines-2008_en.pdf</vt:lpwstr>
      </vt:variant>
      <vt:variant>
        <vt:lpwstr/>
      </vt:variant>
      <vt:variant>
        <vt:i4>3407990</vt:i4>
      </vt:variant>
      <vt:variant>
        <vt:i4>369</vt:i4>
      </vt:variant>
      <vt:variant>
        <vt:i4>0</vt:i4>
      </vt:variant>
      <vt:variant>
        <vt:i4>5</vt:i4>
      </vt:variant>
      <vt:variant>
        <vt:lpwstr>http://www.soc.cas.cz/publikace/zivotni-spokojenost-rodina-prace-dalsi-faktory</vt:lpwstr>
      </vt:variant>
      <vt:variant>
        <vt:lpwstr/>
      </vt:variant>
      <vt:variant>
        <vt:i4>3801161</vt:i4>
      </vt:variant>
      <vt:variant>
        <vt:i4>366</vt:i4>
      </vt:variant>
      <vt:variant>
        <vt:i4>0</vt:i4>
      </vt:variant>
      <vt:variant>
        <vt:i4>5</vt:i4>
      </vt:variant>
      <vt:variant>
        <vt:lpwstr>http://www.scielo.br/scielo.php?script=sci_arttext&amp;pid=S1517-86922010000100003</vt:lpwstr>
      </vt:variant>
      <vt:variant>
        <vt:lpwstr/>
      </vt:variant>
      <vt:variant>
        <vt:i4>5046365</vt:i4>
      </vt:variant>
      <vt:variant>
        <vt:i4>363</vt:i4>
      </vt:variant>
      <vt:variant>
        <vt:i4>0</vt:i4>
      </vt:variant>
      <vt:variant>
        <vt:i4>5</vt:i4>
      </vt:variant>
      <vt:variant>
        <vt:lpwstr>https://translational-medicine.biomedcentral.com/articles/10.1186/1479-5876-12-42</vt:lpwstr>
      </vt:variant>
      <vt:variant>
        <vt:lpwstr/>
      </vt:variant>
      <vt:variant>
        <vt:i4>589948</vt:i4>
      </vt:variant>
      <vt:variant>
        <vt:i4>360</vt:i4>
      </vt:variant>
      <vt:variant>
        <vt:i4>0</vt:i4>
      </vt:variant>
      <vt:variant>
        <vt:i4>5</vt:i4>
      </vt:variant>
      <vt:variant>
        <vt:lpwstr>http://www.scielo.br/scielo.php?script=sci_arttext&amp;pid=S1980-00372012000500005&amp;lng=en&amp;nrm=iso&amp;tlng=en</vt:lpwstr>
      </vt:variant>
      <vt:variant>
        <vt:lpwstr/>
      </vt:variant>
      <vt:variant>
        <vt:i4>851969</vt:i4>
      </vt:variant>
      <vt:variant>
        <vt:i4>357</vt:i4>
      </vt:variant>
      <vt:variant>
        <vt:i4>0</vt:i4>
      </vt:variant>
      <vt:variant>
        <vt:i4>5</vt:i4>
      </vt:variant>
      <vt:variant>
        <vt:lpwstr>https://publi.cz/books/77/02.html</vt:lpwstr>
      </vt:variant>
      <vt:variant>
        <vt:lpwstr/>
      </vt:variant>
      <vt:variant>
        <vt:i4>1114172</vt:i4>
      </vt:variant>
      <vt:variant>
        <vt:i4>296</vt:i4>
      </vt:variant>
      <vt:variant>
        <vt:i4>0</vt:i4>
      </vt:variant>
      <vt:variant>
        <vt:i4>5</vt:i4>
      </vt:variant>
      <vt:variant>
        <vt:lpwstr/>
      </vt:variant>
      <vt:variant>
        <vt:lpwstr>_Toc486864829</vt:lpwstr>
      </vt:variant>
      <vt:variant>
        <vt:i4>1114172</vt:i4>
      </vt:variant>
      <vt:variant>
        <vt:i4>290</vt:i4>
      </vt:variant>
      <vt:variant>
        <vt:i4>0</vt:i4>
      </vt:variant>
      <vt:variant>
        <vt:i4>5</vt:i4>
      </vt:variant>
      <vt:variant>
        <vt:lpwstr/>
      </vt:variant>
      <vt:variant>
        <vt:lpwstr>_Toc486864828</vt:lpwstr>
      </vt:variant>
      <vt:variant>
        <vt:i4>1114172</vt:i4>
      </vt:variant>
      <vt:variant>
        <vt:i4>284</vt:i4>
      </vt:variant>
      <vt:variant>
        <vt:i4>0</vt:i4>
      </vt:variant>
      <vt:variant>
        <vt:i4>5</vt:i4>
      </vt:variant>
      <vt:variant>
        <vt:lpwstr/>
      </vt:variant>
      <vt:variant>
        <vt:lpwstr>_Toc486864827</vt:lpwstr>
      </vt:variant>
      <vt:variant>
        <vt:i4>1114172</vt:i4>
      </vt:variant>
      <vt:variant>
        <vt:i4>278</vt:i4>
      </vt:variant>
      <vt:variant>
        <vt:i4>0</vt:i4>
      </vt:variant>
      <vt:variant>
        <vt:i4>5</vt:i4>
      </vt:variant>
      <vt:variant>
        <vt:lpwstr/>
      </vt:variant>
      <vt:variant>
        <vt:lpwstr>_Toc486864826</vt:lpwstr>
      </vt:variant>
      <vt:variant>
        <vt:i4>1114172</vt:i4>
      </vt:variant>
      <vt:variant>
        <vt:i4>272</vt:i4>
      </vt:variant>
      <vt:variant>
        <vt:i4>0</vt:i4>
      </vt:variant>
      <vt:variant>
        <vt:i4>5</vt:i4>
      </vt:variant>
      <vt:variant>
        <vt:lpwstr/>
      </vt:variant>
      <vt:variant>
        <vt:lpwstr>_Toc486864825</vt:lpwstr>
      </vt:variant>
      <vt:variant>
        <vt:i4>1114172</vt:i4>
      </vt:variant>
      <vt:variant>
        <vt:i4>266</vt:i4>
      </vt:variant>
      <vt:variant>
        <vt:i4>0</vt:i4>
      </vt:variant>
      <vt:variant>
        <vt:i4>5</vt:i4>
      </vt:variant>
      <vt:variant>
        <vt:lpwstr/>
      </vt:variant>
      <vt:variant>
        <vt:lpwstr>_Toc486864824</vt:lpwstr>
      </vt:variant>
      <vt:variant>
        <vt:i4>1114172</vt:i4>
      </vt:variant>
      <vt:variant>
        <vt:i4>260</vt:i4>
      </vt:variant>
      <vt:variant>
        <vt:i4>0</vt:i4>
      </vt:variant>
      <vt:variant>
        <vt:i4>5</vt:i4>
      </vt:variant>
      <vt:variant>
        <vt:lpwstr/>
      </vt:variant>
      <vt:variant>
        <vt:lpwstr>_Toc486864823</vt:lpwstr>
      </vt:variant>
      <vt:variant>
        <vt:i4>1114172</vt:i4>
      </vt:variant>
      <vt:variant>
        <vt:i4>254</vt:i4>
      </vt:variant>
      <vt:variant>
        <vt:i4>0</vt:i4>
      </vt:variant>
      <vt:variant>
        <vt:i4>5</vt:i4>
      </vt:variant>
      <vt:variant>
        <vt:lpwstr/>
      </vt:variant>
      <vt:variant>
        <vt:lpwstr>_Toc486864822</vt:lpwstr>
      </vt:variant>
      <vt:variant>
        <vt:i4>1114172</vt:i4>
      </vt:variant>
      <vt:variant>
        <vt:i4>248</vt:i4>
      </vt:variant>
      <vt:variant>
        <vt:i4>0</vt:i4>
      </vt:variant>
      <vt:variant>
        <vt:i4>5</vt:i4>
      </vt:variant>
      <vt:variant>
        <vt:lpwstr/>
      </vt:variant>
      <vt:variant>
        <vt:lpwstr>_Toc486864821</vt:lpwstr>
      </vt:variant>
      <vt:variant>
        <vt:i4>1114172</vt:i4>
      </vt:variant>
      <vt:variant>
        <vt:i4>242</vt:i4>
      </vt:variant>
      <vt:variant>
        <vt:i4>0</vt:i4>
      </vt:variant>
      <vt:variant>
        <vt:i4>5</vt:i4>
      </vt:variant>
      <vt:variant>
        <vt:lpwstr/>
      </vt:variant>
      <vt:variant>
        <vt:lpwstr>_Toc486864820</vt:lpwstr>
      </vt:variant>
      <vt:variant>
        <vt:i4>1179708</vt:i4>
      </vt:variant>
      <vt:variant>
        <vt:i4>236</vt:i4>
      </vt:variant>
      <vt:variant>
        <vt:i4>0</vt:i4>
      </vt:variant>
      <vt:variant>
        <vt:i4>5</vt:i4>
      </vt:variant>
      <vt:variant>
        <vt:lpwstr/>
      </vt:variant>
      <vt:variant>
        <vt:lpwstr>_Toc486864819</vt:lpwstr>
      </vt:variant>
      <vt:variant>
        <vt:i4>1179708</vt:i4>
      </vt:variant>
      <vt:variant>
        <vt:i4>230</vt:i4>
      </vt:variant>
      <vt:variant>
        <vt:i4>0</vt:i4>
      </vt:variant>
      <vt:variant>
        <vt:i4>5</vt:i4>
      </vt:variant>
      <vt:variant>
        <vt:lpwstr/>
      </vt:variant>
      <vt:variant>
        <vt:lpwstr>_Toc486864818</vt:lpwstr>
      </vt:variant>
      <vt:variant>
        <vt:i4>1179708</vt:i4>
      </vt:variant>
      <vt:variant>
        <vt:i4>224</vt:i4>
      </vt:variant>
      <vt:variant>
        <vt:i4>0</vt:i4>
      </vt:variant>
      <vt:variant>
        <vt:i4>5</vt:i4>
      </vt:variant>
      <vt:variant>
        <vt:lpwstr/>
      </vt:variant>
      <vt:variant>
        <vt:lpwstr>_Toc486864817</vt:lpwstr>
      </vt:variant>
      <vt:variant>
        <vt:i4>1179708</vt:i4>
      </vt:variant>
      <vt:variant>
        <vt:i4>218</vt:i4>
      </vt:variant>
      <vt:variant>
        <vt:i4>0</vt:i4>
      </vt:variant>
      <vt:variant>
        <vt:i4>5</vt:i4>
      </vt:variant>
      <vt:variant>
        <vt:lpwstr/>
      </vt:variant>
      <vt:variant>
        <vt:lpwstr>_Toc486864816</vt:lpwstr>
      </vt:variant>
      <vt:variant>
        <vt:i4>1179708</vt:i4>
      </vt:variant>
      <vt:variant>
        <vt:i4>212</vt:i4>
      </vt:variant>
      <vt:variant>
        <vt:i4>0</vt:i4>
      </vt:variant>
      <vt:variant>
        <vt:i4>5</vt:i4>
      </vt:variant>
      <vt:variant>
        <vt:lpwstr/>
      </vt:variant>
      <vt:variant>
        <vt:lpwstr>_Toc486864815</vt:lpwstr>
      </vt:variant>
      <vt:variant>
        <vt:i4>1179708</vt:i4>
      </vt:variant>
      <vt:variant>
        <vt:i4>206</vt:i4>
      </vt:variant>
      <vt:variant>
        <vt:i4>0</vt:i4>
      </vt:variant>
      <vt:variant>
        <vt:i4>5</vt:i4>
      </vt:variant>
      <vt:variant>
        <vt:lpwstr/>
      </vt:variant>
      <vt:variant>
        <vt:lpwstr>_Toc486864814</vt:lpwstr>
      </vt:variant>
      <vt:variant>
        <vt:i4>1179708</vt:i4>
      </vt:variant>
      <vt:variant>
        <vt:i4>200</vt:i4>
      </vt:variant>
      <vt:variant>
        <vt:i4>0</vt:i4>
      </vt:variant>
      <vt:variant>
        <vt:i4>5</vt:i4>
      </vt:variant>
      <vt:variant>
        <vt:lpwstr/>
      </vt:variant>
      <vt:variant>
        <vt:lpwstr>_Toc486864813</vt:lpwstr>
      </vt:variant>
      <vt:variant>
        <vt:i4>1179708</vt:i4>
      </vt:variant>
      <vt:variant>
        <vt:i4>194</vt:i4>
      </vt:variant>
      <vt:variant>
        <vt:i4>0</vt:i4>
      </vt:variant>
      <vt:variant>
        <vt:i4>5</vt:i4>
      </vt:variant>
      <vt:variant>
        <vt:lpwstr/>
      </vt:variant>
      <vt:variant>
        <vt:lpwstr>_Toc486864812</vt:lpwstr>
      </vt:variant>
      <vt:variant>
        <vt:i4>1179708</vt:i4>
      </vt:variant>
      <vt:variant>
        <vt:i4>188</vt:i4>
      </vt:variant>
      <vt:variant>
        <vt:i4>0</vt:i4>
      </vt:variant>
      <vt:variant>
        <vt:i4>5</vt:i4>
      </vt:variant>
      <vt:variant>
        <vt:lpwstr/>
      </vt:variant>
      <vt:variant>
        <vt:lpwstr>_Toc486864811</vt:lpwstr>
      </vt:variant>
      <vt:variant>
        <vt:i4>1179708</vt:i4>
      </vt:variant>
      <vt:variant>
        <vt:i4>182</vt:i4>
      </vt:variant>
      <vt:variant>
        <vt:i4>0</vt:i4>
      </vt:variant>
      <vt:variant>
        <vt:i4>5</vt:i4>
      </vt:variant>
      <vt:variant>
        <vt:lpwstr/>
      </vt:variant>
      <vt:variant>
        <vt:lpwstr>_Toc486864810</vt:lpwstr>
      </vt:variant>
      <vt:variant>
        <vt:i4>1245244</vt:i4>
      </vt:variant>
      <vt:variant>
        <vt:i4>176</vt:i4>
      </vt:variant>
      <vt:variant>
        <vt:i4>0</vt:i4>
      </vt:variant>
      <vt:variant>
        <vt:i4>5</vt:i4>
      </vt:variant>
      <vt:variant>
        <vt:lpwstr/>
      </vt:variant>
      <vt:variant>
        <vt:lpwstr>_Toc486864809</vt:lpwstr>
      </vt:variant>
      <vt:variant>
        <vt:i4>1245244</vt:i4>
      </vt:variant>
      <vt:variant>
        <vt:i4>170</vt:i4>
      </vt:variant>
      <vt:variant>
        <vt:i4>0</vt:i4>
      </vt:variant>
      <vt:variant>
        <vt:i4>5</vt:i4>
      </vt:variant>
      <vt:variant>
        <vt:lpwstr/>
      </vt:variant>
      <vt:variant>
        <vt:lpwstr>_Toc486864808</vt:lpwstr>
      </vt:variant>
      <vt:variant>
        <vt:i4>1245244</vt:i4>
      </vt:variant>
      <vt:variant>
        <vt:i4>164</vt:i4>
      </vt:variant>
      <vt:variant>
        <vt:i4>0</vt:i4>
      </vt:variant>
      <vt:variant>
        <vt:i4>5</vt:i4>
      </vt:variant>
      <vt:variant>
        <vt:lpwstr/>
      </vt:variant>
      <vt:variant>
        <vt:lpwstr>_Toc486864807</vt:lpwstr>
      </vt:variant>
      <vt:variant>
        <vt:i4>1245244</vt:i4>
      </vt:variant>
      <vt:variant>
        <vt:i4>158</vt:i4>
      </vt:variant>
      <vt:variant>
        <vt:i4>0</vt:i4>
      </vt:variant>
      <vt:variant>
        <vt:i4>5</vt:i4>
      </vt:variant>
      <vt:variant>
        <vt:lpwstr/>
      </vt:variant>
      <vt:variant>
        <vt:lpwstr>_Toc486864806</vt:lpwstr>
      </vt:variant>
      <vt:variant>
        <vt:i4>1245244</vt:i4>
      </vt:variant>
      <vt:variant>
        <vt:i4>152</vt:i4>
      </vt:variant>
      <vt:variant>
        <vt:i4>0</vt:i4>
      </vt:variant>
      <vt:variant>
        <vt:i4>5</vt:i4>
      </vt:variant>
      <vt:variant>
        <vt:lpwstr/>
      </vt:variant>
      <vt:variant>
        <vt:lpwstr>_Toc486864805</vt:lpwstr>
      </vt:variant>
      <vt:variant>
        <vt:i4>1245244</vt:i4>
      </vt:variant>
      <vt:variant>
        <vt:i4>146</vt:i4>
      </vt:variant>
      <vt:variant>
        <vt:i4>0</vt:i4>
      </vt:variant>
      <vt:variant>
        <vt:i4>5</vt:i4>
      </vt:variant>
      <vt:variant>
        <vt:lpwstr/>
      </vt:variant>
      <vt:variant>
        <vt:lpwstr>_Toc486864804</vt:lpwstr>
      </vt:variant>
      <vt:variant>
        <vt:i4>1245244</vt:i4>
      </vt:variant>
      <vt:variant>
        <vt:i4>140</vt:i4>
      </vt:variant>
      <vt:variant>
        <vt:i4>0</vt:i4>
      </vt:variant>
      <vt:variant>
        <vt:i4>5</vt:i4>
      </vt:variant>
      <vt:variant>
        <vt:lpwstr/>
      </vt:variant>
      <vt:variant>
        <vt:lpwstr>_Toc486864803</vt:lpwstr>
      </vt:variant>
      <vt:variant>
        <vt:i4>1245244</vt:i4>
      </vt:variant>
      <vt:variant>
        <vt:i4>134</vt:i4>
      </vt:variant>
      <vt:variant>
        <vt:i4>0</vt:i4>
      </vt:variant>
      <vt:variant>
        <vt:i4>5</vt:i4>
      </vt:variant>
      <vt:variant>
        <vt:lpwstr/>
      </vt:variant>
      <vt:variant>
        <vt:lpwstr>_Toc486864802</vt:lpwstr>
      </vt:variant>
      <vt:variant>
        <vt:i4>1245244</vt:i4>
      </vt:variant>
      <vt:variant>
        <vt:i4>128</vt:i4>
      </vt:variant>
      <vt:variant>
        <vt:i4>0</vt:i4>
      </vt:variant>
      <vt:variant>
        <vt:i4>5</vt:i4>
      </vt:variant>
      <vt:variant>
        <vt:lpwstr/>
      </vt:variant>
      <vt:variant>
        <vt:lpwstr>_Toc486864801</vt:lpwstr>
      </vt:variant>
      <vt:variant>
        <vt:i4>1245244</vt:i4>
      </vt:variant>
      <vt:variant>
        <vt:i4>122</vt:i4>
      </vt:variant>
      <vt:variant>
        <vt:i4>0</vt:i4>
      </vt:variant>
      <vt:variant>
        <vt:i4>5</vt:i4>
      </vt:variant>
      <vt:variant>
        <vt:lpwstr/>
      </vt:variant>
      <vt:variant>
        <vt:lpwstr>_Toc486864800</vt:lpwstr>
      </vt:variant>
      <vt:variant>
        <vt:i4>1703987</vt:i4>
      </vt:variant>
      <vt:variant>
        <vt:i4>116</vt:i4>
      </vt:variant>
      <vt:variant>
        <vt:i4>0</vt:i4>
      </vt:variant>
      <vt:variant>
        <vt:i4>5</vt:i4>
      </vt:variant>
      <vt:variant>
        <vt:lpwstr/>
      </vt:variant>
      <vt:variant>
        <vt:lpwstr>_Toc486864799</vt:lpwstr>
      </vt:variant>
      <vt:variant>
        <vt:i4>1703987</vt:i4>
      </vt:variant>
      <vt:variant>
        <vt:i4>110</vt:i4>
      </vt:variant>
      <vt:variant>
        <vt:i4>0</vt:i4>
      </vt:variant>
      <vt:variant>
        <vt:i4>5</vt:i4>
      </vt:variant>
      <vt:variant>
        <vt:lpwstr/>
      </vt:variant>
      <vt:variant>
        <vt:lpwstr>_Toc486864798</vt:lpwstr>
      </vt:variant>
      <vt:variant>
        <vt:i4>1703987</vt:i4>
      </vt:variant>
      <vt:variant>
        <vt:i4>104</vt:i4>
      </vt:variant>
      <vt:variant>
        <vt:i4>0</vt:i4>
      </vt:variant>
      <vt:variant>
        <vt:i4>5</vt:i4>
      </vt:variant>
      <vt:variant>
        <vt:lpwstr/>
      </vt:variant>
      <vt:variant>
        <vt:lpwstr>_Toc486864797</vt:lpwstr>
      </vt:variant>
      <vt:variant>
        <vt:i4>1703987</vt:i4>
      </vt:variant>
      <vt:variant>
        <vt:i4>98</vt:i4>
      </vt:variant>
      <vt:variant>
        <vt:i4>0</vt:i4>
      </vt:variant>
      <vt:variant>
        <vt:i4>5</vt:i4>
      </vt:variant>
      <vt:variant>
        <vt:lpwstr/>
      </vt:variant>
      <vt:variant>
        <vt:lpwstr>_Toc486864796</vt:lpwstr>
      </vt:variant>
      <vt:variant>
        <vt:i4>1703987</vt:i4>
      </vt:variant>
      <vt:variant>
        <vt:i4>92</vt:i4>
      </vt:variant>
      <vt:variant>
        <vt:i4>0</vt:i4>
      </vt:variant>
      <vt:variant>
        <vt:i4>5</vt:i4>
      </vt:variant>
      <vt:variant>
        <vt:lpwstr/>
      </vt:variant>
      <vt:variant>
        <vt:lpwstr>_Toc486864795</vt:lpwstr>
      </vt:variant>
      <vt:variant>
        <vt:i4>1703987</vt:i4>
      </vt:variant>
      <vt:variant>
        <vt:i4>86</vt:i4>
      </vt:variant>
      <vt:variant>
        <vt:i4>0</vt:i4>
      </vt:variant>
      <vt:variant>
        <vt:i4>5</vt:i4>
      </vt:variant>
      <vt:variant>
        <vt:lpwstr/>
      </vt:variant>
      <vt:variant>
        <vt:lpwstr>_Toc486864794</vt:lpwstr>
      </vt:variant>
      <vt:variant>
        <vt:i4>1703987</vt:i4>
      </vt:variant>
      <vt:variant>
        <vt:i4>80</vt:i4>
      </vt:variant>
      <vt:variant>
        <vt:i4>0</vt:i4>
      </vt:variant>
      <vt:variant>
        <vt:i4>5</vt:i4>
      </vt:variant>
      <vt:variant>
        <vt:lpwstr/>
      </vt:variant>
      <vt:variant>
        <vt:lpwstr>_Toc486864793</vt:lpwstr>
      </vt:variant>
      <vt:variant>
        <vt:i4>1703987</vt:i4>
      </vt:variant>
      <vt:variant>
        <vt:i4>74</vt:i4>
      </vt:variant>
      <vt:variant>
        <vt:i4>0</vt:i4>
      </vt:variant>
      <vt:variant>
        <vt:i4>5</vt:i4>
      </vt:variant>
      <vt:variant>
        <vt:lpwstr/>
      </vt:variant>
      <vt:variant>
        <vt:lpwstr>_Toc486864792</vt:lpwstr>
      </vt:variant>
      <vt:variant>
        <vt:i4>1703987</vt:i4>
      </vt:variant>
      <vt:variant>
        <vt:i4>68</vt:i4>
      </vt:variant>
      <vt:variant>
        <vt:i4>0</vt:i4>
      </vt:variant>
      <vt:variant>
        <vt:i4>5</vt:i4>
      </vt:variant>
      <vt:variant>
        <vt:lpwstr/>
      </vt:variant>
      <vt:variant>
        <vt:lpwstr>_Toc486864791</vt:lpwstr>
      </vt:variant>
      <vt:variant>
        <vt:i4>1703987</vt:i4>
      </vt:variant>
      <vt:variant>
        <vt:i4>62</vt:i4>
      </vt:variant>
      <vt:variant>
        <vt:i4>0</vt:i4>
      </vt:variant>
      <vt:variant>
        <vt:i4>5</vt:i4>
      </vt:variant>
      <vt:variant>
        <vt:lpwstr/>
      </vt:variant>
      <vt:variant>
        <vt:lpwstr>_Toc486864790</vt:lpwstr>
      </vt:variant>
      <vt:variant>
        <vt:i4>1769523</vt:i4>
      </vt:variant>
      <vt:variant>
        <vt:i4>56</vt:i4>
      </vt:variant>
      <vt:variant>
        <vt:i4>0</vt:i4>
      </vt:variant>
      <vt:variant>
        <vt:i4>5</vt:i4>
      </vt:variant>
      <vt:variant>
        <vt:lpwstr/>
      </vt:variant>
      <vt:variant>
        <vt:lpwstr>_Toc486864789</vt:lpwstr>
      </vt:variant>
      <vt:variant>
        <vt:i4>1769523</vt:i4>
      </vt:variant>
      <vt:variant>
        <vt:i4>50</vt:i4>
      </vt:variant>
      <vt:variant>
        <vt:i4>0</vt:i4>
      </vt:variant>
      <vt:variant>
        <vt:i4>5</vt:i4>
      </vt:variant>
      <vt:variant>
        <vt:lpwstr/>
      </vt:variant>
      <vt:variant>
        <vt:lpwstr>_Toc486864788</vt:lpwstr>
      </vt:variant>
      <vt:variant>
        <vt:i4>1769523</vt:i4>
      </vt:variant>
      <vt:variant>
        <vt:i4>44</vt:i4>
      </vt:variant>
      <vt:variant>
        <vt:i4>0</vt:i4>
      </vt:variant>
      <vt:variant>
        <vt:i4>5</vt:i4>
      </vt:variant>
      <vt:variant>
        <vt:lpwstr/>
      </vt:variant>
      <vt:variant>
        <vt:lpwstr>_Toc486864787</vt:lpwstr>
      </vt:variant>
      <vt:variant>
        <vt:i4>1769523</vt:i4>
      </vt:variant>
      <vt:variant>
        <vt:i4>38</vt:i4>
      </vt:variant>
      <vt:variant>
        <vt:i4>0</vt:i4>
      </vt:variant>
      <vt:variant>
        <vt:i4>5</vt:i4>
      </vt:variant>
      <vt:variant>
        <vt:lpwstr/>
      </vt:variant>
      <vt:variant>
        <vt:lpwstr>_Toc486864786</vt:lpwstr>
      </vt:variant>
      <vt:variant>
        <vt:i4>1769523</vt:i4>
      </vt:variant>
      <vt:variant>
        <vt:i4>32</vt:i4>
      </vt:variant>
      <vt:variant>
        <vt:i4>0</vt:i4>
      </vt:variant>
      <vt:variant>
        <vt:i4>5</vt:i4>
      </vt:variant>
      <vt:variant>
        <vt:lpwstr/>
      </vt:variant>
      <vt:variant>
        <vt:lpwstr>_Toc486864785</vt:lpwstr>
      </vt:variant>
      <vt:variant>
        <vt:i4>1769523</vt:i4>
      </vt:variant>
      <vt:variant>
        <vt:i4>26</vt:i4>
      </vt:variant>
      <vt:variant>
        <vt:i4>0</vt:i4>
      </vt:variant>
      <vt:variant>
        <vt:i4>5</vt:i4>
      </vt:variant>
      <vt:variant>
        <vt:lpwstr/>
      </vt:variant>
      <vt:variant>
        <vt:lpwstr>_Toc486864784</vt:lpwstr>
      </vt:variant>
      <vt:variant>
        <vt:i4>1769523</vt:i4>
      </vt:variant>
      <vt:variant>
        <vt:i4>20</vt:i4>
      </vt:variant>
      <vt:variant>
        <vt:i4>0</vt:i4>
      </vt:variant>
      <vt:variant>
        <vt:i4>5</vt:i4>
      </vt:variant>
      <vt:variant>
        <vt:lpwstr/>
      </vt:variant>
      <vt:variant>
        <vt:lpwstr>_Toc486864783</vt:lpwstr>
      </vt:variant>
      <vt:variant>
        <vt:i4>1769523</vt:i4>
      </vt:variant>
      <vt:variant>
        <vt:i4>14</vt:i4>
      </vt:variant>
      <vt:variant>
        <vt:i4>0</vt:i4>
      </vt:variant>
      <vt:variant>
        <vt:i4>5</vt:i4>
      </vt:variant>
      <vt:variant>
        <vt:lpwstr/>
      </vt:variant>
      <vt:variant>
        <vt:lpwstr>_Toc486864782</vt:lpwstr>
      </vt:variant>
      <vt:variant>
        <vt:i4>1769523</vt:i4>
      </vt:variant>
      <vt:variant>
        <vt:i4>8</vt:i4>
      </vt:variant>
      <vt:variant>
        <vt:i4>0</vt:i4>
      </vt:variant>
      <vt:variant>
        <vt:i4>5</vt:i4>
      </vt:variant>
      <vt:variant>
        <vt:lpwstr/>
      </vt:variant>
      <vt:variant>
        <vt:lpwstr>_Toc486864781</vt:lpwstr>
      </vt:variant>
      <vt:variant>
        <vt:i4>1769523</vt:i4>
      </vt:variant>
      <vt:variant>
        <vt:i4>2</vt:i4>
      </vt:variant>
      <vt:variant>
        <vt:i4>0</vt:i4>
      </vt:variant>
      <vt:variant>
        <vt:i4>5</vt:i4>
      </vt:variant>
      <vt:variant>
        <vt:lpwstr/>
      </vt:variant>
      <vt:variant>
        <vt:lpwstr>_Toc486864780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Francova Veronika</dc:creator>
  <cp:lastModifiedBy>Sara Metelková</cp:lastModifiedBy>
  <cp:revision>3</cp:revision>
  <cp:lastPrinted>2014-12-15T14:59:00Z</cp:lastPrinted>
  <dcterms:created xsi:type="dcterms:W3CDTF">2017-07-05T18:00:00Z</dcterms:created>
  <dcterms:modified xsi:type="dcterms:W3CDTF">2017-07-06T23:19:00Z</dcterms:modified>
</cp:coreProperties>
</file>