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51B" w:rsidRDefault="0093451B" w:rsidP="0093451B">
      <w:pPr>
        <w:autoSpaceDE w:val="0"/>
        <w:autoSpaceDN w:val="0"/>
        <w:adjustRightInd w:val="0"/>
        <w:jc w:val="center"/>
        <w:rPr>
          <w:rFonts w:eastAsiaTheme="minorHAnsi"/>
          <w:sz w:val="32"/>
          <w:szCs w:val="32"/>
          <w:lang w:eastAsia="en-US"/>
        </w:rPr>
      </w:pPr>
      <w:r>
        <w:rPr>
          <w:rFonts w:eastAsiaTheme="minorHAnsi"/>
          <w:sz w:val="32"/>
          <w:szCs w:val="32"/>
          <w:lang w:eastAsia="en-US"/>
        </w:rPr>
        <w:t>UNIVERZITA PALACKÉHO V OLOMOUCI</w:t>
      </w:r>
    </w:p>
    <w:p w:rsidR="0093451B" w:rsidRDefault="0093451B" w:rsidP="0093451B">
      <w:pPr>
        <w:autoSpaceDE w:val="0"/>
        <w:autoSpaceDN w:val="0"/>
        <w:adjustRightInd w:val="0"/>
        <w:jc w:val="center"/>
        <w:rPr>
          <w:rFonts w:eastAsiaTheme="minorHAnsi"/>
          <w:sz w:val="32"/>
          <w:szCs w:val="32"/>
          <w:lang w:eastAsia="en-US"/>
        </w:rPr>
      </w:pPr>
      <w:r>
        <w:rPr>
          <w:rFonts w:eastAsiaTheme="minorHAnsi"/>
          <w:sz w:val="32"/>
          <w:szCs w:val="32"/>
          <w:lang w:eastAsia="en-US"/>
        </w:rPr>
        <w:t>FILOZOFICKÁ FAKULTA</w:t>
      </w:r>
    </w:p>
    <w:p w:rsidR="00F60306" w:rsidRPr="00460435" w:rsidRDefault="0093451B" w:rsidP="0093451B">
      <w:pPr>
        <w:autoSpaceDE w:val="0"/>
        <w:autoSpaceDN w:val="0"/>
        <w:adjustRightInd w:val="0"/>
        <w:jc w:val="center"/>
        <w:rPr>
          <w:rFonts w:eastAsiaTheme="minorHAnsi"/>
          <w:b/>
          <w:bCs/>
          <w:sz w:val="52"/>
          <w:szCs w:val="52"/>
          <w:lang w:eastAsia="en-US"/>
        </w:rPr>
      </w:pPr>
      <w:r>
        <w:rPr>
          <w:rFonts w:eastAsiaTheme="minorHAnsi"/>
          <w:sz w:val="32"/>
          <w:szCs w:val="32"/>
          <w:lang w:eastAsia="en-US"/>
        </w:rPr>
        <w:t>KATEDRA PSYCHOLOGIE</w:t>
      </w:r>
    </w:p>
    <w:p w:rsidR="00F60306" w:rsidRPr="00460435" w:rsidRDefault="00F60306" w:rsidP="00F60306">
      <w:pPr>
        <w:autoSpaceDE w:val="0"/>
        <w:autoSpaceDN w:val="0"/>
        <w:adjustRightInd w:val="0"/>
        <w:rPr>
          <w:rFonts w:eastAsiaTheme="minorHAnsi"/>
          <w:b/>
          <w:bCs/>
          <w:sz w:val="52"/>
          <w:szCs w:val="52"/>
          <w:lang w:eastAsia="en-US"/>
        </w:rPr>
      </w:pPr>
    </w:p>
    <w:p w:rsidR="00F60306" w:rsidRPr="0093451B" w:rsidRDefault="00F60306" w:rsidP="00F60306">
      <w:pPr>
        <w:autoSpaceDE w:val="0"/>
        <w:autoSpaceDN w:val="0"/>
        <w:adjustRightInd w:val="0"/>
        <w:rPr>
          <w:rFonts w:eastAsiaTheme="minorHAnsi"/>
          <w:b/>
          <w:bCs/>
          <w:sz w:val="40"/>
          <w:szCs w:val="52"/>
          <w:lang w:eastAsia="en-US"/>
        </w:rPr>
      </w:pPr>
    </w:p>
    <w:p w:rsidR="00F60306" w:rsidRPr="00460435" w:rsidRDefault="00F60306" w:rsidP="00254ED9">
      <w:pPr>
        <w:autoSpaceDE w:val="0"/>
        <w:autoSpaceDN w:val="0"/>
        <w:adjustRightInd w:val="0"/>
        <w:jc w:val="center"/>
        <w:rPr>
          <w:rFonts w:eastAsiaTheme="minorHAnsi"/>
          <w:b/>
          <w:bCs/>
          <w:sz w:val="36"/>
          <w:szCs w:val="36"/>
          <w:lang w:eastAsia="en-US"/>
        </w:rPr>
      </w:pPr>
      <w:r w:rsidRPr="00460435">
        <w:rPr>
          <w:rFonts w:eastAsiaTheme="minorHAnsi"/>
          <w:b/>
          <w:bCs/>
          <w:sz w:val="36"/>
          <w:szCs w:val="36"/>
          <w:lang w:eastAsia="en-US"/>
        </w:rPr>
        <w:t>Evaluace terapeuticko-poradenského programu REPAD</w:t>
      </w:r>
      <w:r w:rsidR="0093451B">
        <w:rPr>
          <w:rFonts w:eastAsiaTheme="minorHAnsi"/>
          <w:b/>
          <w:bCs/>
          <w:sz w:val="36"/>
          <w:szCs w:val="36"/>
          <w:lang w:eastAsia="en-US"/>
        </w:rPr>
        <w:t>O zaměřeného na pomoc řidičům s </w:t>
      </w:r>
      <w:r w:rsidRPr="00460435">
        <w:rPr>
          <w:rFonts w:eastAsiaTheme="minorHAnsi"/>
          <w:b/>
          <w:bCs/>
          <w:sz w:val="36"/>
          <w:szCs w:val="36"/>
          <w:lang w:eastAsia="en-US"/>
        </w:rPr>
        <w:t>problematickým průběhem praxe.</w:t>
      </w:r>
    </w:p>
    <w:p w:rsidR="00254ED9" w:rsidRPr="0093451B" w:rsidRDefault="00254ED9" w:rsidP="00254ED9">
      <w:pPr>
        <w:autoSpaceDE w:val="0"/>
        <w:autoSpaceDN w:val="0"/>
        <w:adjustRightInd w:val="0"/>
        <w:jc w:val="center"/>
        <w:rPr>
          <w:rFonts w:eastAsiaTheme="minorHAnsi"/>
          <w:b/>
          <w:bCs/>
          <w:sz w:val="72"/>
          <w:szCs w:val="36"/>
          <w:lang w:eastAsia="en-US"/>
        </w:rPr>
      </w:pPr>
    </w:p>
    <w:p w:rsidR="00F60306" w:rsidRPr="0093451B" w:rsidRDefault="00254ED9" w:rsidP="00254ED9">
      <w:pPr>
        <w:autoSpaceDE w:val="0"/>
        <w:autoSpaceDN w:val="0"/>
        <w:adjustRightInd w:val="0"/>
        <w:jc w:val="center"/>
        <w:rPr>
          <w:rFonts w:eastAsiaTheme="minorHAnsi"/>
          <w:b/>
          <w:bCs/>
          <w:sz w:val="32"/>
          <w:szCs w:val="36"/>
          <w:lang w:eastAsia="en-US"/>
        </w:rPr>
      </w:pPr>
      <w:proofErr w:type="spellStart"/>
      <w:r w:rsidRPr="0093451B">
        <w:rPr>
          <w:rFonts w:eastAsiaTheme="minorHAnsi"/>
          <w:b/>
          <w:bCs/>
          <w:sz w:val="32"/>
          <w:szCs w:val="36"/>
          <w:lang w:eastAsia="en-US"/>
        </w:rPr>
        <w:t>Evaluation</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of</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the</w:t>
      </w:r>
      <w:proofErr w:type="spellEnd"/>
      <w:r w:rsidRPr="0093451B">
        <w:rPr>
          <w:rFonts w:eastAsiaTheme="minorHAnsi"/>
          <w:b/>
          <w:bCs/>
          <w:sz w:val="32"/>
          <w:szCs w:val="36"/>
          <w:lang w:eastAsia="en-US"/>
        </w:rPr>
        <w:t xml:space="preserve"> REPADO </w:t>
      </w:r>
      <w:proofErr w:type="spellStart"/>
      <w:r w:rsidRPr="0093451B">
        <w:rPr>
          <w:rFonts w:eastAsiaTheme="minorHAnsi"/>
          <w:b/>
          <w:bCs/>
          <w:sz w:val="32"/>
          <w:szCs w:val="36"/>
          <w:lang w:eastAsia="en-US"/>
        </w:rPr>
        <w:t>therapeutic</w:t>
      </w:r>
      <w:proofErr w:type="spellEnd"/>
      <w:r w:rsidRPr="0093451B">
        <w:rPr>
          <w:rFonts w:eastAsiaTheme="minorHAnsi"/>
          <w:b/>
          <w:bCs/>
          <w:sz w:val="32"/>
          <w:szCs w:val="36"/>
          <w:lang w:eastAsia="en-US"/>
        </w:rPr>
        <w:t xml:space="preserve"> and </w:t>
      </w:r>
      <w:proofErr w:type="spellStart"/>
      <w:r w:rsidRPr="0093451B">
        <w:rPr>
          <w:rFonts w:eastAsiaTheme="minorHAnsi"/>
          <w:b/>
          <w:bCs/>
          <w:sz w:val="32"/>
          <w:szCs w:val="36"/>
          <w:lang w:eastAsia="en-US"/>
        </w:rPr>
        <w:t>counseling</w:t>
      </w:r>
      <w:proofErr w:type="spellEnd"/>
      <w:r w:rsidRPr="0093451B">
        <w:rPr>
          <w:rFonts w:eastAsiaTheme="minorHAnsi"/>
          <w:b/>
          <w:bCs/>
          <w:sz w:val="32"/>
          <w:szCs w:val="36"/>
          <w:lang w:eastAsia="en-US"/>
        </w:rPr>
        <w:t xml:space="preserve"> program </w:t>
      </w:r>
      <w:proofErr w:type="spellStart"/>
      <w:r w:rsidRPr="0093451B">
        <w:rPr>
          <w:rFonts w:eastAsiaTheme="minorHAnsi"/>
          <w:b/>
          <w:bCs/>
          <w:sz w:val="32"/>
          <w:szCs w:val="36"/>
          <w:lang w:eastAsia="en-US"/>
        </w:rPr>
        <w:t>aimed</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at</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helping</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drivers</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with</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problematic</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driving</w:t>
      </w:r>
      <w:proofErr w:type="spellEnd"/>
      <w:r w:rsidRPr="0093451B">
        <w:rPr>
          <w:rFonts w:eastAsiaTheme="minorHAnsi"/>
          <w:b/>
          <w:bCs/>
          <w:sz w:val="32"/>
          <w:szCs w:val="36"/>
          <w:lang w:eastAsia="en-US"/>
        </w:rPr>
        <w:t xml:space="preserve"> </w:t>
      </w:r>
      <w:proofErr w:type="spellStart"/>
      <w:r w:rsidRPr="0093451B">
        <w:rPr>
          <w:rFonts w:eastAsiaTheme="minorHAnsi"/>
          <w:b/>
          <w:bCs/>
          <w:sz w:val="32"/>
          <w:szCs w:val="36"/>
          <w:lang w:eastAsia="en-US"/>
        </w:rPr>
        <w:t>history</w:t>
      </w:r>
      <w:proofErr w:type="spellEnd"/>
      <w:r w:rsidRPr="0093451B">
        <w:rPr>
          <w:rFonts w:eastAsiaTheme="minorHAnsi"/>
          <w:b/>
          <w:bCs/>
          <w:sz w:val="32"/>
          <w:szCs w:val="36"/>
          <w:lang w:eastAsia="en-US"/>
        </w:rPr>
        <w:t>.</w:t>
      </w:r>
    </w:p>
    <w:p w:rsidR="00F60306" w:rsidRPr="0093451B" w:rsidRDefault="00F60306" w:rsidP="00F60306">
      <w:pPr>
        <w:autoSpaceDE w:val="0"/>
        <w:autoSpaceDN w:val="0"/>
        <w:adjustRightInd w:val="0"/>
        <w:rPr>
          <w:rFonts w:eastAsiaTheme="minorHAnsi"/>
          <w:b/>
          <w:bCs/>
          <w:szCs w:val="32"/>
          <w:lang w:eastAsia="en-US"/>
        </w:rPr>
      </w:pPr>
    </w:p>
    <w:p w:rsidR="00F60306" w:rsidRPr="00460435" w:rsidRDefault="00F60306" w:rsidP="00F60306">
      <w:pPr>
        <w:autoSpaceDE w:val="0"/>
        <w:autoSpaceDN w:val="0"/>
        <w:adjustRightInd w:val="0"/>
        <w:rPr>
          <w:rFonts w:eastAsiaTheme="minorHAnsi"/>
          <w:b/>
          <w:bCs/>
          <w:sz w:val="32"/>
          <w:szCs w:val="32"/>
          <w:lang w:eastAsia="en-US"/>
        </w:rPr>
      </w:pPr>
    </w:p>
    <w:p w:rsidR="00F60306" w:rsidRPr="00460435" w:rsidRDefault="0093451B" w:rsidP="0093451B">
      <w:pPr>
        <w:autoSpaceDE w:val="0"/>
        <w:autoSpaceDN w:val="0"/>
        <w:adjustRightInd w:val="0"/>
        <w:jc w:val="center"/>
        <w:rPr>
          <w:rFonts w:eastAsiaTheme="minorHAnsi"/>
          <w:b/>
          <w:bCs/>
          <w:sz w:val="32"/>
          <w:szCs w:val="32"/>
          <w:lang w:eastAsia="en-US"/>
        </w:rPr>
      </w:pPr>
      <w:r>
        <w:rPr>
          <w:rFonts w:eastAsiaTheme="minorHAnsi"/>
          <w:b/>
          <w:bCs/>
          <w:noProof/>
          <w:sz w:val="32"/>
          <w:szCs w:val="32"/>
          <w:lang w:val="en-GB" w:eastAsia="en-GB"/>
        </w:rPr>
        <w:drawing>
          <wp:inline distT="0" distB="0" distL="0" distR="0">
            <wp:extent cx="1723474" cy="1744199"/>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035" cy="1748815"/>
                    </a:xfrm>
                    <a:prstGeom prst="rect">
                      <a:avLst/>
                    </a:prstGeom>
                    <a:noFill/>
                    <a:ln>
                      <a:noFill/>
                    </a:ln>
                  </pic:spPr>
                </pic:pic>
              </a:graphicData>
            </a:graphic>
          </wp:inline>
        </w:drawing>
      </w:r>
    </w:p>
    <w:p w:rsidR="0093451B" w:rsidRDefault="0093451B" w:rsidP="00F60306">
      <w:pPr>
        <w:autoSpaceDE w:val="0"/>
        <w:autoSpaceDN w:val="0"/>
        <w:adjustRightInd w:val="0"/>
        <w:jc w:val="center"/>
        <w:rPr>
          <w:rFonts w:eastAsiaTheme="minorHAnsi"/>
          <w:b/>
          <w:bCs/>
          <w:sz w:val="32"/>
          <w:szCs w:val="32"/>
          <w:lang w:eastAsia="en-US"/>
        </w:rPr>
      </w:pPr>
    </w:p>
    <w:p w:rsidR="0093451B" w:rsidRDefault="0093451B" w:rsidP="00F60306">
      <w:pPr>
        <w:autoSpaceDE w:val="0"/>
        <w:autoSpaceDN w:val="0"/>
        <w:adjustRightInd w:val="0"/>
        <w:jc w:val="center"/>
        <w:rPr>
          <w:rFonts w:eastAsiaTheme="minorHAnsi"/>
          <w:b/>
          <w:bCs/>
          <w:sz w:val="32"/>
          <w:szCs w:val="32"/>
          <w:lang w:eastAsia="en-US"/>
        </w:rPr>
      </w:pPr>
      <w:r w:rsidRPr="0093451B">
        <w:rPr>
          <w:rFonts w:eastAsiaTheme="minorHAnsi"/>
          <w:b/>
          <w:bCs/>
          <w:sz w:val="32"/>
          <w:szCs w:val="32"/>
          <w:lang w:eastAsia="en-US"/>
        </w:rPr>
        <w:t>DI</w:t>
      </w:r>
      <w:r>
        <w:rPr>
          <w:rFonts w:eastAsiaTheme="minorHAnsi"/>
          <w:b/>
          <w:bCs/>
          <w:sz w:val="32"/>
          <w:szCs w:val="32"/>
          <w:lang w:eastAsia="en-US"/>
        </w:rPr>
        <w:t>S</w:t>
      </w:r>
      <w:r w:rsidRPr="0093451B">
        <w:rPr>
          <w:rFonts w:eastAsiaTheme="minorHAnsi"/>
          <w:b/>
          <w:bCs/>
          <w:sz w:val="32"/>
          <w:szCs w:val="32"/>
          <w:lang w:eastAsia="en-US"/>
        </w:rPr>
        <w:t>ERTAČNÍ PRÁCE</w:t>
      </w:r>
    </w:p>
    <w:p w:rsidR="0093451B" w:rsidRDefault="0093451B" w:rsidP="00F60306">
      <w:pPr>
        <w:autoSpaceDE w:val="0"/>
        <w:autoSpaceDN w:val="0"/>
        <w:adjustRightInd w:val="0"/>
        <w:jc w:val="center"/>
        <w:rPr>
          <w:rFonts w:eastAsiaTheme="minorHAnsi"/>
          <w:b/>
          <w:bCs/>
          <w:sz w:val="32"/>
          <w:szCs w:val="32"/>
          <w:lang w:eastAsia="en-US"/>
        </w:rPr>
      </w:pPr>
    </w:p>
    <w:p w:rsidR="0093451B" w:rsidRDefault="0093451B" w:rsidP="00F60306">
      <w:pPr>
        <w:autoSpaceDE w:val="0"/>
        <w:autoSpaceDN w:val="0"/>
        <w:adjustRightInd w:val="0"/>
        <w:jc w:val="center"/>
        <w:rPr>
          <w:rFonts w:eastAsiaTheme="minorHAnsi"/>
          <w:b/>
          <w:bCs/>
          <w:sz w:val="32"/>
          <w:szCs w:val="32"/>
          <w:lang w:eastAsia="en-US"/>
        </w:rPr>
      </w:pPr>
    </w:p>
    <w:p w:rsidR="00F60306" w:rsidRDefault="0093451B" w:rsidP="0093451B">
      <w:pPr>
        <w:autoSpaceDE w:val="0"/>
        <w:autoSpaceDN w:val="0"/>
        <w:adjustRightInd w:val="0"/>
        <w:rPr>
          <w:rFonts w:eastAsiaTheme="minorHAnsi"/>
          <w:bCs/>
          <w:sz w:val="32"/>
          <w:szCs w:val="32"/>
          <w:lang w:eastAsia="en-US"/>
        </w:rPr>
      </w:pPr>
      <w:r>
        <w:rPr>
          <w:rFonts w:eastAsiaTheme="minorHAnsi"/>
          <w:bCs/>
          <w:sz w:val="32"/>
          <w:szCs w:val="32"/>
          <w:lang w:eastAsia="en-US"/>
        </w:rPr>
        <w:t>AUTOR</w:t>
      </w:r>
      <w:r w:rsidR="00254ED9" w:rsidRPr="0093451B">
        <w:rPr>
          <w:rFonts w:eastAsiaTheme="minorHAnsi"/>
          <w:bCs/>
          <w:sz w:val="32"/>
          <w:szCs w:val="32"/>
          <w:lang w:eastAsia="en-US"/>
        </w:rPr>
        <w:t xml:space="preserve">: </w:t>
      </w:r>
      <w:r w:rsidR="00F60306" w:rsidRPr="0093451B">
        <w:rPr>
          <w:rFonts w:eastAsiaTheme="minorHAnsi"/>
          <w:bCs/>
          <w:sz w:val="32"/>
          <w:szCs w:val="32"/>
          <w:lang w:eastAsia="en-US"/>
        </w:rPr>
        <w:t>Mgr. et Mgr. Petr Zámečník</w:t>
      </w:r>
    </w:p>
    <w:p w:rsidR="0093451B" w:rsidRPr="0093451B" w:rsidRDefault="0093451B" w:rsidP="0093451B">
      <w:pPr>
        <w:autoSpaceDE w:val="0"/>
        <w:autoSpaceDN w:val="0"/>
        <w:adjustRightInd w:val="0"/>
        <w:rPr>
          <w:rFonts w:eastAsiaTheme="minorHAnsi"/>
          <w:bCs/>
          <w:sz w:val="28"/>
          <w:szCs w:val="32"/>
          <w:lang w:eastAsia="en-US"/>
        </w:rPr>
      </w:pPr>
    </w:p>
    <w:p w:rsidR="00254ED9" w:rsidRPr="0093451B" w:rsidRDefault="0093451B" w:rsidP="0093451B">
      <w:pPr>
        <w:autoSpaceDE w:val="0"/>
        <w:autoSpaceDN w:val="0"/>
        <w:adjustRightInd w:val="0"/>
        <w:rPr>
          <w:rFonts w:eastAsiaTheme="minorHAnsi"/>
          <w:bCs/>
          <w:sz w:val="32"/>
          <w:szCs w:val="32"/>
          <w:lang w:eastAsia="en-US"/>
        </w:rPr>
      </w:pPr>
      <w:r>
        <w:rPr>
          <w:rFonts w:eastAsiaTheme="minorHAnsi"/>
          <w:bCs/>
          <w:sz w:val="32"/>
          <w:szCs w:val="32"/>
          <w:lang w:eastAsia="en-US"/>
        </w:rPr>
        <w:t>ŠKOLITEL</w:t>
      </w:r>
      <w:r w:rsidR="00254ED9" w:rsidRPr="0093451B">
        <w:rPr>
          <w:rFonts w:eastAsiaTheme="minorHAnsi"/>
          <w:bCs/>
          <w:sz w:val="32"/>
          <w:szCs w:val="32"/>
          <w:lang w:eastAsia="en-US"/>
        </w:rPr>
        <w:t xml:space="preserve">: doc. PhDr. Matúš </w:t>
      </w:r>
      <w:proofErr w:type="spellStart"/>
      <w:r w:rsidR="00254ED9" w:rsidRPr="0093451B">
        <w:rPr>
          <w:rFonts w:eastAsiaTheme="minorHAnsi"/>
          <w:bCs/>
          <w:sz w:val="32"/>
          <w:szCs w:val="32"/>
          <w:lang w:eastAsia="en-US"/>
        </w:rPr>
        <w:t>Šucha</w:t>
      </w:r>
      <w:proofErr w:type="spellEnd"/>
      <w:r w:rsidR="00254ED9" w:rsidRPr="0093451B">
        <w:rPr>
          <w:rFonts w:eastAsiaTheme="minorHAnsi"/>
          <w:bCs/>
          <w:sz w:val="32"/>
          <w:szCs w:val="32"/>
          <w:lang w:eastAsia="en-US"/>
        </w:rPr>
        <w:t>, PhD.</w:t>
      </w:r>
    </w:p>
    <w:p w:rsidR="00F60306" w:rsidRPr="00460435" w:rsidRDefault="00F60306" w:rsidP="00F60306">
      <w:pPr>
        <w:ind w:firstLine="709"/>
        <w:jc w:val="both"/>
        <w:rPr>
          <w:rFonts w:eastAsiaTheme="minorHAnsi"/>
          <w:b/>
          <w:bCs/>
          <w:sz w:val="32"/>
          <w:szCs w:val="32"/>
          <w:lang w:eastAsia="en-US"/>
        </w:rPr>
      </w:pPr>
    </w:p>
    <w:p w:rsidR="00F60306" w:rsidRPr="00460435" w:rsidRDefault="00F60306" w:rsidP="00F60306">
      <w:pPr>
        <w:ind w:firstLine="709"/>
        <w:jc w:val="both"/>
        <w:rPr>
          <w:rFonts w:eastAsiaTheme="minorHAnsi"/>
          <w:b/>
          <w:bCs/>
          <w:sz w:val="32"/>
          <w:szCs w:val="32"/>
          <w:lang w:eastAsia="en-US"/>
        </w:rPr>
      </w:pPr>
    </w:p>
    <w:p w:rsidR="00F60306" w:rsidRDefault="0093451B" w:rsidP="00F60306">
      <w:pPr>
        <w:jc w:val="center"/>
        <w:rPr>
          <w:rFonts w:eastAsiaTheme="minorHAnsi"/>
          <w:bCs/>
          <w:sz w:val="32"/>
          <w:szCs w:val="32"/>
          <w:lang w:eastAsia="en-US"/>
        </w:rPr>
      </w:pPr>
      <w:r>
        <w:rPr>
          <w:rFonts w:eastAsiaTheme="minorHAnsi"/>
          <w:bCs/>
          <w:sz w:val="32"/>
          <w:szCs w:val="32"/>
          <w:lang w:eastAsia="en-US"/>
        </w:rPr>
        <w:t>BRNO</w:t>
      </w:r>
    </w:p>
    <w:p w:rsidR="0093451B" w:rsidRPr="0093451B" w:rsidRDefault="0093451B" w:rsidP="00F60306">
      <w:pPr>
        <w:jc w:val="center"/>
        <w:rPr>
          <w:sz w:val="28"/>
          <w:szCs w:val="20"/>
        </w:rPr>
      </w:pPr>
      <w:r>
        <w:rPr>
          <w:rFonts w:eastAsiaTheme="minorHAnsi"/>
          <w:bCs/>
          <w:sz w:val="32"/>
          <w:szCs w:val="32"/>
          <w:lang w:eastAsia="en-US"/>
        </w:rPr>
        <w:t>2018</w:t>
      </w:r>
    </w:p>
    <w:p w:rsidR="0051622F" w:rsidRDefault="0051622F" w:rsidP="000B7DC5">
      <w:pPr>
        <w:jc w:val="center"/>
        <w:rPr>
          <w:b/>
          <w:sz w:val="28"/>
          <w:szCs w:val="20"/>
        </w:rPr>
      </w:pPr>
    </w:p>
    <w:p w:rsidR="00F60306" w:rsidRDefault="000B7DC5" w:rsidP="000B7DC5">
      <w:pPr>
        <w:jc w:val="center"/>
        <w:rPr>
          <w:b/>
          <w:sz w:val="28"/>
          <w:szCs w:val="20"/>
        </w:rPr>
      </w:pPr>
      <w:r>
        <w:rPr>
          <w:b/>
          <w:sz w:val="28"/>
          <w:szCs w:val="20"/>
        </w:rPr>
        <w:t>PODĚKOVÁNÍ</w:t>
      </w:r>
    </w:p>
    <w:p w:rsidR="000B7DC5" w:rsidRDefault="000B7DC5" w:rsidP="000B7DC5">
      <w:pPr>
        <w:spacing w:line="360" w:lineRule="auto"/>
        <w:ind w:firstLine="708"/>
        <w:jc w:val="both"/>
      </w:pPr>
    </w:p>
    <w:p w:rsidR="000B7DC5" w:rsidRPr="00460435" w:rsidRDefault="000B7DC5" w:rsidP="000B7DC5">
      <w:pPr>
        <w:spacing w:line="360" w:lineRule="auto"/>
        <w:ind w:firstLine="708"/>
        <w:jc w:val="both"/>
      </w:pPr>
      <w:r>
        <w:t xml:space="preserve">Výzkum, jehož součástí je tato práce, probíhal bezmála deset let. </w:t>
      </w:r>
      <w:r w:rsidRPr="00460435">
        <w:t>Realizace programů</w:t>
      </w:r>
      <w:r>
        <w:t>, které byly předmětem výzkumu,</w:t>
      </w:r>
      <w:r w:rsidRPr="00460435">
        <w:t xml:space="preserve"> a jejich evaluace</w:t>
      </w:r>
      <w:r>
        <w:t>, byla velmi rozsáhlá a </w:t>
      </w:r>
      <w:r w:rsidRPr="00460435">
        <w:t>dlouhodobá činnost, na které se podílela desítka tuzems</w:t>
      </w:r>
      <w:r>
        <w:t>kých i zahraničních institucí a </w:t>
      </w:r>
      <w:r w:rsidRPr="00460435">
        <w:t>několik desítek kolegů v ČR i EU. Všem těmto kolegům i institucím patří velký dík za jejich rady, úsilí, energii, čas i prostředky, které tomu věnovali. Jmenovitě bych rád poděkoval:</w:t>
      </w:r>
    </w:p>
    <w:p w:rsidR="000B7DC5" w:rsidRPr="00460435" w:rsidRDefault="000B7DC5" w:rsidP="000B7DC5">
      <w:pPr>
        <w:spacing w:line="360" w:lineRule="auto"/>
        <w:ind w:firstLine="708"/>
        <w:jc w:val="both"/>
      </w:pPr>
    </w:p>
    <w:p w:rsidR="000B7DC5" w:rsidRPr="00460435" w:rsidRDefault="000B7DC5" w:rsidP="000B7DC5">
      <w:pPr>
        <w:spacing w:line="360" w:lineRule="auto"/>
        <w:jc w:val="both"/>
      </w:pPr>
      <w:r w:rsidRPr="00460435">
        <w:t xml:space="preserve">Příteli, kolegovi a </w:t>
      </w:r>
      <w:r>
        <w:t xml:space="preserve">školiteli </w:t>
      </w:r>
      <w:r w:rsidRPr="00460435">
        <w:t xml:space="preserve">mé práce Matúši </w:t>
      </w:r>
      <w:proofErr w:type="spellStart"/>
      <w:r w:rsidRPr="00460435">
        <w:t>Šuchovi</w:t>
      </w:r>
      <w:proofErr w:type="spellEnd"/>
      <w:r w:rsidRPr="00460435">
        <w:t xml:space="preserve"> za ochotu vést práci, i když věděl, že to nebude jednoduché a </w:t>
      </w:r>
      <w:r>
        <w:t xml:space="preserve">za </w:t>
      </w:r>
      <w:r w:rsidRPr="00460435">
        <w:t>podporu po celou dobu mého studia</w:t>
      </w:r>
      <w:r>
        <w:t>.</w:t>
      </w:r>
    </w:p>
    <w:p w:rsidR="000B7DC5" w:rsidRDefault="002D4B52" w:rsidP="000B7DC5">
      <w:pPr>
        <w:spacing w:line="360" w:lineRule="auto"/>
        <w:jc w:val="both"/>
      </w:pPr>
      <w:r>
        <w:t>Darině Havlíčkové za odbornou i lidskou podporu</w:t>
      </w:r>
      <w:r w:rsidR="00A465B6">
        <w:t xml:space="preserve"> po celých sedm let, kterých zabralo psaní této práce</w:t>
      </w:r>
      <w:r>
        <w:t>.</w:t>
      </w:r>
    </w:p>
    <w:p w:rsidR="00762FA5" w:rsidRDefault="00762FA5"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Default="00155CF6" w:rsidP="004D0603">
      <w:pPr>
        <w:ind w:firstLine="709"/>
        <w:jc w:val="both"/>
        <w:rPr>
          <w:b/>
          <w:sz w:val="28"/>
          <w:szCs w:val="20"/>
        </w:rPr>
      </w:pPr>
    </w:p>
    <w:p w:rsidR="00155CF6" w:rsidRPr="00460435" w:rsidRDefault="00155CF6"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Pr="00460435" w:rsidRDefault="00254ED9" w:rsidP="004D0603">
      <w:pPr>
        <w:ind w:firstLine="709"/>
        <w:jc w:val="both"/>
        <w:rPr>
          <w:b/>
          <w:sz w:val="28"/>
          <w:szCs w:val="20"/>
        </w:rPr>
      </w:pPr>
    </w:p>
    <w:p w:rsidR="00254ED9" w:rsidRDefault="00762FA5" w:rsidP="004D0603">
      <w:pPr>
        <w:ind w:firstLine="709"/>
        <w:jc w:val="both"/>
        <w:rPr>
          <w:b/>
          <w:sz w:val="28"/>
          <w:szCs w:val="20"/>
        </w:rPr>
      </w:pPr>
      <w:r>
        <w:rPr>
          <w:b/>
          <w:noProof/>
          <w:sz w:val="28"/>
          <w:szCs w:val="20"/>
          <w:lang w:val="en-GB" w:eastAsia="en-GB"/>
        </w:rPr>
        <mc:AlternateContent>
          <mc:Choice Requires="wps">
            <w:drawing>
              <wp:anchor distT="0" distB="0" distL="114300" distR="114300" simplePos="0" relativeHeight="251662336" behindDoc="0" locked="0" layoutInCell="1" allowOverlap="1" wp14:anchorId="219EA392" wp14:editId="5DF5CD63">
                <wp:simplePos x="0" y="0"/>
                <wp:positionH relativeFrom="column">
                  <wp:posOffset>2612785</wp:posOffset>
                </wp:positionH>
                <wp:positionV relativeFrom="paragraph">
                  <wp:posOffset>808918</wp:posOffset>
                </wp:positionV>
                <wp:extent cx="379563" cy="207034"/>
                <wp:effectExtent l="0" t="0" r="1905" b="2540"/>
                <wp:wrapNone/>
                <wp:docPr id="6" name="Obdélník 6"/>
                <wp:cNvGraphicFramePr/>
                <a:graphic xmlns:a="http://schemas.openxmlformats.org/drawingml/2006/main">
                  <a:graphicData uri="http://schemas.microsoft.com/office/word/2010/wordprocessingShape">
                    <wps:wsp>
                      <wps:cNvSpPr/>
                      <wps:spPr>
                        <a:xfrm>
                          <a:off x="0" y="0"/>
                          <a:ext cx="379563" cy="2070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4451A" id="Obdélník 6" o:spid="_x0000_s1026" style="position:absolute;margin-left:205.75pt;margin-top:63.7pt;width:29.9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" fillcolor="white [3212]" stroked="f" strokeweight="2pt"/>
            </w:pict>
          </mc:Fallback>
        </mc:AlternateContent>
      </w:r>
    </w:p>
    <w:p w:rsidR="00537A2D" w:rsidRDefault="00537A2D" w:rsidP="00537A2D">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lastRenderedPageBreak/>
        <w:t>PROHLÁŠENÍ</w:t>
      </w:r>
    </w:p>
    <w:p w:rsidR="00537A2D" w:rsidRDefault="00537A2D" w:rsidP="00537A2D">
      <w:pPr>
        <w:autoSpaceDE w:val="0"/>
        <w:autoSpaceDN w:val="0"/>
        <w:adjustRightInd w:val="0"/>
        <w:rPr>
          <w:rFonts w:eastAsiaTheme="minorHAnsi"/>
          <w:i/>
          <w:iCs/>
          <w:lang w:eastAsia="en-US"/>
        </w:rPr>
      </w:pPr>
    </w:p>
    <w:p w:rsidR="00537A2D" w:rsidRDefault="00537A2D" w:rsidP="00537A2D">
      <w:pPr>
        <w:autoSpaceDE w:val="0"/>
        <w:autoSpaceDN w:val="0"/>
        <w:adjustRightInd w:val="0"/>
        <w:rPr>
          <w:rFonts w:eastAsiaTheme="minorHAnsi"/>
          <w:i/>
          <w:iCs/>
          <w:lang w:eastAsia="en-US"/>
        </w:rPr>
      </w:pPr>
    </w:p>
    <w:p w:rsidR="00537A2D" w:rsidRDefault="00537A2D" w:rsidP="00537A2D">
      <w:pPr>
        <w:autoSpaceDE w:val="0"/>
        <w:autoSpaceDN w:val="0"/>
        <w:adjustRightInd w:val="0"/>
        <w:rPr>
          <w:rFonts w:eastAsiaTheme="minorHAnsi"/>
          <w:i/>
          <w:iCs/>
          <w:lang w:eastAsia="en-US"/>
        </w:rPr>
      </w:pPr>
    </w:p>
    <w:p w:rsidR="00537A2D" w:rsidRDefault="00537A2D" w:rsidP="00537A2D">
      <w:pPr>
        <w:autoSpaceDE w:val="0"/>
        <w:autoSpaceDN w:val="0"/>
        <w:adjustRightInd w:val="0"/>
        <w:rPr>
          <w:rFonts w:eastAsiaTheme="minorHAnsi"/>
          <w:i/>
          <w:iCs/>
          <w:lang w:eastAsia="en-US"/>
        </w:rPr>
      </w:pPr>
    </w:p>
    <w:p w:rsidR="00537A2D" w:rsidRDefault="00537A2D" w:rsidP="00537A2D">
      <w:pPr>
        <w:autoSpaceDE w:val="0"/>
        <w:autoSpaceDN w:val="0"/>
        <w:adjustRightInd w:val="0"/>
        <w:rPr>
          <w:rFonts w:eastAsiaTheme="minorHAnsi"/>
          <w:i/>
          <w:iCs/>
          <w:lang w:eastAsia="en-US"/>
        </w:rPr>
      </w:pPr>
    </w:p>
    <w:p w:rsidR="00254ED9" w:rsidRPr="00537A2D" w:rsidRDefault="00537A2D" w:rsidP="008C0F69">
      <w:pPr>
        <w:autoSpaceDE w:val="0"/>
        <w:autoSpaceDN w:val="0"/>
        <w:adjustRightInd w:val="0"/>
        <w:ind w:firstLine="720"/>
        <w:jc w:val="both"/>
        <w:rPr>
          <w:rFonts w:eastAsiaTheme="minorHAnsi"/>
          <w:i/>
          <w:iCs/>
          <w:lang w:eastAsia="en-US"/>
        </w:rPr>
      </w:pPr>
      <w:r w:rsidRPr="00537A2D">
        <w:rPr>
          <w:rFonts w:eastAsiaTheme="minorHAnsi"/>
          <w:i/>
          <w:iCs/>
          <w:lang w:eastAsia="en-US"/>
        </w:rPr>
        <w:t xml:space="preserve">„Ochrana informací v souladu s ustanovením § 47b zákona o vysokých školách, autorským zákonem a směrnicí rektora k </w:t>
      </w:r>
      <w:r w:rsidR="008C0F69">
        <w:rPr>
          <w:rFonts w:eastAsiaTheme="minorHAnsi"/>
          <w:i/>
          <w:iCs/>
          <w:lang w:eastAsia="en-US"/>
        </w:rPr>
        <w:t>z</w:t>
      </w:r>
      <w:r w:rsidRPr="00537A2D">
        <w:rPr>
          <w:rFonts w:eastAsiaTheme="minorHAnsi"/>
          <w:i/>
          <w:iCs/>
          <w:lang w:eastAsia="en-US"/>
        </w:rPr>
        <w:t xml:space="preserve">adání tématu, odevzdávání a evidence údajů </w:t>
      </w:r>
      <w:r w:rsidR="008C0F69">
        <w:rPr>
          <w:rFonts w:eastAsiaTheme="minorHAnsi"/>
          <w:i/>
          <w:iCs/>
          <w:lang w:eastAsia="en-US"/>
        </w:rPr>
        <w:t>o </w:t>
      </w:r>
      <w:r w:rsidRPr="00537A2D">
        <w:rPr>
          <w:rFonts w:eastAsiaTheme="minorHAnsi"/>
          <w:i/>
          <w:iCs/>
          <w:lang w:eastAsia="en-US"/>
        </w:rPr>
        <w:t>bakalářské, diplomové, disertační práci a rigorózní práci a způsob jejich zveřejnění.</w:t>
      </w:r>
      <w:r>
        <w:rPr>
          <w:rFonts w:eastAsiaTheme="minorHAnsi"/>
          <w:i/>
          <w:iCs/>
          <w:lang w:eastAsia="en-US"/>
        </w:rPr>
        <w:t xml:space="preserve"> </w:t>
      </w:r>
      <w:r w:rsidRPr="00537A2D">
        <w:rPr>
          <w:rFonts w:eastAsiaTheme="minorHAnsi"/>
          <w:i/>
          <w:iCs/>
          <w:lang w:eastAsia="en-US"/>
        </w:rPr>
        <w:t>Student odpovídá za to, že veřejná část závěrečné práce je koncipována a strukturována tak, aby podávala úplné informace o cílech závěrečné práce a dosažených výsledcích.</w:t>
      </w:r>
      <w:r w:rsidR="008C0F69">
        <w:rPr>
          <w:rFonts w:eastAsiaTheme="minorHAnsi"/>
          <w:i/>
          <w:iCs/>
          <w:lang w:eastAsia="en-US"/>
        </w:rPr>
        <w:t xml:space="preserve"> </w:t>
      </w:r>
      <w:r w:rsidRPr="00537A2D">
        <w:rPr>
          <w:rFonts w:eastAsiaTheme="minorHAnsi"/>
          <w:i/>
          <w:iCs/>
          <w:lang w:eastAsia="en-US"/>
        </w:rPr>
        <w:t>Student nebude zveřejňovat v elektronické verzi závěrečné práce plné znění standardizovaných psychodiagnostických metod chráněných autorským zákonem</w:t>
      </w:r>
      <w:r>
        <w:rPr>
          <w:rFonts w:eastAsiaTheme="minorHAnsi"/>
          <w:i/>
          <w:iCs/>
          <w:lang w:eastAsia="en-US"/>
        </w:rPr>
        <w:t xml:space="preserve"> </w:t>
      </w:r>
      <w:r w:rsidRPr="00537A2D">
        <w:rPr>
          <w:rFonts w:eastAsiaTheme="minorHAnsi"/>
          <w:i/>
          <w:iCs/>
          <w:lang w:eastAsia="en-US"/>
        </w:rPr>
        <w:t xml:space="preserve">(záznamový arch, test/dotazník, manuál). Plné znění psychodiagnostických metod může být pouze přílohou tištěné verze závěrečné práce. Zveřejnění je možné pouze po dohodě </w:t>
      </w:r>
      <w:r w:rsidR="008C0F69">
        <w:rPr>
          <w:rFonts w:eastAsiaTheme="minorHAnsi"/>
          <w:i/>
          <w:iCs/>
          <w:lang w:eastAsia="en-US"/>
        </w:rPr>
        <w:t>s </w:t>
      </w:r>
      <w:r w:rsidRPr="00537A2D">
        <w:rPr>
          <w:rFonts w:eastAsiaTheme="minorHAnsi"/>
          <w:i/>
          <w:iCs/>
          <w:lang w:eastAsia="en-US"/>
        </w:rPr>
        <w:t>autorem nebo vydavatelem.“</w:t>
      </w:r>
    </w:p>
    <w:p w:rsidR="00537A2D" w:rsidRPr="00460435" w:rsidRDefault="00537A2D" w:rsidP="00537A2D">
      <w:pPr>
        <w:ind w:firstLine="709"/>
        <w:jc w:val="both"/>
        <w:rPr>
          <w:b/>
          <w:sz w:val="28"/>
          <w:szCs w:val="20"/>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537A2D" w:rsidRDefault="00537A2D" w:rsidP="00254ED9">
      <w:pPr>
        <w:autoSpaceDE w:val="0"/>
        <w:autoSpaceDN w:val="0"/>
        <w:adjustRightInd w:val="0"/>
        <w:jc w:val="both"/>
        <w:rPr>
          <w:rFonts w:eastAsiaTheme="minorHAnsi"/>
          <w:b/>
          <w:bCs/>
          <w:color w:val="000000"/>
          <w:sz w:val="23"/>
          <w:szCs w:val="23"/>
          <w:lang w:eastAsia="en-US"/>
        </w:rPr>
      </w:pPr>
    </w:p>
    <w:p w:rsidR="00254ED9" w:rsidRPr="00460435" w:rsidRDefault="00254ED9" w:rsidP="008C0F69">
      <w:pPr>
        <w:autoSpaceDE w:val="0"/>
        <w:autoSpaceDN w:val="0"/>
        <w:adjustRightInd w:val="0"/>
        <w:ind w:firstLine="720"/>
        <w:jc w:val="both"/>
        <w:rPr>
          <w:rFonts w:eastAsiaTheme="minorHAnsi"/>
          <w:color w:val="000000"/>
          <w:sz w:val="23"/>
          <w:szCs w:val="23"/>
          <w:lang w:eastAsia="en-US"/>
        </w:rPr>
      </w:pPr>
      <w:r w:rsidRPr="00460435">
        <w:rPr>
          <w:rFonts w:eastAsiaTheme="minorHAnsi"/>
          <w:color w:val="000000"/>
          <w:sz w:val="23"/>
          <w:szCs w:val="23"/>
          <w:lang w:eastAsia="en-US"/>
        </w:rPr>
        <w:t xml:space="preserve">Prohlašuji, že jsem dizertační práci na téma: „Evaluace terapeuticko-poradenského programu REPADO zaměřeného na pomoc řidičům s problematickým průběhem praxe“ vypracoval samostatně pod odborným dohledem </w:t>
      </w:r>
      <w:r w:rsidR="008C0F69">
        <w:rPr>
          <w:rFonts w:eastAsiaTheme="minorHAnsi"/>
          <w:color w:val="000000"/>
          <w:sz w:val="23"/>
          <w:szCs w:val="23"/>
          <w:lang w:eastAsia="en-US"/>
        </w:rPr>
        <w:t>školitele</w:t>
      </w:r>
      <w:r w:rsidRPr="00460435">
        <w:rPr>
          <w:rFonts w:eastAsiaTheme="minorHAnsi"/>
          <w:color w:val="000000"/>
          <w:sz w:val="23"/>
          <w:szCs w:val="23"/>
          <w:lang w:eastAsia="en-US"/>
        </w:rPr>
        <w:t xml:space="preserve"> práce a uvedl jsem všechny použité podklady a literaturu. </w:t>
      </w:r>
    </w:p>
    <w:p w:rsidR="00254ED9" w:rsidRPr="00460435" w:rsidRDefault="00254ED9" w:rsidP="00254ED9">
      <w:pPr>
        <w:autoSpaceDE w:val="0"/>
        <w:autoSpaceDN w:val="0"/>
        <w:adjustRightInd w:val="0"/>
        <w:jc w:val="both"/>
        <w:rPr>
          <w:rFonts w:eastAsiaTheme="minorHAnsi"/>
          <w:color w:val="000000"/>
          <w:sz w:val="23"/>
          <w:szCs w:val="23"/>
          <w:lang w:eastAsia="en-US"/>
        </w:rPr>
      </w:pPr>
    </w:p>
    <w:p w:rsidR="00254ED9" w:rsidRPr="00460435" w:rsidRDefault="00254ED9" w:rsidP="00254ED9">
      <w:pPr>
        <w:autoSpaceDE w:val="0"/>
        <w:autoSpaceDN w:val="0"/>
        <w:adjustRightInd w:val="0"/>
        <w:rPr>
          <w:rFonts w:eastAsiaTheme="minorHAnsi"/>
          <w:color w:val="000000"/>
          <w:sz w:val="23"/>
          <w:szCs w:val="23"/>
          <w:lang w:eastAsia="en-US"/>
        </w:rPr>
      </w:pPr>
    </w:p>
    <w:p w:rsidR="00254ED9" w:rsidRPr="00460435" w:rsidRDefault="00254ED9" w:rsidP="00254ED9">
      <w:pPr>
        <w:autoSpaceDE w:val="0"/>
        <w:autoSpaceDN w:val="0"/>
        <w:adjustRightInd w:val="0"/>
        <w:rPr>
          <w:rFonts w:eastAsiaTheme="minorHAnsi"/>
          <w:color w:val="000000"/>
          <w:sz w:val="23"/>
          <w:szCs w:val="23"/>
          <w:lang w:eastAsia="en-US"/>
        </w:rPr>
      </w:pPr>
    </w:p>
    <w:p w:rsidR="00254ED9" w:rsidRPr="00460435" w:rsidRDefault="00254ED9" w:rsidP="00254ED9">
      <w:pPr>
        <w:autoSpaceDE w:val="0"/>
        <w:autoSpaceDN w:val="0"/>
        <w:adjustRightInd w:val="0"/>
        <w:rPr>
          <w:rFonts w:eastAsiaTheme="minorHAnsi"/>
          <w:color w:val="000000"/>
          <w:sz w:val="23"/>
          <w:szCs w:val="23"/>
          <w:lang w:eastAsia="en-US"/>
        </w:rPr>
      </w:pPr>
    </w:p>
    <w:p w:rsidR="00254ED9" w:rsidRPr="00460435" w:rsidRDefault="00254ED9" w:rsidP="00254ED9">
      <w:pPr>
        <w:autoSpaceDE w:val="0"/>
        <w:autoSpaceDN w:val="0"/>
        <w:adjustRightInd w:val="0"/>
        <w:rPr>
          <w:rFonts w:eastAsiaTheme="minorHAnsi"/>
          <w:color w:val="000000"/>
          <w:sz w:val="23"/>
          <w:szCs w:val="23"/>
          <w:lang w:eastAsia="en-US"/>
        </w:rPr>
      </w:pPr>
    </w:p>
    <w:p w:rsidR="00254ED9" w:rsidRPr="00460435" w:rsidRDefault="00762FA5" w:rsidP="00254ED9">
      <w:pPr>
        <w:jc w:val="both"/>
        <w:rPr>
          <w:b/>
          <w:sz w:val="28"/>
          <w:szCs w:val="20"/>
        </w:rPr>
      </w:pPr>
      <w:r>
        <w:rPr>
          <w:b/>
          <w:noProof/>
          <w:sz w:val="28"/>
          <w:szCs w:val="20"/>
          <w:lang w:val="en-GB" w:eastAsia="en-GB"/>
        </w:rPr>
        <mc:AlternateContent>
          <mc:Choice Requires="wps">
            <w:drawing>
              <wp:anchor distT="0" distB="0" distL="114300" distR="114300" simplePos="0" relativeHeight="251664384" behindDoc="0" locked="0" layoutInCell="1" allowOverlap="1" wp14:anchorId="5D2F060B" wp14:editId="7007BF71">
                <wp:simplePos x="0" y="0"/>
                <wp:positionH relativeFrom="column">
                  <wp:posOffset>2592070</wp:posOffset>
                </wp:positionH>
                <wp:positionV relativeFrom="paragraph">
                  <wp:posOffset>812800</wp:posOffset>
                </wp:positionV>
                <wp:extent cx="379095" cy="207010"/>
                <wp:effectExtent l="0" t="0" r="1905" b="2540"/>
                <wp:wrapNone/>
                <wp:docPr id="9" name="Obdélník 9"/>
                <wp:cNvGraphicFramePr/>
                <a:graphic xmlns:a="http://schemas.openxmlformats.org/drawingml/2006/main">
                  <a:graphicData uri="http://schemas.microsoft.com/office/word/2010/wordprocessingShape">
                    <wps:wsp>
                      <wps:cNvSpPr/>
                      <wps:spPr>
                        <a:xfrm>
                          <a:off x="0" y="0"/>
                          <a:ext cx="379095" cy="207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62CD8" id="Obdélník 9" o:spid="_x0000_s1026" style="position:absolute;margin-left:204.1pt;margin-top:64pt;width:29.85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" fillcolor="white [3212]" stroked="f" strokeweight="2pt"/>
            </w:pict>
          </mc:Fallback>
        </mc:AlternateContent>
      </w:r>
      <w:r w:rsidR="00254ED9" w:rsidRPr="00460435">
        <w:rPr>
          <w:rFonts w:eastAsiaTheme="minorHAnsi"/>
          <w:color w:val="000000"/>
          <w:sz w:val="23"/>
          <w:szCs w:val="23"/>
          <w:lang w:eastAsia="en-US"/>
        </w:rPr>
        <w:t xml:space="preserve">V </w:t>
      </w:r>
      <w:r w:rsidR="008C0F69">
        <w:rPr>
          <w:rFonts w:eastAsiaTheme="minorHAnsi"/>
          <w:color w:val="000000"/>
          <w:sz w:val="23"/>
          <w:szCs w:val="23"/>
          <w:lang w:eastAsia="en-US"/>
        </w:rPr>
        <w:t>Brně</w:t>
      </w:r>
      <w:r w:rsidR="00254ED9" w:rsidRPr="00460435">
        <w:rPr>
          <w:rFonts w:eastAsiaTheme="minorHAnsi"/>
          <w:color w:val="000000"/>
          <w:sz w:val="23"/>
          <w:szCs w:val="23"/>
          <w:lang w:eastAsia="en-US"/>
        </w:rPr>
        <w:t xml:space="preserve">, dne ……………… </w:t>
      </w:r>
      <w:r w:rsidR="00254ED9" w:rsidRPr="00460435">
        <w:rPr>
          <w:rFonts w:eastAsiaTheme="minorHAnsi"/>
          <w:color w:val="000000"/>
          <w:sz w:val="23"/>
          <w:szCs w:val="23"/>
          <w:lang w:eastAsia="en-US"/>
        </w:rPr>
        <w:tab/>
      </w:r>
      <w:r w:rsidR="00254ED9" w:rsidRPr="00460435">
        <w:rPr>
          <w:rFonts w:eastAsiaTheme="minorHAnsi"/>
          <w:color w:val="000000"/>
          <w:sz w:val="23"/>
          <w:szCs w:val="23"/>
          <w:lang w:eastAsia="en-US"/>
        </w:rPr>
        <w:tab/>
      </w:r>
      <w:r w:rsidR="00254ED9" w:rsidRPr="00460435">
        <w:rPr>
          <w:rFonts w:eastAsiaTheme="minorHAnsi"/>
          <w:color w:val="000000"/>
          <w:sz w:val="23"/>
          <w:szCs w:val="23"/>
          <w:lang w:eastAsia="en-US"/>
        </w:rPr>
        <w:tab/>
        <w:t>Podpis ………………………</w:t>
      </w:r>
    </w:p>
    <w:sdt>
      <w:sdtPr>
        <w:rPr>
          <w:rFonts w:ascii="Times New Roman" w:eastAsia="Times New Roman" w:hAnsi="Times New Roman" w:cs="Times New Roman"/>
          <w:b w:val="0"/>
          <w:bCs w:val="0"/>
          <w:color w:val="auto"/>
          <w:sz w:val="24"/>
          <w:szCs w:val="24"/>
          <w:lang w:val="cs-CZ" w:eastAsia="cs-CZ"/>
        </w:rPr>
        <w:id w:val="-288745561"/>
        <w:docPartObj>
          <w:docPartGallery w:val="Table of Contents"/>
          <w:docPartUnique/>
        </w:docPartObj>
      </w:sdtPr>
      <w:sdtEndPr>
        <w:rPr>
          <w:sz w:val="20"/>
        </w:rPr>
      </w:sdtEndPr>
      <w:sdtContent>
        <w:p w:rsidR="004D0603" w:rsidRPr="00C75A14" w:rsidRDefault="004D0603" w:rsidP="004D0603">
          <w:pPr>
            <w:pStyle w:val="Nadpisobsahu"/>
            <w:rPr>
              <w:color w:val="auto"/>
              <w:sz w:val="22"/>
              <w:lang w:val="cs-CZ"/>
            </w:rPr>
          </w:pPr>
          <w:r w:rsidRPr="00C75A14">
            <w:rPr>
              <w:color w:val="auto"/>
              <w:sz w:val="22"/>
              <w:lang w:val="cs-CZ"/>
            </w:rPr>
            <w:t>O</w:t>
          </w:r>
          <w:r w:rsidR="00F60306" w:rsidRPr="00C75A14">
            <w:rPr>
              <w:color w:val="auto"/>
              <w:sz w:val="22"/>
              <w:lang w:val="cs-CZ"/>
            </w:rPr>
            <w:t>BSAH</w:t>
          </w:r>
        </w:p>
        <w:p w:rsidR="00C75A14" w:rsidRPr="00C75A14" w:rsidRDefault="004D0603">
          <w:pPr>
            <w:pStyle w:val="Obsah1"/>
            <w:tabs>
              <w:tab w:val="left" w:pos="480"/>
              <w:tab w:val="right" w:leader="dot" w:pos="8777"/>
            </w:tabs>
            <w:rPr>
              <w:rFonts w:asciiTheme="minorHAnsi" w:eastAsiaTheme="minorEastAsia" w:hAnsiTheme="minorHAnsi" w:cstheme="minorBidi"/>
              <w:noProof/>
              <w:sz w:val="20"/>
              <w:szCs w:val="22"/>
              <w:lang w:val="en-GB" w:eastAsia="en-GB"/>
            </w:rPr>
          </w:pPr>
          <w:r w:rsidRPr="00C75A14">
            <w:rPr>
              <w:sz w:val="16"/>
              <w:szCs w:val="22"/>
            </w:rPr>
            <w:fldChar w:fldCharType="begin"/>
          </w:r>
          <w:r w:rsidRPr="00C75A14">
            <w:rPr>
              <w:sz w:val="16"/>
              <w:szCs w:val="22"/>
            </w:rPr>
            <w:instrText xml:space="preserve"> TOC \o "1-3" \h \z \u </w:instrText>
          </w:r>
          <w:r w:rsidRPr="00C75A14">
            <w:rPr>
              <w:sz w:val="16"/>
              <w:szCs w:val="22"/>
            </w:rPr>
            <w:fldChar w:fldCharType="separate"/>
          </w:r>
          <w:hyperlink w:anchor="_Toc6144280" w:history="1">
            <w:r w:rsidR="00C75A14" w:rsidRPr="00C75A14">
              <w:rPr>
                <w:rStyle w:val="Hypertextovodkaz"/>
                <w:noProof/>
                <w:sz w:val="22"/>
              </w:rPr>
              <w:t>1.</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Předmluva</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_Toc6144280 \h </w:instrText>
            </w:r>
            <w:r w:rsidR="00C75A14" w:rsidRPr="00C75A14">
              <w:rPr>
                <w:noProof/>
                <w:webHidden/>
                <w:sz w:val="22"/>
              </w:rPr>
            </w:r>
            <w:r w:rsidR="00C75A14" w:rsidRPr="00C75A14">
              <w:rPr>
                <w:noProof/>
                <w:webHidden/>
                <w:sz w:val="22"/>
              </w:rPr>
              <w:fldChar w:fldCharType="separate"/>
            </w:r>
            <w:r w:rsidR="00CA4C75">
              <w:rPr>
                <w:noProof/>
                <w:webHidden/>
                <w:sz w:val="22"/>
              </w:rPr>
              <w:t>5</w:t>
            </w:r>
            <w:r w:rsidR="00C75A14" w:rsidRPr="00C75A14">
              <w:rPr>
                <w:noProof/>
                <w:webHidden/>
                <w:sz w:val="22"/>
              </w:rPr>
              <w:fldChar w:fldCharType="end"/>
            </w:r>
          </w:hyperlink>
        </w:p>
        <w:p w:rsidR="00C75A14" w:rsidRPr="00C75A14" w:rsidRDefault="00155CF6">
          <w:pPr>
            <w:pStyle w:val="Obsah1"/>
            <w:tabs>
              <w:tab w:val="left" w:pos="480"/>
              <w:tab w:val="right" w:leader="dot" w:pos="8777"/>
            </w:tabs>
            <w:rPr>
              <w:rFonts w:asciiTheme="minorHAnsi" w:eastAsiaTheme="minorEastAsia" w:hAnsiTheme="minorHAnsi" w:cstheme="minorBidi"/>
              <w:noProof/>
              <w:sz w:val="20"/>
              <w:szCs w:val="22"/>
              <w:lang w:val="en-GB" w:eastAsia="en-GB"/>
            </w:rPr>
          </w:pPr>
          <w:hyperlink w:anchor="_Toc6144281" w:history="1">
            <w:r w:rsidR="00C75A14" w:rsidRPr="00C75A14">
              <w:rPr>
                <w:rStyle w:val="Hypertextovodkaz"/>
                <w:noProof/>
                <w:sz w:val="22"/>
              </w:rPr>
              <w:t>2.</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Úvod</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_Toc6144281 \h </w:instrText>
            </w:r>
            <w:r w:rsidR="00C75A14" w:rsidRPr="00C75A14">
              <w:rPr>
                <w:noProof/>
                <w:webHidden/>
                <w:sz w:val="22"/>
              </w:rPr>
            </w:r>
            <w:r w:rsidR="00C75A14" w:rsidRPr="00C75A14">
              <w:rPr>
                <w:noProof/>
                <w:webHidden/>
                <w:sz w:val="22"/>
              </w:rPr>
              <w:fldChar w:fldCharType="separate"/>
            </w:r>
            <w:r w:rsidR="00CA4C75">
              <w:rPr>
                <w:noProof/>
                <w:webHidden/>
                <w:sz w:val="22"/>
              </w:rPr>
              <w:t>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2" w:history="1">
            <w:r w:rsidR="00C75A14" w:rsidRPr="00C75A14">
              <w:rPr>
                <w:rStyle w:val="Hypertextovodkaz"/>
                <w:noProof/>
                <w:sz w:val="22"/>
              </w:rPr>
              <w:t>2.1 Psychologická práce s řidiči</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_Toc6144282 \h </w:instrText>
            </w:r>
            <w:r w:rsidR="00C75A14" w:rsidRPr="00C75A14">
              <w:rPr>
                <w:noProof/>
                <w:webHidden/>
                <w:sz w:val="22"/>
              </w:rPr>
            </w:r>
            <w:r w:rsidR="00C75A14" w:rsidRPr="00C75A14">
              <w:rPr>
                <w:noProof/>
                <w:webHidden/>
                <w:sz w:val="22"/>
              </w:rPr>
              <w:fldChar w:fldCharType="separate"/>
            </w:r>
            <w:r w:rsidR="00CA4C75">
              <w:rPr>
                <w:noProof/>
                <w:webHidden/>
                <w:sz w:val="22"/>
              </w:rPr>
              <w:t>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3" w:history="1">
            <w:r w:rsidR="00C75A14" w:rsidRPr="00C75A14">
              <w:rPr>
                <w:rStyle w:val="Hypertextovodkaz"/>
                <w:noProof/>
                <w:sz w:val="22"/>
              </w:rPr>
              <w:t>2.2 Rámcové teorie využívané při psychologické práci s řidiči</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_Toc6144283 \h </w:instrText>
            </w:r>
            <w:r w:rsidR="00C75A14" w:rsidRPr="00C75A14">
              <w:rPr>
                <w:noProof/>
                <w:webHidden/>
                <w:sz w:val="22"/>
              </w:rPr>
            </w:r>
            <w:r w:rsidR="00C75A14" w:rsidRPr="00C75A14">
              <w:rPr>
                <w:noProof/>
                <w:webHidden/>
                <w:sz w:val="22"/>
              </w:rPr>
              <w:fldChar w:fldCharType="separate"/>
            </w:r>
            <w:r w:rsidR="00CA4C75">
              <w:rPr>
                <w:noProof/>
                <w:webHidden/>
                <w:sz w:val="22"/>
              </w:rPr>
              <w:t>9</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4" w:history="1">
            <w:r w:rsidR="00C75A14" w:rsidRPr="00C75A14">
              <w:rPr>
                <w:rStyle w:val="Hypertextovodkaz"/>
                <w:noProof/>
                <w:sz w:val="22"/>
              </w:rPr>
              <w:t>2.3 Konkrétní dopravněpsychologické teorie</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_Toc6144284 \h </w:instrText>
            </w:r>
            <w:r w:rsidR="00C75A14" w:rsidRPr="00C75A14">
              <w:rPr>
                <w:noProof/>
                <w:webHidden/>
                <w:sz w:val="22"/>
              </w:rPr>
            </w:r>
            <w:r w:rsidR="00C75A14" w:rsidRPr="00C75A14">
              <w:rPr>
                <w:noProof/>
                <w:webHidden/>
                <w:sz w:val="22"/>
              </w:rPr>
              <w:fldChar w:fldCharType="separate"/>
            </w:r>
            <w:r w:rsidR="00CA4C75">
              <w:rPr>
                <w:noProof/>
                <w:webHidden/>
                <w:sz w:val="22"/>
              </w:rPr>
              <w:t>14</w:t>
            </w:r>
            <w:r w:rsidR="00C75A14" w:rsidRPr="00C75A14">
              <w:rPr>
                <w:noProof/>
                <w:webHidden/>
                <w:sz w:val="22"/>
              </w:rPr>
              <w:fldChar w:fldCharType="end"/>
            </w:r>
          </w:hyperlink>
        </w:p>
        <w:p w:rsidR="00C75A14" w:rsidRPr="00C75A14" w:rsidRDefault="00155CF6">
          <w:pPr>
            <w:pStyle w:val="Obsah1"/>
            <w:tabs>
              <w:tab w:val="left" w:pos="480"/>
              <w:tab w:val="right" w:leader="dot" w:pos="8777"/>
            </w:tabs>
            <w:rPr>
              <w:rFonts w:asciiTheme="minorHAnsi" w:eastAsiaTheme="minorEastAsia" w:hAnsiTheme="minorHAnsi" w:cstheme="minorBidi"/>
              <w:noProof/>
              <w:sz w:val="20"/>
              <w:szCs w:val="22"/>
              <w:lang w:val="en-GB" w:eastAsia="en-GB"/>
            </w:rPr>
          </w:pPr>
          <w:hyperlink w:anchor="_Toc6144285" w:history="1">
            <w:r w:rsidR="00C75A14" w:rsidRPr="00C75A14">
              <w:rPr>
                <w:rStyle w:val="Hypertextovodkaz"/>
                <w:noProof/>
                <w:sz w:val="22"/>
              </w:rPr>
              <w:t>3.</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Teorie rehabilitací</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_Toc6144285 \h </w:instrText>
            </w:r>
            <w:r w:rsidR="00C75A14" w:rsidRPr="00C75A14">
              <w:rPr>
                <w:noProof/>
                <w:webHidden/>
                <w:sz w:val="22"/>
              </w:rPr>
            </w:r>
            <w:r w:rsidR="00C75A14" w:rsidRPr="00C75A14">
              <w:rPr>
                <w:noProof/>
                <w:webHidden/>
                <w:sz w:val="22"/>
              </w:rPr>
              <w:fldChar w:fldCharType="separate"/>
            </w:r>
            <w:r w:rsidR="00CA4C75">
              <w:rPr>
                <w:noProof/>
                <w:webHidden/>
                <w:sz w:val="22"/>
              </w:rPr>
              <w:t>18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6" w:history="1">
            <w:r w:rsidR="00C75A14" w:rsidRPr="00C75A14">
              <w:rPr>
                <w:rStyle w:val="Hypertextovodkaz"/>
                <w:noProof/>
                <w:sz w:val="22"/>
              </w:rPr>
              <w:t>3.1 Rehabilitační programy pro řidiče</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_Toc6144286 \h </w:instrText>
            </w:r>
            <w:r w:rsidR="00C75A14" w:rsidRPr="00C75A14">
              <w:rPr>
                <w:noProof/>
                <w:webHidden/>
                <w:sz w:val="22"/>
              </w:rPr>
            </w:r>
            <w:r w:rsidR="00C75A14" w:rsidRPr="00C75A14">
              <w:rPr>
                <w:noProof/>
                <w:webHidden/>
                <w:sz w:val="22"/>
              </w:rPr>
              <w:fldChar w:fldCharType="separate"/>
            </w:r>
            <w:r w:rsidR="00CA4C75">
              <w:rPr>
                <w:noProof/>
                <w:webHidden/>
                <w:sz w:val="22"/>
              </w:rPr>
              <w:t>18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7" w:history="1">
            <w:r w:rsidR="00C75A14" w:rsidRPr="00C75A14">
              <w:rPr>
                <w:rStyle w:val="Hypertextovodkaz"/>
                <w:noProof/>
                <w:sz w:val="22"/>
              </w:rPr>
              <w:t>3.2 Propojení rehabilitačních programů s bodovým systémem</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_Toc6144287 \h </w:instrText>
            </w:r>
            <w:r w:rsidR="00C75A14" w:rsidRPr="00C75A14">
              <w:rPr>
                <w:noProof/>
                <w:webHidden/>
                <w:sz w:val="22"/>
              </w:rPr>
            </w:r>
            <w:r w:rsidR="00C75A14" w:rsidRPr="00C75A14">
              <w:rPr>
                <w:noProof/>
                <w:webHidden/>
                <w:sz w:val="22"/>
              </w:rPr>
              <w:fldChar w:fldCharType="separate"/>
            </w:r>
            <w:r w:rsidR="00CA4C75">
              <w:rPr>
                <w:noProof/>
                <w:webHidden/>
                <w:sz w:val="22"/>
              </w:rPr>
              <w:t>19</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8" w:history="1">
            <w:r w:rsidR="00C75A14" w:rsidRPr="00C75A14">
              <w:rPr>
                <w:rStyle w:val="Hypertextovodkaz"/>
                <w:noProof/>
                <w:sz w:val="22"/>
              </w:rPr>
              <w:t>3.3 Profil cílové skupiny účastníků rehabilitačních programů</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_Toc6144288 \h </w:instrText>
            </w:r>
            <w:r w:rsidR="00C75A14" w:rsidRPr="00C75A14">
              <w:rPr>
                <w:noProof/>
                <w:webHidden/>
                <w:sz w:val="22"/>
              </w:rPr>
            </w:r>
            <w:r w:rsidR="00C75A14" w:rsidRPr="00C75A14">
              <w:rPr>
                <w:noProof/>
                <w:webHidden/>
                <w:sz w:val="22"/>
              </w:rPr>
              <w:fldChar w:fldCharType="separate"/>
            </w:r>
            <w:r w:rsidR="00CA4C75">
              <w:rPr>
                <w:noProof/>
                <w:webHidden/>
                <w:sz w:val="22"/>
              </w:rPr>
              <w:t>30</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89" w:history="1">
            <w:r w:rsidR="00C75A14" w:rsidRPr="00C75A14">
              <w:rPr>
                <w:rStyle w:val="Hypertextovodkaz"/>
                <w:noProof/>
                <w:sz w:val="22"/>
              </w:rPr>
              <w:t>3.4 Hlavní teorie rehabilitačních programů</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_Toc6144289 \h </w:instrText>
            </w:r>
            <w:r w:rsidR="00C75A14" w:rsidRPr="00C75A14">
              <w:rPr>
                <w:noProof/>
                <w:webHidden/>
                <w:sz w:val="22"/>
              </w:rPr>
            </w:r>
            <w:r w:rsidR="00C75A14" w:rsidRPr="00C75A14">
              <w:rPr>
                <w:noProof/>
                <w:webHidden/>
                <w:sz w:val="22"/>
              </w:rPr>
              <w:fldChar w:fldCharType="separate"/>
            </w:r>
            <w:r w:rsidR="00CA4C75">
              <w:rPr>
                <w:noProof/>
                <w:webHidden/>
                <w:sz w:val="22"/>
              </w:rPr>
              <w:t>37</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0" w:history="1">
            <w:r w:rsidR="00C75A14" w:rsidRPr="00C75A14">
              <w:rPr>
                <w:rStyle w:val="Hypertextovodkaz"/>
                <w:noProof/>
                <w:sz w:val="22"/>
              </w:rPr>
              <w:t>3.5 Další teoretické koncepty používané pro rehabilitační programy</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_Toc6144290 \h </w:instrText>
            </w:r>
            <w:r w:rsidR="00C75A14" w:rsidRPr="00C75A14">
              <w:rPr>
                <w:noProof/>
                <w:webHidden/>
                <w:sz w:val="22"/>
              </w:rPr>
            </w:r>
            <w:r w:rsidR="00C75A14" w:rsidRPr="00C75A14">
              <w:rPr>
                <w:noProof/>
                <w:webHidden/>
                <w:sz w:val="22"/>
              </w:rPr>
              <w:fldChar w:fldCharType="separate"/>
            </w:r>
            <w:r w:rsidR="00CA4C75">
              <w:rPr>
                <w:noProof/>
                <w:webHidden/>
                <w:sz w:val="22"/>
              </w:rPr>
              <w:t>42</w:t>
            </w:r>
            <w:r w:rsidR="00C75A14" w:rsidRPr="00C75A14">
              <w:rPr>
                <w:noProof/>
                <w:webHidden/>
                <w:sz w:val="22"/>
              </w:rPr>
              <w:fldChar w:fldCharType="end"/>
            </w:r>
          </w:hyperlink>
        </w:p>
        <w:p w:rsidR="00C75A14" w:rsidRPr="00C75A14" w:rsidRDefault="00155CF6">
          <w:pPr>
            <w:pStyle w:val="Obsah1"/>
            <w:tabs>
              <w:tab w:val="left" w:pos="480"/>
              <w:tab w:val="right" w:leader="dot" w:pos="8777"/>
            </w:tabs>
            <w:rPr>
              <w:rFonts w:asciiTheme="minorHAnsi" w:eastAsiaTheme="minorEastAsia" w:hAnsiTheme="minorHAnsi" w:cstheme="minorBidi"/>
              <w:noProof/>
              <w:sz w:val="20"/>
              <w:szCs w:val="22"/>
              <w:lang w:val="en-GB" w:eastAsia="en-GB"/>
            </w:rPr>
          </w:pPr>
          <w:hyperlink w:anchor="_Toc6144291" w:history="1">
            <w:r w:rsidR="00C75A14" w:rsidRPr="00C75A14">
              <w:rPr>
                <w:rStyle w:val="Hypertextovodkaz"/>
                <w:noProof/>
                <w:sz w:val="22"/>
              </w:rPr>
              <w:t>4.</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Specifické rehabilitační programy</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_Toc6144291 \h </w:instrText>
            </w:r>
            <w:r w:rsidR="00C75A14" w:rsidRPr="00C75A14">
              <w:rPr>
                <w:noProof/>
                <w:webHidden/>
                <w:sz w:val="22"/>
              </w:rPr>
            </w:r>
            <w:r w:rsidR="00C75A14" w:rsidRPr="00C75A14">
              <w:rPr>
                <w:noProof/>
                <w:webHidden/>
                <w:sz w:val="22"/>
              </w:rPr>
              <w:fldChar w:fldCharType="separate"/>
            </w:r>
            <w:r w:rsidR="00CA4C75">
              <w:rPr>
                <w:noProof/>
                <w:webHidden/>
                <w:sz w:val="22"/>
              </w:rPr>
              <w:t>49</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2" w:history="1">
            <w:r w:rsidR="00C75A14" w:rsidRPr="00C75A14">
              <w:rPr>
                <w:rStyle w:val="Hypertextovodkaz"/>
                <w:noProof/>
                <w:sz w:val="22"/>
              </w:rPr>
              <w:t>4.1 Programy v Evropě</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_Toc6144292 \h </w:instrText>
            </w:r>
            <w:r w:rsidR="00C75A14" w:rsidRPr="00C75A14">
              <w:rPr>
                <w:noProof/>
                <w:webHidden/>
                <w:sz w:val="22"/>
              </w:rPr>
            </w:r>
            <w:r w:rsidR="00C75A14" w:rsidRPr="00C75A14">
              <w:rPr>
                <w:noProof/>
                <w:webHidden/>
                <w:sz w:val="22"/>
              </w:rPr>
              <w:fldChar w:fldCharType="separate"/>
            </w:r>
            <w:r w:rsidR="00CA4C75">
              <w:rPr>
                <w:noProof/>
                <w:webHidden/>
                <w:sz w:val="22"/>
              </w:rPr>
              <w:t>49</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3" w:history="1">
            <w:r w:rsidR="00C75A14" w:rsidRPr="00C75A14">
              <w:rPr>
                <w:rStyle w:val="Hypertextovodkaz"/>
                <w:noProof/>
                <w:sz w:val="22"/>
              </w:rPr>
              <w:t>4.2 Programy v ČR</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_Toc6144293 \h </w:instrText>
            </w:r>
            <w:r w:rsidR="00C75A14" w:rsidRPr="00C75A14">
              <w:rPr>
                <w:noProof/>
                <w:webHidden/>
                <w:sz w:val="22"/>
              </w:rPr>
            </w:r>
            <w:r w:rsidR="00C75A14" w:rsidRPr="00C75A14">
              <w:rPr>
                <w:noProof/>
                <w:webHidden/>
                <w:sz w:val="22"/>
              </w:rPr>
              <w:fldChar w:fldCharType="separate"/>
            </w:r>
            <w:r w:rsidR="00CA4C75">
              <w:rPr>
                <w:noProof/>
                <w:webHidden/>
                <w:sz w:val="22"/>
              </w:rPr>
              <w:t>52</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294" w:history="1">
            <w:r w:rsidR="00C75A14" w:rsidRPr="00C75A14">
              <w:rPr>
                <w:rStyle w:val="Hypertextovodkaz"/>
                <w:noProof/>
                <w:sz w:val="22"/>
              </w:rPr>
              <w:t>5. Evaluace rehabilitačních programů pro řidiče a jejich efektivita</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_Toc6144294 \h </w:instrText>
            </w:r>
            <w:r w:rsidR="00C75A14" w:rsidRPr="00C75A14">
              <w:rPr>
                <w:noProof/>
                <w:webHidden/>
                <w:sz w:val="22"/>
              </w:rPr>
            </w:r>
            <w:r w:rsidR="00C75A14" w:rsidRPr="00C75A14">
              <w:rPr>
                <w:noProof/>
                <w:webHidden/>
                <w:sz w:val="22"/>
              </w:rPr>
              <w:fldChar w:fldCharType="separate"/>
            </w:r>
            <w:r w:rsidR="00CA4C75">
              <w:rPr>
                <w:noProof/>
                <w:webHidden/>
                <w:sz w:val="22"/>
              </w:rPr>
              <w:t>55</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5" w:history="1">
            <w:r w:rsidR="00C75A14" w:rsidRPr="00C75A14">
              <w:rPr>
                <w:rStyle w:val="Hypertextovodkaz"/>
                <w:noProof/>
                <w:sz w:val="22"/>
              </w:rPr>
              <w:t>5.1 Programy pro řidiče pod vlivem alkoholu</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_Toc6144295 \h </w:instrText>
            </w:r>
            <w:r w:rsidR="00C75A14" w:rsidRPr="00C75A14">
              <w:rPr>
                <w:noProof/>
                <w:webHidden/>
                <w:sz w:val="22"/>
              </w:rPr>
            </w:r>
            <w:r w:rsidR="00C75A14" w:rsidRPr="00C75A14">
              <w:rPr>
                <w:noProof/>
                <w:webHidden/>
                <w:sz w:val="22"/>
              </w:rPr>
              <w:fldChar w:fldCharType="separate"/>
            </w:r>
            <w:r w:rsidR="00CA4C75">
              <w:rPr>
                <w:noProof/>
                <w:webHidden/>
                <w:sz w:val="22"/>
              </w:rPr>
              <w:t>58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6" w:history="1">
            <w:r w:rsidR="00C75A14" w:rsidRPr="00C75A14">
              <w:rPr>
                <w:rStyle w:val="Hypertextovodkaz"/>
                <w:noProof/>
                <w:sz w:val="22"/>
              </w:rPr>
              <w:t>5.2 Programy pro řidiče porušující předpisy jinak závažným způsobem</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_Toc6144296 \h </w:instrText>
            </w:r>
            <w:r w:rsidR="00C75A14" w:rsidRPr="00C75A14">
              <w:rPr>
                <w:noProof/>
                <w:webHidden/>
                <w:sz w:val="22"/>
              </w:rPr>
            </w:r>
            <w:r w:rsidR="00C75A14" w:rsidRPr="00C75A14">
              <w:rPr>
                <w:noProof/>
                <w:webHidden/>
                <w:sz w:val="22"/>
              </w:rPr>
              <w:fldChar w:fldCharType="separate"/>
            </w:r>
            <w:r w:rsidR="00CA4C75">
              <w:rPr>
                <w:noProof/>
                <w:webHidden/>
                <w:sz w:val="22"/>
              </w:rPr>
              <w:t>60</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297" w:history="1">
            <w:r w:rsidR="00C75A14" w:rsidRPr="00C75A14">
              <w:rPr>
                <w:rStyle w:val="Hypertextovodkaz"/>
                <w:noProof/>
                <w:sz w:val="22"/>
              </w:rPr>
              <w:t>5.3 Doporučení studií pro podobu a provádění rehabilitačních programů</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_Toc6144297 \h </w:instrText>
            </w:r>
            <w:r w:rsidR="00C75A14" w:rsidRPr="00C75A14">
              <w:rPr>
                <w:noProof/>
                <w:webHidden/>
                <w:sz w:val="22"/>
              </w:rPr>
            </w:r>
            <w:r w:rsidR="00C75A14" w:rsidRPr="00C75A14">
              <w:rPr>
                <w:noProof/>
                <w:webHidden/>
                <w:sz w:val="22"/>
              </w:rPr>
              <w:fldChar w:fldCharType="separate"/>
            </w:r>
            <w:r w:rsidR="00CA4C75">
              <w:rPr>
                <w:noProof/>
                <w:webHidden/>
                <w:sz w:val="22"/>
              </w:rPr>
              <w:t>62</w:t>
            </w:r>
            <w:r w:rsidR="00C75A14" w:rsidRPr="00C75A14">
              <w:rPr>
                <w:noProof/>
                <w:webHidden/>
                <w:sz w:val="22"/>
              </w:rPr>
              <w:fldChar w:fldCharType="end"/>
            </w:r>
          </w:hyperlink>
        </w:p>
        <w:p w:rsidR="00C75A14" w:rsidRPr="00C75A14" w:rsidRDefault="00155CF6">
          <w:pPr>
            <w:pStyle w:val="Obsah1"/>
            <w:tabs>
              <w:tab w:val="left" w:pos="480"/>
              <w:tab w:val="right" w:leader="dot" w:pos="8777"/>
            </w:tabs>
            <w:rPr>
              <w:rFonts w:asciiTheme="minorHAnsi" w:eastAsiaTheme="minorEastAsia" w:hAnsiTheme="minorHAnsi" w:cstheme="minorBidi"/>
              <w:noProof/>
              <w:sz w:val="20"/>
              <w:szCs w:val="22"/>
              <w:lang w:val="en-GB" w:eastAsia="en-GB"/>
            </w:rPr>
          </w:pPr>
          <w:hyperlink w:anchor="_Toc6144298" w:history="1">
            <w:r w:rsidR="00C75A14" w:rsidRPr="00C75A14">
              <w:rPr>
                <w:rStyle w:val="Hypertextovodkaz"/>
                <w:noProof/>
                <w:sz w:val="22"/>
              </w:rPr>
              <w:t>6.</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Podoba programu REPADO a jeho inovace</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_Toc6144298 \h </w:instrText>
            </w:r>
            <w:r w:rsidR="00C75A14" w:rsidRPr="00C75A14">
              <w:rPr>
                <w:noProof/>
                <w:webHidden/>
                <w:sz w:val="22"/>
              </w:rPr>
            </w:r>
            <w:r w:rsidR="00C75A14" w:rsidRPr="00C75A14">
              <w:rPr>
                <w:noProof/>
                <w:webHidden/>
                <w:sz w:val="22"/>
              </w:rPr>
              <w:fldChar w:fldCharType="separate"/>
            </w:r>
            <w:r w:rsidR="00CA4C75">
              <w:rPr>
                <w:noProof/>
                <w:webHidden/>
                <w:sz w:val="22"/>
              </w:rPr>
              <w:t>67</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299" w:history="1">
            <w:r w:rsidR="00C75A14" w:rsidRPr="00C75A14">
              <w:rPr>
                <w:rStyle w:val="Hypertextovodkaz"/>
                <w:noProof/>
                <w:sz w:val="22"/>
              </w:rPr>
              <w:t>7. Empirická část</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_Toc6144299 \h </w:instrText>
            </w:r>
            <w:r w:rsidR="00C75A14" w:rsidRPr="00C75A14">
              <w:rPr>
                <w:noProof/>
                <w:webHidden/>
                <w:sz w:val="22"/>
              </w:rPr>
            </w:r>
            <w:r w:rsidR="00C75A14" w:rsidRPr="00C75A14">
              <w:rPr>
                <w:noProof/>
                <w:webHidden/>
                <w:sz w:val="22"/>
              </w:rPr>
              <w:fldChar w:fldCharType="separate"/>
            </w:r>
            <w:r w:rsidR="00CA4C75">
              <w:rPr>
                <w:noProof/>
                <w:webHidden/>
                <w:sz w:val="22"/>
              </w:rPr>
              <w:t>75</w:t>
            </w:r>
            <w:r w:rsidR="00C75A14" w:rsidRPr="00C75A14">
              <w:rPr>
                <w:noProof/>
                <w:webHidden/>
                <w:sz w:val="22"/>
              </w:rPr>
              <w:fldChar w:fldCharType="end"/>
            </w:r>
          </w:hyperlink>
        </w:p>
        <w:p w:rsidR="00C75A14" w:rsidRPr="00C75A14" w:rsidRDefault="00155CF6">
          <w:pPr>
            <w:pStyle w:val="Obsah2"/>
            <w:tabs>
              <w:tab w:val="left" w:pos="880"/>
              <w:tab w:val="right" w:leader="dot" w:pos="8777"/>
            </w:tabs>
            <w:rPr>
              <w:rFonts w:asciiTheme="minorHAnsi" w:eastAsiaTheme="minorEastAsia" w:hAnsiTheme="minorHAnsi" w:cstheme="minorBidi"/>
              <w:noProof/>
              <w:sz w:val="20"/>
              <w:szCs w:val="22"/>
              <w:lang w:val="en-GB" w:eastAsia="en-GB"/>
            </w:rPr>
          </w:pPr>
          <w:hyperlink w:anchor="_Toc6144300" w:history="1">
            <w:r w:rsidR="00C75A14" w:rsidRPr="00C75A14">
              <w:rPr>
                <w:rStyle w:val="Hypertextovodkaz"/>
                <w:noProof/>
                <w:sz w:val="22"/>
              </w:rPr>
              <w:t>7.1</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Výzkumný problém</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_Toc6144300 \h </w:instrText>
            </w:r>
            <w:r w:rsidR="00C75A14" w:rsidRPr="00C75A14">
              <w:rPr>
                <w:noProof/>
                <w:webHidden/>
                <w:sz w:val="22"/>
              </w:rPr>
            </w:r>
            <w:r w:rsidR="00C75A14" w:rsidRPr="00C75A14">
              <w:rPr>
                <w:noProof/>
                <w:webHidden/>
                <w:sz w:val="22"/>
              </w:rPr>
              <w:fldChar w:fldCharType="separate"/>
            </w:r>
            <w:r w:rsidR="00CA4C75">
              <w:rPr>
                <w:noProof/>
                <w:webHidden/>
                <w:sz w:val="22"/>
              </w:rPr>
              <w:t>75</w:t>
            </w:r>
            <w:r w:rsidR="00C75A14" w:rsidRPr="00C75A14">
              <w:rPr>
                <w:noProof/>
                <w:webHidden/>
                <w:sz w:val="22"/>
              </w:rPr>
              <w:fldChar w:fldCharType="end"/>
            </w:r>
          </w:hyperlink>
        </w:p>
        <w:p w:rsidR="00C75A14" w:rsidRPr="00C75A14" w:rsidRDefault="00155CF6">
          <w:pPr>
            <w:pStyle w:val="Obsah2"/>
            <w:tabs>
              <w:tab w:val="left" w:pos="880"/>
              <w:tab w:val="right" w:leader="dot" w:pos="8777"/>
            </w:tabs>
            <w:rPr>
              <w:rFonts w:asciiTheme="minorHAnsi" w:eastAsiaTheme="minorEastAsia" w:hAnsiTheme="minorHAnsi" w:cstheme="minorBidi"/>
              <w:noProof/>
              <w:sz w:val="20"/>
              <w:szCs w:val="22"/>
              <w:lang w:val="en-GB" w:eastAsia="en-GB"/>
            </w:rPr>
          </w:pPr>
          <w:hyperlink w:anchor="_Toc6144301" w:history="1">
            <w:r w:rsidR="00C75A14" w:rsidRPr="00C75A14">
              <w:rPr>
                <w:rStyle w:val="Hypertextovodkaz"/>
                <w:noProof/>
                <w:sz w:val="22"/>
              </w:rPr>
              <w:t>7.2</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Cíle výzkumu</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_Toc6144301 \h </w:instrText>
            </w:r>
            <w:r w:rsidR="00C75A14" w:rsidRPr="00C75A14">
              <w:rPr>
                <w:noProof/>
                <w:webHidden/>
                <w:sz w:val="22"/>
              </w:rPr>
            </w:r>
            <w:r w:rsidR="00C75A14" w:rsidRPr="00C75A14">
              <w:rPr>
                <w:noProof/>
                <w:webHidden/>
                <w:sz w:val="22"/>
              </w:rPr>
              <w:fldChar w:fldCharType="separate"/>
            </w:r>
            <w:r w:rsidR="00CA4C75">
              <w:rPr>
                <w:noProof/>
                <w:webHidden/>
                <w:sz w:val="22"/>
              </w:rPr>
              <w:t>75</w:t>
            </w:r>
            <w:r w:rsidR="00C75A14" w:rsidRPr="00C75A14">
              <w:rPr>
                <w:noProof/>
                <w:webHidden/>
                <w:sz w:val="22"/>
              </w:rPr>
              <w:fldChar w:fldCharType="end"/>
            </w:r>
          </w:hyperlink>
        </w:p>
        <w:p w:rsidR="00C75A14" w:rsidRPr="00C75A14" w:rsidRDefault="00155CF6">
          <w:pPr>
            <w:pStyle w:val="Obsah2"/>
            <w:tabs>
              <w:tab w:val="left" w:pos="880"/>
              <w:tab w:val="right" w:leader="dot" w:pos="8777"/>
            </w:tabs>
            <w:rPr>
              <w:rFonts w:asciiTheme="minorHAnsi" w:eastAsiaTheme="minorEastAsia" w:hAnsiTheme="minorHAnsi" w:cstheme="minorBidi"/>
              <w:noProof/>
              <w:sz w:val="20"/>
              <w:szCs w:val="22"/>
              <w:lang w:val="en-GB" w:eastAsia="en-GB"/>
            </w:rPr>
          </w:pPr>
          <w:hyperlink w:anchor="_Toc6144302" w:history="1">
            <w:r w:rsidR="00C75A14" w:rsidRPr="00C75A14">
              <w:rPr>
                <w:rStyle w:val="Hypertextovodkaz"/>
                <w:noProof/>
                <w:sz w:val="22"/>
              </w:rPr>
              <w:t>7.3</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Populace a výzkumný soubor</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_Toc6144302 \h </w:instrText>
            </w:r>
            <w:r w:rsidR="00C75A14" w:rsidRPr="00C75A14">
              <w:rPr>
                <w:noProof/>
                <w:webHidden/>
                <w:sz w:val="22"/>
              </w:rPr>
            </w:r>
            <w:r w:rsidR="00C75A14" w:rsidRPr="00C75A14">
              <w:rPr>
                <w:noProof/>
                <w:webHidden/>
                <w:sz w:val="22"/>
              </w:rPr>
              <w:fldChar w:fldCharType="separate"/>
            </w:r>
            <w:r w:rsidR="00CA4C75">
              <w:rPr>
                <w:noProof/>
                <w:webHidden/>
                <w:sz w:val="22"/>
              </w:rPr>
              <w:t>77</w:t>
            </w:r>
            <w:r w:rsidR="00C75A14" w:rsidRPr="00C75A14">
              <w:rPr>
                <w:noProof/>
                <w:webHidden/>
                <w:sz w:val="22"/>
              </w:rPr>
              <w:fldChar w:fldCharType="end"/>
            </w:r>
          </w:hyperlink>
        </w:p>
        <w:p w:rsidR="00C75A14" w:rsidRPr="00C75A14" w:rsidRDefault="00155CF6">
          <w:pPr>
            <w:pStyle w:val="Obsah2"/>
            <w:tabs>
              <w:tab w:val="left" w:pos="880"/>
              <w:tab w:val="right" w:leader="dot" w:pos="8777"/>
            </w:tabs>
            <w:rPr>
              <w:rFonts w:asciiTheme="minorHAnsi" w:eastAsiaTheme="minorEastAsia" w:hAnsiTheme="minorHAnsi" w:cstheme="minorBidi"/>
              <w:noProof/>
              <w:sz w:val="20"/>
              <w:szCs w:val="22"/>
              <w:lang w:val="en-GB" w:eastAsia="en-GB"/>
            </w:rPr>
          </w:pPr>
          <w:hyperlink w:anchor="_Toc6144303" w:history="1">
            <w:r w:rsidR="00C75A14" w:rsidRPr="00C75A14">
              <w:rPr>
                <w:rStyle w:val="Hypertextovodkaz"/>
                <w:noProof/>
                <w:sz w:val="22"/>
              </w:rPr>
              <w:t>7.4</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Typ výzkumu – metodologický rámec, získávání dat a analýza</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_Toc6144303 \h </w:instrText>
            </w:r>
            <w:r w:rsidR="00C75A14" w:rsidRPr="00C75A14">
              <w:rPr>
                <w:noProof/>
                <w:webHidden/>
                <w:sz w:val="22"/>
              </w:rPr>
            </w:r>
            <w:r w:rsidR="00C75A14" w:rsidRPr="00C75A14">
              <w:rPr>
                <w:noProof/>
                <w:webHidden/>
                <w:sz w:val="22"/>
              </w:rPr>
              <w:fldChar w:fldCharType="separate"/>
            </w:r>
            <w:r w:rsidR="00CA4C75">
              <w:rPr>
                <w:noProof/>
                <w:webHidden/>
                <w:sz w:val="22"/>
              </w:rPr>
              <w:t>78</w:t>
            </w:r>
            <w:r w:rsidR="00C75A14" w:rsidRPr="00C75A14">
              <w:rPr>
                <w:noProof/>
                <w:webHidden/>
                <w:sz w:val="22"/>
              </w:rPr>
              <w:fldChar w:fldCharType="end"/>
            </w:r>
          </w:hyperlink>
        </w:p>
        <w:p w:rsidR="00C75A14" w:rsidRPr="00C75A14" w:rsidRDefault="00155CF6">
          <w:pPr>
            <w:pStyle w:val="Obsah2"/>
            <w:tabs>
              <w:tab w:val="left" w:pos="880"/>
              <w:tab w:val="right" w:leader="dot" w:pos="8777"/>
            </w:tabs>
            <w:rPr>
              <w:rFonts w:asciiTheme="minorHAnsi" w:eastAsiaTheme="minorEastAsia" w:hAnsiTheme="minorHAnsi" w:cstheme="minorBidi"/>
              <w:noProof/>
              <w:sz w:val="20"/>
              <w:szCs w:val="22"/>
              <w:lang w:val="en-GB" w:eastAsia="en-GB"/>
            </w:rPr>
          </w:pPr>
          <w:hyperlink w:anchor="_Toc6144304" w:history="1">
            <w:r w:rsidR="00C75A14" w:rsidRPr="00C75A14">
              <w:rPr>
                <w:rStyle w:val="Hypertextovodkaz"/>
                <w:noProof/>
                <w:sz w:val="22"/>
              </w:rPr>
              <w:t>7.5</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Etika výzkumu</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_Toc6144304 \h </w:instrText>
            </w:r>
            <w:r w:rsidR="00C75A14" w:rsidRPr="00C75A14">
              <w:rPr>
                <w:noProof/>
                <w:webHidden/>
                <w:sz w:val="22"/>
              </w:rPr>
            </w:r>
            <w:r w:rsidR="00C75A14" w:rsidRPr="00C75A14">
              <w:rPr>
                <w:noProof/>
                <w:webHidden/>
                <w:sz w:val="22"/>
              </w:rPr>
              <w:fldChar w:fldCharType="separate"/>
            </w:r>
            <w:r w:rsidR="00CA4C75">
              <w:rPr>
                <w:noProof/>
                <w:webHidden/>
                <w:sz w:val="22"/>
              </w:rPr>
              <w:t>86</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305" w:history="1">
            <w:r w:rsidR="00C75A14" w:rsidRPr="00C75A14">
              <w:rPr>
                <w:rStyle w:val="Hypertextovodkaz"/>
                <w:noProof/>
                <w:sz w:val="22"/>
              </w:rPr>
              <w:t>8. Výsledky</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_Toc6144305 \h </w:instrText>
            </w:r>
            <w:r w:rsidR="00C75A14" w:rsidRPr="00C75A14">
              <w:rPr>
                <w:noProof/>
                <w:webHidden/>
                <w:sz w:val="22"/>
              </w:rPr>
            </w:r>
            <w:r w:rsidR="00C75A14" w:rsidRPr="00C75A14">
              <w:rPr>
                <w:noProof/>
                <w:webHidden/>
                <w:sz w:val="22"/>
              </w:rPr>
              <w:fldChar w:fldCharType="separate"/>
            </w:r>
            <w:r w:rsidR="00CA4C75">
              <w:rPr>
                <w:noProof/>
                <w:webHidden/>
                <w:sz w:val="22"/>
              </w:rPr>
              <w:t>88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306" w:history="1">
            <w:r w:rsidR="00C75A14" w:rsidRPr="00C75A14">
              <w:rPr>
                <w:rStyle w:val="Hypertextovodkaz"/>
                <w:noProof/>
                <w:sz w:val="22"/>
              </w:rPr>
              <w:t>8.1 Teoretická evaluace</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_Toc6144306 \h </w:instrText>
            </w:r>
            <w:r w:rsidR="00C75A14" w:rsidRPr="00C75A14">
              <w:rPr>
                <w:noProof/>
                <w:webHidden/>
                <w:sz w:val="22"/>
              </w:rPr>
            </w:r>
            <w:r w:rsidR="00C75A14" w:rsidRPr="00C75A14">
              <w:rPr>
                <w:noProof/>
                <w:webHidden/>
                <w:sz w:val="22"/>
              </w:rPr>
              <w:fldChar w:fldCharType="separate"/>
            </w:r>
            <w:r w:rsidR="00CA4C75">
              <w:rPr>
                <w:noProof/>
                <w:webHidden/>
                <w:sz w:val="22"/>
              </w:rPr>
              <w:t>88</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307" w:history="1">
            <w:r w:rsidR="00C75A14" w:rsidRPr="00C75A14">
              <w:rPr>
                <w:rStyle w:val="Hypertextovodkaz"/>
                <w:noProof/>
                <w:sz w:val="22"/>
              </w:rPr>
              <w:t>8.2 Zhodnocení RP z pohledu lektorů</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_Toc6144307 \h </w:instrText>
            </w:r>
            <w:r w:rsidR="00C75A14" w:rsidRPr="00C75A14">
              <w:rPr>
                <w:noProof/>
                <w:webHidden/>
                <w:sz w:val="22"/>
              </w:rPr>
            </w:r>
            <w:r w:rsidR="00C75A14" w:rsidRPr="00C75A14">
              <w:rPr>
                <w:noProof/>
                <w:webHidden/>
                <w:sz w:val="22"/>
              </w:rPr>
              <w:fldChar w:fldCharType="separate"/>
            </w:r>
            <w:r w:rsidR="00CA4C75">
              <w:rPr>
                <w:noProof/>
                <w:webHidden/>
                <w:sz w:val="22"/>
              </w:rPr>
              <w:t>102</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308" w:history="1">
            <w:r w:rsidR="00C75A14" w:rsidRPr="00C75A14">
              <w:rPr>
                <w:rStyle w:val="Hypertextovodkaz"/>
                <w:noProof/>
                <w:sz w:val="22"/>
              </w:rPr>
              <w:t>8.3 Vyhodnocení RP z pohledu účastníků</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_Toc6144308 \h </w:instrText>
            </w:r>
            <w:r w:rsidR="00C75A14" w:rsidRPr="00C75A14">
              <w:rPr>
                <w:noProof/>
                <w:webHidden/>
                <w:sz w:val="22"/>
              </w:rPr>
            </w:r>
            <w:r w:rsidR="00C75A14" w:rsidRPr="00C75A14">
              <w:rPr>
                <w:noProof/>
                <w:webHidden/>
                <w:sz w:val="22"/>
              </w:rPr>
              <w:fldChar w:fldCharType="separate"/>
            </w:r>
            <w:r w:rsidR="00CA4C75">
              <w:rPr>
                <w:noProof/>
                <w:webHidden/>
                <w:sz w:val="22"/>
              </w:rPr>
              <w:t>107</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309" w:history="1">
            <w:r w:rsidR="00C75A14" w:rsidRPr="00C75A14">
              <w:rPr>
                <w:rStyle w:val="Hypertextovodkaz"/>
                <w:noProof/>
                <w:sz w:val="22"/>
              </w:rPr>
              <w:t>9. Diskuse</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_Toc6144309 \h </w:instrText>
            </w:r>
            <w:r w:rsidR="00C75A14" w:rsidRPr="00C75A14">
              <w:rPr>
                <w:noProof/>
                <w:webHidden/>
                <w:sz w:val="22"/>
              </w:rPr>
            </w:r>
            <w:r w:rsidR="00C75A14" w:rsidRPr="00C75A14">
              <w:rPr>
                <w:noProof/>
                <w:webHidden/>
                <w:sz w:val="22"/>
              </w:rPr>
              <w:fldChar w:fldCharType="separate"/>
            </w:r>
            <w:r w:rsidR="00CA4C75">
              <w:rPr>
                <w:noProof/>
                <w:webHidden/>
                <w:sz w:val="22"/>
              </w:rPr>
              <w:t>124</w:t>
            </w:r>
            <w:r w:rsidR="00C75A14" w:rsidRPr="00C75A14">
              <w:rPr>
                <w:noProof/>
                <w:webHidden/>
                <w:sz w:val="22"/>
              </w:rPr>
              <w:fldChar w:fldCharType="end"/>
            </w:r>
          </w:hyperlink>
        </w:p>
        <w:p w:rsidR="00C75A14" w:rsidRPr="00C75A14" w:rsidRDefault="00155CF6">
          <w:pPr>
            <w:pStyle w:val="Obsah1"/>
            <w:tabs>
              <w:tab w:val="left" w:pos="660"/>
              <w:tab w:val="right" w:leader="dot" w:pos="8777"/>
            </w:tabs>
            <w:rPr>
              <w:rFonts w:asciiTheme="minorHAnsi" w:eastAsiaTheme="minorEastAsia" w:hAnsiTheme="minorHAnsi" w:cstheme="minorBidi"/>
              <w:noProof/>
              <w:sz w:val="20"/>
              <w:szCs w:val="22"/>
              <w:lang w:val="en-GB" w:eastAsia="en-GB"/>
            </w:rPr>
          </w:pPr>
          <w:hyperlink w:anchor="_Toc6144310" w:history="1">
            <w:r w:rsidR="00C75A14" w:rsidRPr="00C75A14">
              <w:rPr>
                <w:rStyle w:val="Hypertextovodkaz"/>
                <w:noProof/>
                <w:sz w:val="22"/>
              </w:rPr>
              <w:t>10.</w:t>
            </w:r>
            <w:r w:rsidR="00C75A14" w:rsidRPr="00C75A14">
              <w:rPr>
                <w:rFonts w:asciiTheme="minorHAnsi" w:eastAsiaTheme="minorEastAsia" w:hAnsiTheme="minorHAnsi" w:cstheme="minorBidi"/>
                <w:noProof/>
                <w:sz w:val="20"/>
                <w:szCs w:val="22"/>
                <w:lang w:val="en-GB" w:eastAsia="en-GB"/>
              </w:rPr>
              <w:tab/>
            </w:r>
            <w:r w:rsidR="00C75A14" w:rsidRPr="00C75A14">
              <w:rPr>
                <w:rStyle w:val="Hypertextovodkaz"/>
                <w:noProof/>
                <w:sz w:val="22"/>
              </w:rPr>
              <w:t>Závěr</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_Toc6144310 \h </w:instrText>
            </w:r>
            <w:r w:rsidR="00C75A14" w:rsidRPr="00C75A14">
              <w:rPr>
                <w:noProof/>
                <w:webHidden/>
                <w:sz w:val="22"/>
              </w:rPr>
            </w:r>
            <w:r w:rsidR="00C75A14" w:rsidRPr="00C75A14">
              <w:rPr>
                <w:noProof/>
                <w:webHidden/>
                <w:sz w:val="22"/>
              </w:rPr>
              <w:fldChar w:fldCharType="separate"/>
            </w:r>
            <w:r w:rsidR="00CA4C75">
              <w:rPr>
                <w:noProof/>
                <w:webHidden/>
                <w:sz w:val="22"/>
              </w:rPr>
              <w:t>134</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311" w:history="1">
            <w:r w:rsidR="00C75A14" w:rsidRPr="00C75A14">
              <w:rPr>
                <w:rStyle w:val="Hypertextovodkaz"/>
                <w:noProof/>
                <w:sz w:val="22"/>
              </w:rPr>
              <w:t>Souhrn</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_Toc6144311 \h </w:instrText>
            </w:r>
            <w:r w:rsidR="00C75A14" w:rsidRPr="00C75A14">
              <w:rPr>
                <w:noProof/>
                <w:webHidden/>
                <w:sz w:val="22"/>
              </w:rPr>
            </w:r>
            <w:r w:rsidR="00C75A14" w:rsidRPr="00C75A14">
              <w:rPr>
                <w:noProof/>
                <w:webHidden/>
                <w:sz w:val="22"/>
              </w:rPr>
              <w:fldChar w:fldCharType="separate"/>
            </w:r>
            <w:r w:rsidR="00CA4C75">
              <w:rPr>
                <w:noProof/>
                <w:webHidden/>
                <w:sz w:val="22"/>
              </w:rPr>
              <w:t>137</w:t>
            </w:r>
            <w:r w:rsidR="00C75A14" w:rsidRPr="00C75A14">
              <w:rPr>
                <w:noProof/>
                <w:webHidden/>
                <w:sz w:val="22"/>
              </w:rPr>
              <w:fldChar w:fldCharType="end"/>
            </w:r>
          </w:hyperlink>
        </w:p>
        <w:p w:rsidR="00C75A14" w:rsidRPr="00C75A14" w:rsidRDefault="00155CF6">
          <w:pPr>
            <w:pStyle w:val="Obsah2"/>
            <w:tabs>
              <w:tab w:val="right" w:leader="dot" w:pos="8777"/>
            </w:tabs>
            <w:rPr>
              <w:rFonts w:asciiTheme="minorHAnsi" w:eastAsiaTheme="minorEastAsia" w:hAnsiTheme="minorHAnsi" w:cstheme="minorBidi"/>
              <w:noProof/>
              <w:sz w:val="20"/>
              <w:szCs w:val="22"/>
              <w:lang w:val="en-GB" w:eastAsia="en-GB"/>
            </w:rPr>
          </w:pPr>
          <w:hyperlink w:anchor="_Toc6144312" w:history="1">
            <w:r w:rsidR="00C75A14" w:rsidRPr="00C75A14">
              <w:rPr>
                <w:rStyle w:val="Hypertextovodkaz"/>
                <w:noProof/>
                <w:sz w:val="22"/>
              </w:rPr>
              <w:t>Literatura</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_Toc6144312 \h </w:instrText>
            </w:r>
            <w:r w:rsidR="00C75A14" w:rsidRPr="00C75A14">
              <w:rPr>
                <w:noProof/>
                <w:webHidden/>
                <w:sz w:val="22"/>
              </w:rPr>
            </w:r>
            <w:r w:rsidR="00C75A14" w:rsidRPr="00C75A14">
              <w:rPr>
                <w:noProof/>
                <w:webHidden/>
                <w:sz w:val="22"/>
              </w:rPr>
              <w:fldChar w:fldCharType="separate"/>
            </w:r>
            <w:r w:rsidR="00CA4C75">
              <w:rPr>
                <w:noProof/>
                <w:webHidden/>
                <w:sz w:val="22"/>
              </w:rPr>
              <w:t>140</w:t>
            </w:r>
            <w:r w:rsidR="00C75A14" w:rsidRPr="00C75A14">
              <w:rPr>
                <w:noProof/>
                <w:webHidden/>
                <w:sz w:val="22"/>
              </w:rPr>
              <w:fldChar w:fldCharType="end"/>
            </w:r>
          </w:hyperlink>
        </w:p>
        <w:p w:rsidR="00C75A14" w:rsidRPr="00C75A14" w:rsidRDefault="00155CF6">
          <w:pPr>
            <w:pStyle w:val="Obsah1"/>
            <w:tabs>
              <w:tab w:val="right" w:leader="dot" w:pos="8777"/>
            </w:tabs>
            <w:rPr>
              <w:rFonts w:asciiTheme="minorHAnsi" w:eastAsiaTheme="minorEastAsia" w:hAnsiTheme="minorHAnsi" w:cstheme="minorBidi"/>
              <w:noProof/>
              <w:sz w:val="20"/>
              <w:szCs w:val="22"/>
              <w:lang w:val="en-GB" w:eastAsia="en-GB"/>
            </w:rPr>
          </w:pPr>
          <w:hyperlink w:anchor="_Toc6144313" w:history="1">
            <w:r w:rsidR="00C75A14" w:rsidRPr="00C75A14">
              <w:rPr>
                <w:rStyle w:val="Hypertextovodkaz"/>
                <w:noProof/>
                <w:sz w:val="22"/>
              </w:rPr>
              <w:t>Přílohy</w:t>
            </w:r>
            <w:r w:rsidR="00C75A14" w:rsidRPr="00C75A14">
              <w:rPr>
                <w:noProof/>
                <w:webHidden/>
                <w:sz w:val="22"/>
              </w:rPr>
              <w:tab/>
            </w:r>
            <w:r w:rsidR="00C75A14" w:rsidRPr="00C75A14">
              <w:rPr>
                <w:noProof/>
                <w:webHidden/>
                <w:sz w:val="22"/>
              </w:rPr>
              <w:fldChar w:fldCharType="begin"/>
            </w:r>
            <w:r w:rsidR="00C75A14" w:rsidRPr="00C75A14">
              <w:rPr>
                <w:noProof/>
                <w:webHidden/>
                <w:sz w:val="22"/>
              </w:rPr>
              <w:instrText xml:space="preserve"> PAGEREF _Toc6144313 \h </w:instrText>
            </w:r>
            <w:r w:rsidR="00C75A14" w:rsidRPr="00C75A14">
              <w:rPr>
                <w:noProof/>
                <w:webHidden/>
                <w:sz w:val="22"/>
              </w:rPr>
            </w:r>
            <w:r w:rsidR="00C75A14" w:rsidRPr="00C75A14">
              <w:rPr>
                <w:noProof/>
                <w:webHidden/>
                <w:sz w:val="22"/>
              </w:rPr>
              <w:fldChar w:fldCharType="separate"/>
            </w:r>
            <w:r w:rsidR="00CA4C75">
              <w:rPr>
                <w:noProof/>
                <w:webHidden/>
                <w:sz w:val="22"/>
              </w:rPr>
              <w:t>153</w:t>
            </w:r>
            <w:r w:rsidR="00C75A14" w:rsidRPr="00C75A14">
              <w:rPr>
                <w:noProof/>
                <w:webHidden/>
                <w:sz w:val="22"/>
              </w:rPr>
              <w:fldChar w:fldCharType="end"/>
            </w:r>
          </w:hyperlink>
        </w:p>
        <w:p w:rsidR="004D0603" w:rsidRDefault="004D0603" w:rsidP="004D0603">
          <w:pPr>
            <w:rPr>
              <w:sz w:val="20"/>
            </w:rPr>
          </w:pPr>
          <w:r w:rsidRPr="00C75A14">
            <w:rPr>
              <w:b/>
              <w:bCs/>
              <w:sz w:val="16"/>
              <w:szCs w:val="22"/>
            </w:rPr>
            <w:fldChar w:fldCharType="end"/>
          </w:r>
        </w:p>
      </w:sdtContent>
    </w:sdt>
    <w:p w:rsidR="0051622F" w:rsidRDefault="00762FA5" w:rsidP="004D0603">
      <w:pPr>
        <w:rPr>
          <w:sz w:val="20"/>
        </w:rPr>
      </w:pPr>
      <w:r>
        <w:rPr>
          <w:b/>
          <w:noProof/>
          <w:sz w:val="28"/>
          <w:szCs w:val="20"/>
          <w:lang w:val="en-GB" w:eastAsia="en-GB"/>
        </w:rPr>
        <mc:AlternateContent>
          <mc:Choice Requires="wps">
            <w:drawing>
              <wp:anchor distT="0" distB="0" distL="114300" distR="114300" simplePos="0" relativeHeight="251666432" behindDoc="0" locked="0" layoutInCell="1" allowOverlap="1" wp14:anchorId="6B7F8580" wp14:editId="16317B96">
                <wp:simplePos x="0" y="0"/>
                <wp:positionH relativeFrom="column">
                  <wp:posOffset>2678430</wp:posOffset>
                </wp:positionH>
                <wp:positionV relativeFrom="paragraph">
                  <wp:posOffset>696595</wp:posOffset>
                </wp:positionV>
                <wp:extent cx="379095" cy="207010"/>
                <wp:effectExtent l="0" t="0" r="1905" b="2540"/>
                <wp:wrapNone/>
                <wp:docPr id="10" name="Obdélník 10"/>
                <wp:cNvGraphicFramePr/>
                <a:graphic xmlns:a="http://schemas.openxmlformats.org/drawingml/2006/main">
                  <a:graphicData uri="http://schemas.microsoft.com/office/word/2010/wordprocessingShape">
                    <wps:wsp>
                      <wps:cNvSpPr/>
                      <wps:spPr>
                        <a:xfrm>
                          <a:off x="0" y="0"/>
                          <a:ext cx="379095" cy="207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437DC" id="Obdélník 10" o:spid="_x0000_s1026" style="position:absolute;margin-left:210.9pt;margin-top:54.85pt;width:29.85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" fillcolor="white [3212]" stroked="f" strokeweight="2pt"/>
            </w:pict>
          </mc:Fallback>
        </mc:AlternateContent>
      </w:r>
    </w:p>
    <w:p w:rsidR="004D0603" w:rsidRPr="00460435" w:rsidRDefault="004D0603" w:rsidP="004D0603">
      <w:pPr>
        <w:pStyle w:val="Nadpis1"/>
        <w:numPr>
          <w:ilvl w:val="0"/>
          <w:numId w:val="9"/>
        </w:numPr>
        <w:rPr>
          <w:sz w:val="32"/>
        </w:rPr>
      </w:pPr>
      <w:bookmarkStart w:id="0" w:name="_Toc6144280"/>
      <w:r w:rsidRPr="00460435">
        <w:rPr>
          <w:sz w:val="32"/>
        </w:rPr>
        <w:lastRenderedPageBreak/>
        <w:t>P</w:t>
      </w:r>
      <w:r w:rsidR="00C17DE2">
        <w:rPr>
          <w:sz w:val="32"/>
        </w:rPr>
        <w:t>ředmluva</w:t>
      </w:r>
      <w:bookmarkEnd w:id="0"/>
    </w:p>
    <w:p w:rsidR="004D0603" w:rsidRPr="00460435" w:rsidRDefault="004D0603" w:rsidP="004D0603">
      <w:pPr>
        <w:jc w:val="both"/>
        <w:rPr>
          <w:sz w:val="20"/>
          <w:szCs w:val="20"/>
        </w:rPr>
      </w:pPr>
    </w:p>
    <w:p w:rsidR="00D93384" w:rsidRDefault="00D93384" w:rsidP="00F60306">
      <w:pPr>
        <w:spacing w:line="360" w:lineRule="auto"/>
        <w:ind w:firstLine="708"/>
        <w:jc w:val="both"/>
      </w:pPr>
    </w:p>
    <w:p w:rsidR="004D0603" w:rsidRPr="008C0F69" w:rsidRDefault="004D0603" w:rsidP="00F60306">
      <w:pPr>
        <w:spacing w:line="360" w:lineRule="auto"/>
        <w:ind w:firstLine="708"/>
        <w:jc w:val="both"/>
      </w:pPr>
      <w:r w:rsidRPr="00460435">
        <w:t xml:space="preserve">Pozornost lidskému faktoru v dopravě je věnována zhruba tři čtvrtě století. Za tu dobu vznikl bezpočet studií, výzkumů a experimentů, snažících se jednak postihnout souvislosti lidských vlastností, dopravního chování a nehodovosti, a jednak tyto souvislosti využít při zvyšování dopravní bezpečnosti. Tak jako všechna odvětví se i doprava vyvíjí, absorbuje nové </w:t>
      </w:r>
      <w:r w:rsidRPr="008C0F69">
        <w:t>poznatky, postupy a technologie. Přestože máme stále lepší a bezpečnější auta, silnice, značky či řídicí systémy, je cestování jednou z nejrizikovějších činností, jaké může člověk provozovat. Z pohledu veřejného zdraví je dopravní bezpečnost nejzásadnější téma 21. století (</w:t>
      </w:r>
      <w:proofErr w:type="spellStart"/>
      <w:r w:rsidRPr="008C0F69">
        <w:t>Moller</w:t>
      </w:r>
      <w:proofErr w:type="spellEnd"/>
      <w:r w:rsidRPr="008C0F69">
        <w:t>, 2009). Světová zdravotnická organizace poprvé v širším měřítku informovala o stavu dopravní bezpečnosti ve světě ve zprávě z roku 2004 (</w:t>
      </w:r>
      <w:proofErr w:type="spellStart"/>
      <w:r w:rsidRPr="008C0F69">
        <w:t>Peden</w:t>
      </w:r>
      <w:proofErr w:type="spellEnd"/>
      <w:r w:rsidRPr="008C0F69">
        <w:t xml:space="preserve"> et al., 2004), kdy na základě dat o 99% světové populace vypočetla, že ročně je v dopravě usmrceno 1,3 milionu lidí a dalších 20–50 miliónů je zraněno. Od té doby se výsledky příliš nezměnily, jelikož poslední dva reporty (WHO, 2015; WHO, 2013) dochází k velmi podobným číslům. Zároveň nastiňují, že v případě pok</w:t>
      </w:r>
      <w:r w:rsidR="00A50DA3" w:rsidRPr="008C0F69">
        <w:t>račování v daném trendu budou v </w:t>
      </w:r>
      <w:r w:rsidRPr="008C0F69">
        <w:t>roce 2020 dopravní nehody 3. nejčastějším důvodem úmrtí na světě.</w:t>
      </w:r>
    </w:p>
    <w:p w:rsidR="004D0603" w:rsidRPr="008C0F69" w:rsidRDefault="004D0603" w:rsidP="00F60306">
      <w:pPr>
        <w:spacing w:line="360" w:lineRule="auto"/>
        <w:ind w:firstLine="708"/>
        <w:jc w:val="both"/>
      </w:pPr>
      <w:r w:rsidRPr="008C0F69">
        <w:t xml:space="preserve">Příčinou této rizikovosti však nejsou ani tak nedokonalosti systému, jako chyby na straně lidského faktoru. Nicméně problematika lidského faktoru je příliš komplexní na to, abychom mohli formulovat jednoduché závěry a doporučení. Řízení je totiž tak komplexní a rozmanitá činnost, že nelze určit jen několik jednotlivých vlastností, díky kterým bychom mohli o konkrétních jedincích předpokládat, že budou dobří a zodpovědní řidiči a naopak. Řidiči navíc nejsou v podstatě z žádného hlediska homogenní skupinou, což ztěžuje zobecnitelnost a interpretaci dosažených poznatků. Celkově se ale studie dlouhodobě shodnou, že míra zavinění na straně lidského faktoru je značná. Například </w:t>
      </w:r>
      <w:proofErr w:type="spellStart"/>
      <w:r w:rsidRPr="008C0F69">
        <w:t>Treat</w:t>
      </w:r>
      <w:proofErr w:type="spellEnd"/>
      <w:r w:rsidRPr="008C0F69">
        <w:t xml:space="preserve"> et al. (1979) uvádí lidskou chybu jako jedinou příčinu nehody u 57% dopravních nehod a jako spolupříčinu u více jak 90% dopravních nehod. Pozdější výzkumy naznačují mírně stoupající trend, kdy přisuzují spolupříčinu lidského faktoru u 95% dopravních nehod (Sommer et al., 2008; </w:t>
      </w:r>
      <w:proofErr w:type="spellStart"/>
      <w:r w:rsidRPr="008C0F69">
        <w:t>Risser</w:t>
      </w:r>
      <w:proofErr w:type="spellEnd"/>
      <w:r w:rsidRPr="008C0F69">
        <w:t>, 1997).</w:t>
      </w:r>
    </w:p>
    <w:p w:rsidR="004D0603" w:rsidRPr="008C0F69" w:rsidRDefault="004D0603" w:rsidP="00F60306">
      <w:pPr>
        <w:spacing w:line="360" w:lineRule="auto"/>
        <w:ind w:firstLine="708"/>
        <w:jc w:val="both"/>
      </w:pPr>
      <w:r w:rsidRPr="008C0F69">
        <w:t xml:space="preserve">Přesto, že 95% dopravních nehod je (spolu)zaviněno lidským faktorem, nelze z důvodů obrovského množství relevantních a intervenujících faktorů určit jednoznačně </w:t>
      </w:r>
      <w:r w:rsidRPr="008C0F69">
        <w:lastRenderedPageBreak/>
        <w:t xml:space="preserve">korelace a významnosti jednotlivých lidských atributů, vzorců chování či vlastností (Sommer et al., 2008; </w:t>
      </w:r>
      <w:proofErr w:type="spellStart"/>
      <w:r w:rsidRPr="008C0F69">
        <w:t>Risser</w:t>
      </w:r>
      <w:proofErr w:type="spellEnd"/>
      <w:r w:rsidRPr="008C0F69">
        <w:t>, 1997). Aktuálně jsme tak schopni rozklíčovat pravděpodobné příčiny zhruba u třetiny dopravních nehod (</w:t>
      </w:r>
      <w:proofErr w:type="spellStart"/>
      <w:r w:rsidRPr="008C0F69">
        <w:t>Wegman</w:t>
      </w:r>
      <w:proofErr w:type="spellEnd"/>
      <w:r w:rsidRPr="008C0F69">
        <w:t xml:space="preserve">, 2011). Nehodu téměř vždy způsobí kumulace více faktorů, přičemž řada těchto faktorů by sama o sobě nepředstavovala velké riziko. Dopravní nehody navíc odkazují na minulost, a než na základě statistik a vyšetřování nehodovosti zvládneme určit pravděpodobné příčiny, může být aktuální trend odlišný. S vývojem dopravy se totiž ekvivalentně mění důležitost vlastností na straně řidičů i systému. Co bylo zdrojem nehod před deseti lety, může být dnes již velmi podružné. Například </w:t>
      </w:r>
      <w:proofErr w:type="spellStart"/>
      <w:r w:rsidRPr="008C0F69">
        <w:t>Wegman</w:t>
      </w:r>
      <w:proofErr w:type="spellEnd"/>
      <w:r w:rsidRPr="008C0F69">
        <w:t xml:space="preserve"> (2011) uvádí, že aktuálně se na rizikových úsecích stává jen 2% nehod, zatímco před 15 lety to bylo 10%. Obecně lze ale konstatovat, že za největším dílem nehod v zemích s vysokým HDP stojí „psychologické“ faktory jako vnímání rizika, postoje či životní styl (např. </w:t>
      </w:r>
      <w:proofErr w:type="spellStart"/>
      <w:r w:rsidRPr="008C0F69">
        <w:t>Deery</w:t>
      </w:r>
      <w:proofErr w:type="spellEnd"/>
      <w:r w:rsidRPr="008C0F69">
        <w:t xml:space="preserve">, 1999; </w:t>
      </w:r>
      <w:proofErr w:type="spellStart"/>
      <w:r w:rsidRPr="008C0F69">
        <w:t>Iversen</w:t>
      </w:r>
      <w:proofErr w:type="spellEnd"/>
      <w:r w:rsidRPr="008C0F69">
        <w:t xml:space="preserve"> </w:t>
      </w:r>
      <w:r w:rsidRPr="008C0F69">
        <w:rPr>
          <w:rFonts w:eastAsiaTheme="minorHAnsi"/>
          <w:lang w:eastAsia="en-US"/>
        </w:rPr>
        <w:t>&amp;</w:t>
      </w:r>
      <w:r w:rsidRPr="008C0F69">
        <w:t xml:space="preserve"> </w:t>
      </w:r>
      <w:proofErr w:type="spellStart"/>
      <w:r w:rsidRPr="008C0F69">
        <w:t>Rundmo</w:t>
      </w:r>
      <w:proofErr w:type="spellEnd"/>
      <w:r w:rsidRPr="008C0F69">
        <w:t xml:space="preserve">, 2004; </w:t>
      </w:r>
      <w:proofErr w:type="spellStart"/>
      <w:r w:rsidRPr="008C0F69">
        <w:t>Machin</w:t>
      </w:r>
      <w:proofErr w:type="spellEnd"/>
      <w:r w:rsidRPr="008C0F69">
        <w:t xml:space="preserve"> </w:t>
      </w:r>
      <w:r w:rsidRPr="008C0F69">
        <w:rPr>
          <w:rFonts w:eastAsiaTheme="minorHAnsi"/>
          <w:lang w:eastAsia="en-US"/>
        </w:rPr>
        <w:t>&amp;</w:t>
      </w:r>
      <w:r w:rsidRPr="008C0F69">
        <w:t xml:space="preserve"> </w:t>
      </w:r>
      <w:proofErr w:type="spellStart"/>
      <w:r w:rsidRPr="008C0F69">
        <w:t>Sankey</w:t>
      </w:r>
      <w:proofErr w:type="spellEnd"/>
      <w:r w:rsidRPr="008C0F69">
        <w:t xml:space="preserve">, 2008; </w:t>
      </w:r>
      <w:proofErr w:type="spellStart"/>
      <w:r w:rsidRPr="008C0F69">
        <w:t>Rhodes</w:t>
      </w:r>
      <w:proofErr w:type="spellEnd"/>
      <w:r w:rsidRPr="008C0F69">
        <w:t xml:space="preserve"> </w:t>
      </w:r>
      <w:r w:rsidRPr="008C0F69">
        <w:rPr>
          <w:rFonts w:eastAsiaTheme="minorHAnsi"/>
          <w:lang w:eastAsia="en-US"/>
        </w:rPr>
        <w:t>&amp;</w:t>
      </w:r>
      <w:r w:rsidRPr="008C0F69">
        <w:t xml:space="preserve"> </w:t>
      </w:r>
      <w:proofErr w:type="spellStart"/>
      <w:r w:rsidRPr="008C0F69">
        <w:t>Pivik</w:t>
      </w:r>
      <w:proofErr w:type="spellEnd"/>
      <w:r w:rsidRPr="008C0F69">
        <w:t xml:space="preserve">, 2011; </w:t>
      </w:r>
      <w:proofErr w:type="spellStart"/>
      <w:r w:rsidRPr="008C0F69">
        <w:t>Ulleberg</w:t>
      </w:r>
      <w:proofErr w:type="spellEnd"/>
      <w:r w:rsidRPr="008C0F69">
        <w:t xml:space="preserve"> </w:t>
      </w:r>
      <w:r w:rsidRPr="008C0F69">
        <w:rPr>
          <w:rFonts w:eastAsiaTheme="minorHAnsi"/>
          <w:lang w:eastAsia="en-US"/>
        </w:rPr>
        <w:t>&amp;</w:t>
      </w:r>
      <w:r w:rsidRPr="008C0F69">
        <w:t xml:space="preserve"> </w:t>
      </w:r>
      <w:proofErr w:type="spellStart"/>
      <w:r w:rsidRPr="008C0F69">
        <w:t>Rundmo</w:t>
      </w:r>
      <w:proofErr w:type="spellEnd"/>
      <w:r w:rsidRPr="008C0F69">
        <w:t>, 2003).</w:t>
      </w:r>
    </w:p>
    <w:p w:rsidR="004D0603" w:rsidRPr="00460435" w:rsidRDefault="004918FD" w:rsidP="00F60306">
      <w:pPr>
        <w:spacing w:line="360" w:lineRule="auto"/>
        <w:ind w:firstLine="708"/>
        <w:jc w:val="both"/>
      </w:pPr>
      <w:r w:rsidRPr="008C0F69">
        <w:t>Tato práce se tak zaměřuje</w:t>
      </w:r>
      <w:r w:rsidR="004D0603" w:rsidRPr="008C0F69">
        <w:t xml:space="preserve"> na jeden z aspektů dopravní bezpečnosti týkající se lidského faktoru – psychologickou práci s řidiči, kteří mají</w:t>
      </w:r>
      <w:r w:rsidR="004D0603" w:rsidRPr="00460435">
        <w:t xml:space="preserve"> vysoký potenciál k zavinění dopravních nehod (tzv. rehabilitační program pro řidiče s problematickým průběhem praxe). Tomuto tématu jsme se s kolegy dlouhodobě věnovali v rámci našeho působení v Centru dopravního výzkumu, </w:t>
      </w:r>
      <w:proofErr w:type="spellStart"/>
      <w:r w:rsidR="004D0603" w:rsidRPr="00460435">
        <w:t>v.v.i</w:t>
      </w:r>
      <w:proofErr w:type="spellEnd"/>
      <w:r w:rsidR="004D0603" w:rsidRPr="00460435">
        <w:t xml:space="preserve">., a to nejdříve teoreticky a od roku 2008 také prakticky, kdy proběhla první pilotáž práce s cílovou populací ve věznici Pardubice. Nejednalo se o zcela nový přístup, jelikož psychologická práce s rizikovými řidiči funguje v zahraničí již desítky let. V prostředí ČR se ale takovéto přístupy prozatím neaplikovaly (respektive praktikovaly jinou formou na jiných cílových skupinách) a jsou tak pro nás něčím novým. Také je potřeba poznamenat, že se nejednalo pouze o modifikaci zahraničních dobrých praxí pro naše prostředí, jelikož u části postupů a intervencí se jedná o naše inovace. Abychom mohli vyhodnotit účinnost a vhodnost takovéto práce a její potenciál pro zvyšování dopravní bezpečnosti, bylo nutné provést evaluaci navrženého programu. </w:t>
      </w:r>
    </w:p>
    <w:p w:rsidR="004D0603" w:rsidRPr="00460435" w:rsidRDefault="004D0603" w:rsidP="000B7DC5">
      <w:pPr>
        <w:spacing w:line="360" w:lineRule="auto"/>
        <w:ind w:firstLine="708"/>
        <w:jc w:val="both"/>
      </w:pPr>
      <w:r w:rsidRPr="00460435">
        <w:t xml:space="preserve">Cílem této práce tak bylo navrhnout evaluační schéma, pomocí kterého lze vyhodnocovat rehabilitační programy pro řidiče a toto schéma pak aplikovat na programy, které probíhaly v rámci národní pilotáže rehabilitačních programů pro řidiče v letech 2010 – 2015 v rámci programu bezpečnostního výzkumu Ministerstva Vnitra. Účelem evaluace </w:t>
      </w:r>
      <w:r w:rsidRPr="00460435">
        <w:lastRenderedPageBreak/>
        <w:t xml:space="preserve">bylo zjistit základní efektivitu programů a vhodnost pro české prostředí, a to jak v systémovém a právním smyslu, tak </w:t>
      </w:r>
      <w:r w:rsidR="00E33D9C">
        <w:t>z hlediska lidského faktoru</w:t>
      </w:r>
      <w:r w:rsidRPr="00460435">
        <w:t xml:space="preserve">. </w:t>
      </w:r>
    </w:p>
    <w:p w:rsidR="004D0603" w:rsidRPr="00460435" w:rsidRDefault="004D0603" w:rsidP="00F60306">
      <w:pPr>
        <w:spacing w:line="360" w:lineRule="auto"/>
        <w:ind w:firstLine="708"/>
        <w:jc w:val="both"/>
      </w:pPr>
      <w:r w:rsidRPr="00460435">
        <w:t xml:space="preserve"> </w:t>
      </w:r>
    </w:p>
    <w:p w:rsidR="004D0603" w:rsidRPr="00460435" w:rsidRDefault="004D0603" w:rsidP="00F60306">
      <w:pPr>
        <w:spacing w:line="360" w:lineRule="auto"/>
        <w:ind w:firstLine="708"/>
        <w:jc w:val="both"/>
      </w:pPr>
    </w:p>
    <w:p w:rsidR="004D0603" w:rsidRPr="00460435" w:rsidRDefault="004D0603"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Default="00175F46" w:rsidP="00F60306">
      <w:pPr>
        <w:spacing w:line="360" w:lineRule="auto"/>
        <w:ind w:firstLine="708"/>
        <w:jc w:val="both"/>
      </w:pPr>
    </w:p>
    <w:p w:rsidR="008C0F69" w:rsidRDefault="008C0F69" w:rsidP="00F60306">
      <w:pPr>
        <w:spacing w:line="360" w:lineRule="auto"/>
        <w:ind w:firstLine="708"/>
        <w:jc w:val="both"/>
      </w:pPr>
    </w:p>
    <w:p w:rsidR="008C0F69" w:rsidRDefault="008C0F69" w:rsidP="00F60306">
      <w:pPr>
        <w:spacing w:line="360" w:lineRule="auto"/>
        <w:ind w:firstLine="708"/>
        <w:jc w:val="both"/>
      </w:pPr>
    </w:p>
    <w:p w:rsidR="008C0F69" w:rsidRDefault="008C0F69" w:rsidP="00F60306">
      <w:pPr>
        <w:spacing w:line="360" w:lineRule="auto"/>
        <w:ind w:firstLine="708"/>
        <w:jc w:val="both"/>
      </w:pPr>
    </w:p>
    <w:p w:rsidR="008C0F69" w:rsidRDefault="008C0F69" w:rsidP="00F60306">
      <w:pPr>
        <w:spacing w:line="360" w:lineRule="auto"/>
        <w:ind w:firstLine="708"/>
        <w:jc w:val="both"/>
      </w:pPr>
    </w:p>
    <w:p w:rsidR="008C0F69" w:rsidRDefault="008C0F69" w:rsidP="00F60306">
      <w:pPr>
        <w:spacing w:line="360" w:lineRule="auto"/>
        <w:ind w:firstLine="708"/>
        <w:jc w:val="both"/>
      </w:pPr>
    </w:p>
    <w:p w:rsidR="008C0F69" w:rsidRDefault="008C0F69" w:rsidP="00F60306">
      <w:pPr>
        <w:spacing w:line="360" w:lineRule="auto"/>
        <w:ind w:firstLine="708"/>
        <w:jc w:val="both"/>
      </w:pPr>
    </w:p>
    <w:p w:rsidR="008C0F69" w:rsidRPr="00460435" w:rsidRDefault="008C0F69"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175F46" w:rsidRPr="00460435" w:rsidRDefault="00175F46" w:rsidP="00F60306">
      <w:pPr>
        <w:spacing w:line="360" w:lineRule="auto"/>
        <w:ind w:firstLine="708"/>
        <w:jc w:val="both"/>
      </w:pPr>
    </w:p>
    <w:p w:rsidR="004D0603" w:rsidRPr="00460435" w:rsidRDefault="004D0603" w:rsidP="00F60306">
      <w:pPr>
        <w:pStyle w:val="Nadpis1"/>
        <w:numPr>
          <w:ilvl w:val="0"/>
          <w:numId w:val="9"/>
        </w:numPr>
        <w:rPr>
          <w:sz w:val="32"/>
        </w:rPr>
      </w:pPr>
      <w:bookmarkStart w:id="1" w:name="_Toc6144281"/>
      <w:r w:rsidRPr="00460435">
        <w:rPr>
          <w:sz w:val="32"/>
        </w:rPr>
        <w:lastRenderedPageBreak/>
        <w:t>Ú</w:t>
      </w:r>
      <w:r w:rsidR="00C17DE2">
        <w:rPr>
          <w:sz w:val="32"/>
        </w:rPr>
        <w:t>vod</w:t>
      </w:r>
      <w:bookmarkStart w:id="2" w:name="_GoBack"/>
      <w:bookmarkEnd w:id="1"/>
      <w:bookmarkEnd w:id="2"/>
    </w:p>
    <w:p w:rsidR="00D37C55" w:rsidRPr="00460435" w:rsidRDefault="00D37C55" w:rsidP="00F60306">
      <w:pPr>
        <w:pStyle w:val="Nadpis3"/>
        <w:spacing w:line="360" w:lineRule="auto"/>
        <w:jc w:val="left"/>
        <w:rPr>
          <w:sz w:val="24"/>
        </w:rPr>
      </w:pPr>
    </w:p>
    <w:p w:rsidR="004D0603" w:rsidRPr="00460435" w:rsidRDefault="004D0603" w:rsidP="00F60306">
      <w:pPr>
        <w:pStyle w:val="Nadpis2"/>
        <w:spacing w:line="360" w:lineRule="auto"/>
        <w:rPr>
          <w:sz w:val="28"/>
        </w:rPr>
      </w:pPr>
      <w:bookmarkStart w:id="3" w:name="_Toc6144282"/>
      <w:r w:rsidRPr="00460435">
        <w:rPr>
          <w:sz w:val="28"/>
        </w:rPr>
        <w:t>2.1 Psychologická práce s řidiči</w:t>
      </w:r>
      <w:bookmarkEnd w:id="3"/>
    </w:p>
    <w:p w:rsidR="004D0603" w:rsidRPr="00460435" w:rsidRDefault="004D0603" w:rsidP="00F60306">
      <w:pPr>
        <w:spacing w:line="360" w:lineRule="auto"/>
        <w:ind w:firstLine="708"/>
        <w:jc w:val="both"/>
      </w:pPr>
    </w:p>
    <w:p w:rsidR="004D0603" w:rsidRPr="00460435" w:rsidRDefault="004D0603" w:rsidP="00F60306">
      <w:pPr>
        <w:spacing w:line="360" w:lineRule="auto"/>
        <w:ind w:firstLine="708"/>
        <w:jc w:val="both"/>
      </w:pPr>
      <w:r w:rsidRPr="00460435">
        <w:t xml:space="preserve">To, co stojí na prvopočátku psychologické práce s řidiči, jsou vědecké poznatky </w:t>
      </w:r>
      <w:r w:rsidR="00F60306" w:rsidRPr="00460435">
        <w:t>–</w:t>
      </w:r>
      <w:r w:rsidRPr="00460435">
        <w:t xml:space="preserve"> o</w:t>
      </w:r>
      <w:r w:rsidR="00F60306" w:rsidRPr="00460435">
        <w:t> </w:t>
      </w:r>
      <w:r w:rsidRPr="00460435">
        <w:t xml:space="preserve">lidech, autech, vztazích či chování. Množství a kvalita poznání pak přímo implikuje kvalitu psychologické či psychoterapeutické práce s řidiči. Psychoterapie řidičů či jejich diagnostika je tak určitou nadstavbou stojící na základních statistických, empirických či experimentálních datech. Tato data jsou pak odrazem metodologické i odborné kvality (nejen) dopravně-psychologických studií. Tyto studie se přímo či nepřímo snaží přispět k poznání kauzality mezi nehodovostí a lidskými atributy. Při hledání souvislostí mezi lidskými vlastnostmi a nehodovostí se vychází z předpokladu, že člověk s určitými vlastnostmi má tendence se za volantem dlouhodobě chovat a reagovat určitým způsobem. Tyto vlastnosti (například impulzivita) i chování (například rychlá jízda) se psychologové snaží co nejpřesněji změřit. Problém nastává jednak při měření vlastností člověka – každý člověk je jiný, a tak má diagnostika svoje omezení, a jednak při hledání korelací jednotlivých typů chování s nehodovostí - do řízení totiž intervenuje příliš mnoho proměnných. To má pak za následek, že řada výzkumů si odporuje nebo se nepotvrzuje. </w:t>
      </w:r>
    </w:p>
    <w:p w:rsidR="004D0603" w:rsidRPr="00460435" w:rsidRDefault="004D0603" w:rsidP="00F60306">
      <w:pPr>
        <w:spacing w:line="360" w:lineRule="auto"/>
        <w:ind w:firstLine="708"/>
        <w:jc w:val="both"/>
      </w:pPr>
      <w:r w:rsidRPr="00460435">
        <w:t xml:space="preserve">Metodologicky problematická jsou mnohdy přímo vstupní data. Člověk se v průběhu času mění a při mnohaletých výzkumech (obvyklá doba jsou 3 roky, ale nejsou výjimkou i desetileté výzkumy) může být chování účastníků na začátku a na konci docela odlišné. Část studií používá jako vstupní data národní a policejní statistiky či zprávy z pojišťoven, které jsou ale velmi hrubým sítem, jež nezachytí drobné a nehlášené nehody. Statistiky mezi různými státy se navíc obtížně srovnávají z důvodu různých národních specifik, jako jsou rozdíly ve věkové struktuře či různě vysoký HDP a také z důvodu rozdílných způsobů získávání, zpracování a interpretace dat (stejný typ nehody se v různých státech dostane do různých kategorií či se vůbec do statistik nedostane). Různé osobnostní vlastnosti mají také různý vliv ve spojení s faktory jako věk nebo řidičská zkušenost. Navíc se velmi špatně zjišťuje, zda se nehoda stala z důvodu deficitu v některých schopnostech, z důvodu určité kombinace osobnostních vlastností nebo například z důvodu aktuálních vlivů. Vzhledem k vysokému množství intervenujících proměnných se kauzalita určuje velmi obtížně. Při </w:t>
      </w:r>
      <w:r w:rsidRPr="00460435">
        <w:lastRenderedPageBreak/>
        <w:t>psychologické práci s řidiči tak je potřeba pečlivě volit myšlenková paradigmata, východiska a úroveň studií, ze kterých budeme vycházet, a také smysluplnost a efektivitu nástrojů, které budeme používat. To platí také pro rehabilitační programy pro řidiče a jejich evaluaci, jelikož se snažíme zjistit, jestli a jaký vliv bude mít takový program na jeho klienty v celoživotním horizontu.</w:t>
      </w:r>
    </w:p>
    <w:p w:rsidR="004D0603" w:rsidRPr="00460435" w:rsidRDefault="004D0603" w:rsidP="00F60306">
      <w:pPr>
        <w:spacing w:line="360" w:lineRule="auto"/>
        <w:ind w:firstLine="708"/>
        <w:jc w:val="both"/>
      </w:pPr>
      <w:r w:rsidRPr="00460435">
        <w:t xml:space="preserve">Tyto programy jsou primárně určeny pro řidiče, kteří opakovaně porušují dopravní předpisy. Jsou do různé míry a v různých podobách využívány v mnoha zemích v Evropě i mimo ni a celkově </w:t>
      </w:r>
      <w:r w:rsidRPr="008C0F69">
        <w:t>lze nalézt více jak sto podob. Česká republika je jednou z mála evropských zemí, která zatím ve svém legislativním systému nemá rehabilitační programy zařazeny, ačkoliv panuje diskuse, zda a kdy je implementovat. Tato diskuse ale není novinkou, v ČR se odehrávala již na začátku 21. století s výsledkem v podobě projektu Ministerstva dopravy SLECH (1F54L/091/160) zaměřeného na možnosti nápravy rizikových řidičů. Následně pak byla Ministerstvem vnitra financována národní pilotáž metodiky těchto programů před jejich zavedením do systému dopravní bezpečnosti v rámci projektu REPADO (VG20102015047), jejíž evaluace je předmětem této práce. Výhodou je, že se metodika programů vzniklá v rámci projektu REPA</w:t>
      </w:r>
      <w:r w:rsidRPr="00460435">
        <w:t>DO vyvíjela a pilotovala v Centru dopravního výzkumu, a při evaluaci tak mohla být měřena a zaznamenávána většina aspektů, které mohly průběh a realizaci programů ovlivňovat.</w:t>
      </w:r>
    </w:p>
    <w:p w:rsidR="004D0603" w:rsidRPr="00460435" w:rsidRDefault="004D0603" w:rsidP="00F60306">
      <w:pPr>
        <w:spacing w:line="360" w:lineRule="auto"/>
        <w:ind w:firstLine="708"/>
        <w:jc w:val="both"/>
      </w:pPr>
    </w:p>
    <w:p w:rsidR="001421A6" w:rsidRPr="00460435" w:rsidRDefault="001421A6" w:rsidP="00F60306">
      <w:pPr>
        <w:spacing w:line="360" w:lineRule="auto"/>
        <w:ind w:firstLine="708"/>
        <w:jc w:val="both"/>
      </w:pPr>
    </w:p>
    <w:p w:rsidR="00D03D1E" w:rsidRPr="00460435" w:rsidRDefault="001421A6" w:rsidP="00F60306">
      <w:pPr>
        <w:pStyle w:val="Nadpis2"/>
        <w:spacing w:line="360" w:lineRule="auto"/>
        <w:rPr>
          <w:sz w:val="28"/>
        </w:rPr>
      </w:pPr>
      <w:bookmarkStart w:id="4" w:name="_Toc6144283"/>
      <w:r w:rsidRPr="00460435">
        <w:rPr>
          <w:sz w:val="28"/>
        </w:rPr>
        <w:t xml:space="preserve">2.2 </w:t>
      </w:r>
      <w:r w:rsidR="001D1CC5" w:rsidRPr="00460435">
        <w:rPr>
          <w:sz w:val="28"/>
        </w:rPr>
        <w:t>Rámcové t</w:t>
      </w:r>
      <w:r w:rsidRPr="00460435">
        <w:rPr>
          <w:sz w:val="28"/>
        </w:rPr>
        <w:t>eorie využívané při psychologické práci s řidiči</w:t>
      </w:r>
      <w:bookmarkEnd w:id="4"/>
    </w:p>
    <w:p w:rsidR="001421A6" w:rsidRPr="00460435" w:rsidRDefault="001421A6" w:rsidP="00F60306">
      <w:pPr>
        <w:spacing w:line="360" w:lineRule="auto"/>
      </w:pPr>
    </w:p>
    <w:p w:rsidR="001D1CC5" w:rsidRPr="008C0F69" w:rsidRDefault="001D1CC5" w:rsidP="00F60306">
      <w:pPr>
        <w:spacing w:line="360" w:lineRule="auto"/>
        <w:jc w:val="both"/>
      </w:pPr>
      <w:r w:rsidRPr="00460435">
        <w:t xml:space="preserve">Doprava je velmi široký obor, patří do ní vše od stavění silnic přes inteligentní dopravní a komunikační systémy až po chování řidičů. Psychologické poznatky se používají ve všech oblastech a jejich aplikace, jak bylo uvedeno výše, je určitou </w:t>
      </w:r>
      <w:r w:rsidR="00460435" w:rsidRPr="00460435">
        <w:t>nadstavbou</w:t>
      </w:r>
      <w:r w:rsidRPr="00460435">
        <w:t xml:space="preserve">. Většinou se totiž týkají toho, jak jsou infrastruktura, dopravní </w:t>
      </w:r>
      <w:r w:rsidR="00460435" w:rsidRPr="008C0F69">
        <w:t>prostředky</w:t>
      </w:r>
      <w:r w:rsidRPr="008C0F69">
        <w:t xml:space="preserve"> či technologie používány lidmi. Jednou z oblastí s velkým použitím psychologie je dopravní </w:t>
      </w:r>
      <w:r w:rsidR="00460435" w:rsidRPr="008C0F69">
        <w:t>bezpečnost</w:t>
      </w:r>
      <w:r w:rsidRPr="008C0F69">
        <w:t>. Pod tuto oblast také spadají rehabilitační programy a další psychologické intervence pro řidiče. V tomto duchu tak budou uvedeny následující obecné teorie v dopravě, které směřují k definování bezpečného systému dopravy. Extenzivnější přehled je uveden například v </w:t>
      </w:r>
      <w:proofErr w:type="spellStart"/>
      <w:r w:rsidRPr="008C0F69">
        <w:t>Šucha</w:t>
      </w:r>
      <w:proofErr w:type="spellEnd"/>
      <w:r w:rsidRPr="008C0F69">
        <w:t xml:space="preserve"> (2018), zde jsou uvedeny ty, které mají implikace pro rehabilitační programy.</w:t>
      </w:r>
    </w:p>
    <w:p w:rsidR="00D03D1E" w:rsidRPr="00460435" w:rsidRDefault="0095676E" w:rsidP="00F60306">
      <w:pPr>
        <w:spacing w:line="360" w:lineRule="auto"/>
        <w:jc w:val="both"/>
        <w:rPr>
          <w:sz w:val="28"/>
        </w:rPr>
      </w:pPr>
      <w:r w:rsidRPr="00460435">
        <w:rPr>
          <w:b/>
          <w:iCs/>
          <w:sz w:val="28"/>
        </w:rPr>
        <w:lastRenderedPageBreak/>
        <w:t>Vize nula</w:t>
      </w:r>
    </w:p>
    <w:p w:rsidR="001421A6" w:rsidRPr="000340E5" w:rsidRDefault="001421A6" w:rsidP="00F60306">
      <w:pPr>
        <w:spacing w:line="360" w:lineRule="auto"/>
        <w:ind w:firstLine="708"/>
        <w:jc w:val="both"/>
      </w:pPr>
      <w:r w:rsidRPr="00460435">
        <w:rPr>
          <w:b/>
          <w:iCs/>
        </w:rPr>
        <w:t>Vize nula</w:t>
      </w:r>
      <w:r w:rsidRPr="00460435">
        <w:rPr>
          <w:i/>
          <w:iCs/>
        </w:rPr>
        <w:t xml:space="preserve"> </w:t>
      </w:r>
      <w:r w:rsidR="001D1CC5" w:rsidRPr="00460435">
        <w:t xml:space="preserve">staví na principu vytvoření takového systému, ve kterém </w:t>
      </w:r>
      <w:r w:rsidRPr="00460435">
        <w:t xml:space="preserve">nebude docházet k </w:t>
      </w:r>
      <w:r w:rsidR="00A92F01" w:rsidRPr="00460435">
        <w:t>ž</w:t>
      </w:r>
      <w:r w:rsidRPr="00460435">
        <w:t>ádným smrtelným nebo tě</w:t>
      </w:r>
      <w:r w:rsidR="00A92F01" w:rsidRPr="00460435">
        <w:t>ž</w:t>
      </w:r>
      <w:r w:rsidRPr="00460435">
        <w:t xml:space="preserve">kým zraněním. </w:t>
      </w:r>
      <w:r w:rsidR="007271C0" w:rsidRPr="00460435">
        <w:t xml:space="preserve">Ačkoliv se ČR k této vizi hlásí v rámci Národní strategie bezpečnosti dopravního </w:t>
      </w:r>
      <w:r w:rsidR="00460435" w:rsidRPr="00460435">
        <w:t>provozu</w:t>
      </w:r>
      <w:r w:rsidR="007271C0" w:rsidRPr="00460435">
        <w:t xml:space="preserve">, konkrétní naplňování oproti Švédsku, kde tato vize vznikla, spíše v plenkách. Vize vznikla před 20 lety jako </w:t>
      </w:r>
      <w:r w:rsidR="007271C0" w:rsidRPr="000340E5">
        <w:t xml:space="preserve">zhmotnění příklonu k životu a zdraví jako primární společenské hodnoty (viz např. </w:t>
      </w:r>
      <w:proofErr w:type="spellStart"/>
      <w:r w:rsidRPr="000340E5">
        <w:t>Tingvall</w:t>
      </w:r>
      <w:proofErr w:type="spellEnd"/>
      <w:r w:rsidRPr="000340E5">
        <w:t>, 1998)</w:t>
      </w:r>
      <w:r w:rsidR="007271C0" w:rsidRPr="000340E5">
        <w:t>, tedy jako určité etické a politické stanovisko k tomu, jak by systém měl fungovat. Tato vize se pak má naplňovat řadou opatření a dílčích cílů</w:t>
      </w:r>
      <w:r w:rsidR="0058688D" w:rsidRPr="000340E5">
        <w:t>, a za její naplňování jsou pak zodpovědní všichni aktéři, kteří dopravní systém vytváří a mohou ovlivnit. Člověk je brán jako chybující element, a tak je klíčový systém, který s těmito chybami bude počítat (jiná možnost není</w:t>
      </w:r>
      <w:r w:rsidR="00CA62FD" w:rsidRPr="000340E5">
        <w:t>, nelze počítat s tím, že člověk přestane dělat chyby</w:t>
      </w:r>
      <w:r w:rsidR="0058688D" w:rsidRPr="000340E5">
        <w:t>).</w:t>
      </w:r>
      <w:r w:rsidRPr="000340E5">
        <w:t xml:space="preserve"> Cílem </w:t>
      </w:r>
      <w:r w:rsidR="007271C0" w:rsidRPr="000340E5">
        <w:t xml:space="preserve">vize nula </w:t>
      </w:r>
      <w:r w:rsidRPr="000340E5">
        <w:t xml:space="preserve">je </w:t>
      </w:r>
      <w:r w:rsidR="00CA62FD" w:rsidRPr="000340E5">
        <w:t xml:space="preserve">tak vytvoření systému, který bude </w:t>
      </w:r>
      <w:r w:rsidRPr="000340E5">
        <w:t>stabilně sni</w:t>
      </w:r>
      <w:r w:rsidR="00A92F01" w:rsidRPr="000340E5">
        <w:t>ž</w:t>
      </w:r>
      <w:r w:rsidRPr="000340E5">
        <w:t xml:space="preserve">ovat počet úmrtí a </w:t>
      </w:r>
      <w:r w:rsidR="007271C0" w:rsidRPr="000340E5">
        <w:t xml:space="preserve">vážná </w:t>
      </w:r>
      <w:r w:rsidRPr="000340E5">
        <w:t xml:space="preserve">zranění </w:t>
      </w:r>
      <w:r w:rsidR="007271C0" w:rsidRPr="000340E5">
        <w:t>až na nulu</w:t>
      </w:r>
      <w:r w:rsidRPr="000340E5">
        <w:t xml:space="preserve"> s co nejni</w:t>
      </w:r>
      <w:r w:rsidR="00A92F01" w:rsidRPr="000340E5">
        <w:t>ž</w:t>
      </w:r>
      <w:r w:rsidRPr="000340E5">
        <w:t>šími sociálně</w:t>
      </w:r>
      <w:r w:rsidR="00CA62FD" w:rsidRPr="000340E5">
        <w:t>-</w:t>
      </w:r>
      <w:r w:rsidRPr="000340E5">
        <w:t>ekonomickými náklady (</w:t>
      </w:r>
      <w:proofErr w:type="spellStart"/>
      <w:r w:rsidRPr="000340E5">
        <w:t>Kopits</w:t>
      </w:r>
      <w:proofErr w:type="spellEnd"/>
      <w:r w:rsidRPr="000340E5">
        <w:t xml:space="preserve"> &amp; </w:t>
      </w:r>
      <w:proofErr w:type="spellStart"/>
      <w:r w:rsidRPr="000340E5">
        <w:t>Kropper</w:t>
      </w:r>
      <w:proofErr w:type="spellEnd"/>
      <w:r w:rsidRPr="000340E5">
        <w:t>, 2003). Nulová vize je zalo</w:t>
      </w:r>
      <w:r w:rsidR="00A92F01" w:rsidRPr="000340E5">
        <w:t>ž</w:t>
      </w:r>
      <w:r w:rsidRPr="000340E5">
        <w:t>ena na konceptu, kde jedinec, který má nejmenší ochranu a nejmenší odolnost vůči ublí</w:t>
      </w:r>
      <w:r w:rsidR="00A92F01" w:rsidRPr="000340E5">
        <w:t>ž</w:t>
      </w:r>
      <w:r w:rsidRPr="000340E5">
        <w:t>ení, musí v ka</w:t>
      </w:r>
      <w:r w:rsidR="00A92F01" w:rsidRPr="000340E5">
        <w:t>ž</w:t>
      </w:r>
      <w:r w:rsidRPr="000340E5">
        <w:t>dé situaci určovat parametry dopravního systému</w:t>
      </w:r>
      <w:r w:rsidR="00E603A0" w:rsidRPr="000340E5">
        <w:t>, a tedy n</w:t>
      </w:r>
      <w:r w:rsidRPr="000340E5">
        <w:t>emů</w:t>
      </w:r>
      <w:r w:rsidR="00A92F01" w:rsidRPr="000340E5">
        <w:t>ž</w:t>
      </w:r>
      <w:r w:rsidRPr="000340E5">
        <w:t>e nastat takový případ, kdy selhání systému bude znamenat neakceptovatelnou újmu na zdraví jedince, tj. vá</w:t>
      </w:r>
      <w:r w:rsidR="00A92F01" w:rsidRPr="000340E5">
        <w:t>ž</w:t>
      </w:r>
      <w:r w:rsidRPr="000340E5">
        <w:t>né zranění nebo úmrtí (</w:t>
      </w:r>
      <w:proofErr w:type="spellStart"/>
      <w:r w:rsidR="00E603A0" w:rsidRPr="000340E5">
        <w:t>Šucha</w:t>
      </w:r>
      <w:proofErr w:type="spellEnd"/>
      <w:r w:rsidR="00E603A0" w:rsidRPr="000340E5">
        <w:t xml:space="preserve">, 2018; </w:t>
      </w:r>
      <w:proofErr w:type="spellStart"/>
      <w:r w:rsidRPr="000340E5">
        <w:t>Tingvall</w:t>
      </w:r>
      <w:proofErr w:type="spellEnd"/>
      <w:r w:rsidRPr="000340E5">
        <w:t xml:space="preserve">, 1998). </w:t>
      </w:r>
      <w:r w:rsidR="00CA62FD" w:rsidRPr="000340E5">
        <w:t xml:space="preserve">V případě ČR například každoročně dochází k vyčíslování ztrát z dopravní nehodovosti (každoročně se pohybují mezi 50 a 60 </w:t>
      </w:r>
      <w:r w:rsidR="00460435" w:rsidRPr="000340E5">
        <w:t>mld.</w:t>
      </w:r>
      <w:r w:rsidR="00CA62FD" w:rsidRPr="000340E5">
        <w:t xml:space="preserve"> Kč) a na jejím základě pak k doporučením, jak dále postupovat, ale k zásadnějšímu naplňování zatím nedochází.</w:t>
      </w:r>
    </w:p>
    <w:p w:rsidR="001421A6" w:rsidRPr="000340E5" w:rsidRDefault="00E603A0" w:rsidP="00F60306">
      <w:pPr>
        <w:spacing w:line="360" w:lineRule="auto"/>
        <w:jc w:val="both"/>
      </w:pPr>
      <w:r w:rsidRPr="000340E5">
        <w:t xml:space="preserve">V duchu </w:t>
      </w:r>
      <w:r w:rsidR="00CA62FD" w:rsidRPr="000340E5">
        <w:t xml:space="preserve">vize nula </w:t>
      </w:r>
      <w:r w:rsidRPr="000340E5">
        <w:t xml:space="preserve">pak </w:t>
      </w:r>
      <w:proofErr w:type="spellStart"/>
      <w:r w:rsidR="001421A6" w:rsidRPr="000340E5">
        <w:t>Tingvall</w:t>
      </w:r>
      <w:proofErr w:type="spellEnd"/>
      <w:r w:rsidRPr="000340E5">
        <w:t xml:space="preserve"> (</w:t>
      </w:r>
      <w:r w:rsidR="001421A6" w:rsidRPr="000340E5">
        <w:t xml:space="preserve">1998) </w:t>
      </w:r>
      <w:r w:rsidRPr="000340E5">
        <w:t>definoval čtyři základní principy v</w:t>
      </w:r>
      <w:r w:rsidRPr="000340E5">
        <w:rPr>
          <w:iCs/>
        </w:rPr>
        <w:t xml:space="preserve">ize nula, které pak rozšířil v roce 2007 </w:t>
      </w:r>
      <w:r w:rsidRPr="000340E5">
        <w:t>o další tři principy</w:t>
      </w:r>
      <w:r w:rsidRPr="000340E5">
        <w:rPr>
          <w:iCs/>
        </w:rPr>
        <w:t xml:space="preserve"> pro lepší pochopení ze strany řidičů (citace dle </w:t>
      </w:r>
      <w:proofErr w:type="spellStart"/>
      <w:r w:rsidRPr="000340E5">
        <w:rPr>
          <w:iCs/>
        </w:rPr>
        <w:t>Šucha</w:t>
      </w:r>
      <w:proofErr w:type="spellEnd"/>
      <w:r w:rsidRPr="000340E5">
        <w:rPr>
          <w:iCs/>
        </w:rPr>
        <w:t>, 2018)</w:t>
      </w:r>
      <w:r w:rsidR="001421A6" w:rsidRPr="000340E5">
        <w:t xml:space="preserve">: </w:t>
      </w:r>
    </w:p>
    <w:p w:rsidR="00E603A0" w:rsidRPr="00460435" w:rsidRDefault="00E603A0" w:rsidP="00F60306">
      <w:pPr>
        <w:spacing w:line="360" w:lineRule="auto"/>
        <w:jc w:val="both"/>
      </w:pP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 xml:space="preserve">Etika: lidský </w:t>
      </w:r>
      <w:r w:rsidR="00A92F01" w:rsidRPr="00460435">
        <w:rPr>
          <w:rFonts w:ascii="Times New Roman" w:hAnsi="Times New Roman"/>
          <w:sz w:val="24"/>
          <w:szCs w:val="24"/>
        </w:rPr>
        <w:t>ž</w:t>
      </w:r>
      <w:r w:rsidRPr="00460435">
        <w:rPr>
          <w:rFonts w:ascii="Times New Roman" w:hAnsi="Times New Roman"/>
          <w:sz w:val="24"/>
          <w:szCs w:val="24"/>
        </w:rPr>
        <w:t xml:space="preserve">ivot a zdraví jsou nade vše a mají přednost před mobilitou a dalšími cíli systému silniční dopravy. </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Odpovědnost: poskytovatelé a regulátoři systému silniční dopravy mají stejnou odpovědnost jako u</w:t>
      </w:r>
      <w:r w:rsidR="00A92F01" w:rsidRPr="00460435">
        <w:rPr>
          <w:rFonts w:ascii="Times New Roman" w:hAnsi="Times New Roman"/>
          <w:sz w:val="24"/>
          <w:szCs w:val="24"/>
        </w:rPr>
        <w:t>ž</w:t>
      </w:r>
      <w:r w:rsidRPr="00460435">
        <w:rPr>
          <w:rFonts w:ascii="Times New Roman" w:hAnsi="Times New Roman"/>
          <w:sz w:val="24"/>
          <w:szCs w:val="24"/>
        </w:rPr>
        <w:t xml:space="preserve">ivatelé tohoto systému. </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Bezpečnost: systémy silniční dopravy by měly</w:t>
      </w:r>
      <w:r w:rsidR="00762FA5">
        <w:rPr>
          <w:rFonts w:ascii="Times New Roman" w:hAnsi="Times New Roman"/>
          <w:sz w:val="24"/>
          <w:szCs w:val="24"/>
        </w:rPr>
        <w:t xml:space="preserve"> zohledňovat lidskou omylnost a </w:t>
      </w:r>
      <w:r w:rsidRPr="00460435">
        <w:rPr>
          <w:rFonts w:ascii="Times New Roman" w:hAnsi="Times New Roman"/>
          <w:sz w:val="24"/>
          <w:szCs w:val="24"/>
        </w:rPr>
        <w:t>minimalizovat jak mo</w:t>
      </w:r>
      <w:r w:rsidR="00A92F01" w:rsidRPr="00460435">
        <w:rPr>
          <w:rFonts w:ascii="Times New Roman" w:hAnsi="Times New Roman"/>
          <w:sz w:val="24"/>
          <w:szCs w:val="24"/>
        </w:rPr>
        <w:t>ž</w:t>
      </w:r>
      <w:r w:rsidRPr="00460435">
        <w:rPr>
          <w:rFonts w:ascii="Times New Roman" w:hAnsi="Times New Roman"/>
          <w:sz w:val="24"/>
          <w:szCs w:val="24"/>
        </w:rPr>
        <w:t xml:space="preserve">nosti chyb, tak i jejich případné následky. </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lastRenderedPageBreak/>
        <w:t>Mechanismy změny: poskytovatelé a regulátoři musejí učinit maximum pro zajištění bezpečnosti všech občanů, musejí spolupracovat s účastníky silničního provozu a všichni společně pak musejí být připraveni činit změny v zájmu dosa</w:t>
      </w:r>
      <w:r w:rsidR="00A92F01" w:rsidRPr="00460435">
        <w:rPr>
          <w:rFonts w:ascii="Times New Roman" w:hAnsi="Times New Roman"/>
          <w:sz w:val="24"/>
          <w:szCs w:val="24"/>
        </w:rPr>
        <w:t>ž</w:t>
      </w:r>
      <w:r w:rsidRPr="00460435">
        <w:rPr>
          <w:rFonts w:ascii="Times New Roman" w:hAnsi="Times New Roman"/>
          <w:sz w:val="24"/>
          <w:szCs w:val="24"/>
        </w:rPr>
        <w:t xml:space="preserve">ení bezpečnosti. </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Úmrtím a zraněním v silničním provozu je mo</w:t>
      </w:r>
      <w:r w:rsidR="00A92F01" w:rsidRPr="00460435">
        <w:rPr>
          <w:rFonts w:ascii="Times New Roman" w:hAnsi="Times New Roman"/>
          <w:sz w:val="24"/>
          <w:szCs w:val="24"/>
        </w:rPr>
        <w:t>ž</w:t>
      </w:r>
      <w:r w:rsidRPr="00460435">
        <w:rPr>
          <w:rFonts w:ascii="Times New Roman" w:hAnsi="Times New Roman"/>
          <w:sz w:val="24"/>
          <w:szCs w:val="24"/>
        </w:rPr>
        <w:t xml:space="preserve">né předcházet, a proto je nelze akceptovat v </w:t>
      </w:r>
      <w:r w:rsidR="00A92F01" w:rsidRPr="00460435">
        <w:rPr>
          <w:rFonts w:ascii="Times New Roman" w:hAnsi="Times New Roman"/>
          <w:sz w:val="24"/>
          <w:szCs w:val="24"/>
        </w:rPr>
        <w:t>ž</w:t>
      </w:r>
      <w:r w:rsidR="00E603A0" w:rsidRPr="00460435">
        <w:rPr>
          <w:rFonts w:ascii="Times New Roman" w:hAnsi="Times New Roman"/>
          <w:sz w:val="24"/>
          <w:szCs w:val="24"/>
        </w:rPr>
        <w:t>ádné míře.</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Lidé budou v</w:t>
      </w:r>
      <w:r w:rsidR="00A92F01" w:rsidRPr="00460435">
        <w:rPr>
          <w:rFonts w:ascii="Times New Roman" w:hAnsi="Times New Roman"/>
          <w:sz w:val="24"/>
          <w:szCs w:val="24"/>
        </w:rPr>
        <w:t>ž</w:t>
      </w:r>
      <w:r w:rsidRPr="00460435">
        <w:rPr>
          <w:rFonts w:ascii="Times New Roman" w:hAnsi="Times New Roman"/>
          <w:sz w:val="24"/>
          <w:szCs w:val="24"/>
        </w:rPr>
        <w:t xml:space="preserve">dy chybovat – dopravní systém by měl být koncipován tak, aby tyto </w:t>
      </w:r>
      <w:r w:rsidR="00E603A0" w:rsidRPr="00460435">
        <w:rPr>
          <w:rFonts w:ascii="Times New Roman" w:hAnsi="Times New Roman"/>
          <w:sz w:val="24"/>
          <w:szCs w:val="24"/>
        </w:rPr>
        <w:t>chyby neměly smrtelné následky.</w:t>
      </w:r>
    </w:p>
    <w:p w:rsidR="001421A6" w:rsidRPr="00460435" w:rsidRDefault="001421A6" w:rsidP="00F60306">
      <w:pPr>
        <w:pStyle w:val="Odstavecseseznamem"/>
        <w:numPr>
          <w:ilvl w:val="0"/>
          <w:numId w:val="41"/>
        </w:numPr>
        <w:spacing w:line="360" w:lineRule="auto"/>
        <w:jc w:val="both"/>
        <w:rPr>
          <w:rFonts w:ascii="Times New Roman" w:hAnsi="Times New Roman"/>
          <w:sz w:val="24"/>
          <w:szCs w:val="24"/>
        </w:rPr>
      </w:pPr>
      <w:r w:rsidRPr="00460435">
        <w:rPr>
          <w:rFonts w:ascii="Times New Roman" w:hAnsi="Times New Roman"/>
          <w:sz w:val="24"/>
          <w:szCs w:val="24"/>
        </w:rPr>
        <w:t xml:space="preserve">Bezpečnost je primárním aspektem při přijímání rozhodnutí týkajících se dopravy. Otázku dopravní bezpečnosti je třeba řešit komplexně. </w:t>
      </w:r>
    </w:p>
    <w:p w:rsidR="001421A6" w:rsidRPr="00460435" w:rsidRDefault="00E603A0" w:rsidP="00F60306">
      <w:pPr>
        <w:spacing w:line="360" w:lineRule="auto"/>
        <w:jc w:val="both"/>
      </w:pPr>
      <w:r w:rsidRPr="00460435">
        <w:t xml:space="preserve">Jeden z kroků k naplnění vize nula je pak Dle </w:t>
      </w:r>
      <w:proofErr w:type="spellStart"/>
      <w:r w:rsidRPr="00460435">
        <w:t>Tingvala</w:t>
      </w:r>
      <w:proofErr w:type="spellEnd"/>
      <w:r w:rsidRPr="00460435">
        <w:t xml:space="preserve"> (2007) d</w:t>
      </w:r>
      <w:r w:rsidR="001421A6" w:rsidRPr="00460435">
        <w:t>efinovat účastníky provozu a typy chování, které budou vyloučeny z</w:t>
      </w:r>
      <w:r w:rsidR="0058688D" w:rsidRPr="00460435">
        <w:t> </w:t>
      </w:r>
      <w:r w:rsidR="001421A6" w:rsidRPr="00460435">
        <w:t>dopravy</w:t>
      </w:r>
      <w:r w:rsidR="0058688D" w:rsidRPr="00460435">
        <w:t xml:space="preserve"> a</w:t>
      </w:r>
      <w:r w:rsidR="001421A6" w:rsidRPr="00460435">
        <w:t xml:space="preserve"> </w:t>
      </w:r>
      <w:r w:rsidR="0058688D" w:rsidRPr="00460435">
        <w:t>p</w:t>
      </w:r>
      <w:r w:rsidR="001421A6" w:rsidRPr="00460435">
        <w:t xml:space="preserve">opsat způsob, jakým budou tito jedinci </w:t>
      </w:r>
      <w:r w:rsidR="0058688D" w:rsidRPr="00460435">
        <w:t xml:space="preserve">a </w:t>
      </w:r>
      <w:r w:rsidR="001421A6" w:rsidRPr="00460435">
        <w:t>chování</w:t>
      </w:r>
      <w:r w:rsidR="0058688D" w:rsidRPr="00460435">
        <w:t xml:space="preserve"> vyloučeni</w:t>
      </w:r>
      <w:r w:rsidR="001421A6" w:rsidRPr="00460435">
        <w:t xml:space="preserve">. </w:t>
      </w:r>
      <w:r w:rsidR="0058688D" w:rsidRPr="00460435">
        <w:t xml:space="preserve">Zde je pak místo pro rehabilitační programy, </w:t>
      </w:r>
      <w:r w:rsidR="00460435" w:rsidRPr="00460435">
        <w:t>jejichž</w:t>
      </w:r>
      <w:r w:rsidR="0058688D" w:rsidRPr="00460435">
        <w:t xml:space="preserve"> účelem je pak tyto jedince a chování změnit tak, aby byli schopni bezpečného chování v dopravě, tedy byli ochotni akceptovat omezení své svobody pro bezpečnost všech (i sebe).</w:t>
      </w:r>
    </w:p>
    <w:p w:rsidR="001421A6" w:rsidRPr="00460435" w:rsidRDefault="001421A6" w:rsidP="00F60306">
      <w:pPr>
        <w:spacing w:line="360" w:lineRule="auto"/>
        <w:ind w:firstLine="708"/>
        <w:jc w:val="both"/>
      </w:pPr>
    </w:p>
    <w:p w:rsidR="0095676E" w:rsidRPr="000340E5" w:rsidRDefault="0095676E" w:rsidP="00F60306">
      <w:pPr>
        <w:spacing w:line="360" w:lineRule="auto"/>
        <w:jc w:val="both"/>
        <w:rPr>
          <w:b/>
        </w:rPr>
      </w:pPr>
      <w:r w:rsidRPr="00460435">
        <w:rPr>
          <w:b/>
          <w:sz w:val="28"/>
        </w:rPr>
        <w:t>Udržitelná bezpečnost</w:t>
      </w:r>
      <w:r w:rsidR="00BE3248" w:rsidRPr="00460435">
        <w:rPr>
          <w:b/>
          <w:sz w:val="28"/>
        </w:rPr>
        <w:t xml:space="preserve"> </w:t>
      </w:r>
      <w:r w:rsidR="00BE3248" w:rsidRPr="00460435">
        <w:t>(</w:t>
      </w:r>
      <w:proofErr w:type="spellStart"/>
      <w:r w:rsidR="00BE3248" w:rsidRPr="000340E5">
        <w:t>Advancing</w:t>
      </w:r>
      <w:proofErr w:type="spellEnd"/>
      <w:r w:rsidR="00BE3248" w:rsidRPr="000340E5">
        <w:t xml:space="preserve"> </w:t>
      </w:r>
      <w:proofErr w:type="spellStart"/>
      <w:r w:rsidR="00BE3248" w:rsidRPr="000340E5">
        <w:t>sustainable</w:t>
      </w:r>
      <w:proofErr w:type="spellEnd"/>
      <w:r w:rsidR="00BE3248" w:rsidRPr="000340E5">
        <w:t xml:space="preserve"> </w:t>
      </w:r>
      <w:proofErr w:type="spellStart"/>
      <w:r w:rsidR="00BE3248" w:rsidRPr="000340E5">
        <w:t>safety</w:t>
      </w:r>
      <w:proofErr w:type="spellEnd"/>
      <w:r w:rsidR="00BE3248" w:rsidRPr="000340E5">
        <w:t xml:space="preserve">, </w:t>
      </w:r>
      <w:r w:rsidR="0087050B" w:rsidRPr="000340E5">
        <w:t xml:space="preserve">níže definováno </w:t>
      </w:r>
      <w:r w:rsidR="00BE3248" w:rsidRPr="000340E5">
        <w:t xml:space="preserve">dle </w:t>
      </w:r>
      <w:proofErr w:type="spellStart"/>
      <w:r w:rsidR="00BE3248" w:rsidRPr="000340E5">
        <w:t>Swov</w:t>
      </w:r>
      <w:proofErr w:type="spellEnd"/>
      <w:r w:rsidR="00BE3248" w:rsidRPr="000340E5">
        <w:t>, 2006)</w:t>
      </w:r>
    </w:p>
    <w:p w:rsidR="00CA62FD" w:rsidRPr="00460435" w:rsidRDefault="003A0513" w:rsidP="00F60306">
      <w:pPr>
        <w:spacing w:line="360" w:lineRule="auto"/>
        <w:ind w:hanging="11"/>
        <w:jc w:val="both"/>
      </w:pPr>
      <w:r w:rsidRPr="00460435">
        <w:t xml:space="preserve">Tento koncept vychází z Platónova „člověk je mírou všech věcí“ když podobně jako vize nula akcentuje vytvoření systému, který bude brát člověka jako „nejzranitelnější část systému. Byl vyvinut v Nizozemí paralelně se Švédskou vizí nula a je o něco méně filozofický, zato více praktický. Vytvořen byl na základě výzkumných teorií s cílem prevence nehod, a tam, kde toto není možné, pak alespoň redukovat šanci na vážné zranění či úmrtí na (téměř) nulu. Tento přístup bere v úvahu jednak fyzickou náchylnost lidí, jednak to, že dělají chyby a jednak to, že lidé dělají nebezpečné věci vědomě. Začít se tedy musí tak, aby </w:t>
      </w:r>
      <w:r w:rsidR="00BE3248" w:rsidRPr="00460435">
        <w:t xml:space="preserve">dopravní prostředí i dopravní prostředek odpovídaly lidským charakteristikám. Dále vzdělávání musí lidi optimálně připravit na fungování v dopravě a výsledné chování musí být kontrolováno. Principiálně tak opatření musí podporovat vytvoření bezpečného systému i chování tak, aby systémové i lidské chyby nebo alespoň jejich vážné následky byly eliminovány. Bezpečnost se tak stane méně závislá na individuálních rozhodnutích jednotlivců. Podobně jako vize nula tak klade udržitelná bezpečnost důraz na ty, kteří vytváří systém, a to včetně vzdělávání (budoucích) účastníků dopravy. </w:t>
      </w:r>
      <w:r w:rsidR="00C45F5B" w:rsidRPr="00460435">
        <w:t xml:space="preserve">Oproti vizi nula je </w:t>
      </w:r>
      <w:r w:rsidR="00C45F5B" w:rsidRPr="00460435">
        <w:lastRenderedPageBreak/>
        <w:t xml:space="preserve">konkrétnější, když postuluje, že systém musí být bezpečný pro všechny, nejen pro jeho „průměrné uživatel“. </w:t>
      </w:r>
      <w:r w:rsidR="00BE3248" w:rsidRPr="00460435">
        <w:t>K tomu definuje pět základních principů</w:t>
      </w:r>
      <w:r w:rsidR="00C45F5B" w:rsidRPr="00460435">
        <w:t xml:space="preserve"> udržitelné bezpečnosti</w:t>
      </w:r>
      <w:r w:rsidR="00BE3248" w:rsidRPr="00460435">
        <w:t>:</w:t>
      </w:r>
    </w:p>
    <w:p w:rsidR="0087050B" w:rsidRPr="00460435" w:rsidRDefault="0087050B" w:rsidP="00F60306">
      <w:pPr>
        <w:spacing w:line="360" w:lineRule="auto"/>
        <w:ind w:hanging="11"/>
        <w:jc w:val="both"/>
      </w:pPr>
    </w:p>
    <w:p w:rsidR="003A0513" w:rsidRPr="00460435" w:rsidRDefault="0087050B" w:rsidP="00F60306">
      <w:pPr>
        <w:pStyle w:val="Odstavecseseznamem"/>
        <w:numPr>
          <w:ilvl w:val="0"/>
          <w:numId w:val="43"/>
        </w:numPr>
        <w:spacing w:line="360" w:lineRule="auto"/>
        <w:ind w:hanging="11"/>
        <w:jc w:val="both"/>
        <w:rPr>
          <w:rFonts w:ascii="Times New Roman" w:hAnsi="Times New Roman"/>
          <w:sz w:val="24"/>
          <w:szCs w:val="24"/>
        </w:rPr>
      </w:pPr>
      <w:r w:rsidRPr="00460435">
        <w:rPr>
          <w:rFonts w:ascii="Times New Roman" w:hAnsi="Times New Roman"/>
          <w:sz w:val="24"/>
          <w:szCs w:val="24"/>
        </w:rPr>
        <w:t>Funkcionalita</w:t>
      </w:r>
    </w:p>
    <w:p w:rsidR="0087050B" w:rsidRPr="00460435" w:rsidRDefault="0087050B" w:rsidP="00F60306">
      <w:pPr>
        <w:pStyle w:val="Odstavecseseznamem"/>
        <w:numPr>
          <w:ilvl w:val="0"/>
          <w:numId w:val="43"/>
        </w:numPr>
        <w:spacing w:line="360" w:lineRule="auto"/>
        <w:ind w:hanging="11"/>
        <w:jc w:val="both"/>
        <w:rPr>
          <w:rFonts w:ascii="Times New Roman" w:hAnsi="Times New Roman"/>
          <w:sz w:val="24"/>
          <w:szCs w:val="24"/>
        </w:rPr>
      </w:pPr>
      <w:r w:rsidRPr="00460435">
        <w:rPr>
          <w:rFonts w:ascii="Times New Roman" w:hAnsi="Times New Roman"/>
          <w:sz w:val="24"/>
          <w:szCs w:val="24"/>
        </w:rPr>
        <w:t>Homogenita</w:t>
      </w:r>
    </w:p>
    <w:p w:rsidR="0087050B" w:rsidRPr="00460435" w:rsidRDefault="0087050B" w:rsidP="00F60306">
      <w:pPr>
        <w:pStyle w:val="Odstavecseseznamem"/>
        <w:numPr>
          <w:ilvl w:val="0"/>
          <w:numId w:val="43"/>
        </w:numPr>
        <w:spacing w:line="360" w:lineRule="auto"/>
        <w:ind w:hanging="11"/>
        <w:jc w:val="both"/>
        <w:rPr>
          <w:rFonts w:ascii="Times New Roman" w:hAnsi="Times New Roman"/>
          <w:sz w:val="24"/>
          <w:szCs w:val="24"/>
        </w:rPr>
      </w:pPr>
      <w:proofErr w:type="spellStart"/>
      <w:r w:rsidRPr="00460435">
        <w:rPr>
          <w:rFonts w:ascii="Times New Roman" w:hAnsi="Times New Roman"/>
          <w:sz w:val="24"/>
          <w:szCs w:val="24"/>
        </w:rPr>
        <w:t>Predikt</w:t>
      </w:r>
      <w:r w:rsidR="007B2A1B">
        <w:rPr>
          <w:rFonts w:ascii="Times New Roman" w:hAnsi="Times New Roman"/>
          <w:sz w:val="24"/>
          <w:szCs w:val="24"/>
        </w:rPr>
        <w:t>a</w:t>
      </w:r>
      <w:r w:rsidRPr="00460435">
        <w:rPr>
          <w:rFonts w:ascii="Times New Roman" w:hAnsi="Times New Roman"/>
          <w:sz w:val="24"/>
          <w:szCs w:val="24"/>
        </w:rPr>
        <w:t>bilita</w:t>
      </w:r>
      <w:proofErr w:type="spellEnd"/>
    </w:p>
    <w:p w:rsidR="0087050B" w:rsidRPr="00460435" w:rsidRDefault="0087050B" w:rsidP="00F60306">
      <w:pPr>
        <w:pStyle w:val="Odstavecseseznamem"/>
        <w:numPr>
          <w:ilvl w:val="0"/>
          <w:numId w:val="43"/>
        </w:numPr>
        <w:spacing w:line="360" w:lineRule="auto"/>
        <w:ind w:hanging="11"/>
        <w:jc w:val="both"/>
        <w:rPr>
          <w:rFonts w:ascii="Times New Roman" w:hAnsi="Times New Roman"/>
          <w:sz w:val="24"/>
          <w:szCs w:val="24"/>
        </w:rPr>
      </w:pPr>
      <w:r w:rsidRPr="00460435">
        <w:rPr>
          <w:rFonts w:ascii="Times New Roman" w:hAnsi="Times New Roman"/>
          <w:sz w:val="24"/>
          <w:szCs w:val="24"/>
        </w:rPr>
        <w:t>Odpouštějící infrastruktura i účastníci dopravy</w:t>
      </w:r>
    </w:p>
    <w:p w:rsidR="0087050B" w:rsidRPr="00460435" w:rsidRDefault="0087050B" w:rsidP="00F60306">
      <w:pPr>
        <w:pStyle w:val="Odstavecseseznamem"/>
        <w:numPr>
          <w:ilvl w:val="0"/>
          <w:numId w:val="43"/>
        </w:numPr>
        <w:spacing w:line="360" w:lineRule="auto"/>
        <w:ind w:hanging="11"/>
        <w:jc w:val="both"/>
        <w:rPr>
          <w:rFonts w:ascii="Times New Roman" w:hAnsi="Times New Roman"/>
          <w:sz w:val="24"/>
          <w:szCs w:val="24"/>
        </w:rPr>
      </w:pPr>
      <w:r w:rsidRPr="00460435">
        <w:rPr>
          <w:rFonts w:ascii="Times New Roman" w:hAnsi="Times New Roman"/>
          <w:sz w:val="24"/>
          <w:szCs w:val="24"/>
        </w:rPr>
        <w:t>Povědomí (účastníků dopravy)</w:t>
      </w:r>
    </w:p>
    <w:p w:rsidR="0087050B" w:rsidRPr="00460435" w:rsidRDefault="0087050B" w:rsidP="00F60306">
      <w:pPr>
        <w:spacing w:line="360" w:lineRule="auto"/>
        <w:jc w:val="both"/>
      </w:pPr>
      <w:r w:rsidRPr="00460435">
        <w:t>Funkcionalita znamená v ideálním případě „monofunkční“ komunikace tří typů (</w:t>
      </w:r>
      <w:proofErr w:type="spellStart"/>
      <w:r w:rsidR="00220B70">
        <w:t>t</w:t>
      </w:r>
      <w:r w:rsidRPr="00460435">
        <w:t>hrough-roads</w:t>
      </w:r>
      <w:proofErr w:type="spellEnd"/>
      <w:r w:rsidRPr="00460435">
        <w:t xml:space="preserve">, distributor </w:t>
      </w:r>
      <w:proofErr w:type="spellStart"/>
      <w:r w:rsidRPr="00460435">
        <w:t>roads</w:t>
      </w:r>
      <w:proofErr w:type="spellEnd"/>
      <w:r w:rsidRPr="00460435">
        <w:t>,</w:t>
      </w:r>
      <w:r w:rsidR="00220B70">
        <w:t xml:space="preserve"> </w:t>
      </w:r>
      <w:proofErr w:type="spellStart"/>
      <w:r w:rsidRPr="00460435">
        <w:t>access</w:t>
      </w:r>
      <w:proofErr w:type="spellEnd"/>
      <w:r w:rsidRPr="00460435">
        <w:t xml:space="preserve"> </w:t>
      </w:r>
      <w:proofErr w:type="spellStart"/>
      <w:r w:rsidRPr="00460435">
        <w:t>roads</w:t>
      </w:r>
      <w:proofErr w:type="spellEnd"/>
      <w:r w:rsidRPr="00460435">
        <w:t xml:space="preserve">) v hierarchicky strukturovaném systému silniční sítě. Homogenita se vztahuje k mase, rychlosti a směru dopravy, kdy požaduje rovnost v rychlosti, směru a mase (hmotnosti) ve středních a vysokých rychlostech. </w:t>
      </w:r>
      <w:proofErr w:type="spellStart"/>
      <w:r w:rsidRPr="00460435">
        <w:t>Predikt</w:t>
      </w:r>
      <w:r w:rsidR="007B2A1B">
        <w:t>a</w:t>
      </w:r>
      <w:r w:rsidRPr="00460435">
        <w:t>bilita</w:t>
      </w:r>
      <w:proofErr w:type="spellEnd"/>
      <w:r w:rsidRPr="00460435">
        <w:t xml:space="preserve"> se vztahuje k</w:t>
      </w:r>
      <w:r w:rsidR="005E312C" w:rsidRPr="00460435">
        <w:t xml:space="preserve"> předvídání chodu dopravy a chování účastníků pomocí dopravního prostředí (rozpoznatelného designu silnic a infrastruktury, který podporuje očekávání uživatelů).  </w:t>
      </w:r>
      <w:r w:rsidR="00460435" w:rsidRPr="00460435">
        <w:t>Odpouštějící</w:t>
      </w:r>
      <w:r w:rsidR="005E312C" w:rsidRPr="00460435">
        <w:t xml:space="preserve"> infrastruktura a účastníci dopravy znamená systém omezení nehod pomocí odpouštějící infrastruktury a účastníků dopravy, jejichž chování lze předvídat. Povědomí se týká </w:t>
      </w:r>
      <w:r w:rsidR="00460435" w:rsidRPr="00460435">
        <w:t>schopnosti</w:t>
      </w:r>
      <w:r w:rsidR="005E312C" w:rsidRPr="00460435">
        <w:t xml:space="preserve"> účastníků dopravy posoudit svoje vlastní kompetence a schopnosti ke zvládání dopravních úkonů.</w:t>
      </w:r>
    </w:p>
    <w:p w:rsidR="005E312C" w:rsidRPr="00460435" w:rsidRDefault="005E312C" w:rsidP="00F60306">
      <w:pPr>
        <w:spacing w:line="360" w:lineRule="auto"/>
        <w:jc w:val="both"/>
      </w:pPr>
      <w:r w:rsidRPr="00460435">
        <w:t>Z hlediska rehabilitací je klíčová poslední složka. V rámci ní koncept definuje tři druhy jednání. Na základ vědomostí</w:t>
      </w:r>
      <w:r w:rsidR="00401CE8" w:rsidRPr="00460435">
        <w:t xml:space="preserve"> (</w:t>
      </w:r>
      <w:proofErr w:type="spellStart"/>
      <w:r w:rsidR="00401CE8" w:rsidRPr="00460435">
        <w:t>knowledge-based</w:t>
      </w:r>
      <w:proofErr w:type="spellEnd"/>
      <w:r w:rsidR="00401CE8" w:rsidRPr="00460435">
        <w:t>)</w:t>
      </w:r>
      <w:r w:rsidRPr="00460435">
        <w:t xml:space="preserve">, na základě pravidel </w:t>
      </w:r>
      <w:r w:rsidR="00401CE8" w:rsidRPr="00460435">
        <w:t>(rule-</w:t>
      </w:r>
      <w:proofErr w:type="spellStart"/>
      <w:r w:rsidR="00401CE8" w:rsidRPr="00460435">
        <w:t>based</w:t>
      </w:r>
      <w:proofErr w:type="spellEnd"/>
      <w:r w:rsidR="00401CE8" w:rsidRPr="00460435">
        <w:t xml:space="preserve">) </w:t>
      </w:r>
      <w:r w:rsidRPr="00460435">
        <w:t>a na základě schopností</w:t>
      </w:r>
      <w:r w:rsidR="00401CE8" w:rsidRPr="00460435">
        <w:t xml:space="preserve"> (</w:t>
      </w:r>
      <w:proofErr w:type="spellStart"/>
      <w:r w:rsidR="00401CE8" w:rsidRPr="00460435">
        <w:t>ski</w:t>
      </w:r>
      <w:r w:rsidR="007B2A1B">
        <w:t>l</w:t>
      </w:r>
      <w:r w:rsidR="00401CE8" w:rsidRPr="00460435">
        <w:t>l-based</w:t>
      </w:r>
      <w:proofErr w:type="spellEnd"/>
      <w:r w:rsidR="00401CE8" w:rsidRPr="00460435">
        <w:t>)</w:t>
      </w:r>
      <w:r w:rsidRPr="00460435">
        <w:t>. Čím více jsou lidé zkušení, tím více automaticky danou činnost vykonávají a dělají méně chyb.</w:t>
      </w:r>
      <w:r w:rsidR="00401CE8" w:rsidRPr="00460435">
        <w:t xml:space="preserve"> Aby dopravní systém byl bezpečný, lidé musí být dostatečně trénovaní a infrastruktura musí odpovídat jejich očekávání. V případě, že dopravní prostředí automaticky </w:t>
      </w:r>
      <w:r w:rsidR="00460435" w:rsidRPr="00460435">
        <w:t>neimplikuje</w:t>
      </w:r>
      <w:r w:rsidR="00401CE8" w:rsidRPr="00460435">
        <w:t xml:space="preserve"> správné a bezpečné chování, uživatelé musí dodržovat pravidla na základě vnitřních motivů. Aby se dosáhlo této vnitřní motivace dodržovat pravidla, musí tato pravidla být odpovídající dopravnímu</w:t>
      </w:r>
      <w:r w:rsidR="006558F6">
        <w:t xml:space="preserve"> prostředí a </w:t>
      </w:r>
      <w:r w:rsidR="00401CE8" w:rsidRPr="00460435">
        <w:t xml:space="preserve">podmínkám a důvěryhodné pro uživatele. Zároveň musí být lidé vzděláváni k tomu, aby akceptovali užitečnost pravidel. Pro ty, kteří nejsou schopni nebo ochotni dodržovat pravidla zařazuje koncept udržitelné bezpečnosti </w:t>
      </w:r>
      <w:proofErr w:type="spellStart"/>
      <w:r w:rsidR="00401CE8" w:rsidRPr="00460435">
        <w:t>enforcement</w:t>
      </w:r>
      <w:proofErr w:type="spellEnd"/>
      <w:r w:rsidR="00401CE8" w:rsidRPr="00460435">
        <w:t xml:space="preserve"> – vynucování jejich dodržování s dobrou pravděpodobností být přichycen, pokud je nedodržuji. </w:t>
      </w:r>
    </w:p>
    <w:p w:rsidR="003A0513" w:rsidRPr="00460435" w:rsidRDefault="003A0513" w:rsidP="00F60306">
      <w:pPr>
        <w:spacing w:line="360" w:lineRule="auto"/>
        <w:jc w:val="both"/>
        <w:rPr>
          <w:highlight w:val="yellow"/>
        </w:rPr>
      </w:pPr>
    </w:p>
    <w:p w:rsidR="001421A6" w:rsidRPr="000340E5" w:rsidRDefault="001421A6" w:rsidP="00F60306">
      <w:pPr>
        <w:spacing w:line="360" w:lineRule="auto"/>
        <w:jc w:val="both"/>
        <w:rPr>
          <w:b/>
        </w:rPr>
      </w:pPr>
      <w:r w:rsidRPr="00460435">
        <w:rPr>
          <w:b/>
          <w:sz w:val="28"/>
        </w:rPr>
        <w:lastRenderedPageBreak/>
        <w:t>TEORIE DETERENCE</w:t>
      </w:r>
      <w:r w:rsidRPr="00460435">
        <w:rPr>
          <w:sz w:val="28"/>
        </w:rPr>
        <w:t xml:space="preserve"> </w:t>
      </w:r>
      <w:r w:rsidR="00C45F5B" w:rsidRPr="000340E5">
        <w:t>(</w:t>
      </w:r>
      <w:proofErr w:type="spellStart"/>
      <w:r w:rsidR="00C45F5B" w:rsidRPr="000340E5">
        <w:t>Sta</w:t>
      </w:r>
      <w:r w:rsidR="00460435" w:rsidRPr="000340E5">
        <w:t>f</w:t>
      </w:r>
      <w:r w:rsidR="00C45F5B" w:rsidRPr="000340E5">
        <w:t>ford</w:t>
      </w:r>
      <w:proofErr w:type="spellEnd"/>
      <w:r w:rsidR="00C45F5B" w:rsidRPr="000340E5">
        <w:t xml:space="preserve"> a </w:t>
      </w:r>
      <w:proofErr w:type="spellStart"/>
      <w:r w:rsidR="00C45F5B" w:rsidRPr="000340E5">
        <w:t>Warr</w:t>
      </w:r>
      <w:proofErr w:type="spellEnd"/>
      <w:r w:rsidR="00C45F5B" w:rsidRPr="000340E5">
        <w:t>, 1993)</w:t>
      </w:r>
    </w:p>
    <w:p w:rsidR="001421A6" w:rsidRPr="00460435" w:rsidRDefault="00C45F5B" w:rsidP="00F60306">
      <w:pPr>
        <w:spacing w:line="360" w:lineRule="auto"/>
        <w:jc w:val="both"/>
      </w:pPr>
      <w:r w:rsidRPr="000340E5">
        <w:t>V </w:t>
      </w:r>
      <w:r w:rsidR="00460435" w:rsidRPr="000340E5">
        <w:t>návaznosti</w:t>
      </w:r>
      <w:r w:rsidRPr="000340E5">
        <w:t xml:space="preserve"> na </w:t>
      </w:r>
      <w:proofErr w:type="spellStart"/>
      <w:r w:rsidRPr="000340E5">
        <w:t>enforcement</w:t>
      </w:r>
      <w:proofErr w:type="spellEnd"/>
      <w:r w:rsidRPr="000340E5">
        <w:t xml:space="preserve"> v rámci udržitelné bezpečnosti pak existuje obecná teorie, jak efektivně bezpečné chování vymáhat.</w:t>
      </w:r>
      <w:r w:rsidR="002D6801" w:rsidRPr="000340E5">
        <w:t xml:space="preserve"> </w:t>
      </w:r>
      <w:proofErr w:type="spellStart"/>
      <w:r w:rsidRPr="000340E5">
        <w:t>D</w:t>
      </w:r>
      <w:r w:rsidR="001421A6" w:rsidRPr="000340E5">
        <w:t>eterence</w:t>
      </w:r>
      <w:proofErr w:type="spellEnd"/>
      <w:r w:rsidR="001421A6" w:rsidRPr="000340E5">
        <w:t xml:space="preserve"> (odrazování</w:t>
      </w:r>
      <w:r w:rsidRPr="000340E5">
        <w:t xml:space="preserve"> od nebezpečného/kriminálního chování</w:t>
      </w:r>
      <w:r w:rsidR="001421A6" w:rsidRPr="000340E5">
        <w:t xml:space="preserve">) </w:t>
      </w:r>
      <w:r w:rsidRPr="000340E5">
        <w:t>považuje za efektivnější prevenci nežádoucího chování, než odrazování pomocí trestu</w:t>
      </w:r>
      <w:r w:rsidR="001421A6" w:rsidRPr="000340E5">
        <w:t xml:space="preserve">. Podstatou </w:t>
      </w:r>
      <w:proofErr w:type="spellStart"/>
      <w:r w:rsidR="001421A6" w:rsidRPr="000340E5">
        <w:t>deterence</w:t>
      </w:r>
      <w:proofErr w:type="spellEnd"/>
      <w:r w:rsidR="001421A6" w:rsidRPr="000340E5">
        <w:t xml:space="preserve"> je hrozba trestu realizovaného prostřednictvím určité formy sankce</w:t>
      </w:r>
      <w:r w:rsidR="000229F4" w:rsidRPr="000340E5">
        <w:t xml:space="preserve">, čímž se snaží získat kontrolu nad </w:t>
      </w:r>
      <w:r w:rsidR="00460435" w:rsidRPr="000340E5">
        <w:t>chováním</w:t>
      </w:r>
      <w:r w:rsidR="000229F4" w:rsidRPr="000340E5">
        <w:t xml:space="preserve"> pomocí </w:t>
      </w:r>
      <w:r w:rsidR="001421A6" w:rsidRPr="000340E5">
        <w:t>strachu</w:t>
      </w:r>
      <w:r w:rsidR="000229F4" w:rsidRPr="000340E5">
        <w:t xml:space="preserve"> (</w:t>
      </w:r>
      <w:proofErr w:type="spellStart"/>
      <w:r w:rsidR="000229F4" w:rsidRPr="000340E5">
        <w:t>Šucha</w:t>
      </w:r>
      <w:proofErr w:type="spellEnd"/>
      <w:r w:rsidR="000229F4" w:rsidRPr="000340E5">
        <w:t>, 2018)</w:t>
      </w:r>
      <w:r w:rsidR="001421A6" w:rsidRPr="000340E5">
        <w:t xml:space="preserve">. </w:t>
      </w:r>
      <w:r w:rsidR="000229F4" w:rsidRPr="000340E5">
        <w:t xml:space="preserve">Strach z následků by tak měl motivovat jedince k neprovedení zamýšleného (nežádoucího) chování </w:t>
      </w:r>
      <w:r w:rsidR="001421A6" w:rsidRPr="000340E5">
        <w:t>(</w:t>
      </w:r>
      <w:proofErr w:type="spellStart"/>
      <w:r w:rsidR="001421A6" w:rsidRPr="000340E5">
        <w:t>Beyleveld</w:t>
      </w:r>
      <w:proofErr w:type="spellEnd"/>
      <w:r w:rsidR="001421A6" w:rsidRPr="000340E5">
        <w:t xml:space="preserve">, 1979). </w:t>
      </w:r>
      <w:r w:rsidR="000229F4" w:rsidRPr="000340E5">
        <w:t xml:space="preserve">Dle </w:t>
      </w:r>
      <w:proofErr w:type="spellStart"/>
      <w:r w:rsidR="000229F4" w:rsidRPr="000340E5">
        <w:t>Staf</w:t>
      </w:r>
      <w:r w:rsidR="00460435" w:rsidRPr="000340E5">
        <w:t>f</w:t>
      </w:r>
      <w:r w:rsidR="000229F4" w:rsidRPr="000340E5">
        <w:t>orda</w:t>
      </w:r>
      <w:proofErr w:type="spellEnd"/>
      <w:r w:rsidR="000229F4" w:rsidRPr="000340E5">
        <w:t xml:space="preserve"> a </w:t>
      </w:r>
      <w:proofErr w:type="spellStart"/>
      <w:r w:rsidR="000229F4" w:rsidRPr="000340E5">
        <w:t>Warra</w:t>
      </w:r>
      <w:proofErr w:type="spellEnd"/>
      <w:r w:rsidR="000229F4" w:rsidRPr="000340E5">
        <w:t xml:space="preserve"> (1993) se </w:t>
      </w:r>
      <w:proofErr w:type="spellStart"/>
      <w:r w:rsidR="000229F4" w:rsidRPr="000340E5">
        <w:t>deterence</w:t>
      </w:r>
      <w:proofErr w:type="spellEnd"/>
      <w:r w:rsidR="000229F4" w:rsidRPr="000340E5">
        <w:t xml:space="preserve"> d</w:t>
      </w:r>
      <w:r w:rsidR="002D6801" w:rsidRPr="000340E5">
        <w:t>ělí na individuální a obecnou,</w:t>
      </w:r>
      <w:r w:rsidR="001421A6" w:rsidRPr="000340E5">
        <w:t xml:space="preserve"> </w:t>
      </w:r>
      <w:r w:rsidR="002D6801" w:rsidRPr="000340E5">
        <w:t xml:space="preserve">kdy </w:t>
      </w:r>
      <w:r w:rsidR="001421A6" w:rsidRPr="000340E5">
        <w:t xml:space="preserve">přímá i </w:t>
      </w:r>
      <w:r w:rsidR="002D6801" w:rsidRPr="000340E5">
        <w:t>ne</w:t>
      </w:r>
      <w:r w:rsidR="001421A6" w:rsidRPr="000340E5">
        <w:t>přímá zkušenost s trestem zv</w:t>
      </w:r>
      <w:r w:rsidR="002D6801" w:rsidRPr="000340E5">
        <w:t xml:space="preserve">ýší subjektivní pocit pravděpodobnosti </w:t>
      </w:r>
      <w:r w:rsidR="001421A6" w:rsidRPr="000340E5">
        <w:t>trestu</w:t>
      </w:r>
      <w:r w:rsidR="002D6801" w:rsidRPr="000340E5">
        <w:t xml:space="preserve"> a sníží tak motivaci pro jeho páchání</w:t>
      </w:r>
      <w:r w:rsidR="001421A6" w:rsidRPr="000340E5">
        <w:t xml:space="preserve">. </w:t>
      </w:r>
      <w:r w:rsidR="00DE686D" w:rsidRPr="000340E5">
        <w:t xml:space="preserve">V rámci teorie </w:t>
      </w:r>
      <w:proofErr w:type="spellStart"/>
      <w:r w:rsidR="00DE686D" w:rsidRPr="000340E5">
        <w:t>deterence</w:t>
      </w:r>
      <w:proofErr w:type="spellEnd"/>
      <w:r w:rsidR="00DE686D" w:rsidRPr="000340E5">
        <w:t xml:space="preserve"> je jako jedna z pěti typů definována rehabilitační teorie, která vnímá </w:t>
      </w:r>
      <w:r w:rsidR="001421A6" w:rsidRPr="000340E5">
        <w:t xml:space="preserve">nezákonné chování pachatele </w:t>
      </w:r>
      <w:r w:rsidR="00DE686D" w:rsidRPr="000340E5">
        <w:t xml:space="preserve">jako </w:t>
      </w:r>
      <w:r w:rsidR="001421A6" w:rsidRPr="000340E5">
        <w:t xml:space="preserve">důsledek </w:t>
      </w:r>
      <w:r w:rsidR="00DE686D" w:rsidRPr="000340E5">
        <w:t xml:space="preserve">vlivu </w:t>
      </w:r>
      <w:r w:rsidR="001421A6" w:rsidRPr="000340E5">
        <w:t>různých faktorů (rodina, výchova, sociální situace, psychické předpoklady apod.)</w:t>
      </w:r>
      <w:r w:rsidR="00DE686D" w:rsidRPr="000340E5">
        <w:t xml:space="preserve"> na vývoj a jednání (</w:t>
      </w:r>
      <w:proofErr w:type="spellStart"/>
      <w:r w:rsidR="00DE686D" w:rsidRPr="000340E5">
        <w:t>Šucha</w:t>
      </w:r>
      <w:proofErr w:type="spellEnd"/>
      <w:r w:rsidR="00DE686D" w:rsidRPr="000340E5">
        <w:t>, 2018).</w:t>
      </w:r>
      <w:r w:rsidR="00F54EBD" w:rsidRPr="000340E5">
        <w:t xml:space="preserve"> Tento přístup má smysl, protože pro dopravní delikventy není mo</w:t>
      </w:r>
      <w:r w:rsidR="006558F6">
        <w:t>tivace trestem tak velká jako u </w:t>
      </w:r>
      <w:r w:rsidR="00F54EBD" w:rsidRPr="000340E5">
        <w:t>normální populace (</w:t>
      </w:r>
      <w:proofErr w:type="spellStart"/>
      <w:r w:rsidR="00F54EBD" w:rsidRPr="000340E5">
        <w:t>Goodwin</w:t>
      </w:r>
      <w:proofErr w:type="spellEnd"/>
      <w:r w:rsidR="00F54EBD" w:rsidRPr="000340E5">
        <w:t xml:space="preserve"> et al., 2003)</w:t>
      </w:r>
      <w:r w:rsidR="001421A6" w:rsidRPr="000340E5">
        <w:t xml:space="preserve"> </w:t>
      </w:r>
      <w:r w:rsidR="00DE686D" w:rsidRPr="000340E5">
        <w:t>Jedním z</w:t>
      </w:r>
      <w:r w:rsidR="00F54EBD" w:rsidRPr="000340E5">
        <w:t xml:space="preserve"> teoretických</w:t>
      </w:r>
      <w:r w:rsidR="00DE686D" w:rsidRPr="000340E5">
        <w:t xml:space="preserve"> základů zavádění rehabilitačních programů pro řidiče pak </w:t>
      </w:r>
      <w:r w:rsidR="00F54EBD" w:rsidRPr="000340E5">
        <w:t xml:space="preserve">může být </w:t>
      </w:r>
      <w:r w:rsidR="00DE686D" w:rsidRPr="000340E5">
        <w:t xml:space="preserve">tato část </w:t>
      </w:r>
      <w:proofErr w:type="spellStart"/>
      <w:r w:rsidR="00DE686D" w:rsidRPr="000340E5">
        <w:t>deterenční</w:t>
      </w:r>
      <w:proofErr w:type="spellEnd"/>
      <w:r w:rsidR="00DE686D" w:rsidRPr="000340E5">
        <w:t xml:space="preserve"> teorie. A</w:t>
      </w:r>
      <w:r w:rsidR="00F54EBD" w:rsidRPr="000340E5">
        <w:t>č</w:t>
      </w:r>
      <w:r w:rsidR="00DE686D" w:rsidRPr="000340E5">
        <w:t>koliv je to stále v principu trest, pachatel v rámci něho dostává pomoc a podporu v pochopení důvodů a okolností páchání trestné činnosti (rizikového chování)</w:t>
      </w:r>
      <w:r w:rsidR="00F54EBD" w:rsidRPr="000340E5">
        <w:t xml:space="preserve"> a zvyšuje se jeho motivace ke „správnému“ chování</w:t>
      </w:r>
      <w:r w:rsidR="001421A6" w:rsidRPr="000340E5">
        <w:t xml:space="preserve">. </w:t>
      </w:r>
      <w:r w:rsidR="00DE686D" w:rsidRPr="000340E5">
        <w:t xml:space="preserve">Toto pak má implikovat změnu, díky které může být pachatel zařazen zpátky do společnosti </w:t>
      </w:r>
      <w:r w:rsidR="001421A6" w:rsidRPr="000340E5">
        <w:t xml:space="preserve">(Kuchta &amp; Válková, 2005). </w:t>
      </w:r>
      <w:r w:rsidR="00F54EBD" w:rsidRPr="000340E5">
        <w:t xml:space="preserve">Jak uvádí </w:t>
      </w:r>
      <w:proofErr w:type="spellStart"/>
      <w:r w:rsidR="00F54EBD" w:rsidRPr="000340E5">
        <w:t>Šucha</w:t>
      </w:r>
      <w:proofErr w:type="spellEnd"/>
      <w:r w:rsidR="00F54EBD" w:rsidRPr="000340E5">
        <w:t xml:space="preserve"> (2013), </w:t>
      </w:r>
      <w:r w:rsidR="001421A6" w:rsidRPr="000340E5">
        <w:t xml:space="preserve">rehabilitační programy </w:t>
      </w:r>
      <w:r w:rsidR="00F54EBD" w:rsidRPr="000340E5">
        <w:t xml:space="preserve">tak </w:t>
      </w:r>
      <w:r w:rsidR="001421A6" w:rsidRPr="000340E5">
        <w:t xml:space="preserve">mohou poskytnout pomoc těm rizikovým řidičům, </w:t>
      </w:r>
      <w:r w:rsidR="001421A6" w:rsidRPr="00460435">
        <w:t>kteří mají snahu změnit své chování a vyhnout se napříště opakování</w:t>
      </w:r>
      <w:r w:rsidR="00A92F01" w:rsidRPr="00460435">
        <w:t xml:space="preserve"> předešlých chyb.</w:t>
      </w:r>
    </w:p>
    <w:p w:rsidR="00F54EBD" w:rsidRPr="00460435" w:rsidRDefault="00F54EBD" w:rsidP="00F60306">
      <w:pPr>
        <w:spacing w:line="360" w:lineRule="auto"/>
        <w:jc w:val="both"/>
      </w:pPr>
    </w:p>
    <w:p w:rsidR="00366F35" w:rsidRPr="00460435" w:rsidRDefault="00042E7A" w:rsidP="00F60306">
      <w:pPr>
        <w:spacing w:line="360" w:lineRule="auto"/>
        <w:jc w:val="both"/>
        <w:rPr>
          <w:b/>
        </w:rPr>
      </w:pPr>
      <w:proofErr w:type="spellStart"/>
      <w:r w:rsidRPr="00460435">
        <w:rPr>
          <w:b/>
          <w:sz w:val="28"/>
        </w:rPr>
        <w:t>Risserův</w:t>
      </w:r>
      <w:proofErr w:type="spellEnd"/>
      <w:r w:rsidRPr="00460435">
        <w:rPr>
          <w:b/>
          <w:sz w:val="28"/>
        </w:rPr>
        <w:t xml:space="preserve"> souhrnný model</w:t>
      </w:r>
      <w:r w:rsidR="00366F35" w:rsidRPr="00460435">
        <w:rPr>
          <w:b/>
          <w:sz w:val="28"/>
        </w:rPr>
        <w:t xml:space="preserve"> </w:t>
      </w:r>
      <w:r w:rsidR="00366F35" w:rsidRPr="00460435">
        <w:rPr>
          <w:b/>
          <w:iCs/>
          <w:sz w:val="28"/>
        </w:rPr>
        <w:t>DIAMANT</w:t>
      </w:r>
    </w:p>
    <w:p w:rsidR="00366F35" w:rsidRPr="00460435" w:rsidRDefault="00F54EBD" w:rsidP="00F60306">
      <w:pPr>
        <w:spacing w:line="360" w:lineRule="auto"/>
        <w:ind w:firstLine="708"/>
        <w:jc w:val="both"/>
      </w:pPr>
      <w:r w:rsidRPr="00460435">
        <w:t xml:space="preserve">Aby psychologická práce s řidiči (jako například rehabilitační programy) mohla </w:t>
      </w:r>
      <w:r w:rsidR="00042E7A" w:rsidRPr="00460435">
        <w:t xml:space="preserve">dobře </w:t>
      </w:r>
      <w:r w:rsidRPr="00460435">
        <w:t>fungovat, je také potřeba si uvědomit širší kontext dopravy a všechny jeho významné činitele. K tomu se obvykle používají modely dopravního systému</w:t>
      </w:r>
      <w:r w:rsidR="00D40794" w:rsidRPr="00460435">
        <w:t>, které ukazují s</w:t>
      </w:r>
      <w:r w:rsidR="00042E7A" w:rsidRPr="00460435">
        <w:t xml:space="preserve">těžejní vlivy a jejich interakce </w:t>
      </w:r>
      <w:r w:rsidR="00042E7A" w:rsidRPr="000340E5">
        <w:t>či vzájemné ovlivňování</w:t>
      </w:r>
      <w:r w:rsidRPr="000340E5">
        <w:t xml:space="preserve">. Aktuálně nejpoužívanějším modelem je tzv. „DIAMANT“ od </w:t>
      </w:r>
      <w:proofErr w:type="spellStart"/>
      <w:r w:rsidR="00366F35" w:rsidRPr="000340E5">
        <w:t>Risser</w:t>
      </w:r>
      <w:proofErr w:type="spellEnd"/>
      <w:r w:rsidR="00366F35" w:rsidRPr="000340E5">
        <w:t xml:space="preserve"> et al., (2007; 2011)</w:t>
      </w:r>
      <w:r w:rsidRPr="000340E5">
        <w:t xml:space="preserve">, jehož struktura je zobrazena na </w:t>
      </w:r>
      <w:r w:rsidR="00366F35" w:rsidRPr="000340E5">
        <w:t>obrázk</w:t>
      </w:r>
      <w:r w:rsidRPr="000340E5">
        <w:t>u</w:t>
      </w:r>
      <w:r w:rsidR="00366F35" w:rsidRPr="000340E5">
        <w:t xml:space="preserve"> 1</w:t>
      </w:r>
      <w:r w:rsidRPr="000340E5">
        <w:t xml:space="preserve">. </w:t>
      </w:r>
      <w:r w:rsidR="007B2A1B" w:rsidRPr="00460435">
        <w:t>Model ukazuje pět nejdůležitějších prvků, které z hlediska systému ovlivňují chování jedinců v dopravě.</w:t>
      </w:r>
      <w:r w:rsidR="007B2A1B">
        <w:t xml:space="preserve"> </w:t>
      </w:r>
      <w:r w:rsidR="00042E7A" w:rsidRPr="000340E5">
        <w:t xml:space="preserve">Model se skládá </w:t>
      </w:r>
      <w:r w:rsidR="00366F35" w:rsidRPr="000340E5">
        <w:t>z individuálních prvků (člověk</w:t>
      </w:r>
      <w:r w:rsidR="00366F35" w:rsidRPr="00460435">
        <w:t xml:space="preserve">), komunikačních prvků (interakce), strukturálních prvků (společnost), prvků infrastruktury a prvků specifických pro </w:t>
      </w:r>
      <w:r w:rsidR="00366F35" w:rsidRPr="00460435">
        <w:lastRenderedPageBreak/>
        <w:t xml:space="preserve">dopravní mód (vozidlo). </w:t>
      </w:r>
      <w:r w:rsidR="00EF09F2" w:rsidRPr="00460435">
        <w:t>Z modelu je patrné, že úspěšné politiky v oblasti dopravy by se měly týkat všech pěti aspektů, což je konzistentní s výše uvedeným konceptem udržitelné bezpečnosti.</w:t>
      </w:r>
      <w:r w:rsidR="00D40794" w:rsidRPr="00460435">
        <w:t xml:space="preserve"> </w:t>
      </w:r>
      <w:r w:rsidR="00CC36FA" w:rsidRPr="00460435">
        <w:t>Rehabilitační programy jsou opatřením spadající do prvku jedinec, protože jsou zaměřeny na konkrétní jednotlivé řidiče nerespektující pravidla. Částečně se týkají také společnosti, protože jako opatření mají, podobně jak bodový systém, i obecnou dimenzi působení (odstrašení).</w:t>
      </w:r>
    </w:p>
    <w:p w:rsidR="00654156" w:rsidRPr="00460435" w:rsidRDefault="00654156" w:rsidP="00F60306">
      <w:pPr>
        <w:spacing w:line="360" w:lineRule="auto"/>
        <w:ind w:firstLine="708"/>
        <w:jc w:val="both"/>
      </w:pPr>
    </w:p>
    <w:p w:rsidR="00654156" w:rsidRPr="00460435" w:rsidRDefault="00654156" w:rsidP="00F60306">
      <w:pPr>
        <w:spacing w:line="360" w:lineRule="auto"/>
        <w:ind w:firstLine="708"/>
        <w:jc w:val="both"/>
      </w:pPr>
    </w:p>
    <w:p w:rsidR="00366F35" w:rsidRPr="00460435" w:rsidRDefault="00366F35" w:rsidP="00F60306">
      <w:pPr>
        <w:spacing w:line="360" w:lineRule="auto"/>
        <w:ind w:firstLine="708"/>
        <w:jc w:val="both"/>
      </w:pPr>
    </w:p>
    <w:p w:rsidR="00366F35" w:rsidRPr="00460435" w:rsidRDefault="00366F35" w:rsidP="00366F35">
      <w:pPr>
        <w:ind w:firstLine="708"/>
        <w:jc w:val="both"/>
        <w:rPr>
          <w:sz w:val="20"/>
          <w:szCs w:val="20"/>
        </w:rPr>
      </w:pPr>
    </w:p>
    <w:p w:rsidR="00366F35" w:rsidRPr="00460435" w:rsidRDefault="00366F35" w:rsidP="00366F35">
      <w:pPr>
        <w:ind w:firstLine="708"/>
        <w:jc w:val="both"/>
        <w:rPr>
          <w:sz w:val="20"/>
          <w:szCs w:val="20"/>
        </w:rPr>
      </w:pPr>
      <w:r w:rsidRPr="00460435">
        <w:rPr>
          <w:noProof/>
          <w:sz w:val="20"/>
          <w:szCs w:val="20"/>
          <w:lang w:val="en-GB" w:eastAsia="en-GB"/>
        </w:rPr>
        <mc:AlternateContent>
          <mc:Choice Requires="wpg">
            <w:drawing>
              <wp:anchor distT="0" distB="0" distL="114300" distR="114300" simplePos="0" relativeHeight="251661312" behindDoc="0" locked="0" layoutInCell="0" allowOverlap="1" wp14:anchorId="035ED52E" wp14:editId="6824F537">
                <wp:simplePos x="0" y="0"/>
                <wp:positionH relativeFrom="column">
                  <wp:posOffset>324705</wp:posOffset>
                </wp:positionH>
                <wp:positionV relativeFrom="paragraph">
                  <wp:posOffset>6654</wp:posOffset>
                </wp:positionV>
                <wp:extent cx="5287617" cy="2524125"/>
                <wp:effectExtent l="0" t="0" r="104140" b="1047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617" cy="2524125"/>
                          <a:chOff x="1705" y="2316"/>
                          <a:chExt cx="8834" cy="4974"/>
                        </a:xfrm>
                      </wpg:grpSpPr>
                      <wps:wsp>
                        <wps:cNvPr id="20" name="Text Box 20"/>
                        <wps:cNvSpPr txBox="1">
                          <a:spLocks noChangeArrowheads="1"/>
                        </wps:cNvSpPr>
                        <wps:spPr bwMode="auto">
                          <a:xfrm>
                            <a:off x="4732" y="2316"/>
                            <a:ext cx="2699" cy="1249"/>
                          </a:xfrm>
                          <a:prstGeom prst="rect">
                            <a:avLst/>
                          </a:prstGeom>
                          <a:solidFill>
                            <a:srgbClr val="FF9900"/>
                          </a:solidFill>
                          <a:ln w="9525">
                            <a:solidFill>
                              <a:srgbClr val="000000"/>
                            </a:solidFill>
                            <a:miter lim="800000"/>
                            <a:headEnd/>
                            <a:tailEnd/>
                          </a:ln>
                          <a:effectLst>
                            <a:outerShdw dist="107763" dir="2700000" algn="ctr" rotWithShape="0">
                              <a:srgbClr val="808080"/>
                            </a:outerShdw>
                          </a:effectLst>
                        </wps:spPr>
                        <wps:txbx>
                          <w:txbxContent>
                            <w:p w:rsidR="00155CF6" w:rsidRDefault="00155CF6" w:rsidP="00366F35">
                              <w:pPr>
                                <w:spacing w:before="120" w:after="60"/>
                                <w:jc w:val="center"/>
                                <w:rPr>
                                  <w:rFonts w:ascii="Arial" w:hAnsi="Arial"/>
                                  <w:b/>
                                  <w:snapToGrid w:val="0"/>
                                  <w:color w:val="000000"/>
                                  <w:sz w:val="20"/>
                                </w:rPr>
                              </w:pPr>
                              <w:r>
                                <w:rPr>
                                  <w:rFonts w:ascii="Arial" w:hAnsi="Arial"/>
                                  <w:b/>
                                  <w:snapToGrid w:val="0"/>
                                  <w:color w:val="000000"/>
                                  <w:sz w:val="20"/>
                                </w:rPr>
                                <w:t xml:space="preserve">Jedinec </w:t>
                              </w:r>
                            </w:p>
                            <w:p w:rsidR="00155CF6" w:rsidRDefault="00155CF6" w:rsidP="00366F35">
                              <w:pPr>
                                <w:spacing w:before="120" w:after="60"/>
                                <w:jc w:val="center"/>
                                <w:rPr>
                                  <w:rFonts w:ascii="Arial" w:hAnsi="Arial"/>
                                  <w:b/>
                                  <w:snapToGrid w:val="0"/>
                                  <w:color w:val="000000"/>
                                  <w:sz w:val="20"/>
                                </w:rPr>
                              </w:pPr>
                              <w:r>
                                <w:rPr>
                                  <w:rFonts w:ascii="Arial" w:hAnsi="Arial"/>
                                  <w:snapToGrid w:val="0"/>
                                  <w:color w:val="000000"/>
                                  <w:sz w:val="20"/>
                                </w:rPr>
                                <w:t>(psychologie)</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1705" y="3915"/>
                            <a:ext cx="2863" cy="1321"/>
                          </a:xfrm>
                          <a:prstGeom prst="rect">
                            <a:avLst/>
                          </a:prstGeom>
                          <a:solidFill>
                            <a:srgbClr val="99CC00"/>
                          </a:solidFill>
                          <a:ln w="9525">
                            <a:solidFill>
                              <a:srgbClr val="000000"/>
                            </a:solidFill>
                            <a:miter lim="800000"/>
                            <a:headEnd/>
                            <a:tailEnd/>
                          </a:ln>
                          <a:effectLst>
                            <a:outerShdw dist="107763" dir="2700000" algn="ctr" rotWithShape="0">
                              <a:srgbClr val="808080"/>
                            </a:outerShdw>
                          </a:effectLst>
                        </wps:spPr>
                        <wps:txbx>
                          <w:txbxContent>
                            <w:p w:rsidR="00155CF6" w:rsidRDefault="00155CF6" w:rsidP="00366F35">
                              <w:pPr>
                                <w:spacing w:before="120" w:after="60"/>
                                <w:jc w:val="center"/>
                                <w:rPr>
                                  <w:b/>
                                  <w:snapToGrid w:val="0"/>
                                  <w:color w:val="000000"/>
                                  <w:sz w:val="2"/>
                                </w:rPr>
                              </w:pPr>
                            </w:p>
                            <w:p w:rsidR="00155CF6" w:rsidRDefault="00155CF6" w:rsidP="00366F35">
                              <w:pPr>
                                <w:spacing w:after="60"/>
                                <w:jc w:val="center"/>
                                <w:rPr>
                                  <w:b/>
                                  <w:snapToGrid w:val="0"/>
                                  <w:color w:val="000000"/>
                                  <w:sz w:val="20"/>
                                </w:rPr>
                              </w:pPr>
                              <w:r>
                                <w:rPr>
                                  <w:rFonts w:ascii="Arial" w:hAnsi="Arial"/>
                                  <w:b/>
                                  <w:snapToGrid w:val="0"/>
                                  <w:color w:val="000000"/>
                                  <w:sz w:val="20"/>
                                </w:rPr>
                                <w:t xml:space="preserve">Komunikace </w:t>
                              </w:r>
                              <w:r>
                                <w:rPr>
                                  <w:rFonts w:ascii="Arial" w:hAnsi="Arial"/>
                                  <w:b/>
                                  <w:snapToGrid w:val="0"/>
                                  <w:color w:val="000000"/>
                                  <w:sz w:val="20"/>
                                </w:rPr>
                                <w:br/>
                              </w:r>
                              <w:r>
                                <w:rPr>
                                  <w:rFonts w:ascii="Arial" w:hAnsi="Arial"/>
                                  <w:snapToGrid w:val="0"/>
                                  <w:color w:val="000000"/>
                                  <w:sz w:val="20"/>
                                </w:rPr>
                                <w:t>(sociální psychologie</w:t>
                              </w:r>
                              <w:r>
                                <w:rPr>
                                  <w:snapToGrid w:val="0"/>
                                  <w:color w:val="000000"/>
                                  <w:sz w:val="20"/>
                                </w:rPr>
                                <w:t>)</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7676" y="3915"/>
                            <a:ext cx="2863" cy="1321"/>
                          </a:xfrm>
                          <a:prstGeom prst="rect">
                            <a:avLst/>
                          </a:prstGeom>
                          <a:solidFill>
                            <a:srgbClr val="FFFF00"/>
                          </a:solidFill>
                          <a:ln w="9525">
                            <a:solidFill>
                              <a:srgbClr val="000000"/>
                            </a:solidFill>
                            <a:miter lim="800000"/>
                            <a:headEnd/>
                            <a:tailEnd/>
                          </a:ln>
                          <a:effectLst>
                            <a:outerShdw dist="107763" dir="2700000" algn="ctr" rotWithShape="0">
                              <a:srgbClr val="808080"/>
                            </a:outerShdw>
                          </a:effectLst>
                        </wps:spPr>
                        <wps:txbx>
                          <w:txbxContent>
                            <w:p w:rsidR="00155CF6" w:rsidRDefault="00155CF6" w:rsidP="00366F35">
                              <w:pPr>
                                <w:pStyle w:val="Zkladntext3"/>
                                <w:spacing w:before="240" w:after="60"/>
                                <w:rPr>
                                  <w:rFonts w:ascii="Arial" w:hAnsi="Arial"/>
                                  <w:lang w:val="fr-FR"/>
                                </w:rPr>
                              </w:pPr>
                              <w:r>
                                <w:rPr>
                                  <w:rFonts w:ascii="Arial" w:eastAsia="Lucida Sans Unicode" w:hAnsi="Arial"/>
                                  <w:snapToGrid w:val="0"/>
                                  <w:lang w:val="fr-FR" w:eastAsia="de-DE"/>
                                </w:rPr>
                                <w:t xml:space="preserve">Dopravní mód, “vozidlo” </w:t>
                              </w:r>
                              <w:r>
                                <w:rPr>
                                  <w:rFonts w:ascii="Arial" w:eastAsia="Lucida Sans Unicode" w:hAnsi="Arial"/>
                                  <w:b w:val="0"/>
                                  <w:snapToGrid w:val="0"/>
                                  <w:lang w:val="fr-FR" w:eastAsia="de-DE"/>
                                </w:rPr>
                                <w:t>(technika, psychologie, sociologie)</w:t>
                              </w:r>
                            </w:p>
                            <w:p w:rsidR="00155CF6" w:rsidRDefault="00155CF6" w:rsidP="00366F35">
                              <w:pPr>
                                <w:spacing w:before="120" w:after="60"/>
                                <w:jc w:val="center"/>
                                <w:rPr>
                                  <w:b/>
                                  <w:snapToGrid w:val="0"/>
                                  <w:color w:val="000000"/>
                                  <w:sz w:val="26"/>
                                  <w:lang w:val="fr-FR"/>
                                </w:rPr>
                              </w:pP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2527" y="5933"/>
                            <a:ext cx="2859" cy="1357"/>
                          </a:xfrm>
                          <a:prstGeom prst="rect">
                            <a:avLst/>
                          </a:prstGeom>
                          <a:solidFill>
                            <a:srgbClr val="FF6600"/>
                          </a:solidFill>
                          <a:ln w="9525">
                            <a:solidFill>
                              <a:srgbClr val="000000"/>
                            </a:solidFill>
                            <a:miter lim="800000"/>
                            <a:headEnd/>
                            <a:tailEnd/>
                          </a:ln>
                          <a:effectLst>
                            <a:outerShdw dist="107763" dir="2700000" algn="ctr" rotWithShape="0">
                              <a:srgbClr val="808080"/>
                            </a:outerShdw>
                          </a:effectLst>
                        </wps:spPr>
                        <wps:txbx>
                          <w:txbxContent>
                            <w:p w:rsidR="00155CF6" w:rsidRDefault="00155CF6" w:rsidP="00366F35">
                              <w:pPr>
                                <w:spacing w:before="240" w:after="60"/>
                                <w:jc w:val="center"/>
                                <w:rPr>
                                  <w:rFonts w:ascii="Arial" w:hAnsi="Arial"/>
                                  <w:snapToGrid w:val="0"/>
                                  <w:color w:val="000000"/>
                                  <w:sz w:val="20"/>
                                </w:rPr>
                              </w:pPr>
                              <w:r>
                                <w:rPr>
                                  <w:rFonts w:ascii="Arial" w:hAnsi="Arial"/>
                                  <w:b/>
                                  <w:snapToGrid w:val="0"/>
                                  <w:color w:val="000000"/>
                                  <w:sz w:val="20"/>
                                </w:rPr>
                                <w:t xml:space="preserve">Společnost/Struktura </w:t>
                              </w:r>
                              <w:r>
                                <w:rPr>
                                  <w:rFonts w:ascii="Arial" w:hAnsi="Arial"/>
                                  <w:snapToGrid w:val="0"/>
                                  <w:color w:val="000000"/>
                                  <w:sz w:val="20"/>
                                </w:rPr>
                                <w:t>(sociologie)</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6858" y="5933"/>
                            <a:ext cx="2863" cy="1357"/>
                          </a:xfrm>
                          <a:prstGeom prst="rect">
                            <a:avLst/>
                          </a:prstGeom>
                          <a:solidFill>
                            <a:srgbClr val="808000"/>
                          </a:solidFill>
                          <a:ln w="9525">
                            <a:solidFill>
                              <a:srgbClr val="000000"/>
                            </a:solidFill>
                            <a:miter lim="800000"/>
                            <a:headEnd/>
                            <a:tailEnd/>
                          </a:ln>
                          <a:effectLst>
                            <a:outerShdw dist="107763" dir="2700000" algn="ctr" rotWithShape="0">
                              <a:srgbClr val="808080"/>
                            </a:outerShdw>
                          </a:effectLst>
                        </wps:spPr>
                        <wps:txbx>
                          <w:txbxContent>
                            <w:p w:rsidR="00155CF6" w:rsidRDefault="00155CF6" w:rsidP="00366F35">
                              <w:pPr>
                                <w:pStyle w:val="Zkladntext3"/>
                                <w:spacing w:before="240" w:after="60"/>
                                <w:rPr>
                                  <w:rFonts w:ascii="Arial" w:hAnsi="Arial"/>
                                  <w:lang w:val="fr-FR"/>
                                </w:rPr>
                              </w:pPr>
                              <w:r w:rsidRPr="007B2A1B">
                                <w:rPr>
                                  <w:rFonts w:ascii="Arial" w:hAnsi="Arial"/>
                                  <w:snapToGrid w:val="0"/>
                                  <w:lang w:val="fr-FR"/>
                                </w:rPr>
                                <w:t>Infrastruktura</w:t>
                              </w:r>
                              <w:r>
                                <w:rPr>
                                  <w:rFonts w:ascii="Arial" w:hAnsi="Arial"/>
                                  <w:b w:val="0"/>
                                  <w:snapToGrid w:val="0"/>
                                  <w:lang w:val="fr-FR"/>
                                </w:rPr>
                                <w:t xml:space="preserve"> </w:t>
                              </w:r>
                              <w:r>
                                <w:rPr>
                                  <w:rFonts w:ascii="Arial" w:eastAsia="Lucida Sans Unicode" w:hAnsi="Arial"/>
                                  <w:b w:val="0"/>
                                  <w:snapToGrid w:val="0"/>
                                  <w:lang w:val="fr-FR" w:eastAsia="de-DE"/>
                                </w:rPr>
                                <w:t>(technika, psychologie, sociologie)</w:t>
                              </w:r>
                            </w:p>
                            <w:p w:rsidR="00155CF6" w:rsidRDefault="00155CF6" w:rsidP="00366F35">
                              <w:pPr>
                                <w:spacing w:before="240" w:after="60"/>
                                <w:jc w:val="center"/>
                                <w:rPr>
                                  <w:rFonts w:ascii="Arial" w:hAnsi="Arial"/>
                                  <w:snapToGrid w:val="0"/>
                                  <w:color w:val="000000"/>
                                  <w:sz w:val="20"/>
                                  <w:lang w:val="fr-FR"/>
                                </w:rPr>
                              </w:pPr>
                            </w:p>
                          </w:txbxContent>
                        </wps:txbx>
                        <wps:bodyPr rot="0" vert="horz" wrap="square" lIns="91440" tIns="45720" rIns="91440" bIns="45720" anchor="t" anchorCtr="0" upright="1">
                          <a:noAutofit/>
                        </wps:bodyPr>
                      </wps:wsp>
                      <wpg:grpSp>
                        <wpg:cNvPr id="25" name="Group 25"/>
                        <wpg:cNvGrpSpPr>
                          <a:grpSpLocks/>
                        </wpg:cNvGrpSpPr>
                        <wpg:grpSpPr bwMode="auto">
                          <a:xfrm>
                            <a:off x="4650" y="3653"/>
                            <a:ext cx="2944" cy="2192"/>
                            <a:chOff x="5904" y="4032"/>
                            <a:chExt cx="5184" cy="3600"/>
                          </a:xfrm>
                        </wpg:grpSpPr>
                        <wps:wsp>
                          <wps:cNvPr id="26" name="Line 26"/>
                          <wps:cNvCnPr/>
                          <wps:spPr bwMode="auto">
                            <a:xfrm>
                              <a:off x="8640" y="4077"/>
                              <a:ext cx="2448" cy="129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5904" y="5373"/>
                              <a:ext cx="51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5904" y="4077"/>
                              <a:ext cx="2733" cy="129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5904" y="5328"/>
                              <a:ext cx="576" cy="23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flipH="1">
                              <a:off x="6480" y="4032"/>
                              <a:ext cx="2160" cy="3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H="1" flipV="1">
                              <a:off x="8640" y="4032"/>
                              <a:ext cx="2016" cy="3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5904" y="5328"/>
                              <a:ext cx="4752" cy="23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flipH="1">
                              <a:off x="10656" y="5328"/>
                              <a:ext cx="432" cy="23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a:off x="6480" y="7632"/>
                              <a:ext cx="417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flipH="1">
                              <a:off x="6480" y="5328"/>
                              <a:ext cx="4608" cy="23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35ED52E" id="Skupina 19" o:spid="_x0000_s1026" style="position:absolute;left:0;text-align:left;margin-left:25.55pt;margin-top:.5pt;width:416.35pt;height:198.75pt;z-index:251661312" coordorigin="1705,2316" coordsize="8834,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" o:allowincell="f">
                <v:shapetype id="_x0000_t202" coordsize="21600,21600" o:spt="202" path="m,l,21600r21600,l21600,xe">
                  <v:stroke joinstyle="miter"/>
                  <v:path gradientshapeok="t" o:connecttype="rect"/>
                </v:shapetype>
                <v:shape id="Text Box 20" o:spid="_x0000_s1027" type="#_x0000_t202" style="position:absolute;left:4732;top:2316;width:269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" fillcolor="#f90">
                  <v:shadow on="t" offset="6pt,6pt"/>
                  <v:textbox>
                    <w:txbxContent>
                      <w:p w:rsidR="00155CF6" w:rsidRDefault="00155CF6" w:rsidP="00366F35">
                        <w:pPr>
                          <w:spacing w:before="120" w:after="60"/>
                          <w:jc w:val="center"/>
                          <w:rPr>
                            <w:rFonts w:ascii="Arial" w:hAnsi="Arial"/>
                            <w:b/>
                            <w:snapToGrid w:val="0"/>
                            <w:color w:val="000000"/>
                            <w:sz w:val="20"/>
                          </w:rPr>
                        </w:pPr>
                        <w:r>
                          <w:rPr>
                            <w:rFonts w:ascii="Arial" w:hAnsi="Arial"/>
                            <w:b/>
                            <w:snapToGrid w:val="0"/>
                            <w:color w:val="000000"/>
                            <w:sz w:val="20"/>
                          </w:rPr>
                          <w:t xml:space="preserve">Jedinec </w:t>
                        </w:r>
                      </w:p>
                      <w:p w:rsidR="00155CF6" w:rsidRDefault="00155CF6" w:rsidP="00366F35">
                        <w:pPr>
                          <w:spacing w:before="120" w:after="60"/>
                          <w:jc w:val="center"/>
                          <w:rPr>
                            <w:rFonts w:ascii="Arial" w:hAnsi="Arial"/>
                            <w:b/>
                            <w:snapToGrid w:val="0"/>
                            <w:color w:val="000000"/>
                            <w:sz w:val="20"/>
                          </w:rPr>
                        </w:pPr>
                        <w:r>
                          <w:rPr>
                            <w:rFonts w:ascii="Arial" w:hAnsi="Arial"/>
                            <w:snapToGrid w:val="0"/>
                            <w:color w:val="000000"/>
                            <w:sz w:val="20"/>
                          </w:rPr>
                          <w:t>(psychologie)</w:t>
                        </w:r>
                      </w:p>
                    </w:txbxContent>
                  </v:textbox>
                </v:shape>
                <v:shape id="Text Box 21" o:spid="_x0000_s1028" type="#_x0000_t202" style="position:absolute;left:1705;top:3915;width:2863;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" fillcolor="#9c0">
                  <v:shadow on="t" offset="6pt,6pt"/>
                  <v:textbox>
                    <w:txbxContent>
                      <w:p w:rsidR="00155CF6" w:rsidRDefault="00155CF6" w:rsidP="00366F35">
                        <w:pPr>
                          <w:spacing w:before="120" w:after="60"/>
                          <w:jc w:val="center"/>
                          <w:rPr>
                            <w:b/>
                            <w:snapToGrid w:val="0"/>
                            <w:color w:val="000000"/>
                            <w:sz w:val="2"/>
                          </w:rPr>
                        </w:pPr>
                      </w:p>
                      <w:p w:rsidR="00155CF6" w:rsidRDefault="00155CF6" w:rsidP="00366F35">
                        <w:pPr>
                          <w:spacing w:after="60"/>
                          <w:jc w:val="center"/>
                          <w:rPr>
                            <w:b/>
                            <w:snapToGrid w:val="0"/>
                            <w:color w:val="000000"/>
                            <w:sz w:val="20"/>
                          </w:rPr>
                        </w:pPr>
                        <w:r>
                          <w:rPr>
                            <w:rFonts w:ascii="Arial" w:hAnsi="Arial"/>
                            <w:b/>
                            <w:snapToGrid w:val="0"/>
                            <w:color w:val="000000"/>
                            <w:sz w:val="20"/>
                          </w:rPr>
                          <w:t xml:space="preserve">Komunikace </w:t>
                        </w:r>
                        <w:r>
                          <w:rPr>
                            <w:rFonts w:ascii="Arial" w:hAnsi="Arial"/>
                            <w:b/>
                            <w:snapToGrid w:val="0"/>
                            <w:color w:val="000000"/>
                            <w:sz w:val="20"/>
                          </w:rPr>
                          <w:br/>
                        </w:r>
                        <w:r>
                          <w:rPr>
                            <w:rFonts w:ascii="Arial" w:hAnsi="Arial"/>
                            <w:snapToGrid w:val="0"/>
                            <w:color w:val="000000"/>
                            <w:sz w:val="20"/>
                          </w:rPr>
                          <w:t>(sociální psychologie</w:t>
                        </w:r>
                        <w:r>
                          <w:rPr>
                            <w:snapToGrid w:val="0"/>
                            <w:color w:val="000000"/>
                            <w:sz w:val="20"/>
                          </w:rPr>
                          <w:t>)</w:t>
                        </w:r>
                      </w:p>
                    </w:txbxContent>
                  </v:textbox>
                </v:shape>
                <v:shape id="Text Box 22" o:spid="_x0000_s1029" type="#_x0000_t202" style="position:absolute;left:7676;top:3915;width:2863;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" fillcolor="yellow">
                  <v:shadow on="t" offset="6pt,6pt"/>
                  <v:textbox>
                    <w:txbxContent>
                      <w:p w:rsidR="00155CF6" w:rsidRDefault="00155CF6" w:rsidP="00366F35">
                        <w:pPr>
                          <w:pStyle w:val="Zkladntext3"/>
                          <w:spacing w:before="240" w:after="60"/>
                          <w:rPr>
                            <w:rFonts w:ascii="Arial" w:hAnsi="Arial"/>
                            <w:lang w:val="fr-FR"/>
                          </w:rPr>
                        </w:pPr>
                        <w:r>
                          <w:rPr>
                            <w:rFonts w:ascii="Arial" w:eastAsia="Lucida Sans Unicode" w:hAnsi="Arial"/>
                            <w:snapToGrid w:val="0"/>
                            <w:lang w:val="fr-FR" w:eastAsia="de-DE"/>
                          </w:rPr>
                          <w:t xml:space="preserve">Dopravní mód, “vozidlo” </w:t>
                        </w:r>
                        <w:r>
                          <w:rPr>
                            <w:rFonts w:ascii="Arial" w:eastAsia="Lucida Sans Unicode" w:hAnsi="Arial"/>
                            <w:b w:val="0"/>
                            <w:snapToGrid w:val="0"/>
                            <w:lang w:val="fr-FR" w:eastAsia="de-DE"/>
                          </w:rPr>
                          <w:t>(technika, psychologie, sociologie)</w:t>
                        </w:r>
                      </w:p>
                      <w:p w:rsidR="00155CF6" w:rsidRDefault="00155CF6" w:rsidP="00366F35">
                        <w:pPr>
                          <w:spacing w:before="120" w:after="60"/>
                          <w:jc w:val="center"/>
                          <w:rPr>
                            <w:b/>
                            <w:snapToGrid w:val="0"/>
                            <w:color w:val="000000"/>
                            <w:sz w:val="26"/>
                            <w:lang w:val="fr-FR"/>
                          </w:rPr>
                        </w:pPr>
                      </w:p>
                    </w:txbxContent>
                  </v:textbox>
                </v:shape>
                <v:shape id="Text Box 23" o:spid="_x0000_s1030" type="#_x0000_t202" style="position:absolute;left:2527;top:5933;width:2859;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" fillcolor="#f60">
                  <v:shadow on="t" offset="6pt,6pt"/>
                  <v:textbox>
                    <w:txbxContent>
                      <w:p w:rsidR="00155CF6" w:rsidRDefault="00155CF6" w:rsidP="00366F35">
                        <w:pPr>
                          <w:spacing w:before="240" w:after="60"/>
                          <w:jc w:val="center"/>
                          <w:rPr>
                            <w:rFonts w:ascii="Arial" w:hAnsi="Arial"/>
                            <w:snapToGrid w:val="0"/>
                            <w:color w:val="000000"/>
                            <w:sz w:val="20"/>
                          </w:rPr>
                        </w:pPr>
                        <w:r>
                          <w:rPr>
                            <w:rFonts w:ascii="Arial" w:hAnsi="Arial"/>
                            <w:b/>
                            <w:snapToGrid w:val="0"/>
                            <w:color w:val="000000"/>
                            <w:sz w:val="20"/>
                          </w:rPr>
                          <w:t xml:space="preserve">Společnost/Struktura </w:t>
                        </w:r>
                        <w:r>
                          <w:rPr>
                            <w:rFonts w:ascii="Arial" w:hAnsi="Arial"/>
                            <w:snapToGrid w:val="0"/>
                            <w:color w:val="000000"/>
                            <w:sz w:val="20"/>
                          </w:rPr>
                          <w:t>(sociologie)</w:t>
                        </w:r>
                      </w:p>
                    </w:txbxContent>
                  </v:textbox>
                </v:shape>
                <v:shape id="Text Box 24" o:spid="_x0000_s1031" type="#_x0000_t202" style="position:absolute;left:6858;top:5933;width:2863;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" fillcolor="olive">
                  <v:shadow on="t" offset="6pt,6pt"/>
                  <v:textbox>
                    <w:txbxContent>
                      <w:p w:rsidR="00155CF6" w:rsidRDefault="00155CF6" w:rsidP="00366F35">
                        <w:pPr>
                          <w:pStyle w:val="Zkladntext3"/>
                          <w:spacing w:before="240" w:after="60"/>
                          <w:rPr>
                            <w:rFonts w:ascii="Arial" w:hAnsi="Arial"/>
                            <w:lang w:val="fr-FR"/>
                          </w:rPr>
                        </w:pPr>
                        <w:r w:rsidRPr="007B2A1B">
                          <w:rPr>
                            <w:rFonts w:ascii="Arial" w:hAnsi="Arial"/>
                            <w:snapToGrid w:val="0"/>
                            <w:lang w:val="fr-FR"/>
                          </w:rPr>
                          <w:t>Infrastruktura</w:t>
                        </w:r>
                        <w:r>
                          <w:rPr>
                            <w:rFonts w:ascii="Arial" w:hAnsi="Arial"/>
                            <w:b w:val="0"/>
                            <w:snapToGrid w:val="0"/>
                            <w:lang w:val="fr-FR"/>
                          </w:rPr>
                          <w:t xml:space="preserve"> </w:t>
                        </w:r>
                        <w:r>
                          <w:rPr>
                            <w:rFonts w:ascii="Arial" w:eastAsia="Lucida Sans Unicode" w:hAnsi="Arial"/>
                            <w:b w:val="0"/>
                            <w:snapToGrid w:val="0"/>
                            <w:lang w:val="fr-FR" w:eastAsia="de-DE"/>
                          </w:rPr>
                          <w:t>(technika, psychologie, sociologie)</w:t>
                        </w:r>
                      </w:p>
                      <w:p w:rsidR="00155CF6" w:rsidRDefault="00155CF6" w:rsidP="00366F35">
                        <w:pPr>
                          <w:spacing w:before="240" w:after="60"/>
                          <w:jc w:val="center"/>
                          <w:rPr>
                            <w:rFonts w:ascii="Arial" w:hAnsi="Arial"/>
                            <w:snapToGrid w:val="0"/>
                            <w:color w:val="000000"/>
                            <w:sz w:val="20"/>
                            <w:lang w:val="fr-FR"/>
                          </w:rPr>
                        </w:pPr>
                      </w:p>
                    </w:txbxContent>
                  </v:textbox>
                </v:shape>
                <v:group id="Group 25" o:spid="_x0000_s1032" style="position:absolute;left:4650;top:3653;width:2944;height:2192" coordorigin="5904,4032" coordsize="518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6" o:spid="_x0000_s1033" style="position:absolute;visibility:visible;mso-wrap-style:square" from="8640,4077" to="11088,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v:line id="Line 27" o:spid="_x0000_s1034" style="position:absolute;visibility:visible;mso-wrap-style:square" from="5904,5373" to="11088,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28" o:spid="_x0000_s1035" style="position:absolute;flip:x;visibility:visible;mso-wrap-style:square" from="5904,4077" to="863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" strokeweight="3pt"/>
                  <v:line id="Line 29" o:spid="_x0000_s1036" style="position:absolute;visibility:visible;mso-wrap-style:square" from="5904,5328" to="6480,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strokeweight="3pt"/>
                  <v:line id="Line 30" o:spid="_x0000_s1037" style="position:absolute;flip:x;visibility:visible;mso-wrap-style:square" from="6480,4032" to="8640,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" strokeweight="3pt"/>
                  <v:line id="Line 31" o:spid="_x0000_s1038" style="position:absolute;flip:x y;visibility:visible;mso-wrap-style:square" from="8640,4032" to="10656,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" strokeweight="3pt"/>
                  <v:line id="Line 32" o:spid="_x0000_s1039" style="position:absolute;visibility:visible;mso-wrap-style:square" from="5904,5328" to="10656,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line id="Line 33" o:spid="_x0000_s1040" style="position:absolute;flip:x;visibility:visible;mso-wrap-style:square" from="10656,5328" to="11088,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" strokeweight="3pt"/>
                  <v:line id="Line 34" o:spid="_x0000_s1041" style="position:absolute;visibility:visible;mso-wrap-style:square" from="6480,7632" to="10656,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kWwwAAANsAAAAPAAAAZHJzL2Rvd25yZXYueG1sRI/BasMw&#10;EETvhfyD2EBvjZymlO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zsZZFsMAAADbAAAADwAA&#10;AAAAAAAAAAAAAAAHAgAAZHJzL2Rvd25yZXYueG1sUEsFBgAAAAADAAMAtwAAAPcCAAAAAA==&#10;" strokeweight="3pt"/>
                  <v:line id="Line 35" o:spid="_x0000_s1042" style="position:absolute;flip:x;visibility:visible;mso-wrap-style:square" from="6480,5328" to="11088,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" strokeweight="3pt"/>
                </v:group>
              </v:group>
            </w:pict>
          </mc:Fallback>
        </mc:AlternateContent>
      </w:r>
    </w:p>
    <w:p w:rsidR="00366F35" w:rsidRPr="00460435" w:rsidRDefault="00366F35" w:rsidP="00366F35">
      <w:pPr>
        <w:ind w:firstLine="708"/>
        <w:jc w:val="both"/>
        <w:rPr>
          <w:sz w:val="20"/>
          <w:szCs w:val="20"/>
        </w:rPr>
      </w:pPr>
    </w:p>
    <w:p w:rsidR="00366F35" w:rsidRPr="00460435" w:rsidRDefault="00366F35" w:rsidP="00366F35">
      <w:pPr>
        <w:ind w:firstLine="708"/>
        <w:jc w:val="both"/>
        <w:rPr>
          <w:sz w:val="20"/>
          <w:szCs w:val="20"/>
        </w:rPr>
      </w:pPr>
    </w:p>
    <w:p w:rsidR="00366F35" w:rsidRPr="00460435" w:rsidRDefault="00366F35" w:rsidP="00366F35">
      <w:pPr>
        <w:ind w:firstLine="708"/>
        <w:jc w:val="both"/>
        <w:rPr>
          <w:sz w:val="20"/>
          <w:szCs w:val="20"/>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Pr="00460435" w:rsidRDefault="00366F35" w:rsidP="00366F35">
      <w:pPr>
        <w:ind w:firstLine="708"/>
        <w:jc w:val="both"/>
        <w:rPr>
          <w:sz w:val="48"/>
        </w:rPr>
      </w:pPr>
    </w:p>
    <w:p w:rsidR="00366F35" w:rsidRDefault="00366F35" w:rsidP="00366F35">
      <w:pPr>
        <w:jc w:val="both"/>
        <w:rPr>
          <w:sz w:val="20"/>
          <w:szCs w:val="20"/>
        </w:rPr>
      </w:pPr>
    </w:p>
    <w:p w:rsidR="00F2531B" w:rsidRDefault="00F2531B" w:rsidP="00366F35">
      <w:pPr>
        <w:jc w:val="both"/>
        <w:rPr>
          <w:sz w:val="20"/>
          <w:szCs w:val="20"/>
        </w:rPr>
      </w:pPr>
    </w:p>
    <w:p w:rsidR="00F2531B" w:rsidRDefault="00F2531B" w:rsidP="00366F35">
      <w:pPr>
        <w:jc w:val="both"/>
        <w:rPr>
          <w:sz w:val="20"/>
          <w:szCs w:val="20"/>
        </w:rPr>
      </w:pPr>
    </w:p>
    <w:p w:rsidR="0051622F" w:rsidRPr="00460435" w:rsidRDefault="0051622F" w:rsidP="00366F35">
      <w:pPr>
        <w:jc w:val="both"/>
        <w:rPr>
          <w:sz w:val="20"/>
          <w:szCs w:val="20"/>
        </w:rPr>
      </w:pPr>
    </w:p>
    <w:p w:rsidR="00A92F01" w:rsidRPr="00460435" w:rsidRDefault="00A92F01" w:rsidP="00F14A04">
      <w:pPr>
        <w:jc w:val="both"/>
        <w:rPr>
          <w:sz w:val="20"/>
          <w:szCs w:val="20"/>
        </w:rPr>
      </w:pPr>
    </w:p>
    <w:p w:rsidR="00F14A04" w:rsidRPr="00460435" w:rsidRDefault="00F14A04" w:rsidP="00F60306">
      <w:pPr>
        <w:pStyle w:val="Nadpis2"/>
        <w:spacing w:line="360" w:lineRule="auto"/>
        <w:rPr>
          <w:sz w:val="28"/>
        </w:rPr>
      </w:pPr>
      <w:bookmarkStart w:id="5" w:name="_Toc6144284"/>
      <w:r w:rsidRPr="00460435">
        <w:rPr>
          <w:sz w:val="28"/>
        </w:rPr>
        <w:t>2.3 Konkrétní dopravně</w:t>
      </w:r>
      <w:r w:rsidR="00220B70">
        <w:rPr>
          <w:sz w:val="28"/>
        </w:rPr>
        <w:t>-</w:t>
      </w:r>
      <w:r w:rsidRPr="00460435">
        <w:rPr>
          <w:sz w:val="28"/>
        </w:rPr>
        <w:t>psychologické teorie</w:t>
      </w:r>
      <w:bookmarkEnd w:id="5"/>
    </w:p>
    <w:p w:rsidR="00F14A04" w:rsidRPr="00460435" w:rsidRDefault="00F14A04" w:rsidP="00F60306">
      <w:pPr>
        <w:spacing w:line="360" w:lineRule="auto"/>
        <w:jc w:val="both"/>
      </w:pPr>
    </w:p>
    <w:p w:rsidR="00BC5E0A" w:rsidRPr="00460435" w:rsidRDefault="004B4CF5" w:rsidP="00F60306">
      <w:pPr>
        <w:spacing w:line="360" w:lineRule="auto"/>
        <w:jc w:val="both"/>
        <w:rPr>
          <w:iCs/>
        </w:rPr>
      </w:pPr>
      <w:r w:rsidRPr="00460435">
        <w:rPr>
          <w:iCs/>
        </w:rPr>
        <w:t xml:space="preserve">V rámci dopravní psychologie se častěji využívají či přejímají teorie z jiných odvětví psychologie či příbuzných oborů, než vytváří vlastní, což je dáno aplikační povahou disciplíny. Nejčastěji se používají teorie pro vysvětlení jiného, než chtěného chování. Tedy proč se lidé nechovají podle pravidel, proč se lidé chovají rizikovým způsobem či proč </w:t>
      </w:r>
      <w:r w:rsidRPr="00460435">
        <w:rPr>
          <w:iCs/>
        </w:rPr>
        <w:lastRenderedPageBreak/>
        <w:t>páchají trestné činy v dopravě.</w:t>
      </w:r>
      <w:r w:rsidR="00BC5E0A" w:rsidRPr="00460435">
        <w:rPr>
          <w:iCs/>
        </w:rPr>
        <w:t xml:space="preserve"> Teorie vysvětlují příčiny rizikového chování či jeho souvislosti s psychologickými konstrukty (například osobnost).</w:t>
      </w:r>
    </w:p>
    <w:p w:rsidR="00362C87" w:rsidRPr="00460435" w:rsidRDefault="00362C87" w:rsidP="00F60306">
      <w:pPr>
        <w:spacing w:line="360" w:lineRule="auto"/>
        <w:jc w:val="both"/>
      </w:pPr>
    </w:p>
    <w:p w:rsidR="00E21611" w:rsidRPr="00460435" w:rsidRDefault="00E21611" w:rsidP="00F60306">
      <w:pPr>
        <w:spacing w:line="360" w:lineRule="auto"/>
        <w:jc w:val="both"/>
        <w:rPr>
          <w:b/>
          <w:sz w:val="28"/>
        </w:rPr>
      </w:pPr>
      <w:proofErr w:type="spellStart"/>
      <w:r w:rsidRPr="00460435">
        <w:rPr>
          <w:b/>
          <w:sz w:val="28"/>
        </w:rPr>
        <w:t>Strain</w:t>
      </w:r>
      <w:proofErr w:type="spellEnd"/>
      <w:r w:rsidRPr="00460435">
        <w:rPr>
          <w:b/>
          <w:sz w:val="28"/>
        </w:rPr>
        <w:t xml:space="preserve"> </w:t>
      </w:r>
      <w:proofErr w:type="spellStart"/>
      <w:r w:rsidRPr="00460435">
        <w:rPr>
          <w:b/>
          <w:sz w:val="28"/>
        </w:rPr>
        <w:t>theory</w:t>
      </w:r>
      <w:proofErr w:type="spellEnd"/>
    </w:p>
    <w:p w:rsidR="00724DF0" w:rsidRPr="00460435" w:rsidRDefault="00724DF0" w:rsidP="00F60306">
      <w:pPr>
        <w:spacing w:line="360" w:lineRule="auto"/>
        <w:jc w:val="both"/>
      </w:pPr>
      <w:r w:rsidRPr="00460435">
        <w:t>R</w:t>
      </w:r>
      <w:r w:rsidR="00BC5E0A" w:rsidRPr="00460435">
        <w:t xml:space="preserve">izikového chování </w:t>
      </w:r>
      <w:r w:rsidRPr="00460435">
        <w:t xml:space="preserve">z pohledu psychologie je obvykle postaveno na </w:t>
      </w:r>
      <w:r w:rsidR="00BC5E0A" w:rsidRPr="00460435">
        <w:t xml:space="preserve">teoriích hodnot a </w:t>
      </w:r>
      <w:r w:rsidR="00BC5E0A" w:rsidRPr="00CE3C03">
        <w:t>očekávání (Rotter 1982,1954) a</w:t>
      </w:r>
      <w:r w:rsidRPr="00CE3C03">
        <w:t xml:space="preserve"> v širším pojetí pak také využívá sociologické koncepty, například koncept </w:t>
      </w:r>
      <w:r w:rsidR="00BC5E0A" w:rsidRPr="00CE3C03">
        <w:t>anomické společnosti (</w:t>
      </w:r>
      <w:proofErr w:type="spellStart"/>
      <w:r w:rsidR="00BC5E0A" w:rsidRPr="00CE3C03">
        <w:t>Merton</w:t>
      </w:r>
      <w:proofErr w:type="spellEnd"/>
      <w:r w:rsidR="00BC5E0A" w:rsidRPr="00CE3C03">
        <w:t>, 1957).</w:t>
      </w:r>
      <w:r w:rsidRPr="00CE3C03">
        <w:t xml:space="preserve"> V rámci myšlenkového konceptu </w:t>
      </w:r>
      <w:proofErr w:type="spellStart"/>
      <w:r w:rsidRPr="00CE3C03">
        <w:t>Mertona</w:t>
      </w:r>
      <w:proofErr w:type="spellEnd"/>
      <w:r w:rsidRPr="00CE3C03">
        <w:t xml:space="preserve"> se vytvořila řada kriminologických teorií. Jednou z</w:t>
      </w:r>
      <w:r w:rsidR="00973846" w:rsidRPr="00CE3C03">
        <w:t xml:space="preserve"> použitelných v kontextu dopravy </w:t>
      </w:r>
      <w:r w:rsidRPr="00CE3C03">
        <w:t>je „</w:t>
      </w:r>
      <w:proofErr w:type="spellStart"/>
      <w:r w:rsidRPr="00CE3C03">
        <w:t>Strain</w:t>
      </w:r>
      <w:proofErr w:type="spellEnd"/>
      <w:r w:rsidRPr="00CE3C03">
        <w:t xml:space="preserve"> </w:t>
      </w:r>
      <w:proofErr w:type="spellStart"/>
      <w:r w:rsidRPr="00CE3C03">
        <w:t>theory</w:t>
      </w:r>
      <w:proofErr w:type="spellEnd"/>
      <w:r w:rsidRPr="00CE3C03">
        <w:t>“</w:t>
      </w:r>
      <w:r w:rsidR="00347BBB" w:rsidRPr="00CE3C03">
        <w:t xml:space="preserve"> (ST)</w:t>
      </w:r>
      <w:r w:rsidRPr="00CE3C03">
        <w:t xml:space="preserve">, která využívá také myšlenkového odkazu Emila </w:t>
      </w:r>
      <w:proofErr w:type="spellStart"/>
      <w:r w:rsidRPr="00CE3C03">
        <w:t>Durkheima</w:t>
      </w:r>
      <w:proofErr w:type="spellEnd"/>
      <w:r w:rsidRPr="00CE3C03">
        <w:t xml:space="preserve"> a funkcionalistického pojetí deviace</w:t>
      </w:r>
      <w:r w:rsidR="00973846" w:rsidRPr="00CE3C03">
        <w:t xml:space="preserve"> (</w:t>
      </w:r>
      <w:proofErr w:type="spellStart"/>
      <w:r w:rsidR="00973846" w:rsidRPr="00CE3C03">
        <w:t>Crossman</w:t>
      </w:r>
      <w:proofErr w:type="spellEnd"/>
      <w:r w:rsidR="00973846" w:rsidRPr="00CE3C03">
        <w:t>, 2018)</w:t>
      </w:r>
      <w:r w:rsidRPr="00CE3C03">
        <w:t>. Teorie stojí na pomezí kriminologie, sociologie a sociální psychologie, když pracuje zejména s pojmy kultura, společnost a sociální struktura</w:t>
      </w:r>
      <w:r w:rsidR="00362C87" w:rsidRPr="00CE3C03">
        <w:t>, ale také motivace a přesvědčení (</w:t>
      </w:r>
      <w:proofErr w:type="spellStart"/>
      <w:r w:rsidR="00362C87" w:rsidRPr="00CE3C03">
        <w:t>belief</w:t>
      </w:r>
      <w:proofErr w:type="spellEnd"/>
      <w:r w:rsidR="00362C87" w:rsidRPr="00CE3C03">
        <w:t>)</w:t>
      </w:r>
      <w:r w:rsidRPr="00CE3C03">
        <w:t xml:space="preserve">. </w:t>
      </w:r>
      <w:r w:rsidR="00973846" w:rsidRPr="00CE3C03">
        <w:t xml:space="preserve">ST vychází z toho, že naše hodnoty a identity, a tedy i naše cíle jsou definovány společností v rámci existující společenské struktury. </w:t>
      </w:r>
      <w:r w:rsidR="00362C87" w:rsidRPr="00CE3C03">
        <w:t xml:space="preserve">Jedinci pak mají různou míru motivace pro dodržování společností daných cílů a různou míru přesvědčení, jakým způsobem tyto cíle naplňovat. </w:t>
      </w:r>
      <w:r w:rsidR="00973846" w:rsidRPr="00CE3C03">
        <w:t>Rizikové chování pak nastává z důvodu, že část společnosti není schopna dosahovat jí definovaných legitimních cílů pomocí legitimních způsobů</w:t>
      </w:r>
      <w:r w:rsidR="00347BBB" w:rsidRPr="00CE3C03">
        <w:t>, legitimní cíle odmítne nebo odmítne jak cíle, tak způsoby jejich dosahování (</w:t>
      </w:r>
      <w:proofErr w:type="spellStart"/>
      <w:r w:rsidR="00347BBB" w:rsidRPr="00CE3C03">
        <w:t>Crossman</w:t>
      </w:r>
      <w:proofErr w:type="spellEnd"/>
      <w:r w:rsidR="00347BBB" w:rsidRPr="00CE3C03">
        <w:t xml:space="preserve">, 2018). ST nemá potenciál vysvětlit všechny aspekty rizikového chování v dopravě, ale dobře podchycuje tu část rizikových řidičů, kteří odmítají společností nastavenou hodnotu dopravní bezpečnosti (například v rámci Vize nula). Ačkoliv pro ČR nejsou statistiky socioekonomického statusu pro vybodované či zákazové řidiče, </w:t>
      </w:r>
      <w:r w:rsidR="00BC79D4" w:rsidRPr="00CE3C03">
        <w:t xml:space="preserve">na základě údajů o zaměstnání (či nezaměstnanosti) od klientů podstupujících dopravně-psychologické vyšetření a rehabilitační kurzy na CDV lze </w:t>
      </w:r>
      <w:r w:rsidR="00BC79D4" w:rsidRPr="00460435">
        <w:t>konstatovat jejich nižší socioekonomický status. Opatření zaváděné na základě této teorie tak ale mohou mířit k problematizování „obětí“ špatně nastaveného systému místo změny systému samotného.</w:t>
      </w:r>
    </w:p>
    <w:p w:rsidR="00E21611" w:rsidRPr="00460435" w:rsidRDefault="00E21611" w:rsidP="00F60306">
      <w:pPr>
        <w:spacing w:line="360" w:lineRule="auto"/>
        <w:jc w:val="both"/>
      </w:pPr>
    </w:p>
    <w:p w:rsidR="00362C87" w:rsidRPr="00460435" w:rsidRDefault="00E21611" w:rsidP="00F60306">
      <w:pPr>
        <w:spacing w:line="360" w:lineRule="auto"/>
        <w:jc w:val="both"/>
        <w:rPr>
          <w:b/>
          <w:sz w:val="28"/>
        </w:rPr>
      </w:pPr>
      <w:proofErr w:type="spellStart"/>
      <w:r w:rsidRPr="00460435">
        <w:rPr>
          <w:b/>
          <w:sz w:val="28"/>
        </w:rPr>
        <w:t>Sensation</w:t>
      </w:r>
      <w:proofErr w:type="spellEnd"/>
      <w:r w:rsidRPr="00460435">
        <w:rPr>
          <w:b/>
          <w:sz w:val="28"/>
        </w:rPr>
        <w:t xml:space="preserve"> </w:t>
      </w:r>
      <w:proofErr w:type="spellStart"/>
      <w:r w:rsidRPr="00460435">
        <w:rPr>
          <w:b/>
          <w:sz w:val="28"/>
        </w:rPr>
        <w:t>seeking</w:t>
      </w:r>
      <w:proofErr w:type="spellEnd"/>
    </w:p>
    <w:p w:rsidR="001421A6" w:rsidRPr="00460435" w:rsidRDefault="00BC79D4" w:rsidP="00F60306">
      <w:pPr>
        <w:spacing w:line="360" w:lineRule="auto"/>
        <w:jc w:val="both"/>
      </w:pPr>
      <w:r w:rsidRPr="00CE3C03">
        <w:t xml:space="preserve">Také </w:t>
      </w:r>
      <w:proofErr w:type="spellStart"/>
      <w:r w:rsidR="00BC5E0A" w:rsidRPr="00CE3C03">
        <w:t>Zuckerman</w:t>
      </w:r>
      <w:proofErr w:type="spellEnd"/>
      <w:r w:rsidR="00BC5E0A" w:rsidRPr="00CE3C03">
        <w:t xml:space="preserve"> (2007)</w:t>
      </w:r>
      <w:r w:rsidRPr="00CE3C03">
        <w:t xml:space="preserve"> vychází ve své teorii vysvětlující rizikové chování „</w:t>
      </w:r>
      <w:proofErr w:type="spellStart"/>
      <w:r w:rsidRPr="00CE3C03">
        <w:t>Sensation</w:t>
      </w:r>
      <w:proofErr w:type="spellEnd"/>
      <w:r w:rsidRPr="00CE3C03">
        <w:t xml:space="preserve"> </w:t>
      </w:r>
      <w:proofErr w:type="spellStart"/>
      <w:r w:rsidRPr="00CE3C03">
        <w:t>seeking</w:t>
      </w:r>
      <w:proofErr w:type="spellEnd"/>
      <w:r w:rsidRPr="00CE3C03">
        <w:t xml:space="preserve">“ z hodnot, zaměřuje se ale více na individuální prožitek jedinců. Pokud jedinci nemají </w:t>
      </w:r>
      <w:r w:rsidR="00EB1B15" w:rsidRPr="00CE3C03">
        <w:t xml:space="preserve">naplněné individuální potřeby, reagují rizikovým chováním. Rozvíjí se u nich potřeba </w:t>
      </w:r>
      <w:r w:rsidR="00EB1B15" w:rsidRPr="00CE3C03">
        <w:lastRenderedPageBreak/>
        <w:t xml:space="preserve">odlišnosti či něčeho nového a ochota podstupovat rizika za účelem dosažení silného prožitku. To může mít podobu hledání vzrušení, dobrodružství, nových zážitků či </w:t>
      </w:r>
      <w:proofErr w:type="spellStart"/>
      <w:r w:rsidR="00EB1B15" w:rsidRPr="00CE3C03">
        <w:t>disinhibice</w:t>
      </w:r>
      <w:proofErr w:type="spellEnd"/>
      <w:r w:rsidR="00EB1B15" w:rsidRPr="00CE3C03">
        <w:t xml:space="preserve"> (</w:t>
      </w:r>
      <w:proofErr w:type="spellStart"/>
      <w:r w:rsidR="00BC5E0A" w:rsidRPr="00CE3C03">
        <w:t>Zuckerman</w:t>
      </w:r>
      <w:proofErr w:type="spellEnd"/>
      <w:r w:rsidR="00EB1B15" w:rsidRPr="00CE3C03">
        <w:t xml:space="preserve">, </w:t>
      </w:r>
      <w:r w:rsidR="00BC5E0A" w:rsidRPr="00CE3C03">
        <w:t>1979</w:t>
      </w:r>
      <w:r w:rsidR="00EB1B15" w:rsidRPr="00CE3C03">
        <w:t>; 1980</w:t>
      </w:r>
      <w:r w:rsidR="00BC5E0A" w:rsidRPr="00CE3C03">
        <w:t xml:space="preserve">). </w:t>
      </w:r>
      <w:r w:rsidR="00EB1B15" w:rsidRPr="00CE3C03">
        <w:t xml:space="preserve">Později byl koncept </w:t>
      </w:r>
      <w:proofErr w:type="spellStart"/>
      <w:r w:rsidR="00EB1B15" w:rsidRPr="00CE3C03">
        <w:t>sensation</w:t>
      </w:r>
      <w:proofErr w:type="spellEnd"/>
      <w:r w:rsidR="00EB1B15" w:rsidRPr="00CE3C03">
        <w:t xml:space="preserve"> </w:t>
      </w:r>
      <w:proofErr w:type="spellStart"/>
      <w:r w:rsidR="00EB1B15" w:rsidRPr="00CE3C03">
        <w:t>seeking</w:t>
      </w:r>
      <w:proofErr w:type="spellEnd"/>
      <w:r w:rsidR="00EB1B15" w:rsidRPr="00CE3C03">
        <w:t xml:space="preserve"> </w:t>
      </w:r>
      <w:r w:rsidR="00362C87" w:rsidRPr="00CE3C03">
        <w:t xml:space="preserve">použit také </w:t>
      </w:r>
      <w:r w:rsidR="00EB1B15" w:rsidRPr="00CE3C03">
        <w:t xml:space="preserve">přímo </w:t>
      </w:r>
      <w:r w:rsidR="00362C87" w:rsidRPr="00CE3C03">
        <w:t xml:space="preserve">na prostředí </w:t>
      </w:r>
      <w:r w:rsidR="00EB1B15" w:rsidRPr="00CE3C03">
        <w:t>dopravy (</w:t>
      </w:r>
      <w:proofErr w:type="spellStart"/>
      <w:r w:rsidR="00EB1B15" w:rsidRPr="00CE3C03">
        <w:t>Zuckerman</w:t>
      </w:r>
      <w:proofErr w:type="spellEnd"/>
      <w:r w:rsidR="00EB1B15" w:rsidRPr="00CE3C03">
        <w:t xml:space="preserve"> a </w:t>
      </w:r>
      <w:proofErr w:type="spellStart"/>
      <w:r w:rsidR="00EB1B15" w:rsidRPr="00CE3C03">
        <w:t>Kuhlman</w:t>
      </w:r>
      <w:proofErr w:type="spellEnd"/>
      <w:r w:rsidR="00EB1B15" w:rsidRPr="00CE3C03">
        <w:t>, 2000), zejména v souvislosti s řízením pod vlivem alkoholu. V českém prostředí se koncept používá při práci s delikventy například v oblasti mladistvých (viz např. Řezáč, 2013).</w:t>
      </w:r>
      <w:r w:rsidR="00E21611" w:rsidRPr="00CE3C03">
        <w:t xml:space="preserve"> </w:t>
      </w:r>
      <w:proofErr w:type="spellStart"/>
      <w:r w:rsidR="00E21611" w:rsidRPr="00CE3C03">
        <w:t>Sensation</w:t>
      </w:r>
      <w:proofErr w:type="spellEnd"/>
      <w:r w:rsidR="00E21611" w:rsidRPr="00CE3C03">
        <w:t xml:space="preserve"> </w:t>
      </w:r>
      <w:proofErr w:type="spellStart"/>
      <w:r w:rsidR="00E21611" w:rsidRPr="00CE3C03">
        <w:t>seeking</w:t>
      </w:r>
      <w:proofErr w:type="spellEnd"/>
      <w:r w:rsidR="00E21611" w:rsidRPr="00CE3C03">
        <w:t xml:space="preserve"> je aktuální zejména u mladistvých řidičů, u kterých je řízení spjato s interakcí s vrstevníky a symbolem statusu a dospělosti. Mladí řidiči tak mají vysoký podíl na nehodách, zejména v případě takzvaných disko</w:t>
      </w:r>
      <w:r w:rsidR="00220B70">
        <w:t>-</w:t>
      </w:r>
      <w:r w:rsidR="00E21611" w:rsidRPr="00CE3C03">
        <w:t xml:space="preserve">nehod, kdy obvykle pod vlivem </w:t>
      </w:r>
      <w:r w:rsidR="00E21611" w:rsidRPr="00460435">
        <w:t xml:space="preserve">alkoholu ve společnosti vrstevníků </w:t>
      </w:r>
      <w:r w:rsidR="00F24203" w:rsidRPr="00460435">
        <w:t>dochází k rizikové jízdě a fatálním nehodám. Dle statistiky České kanceláře pojistitelů pak téměř polovina těchto nehod je pod vlivem alkoholu a počet mrtvých na jednu nehodu mnohem vyšší, než při jiných typech smrtelných nehod.</w:t>
      </w:r>
    </w:p>
    <w:p w:rsidR="00A92F01" w:rsidRPr="00460435" w:rsidRDefault="00A92F01" w:rsidP="00F60306">
      <w:pPr>
        <w:spacing w:line="360" w:lineRule="auto"/>
        <w:ind w:firstLine="708"/>
        <w:jc w:val="both"/>
      </w:pPr>
    </w:p>
    <w:p w:rsidR="00654156" w:rsidRPr="00460435" w:rsidRDefault="00654156" w:rsidP="00F60306">
      <w:pPr>
        <w:spacing w:line="360" w:lineRule="auto"/>
        <w:ind w:firstLine="708"/>
        <w:jc w:val="both"/>
      </w:pPr>
    </w:p>
    <w:p w:rsidR="001421A6" w:rsidRPr="00460435" w:rsidRDefault="00E21611" w:rsidP="00F60306">
      <w:pPr>
        <w:spacing w:line="360" w:lineRule="auto"/>
        <w:jc w:val="both"/>
        <w:rPr>
          <w:b/>
          <w:sz w:val="28"/>
        </w:rPr>
      </w:pPr>
      <w:r w:rsidRPr="00460435">
        <w:rPr>
          <w:b/>
          <w:sz w:val="28"/>
        </w:rPr>
        <w:t>Teorie kompenzace rizika</w:t>
      </w:r>
      <w:r w:rsidR="001421A6" w:rsidRPr="00460435">
        <w:rPr>
          <w:b/>
          <w:sz w:val="28"/>
        </w:rPr>
        <w:t xml:space="preserve"> </w:t>
      </w:r>
    </w:p>
    <w:p w:rsidR="00E21611" w:rsidRPr="00460435" w:rsidRDefault="00362C87" w:rsidP="00F60306">
      <w:pPr>
        <w:spacing w:line="360" w:lineRule="auto"/>
        <w:jc w:val="both"/>
      </w:pPr>
      <w:r w:rsidRPr="00460435">
        <w:t>Z jiného úhlu pohledu se na rizikové chov</w:t>
      </w:r>
      <w:r w:rsidRPr="00CE3C03">
        <w:t>ání dívá Wilde (1982</w:t>
      </w:r>
      <w:r w:rsidR="00CB3678" w:rsidRPr="00CE3C03">
        <w:t>; 2014</w:t>
      </w:r>
      <w:r w:rsidRPr="00CE3C03">
        <w:t>) v rámci své teorie kompenzace rizika. Jedná se o jednu z teorií vycházející z racionální volby účastníků provozu, když staví na předpokladu, že lidé kalkulují se zisky a ztrátami plynoucími jak z rizikového, tak bezpečného chování</w:t>
      </w:r>
      <w:r w:rsidR="00055172" w:rsidRPr="00CE3C03">
        <w:t xml:space="preserve"> (Wilde, 1998)</w:t>
      </w:r>
      <w:r w:rsidRPr="00CE3C03">
        <w:t>.</w:t>
      </w:r>
      <w:r w:rsidR="00055172" w:rsidRPr="00CE3C03">
        <w:t xml:space="preserve"> V konkrétní podobě tato teori</w:t>
      </w:r>
      <w:r w:rsidR="007B2A1B">
        <w:t>e</w:t>
      </w:r>
      <w:r w:rsidR="00055172" w:rsidRPr="00CE3C03">
        <w:t xml:space="preserve"> říká, že lidé při vyšší míře subjektivního rizika se chovají bezpečněji a naopak při nižší míře se chovají více rizikově</w:t>
      </w:r>
      <w:r w:rsidR="00E21611" w:rsidRPr="00CE3C03">
        <w:t xml:space="preserve"> (</w:t>
      </w:r>
      <w:proofErr w:type="spellStart"/>
      <w:r w:rsidR="00E21611" w:rsidRPr="00CE3C03">
        <w:t>Dornhöfer</w:t>
      </w:r>
      <w:proofErr w:type="spellEnd"/>
      <w:r w:rsidR="00E21611" w:rsidRPr="00CE3C03">
        <w:t xml:space="preserve"> a </w:t>
      </w:r>
      <w:proofErr w:type="spellStart"/>
      <w:r w:rsidR="00E21611" w:rsidRPr="00CE3C03">
        <w:t>Pannasch</w:t>
      </w:r>
      <w:proofErr w:type="spellEnd"/>
      <w:r w:rsidR="00E21611" w:rsidRPr="00CE3C03">
        <w:t>, 2000)</w:t>
      </w:r>
      <w:r w:rsidR="00055172" w:rsidRPr="00CE3C03">
        <w:t xml:space="preserve">. Za tento postulát si teorie vysloužila řadu kritiky a bývá označována jako kontroverzní. Kritika má ale do velké míry politické pozadí, protože zpochybňuje zavádění některých opatření pro zvýšení bezpečnosti (např. prvky pasivní bezpečnosti). Některé výzkumy teorii potvrzují (Wilde, 1982; </w:t>
      </w:r>
      <w:proofErr w:type="spellStart"/>
      <w:r w:rsidR="00CB3678" w:rsidRPr="00CE3C03">
        <w:t>Burns</w:t>
      </w:r>
      <w:proofErr w:type="spellEnd"/>
      <w:r w:rsidR="00CB3678" w:rsidRPr="00CE3C03">
        <w:t xml:space="preserve"> a </w:t>
      </w:r>
      <w:proofErr w:type="spellStart"/>
      <w:r w:rsidR="00CB3678" w:rsidRPr="00CE3C03">
        <w:t>Wild</w:t>
      </w:r>
      <w:proofErr w:type="spellEnd"/>
      <w:r w:rsidR="00CB3678" w:rsidRPr="00CE3C03">
        <w:t xml:space="preserve">, 1995; </w:t>
      </w:r>
      <w:proofErr w:type="spellStart"/>
      <w:r w:rsidR="00055172" w:rsidRPr="00CE3C03">
        <w:t>Sagberg</w:t>
      </w:r>
      <w:proofErr w:type="spellEnd"/>
      <w:r w:rsidR="00055172" w:rsidRPr="00CE3C03">
        <w:t xml:space="preserve">, </w:t>
      </w:r>
      <w:proofErr w:type="spellStart"/>
      <w:r w:rsidR="00055172" w:rsidRPr="00CE3C03">
        <w:t>Fosser</w:t>
      </w:r>
      <w:proofErr w:type="spellEnd"/>
      <w:r w:rsidR="00055172" w:rsidRPr="00CE3C03">
        <w:t xml:space="preserve"> &amp; </w:t>
      </w:r>
      <w:proofErr w:type="spellStart"/>
      <w:r w:rsidR="00055172" w:rsidRPr="00CE3C03">
        <w:t>Sætermo</w:t>
      </w:r>
      <w:proofErr w:type="spellEnd"/>
      <w:r w:rsidR="00055172" w:rsidRPr="00CE3C03">
        <w:t xml:space="preserve">, 1997), ale z důvodu řady intervenujících proměnných není jasné, jak velký efekt tato kompenzace má, ani jak velký efekt pro bezpečnost mají například zmíněné </w:t>
      </w:r>
      <w:r w:rsidR="0051127B" w:rsidRPr="00CE3C03">
        <w:t>pasivní</w:t>
      </w:r>
      <w:r w:rsidR="00055172" w:rsidRPr="00CE3C03">
        <w:t xml:space="preserve"> prvky v automobilech. Ačkoliv celkově se dopravní bezpečnost zlepšuje, vliv jednotlivých opatření ale nelze jednoznačně posoudit (více o tomto např. v kapitole o efektivitě bodového systému).</w:t>
      </w:r>
      <w:r w:rsidR="00E21611" w:rsidRPr="00CE3C03">
        <w:t xml:space="preserve"> Teorie kompenzace rizika pak byla později rozšířena na Homeostatickou teorii rizika (</w:t>
      </w:r>
      <w:proofErr w:type="spellStart"/>
      <w:r w:rsidR="00E21611" w:rsidRPr="00CE3C03">
        <w:t>Rehmer</w:t>
      </w:r>
      <w:proofErr w:type="spellEnd"/>
      <w:r w:rsidR="00E21611" w:rsidRPr="00CE3C03">
        <w:t xml:space="preserve">, 2007), ve které se definuje pojem homeostáze rizika. To znamená, že jedinci udržují míru subjektivního rizika na určité pro ně </w:t>
      </w:r>
      <w:r w:rsidR="00E21611" w:rsidRPr="00CE3C03">
        <w:lastRenderedPageBreak/>
        <w:t xml:space="preserve">přijatelné či uspokojující úrovni a chovají se pak v závislosti </w:t>
      </w:r>
      <w:r w:rsidR="00E21611" w:rsidRPr="00460435">
        <w:t>na prostředí a vnímaných schopnostech subjektivně stále stejně rizikově. To se pak projevuje například tendenci k jízdě vyšší rychlostí na rovných a přehledných úsecích.</w:t>
      </w:r>
    </w:p>
    <w:p w:rsidR="00E21611" w:rsidRPr="00460435" w:rsidRDefault="00E21611" w:rsidP="00F60306">
      <w:pPr>
        <w:autoSpaceDE w:val="0"/>
        <w:autoSpaceDN w:val="0"/>
        <w:adjustRightInd w:val="0"/>
        <w:spacing w:line="360" w:lineRule="auto"/>
        <w:jc w:val="both"/>
        <w:rPr>
          <w:b/>
          <w:highlight w:val="yellow"/>
        </w:rPr>
      </w:pPr>
    </w:p>
    <w:p w:rsidR="00366F35" w:rsidRPr="00460435" w:rsidRDefault="00366F35"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Default="00E21611"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Default="00F2531B" w:rsidP="00F60306">
      <w:pPr>
        <w:autoSpaceDE w:val="0"/>
        <w:autoSpaceDN w:val="0"/>
        <w:adjustRightInd w:val="0"/>
        <w:spacing w:line="360" w:lineRule="auto"/>
        <w:jc w:val="both"/>
      </w:pPr>
    </w:p>
    <w:p w:rsidR="00F2531B" w:rsidRPr="00460435" w:rsidRDefault="00F2531B" w:rsidP="00F60306">
      <w:pPr>
        <w:autoSpaceDE w:val="0"/>
        <w:autoSpaceDN w:val="0"/>
        <w:adjustRightInd w:val="0"/>
        <w:spacing w:line="360" w:lineRule="auto"/>
        <w:jc w:val="both"/>
      </w:pPr>
    </w:p>
    <w:p w:rsidR="00CB3678" w:rsidRDefault="00CB3678"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Default="00155CF6" w:rsidP="00F60306">
      <w:pPr>
        <w:autoSpaceDE w:val="0"/>
        <w:autoSpaceDN w:val="0"/>
        <w:adjustRightInd w:val="0"/>
        <w:spacing w:line="360" w:lineRule="auto"/>
        <w:jc w:val="both"/>
      </w:pPr>
    </w:p>
    <w:p w:rsidR="00155CF6" w:rsidRPr="00460435" w:rsidRDefault="00155CF6"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E21611" w:rsidRPr="00460435" w:rsidRDefault="00E21611" w:rsidP="00F60306">
      <w:pPr>
        <w:autoSpaceDE w:val="0"/>
        <w:autoSpaceDN w:val="0"/>
        <w:adjustRightInd w:val="0"/>
        <w:spacing w:line="360" w:lineRule="auto"/>
        <w:jc w:val="both"/>
      </w:pPr>
    </w:p>
    <w:p w:rsidR="004D0603" w:rsidRPr="00460435" w:rsidRDefault="00BD280D" w:rsidP="00F60306">
      <w:pPr>
        <w:pStyle w:val="Nadpis1"/>
        <w:numPr>
          <w:ilvl w:val="0"/>
          <w:numId w:val="9"/>
        </w:numPr>
        <w:rPr>
          <w:sz w:val="32"/>
        </w:rPr>
      </w:pPr>
      <w:bookmarkStart w:id="6" w:name="_Toc6144285"/>
      <w:r w:rsidRPr="00460435">
        <w:rPr>
          <w:sz w:val="32"/>
        </w:rPr>
        <w:lastRenderedPageBreak/>
        <w:t>Teorie rehabilitací</w:t>
      </w:r>
      <w:bookmarkEnd w:id="6"/>
    </w:p>
    <w:p w:rsidR="00F14A04" w:rsidRPr="00460435" w:rsidRDefault="00F14A04" w:rsidP="00F60306">
      <w:pPr>
        <w:pStyle w:val="Nadpis2"/>
        <w:spacing w:line="360" w:lineRule="auto"/>
      </w:pPr>
    </w:p>
    <w:p w:rsidR="00D03D1E" w:rsidRPr="00460435" w:rsidRDefault="00F14A04" w:rsidP="00F60306">
      <w:pPr>
        <w:pStyle w:val="Nadpis2"/>
        <w:spacing w:line="360" w:lineRule="auto"/>
        <w:rPr>
          <w:sz w:val="28"/>
        </w:rPr>
      </w:pPr>
      <w:bookmarkStart w:id="7" w:name="_Toc6144286"/>
      <w:r w:rsidRPr="00460435">
        <w:rPr>
          <w:sz w:val="28"/>
        </w:rPr>
        <w:t xml:space="preserve">3.1 </w:t>
      </w:r>
      <w:r w:rsidR="00D03D1E" w:rsidRPr="00460435">
        <w:rPr>
          <w:sz w:val="28"/>
        </w:rPr>
        <w:t>Rehabilitační programy pro řidiče</w:t>
      </w:r>
      <w:bookmarkEnd w:id="7"/>
    </w:p>
    <w:p w:rsidR="00D03D1E" w:rsidRPr="00460435" w:rsidRDefault="00D03D1E" w:rsidP="00F60306">
      <w:pPr>
        <w:spacing w:line="360" w:lineRule="auto"/>
        <w:jc w:val="both"/>
      </w:pPr>
    </w:p>
    <w:p w:rsidR="00D03D1E" w:rsidRPr="00CE3C03" w:rsidRDefault="00D03D1E" w:rsidP="00F60306">
      <w:pPr>
        <w:spacing w:line="360" w:lineRule="auto"/>
        <w:ind w:firstLine="708"/>
        <w:jc w:val="both"/>
      </w:pPr>
      <w:r w:rsidRPr="00460435">
        <w:t xml:space="preserve">Mezi rehabilitační opatření pro řidiče můžeme v literatuře najít zařazování celé řady velmi odlišných metod, programů či opatření. Například varovné dopisy, </w:t>
      </w:r>
      <w:r w:rsidR="0051127B" w:rsidRPr="00460435">
        <w:t>edukace</w:t>
      </w:r>
      <w:r w:rsidRPr="00460435">
        <w:t>, nácviky, skupinová sezení, atp. V rámci této práce jsou rehabilitačními programy myšleny terapeuticko</w:t>
      </w:r>
      <w:r w:rsidR="00220B70">
        <w:t>-</w:t>
      </w:r>
      <w:r w:rsidRPr="00CE3C03">
        <w:t>vzdělávací kurzy (definice viz níže) postavené na psychologickém působení.</w:t>
      </w:r>
    </w:p>
    <w:p w:rsidR="00D03D1E" w:rsidRPr="00CE3C03" w:rsidRDefault="00D03D1E" w:rsidP="00F60306">
      <w:pPr>
        <w:spacing w:line="360" w:lineRule="auto"/>
        <w:ind w:firstLine="708"/>
        <w:jc w:val="both"/>
      </w:pPr>
      <w:r w:rsidRPr="00CE3C03">
        <w:t>Rehabilitační programy pro řidiče jsou „systematická opatření pro řidiče, kteří porušují dopravní předpisy – zejména řidiče pod vlivem alkoholu a drog a řidiče překračující rychlostní limity – zacílené na změnu jejich chování za účelem prevence dalších přestupků“ (Bartl et al., 2002, s. 3). Řidičů, kteří jezdí pod vlivem alkoholu či výrazně překračují rychlostní limity, je poměrně malé procento, způsobují však velké množství dopravních nehod se závažnými následky. Rehabilitační programy se zaměřují zejména na změnu postojů řidičů k dodržování dopravních předpisů a zvyšování sociální odpovědnosti. Vzhledem k tomu, že většina řidičů nemá deficity primárně v oblasti schopnosti ovládat vozidlo či řešit dopravní situace, ale právě v oblasti postojů k odpovědnému dopravnímu chování a dodržování předpisů, je nebezpečí, že pokud budou programy zaměřeny zejména na zlepšování řidičských dovedností či pouhou edukaci, budou málo efektivní či dokonce kontraproduktivní (Bartl et al., 2002).</w:t>
      </w:r>
    </w:p>
    <w:p w:rsidR="00D03D1E" w:rsidRPr="00CE3C03" w:rsidRDefault="00D03D1E" w:rsidP="00F60306">
      <w:pPr>
        <w:spacing w:line="360" w:lineRule="auto"/>
        <w:ind w:firstLine="708"/>
        <w:jc w:val="both"/>
      </w:pPr>
      <w:r w:rsidRPr="00CE3C03">
        <w:t xml:space="preserve">Ve většině zemí EU nějaká forma rehabilitace řidičů probíhá a za posledních třicet let se tyto programy staly významným a zavedeným opatřením, které napomáhá začleňování identifikovaných problémových řidičů zpět do dopravního provozu. Různé druhy rehabilitačních programů v Evropě se liší zejména podle cílové skupiny: některé se zaměřují spíše na mladé řidiče – začátečníky, kteří jsou do kurzů posláni již po relativně méně závažných přestupcích; jiné jsou zacíleny na zkušené, „vybodované“ řidiče, u kterých je absolvováním kurzu podmíněno navrácení řidičského oprávnění. Většinou se také rozlišují dvě základní cílové skupiny podle typu přestupku: řidiči jezdící pod vlivem alkoholu či drog, a řidiči porušující dopravní předpisy jiným závažným způsobem (SUPREME, 2007, s. 3).  Podle způsobu, jímž jsou programy vedeny, by bylo možné rozlišit kurzy spíše edukativní, s převahou předávání informací od lektorů k účastníkům, a programy terapeutické, ve </w:t>
      </w:r>
      <w:r w:rsidRPr="00CE3C03">
        <w:lastRenderedPageBreak/>
        <w:t>kterých převažuje snaha účastníky aktivně zapojit, dovést je k reflexi vlastního chování a k práci na osobně specifických cílech. V praxi je však třeba říci, že se jedná spíše o kontinuum – programy většinou prvky edukativní a terapeutické kombinují, a liší se pak podle toho, v jakém poměru jsou obě složky zastoupeny.</w:t>
      </w:r>
    </w:p>
    <w:p w:rsidR="00D03D1E" w:rsidRPr="00CE3C03" w:rsidRDefault="00D03D1E" w:rsidP="00F60306">
      <w:pPr>
        <w:spacing w:line="360" w:lineRule="auto"/>
        <w:ind w:firstLine="708"/>
        <w:jc w:val="both"/>
      </w:pPr>
      <w:r w:rsidRPr="00CE3C03">
        <w:t xml:space="preserve">Rozlišovat můžeme programy také podle toho, zda jsou vedeny skupinovou, či individuální formou. Někdy dokonce dochází ke kombinaci obou forem. Porovnáním účinnosti individuální a skupinové formy terapie se zabývaly některé </w:t>
      </w:r>
      <w:proofErr w:type="spellStart"/>
      <w:r w:rsidRPr="00CE3C03">
        <w:t>metaanalytické</w:t>
      </w:r>
      <w:proofErr w:type="spellEnd"/>
      <w:r w:rsidRPr="00CE3C03">
        <w:t xml:space="preserve"> studie – obecně nedokázaly signifikantní rozdíly v účinnosti obou forem terapie, nalezly však rozdíly v účinnosti ve specifických podmínkách (</w:t>
      </w:r>
      <w:proofErr w:type="spellStart"/>
      <w:r w:rsidRPr="00CE3C03">
        <w:t>McRoberts</w:t>
      </w:r>
      <w:proofErr w:type="spellEnd"/>
      <w:r w:rsidRPr="00CE3C03">
        <w:t xml:space="preserve">, </w:t>
      </w:r>
      <w:proofErr w:type="spellStart"/>
      <w:r w:rsidRPr="00CE3C03">
        <w:t>Burlingame</w:t>
      </w:r>
      <w:proofErr w:type="spellEnd"/>
      <w:r w:rsidRPr="00CE3C03">
        <w:t xml:space="preserve"> </w:t>
      </w:r>
      <w:r w:rsidRPr="00CE3C03">
        <w:rPr>
          <w:rFonts w:eastAsiaTheme="minorHAnsi"/>
          <w:lang w:eastAsia="en-US"/>
        </w:rPr>
        <w:t xml:space="preserve">&amp; </w:t>
      </w:r>
      <w:proofErr w:type="spellStart"/>
      <w:r w:rsidRPr="00CE3C03">
        <w:t>Hoag</w:t>
      </w:r>
      <w:proofErr w:type="spellEnd"/>
      <w:r w:rsidRPr="00CE3C03">
        <w:t>, 1998). To se týká například právě rehabilitačních programů pro řidiče. V jejich případě lze říci, že míra snížení recidivy u skupinových kurzů se pohybuje okolo 50 % a u individuální formy práce s řidiči pak toto číslo vzrůstá na více jak 90 % (</w:t>
      </w:r>
      <w:proofErr w:type="spellStart"/>
      <w:r w:rsidRPr="00CE3C03">
        <w:t>Himmelreich</w:t>
      </w:r>
      <w:proofErr w:type="spellEnd"/>
      <w:r w:rsidRPr="00CE3C03">
        <w:t xml:space="preserve">, 1998). Individuální forma se tedy jeví jako jednoznačně efektivnější – až do té doby, kdy se podíváme i na ekonomickou stránku věci. Zjistíme pak, že individuální forma je mnohonásobně dražší, a proto ve většině zemí převládá skupinový způsob práce s řidiči. Přesto se však na základě evaluačních studií v některých případech od skupinové formy pomalu ustupuje a více se zavádí individuální přístup, který je vhodný zejména v případě práce se specifickými skupinami klientů: např. řidičů, kteří už nějaký rehabilitační program absolvovali a přesto dále nedodržují předpisy; řidičů výrazně agresivních či jinak neschopných se přizpůsobit skupinové práci (Bart et al., 2002; </w:t>
      </w:r>
      <w:proofErr w:type="spellStart"/>
      <w:r w:rsidRPr="00CE3C03">
        <w:t>Davies</w:t>
      </w:r>
      <w:proofErr w:type="spellEnd"/>
      <w:r w:rsidRPr="00CE3C03">
        <w:t xml:space="preserve">, </w:t>
      </w:r>
      <w:proofErr w:type="spellStart"/>
      <w:r w:rsidRPr="00CE3C03">
        <w:t>Harland</w:t>
      </w:r>
      <w:proofErr w:type="spellEnd"/>
      <w:r w:rsidRPr="00CE3C03">
        <w:t xml:space="preserve"> &amp; </w:t>
      </w:r>
      <w:proofErr w:type="spellStart"/>
      <w:r w:rsidRPr="00CE3C03">
        <w:t>Broughton</w:t>
      </w:r>
      <w:proofErr w:type="spellEnd"/>
      <w:r w:rsidRPr="00CE3C03">
        <w:t xml:space="preserve">, 1999). </w:t>
      </w:r>
    </w:p>
    <w:p w:rsidR="00D03D1E" w:rsidRPr="00CE3C03" w:rsidRDefault="00D03D1E" w:rsidP="00F60306">
      <w:pPr>
        <w:spacing w:line="360" w:lineRule="auto"/>
        <w:ind w:firstLine="708"/>
        <w:jc w:val="both"/>
      </w:pPr>
    </w:p>
    <w:p w:rsidR="00D03D1E" w:rsidRPr="00CE3C03" w:rsidRDefault="00D03D1E" w:rsidP="00F60306">
      <w:pPr>
        <w:spacing w:line="360" w:lineRule="auto"/>
      </w:pPr>
    </w:p>
    <w:p w:rsidR="00D03D1E" w:rsidRPr="00CE3C03" w:rsidRDefault="00F14A04" w:rsidP="00F60306">
      <w:pPr>
        <w:pStyle w:val="Nadpis2"/>
        <w:spacing w:line="360" w:lineRule="auto"/>
        <w:rPr>
          <w:color w:val="auto"/>
        </w:rPr>
      </w:pPr>
      <w:bookmarkStart w:id="8" w:name="_Toc6144287"/>
      <w:r w:rsidRPr="00CE3C03">
        <w:rPr>
          <w:color w:val="auto"/>
          <w:sz w:val="28"/>
        </w:rPr>
        <w:t>3.2</w:t>
      </w:r>
      <w:r w:rsidR="00F40BFA" w:rsidRPr="00CE3C03">
        <w:rPr>
          <w:color w:val="auto"/>
          <w:sz w:val="28"/>
        </w:rPr>
        <w:t xml:space="preserve"> </w:t>
      </w:r>
      <w:r w:rsidR="00D03D1E" w:rsidRPr="00CE3C03">
        <w:rPr>
          <w:color w:val="auto"/>
          <w:sz w:val="28"/>
        </w:rPr>
        <w:t>Propojení rehabilitačních programů s bodovým systémem</w:t>
      </w:r>
      <w:bookmarkEnd w:id="8"/>
    </w:p>
    <w:p w:rsidR="00D03D1E" w:rsidRPr="00CE3C03" w:rsidRDefault="00D03D1E" w:rsidP="00F60306">
      <w:pPr>
        <w:pStyle w:val="Odstavecseseznamem"/>
        <w:spacing w:line="360" w:lineRule="auto"/>
        <w:ind w:left="918"/>
        <w:rPr>
          <w:rFonts w:ascii="Times New Roman" w:hAnsi="Times New Roman"/>
          <w:sz w:val="24"/>
          <w:szCs w:val="24"/>
        </w:rPr>
      </w:pPr>
    </w:p>
    <w:p w:rsidR="00D03D1E" w:rsidRPr="00CE3C03" w:rsidRDefault="00D03D1E" w:rsidP="00F60306">
      <w:pPr>
        <w:spacing w:line="360" w:lineRule="auto"/>
        <w:ind w:firstLine="708"/>
        <w:jc w:val="both"/>
      </w:pPr>
      <w:r w:rsidRPr="00CE3C03">
        <w:t>Absence zpětné vazby spolu s vnímaným zlepšením řidičských dovedností v průběhu prvních let řízení přispívá ke změně vnímání důsledků rizikového chování (</w:t>
      </w:r>
      <w:proofErr w:type="spellStart"/>
      <w:r w:rsidRPr="00CE3C03">
        <w:t>Delhomme</w:t>
      </w:r>
      <w:proofErr w:type="spellEnd"/>
      <w:r w:rsidRPr="00CE3C03">
        <w:t xml:space="preserve">, </w:t>
      </w:r>
      <w:proofErr w:type="spellStart"/>
      <w:r w:rsidRPr="00CE3C03">
        <w:t>Verlhiac</w:t>
      </w:r>
      <w:proofErr w:type="spellEnd"/>
      <w:r w:rsidRPr="00CE3C03">
        <w:t xml:space="preserve"> &amp; Martha, 2009), nadhodnocení vlastních řidičských schopností (</w:t>
      </w:r>
      <w:proofErr w:type="spellStart"/>
      <w:r w:rsidRPr="00CE3C03">
        <w:t>Whissell</w:t>
      </w:r>
      <w:proofErr w:type="spellEnd"/>
      <w:r w:rsidRPr="00CE3C03">
        <w:t xml:space="preserve"> &amp; </w:t>
      </w:r>
      <w:proofErr w:type="spellStart"/>
      <w:r w:rsidRPr="00CE3C03">
        <w:t>Bigelow</w:t>
      </w:r>
      <w:proofErr w:type="spellEnd"/>
      <w:r w:rsidRPr="00CE3C03">
        <w:t>, 2003) a negativnímu vlivu na vnímání rizika (</w:t>
      </w:r>
      <w:proofErr w:type="spellStart"/>
      <w:r w:rsidRPr="00CE3C03">
        <w:t>Rosenbloom</w:t>
      </w:r>
      <w:proofErr w:type="spellEnd"/>
      <w:r w:rsidRPr="00CE3C03">
        <w:t>, 2003). Významnost těchto faktorů je modifikována věkem, zkušeností a vzděláním, které mají vliv na osobnostní rysy a postoje k porušování dopravních předpisů (</w:t>
      </w:r>
      <w:proofErr w:type="spellStart"/>
      <w:r w:rsidRPr="00CE3C03">
        <w:t>Najeeb</w:t>
      </w:r>
      <w:proofErr w:type="spellEnd"/>
      <w:r w:rsidRPr="00CE3C03">
        <w:t xml:space="preserve">, 2012). To má například za následek častější účast mladých řidičů v dopravních nehodách, jelikož mají tendenci </w:t>
      </w:r>
      <w:r w:rsidRPr="00CE3C03">
        <w:lastRenderedPageBreak/>
        <w:t xml:space="preserve">podstupovat větší riziko při řízení, zejména v rámci překračování rychlosti (Smart &amp; </w:t>
      </w:r>
      <w:proofErr w:type="spellStart"/>
      <w:r w:rsidRPr="00CE3C03">
        <w:t>Vassallo</w:t>
      </w:r>
      <w:proofErr w:type="spellEnd"/>
      <w:r w:rsidRPr="00CE3C03">
        <w:t>, 2005) či častějšího porušování pravidel u mužů (</w:t>
      </w:r>
      <w:proofErr w:type="spellStart"/>
      <w:r w:rsidRPr="00CE3C03">
        <w:t>Cestac</w:t>
      </w:r>
      <w:proofErr w:type="spellEnd"/>
      <w:r w:rsidRPr="00CE3C03">
        <w:t xml:space="preserve">, </w:t>
      </w:r>
      <w:proofErr w:type="spellStart"/>
      <w:r w:rsidRPr="00CE3C03">
        <w:t>Paran</w:t>
      </w:r>
      <w:proofErr w:type="spellEnd"/>
      <w:r w:rsidRPr="00CE3C03">
        <w:t xml:space="preserve"> &amp; </w:t>
      </w:r>
      <w:proofErr w:type="spellStart"/>
      <w:r w:rsidRPr="00CE3C03">
        <w:t>Delhomme</w:t>
      </w:r>
      <w:proofErr w:type="spellEnd"/>
      <w:r w:rsidRPr="00CE3C03">
        <w:t xml:space="preserve">, 2011; </w:t>
      </w:r>
      <w:proofErr w:type="spellStart"/>
      <w:r w:rsidRPr="00CE3C03">
        <w:t>Taubman</w:t>
      </w:r>
      <w:proofErr w:type="spellEnd"/>
      <w:r w:rsidRPr="00CE3C03">
        <w:t>-Ben-</w:t>
      </w:r>
      <w:proofErr w:type="spellStart"/>
      <w:r w:rsidRPr="00CE3C03">
        <w:t>Ari</w:t>
      </w:r>
      <w:proofErr w:type="spellEnd"/>
      <w:r w:rsidRPr="00CE3C03">
        <w:t xml:space="preserve"> &amp; </w:t>
      </w:r>
      <w:proofErr w:type="spellStart"/>
      <w:r w:rsidRPr="00CE3C03">
        <w:t>Mikulincer</w:t>
      </w:r>
      <w:proofErr w:type="spellEnd"/>
      <w:r w:rsidRPr="00CE3C03">
        <w:t>, 2007).</w:t>
      </w:r>
    </w:p>
    <w:p w:rsidR="00D03D1E" w:rsidRPr="00CE3C03" w:rsidRDefault="00D03D1E" w:rsidP="00F60306">
      <w:pPr>
        <w:spacing w:line="360" w:lineRule="auto"/>
        <w:jc w:val="both"/>
      </w:pPr>
      <w:r w:rsidRPr="00CE3C03">
        <w:tab/>
        <w:t>Překračování pravidel silničního provozu z vlastní vůle je mnohem častější, než na základě nedostatečného vnímání informací (</w:t>
      </w:r>
      <w:proofErr w:type="spellStart"/>
      <w:r w:rsidRPr="00CE3C03">
        <w:t>Reason</w:t>
      </w:r>
      <w:proofErr w:type="spellEnd"/>
      <w:r w:rsidRPr="00CE3C03">
        <w:t xml:space="preserve">, </w:t>
      </w:r>
      <w:proofErr w:type="spellStart"/>
      <w:r w:rsidRPr="00CE3C03">
        <w:t>Manstead</w:t>
      </w:r>
      <w:proofErr w:type="spellEnd"/>
      <w:r w:rsidRPr="00CE3C03">
        <w:t xml:space="preserve">, </w:t>
      </w:r>
      <w:proofErr w:type="spellStart"/>
      <w:r w:rsidRPr="00CE3C03">
        <w:t>Stradling</w:t>
      </w:r>
      <w:proofErr w:type="spellEnd"/>
      <w:r w:rsidRPr="00CE3C03">
        <w:t xml:space="preserve">, </w:t>
      </w:r>
      <w:proofErr w:type="spellStart"/>
      <w:r w:rsidRPr="00CE3C03">
        <w:t>Baxter</w:t>
      </w:r>
      <w:proofErr w:type="spellEnd"/>
      <w:r w:rsidRPr="00CE3C03">
        <w:t xml:space="preserve"> &amp; Campbell, 1990). Jeden z hlavních důvodů může být absence negativní zpětné vazby od systému, což má pak za následek falešnou víru v nízkou pravděpodobnost nehod (</w:t>
      </w:r>
      <w:proofErr w:type="spellStart"/>
      <w:r w:rsidRPr="00CE3C03">
        <w:t>Fuller</w:t>
      </w:r>
      <w:proofErr w:type="spellEnd"/>
      <w:r w:rsidRPr="00CE3C03">
        <w:t>, 1991) a subjektivně pociťovanou vyšší šanci k vyhnutí se nehodě, než mají ostatní účastníci provozu (</w:t>
      </w:r>
      <w:proofErr w:type="spellStart"/>
      <w:r w:rsidRPr="00CE3C03">
        <w:t>Cestac</w:t>
      </w:r>
      <w:proofErr w:type="spellEnd"/>
      <w:r w:rsidRPr="00CE3C03">
        <w:t xml:space="preserve"> et al., 2011). Nedostatek zpětné vazby od systému byl změněn s vývojem bodového systému. Ten různé země EU, USA a Austrálie postupně zaváděly právě s cílem poskytnout negativní zpětnou vazbu, větší efektivity prevence řízení rizikových jedinců a celkově zvýšit dopravní bezpečnost. Česká republika je mezi zeměmi, které bodový systém zavedly v první dekádě tohoto století v rámci závazku evropské komise ke snížení úmrtnosti při dopravních nehodách o 50 % do roku 2010 v porovnání s rokem 2000. V ČR tak systém funguje od 1. června 2006.</w:t>
      </w:r>
    </w:p>
    <w:p w:rsidR="00D03D1E" w:rsidRPr="00CE3C03" w:rsidRDefault="00D03D1E" w:rsidP="00F60306">
      <w:pPr>
        <w:spacing w:line="360" w:lineRule="auto"/>
        <w:ind w:firstLine="708"/>
        <w:jc w:val="both"/>
      </w:pPr>
      <w:r w:rsidRPr="00CE3C03">
        <w:t xml:space="preserve">Bodový systém v ČR, stejně jako v ostatních státech, funguje na principu zvyšování bezpečnosti odstrašením účastníků dopravního provozu prostřednictvím hrozby odhalení a trestu (obecná úroveň) a prostřednictvím sankcí pro ty, kteří byli chyceni a usvědčeni (specifická úroveň). Specifické odrazující účinky pak lze evaluovat pomocí sledování míry recidivy, úmrtnosti či počtu nehod a obecné účinky pomocí rozšíření negativního jevu v populaci řidičů (Watson, </w:t>
      </w:r>
      <w:proofErr w:type="spellStart"/>
      <w:r w:rsidRPr="00CE3C03">
        <w:t>Siskind</w:t>
      </w:r>
      <w:proofErr w:type="spellEnd"/>
      <w:r w:rsidRPr="00CE3C03">
        <w:t xml:space="preserve">, </w:t>
      </w:r>
      <w:proofErr w:type="spellStart"/>
      <w:r w:rsidRPr="00CE3C03">
        <w:t>Fleiter</w:t>
      </w:r>
      <w:proofErr w:type="spellEnd"/>
      <w:r w:rsidRPr="00CE3C03">
        <w:t xml:space="preserve">, Watson &amp; </w:t>
      </w:r>
      <w:proofErr w:type="spellStart"/>
      <w:r w:rsidRPr="00CE3C03">
        <w:t>Soole</w:t>
      </w:r>
      <w:proofErr w:type="spellEnd"/>
      <w:r w:rsidRPr="00CE3C03">
        <w:t>, 2015). Na základě těchto faktorů pak státy sledují a vyhodnocují efektivitu bodového systému a přistupují k jeho případným změnám.</w:t>
      </w:r>
    </w:p>
    <w:p w:rsidR="00D03D1E" w:rsidRPr="00CE60F6" w:rsidRDefault="00D03D1E" w:rsidP="00F60306">
      <w:pPr>
        <w:spacing w:line="360" w:lineRule="auto"/>
        <w:ind w:firstLine="708"/>
        <w:jc w:val="both"/>
      </w:pPr>
      <w:r w:rsidRPr="00CE3C03">
        <w:t xml:space="preserve">Ačkoliv zkušenosti velmi jasně ukazují, že zavedení bodového systému vede ke snížení dopravních nehod a úmrtí na </w:t>
      </w:r>
      <w:r w:rsidRPr="00CE60F6">
        <w:t>silnicích (</w:t>
      </w:r>
      <w:proofErr w:type="spellStart"/>
      <w:r w:rsidRPr="00CE60F6">
        <w:t>Pulido</w:t>
      </w:r>
      <w:proofErr w:type="spellEnd"/>
      <w:r w:rsidRPr="00CE60F6">
        <w:t xml:space="preserve"> et al., 2010; </w:t>
      </w:r>
      <w:proofErr w:type="spellStart"/>
      <w:r w:rsidRPr="00CE60F6">
        <w:t>Butler</w:t>
      </w:r>
      <w:proofErr w:type="spellEnd"/>
      <w:r w:rsidRPr="00CE60F6">
        <w:t xml:space="preserve">, </w:t>
      </w:r>
      <w:proofErr w:type="spellStart"/>
      <w:r w:rsidRPr="00CE60F6">
        <w:t>Burke</w:t>
      </w:r>
      <w:proofErr w:type="spellEnd"/>
      <w:r w:rsidRPr="00CE60F6">
        <w:t xml:space="preserve"> et al., 2006), zvláště v prvních letech po zavedení (např. </w:t>
      </w:r>
      <w:proofErr w:type="spellStart"/>
      <w:r w:rsidRPr="00CE60F6">
        <w:t>Castillo-Manzano</w:t>
      </w:r>
      <w:proofErr w:type="spellEnd"/>
      <w:r w:rsidRPr="00CE60F6">
        <w:t>, Castro-</w:t>
      </w:r>
      <w:proofErr w:type="spellStart"/>
      <w:r w:rsidRPr="00CE60F6">
        <w:t>Nunoa</w:t>
      </w:r>
      <w:proofErr w:type="spellEnd"/>
      <w:r w:rsidRPr="00CE60F6">
        <w:t xml:space="preserve"> &amp; </w:t>
      </w:r>
      <w:proofErr w:type="spellStart"/>
      <w:r w:rsidRPr="00CE60F6">
        <w:t>Pedregal-Tercero</w:t>
      </w:r>
      <w:proofErr w:type="spellEnd"/>
      <w:r w:rsidRPr="00CE60F6">
        <w:t xml:space="preserve">, 2010), tento efekt se s přibývajícími roky postupně vytrácí, zejména pak např. při úmrtí na </w:t>
      </w:r>
      <w:r w:rsidR="0051127B" w:rsidRPr="00CE60F6">
        <w:t>dálnicích</w:t>
      </w:r>
      <w:r w:rsidRPr="00CE60F6">
        <w:t xml:space="preserve"> (</w:t>
      </w:r>
      <w:proofErr w:type="spellStart"/>
      <w:r w:rsidRPr="00CE60F6">
        <w:t>Butler</w:t>
      </w:r>
      <w:proofErr w:type="spellEnd"/>
      <w:r w:rsidRPr="00CE60F6">
        <w:t xml:space="preserve"> et al., 2006; </w:t>
      </w:r>
      <w:proofErr w:type="spellStart"/>
      <w:r w:rsidRPr="00CE60F6">
        <w:t>Farchi</w:t>
      </w:r>
      <w:proofErr w:type="spellEnd"/>
      <w:r w:rsidRPr="00CE60F6">
        <w:t xml:space="preserve"> et al., 2007). Na druhou </w:t>
      </w:r>
      <w:r w:rsidR="00220B70" w:rsidRPr="00CE60F6">
        <w:t>stranu</w:t>
      </w:r>
      <w:r w:rsidRPr="00CE60F6">
        <w:t xml:space="preserve"> v některých aspektech můžeme pozorovat dlouhodobější efekt. Jedná se hlavně o používání bezpečnostních pásů a dětských sedaček (</w:t>
      </w:r>
      <w:proofErr w:type="spellStart"/>
      <w:r w:rsidRPr="00CE60F6">
        <w:t>Zambon</w:t>
      </w:r>
      <w:proofErr w:type="spellEnd"/>
      <w:r w:rsidRPr="00CE60F6">
        <w:t xml:space="preserve"> et al., 2008), a to nejen u řidičů, ale i v případě spolujezdců (</w:t>
      </w:r>
      <w:proofErr w:type="spellStart"/>
      <w:r w:rsidRPr="00CE60F6">
        <w:t>Zambon</w:t>
      </w:r>
      <w:proofErr w:type="spellEnd"/>
      <w:r w:rsidRPr="00CE60F6">
        <w:t xml:space="preserve"> et al., 2007). Z tohoto pohledu může hodnotit bodový </w:t>
      </w:r>
      <w:r w:rsidRPr="00CE60F6">
        <w:lastRenderedPageBreak/>
        <w:t>systém jako efektivní a úspěšné opatření, jelikož používání pásů a dětských sedaček je nejefektivnější metoda pro prevenci vážných zranění a úmrtí při dopravních nehodách (</w:t>
      </w:r>
      <w:proofErr w:type="spellStart"/>
      <w:r w:rsidRPr="00CE60F6">
        <w:t>Waller</w:t>
      </w:r>
      <w:proofErr w:type="spellEnd"/>
      <w:r w:rsidRPr="00CE60F6">
        <w:t xml:space="preserve">, 2002). </w:t>
      </w:r>
    </w:p>
    <w:p w:rsidR="00D03D1E" w:rsidRPr="00CE60F6" w:rsidRDefault="00D03D1E" w:rsidP="00F60306">
      <w:pPr>
        <w:spacing w:line="360" w:lineRule="auto"/>
        <w:ind w:firstLine="708"/>
        <w:jc w:val="both"/>
      </w:pPr>
      <w:r w:rsidRPr="00CE60F6">
        <w:rPr>
          <w:lang w:eastAsia="en-GB"/>
        </w:rPr>
        <w:t>Konkrétní vyhodnocení efektivity přineslo</w:t>
      </w:r>
      <w:r w:rsidR="007B2A1B">
        <w:rPr>
          <w:lang w:eastAsia="en-GB"/>
        </w:rPr>
        <w:t xml:space="preserve"> několik evropských projektů a přehledových studií</w:t>
      </w:r>
      <w:r w:rsidRPr="00CE60F6">
        <w:rPr>
          <w:lang w:eastAsia="en-GB"/>
        </w:rPr>
        <w:t xml:space="preserve"> (viz např. </w:t>
      </w:r>
      <w:proofErr w:type="spellStart"/>
      <w:r w:rsidRPr="00CE60F6">
        <w:rPr>
          <w:lang w:eastAsia="en-GB"/>
        </w:rPr>
        <w:t>Klipp</w:t>
      </w:r>
      <w:proofErr w:type="spellEnd"/>
      <w:r w:rsidRPr="00CE60F6">
        <w:rPr>
          <w:lang w:eastAsia="en-GB"/>
        </w:rPr>
        <w:t xml:space="preserve">, </w:t>
      </w:r>
      <w:proofErr w:type="spellStart"/>
      <w:r w:rsidRPr="00CE60F6">
        <w:rPr>
          <w:lang w:eastAsia="en-GB"/>
        </w:rPr>
        <w:t>Machata</w:t>
      </w:r>
      <w:proofErr w:type="spellEnd"/>
      <w:r w:rsidRPr="00CE60F6">
        <w:rPr>
          <w:lang w:eastAsia="en-GB"/>
        </w:rPr>
        <w:t xml:space="preserve"> </w:t>
      </w:r>
      <w:r w:rsidRPr="00CE60F6">
        <w:t>&amp;</w:t>
      </w:r>
      <w:r w:rsidRPr="00CE60F6">
        <w:rPr>
          <w:lang w:eastAsia="en-GB"/>
        </w:rPr>
        <w:t xml:space="preserve"> van </w:t>
      </w:r>
      <w:proofErr w:type="spellStart"/>
      <w:r w:rsidRPr="00CE60F6">
        <w:rPr>
          <w:lang w:eastAsia="en-GB"/>
        </w:rPr>
        <w:t>Schagen</w:t>
      </w:r>
      <w:proofErr w:type="spellEnd"/>
      <w:r w:rsidRPr="00CE60F6">
        <w:rPr>
          <w:lang w:eastAsia="en-GB"/>
        </w:rPr>
        <w:t>, 2013), přičemž efektivita z hlediska snížení zranění a úmrtnosti při dopravních nehodách se pohybuje do 20% (</w:t>
      </w:r>
      <w:proofErr w:type="spellStart"/>
      <w:r w:rsidRPr="00CE60F6">
        <w:t>Castillo-Manzano</w:t>
      </w:r>
      <w:proofErr w:type="spellEnd"/>
      <w:r w:rsidRPr="00CE60F6">
        <w:t xml:space="preserve"> &amp; Castro-</w:t>
      </w:r>
      <w:proofErr w:type="spellStart"/>
      <w:r w:rsidRPr="00CE60F6">
        <w:t>Nuno</w:t>
      </w:r>
      <w:proofErr w:type="spellEnd"/>
      <w:r w:rsidRPr="00CE60F6">
        <w:t>, 2012)</w:t>
      </w:r>
      <w:r w:rsidRPr="00CE60F6">
        <w:rPr>
          <w:lang w:eastAsia="en-GB"/>
        </w:rPr>
        <w:t xml:space="preserve">. Například ve Španělsku studie ukazují na snížení recidivy mezi 12 – 14 % po zavedení bodového systému </w:t>
      </w:r>
      <w:r w:rsidRPr="00CE60F6">
        <w:t>(</w:t>
      </w:r>
      <w:proofErr w:type="spellStart"/>
      <w:r w:rsidRPr="00CE60F6">
        <w:t>Gonzalez</w:t>
      </w:r>
      <w:proofErr w:type="spellEnd"/>
      <w:r w:rsidRPr="00CE60F6">
        <w:t xml:space="preserve">, </w:t>
      </w:r>
      <w:proofErr w:type="spellStart"/>
      <w:r w:rsidRPr="00CE60F6">
        <w:t>Ruiz</w:t>
      </w:r>
      <w:proofErr w:type="spellEnd"/>
      <w:r w:rsidRPr="00CE60F6">
        <w:t xml:space="preserve"> &amp; Gil, 2008; </w:t>
      </w:r>
      <w:proofErr w:type="spellStart"/>
      <w:r w:rsidRPr="00CE60F6">
        <w:t>Pulido</w:t>
      </w:r>
      <w:proofErr w:type="spellEnd"/>
      <w:r w:rsidRPr="00CE60F6">
        <w:t xml:space="preserve"> et al., 2010; </w:t>
      </w:r>
      <w:proofErr w:type="spellStart"/>
      <w:r w:rsidRPr="00CE60F6">
        <w:t>Castillo-Manzano</w:t>
      </w:r>
      <w:proofErr w:type="spellEnd"/>
      <w:r w:rsidRPr="00CE60F6">
        <w:t xml:space="preserve"> et al., 2010). K obdobným výsledkům dochází také studie vyhodnocující bodový systém v Itálii (De Paola, </w:t>
      </w:r>
      <w:proofErr w:type="spellStart"/>
      <w:r w:rsidRPr="00CE60F6">
        <w:t>Scoppa</w:t>
      </w:r>
      <w:proofErr w:type="spellEnd"/>
      <w:r w:rsidRPr="00CE60F6">
        <w:t xml:space="preserve"> &amp; </w:t>
      </w:r>
      <w:proofErr w:type="spellStart"/>
      <w:r w:rsidRPr="00CE60F6">
        <w:t>Falcone</w:t>
      </w:r>
      <w:proofErr w:type="spellEnd"/>
      <w:r w:rsidRPr="00CE60F6">
        <w:t xml:space="preserve">, 2010; </w:t>
      </w:r>
      <w:proofErr w:type="spellStart"/>
      <w:r w:rsidRPr="00CE60F6">
        <w:t>Zambon</w:t>
      </w:r>
      <w:proofErr w:type="spellEnd"/>
      <w:r w:rsidRPr="00CE60F6">
        <w:t xml:space="preserve">, </w:t>
      </w:r>
      <w:proofErr w:type="spellStart"/>
      <w:r w:rsidRPr="00CE60F6">
        <w:t>Fedeli</w:t>
      </w:r>
      <w:proofErr w:type="spellEnd"/>
      <w:r w:rsidRPr="00CE60F6">
        <w:t xml:space="preserve">, </w:t>
      </w:r>
      <w:proofErr w:type="spellStart"/>
      <w:r w:rsidRPr="00CE60F6">
        <w:t>Visentin</w:t>
      </w:r>
      <w:proofErr w:type="spellEnd"/>
      <w:r w:rsidRPr="00CE60F6">
        <w:t xml:space="preserve">, et al., 2007). Na základě uvedených studií lze konstatovat snížení v oblasti dopravních nehod, zranění i počtu úmrtí. Alternativní indikátor pro efektivitu bodových systémů jsou analýzy lékařských záznamů z dopravních nehod, kde můžeme po zavedení bodových systémů sledovat také významný pokles. Např. </w:t>
      </w:r>
      <w:proofErr w:type="spellStart"/>
      <w:r w:rsidRPr="00CE60F6">
        <w:t>Healy</w:t>
      </w:r>
      <w:proofErr w:type="spellEnd"/>
      <w:r w:rsidRPr="00CE60F6">
        <w:t xml:space="preserve"> et al. (2004) ukázal snížení zranění páteře při dopravních nehodách po zavedení bodového systému v Irsku. Nicméně i tento pozitivní výsledek se s časem vytrácí k původním hodnotám (</w:t>
      </w:r>
      <w:proofErr w:type="spellStart"/>
      <w:r w:rsidRPr="00CE60F6">
        <w:t>Butler</w:t>
      </w:r>
      <w:proofErr w:type="spellEnd"/>
      <w:r w:rsidRPr="00CE60F6">
        <w:t xml:space="preserve"> et al., 2006).</w:t>
      </w:r>
    </w:p>
    <w:p w:rsidR="00D03D1E" w:rsidRPr="00CE60F6" w:rsidRDefault="00D03D1E" w:rsidP="00F60306">
      <w:pPr>
        <w:spacing w:line="360" w:lineRule="auto"/>
        <w:ind w:firstLine="708"/>
        <w:jc w:val="both"/>
      </w:pPr>
      <w:r w:rsidRPr="00CE60F6">
        <w:t xml:space="preserve">Celkově </w:t>
      </w:r>
      <w:proofErr w:type="spellStart"/>
      <w:r w:rsidRPr="00CE60F6">
        <w:t>metaanalitické</w:t>
      </w:r>
      <w:proofErr w:type="spellEnd"/>
      <w:r w:rsidRPr="00CE60F6">
        <w:t xml:space="preserve"> </w:t>
      </w:r>
      <w:r w:rsidR="007B2A1B">
        <w:t xml:space="preserve">a přehledové </w:t>
      </w:r>
      <w:r w:rsidRPr="00CE60F6">
        <w:t xml:space="preserve">studie ukazují pozitivní dopad bodových systémů (viz např. </w:t>
      </w:r>
      <w:proofErr w:type="spellStart"/>
      <w:r w:rsidRPr="00CE60F6">
        <w:t>Castillo-Manzano</w:t>
      </w:r>
      <w:proofErr w:type="spellEnd"/>
      <w:r w:rsidRPr="00CE60F6">
        <w:t xml:space="preserve"> &amp; Castro-</w:t>
      </w:r>
      <w:proofErr w:type="spellStart"/>
      <w:r w:rsidRPr="00CE60F6">
        <w:t>Nuno</w:t>
      </w:r>
      <w:proofErr w:type="spellEnd"/>
      <w:r w:rsidRPr="00CE60F6">
        <w:t>, 2012), a to zejména v případě, že jsou doprovázeny dalšími opatřeními a veřejnými kampaněmi. Nicméně tento efekt se vytrácí po 18 měsících od zavedení (</w:t>
      </w:r>
      <w:proofErr w:type="spellStart"/>
      <w:r w:rsidRPr="00CE60F6">
        <w:rPr>
          <w:lang w:eastAsia="en-GB"/>
        </w:rPr>
        <w:t>Klipp</w:t>
      </w:r>
      <w:proofErr w:type="spellEnd"/>
      <w:r w:rsidRPr="00CE60F6">
        <w:rPr>
          <w:lang w:eastAsia="en-GB"/>
        </w:rPr>
        <w:t xml:space="preserve"> et al., 2013). Jeden z důvodů může být pokles úsilí jednotlivých států v podpoře bodového systému doprovodnými opatřeními. Počáteční strach ze ztráty řidičského oprávnění se bez podpory dalších opatření rychle vytrácí, jelikož bez toho klesá subjektivní riziko dopadení (</w:t>
      </w:r>
      <w:proofErr w:type="spellStart"/>
      <w:r w:rsidRPr="00CE60F6">
        <w:rPr>
          <w:lang w:eastAsia="en-GB"/>
        </w:rPr>
        <w:t>Klipp</w:t>
      </w:r>
      <w:proofErr w:type="spellEnd"/>
      <w:r w:rsidRPr="00CE60F6">
        <w:rPr>
          <w:lang w:eastAsia="en-GB"/>
        </w:rPr>
        <w:t xml:space="preserve"> et al., 2013)</w:t>
      </w:r>
      <w:r w:rsidRPr="00CE60F6">
        <w:t>.</w:t>
      </w:r>
    </w:p>
    <w:p w:rsidR="00D03D1E" w:rsidRPr="00CE60F6" w:rsidRDefault="00D03D1E" w:rsidP="00F60306">
      <w:pPr>
        <w:spacing w:line="360" w:lineRule="auto"/>
        <w:ind w:firstLine="708"/>
        <w:jc w:val="both"/>
      </w:pPr>
      <w:r w:rsidRPr="00CE60F6">
        <w:t>Je potřeba také poznamenat, že spolehlivost studií o efektivitě bodových systémů je diskutabilní. Ne všechny studie berou v úvahu obecné trendy ve vývoji nehodovosti a úmrtnosti, vedlejší faktory v podobě jiných opatření zaváděných ve stejnou dobu, nehodovost jako velmi hrubý ukazatel celkové dopravní bezpečnosti či zásadní rozdíly v podobě bodových systémů v jednotlivých státech (</w:t>
      </w:r>
      <w:proofErr w:type="spellStart"/>
      <w:r w:rsidRPr="00CE60F6">
        <w:rPr>
          <w:lang w:eastAsia="en-GB"/>
        </w:rPr>
        <w:t>Klipp</w:t>
      </w:r>
      <w:proofErr w:type="spellEnd"/>
      <w:r w:rsidRPr="00CE60F6">
        <w:rPr>
          <w:lang w:eastAsia="en-GB"/>
        </w:rPr>
        <w:t xml:space="preserve"> et al., 2013</w:t>
      </w:r>
      <w:r w:rsidRPr="00CE60F6">
        <w:t xml:space="preserve">; </w:t>
      </w:r>
      <w:proofErr w:type="spellStart"/>
      <w:r w:rsidRPr="00CE60F6">
        <w:t>Klipp</w:t>
      </w:r>
      <w:proofErr w:type="spellEnd"/>
      <w:r w:rsidRPr="00CE60F6">
        <w:t xml:space="preserve"> et al., 2011). Jako přesnější se jeví například místo nehod a úmrtí sledovat počet přestupků, což je navíc také administrativně podstatně méně náročné a lépe předpovídá riziko nehody (</w:t>
      </w:r>
      <w:proofErr w:type="spellStart"/>
      <w:r w:rsidRPr="00CE60F6">
        <w:t>Diamantopoulou</w:t>
      </w:r>
      <w:proofErr w:type="spellEnd"/>
      <w:r w:rsidRPr="00CE60F6">
        <w:t xml:space="preserve">, Cameron, </w:t>
      </w:r>
      <w:proofErr w:type="spellStart"/>
      <w:r w:rsidRPr="00CE60F6">
        <w:t>Dyte</w:t>
      </w:r>
      <w:proofErr w:type="spellEnd"/>
      <w:r w:rsidRPr="00CE60F6">
        <w:t xml:space="preserve"> &amp; Harrison, 1997; </w:t>
      </w:r>
      <w:proofErr w:type="spellStart"/>
      <w:r w:rsidRPr="00CE60F6">
        <w:t>Schade</w:t>
      </w:r>
      <w:proofErr w:type="spellEnd"/>
      <w:r w:rsidRPr="00CE60F6">
        <w:t>, 2005).</w:t>
      </w:r>
    </w:p>
    <w:p w:rsidR="00D03D1E" w:rsidRPr="00CE60F6" w:rsidRDefault="00D03D1E" w:rsidP="00F60306">
      <w:pPr>
        <w:spacing w:line="360" w:lineRule="auto"/>
        <w:ind w:firstLine="708"/>
        <w:jc w:val="both"/>
      </w:pPr>
      <w:r w:rsidRPr="00CE60F6">
        <w:lastRenderedPageBreak/>
        <w:t>Další nepřesnosti mohou vzniknout při sledování recidivy rizikových řidičů. Pojem "recidivista", které se obvykle používá, jako označení řidičů s problematickou řidičskou historií, je často zaměňováno mnoha s dalšími označeními jako například „</w:t>
      </w:r>
      <w:proofErr w:type="spellStart"/>
      <w:r w:rsidRPr="00CE60F6">
        <w:t>repeated</w:t>
      </w:r>
      <w:proofErr w:type="spellEnd"/>
      <w:r w:rsidRPr="00CE60F6">
        <w:t xml:space="preserve"> </w:t>
      </w:r>
      <w:proofErr w:type="spellStart"/>
      <w:r w:rsidRPr="00CE60F6">
        <w:t>offender</w:t>
      </w:r>
      <w:proofErr w:type="spellEnd"/>
      <w:r w:rsidRPr="00CE60F6">
        <w:t xml:space="preserve">“ či „hard </w:t>
      </w:r>
      <w:proofErr w:type="spellStart"/>
      <w:r w:rsidRPr="00CE60F6">
        <w:t>core</w:t>
      </w:r>
      <w:proofErr w:type="spellEnd"/>
      <w:r w:rsidRPr="00CE60F6">
        <w:t xml:space="preserve"> </w:t>
      </w:r>
      <w:proofErr w:type="spellStart"/>
      <w:r w:rsidRPr="00CE60F6">
        <w:t>offender</w:t>
      </w:r>
      <w:proofErr w:type="spellEnd"/>
      <w:r w:rsidRPr="00CE60F6">
        <w:t>“ (</w:t>
      </w:r>
      <w:proofErr w:type="spellStart"/>
      <w:r w:rsidRPr="00CE60F6">
        <w:t>Freeman</w:t>
      </w:r>
      <w:proofErr w:type="spellEnd"/>
      <w:r w:rsidRPr="00CE60F6">
        <w:t xml:space="preserve"> et al., 2006; </w:t>
      </w:r>
      <w:proofErr w:type="spellStart"/>
      <w:r w:rsidRPr="00CE60F6">
        <w:t>Hedlund</w:t>
      </w:r>
      <w:proofErr w:type="spellEnd"/>
      <w:r w:rsidRPr="00CE60F6">
        <w:t xml:space="preserve"> &amp; </w:t>
      </w:r>
      <w:proofErr w:type="spellStart"/>
      <w:r w:rsidRPr="00CE60F6">
        <w:t>Fell</w:t>
      </w:r>
      <w:proofErr w:type="spellEnd"/>
      <w:r w:rsidRPr="00CE60F6">
        <w:t xml:space="preserve">, 1995;  </w:t>
      </w:r>
      <w:proofErr w:type="spellStart"/>
      <w:r w:rsidRPr="00CE60F6">
        <w:t>Hubicka</w:t>
      </w:r>
      <w:proofErr w:type="spellEnd"/>
      <w:r w:rsidRPr="00CE60F6">
        <w:t xml:space="preserve">, </w:t>
      </w:r>
      <w:proofErr w:type="spellStart"/>
      <w:r w:rsidRPr="00CE60F6">
        <w:t>Laurell</w:t>
      </w:r>
      <w:proofErr w:type="spellEnd"/>
      <w:r w:rsidRPr="00CE60F6">
        <w:t xml:space="preserve"> &amp; Bergman, 2008; </w:t>
      </w:r>
      <w:proofErr w:type="spellStart"/>
      <w:r w:rsidRPr="00CE60F6">
        <w:t>Styles</w:t>
      </w:r>
      <w:proofErr w:type="spellEnd"/>
      <w:r w:rsidRPr="00CE60F6">
        <w:t xml:space="preserve"> et al, 2009; </w:t>
      </w:r>
      <w:proofErr w:type="spellStart"/>
      <w:r w:rsidRPr="00CE60F6">
        <w:t>Yu</w:t>
      </w:r>
      <w:proofErr w:type="spellEnd"/>
      <w:r w:rsidRPr="00CE60F6">
        <w:t xml:space="preserve">, 2000) a je tak obtížně </w:t>
      </w:r>
      <w:proofErr w:type="spellStart"/>
      <w:r w:rsidRPr="00CE60F6">
        <w:t>operacionalizovatelný</w:t>
      </w:r>
      <w:proofErr w:type="spellEnd"/>
      <w:r w:rsidRPr="00CE60F6">
        <w:t>. Taktéž recidivu lze pojímat mnoha různými způsoby, z nichž každý má potenciál poskytnout jiný výsledek. Jednak jsou směšováni do kategorie recidivistů ti, kteří páchají trestnou činnost či přestupky úmyslně i neúmyslně, jelikož pro toto bodový systém nemá kategorii, a jednak nerozlišuje podle závažnosti daných přestupků či trestných činů (pouze taxativně vymezuje body za dané chování bez ohledu na jeho kontext a reálnou nebezpečnost). Chybí zejména odstupňování míry závažnosti recidivy, jelikož se obvykle jedná o pojem v právním smyslu, nikoliv ve výzkumném smyslu (Watson et al., 2015). Navíc pokud je řidič jednou přichycen pod vlivem alkoholu a podruhé pod vlivem drog, není z hlediska bodového systému recidivista, jelikož jsou to odlišná porušení zákona (SUPREME, 2007). Celkově lze o sankcích v podobě evidenčních bodů jako nástroji zpětné vazby pro změnu chování do určité míry pochybovat, jelikož je jejich efektivita nejasná a vyžaduje více specifický výzkum s přesněji definovanými kategoriemi (</w:t>
      </w:r>
      <w:proofErr w:type="spellStart"/>
      <w:r w:rsidRPr="00CE60F6">
        <w:t>Weatherburn</w:t>
      </w:r>
      <w:proofErr w:type="spellEnd"/>
      <w:r w:rsidRPr="00CE60F6">
        <w:t xml:space="preserve"> &amp; </w:t>
      </w:r>
      <w:proofErr w:type="spellStart"/>
      <w:r w:rsidRPr="00CE60F6">
        <w:t>Moffatt</w:t>
      </w:r>
      <w:proofErr w:type="spellEnd"/>
      <w:r w:rsidRPr="00CE60F6">
        <w:t xml:space="preserve">, 2011). </w:t>
      </w:r>
    </w:p>
    <w:p w:rsidR="00D03D1E" w:rsidRPr="00CE60F6" w:rsidRDefault="00D03D1E" w:rsidP="00F60306">
      <w:pPr>
        <w:spacing w:line="360" w:lineRule="auto"/>
        <w:ind w:firstLine="708"/>
        <w:jc w:val="both"/>
      </w:pPr>
      <w:r w:rsidRPr="00CE60F6">
        <w:t>Z hlediska kompatibility a synergie s rehabilitačními programy pro řidiče jsou ale výzkumné i empirické studie konzistentní. Například doporučení nejrozsáhlejšího evropského projektu  BESTPOINT je v tomto směru jasné. Bodový systém je efektivní, pokud v sobě obsahuje zaměření se na specifické skupiny, např recidivisty a profesionální řidiče v podobě podpory rehabilitačních programů pro pachatele těžších přestupků a pro ty, kteří se vybodují. Zároveň BESTPOINT doporučuje rehabilitačních kurzů na postoje a chování spíše než na znalosti a schopnosti (</w:t>
      </w:r>
      <w:proofErr w:type="spellStart"/>
      <w:r w:rsidRPr="00CE60F6">
        <w:t>Klipp</w:t>
      </w:r>
      <w:proofErr w:type="spellEnd"/>
      <w:r w:rsidRPr="00CE60F6">
        <w:t xml:space="preserve"> et al., 2011).</w:t>
      </w:r>
    </w:p>
    <w:p w:rsidR="00D03D1E" w:rsidRPr="00CE60F6" w:rsidRDefault="00D03D1E" w:rsidP="00F60306">
      <w:pPr>
        <w:spacing w:line="360" w:lineRule="auto"/>
        <w:ind w:firstLine="708"/>
        <w:jc w:val="both"/>
      </w:pPr>
    </w:p>
    <w:p w:rsidR="00F2531B" w:rsidRPr="00CE60F6" w:rsidRDefault="00F2531B" w:rsidP="00F60306">
      <w:pPr>
        <w:spacing w:line="360" w:lineRule="auto"/>
        <w:ind w:firstLine="708"/>
        <w:jc w:val="both"/>
      </w:pPr>
    </w:p>
    <w:p w:rsidR="00F2531B" w:rsidRPr="00CE60F6" w:rsidRDefault="00F2531B" w:rsidP="00F60306">
      <w:pPr>
        <w:spacing w:line="360" w:lineRule="auto"/>
        <w:ind w:firstLine="708"/>
        <w:jc w:val="both"/>
      </w:pPr>
    </w:p>
    <w:p w:rsidR="00D03D1E" w:rsidRDefault="00D03D1E"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D03D1E" w:rsidRPr="00CE60F6" w:rsidRDefault="00D03D1E" w:rsidP="00F60306">
      <w:pPr>
        <w:spacing w:line="360" w:lineRule="auto"/>
        <w:jc w:val="both"/>
        <w:rPr>
          <w:b/>
        </w:rPr>
      </w:pPr>
      <w:r w:rsidRPr="00CE60F6">
        <w:rPr>
          <w:b/>
          <w:sz w:val="28"/>
        </w:rPr>
        <w:lastRenderedPageBreak/>
        <w:t>Podoba a vývoj bodového systému v ČR</w:t>
      </w:r>
    </w:p>
    <w:p w:rsidR="00D03D1E" w:rsidRPr="00CE60F6" w:rsidRDefault="00D03D1E" w:rsidP="00F60306">
      <w:pPr>
        <w:spacing w:line="360" w:lineRule="auto"/>
        <w:ind w:firstLine="708"/>
        <w:jc w:val="both"/>
      </w:pPr>
    </w:p>
    <w:p w:rsidR="00D03D1E" w:rsidRPr="00CE60F6" w:rsidRDefault="00D03D1E" w:rsidP="00F60306">
      <w:pPr>
        <w:spacing w:line="360" w:lineRule="auto"/>
        <w:ind w:firstLine="708"/>
        <w:jc w:val="both"/>
      </w:pPr>
      <w:r w:rsidRPr="00CE60F6">
        <w:t>Pokud se podíváme na současnou situaci v ČR, náš systém bodového hodnocení byl zaveden 1. července 2006 na základě zákonů č. 411/2005 Sb. a 226/2006 Sb., kterými byl novelizován zákon č. 361/2000 Sb., o provozu na pozemních komunikacích. „Evidenční“ body zaznamenává v registru řidičů obecní úřad obce s rozšířenou působností do 5 pracovních dnů ode dne, kdy je mu doručeno patřičné rozhodnutí nebo oznámení o pravomocné sankci za porušení vybraných povinností v provozu na pozemních komunikacích řidičem motorového vozidla. Zavedení bodového systému do ČR bylo provedeno zejména z důvodu postihu recidivního páchání deliktů proti bezpečnosti provozu na pozemních komunikacích. Navíc pro určité skupiny řidičů (např. řidiči z vyšší socioekonomické vrstvy) nebyly finanční sankce spočívající třeba i v opakovaném ukládání pokut dostatečné a neodrazovaly je před pácháním dalších přestupků, jelikož zde nebyla hrozba ztráty řidičského oprávnění. Bodový systém tak zavedl administrativní postup, který v tento důsledek může vyústit. Od doby svého zavedení se tento systém několikrát změnil a byl dále modifikován změnami dalších zákonů. Změny navazují zejména na směrnici Evropského parlamentu a Rady 2006/126/ES ze dne 20. prosince 2006 o řidičských průkazech, v platném znění. Z hlediska rehabilitačních programů bylo v bodovém systému provedeno několik podstatných změn:</w:t>
      </w:r>
    </w:p>
    <w:p w:rsidR="00D03D1E" w:rsidRPr="00CE60F6" w:rsidRDefault="00D03D1E" w:rsidP="00F60306">
      <w:pPr>
        <w:spacing w:line="360" w:lineRule="auto"/>
        <w:ind w:firstLine="708"/>
        <w:jc w:val="both"/>
      </w:pPr>
      <w:r w:rsidRPr="00CE60F6">
        <w:t xml:space="preserve">K první změně došlo od 1. září 2008. Od této doby umožňuje zákon č. 374/2007 Sb. a vyhláška č. 156/2008 Sb. absolvovat „školení bezpečné jízdy“, po jehož absolvování za zákonem stanovených podmínek lze odečíst 3 evidenční body. </w:t>
      </w:r>
    </w:p>
    <w:p w:rsidR="00D03D1E" w:rsidRPr="00CE60F6" w:rsidRDefault="00D03D1E" w:rsidP="00F60306">
      <w:pPr>
        <w:spacing w:line="360" w:lineRule="auto"/>
        <w:ind w:firstLine="708"/>
        <w:jc w:val="both"/>
      </w:pPr>
      <w:r w:rsidRPr="00CE60F6">
        <w:t>Tato změna zdánlivě zavádí opatření podobné rehabilitačnímu programu, nicméně jak bude diskutování níže, toto opatření je spíše na opačném spektru, než jsou rehabilitace (důraz na schopnosti) a dlouhodobě se jeví jako kontraproduktivní (viz kapitola vyhodnocení bodového systému).</w:t>
      </w:r>
    </w:p>
    <w:p w:rsidR="00D03D1E" w:rsidRPr="00CE60F6" w:rsidRDefault="00D03D1E" w:rsidP="00F60306">
      <w:pPr>
        <w:spacing w:line="360" w:lineRule="auto"/>
        <w:ind w:firstLine="708"/>
        <w:jc w:val="both"/>
      </w:pPr>
      <w:r w:rsidRPr="00CE60F6">
        <w:t xml:space="preserve">K zřejmě nejpodstatnější změně došlo od 1. srpna 2011, kdy nabyl účinnosti zákon č. 133/2011 Sb., kterým byl novelizován zákon o silničním provozu. Touto změnou byly vypuštěny přestupky s nízkou závažností pro narušování bezpečnosti dopravního provozu (celkově ze 44 na 27). Jednalo se např. o neoprávněné užití zvláštních výstražných světel, neoprávněné užití vyhrazeného jízdního pruhu nebo řízení vozidla bez držení platného </w:t>
      </w:r>
      <w:r w:rsidRPr="00CE60F6">
        <w:lastRenderedPageBreak/>
        <w:t xml:space="preserve">posudku o zdravotní způsobilosti. U chování agresivní povahy (jízda pod vlivem alkoholu, vysoká rychlost) došlo k nárůstu bodů, chování spojené s relativně malou nebezpečností je nadále bez bodového postihu. </w:t>
      </w:r>
    </w:p>
    <w:p w:rsidR="00D03D1E" w:rsidRPr="00CE60F6" w:rsidRDefault="00D03D1E" w:rsidP="00F60306">
      <w:pPr>
        <w:spacing w:line="360" w:lineRule="auto"/>
        <w:ind w:firstLine="708"/>
        <w:jc w:val="both"/>
      </w:pPr>
      <w:r w:rsidRPr="00CE60F6">
        <w:t>Díky této změně je patrný důraz na více rizikové chování a vybodovaní řidiči tak více odpovídají profilu rizikových řidičů (viz kapitola „profil cílové skupiny“). Pro vybodované řidiče pak je relevantní a legitimní zavádět další opatření, jelikož se nejedná o skupinu vybodovanou za přestupky relativně banálního charakteru, které nepředstavují závažné ohrožení pro dopravní bezpečnost.</w:t>
      </w:r>
    </w:p>
    <w:p w:rsidR="00D03D1E" w:rsidRPr="00CE60F6" w:rsidRDefault="00D03D1E" w:rsidP="00F60306">
      <w:pPr>
        <w:spacing w:line="360" w:lineRule="auto"/>
        <w:ind w:firstLine="708"/>
        <w:jc w:val="both"/>
      </w:pPr>
      <w:r w:rsidRPr="00CE60F6">
        <w:t>Od 19. ledna 2013 byla po vzoru ostatních zemí EU (jako např. Francie, Nizozemí či Slovensko) zavedena tzv. „objektivní odpovědnost provozovatele vozidla“, která měla zabránit zneužívání institutu tzv. osoby blízké. V případě, kdy se nepodaří zjistit totožnost řidiče, který se s vozidlem dopustil přestupku, pokutu místo něj zaplatí provozovatel daného vozidla.</w:t>
      </w:r>
    </w:p>
    <w:p w:rsidR="00D03D1E" w:rsidRPr="00CE60F6" w:rsidRDefault="00D03D1E" w:rsidP="00F60306">
      <w:pPr>
        <w:spacing w:line="360" w:lineRule="auto"/>
        <w:ind w:firstLine="708"/>
        <w:jc w:val="both"/>
      </w:pPr>
      <w:r w:rsidRPr="00CE60F6">
        <w:t>Tuto změnu můžeme chápat jako podporu většího přijetí zodpovědnosti za dvoje chování, jelikož je těžší se vyhýbat jeho důsledkům. Toto přijetí zodpovědnosti za svoje chování je důležitou součástí rehabilitačních programů a je nutné, aby bylo podporování všemi dostupnými opatřeními na poli dopravní bezpečnosti.</w:t>
      </w:r>
    </w:p>
    <w:p w:rsidR="00D03D1E" w:rsidRPr="00CE60F6" w:rsidRDefault="00D03D1E" w:rsidP="00F60306">
      <w:pPr>
        <w:spacing w:line="360" w:lineRule="auto"/>
        <w:ind w:firstLine="708"/>
        <w:jc w:val="both"/>
      </w:pPr>
    </w:p>
    <w:p w:rsidR="00D03D1E" w:rsidRPr="00CE60F6" w:rsidRDefault="00D03D1E" w:rsidP="00F60306">
      <w:pPr>
        <w:spacing w:line="360" w:lineRule="auto"/>
        <w:jc w:val="both"/>
        <w:rPr>
          <w:b/>
        </w:rPr>
      </w:pPr>
      <w:r w:rsidRPr="00CE60F6">
        <w:rPr>
          <w:b/>
          <w:sz w:val="28"/>
        </w:rPr>
        <w:t>Statistiky a účinnost bodového systému v ČR</w:t>
      </w:r>
    </w:p>
    <w:p w:rsidR="00D03D1E" w:rsidRPr="00CE60F6" w:rsidRDefault="00D03D1E" w:rsidP="00F60306">
      <w:pPr>
        <w:spacing w:line="360" w:lineRule="auto"/>
        <w:ind w:firstLine="708"/>
        <w:jc w:val="both"/>
      </w:pPr>
    </w:p>
    <w:p w:rsidR="00A92F01" w:rsidRPr="00CE60F6" w:rsidRDefault="00D03D1E" w:rsidP="00F60306">
      <w:pPr>
        <w:spacing w:line="360" w:lineRule="auto"/>
        <w:ind w:firstLine="708"/>
        <w:jc w:val="both"/>
      </w:pPr>
      <w:r w:rsidRPr="00CE60F6">
        <w:t xml:space="preserve">Účinnost bodového systému při prevenci recidivy je závislá na vnímání sankcí v populaci řidičů. Přičemž jako nejdůležitější se jeví jistota trestu (Vito, </w:t>
      </w:r>
      <w:proofErr w:type="spellStart"/>
      <w:r w:rsidRPr="00CE60F6">
        <w:t>Maahs</w:t>
      </w:r>
      <w:proofErr w:type="spellEnd"/>
      <w:r w:rsidRPr="00CE60F6">
        <w:t xml:space="preserve"> &amp; Holmes, 2006), zatímco zvyšování samotné tvrdosti trestu přináší jen malou redukci v rizikovém chování (</w:t>
      </w:r>
      <w:proofErr w:type="spellStart"/>
      <w:r w:rsidR="00A92F01" w:rsidRPr="00CE60F6">
        <w:t>Björnskau</w:t>
      </w:r>
      <w:proofErr w:type="spellEnd"/>
      <w:r w:rsidR="00A92F01" w:rsidRPr="00CE60F6">
        <w:t xml:space="preserve"> a </w:t>
      </w:r>
      <w:proofErr w:type="spellStart"/>
      <w:r w:rsidR="00A92F01" w:rsidRPr="00CE60F6">
        <w:t>Elvik</w:t>
      </w:r>
      <w:proofErr w:type="spellEnd"/>
      <w:r w:rsidR="00A92F01" w:rsidRPr="00CE60F6">
        <w:t xml:space="preserve">, 1992; </w:t>
      </w:r>
      <w:proofErr w:type="spellStart"/>
      <w:r w:rsidR="00A92F01" w:rsidRPr="00CE60F6">
        <w:t>Elvik</w:t>
      </w:r>
      <w:proofErr w:type="spellEnd"/>
      <w:r w:rsidR="00A92F01" w:rsidRPr="00CE60F6">
        <w:t xml:space="preserve"> a </w:t>
      </w:r>
      <w:proofErr w:type="spellStart"/>
      <w:r w:rsidR="00A92F01" w:rsidRPr="00CE60F6">
        <w:t>Christensen</w:t>
      </w:r>
      <w:proofErr w:type="spellEnd"/>
      <w:r w:rsidR="00A92F01" w:rsidRPr="00CE60F6">
        <w:t xml:space="preserve">, 2007; </w:t>
      </w:r>
      <w:r w:rsidRPr="00CE60F6">
        <w:t xml:space="preserve">Mann, </w:t>
      </w:r>
      <w:proofErr w:type="spellStart"/>
      <w:r w:rsidRPr="00CE60F6">
        <w:t>Vingilis</w:t>
      </w:r>
      <w:proofErr w:type="spellEnd"/>
      <w:r w:rsidRPr="00CE60F6">
        <w:t xml:space="preserve">, </w:t>
      </w:r>
      <w:proofErr w:type="spellStart"/>
      <w:r w:rsidRPr="00CE60F6">
        <w:t>Gavin</w:t>
      </w:r>
      <w:proofErr w:type="spellEnd"/>
      <w:r w:rsidRPr="00CE60F6">
        <w:t xml:space="preserve">, </w:t>
      </w:r>
      <w:proofErr w:type="spellStart"/>
      <w:r w:rsidRPr="00CE60F6">
        <w:t>Adlaf</w:t>
      </w:r>
      <w:proofErr w:type="spellEnd"/>
      <w:r w:rsidRPr="00CE60F6">
        <w:t xml:space="preserve"> &amp; </w:t>
      </w:r>
      <w:proofErr w:type="spellStart"/>
      <w:r w:rsidRPr="00CE60F6">
        <w:t>Anglin</w:t>
      </w:r>
      <w:proofErr w:type="spellEnd"/>
      <w:r w:rsidRPr="00CE60F6">
        <w:t>, 1991) a malou změnu v chování populace ve smyslu obecné úrovně odstrašení (</w:t>
      </w:r>
      <w:proofErr w:type="spellStart"/>
      <w:r w:rsidRPr="00CE60F6">
        <w:t>Elvik</w:t>
      </w:r>
      <w:proofErr w:type="spellEnd"/>
      <w:r w:rsidRPr="00CE60F6">
        <w:t xml:space="preserve"> &amp; </w:t>
      </w:r>
      <w:proofErr w:type="spellStart"/>
      <w:r w:rsidRPr="00CE60F6">
        <w:t>Christensen</w:t>
      </w:r>
      <w:proofErr w:type="spellEnd"/>
      <w:r w:rsidRPr="00CE60F6">
        <w:t xml:space="preserve">, 2006; Watson et al., 2015). </w:t>
      </w:r>
    </w:p>
    <w:p w:rsidR="00D03D1E" w:rsidRPr="00CE60F6" w:rsidRDefault="00D03D1E" w:rsidP="00F60306">
      <w:pPr>
        <w:spacing w:line="360" w:lineRule="auto"/>
        <w:ind w:firstLine="708"/>
        <w:jc w:val="both"/>
      </w:pPr>
      <w:r w:rsidRPr="00CE60F6">
        <w:t xml:space="preserve">Tvrdost sankcí je účinný faktor v případě, když </w:t>
      </w:r>
      <w:r w:rsidR="0051127B" w:rsidRPr="00CE60F6">
        <w:t>je vnímaná jistota přichycení a </w:t>
      </w:r>
      <w:r w:rsidRPr="00CE60F6">
        <w:t>potrestání jako vysoká (</w:t>
      </w:r>
      <w:proofErr w:type="spellStart"/>
      <w:r w:rsidRPr="00CE60F6">
        <w:t>Briscoe</w:t>
      </w:r>
      <w:proofErr w:type="spellEnd"/>
      <w:r w:rsidRPr="00CE60F6">
        <w:t xml:space="preserve">, 2004; </w:t>
      </w:r>
      <w:proofErr w:type="spellStart"/>
      <w:r w:rsidRPr="00CE60F6">
        <w:t>Homel</w:t>
      </w:r>
      <w:proofErr w:type="spellEnd"/>
      <w:r w:rsidRPr="00CE60F6">
        <w:t xml:space="preserve">, 1986; </w:t>
      </w:r>
      <w:proofErr w:type="spellStart"/>
      <w:r w:rsidRPr="00CE60F6">
        <w:t>vonHirsch</w:t>
      </w:r>
      <w:proofErr w:type="spellEnd"/>
      <w:r w:rsidRPr="00CE60F6">
        <w:t xml:space="preserve">, </w:t>
      </w:r>
      <w:proofErr w:type="spellStart"/>
      <w:r w:rsidRPr="00CE60F6">
        <w:t>Bottoms</w:t>
      </w:r>
      <w:proofErr w:type="spellEnd"/>
      <w:r w:rsidRPr="00CE60F6">
        <w:t xml:space="preserve">, </w:t>
      </w:r>
      <w:proofErr w:type="spellStart"/>
      <w:r w:rsidRPr="00CE60F6">
        <w:t>Burney</w:t>
      </w:r>
      <w:proofErr w:type="spellEnd"/>
      <w:r w:rsidRPr="00CE60F6">
        <w:t xml:space="preserve"> &amp; </w:t>
      </w:r>
      <w:proofErr w:type="spellStart"/>
      <w:r w:rsidRPr="00CE60F6">
        <w:t>Wikstrom</w:t>
      </w:r>
      <w:proofErr w:type="spellEnd"/>
      <w:r w:rsidRPr="00CE60F6">
        <w:t>, 2000; Watson et al., 2015). Toto je ale obtížné zvlášť u t</w:t>
      </w:r>
      <w:r w:rsidR="0051127B" w:rsidRPr="00CE60F6">
        <w:t>ěžších recidivistů, u </w:t>
      </w:r>
      <w:r w:rsidRPr="00CE60F6">
        <w:t xml:space="preserve">kterých můžeme najít hned několik rozdílů oproti lehčím. V Porovnání s lehčími považují riziko chycení potrestání za nižší, zisky z překračování předpisů za větší a ztráty spojené s </w:t>
      </w:r>
      <w:r w:rsidRPr="00CE60F6">
        <w:lastRenderedPageBreak/>
        <w:t>porušováním předpisů za menší (</w:t>
      </w:r>
      <w:proofErr w:type="spellStart"/>
      <w:r w:rsidRPr="00CE60F6">
        <w:t>Loughran</w:t>
      </w:r>
      <w:proofErr w:type="spellEnd"/>
      <w:r w:rsidRPr="00CE60F6">
        <w:t xml:space="preserve">, </w:t>
      </w:r>
      <w:proofErr w:type="spellStart"/>
      <w:r w:rsidRPr="00CE60F6">
        <w:t>Piquero</w:t>
      </w:r>
      <w:proofErr w:type="spellEnd"/>
      <w:r w:rsidRPr="00CE60F6">
        <w:t xml:space="preserve">, </w:t>
      </w:r>
      <w:proofErr w:type="spellStart"/>
      <w:r w:rsidRPr="00CE60F6">
        <w:t>Faga</w:t>
      </w:r>
      <w:proofErr w:type="spellEnd"/>
      <w:r w:rsidRPr="00CE60F6">
        <w:t xml:space="preserve"> &amp; </w:t>
      </w:r>
      <w:proofErr w:type="spellStart"/>
      <w:r w:rsidRPr="00CE60F6">
        <w:t>Mulvey</w:t>
      </w:r>
      <w:proofErr w:type="spellEnd"/>
      <w:r w:rsidRPr="00CE60F6">
        <w:t xml:space="preserve">, 2012). V důsledku toho se pak například velká část uvězněných vrátí do vězení do tří let (Vito, </w:t>
      </w:r>
      <w:proofErr w:type="spellStart"/>
      <w:r w:rsidRPr="00CE60F6">
        <w:t>Maahs</w:t>
      </w:r>
      <w:proofErr w:type="spellEnd"/>
      <w:r w:rsidRPr="00CE60F6">
        <w:t xml:space="preserve"> &amp; Holmes, 2006). U řízení pod vlivem alkoholu můžeme navíc vysledovat vliv životního stylu a závislosti. Ti, kteří pijí více, častěji pokračují v řízení pod vlivem alkoholu, zatímco ti, kteří pijí málo či středně, jsou více schopní oddělovat pití řízení (Mann et al., 2003).</w:t>
      </w:r>
    </w:p>
    <w:p w:rsidR="00D03D1E" w:rsidRPr="00CE60F6" w:rsidRDefault="00D03D1E" w:rsidP="00F60306">
      <w:pPr>
        <w:spacing w:line="360" w:lineRule="auto"/>
        <w:ind w:firstLine="708"/>
        <w:jc w:val="both"/>
      </w:pPr>
      <w:r w:rsidRPr="00CE60F6">
        <w:t>Pokud se podíváme na možnosti vyhodnocení českého systému, dostupné jsou zejména hrubá data bez možnosti dělat pokročilé statistiky. Data pro následně uváděné statistiky byla čerpána z veřejně přístupných statistických údajů Ministerstva dopravy, zejména z „Vyhodnocení národní strategie bezpečnosti silničního provozu“ (NSBSP, 2014) a z „Informace o stavu bodového systému v ČR“ (MD, 2016) a částečně z neveřejné databáze Ministerstva dopravy České republiky “Eliška” (Eliška, 2014). Nicméně i v rámci těchto neveřejných přístupů pro výzkumné účely lze sledovat pouze základní ukazatele, jako jsou počty jednotlivých přestupků, věk či pohlaví pachatelů a region spáchání přestupku, jelikož přesnější data nejsou poskytována z důvodu ochrany osobních údajů.</w:t>
      </w:r>
    </w:p>
    <w:p w:rsidR="00D03D1E" w:rsidRPr="00CE60F6" w:rsidRDefault="00D03D1E" w:rsidP="00F60306">
      <w:pPr>
        <w:spacing w:line="360" w:lineRule="auto"/>
        <w:ind w:firstLine="708"/>
        <w:jc w:val="both"/>
      </w:pPr>
      <w:r w:rsidRPr="00CE60F6">
        <w:t xml:space="preserve">Z NSBSP (2014) a MD (2016) vyplývá, že k 31. 12. 2015 evidováno 39 507 dvanáctibodových řidičů, což je 7,33 % bodovaných řidičů a 0,59 % všech registrovaných řidičů. Z celkového počtu dvanáctibodových řidičů bylo evidováno 36 851 (93,28 %) mužů a 2 656 (6,72 %) žen. Poměr všech registrovaných řidičů podle pohlaví je celkem ustálený. Tvoří ho cca 55,73 % mužů a 44,27 % žen. Poměr bodovaných mužů a žen je od poměru všech řidičů významně odlišný - tvoří ho v současnosti 81,72 % mužů a 18,28 % žen. Rozdíly mezi poměry bodovaných mužů a žen v jednotlivých krajích jsou nevýznamné (poměr mužů je mezi 79,45 % a 84,06 %). K 31. 12. 2015 bylo dále v centrálním registru řidičů evidováno 539 277 řidičů, kteří se dopustili přestupku (trestného činu) započítávaného do bodového hodnocení řidiče, tedy s alespoň jedním bodem. To odpovídá 8,05 % všech registrovaných řidičů (6 700 000), tzn. každý cca 12. řidič je bodovaný. Přičemž je potřeba brát v úvahu, že část řidičů je neaktivní a podíl bodovaných a vybodovaných mezi aktivními řidiči je tak ve skutečnosti větší. Zajímavé také je, že více jak polovinu přestupků tvoří kombinace všech typů překročení rychlosti nebo malé překročení rychlosti (36 %) v kombinaci s nepoužitím pásů (20 %). </w:t>
      </w:r>
    </w:p>
    <w:p w:rsidR="00D03D1E" w:rsidRPr="00CE60F6" w:rsidRDefault="00D03D1E" w:rsidP="00F60306">
      <w:pPr>
        <w:spacing w:line="360" w:lineRule="auto"/>
        <w:ind w:firstLine="708"/>
        <w:jc w:val="both"/>
      </w:pPr>
      <w:r w:rsidRPr="00CE60F6">
        <w:t>Pokud se podíváme na statistiky nehodovosti (NSBSP, 2014), národní statistiky ukazují, že v roce 2010 došlo ke snížení počtu usmrcený</w:t>
      </w:r>
      <w:r w:rsidR="0051127B" w:rsidRPr="00CE60F6">
        <w:t xml:space="preserve">ch o 42,7 %, oproti roku 2002 </w:t>
      </w:r>
      <w:r w:rsidR="0051127B" w:rsidRPr="00CE60F6">
        <w:lastRenderedPageBreak/>
        <w:t>a </w:t>
      </w:r>
      <w:r w:rsidRPr="00CE60F6">
        <w:t>v roce 2012 o 48,2 % (oproti roku 2002). Snižující se tre</w:t>
      </w:r>
      <w:r w:rsidR="0051127B" w:rsidRPr="00CE60F6">
        <w:t>nd se ale v roce 2014 obrátil a </w:t>
      </w:r>
      <w:r w:rsidRPr="00CE60F6">
        <w:t>poslední dva roky (2014 a 2015) můžeme sledovat nárůst. V roce 2014 nebylo dosaženo stanoveného cíle NSBSP (národní strategie bezpečnosti silničního provozu) 2020 ve snížení počtu usmrcených v obou sledovaných kategoriích – do 24 h i do 30 dnů a jejich počet se dokonce oproti roku 2013 významně zvýšil - o 7,9 % (do 24 h), respektive o 5,2 % (do 30 dnů). Statistika 629 mrtvých v roce 2014 (předpoklad 594) a 660 mrtvých v roce 2015 (předpoklad 505) naznačuje, že pro znovudosažení dobrých výsledků předchozích let bude nutné zavést nová opatření, a také že velmi optimistický odhad snížení počtu mrtvých na 360 v roce 2020 bude pravděpodobně nenaplněn. Co zůstává dlouhodobě stabilní, jsou statistiky vyčíslení ztrát z dopravní nehodovosti – dlouhodobě se pohybují mezi 40 a 50 mld. Kč za rok a odpovídají zhruba 2 % HDP, a také mladí řidiči jako skupina nejnebezpečnějších účastníků dopravy (BESIP, 2015).</w:t>
      </w:r>
    </w:p>
    <w:p w:rsidR="00D03D1E" w:rsidRPr="00CE60F6" w:rsidRDefault="00D03D1E" w:rsidP="00F60306">
      <w:pPr>
        <w:spacing w:line="360" w:lineRule="auto"/>
        <w:ind w:firstLine="708"/>
        <w:jc w:val="both"/>
      </w:pPr>
      <w:r w:rsidRPr="00CE60F6">
        <w:t xml:space="preserve">Vzhledem ke změnám, které od zavedení bodového systému probíhaly (zejména počet bodovaných přestupků a množství bodů), jsou výstupy z bodového systému za jednotlivé roky špatně srovnatelné. Na základě Eliška (2014) lze ale konstatovat, že v průměru se vyboduje 0,1 – 0,2 % řidičů, přičemž v této skupině jsou </w:t>
      </w:r>
      <w:proofErr w:type="spellStart"/>
      <w:r w:rsidRPr="00CE60F6">
        <w:t>nadreprezentovaní</w:t>
      </w:r>
      <w:proofErr w:type="spellEnd"/>
      <w:r w:rsidRPr="00CE60F6">
        <w:t xml:space="preserve"> muži, zejména do 25 let. Dále se ukazuje, že míra recidivy se pohybuje okolo 50 % u nepoužívání pásů, 25 % u používání mobilních telefonů, 30 % u řízení bez řidičského oprávnění, 15 % u řízení pod vlivem alkoholu a 15 – 50 % u překračování rychlosti (v závislosti na tom, jestli se hodnotí jakékoliv překročení rychlosti nebo se zohledňuje i míra překročení). Při srovnání poprvé a podruhé vybodovaných se ukazuje, že přestupkový profil obou skupin je velmi podobný (podrobněji viz Zámečník, </w:t>
      </w:r>
      <w:proofErr w:type="spellStart"/>
      <w:r w:rsidRPr="00CE60F6">
        <w:t>Gabrhel</w:t>
      </w:r>
      <w:proofErr w:type="spellEnd"/>
      <w:r w:rsidRPr="00CE60F6">
        <w:t xml:space="preserve"> &amp; </w:t>
      </w:r>
      <w:proofErr w:type="spellStart"/>
      <w:r w:rsidRPr="00CE60F6">
        <w:t>Trepáčová</w:t>
      </w:r>
      <w:proofErr w:type="spellEnd"/>
      <w:r w:rsidRPr="00CE60F6">
        <w:t>, 2016).</w:t>
      </w:r>
    </w:p>
    <w:p w:rsidR="00D03D1E" w:rsidRPr="00CE60F6" w:rsidRDefault="00D03D1E" w:rsidP="00F60306">
      <w:pPr>
        <w:spacing w:line="360" w:lineRule="auto"/>
        <w:ind w:firstLine="708"/>
        <w:jc w:val="both"/>
      </w:pPr>
      <w:r w:rsidRPr="00CE60F6">
        <w:t xml:space="preserve">Co se týče vlivu bodového systému na recidivu, nejméně účinný je tak u překračování rychlosti (tvoří více jak 50% zaznamenaných přestupků a má 50% recidivu) a u nepoužívání pásů (taktéž 50 % recidiva). Zdánlivě nejvíce účinný je v případě řízení pod vlivem alkoholu, nicméně nízká míra recidivy (15%) je způsobena delší dobou odebrání řidičského oprávnění (bodový systém není zaveden dostatečně dlouho na to, aby se plně projevila recidiva) a také tím, že část těchto řidičů se od roku 2011 v databázi Eliška neeviduje z důvodu přesunutí do samostatné specializované databáze (Zámečník, </w:t>
      </w:r>
      <w:proofErr w:type="spellStart"/>
      <w:r w:rsidRPr="00CE60F6">
        <w:t>Gabrhel</w:t>
      </w:r>
      <w:proofErr w:type="spellEnd"/>
      <w:r w:rsidRPr="00CE60F6">
        <w:t xml:space="preserve"> </w:t>
      </w:r>
      <w:r w:rsidR="0051127B" w:rsidRPr="00CE60F6">
        <w:t>a</w:t>
      </w:r>
      <w:r w:rsidRPr="00CE60F6">
        <w:t xml:space="preserve"> </w:t>
      </w:r>
      <w:proofErr w:type="spellStart"/>
      <w:r w:rsidRPr="00CE60F6">
        <w:t>Trepáčová</w:t>
      </w:r>
      <w:proofErr w:type="spellEnd"/>
      <w:r w:rsidRPr="00CE60F6">
        <w:t>, 2016).</w:t>
      </w:r>
    </w:p>
    <w:p w:rsidR="00D03D1E" w:rsidRPr="00CE60F6" w:rsidRDefault="00D03D1E" w:rsidP="00F60306">
      <w:pPr>
        <w:spacing w:line="360" w:lineRule="auto"/>
        <w:ind w:firstLine="720"/>
        <w:jc w:val="both"/>
      </w:pPr>
      <w:r w:rsidRPr="00CE60F6">
        <w:t xml:space="preserve">Preventivní část bodového systému, ačkoliv zdůrazňovaná ve strategických dokumentech, je v našem bodovém systému zastoupena velmi málo. V rámci NSBSP 2020 </w:t>
      </w:r>
      <w:r w:rsidRPr="00CE60F6">
        <w:lastRenderedPageBreak/>
        <w:t xml:space="preserve">bylo mimo jiné stanoveno zaměření na mladé řidiče (do 25 let) a zavedení přísnějších podmínek bodového hodnocení pro začínající řidiče, s praxí do 2 let (NSBSP, 2014). Při novele v roce 2011 ani v roce 2013 nebyly zavedeny přísnější podmínky bodového hodnocení pro začínající řidiče s praxí do 2 let, neboť by tím podle rozhodnutí ústavního soudu byl porušen ústavní princip rovnosti a zákazu diskriminace. Toto pak mělo za následek, že řidiči do 25 let jsou v ČR nejčastěji bodovanou i vybodovanou skupinou, nejčastěji umírají při dopravních nehodách a zároveň je také nejčastěji způsobují (NSBSP, 2014; MD, 2016; Zámečník, </w:t>
      </w:r>
      <w:proofErr w:type="spellStart"/>
      <w:r w:rsidRPr="00CE60F6">
        <w:t>Gabrhel</w:t>
      </w:r>
      <w:proofErr w:type="spellEnd"/>
      <w:r w:rsidRPr="00CE60F6">
        <w:t xml:space="preserve"> &amp; </w:t>
      </w:r>
      <w:proofErr w:type="spellStart"/>
      <w:r w:rsidRPr="00CE60F6">
        <w:t>Trepáčová</w:t>
      </w:r>
      <w:proofErr w:type="spellEnd"/>
      <w:r w:rsidRPr="00CE60F6">
        <w:t>, 2016). Tuto situaci nadále ještě zhoršuje novela z roku 2008, která kombinuje bodový systém s „preventivní“ možností odpisu bodů za trénink v oblasti schopností zvládat krizové situace. Zavedení tohoto opatření do systému nebylo nikdy evaluováno ani dostatečně zdůvodněno, ačkoliv z dostupné literatury se jeví jako kontraproduktivní (zvlášť pro začínající řidiče) a na jeho neefektivnosti a kontraproduktivitě se shodli ministři dopravy států EU již v roce 2006 v rámci Evropské konference ministrů dopravy (ECMT, 2006).</w:t>
      </w:r>
    </w:p>
    <w:p w:rsidR="00D03D1E" w:rsidRPr="00CE60F6" w:rsidRDefault="00D03D1E" w:rsidP="00F60306">
      <w:pPr>
        <w:spacing w:line="360" w:lineRule="auto"/>
        <w:ind w:firstLine="720"/>
        <w:jc w:val="both"/>
      </w:pPr>
      <w:r w:rsidRPr="00CE60F6">
        <w:t xml:space="preserve">Otázka, jestli a proč je trénink v oblasti schopností zvládat krizové situace cesta špatným směrem, je pro rehabilitační programy i bodový systém zásadní. Zatímco rehabilitační programy staví na zlepšení v oblasti postojů a vůle dodržovat pravidla, kurzy bezpečné jízdy stojí na rozvoji schopností. Tedy tyto opatření leží na opačné straně spektra opatření pro zvyšování bezpečnosti dopravního provozu. Jakkoliv to může znít smysluplně, že naučit lidi nouzovému brždění či jak zvládnout smyk pomůže snížit dopady rizikových situací, dlouhodobé zkušenosti z ostatních států EU naznačují opačný efekt. Počátek kritiky tohoto druhu nácviku můžeme najít již v 80. letech. Například </w:t>
      </w:r>
      <w:proofErr w:type="spellStart"/>
      <w:r w:rsidRPr="00CE60F6">
        <w:t>Glad</w:t>
      </w:r>
      <w:proofErr w:type="spellEnd"/>
      <w:r w:rsidRPr="00CE60F6">
        <w:t xml:space="preserve"> (1988) prokázal zvýšení počtu nehod ve smykových podmínkách po tom, co tento druh nácviku byl zařazen jako povinná část přípravy k získání řidičského oprávnění. Taktéž </w:t>
      </w:r>
      <w:proofErr w:type="spellStart"/>
      <w:r w:rsidRPr="00CE60F6">
        <w:t>Keskinen</w:t>
      </w:r>
      <w:proofErr w:type="spellEnd"/>
      <w:r w:rsidRPr="00CE60F6">
        <w:t xml:space="preserve">, </w:t>
      </w:r>
      <w:proofErr w:type="spellStart"/>
      <w:r w:rsidRPr="00CE60F6">
        <w:t>Hatakka</w:t>
      </w:r>
      <w:proofErr w:type="spellEnd"/>
      <w:r w:rsidRPr="00CE60F6">
        <w:t xml:space="preserve">, Katila &amp; </w:t>
      </w:r>
      <w:proofErr w:type="spellStart"/>
      <w:r w:rsidRPr="00CE60F6">
        <w:t>Laapotti</w:t>
      </w:r>
      <w:proofErr w:type="spellEnd"/>
      <w:r w:rsidRPr="00CE60F6">
        <w:t xml:space="preserve"> (1992) došel k podobným závěrům. Po zavedení kurzů bezpečné jízdy se velká část nehod začínajících řidičů odehrála ve smykových podmínkách. Zmíněné studie to vysvětlovaly tak, že kurzy bezpečné jízdy byly založeny na nácviku schopností ovládat vozidlo, což vedlo k nepřiměřenému nárůstu sebevědomí v oblasti schopností daných řidičů. Místo používání těchto schopností v rizikových situacích je absolventi kurzů používali v obvyklých situacích, což vedlo například ke zvyšování rychlosti (</w:t>
      </w:r>
      <w:proofErr w:type="spellStart"/>
      <w:r w:rsidRPr="00CE60F6">
        <w:t>Engström</w:t>
      </w:r>
      <w:proofErr w:type="spellEnd"/>
      <w:r w:rsidRPr="00CE60F6">
        <w:t xml:space="preserve">, </w:t>
      </w:r>
      <w:proofErr w:type="spellStart"/>
      <w:r w:rsidRPr="00CE60F6">
        <w:t>Gregersen</w:t>
      </w:r>
      <w:proofErr w:type="spellEnd"/>
      <w:r w:rsidRPr="00CE60F6">
        <w:t xml:space="preserve">, </w:t>
      </w:r>
      <w:proofErr w:type="spellStart"/>
      <w:r w:rsidRPr="00CE60F6">
        <w:t>Hernetkoski</w:t>
      </w:r>
      <w:proofErr w:type="spellEnd"/>
      <w:r w:rsidRPr="00CE60F6">
        <w:t xml:space="preserve">, </w:t>
      </w:r>
      <w:proofErr w:type="spellStart"/>
      <w:r w:rsidRPr="00CE60F6">
        <w:t>Keskinen</w:t>
      </w:r>
      <w:proofErr w:type="spellEnd"/>
      <w:r w:rsidRPr="00CE60F6">
        <w:t xml:space="preserve"> &amp; </w:t>
      </w:r>
      <w:proofErr w:type="spellStart"/>
      <w:r w:rsidRPr="00CE60F6">
        <w:t>Nyberg</w:t>
      </w:r>
      <w:proofErr w:type="spellEnd"/>
      <w:r w:rsidRPr="00CE60F6">
        <w:t xml:space="preserve">, 2003). Navíc absolventi těchto kurzů hodnotili svoje </w:t>
      </w:r>
      <w:r w:rsidRPr="00CE60F6">
        <w:lastRenderedPageBreak/>
        <w:t>schopnosti jako vyšší, i když skutečné schopnosti zvládat vozidlo ve smykových podmínkách se nelišily od skupiny, která kurzem neprošla (</w:t>
      </w:r>
      <w:proofErr w:type="spellStart"/>
      <w:r w:rsidRPr="00CE60F6">
        <w:t>Gregersen</w:t>
      </w:r>
      <w:proofErr w:type="spellEnd"/>
      <w:r w:rsidRPr="00CE60F6">
        <w:t xml:space="preserve">, 1996a). Řada dalších studií, reportů a monografií (např. </w:t>
      </w:r>
      <w:proofErr w:type="spellStart"/>
      <w:r w:rsidRPr="00CE60F6">
        <w:t>Näätänen</w:t>
      </w:r>
      <w:proofErr w:type="spellEnd"/>
      <w:r w:rsidRPr="00CE60F6">
        <w:t xml:space="preserve"> &amp; </w:t>
      </w:r>
      <w:proofErr w:type="spellStart"/>
      <w:r w:rsidRPr="00CE60F6">
        <w:t>Summala</w:t>
      </w:r>
      <w:proofErr w:type="spellEnd"/>
      <w:r w:rsidRPr="00CE60F6">
        <w:t xml:space="preserve">, 1976; RACV 2011; </w:t>
      </w:r>
      <w:proofErr w:type="spellStart"/>
      <w:r w:rsidRPr="00CE60F6">
        <w:t>Gregersen</w:t>
      </w:r>
      <w:proofErr w:type="spellEnd"/>
      <w:r w:rsidRPr="00CE60F6">
        <w:t xml:space="preserve">, 1996b; </w:t>
      </w:r>
      <w:proofErr w:type="spellStart"/>
      <w:r w:rsidRPr="00CE60F6">
        <w:t>NovEV</w:t>
      </w:r>
      <w:proofErr w:type="spellEnd"/>
      <w:r w:rsidRPr="00CE60F6">
        <w:t xml:space="preserve"> 2004; ECMT, 2006; Wilde, 2014) doplňuje, že 1) řidiči a často ani instruktoři nepochopili hlavní myšlenku kurzu - bezpečné řízení v kluzkých podmínkách stojí na vyhnutí se riziku, ne na jeho zvládnutí; 2) takto získané schopnosti se rychle vytratí; 3) řidiči s největšími schopnostmi mají mnohem vyšší nehodovost; 4) efektivní kurzy pro řidiče nestojí na tréninku schopností, ale na působení na postoje, vnímání rizika, zkušenosti a znalosti.</w:t>
      </w:r>
    </w:p>
    <w:p w:rsidR="00D03D1E" w:rsidRPr="00460435" w:rsidRDefault="00D03D1E" w:rsidP="00F60306">
      <w:pPr>
        <w:spacing w:line="360" w:lineRule="auto"/>
        <w:ind w:firstLine="720"/>
        <w:jc w:val="both"/>
      </w:pPr>
      <w:r w:rsidRPr="00CE60F6">
        <w:t>Celkově tak lze konstatovat, že jakékoliv kurzy na bázi tréninku schopností zvládat rizikové situace vedou v konečném důsledku k větší nehodovosti a zhoršení dopravní bezpečnosti a neměly by být součástí bodového systému (</w:t>
      </w:r>
      <w:proofErr w:type="spellStart"/>
      <w:r w:rsidRPr="00CE60F6">
        <w:t>Elvik</w:t>
      </w:r>
      <w:proofErr w:type="spellEnd"/>
      <w:r w:rsidRPr="00CE60F6">
        <w:t xml:space="preserve">, </w:t>
      </w:r>
      <w:proofErr w:type="spellStart"/>
      <w:r w:rsidRPr="00CE60F6">
        <w:t>Hoye</w:t>
      </w:r>
      <w:proofErr w:type="spellEnd"/>
      <w:r w:rsidRPr="00CE60F6">
        <w:t xml:space="preserve">, </w:t>
      </w:r>
      <w:proofErr w:type="spellStart"/>
      <w:r w:rsidRPr="00CE60F6">
        <w:t>Vaa</w:t>
      </w:r>
      <w:proofErr w:type="spellEnd"/>
      <w:r w:rsidRPr="00CE60F6">
        <w:t xml:space="preserve"> &amp; </w:t>
      </w:r>
      <w:proofErr w:type="spellStart"/>
      <w:r w:rsidRPr="00CE60F6">
        <w:t>Sorensen</w:t>
      </w:r>
      <w:proofErr w:type="spellEnd"/>
      <w:r w:rsidRPr="00CE60F6">
        <w:t xml:space="preserve">, 2009; </w:t>
      </w:r>
      <w:proofErr w:type="spellStart"/>
      <w:r w:rsidRPr="00CE60F6">
        <w:t>Gregersen</w:t>
      </w:r>
      <w:proofErr w:type="spellEnd"/>
      <w:r w:rsidRPr="00CE60F6">
        <w:t xml:space="preserve">, 1996a, 1996b; </w:t>
      </w:r>
      <w:proofErr w:type="spellStart"/>
      <w:r w:rsidRPr="00CE60F6">
        <w:t>Mayhew</w:t>
      </w:r>
      <w:proofErr w:type="spellEnd"/>
      <w:r w:rsidRPr="00CE60F6">
        <w:t xml:space="preserve"> </w:t>
      </w:r>
      <w:r w:rsidRPr="00CE60F6">
        <w:rPr>
          <w:rFonts w:eastAsiaTheme="minorHAnsi"/>
          <w:lang w:eastAsia="en-US"/>
        </w:rPr>
        <w:t>&amp;</w:t>
      </w:r>
      <w:r w:rsidRPr="00CE60F6">
        <w:t xml:space="preserve"> Simpson, 2002). Proto Evropská konference ministrů dopravy (ECMT, 2006) označila tyto kurzy jako nevhodné pro mladé řidiče a následně Evropská silniční federace (IRF, 2014) na z</w:t>
      </w:r>
      <w:r w:rsidRPr="00460435">
        <w:t>ákladě dlouhodobých hodnocení vydala doporučení Evropské komisi zcela vyřadit tyto kurzy ze systému vzdělávání řidičů.</w:t>
      </w:r>
    </w:p>
    <w:p w:rsidR="00D03D1E" w:rsidRPr="00CE60F6" w:rsidRDefault="00D03D1E" w:rsidP="00F60306">
      <w:pPr>
        <w:spacing w:line="360" w:lineRule="auto"/>
        <w:ind w:firstLine="720"/>
        <w:jc w:val="both"/>
      </w:pPr>
      <w:r w:rsidRPr="00460435">
        <w:t xml:space="preserve">Na základě výše zmíněných statistik a studií je patrné, že v posledním desetiletí došlo ke snížení nehodovosti i úmrtnosti na českých silnicích, nicméně podíl bodového systému na tomto snížení je diskutabilní. V rámci vývojových trendů je v ČR situace podobná jako ve většině ostatních států střední a východní Evropy, kde ale byly bodové systémy zavedeny v různou dobu (popřípadě nebyly vůbec zavedeny). Účinnost bodového systému, respektive jeho sankční i preventivní části se tak na základě těchto dat jeví jako nevýznamná. Pozitivní vývoj od roku 2008 tak pravděpodobně ovlivnil nejenom vývoj v technice a zdravotnictví, ale také ekonomická krize, což naznačuje nastupující negativní trend v dopravní bezpečnosti od roku </w:t>
      </w:r>
      <w:r w:rsidRPr="00CE60F6">
        <w:t>2013. Ačkoliv relevantních studií v tomto směru není mnoho, podíl ekonomické krize na zlepšování dopravních statistik se zdá být znatelný.</w:t>
      </w:r>
    </w:p>
    <w:p w:rsidR="00D03D1E" w:rsidRPr="00CE60F6" w:rsidRDefault="00D03D1E" w:rsidP="00F60306">
      <w:pPr>
        <w:spacing w:line="360" w:lineRule="auto"/>
        <w:ind w:firstLine="720"/>
        <w:jc w:val="both"/>
      </w:pPr>
      <w:r w:rsidRPr="00CE60F6">
        <w:t>Různé evropské statistiky totiž ukazují, že největší pokles nehodovosti můžeme sledovat v regionech s největší mírou nezaměstnanosti a dále, že největší pokles byl zřejmý ve velkých městech (</w:t>
      </w:r>
      <w:proofErr w:type="spellStart"/>
      <w:r w:rsidRPr="00CE60F6">
        <w:t>Lloyd</w:t>
      </w:r>
      <w:proofErr w:type="spellEnd"/>
      <w:r w:rsidRPr="00CE60F6">
        <w:t xml:space="preserve">, </w:t>
      </w:r>
      <w:proofErr w:type="spellStart"/>
      <w:r w:rsidRPr="00CE60F6">
        <w:t>Wallbank</w:t>
      </w:r>
      <w:proofErr w:type="spellEnd"/>
      <w:r w:rsidRPr="00CE60F6">
        <w:t xml:space="preserve"> &amp; </w:t>
      </w:r>
      <w:proofErr w:type="spellStart"/>
      <w:r w:rsidRPr="00CE60F6">
        <w:t>Broughton</w:t>
      </w:r>
      <w:proofErr w:type="spellEnd"/>
      <w:r w:rsidRPr="00CE60F6">
        <w:t xml:space="preserve">, 2015). Přičemž ekonomická recese je dávána do souvislosti se sníženým objemem dopravy, zejména v nákladní dopravě a v oblasti dojížďky za prací, což vede ke sníženému riziku vystavení nehodě. Dále můžeme </w:t>
      </w:r>
      <w:r w:rsidRPr="00CE60F6">
        <w:lastRenderedPageBreak/>
        <w:t>sledovat změnu na úrovni dopravního chování, kdy část lidí vyměnila dojížďku za volnočasovými aktivitami za lokální aktivity a také se zaměřila více na „</w:t>
      </w:r>
      <w:proofErr w:type="spellStart"/>
      <w:r w:rsidRPr="00CE60F6">
        <w:t>fuel</w:t>
      </w:r>
      <w:proofErr w:type="spellEnd"/>
      <w:r w:rsidRPr="00CE60F6">
        <w:t xml:space="preserve"> </w:t>
      </w:r>
      <w:proofErr w:type="spellStart"/>
      <w:r w:rsidRPr="00CE60F6">
        <w:t>save</w:t>
      </w:r>
      <w:proofErr w:type="spellEnd"/>
      <w:r w:rsidRPr="00CE60F6">
        <w:t>“ způsob řízení, který mimo jiné vede ke snížení rychlosti (</w:t>
      </w:r>
      <w:proofErr w:type="spellStart"/>
      <w:r w:rsidRPr="00CE60F6">
        <w:t>Sivak</w:t>
      </w:r>
      <w:proofErr w:type="spellEnd"/>
      <w:r w:rsidRPr="00CE60F6">
        <w:t xml:space="preserve"> &amp; </w:t>
      </w:r>
      <w:proofErr w:type="spellStart"/>
      <w:r w:rsidRPr="00CE60F6">
        <w:t>Schoettle</w:t>
      </w:r>
      <w:proofErr w:type="spellEnd"/>
      <w:r w:rsidRPr="00CE60F6">
        <w:t>, 2010). Na poli úmrtnosti pak významně pomáhá technický pokrok v oblasti pasivní bezpečnosti a lepší zdravotní služby, ze kterých těží zejména starší řidiči a účastníci dopravního provozu (</w:t>
      </w:r>
      <w:proofErr w:type="spellStart"/>
      <w:r w:rsidRPr="00CE60F6">
        <w:t>Cheung</w:t>
      </w:r>
      <w:proofErr w:type="spellEnd"/>
      <w:r w:rsidRPr="00CE60F6">
        <w:t xml:space="preserve"> </w:t>
      </w:r>
      <w:r w:rsidR="0051127B" w:rsidRPr="00CE60F6">
        <w:t>a</w:t>
      </w:r>
      <w:r w:rsidRPr="00CE60F6">
        <w:t xml:space="preserve"> </w:t>
      </w:r>
      <w:proofErr w:type="spellStart"/>
      <w:r w:rsidRPr="00CE60F6">
        <w:t>McCartt</w:t>
      </w:r>
      <w:proofErr w:type="spellEnd"/>
      <w:r w:rsidRPr="00CE60F6">
        <w:t>, 2010). Nicméně pokrok v technice nepřispívá tolik k pokroku v bezpečnosti, jelikož část řidičů se díky lepší technice cítí bezpečněji a uchyluje se k více rizikovému chování (</w:t>
      </w:r>
      <w:proofErr w:type="spellStart"/>
      <w:r w:rsidRPr="00CE60F6">
        <w:t>Lloyd</w:t>
      </w:r>
      <w:proofErr w:type="spellEnd"/>
      <w:r w:rsidRPr="00CE60F6">
        <w:t xml:space="preserve">, </w:t>
      </w:r>
      <w:proofErr w:type="spellStart"/>
      <w:r w:rsidRPr="00CE60F6">
        <w:t>Wallbank</w:t>
      </w:r>
      <w:proofErr w:type="spellEnd"/>
      <w:r w:rsidRPr="00CE60F6">
        <w:t xml:space="preserve"> &amp; </w:t>
      </w:r>
      <w:proofErr w:type="spellStart"/>
      <w:r w:rsidRPr="00CE60F6">
        <w:t>Broughton</w:t>
      </w:r>
      <w:proofErr w:type="spellEnd"/>
      <w:r w:rsidRPr="00CE60F6">
        <w:t>, 2015).</w:t>
      </w:r>
    </w:p>
    <w:p w:rsidR="00D03D1E" w:rsidRPr="00CE60F6" w:rsidRDefault="00D03D1E" w:rsidP="00F60306">
      <w:pPr>
        <w:spacing w:line="360" w:lineRule="auto"/>
        <w:ind w:firstLine="708"/>
        <w:jc w:val="both"/>
      </w:pPr>
      <w:r w:rsidRPr="00CE60F6">
        <w:t xml:space="preserve">Jakkoliv je vyhodnocení efektivity bodového systému velmi obtížné, na základě popsaných dat a souvislostí můžeme hodnotit systém v ČR jako nedostatečný. Zejména z důvodu absence zaměření na nejrizikovější populace – mladé řidiče a recidivisty. Setrvalý pokles mrtvých (s výjimkou v roce 2007) a těžce zraněných mezi lety 2006 – 2013 tak lze vysvětlit tím, že první dva roky bodový systém velmi dobře fungoval z principu nově zavedeného opatření (efektivita je nejvyšší jeden až dva roky po zavedení, viz např. </w:t>
      </w:r>
      <w:proofErr w:type="spellStart"/>
      <w:r w:rsidRPr="00CE60F6">
        <w:t>Castillo-Manzano</w:t>
      </w:r>
      <w:proofErr w:type="spellEnd"/>
      <w:r w:rsidRPr="00CE60F6">
        <w:t xml:space="preserve"> et al., 2010) a plnil tak svoji funkci. A od roku 2009 měla významný podíl na snížení nehodovosti počínající ekonomická recese, která kompenzovala snižující se účinnost bodového systému. To podporuje negativní trend v nehodovosti a úmrtnosti od roku 2013 a otevírá tak otázku případné modifikace bodového systému. </w:t>
      </w:r>
    </w:p>
    <w:p w:rsidR="00D03D1E" w:rsidRPr="00460435" w:rsidRDefault="00D03D1E" w:rsidP="00F60306">
      <w:pPr>
        <w:spacing w:line="360" w:lineRule="auto"/>
        <w:ind w:firstLine="708"/>
        <w:jc w:val="both"/>
      </w:pPr>
      <w:r w:rsidRPr="00CE60F6">
        <w:t xml:space="preserve">Za hlavní nedostatek můžeme považovat nízkou jistotu sankcí vyplývající z aktuální podoby bodového systému </w:t>
      </w:r>
      <w:r w:rsidR="00194706" w:rsidRPr="00CE60F6">
        <w:t xml:space="preserve"> - </w:t>
      </w:r>
      <w:r w:rsidRPr="00CE60F6">
        <w:t xml:space="preserve">vymahatelností práva v ČR je obecně nízká (viz např. MP, 2010), a také to, že změny v bodovém systému šly hlavně směrem </w:t>
      </w:r>
      <w:r w:rsidRPr="00460435">
        <w:t xml:space="preserve">k vyšší tvrdosti sankce, nereflektovaly potřebu zacílení na mladé řidiče a preventivní část systému postavily na kontraproduktivním opatření nácviku zvládání rizikových situací, přičemž navíc ignorovaly nejefektivnější opatření v podobě rehabilitačních programů. Dále za dobu fungování bodového systému nebyly realizovány podpůrné kampaně či akce k jeho dodržování (pouze obecné dopravně bezpečnostní akce). A v neposlední řadě je potřeba poznamenat, že administrativní zátěž spojená s bodovým systémem nepřiměřeně zatěžuje justiční systém a systém státní správy a samosprávy </w:t>
      </w:r>
      <w:r w:rsidRPr="00BF0311">
        <w:t xml:space="preserve">(např. </w:t>
      </w:r>
      <w:proofErr w:type="spellStart"/>
      <w:r w:rsidRPr="00BF0311">
        <w:t>Klipp</w:t>
      </w:r>
      <w:proofErr w:type="spellEnd"/>
      <w:r w:rsidRPr="00BF0311">
        <w:t>, 201</w:t>
      </w:r>
      <w:r w:rsidR="00BF0311" w:rsidRPr="00BF0311">
        <w:t>3</w:t>
      </w:r>
      <w:r w:rsidRPr="00BF0311">
        <w:t xml:space="preserve">), </w:t>
      </w:r>
      <w:r w:rsidRPr="00460435">
        <w:t xml:space="preserve">přičemž by peníze spojené s administrativou mohly jít například na preventivní a rehabilitační programy či kampaně. </w:t>
      </w:r>
    </w:p>
    <w:p w:rsidR="00F40BFA" w:rsidRPr="00460435" w:rsidRDefault="00F40BFA" w:rsidP="00F60306">
      <w:pPr>
        <w:spacing w:line="360" w:lineRule="auto"/>
        <w:ind w:firstLine="708"/>
        <w:jc w:val="both"/>
      </w:pPr>
    </w:p>
    <w:p w:rsidR="00F40BFA" w:rsidRPr="00460435" w:rsidRDefault="00F40BFA" w:rsidP="00F60306">
      <w:pPr>
        <w:pStyle w:val="Nadpis2"/>
        <w:spacing w:line="360" w:lineRule="auto"/>
      </w:pPr>
      <w:bookmarkStart w:id="9" w:name="_Toc6144288"/>
      <w:r w:rsidRPr="00460435">
        <w:lastRenderedPageBreak/>
        <w:t>3.</w:t>
      </w:r>
      <w:r w:rsidR="00F14A04" w:rsidRPr="00460435">
        <w:t>3</w:t>
      </w:r>
      <w:r w:rsidRPr="00460435">
        <w:t xml:space="preserve"> Profil cílové skupiny</w:t>
      </w:r>
      <w:r w:rsidR="00D37C55" w:rsidRPr="00460435">
        <w:t xml:space="preserve"> účastníků rehabilitačních programů</w:t>
      </w:r>
      <w:bookmarkEnd w:id="9"/>
    </w:p>
    <w:p w:rsidR="00F40BFA" w:rsidRPr="00460435" w:rsidRDefault="00F40BFA" w:rsidP="00F60306">
      <w:pPr>
        <w:autoSpaceDE w:val="0"/>
        <w:autoSpaceDN w:val="0"/>
        <w:adjustRightInd w:val="0"/>
        <w:spacing w:line="360" w:lineRule="auto"/>
        <w:rPr>
          <w:lang w:eastAsia="en-GB"/>
        </w:rPr>
      </w:pPr>
    </w:p>
    <w:p w:rsidR="00F40BFA" w:rsidRPr="0098218C" w:rsidRDefault="00F40BFA" w:rsidP="00F60306">
      <w:pPr>
        <w:spacing w:line="360" w:lineRule="auto"/>
        <w:ind w:firstLine="720"/>
        <w:jc w:val="both"/>
        <w:rPr>
          <w:lang w:eastAsia="en-GB"/>
        </w:rPr>
      </w:pPr>
      <w:r w:rsidRPr="00460435">
        <w:t xml:space="preserve">Abychom mohli dobře zacílit jakékoliv opatření, potřebujeme vědět co nejvíce informací o cílové skupině. U řidičů je situace složitější, protože řidičské oprávnění vlastní 80% populace, takže se nejedná o žádnou specifickou subpopulaci. Nicméně u rizikových řidičů či řidičů </w:t>
      </w:r>
      <w:r w:rsidRPr="0098218C">
        <w:t xml:space="preserve">recidivistů se výzkumy snaží dlouhodobě najít vzorce chování, profily či společné charakteristiky. Na úrovni vzorců chování jsou dáváni do souvislosti s překračováním rychlosti, nedodržováním vzdálenosti, řízením pod vlivem alkoholu, či jiným nevhodným chováním (např. </w:t>
      </w:r>
      <w:proofErr w:type="spellStart"/>
      <w:r w:rsidRPr="0098218C">
        <w:t>Klauer</w:t>
      </w:r>
      <w:proofErr w:type="spellEnd"/>
      <w:r w:rsidRPr="0098218C">
        <w:t xml:space="preserve">, </w:t>
      </w:r>
      <w:proofErr w:type="spellStart"/>
      <w:r w:rsidRPr="0098218C">
        <w:t>Sudweeks</w:t>
      </w:r>
      <w:proofErr w:type="spellEnd"/>
      <w:r w:rsidRPr="0098218C">
        <w:t xml:space="preserve">, </w:t>
      </w:r>
      <w:proofErr w:type="spellStart"/>
      <w:r w:rsidRPr="0098218C">
        <w:t>Hickman</w:t>
      </w:r>
      <w:proofErr w:type="spellEnd"/>
      <w:r w:rsidRPr="0098218C">
        <w:t xml:space="preserve"> </w:t>
      </w:r>
      <w:r w:rsidR="0051127B" w:rsidRPr="0098218C">
        <w:t>a</w:t>
      </w:r>
      <w:r w:rsidRPr="0098218C">
        <w:t xml:space="preserve"> </w:t>
      </w:r>
      <w:proofErr w:type="spellStart"/>
      <w:r w:rsidRPr="0098218C">
        <w:t>Neale</w:t>
      </w:r>
      <w:proofErr w:type="spellEnd"/>
      <w:r w:rsidRPr="0098218C">
        <w:t xml:space="preserve">, 2006; </w:t>
      </w:r>
      <w:proofErr w:type="spellStart"/>
      <w:r w:rsidRPr="0098218C">
        <w:t>Neyens</w:t>
      </w:r>
      <w:proofErr w:type="spellEnd"/>
      <w:r w:rsidRPr="0098218C">
        <w:t xml:space="preserve"> </w:t>
      </w:r>
      <w:r w:rsidR="0051127B" w:rsidRPr="0098218C">
        <w:rPr>
          <w:rFonts w:eastAsiaTheme="minorHAnsi"/>
          <w:lang w:eastAsia="en-US"/>
        </w:rPr>
        <w:t>a</w:t>
      </w:r>
      <w:r w:rsidR="0051127B" w:rsidRPr="0098218C">
        <w:t> </w:t>
      </w:r>
      <w:proofErr w:type="spellStart"/>
      <w:r w:rsidRPr="0098218C">
        <w:t>Boyle</w:t>
      </w:r>
      <w:proofErr w:type="spellEnd"/>
      <w:r w:rsidRPr="0098218C">
        <w:t xml:space="preserve">, 2007). Na úrovni řidičských charakteristik můžeme najít zejména věk </w:t>
      </w:r>
      <w:r w:rsidRPr="0098218C">
        <w:rPr>
          <w:lang w:eastAsia="en-GB"/>
        </w:rPr>
        <w:t>(</w:t>
      </w:r>
      <w:proofErr w:type="spellStart"/>
      <w:r w:rsidRPr="0098218C">
        <w:rPr>
          <w:lang w:eastAsia="en-GB"/>
        </w:rPr>
        <w:t>Jonah</w:t>
      </w:r>
      <w:proofErr w:type="spellEnd"/>
      <w:r w:rsidRPr="0098218C">
        <w:rPr>
          <w:lang w:eastAsia="en-GB"/>
        </w:rPr>
        <w:t>, 1990), pohlaví (</w:t>
      </w:r>
      <w:proofErr w:type="spellStart"/>
      <w:r w:rsidRPr="0098218C">
        <w:rPr>
          <w:lang w:eastAsia="en-GB"/>
        </w:rPr>
        <w:t>Begg</w:t>
      </w:r>
      <w:proofErr w:type="spellEnd"/>
      <w:r w:rsidRPr="0098218C">
        <w:rPr>
          <w:lang w:eastAsia="en-GB"/>
        </w:rPr>
        <w:t xml:space="preserve"> </w:t>
      </w:r>
      <w:r w:rsidR="00F60306" w:rsidRPr="0098218C">
        <w:rPr>
          <w:lang w:eastAsia="en-GB"/>
        </w:rPr>
        <w:t>a</w:t>
      </w:r>
      <w:r w:rsidRPr="0098218C">
        <w:rPr>
          <w:lang w:eastAsia="en-GB"/>
        </w:rPr>
        <w:t xml:space="preserve"> </w:t>
      </w:r>
      <w:proofErr w:type="spellStart"/>
      <w:r w:rsidRPr="0098218C">
        <w:rPr>
          <w:lang w:eastAsia="en-GB"/>
        </w:rPr>
        <w:t>Langley</w:t>
      </w:r>
      <w:proofErr w:type="spellEnd"/>
      <w:r w:rsidRPr="0098218C">
        <w:rPr>
          <w:lang w:eastAsia="en-GB"/>
        </w:rPr>
        <w:t xml:space="preserve">, </w:t>
      </w:r>
      <w:r w:rsidR="00BF0311" w:rsidRPr="0098218C">
        <w:rPr>
          <w:lang w:eastAsia="en-GB"/>
        </w:rPr>
        <w:t>2001</w:t>
      </w:r>
      <w:r w:rsidRPr="0098218C">
        <w:rPr>
          <w:lang w:eastAsia="en-GB"/>
        </w:rPr>
        <w:t>), řidičskou zkušenost (</w:t>
      </w:r>
      <w:proofErr w:type="spellStart"/>
      <w:r w:rsidRPr="0098218C">
        <w:rPr>
          <w:lang w:eastAsia="en-GB"/>
        </w:rPr>
        <w:t>Williams</w:t>
      </w:r>
      <w:proofErr w:type="spellEnd"/>
      <w:r w:rsidR="00BF0311" w:rsidRPr="0098218C">
        <w:rPr>
          <w:lang w:eastAsia="en-GB"/>
        </w:rPr>
        <w:t xml:space="preserve"> et al</w:t>
      </w:r>
      <w:r w:rsidRPr="0098218C">
        <w:rPr>
          <w:lang w:eastAsia="en-GB"/>
        </w:rPr>
        <w:t>, 1998), kognitivní schopnosti (</w:t>
      </w:r>
      <w:proofErr w:type="spellStart"/>
      <w:r w:rsidRPr="0098218C">
        <w:rPr>
          <w:lang w:eastAsia="en-GB"/>
        </w:rPr>
        <w:t>Owsley</w:t>
      </w:r>
      <w:proofErr w:type="spellEnd"/>
      <w:r w:rsidRPr="0098218C">
        <w:rPr>
          <w:lang w:eastAsia="en-GB"/>
        </w:rPr>
        <w:t xml:space="preserve">, 1994) a osobnostní charakteristiky (Gulliver &amp; </w:t>
      </w:r>
      <w:proofErr w:type="spellStart"/>
      <w:r w:rsidRPr="0098218C">
        <w:rPr>
          <w:lang w:eastAsia="en-GB"/>
        </w:rPr>
        <w:t>Begg</w:t>
      </w:r>
      <w:proofErr w:type="spellEnd"/>
      <w:r w:rsidRPr="0098218C">
        <w:rPr>
          <w:lang w:eastAsia="en-GB"/>
        </w:rPr>
        <w:t xml:space="preserve">, 2007). Na úrovni profilů je nejcitovanější prací </w:t>
      </w:r>
      <w:proofErr w:type="spellStart"/>
      <w:r w:rsidRPr="0098218C">
        <w:rPr>
          <w:lang w:eastAsia="en-GB"/>
        </w:rPr>
        <w:t>Ullebergova</w:t>
      </w:r>
      <w:proofErr w:type="spellEnd"/>
      <w:r w:rsidRPr="0098218C">
        <w:rPr>
          <w:lang w:eastAsia="en-GB"/>
        </w:rPr>
        <w:t xml:space="preserve"> typologie řidičů. </w:t>
      </w:r>
      <w:proofErr w:type="spellStart"/>
      <w:r w:rsidRPr="0098218C">
        <w:rPr>
          <w:lang w:eastAsia="en-GB"/>
        </w:rPr>
        <w:t>Ulleberg</w:t>
      </w:r>
      <w:proofErr w:type="spellEnd"/>
      <w:r w:rsidRPr="0098218C">
        <w:rPr>
          <w:lang w:eastAsia="en-GB"/>
        </w:rPr>
        <w:t xml:space="preserve"> (2001)</w:t>
      </w:r>
      <w:r w:rsidR="0051127B" w:rsidRPr="0098218C">
        <w:rPr>
          <w:lang w:eastAsia="en-GB"/>
        </w:rPr>
        <w:t xml:space="preserve"> a </w:t>
      </w:r>
      <w:proofErr w:type="spellStart"/>
      <w:r w:rsidRPr="0098218C">
        <w:rPr>
          <w:lang w:eastAsia="en-GB"/>
        </w:rPr>
        <w:t>Ulleberg</w:t>
      </w:r>
      <w:proofErr w:type="spellEnd"/>
      <w:r w:rsidRPr="0098218C">
        <w:rPr>
          <w:lang w:eastAsia="en-GB"/>
        </w:rPr>
        <w:t xml:space="preserve"> </w:t>
      </w:r>
      <w:r w:rsidR="0051127B" w:rsidRPr="0098218C">
        <w:rPr>
          <w:rFonts w:eastAsiaTheme="minorHAnsi"/>
          <w:lang w:eastAsia="en-US"/>
        </w:rPr>
        <w:t>a</w:t>
      </w:r>
      <w:r w:rsidRPr="0098218C">
        <w:rPr>
          <w:lang w:eastAsia="en-GB"/>
        </w:rPr>
        <w:t xml:space="preserve"> </w:t>
      </w:r>
      <w:proofErr w:type="spellStart"/>
      <w:r w:rsidRPr="0098218C">
        <w:rPr>
          <w:lang w:eastAsia="en-GB"/>
        </w:rPr>
        <w:t>Rundmo</w:t>
      </w:r>
      <w:proofErr w:type="spellEnd"/>
      <w:r w:rsidRPr="0098218C">
        <w:rPr>
          <w:lang w:eastAsia="en-GB"/>
        </w:rPr>
        <w:t xml:space="preserve"> (2003) identifikovali šest řidičských subtypů, z nichž dva nejrizikovější jsou řidič-muž s vysokým skórem v </w:t>
      </w:r>
      <w:proofErr w:type="spellStart"/>
      <w:r w:rsidRPr="0098218C">
        <w:rPr>
          <w:lang w:eastAsia="en-GB"/>
        </w:rPr>
        <w:t>sensation-seeking</w:t>
      </w:r>
      <w:proofErr w:type="spellEnd"/>
      <w:r w:rsidRPr="0098218C">
        <w:rPr>
          <w:lang w:eastAsia="en-GB"/>
        </w:rPr>
        <w:t xml:space="preserve"> a nízkým v úzkostnosti a altruismu a řidič-muž s vysokým skórem agrese, úzkostnosti a vzteku. První typ je podobný tomu, který identifikoval také </w:t>
      </w:r>
      <w:proofErr w:type="spellStart"/>
      <w:r w:rsidRPr="0098218C">
        <w:rPr>
          <w:lang w:eastAsia="en-GB"/>
        </w:rPr>
        <w:t>Lucidi</w:t>
      </w:r>
      <w:proofErr w:type="spellEnd"/>
      <w:r w:rsidRPr="0098218C">
        <w:rPr>
          <w:lang w:eastAsia="en-GB"/>
        </w:rPr>
        <w:t xml:space="preserve"> et al. (2010).</w:t>
      </w:r>
    </w:p>
    <w:p w:rsidR="00F40BFA" w:rsidRPr="0098218C" w:rsidRDefault="00F40BFA" w:rsidP="00F60306">
      <w:pPr>
        <w:autoSpaceDE w:val="0"/>
        <w:autoSpaceDN w:val="0"/>
        <w:adjustRightInd w:val="0"/>
        <w:spacing w:line="360" w:lineRule="auto"/>
        <w:jc w:val="both"/>
        <w:rPr>
          <w:lang w:eastAsia="en-GB"/>
        </w:rPr>
      </w:pPr>
      <w:r w:rsidRPr="0098218C">
        <w:rPr>
          <w:lang w:eastAsia="en-GB"/>
        </w:rPr>
        <w:tab/>
        <w:t xml:space="preserve">Studie mapující tyto souvislosti obvykle používají stejný metodologický přístup. Analyzují relevantní konstrukty a testují různé </w:t>
      </w:r>
      <w:r w:rsidR="0051127B" w:rsidRPr="0098218C">
        <w:rPr>
          <w:lang w:eastAsia="en-GB"/>
        </w:rPr>
        <w:t>proměnné</w:t>
      </w:r>
      <w:r w:rsidRPr="0098218C">
        <w:rPr>
          <w:lang w:eastAsia="en-GB"/>
        </w:rPr>
        <w:t xml:space="preserve"> na jejich vliv a souvislost s řízením. Například zmíněné </w:t>
      </w:r>
      <w:proofErr w:type="spellStart"/>
      <w:r w:rsidRPr="0098218C">
        <w:rPr>
          <w:lang w:eastAsia="en-GB"/>
        </w:rPr>
        <w:t>sensation-seeking</w:t>
      </w:r>
      <w:proofErr w:type="spellEnd"/>
      <w:r w:rsidRPr="0098218C">
        <w:rPr>
          <w:lang w:eastAsia="en-GB"/>
        </w:rPr>
        <w:t xml:space="preserve"> (pro podrobnosti viz </w:t>
      </w:r>
      <w:proofErr w:type="spellStart"/>
      <w:r w:rsidRPr="0098218C">
        <w:rPr>
          <w:lang w:eastAsia="en-GB"/>
        </w:rPr>
        <w:t>Zuckerman</w:t>
      </w:r>
      <w:proofErr w:type="spellEnd"/>
      <w:r w:rsidRPr="0098218C">
        <w:rPr>
          <w:lang w:eastAsia="en-GB"/>
        </w:rPr>
        <w:t xml:space="preserve">, 1979) je jednou z nejčastěji zkoumaných vlastností (Marengo, </w:t>
      </w:r>
      <w:proofErr w:type="spellStart"/>
      <w:r w:rsidRPr="0098218C">
        <w:rPr>
          <w:lang w:eastAsia="en-GB"/>
        </w:rPr>
        <w:t>Settanni</w:t>
      </w:r>
      <w:proofErr w:type="spellEnd"/>
      <w:r w:rsidRPr="0098218C">
        <w:rPr>
          <w:lang w:eastAsia="en-GB"/>
        </w:rPr>
        <w:t xml:space="preserve"> </w:t>
      </w:r>
      <w:r w:rsidRPr="0098218C">
        <w:rPr>
          <w:rFonts w:eastAsiaTheme="minorHAnsi"/>
          <w:lang w:eastAsia="en-US"/>
        </w:rPr>
        <w:t>&amp;</w:t>
      </w:r>
      <w:r w:rsidRPr="0098218C">
        <w:rPr>
          <w:lang w:eastAsia="en-GB"/>
        </w:rPr>
        <w:t xml:space="preserve"> </w:t>
      </w:r>
      <w:proofErr w:type="spellStart"/>
      <w:r w:rsidRPr="0098218C">
        <w:rPr>
          <w:lang w:eastAsia="en-GB"/>
        </w:rPr>
        <w:t>Vidotto</w:t>
      </w:r>
      <w:proofErr w:type="spellEnd"/>
      <w:r w:rsidRPr="0098218C">
        <w:rPr>
          <w:lang w:eastAsia="en-GB"/>
        </w:rPr>
        <w:t xml:space="preserve">, 2012; </w:t>
      </w:r>
      <w:proofErr w:type="spellStart"/>
      <w:r w:rsidRPr="0098218C">
        <w:rPr>
          <w:lang w:eastAsia="en-GB"/>
        </w:rPr>
        <w:t>Cestac</w:t>
      </w:r>
      <w:proofErr w:type="spellEnd"/>
      <w:r w:rsidRPr="0098218C">
        <w:rPr>
          <w:lang w:eastAsia="en-GB"/>
        </w:rPr>
        <w:t xml:space="preserve"> et al., 2011; </w:t>
      </w:r>
      <w:proofErr w:type="spellStart"/>
      <w:r w:rsidRPr="0098218C">
        <w:rPr>
          <w:lang w:eastAsia="en-GB"/>
        </w:rPr>
        <w:t>Zuckerman</w:t>
      </w:r>
      <w:proofErr w:type="spellEnd"/>
      <w:r w:rsidRPr="0098218C">
        <w:rPr>
          <w:lang w:eastAsia="en-GB"/>
        </w:rPr>
        <w:t xml:space="preserve">, 2007; </w:t>
      </w:r>
      <w:proofErr w:type="spellStart"/>
      <w:r w:rsidRPr="0098218C">
        <w:rPr>
          <w:lang w:eastAsia="en-GB"/>
        </w:rPr>
        <w:t>Dahlen</w:t>
      </w:r>
      <w:proofErr w:type="spellEnd"/>
      <w:r w:rsidRPr="0098218C">
        <w:rPr>
          <w:lang w:eastAsia="en-GB"/>
        </w:rPr>
        <w:t xml:space="preserve"> </w:t>
      </w:r>
      <w:r w:rsidRPr="0098218C">
        <w:rPr>
          <w:rFonts w:eastAsiaTheme="minorHAnsi"/>
          <w:lang w:eastAsia="en-US"/>
        </w:rPr>
        <w:t>&amp;</w:t>
      </w:r>
      <w:r w:rsidRPr="0098218C">
        <w:rPr>
          <w:lang w:eastAsia="en-GB"/>
        </w:rPr>
        <w:t xml:space="preserve"> </w:t>
      </w:r>
      <w:proofErr w:type="spellStart"/>
      <w:r w:rsidRPr="0098218C">
        <w:rPr>
          <w:lang w:eastAsia="en-GB"/>
        </w:rPr>
        <w:t>White</w:t>
      </w:r>
      <w:proofErr w:type="spellEnd"/>
      <w:r w:rsidRPr="0098218C">
        <w:rPr>
          <w:lang w:eastAsia="en-GB"/>
        </w:rPr>
        <w:t xml:space="preserve">, 2006). Většina autorů nachází souvislost </w:t>
      </w:r>
      <w:proofErr w:type="spellStart"/>
      <w:r w:rsidRPr="0098218C">
        <w:rPr>
          <w:lang w:eastAsia="en-GB"/>
        </w:rPr>
        <w:t>sensa</w:t>
      </w:r>
      <w:r w:rsidR="007B2A1B">
        <w:rPr>
          <w:lang w:eastAsia="en-GB"/>
        </w:rPr>
        <w:t>t</w:t>
      </w:r>
      <w:r w:rsidRPr="0098218C">
        <w:rPr>
          <w:lang w:eastAsia="en-GB"/>
        </w:rPr>
        <w:t>ion-seeking</w:t>
      </w:r>
      <w:proofErr w:type="spellEnd"/>
      <w:r w:rsidRPr="0098218C">
        <w:rPr>
          <w:lang w:eastAsia="en-GB"/>
        </w:rPr>
        <w:t xml:space="preserve"> a rizikového chování či nehodovosti, kdy mimo </w:t>
      </w:r>
      <w:r w:rsidR="0051127B" w:rsidRPr="0098218C">
        <w:rPr>
          <w:lang w:eastAsia="en-GB"/>
        </w:rPr>
        <w:t>jiné reportují</w:t>
      </w:r>
      <w:r w:rsidRPr="0098218C">
        <w:rPr>
          <w:lang w:eastAsia="en-GB"/>
        </w:rPr>
        <w:t xml:space="preserve"> vysokou korelaci </w:t>
      </w:r>
      <w:proofErr w:type="spellStart"/>
      <w:r w:rsidRPr="0098218C">
        <w:rPr>
          <w:lang w:eastAsia="en-GB"/>
        </w:rPr>
        <w:t>sensation</w:t>
      </w:r>
      <w:proofErr w:type="spellEnd"/>
      <w:r w:rsidRPr="0098218C">
        <w:rPr>
          <w:lang w:eastAsia="en-GB"/>
        </w:rPr>
        <w:t xml:space="preserve"> </w:t>
      </w:r>
      <w:proofErr w:type="spellStart"/>
      <w:r w:rsidRPr="0098218C">
        <w:rPr>
          <w:lang w:eastAsia="en-GB"/>
        </w:rPr>
        <w:t>seeking</w:t>
      </w:r>
      <w:proofErr w:type="spellEnd"/>
      <w:r w:rsidRPr="0098218C">
        <w:rPr>
          <w:lang w:eastAsia="en-GB"/>
        </w:rPr>
        <w:t xml:space="preserve"> a </w:t>
      </w:r>
      <w:proofErr w:type="spellStart"/>
      <w:r w:rsidRPr="0098218C">
        <w:rPr>
          <w:lang w:eastAsia="en-GB"/>
        </w:rPr>
        <w:t>normlessness</w:t>
      </w:r>
      <w:proofErr w:type="spellEnd"/>
      <w:r w:rsidRPr="0098218C">
        <w:rPr>
          <w:lang w:eastAsia="en-GB"/>
        </w:rPr>
        <w:t xml:space="preserve"> s překračováním rychlosti a ignorováním dopravních předpisů (</w:t>
      </w:r>
      <w:proofErr w:type="spellStart"/>
      <w:r w:rsidRPr="0098218C">
        <w:rPr>
          <w:lang w:eastAsia="en-GB"/>
        </w:rPr>
        <w:t>Iversen</w:t>
      </w:r>
      <w:proofErr w:type="spellEnd"/>
      <w:r w:rsidRPr="0098218C">
        <w:rPr>
          <w:lang w:eastAsia="en-GB"/>
        </w:rPr>
        <w:t xml:space="preserve"> </w:t>
      </w:r>
      <w:r w:rsidRPr="0098218C">
        <w:rPr>
          <w:rFonts w:eastAsiaTheme="minorHAnsi"/>
          <w:lang w:eastAsia="en-US"/>
        </w:rPr>
        <w:t>&amp;</w:t>
      </w:r>
      <w:r w:rsidRPr="0098218C">
        <w:rPr>
          <w:lang w:eastAsia="en-GB"/>
        </w:rPr>
        <w:t xml:space="preserve"> </w:t>
      </w:r>
      <w:proofErr w:type="spellStart"/>
      <w:r w:rsidRPr="0098218C">
        <w:rPr>
          <w:lang w:eastAsia="en-GB"/>
        </w:rPr>
        <w:t>Rundmo</w:t>
      </w:r>
      <w:proofErr w:type="spellEnd"/>
      <w:r w:rsidRPr="0098218C">
        <w:rPr>
          <w:lang w:eastAsia="en-GB"/>
        </w:rPr>
        <w:t xml:space="preserve">, 2002; </w:t>
      </w:r>
      <w:proofErr w:type="spellStart"/>
      <w:r w:rsidRPr="0098218C">
        <w:rPr>
          <w:lang w:eastAsia="en-GB"/>
        </w:rPr>
        <w:t>Machin</w:t>
      </w:r>
      <w:proofErr w:type="spellEnd"/>
      <w:r w:rsidRPr="0098218C">
        <w:rPr>
          <w:lang w:eastAsia="en-GB"/>
        </w:rPr>
        <w:t xml:space="preserve"> </w:t>
      </w:r>
      <w:r w:rsidRPr="0098218C">
        <w:rPr>
          <w:rFonts w:eastAsiaTheme="minorHAnsi"/>
          <w:lang w:eastAsia="en-US"/>
        </w:rPr>
        <w:t>&amp;</w:t>
      </w:r>
      <w:r w:rsidRPr="0098218C">
        <w:rPr>
          <w:lang w:eastAsia="en-GB"/>
        </w:rPr>
        <w:t xml:space="preserve"> </w:t>
      </w:r>
      <w:proofErr w:type="spellStart"/>
      <w:r w:rsidRPr="0098218C">
        <w:rPr>
          <w:lang w:eastAsia="en-GB"/>
        </w:rPr>
        <w:t>Sankey</w:t>
      </w:r>
      <w:proofErr w:type="spellEnd"/>
      <w:r w:rsidRPr="0098218C">
        <w:rPr>
          <w:lang w:eastAsia="en-GB"/>
        </w:rPr>
        <w:t xml:space="preserve">, 2008; </w:t>
      </w:r>
      <w:proofErr w:type="spellStart"/>
      <w:r w:rsidRPr="0098218C">
        <w:rPr>
          <w:lang w:eastAsia="en-GB"/>
        </w:rPr>
        <w:t>Burns</w:t>
      </w:r>
      <w:proofErr w:type="spellEnd"/>
      <w:r w:rsidRPr="0098218C">
        <w:rPr>
          <w:lang w:eastAsia="en-GB"/>
        </w:rPr>
        <w:t xml:space="preserve"> </w:t>
      </w:r>
      <w:r w:rsidRPr="0098218C">
        <w:rPr>
          <w:rFonts w:eastAsiaTheme="minorHAnsi"/>
          <w:lang w:eastAsia="en-US"/>
        </w:rPr>
        <w:t>&amp;</w:t>
      </w:r>
      <w:r w:rsidRPr="0098218C">
        <w:rPr>
          <w:lang w:eastAsia="en-GB"/>
        </w:rPr>
        <w:t xml:space="preserve"> Wilde, 1995). Někteří ale tuto souvislost dokladují jen jako velmi nízkou (</w:t>
      </w:r>
      <w:proofErr w:type="spellStart"/>
      <w:r w:rsidRPr="0098218C">
        <w:rPr>
          <w:lang w:eastAsia="en-GB"/>
        </w:rPr>
        <w:t>Nordfjaern</w:t>
      </w:r>
      <w:proofErr w:type="spellEnd"/>
      <w:r w:rsidRPr="0098218C">
        <w:rPr>
          <w:lang w:eastAsia="en-GB"/>
        </w:rPr>
        <w:t xml:space="preserve">, </w:t>
      </w:r>
      <w:proofErr w:type="spellStart"/>
      <w:r w:rsidRPr="0098218C">
        <w:t>Jorgensen</w:t>
      </w:r>
      <w:proofErr w:type="spellEnd"/>
      <w:r w:rsidRPr="0098218C">
        <w:t xml:space="preserve"> </w:t>
      </w:r>
      <w:r w:rsidRPr="0098218C">
        <w:rPr>
          <w:rFonts w:eastAsiaTheme="minorHAnsi"/>
          <w:lang w:eastAsia="en-US"/>
        </w:rPr>
        <w:t xml:space="preserve">&amp; </w:t>
      </w:r>
      <w:proofErr w:type="spellStart"/>
      <w:r w:rsidRPr="0098218C">
        <w:t>Rundmo</w:t>
      </w:r>
      <w:proofErr w:type="spellEnd"/>
      <w:r w:rsidRPr="0098218C">
        <w:rPr>
          <w:lang w:eastAsia="en-GB"/>
        </w:rPr>
        <w:t>, 2010). Podobně impulsivita díky svému spojení s nedostatečnou kontrolou chování a agresivním řízením je často sledovaná vlastnost (</w:t>
      </w:r>
      <w:proofErr w:type="spellStart"/>
      <w:r w:rsidRPr="0098218C">
        <w:rPr>
          <w:lang w:eastAsia="en-GB"/>
        </w:rPr>
        <w:t>Arnett</w:t>
      </w:r>
      <w:proofErr w:type="spellEnd"/>
      <w:r w:rsidRPr="0098218C">
        <w:rPr>
          <w:lang w:eastAsia="en-GB"/>
        </w:rPr>
        <w:t xml:space="preserve">, </w:t>
      </w:r>
      <w:proofErr w:type="spellStart"/>
      <w:r w:rsidRPr="0098218C">
        <w:t>Offer</w:t>
      </w:r>
      <w:proofErr w:type="spellEnd"/>
      <w:r w:rsidRPr="0098218C">
        <w:t xml:space="preserve"> </w:t>
      </w:r>
      <w:r w:rsidRPr="0098218C">
        <w:rPr>
          <w:rFonts w:eastAsiaTheme="minorHAnsi"/>
          <w:lang w:eastAsia="en-US"/>
        </w:rPr>
        <w:t>&amp;</w:t>
      </w:r>
      <w:r w:rsidRPr="0098218C">
        <w:t xml:space="preserve"> Fine</w:t>
      </w:r>
      <w:r w:rsidRPr="0098218C">
        <w:rPr>
          <w:lang w:eastAsia="en-GB"/>
        </w:rPr>
        <w:t xml:space="preserve"> 1997; Underwood, </w:t>
      </w:r>
      <w:r w:rsidRPr="0098218C">
        <w:t xml:space="preserve">Chapman, </w:t>
      </w:r>
      <w:proofErr w:type="spellStart"/>
      <w:r w:rsidRPr="0098218C">
        <w:t>Wright</w:t>
      </w:r>
      <w:proofErr w:type="spellEnd"/>
      <w:r w:rsidRPr="0098218C">
        <w:t xml:space="preserve"> &amp; </w:t>
      </w:r>
      <w:proofErr w:type="spellStart"/>
      <w:r w:rsidRPr="0098218C">
        <w:t>Crundall</w:t>
      </w:r>
      <w:proofErr w:type="spellEnd"/>
      <w:r w:rsidRPr="0098218C">
        <w:rPr>
          <w:lang w:eastAsia="en-GB"/>
        </w:rPr>
        <w:t xml:space="preserve"> 1999; </w:t>
      </w:r>
      <w:proofErr w:type="spellStart"/>
      <w:r w:rsidRPr="0098218C">
        <w:rPr>
          <w:lang w:eastAsia="en-GB"/>
        </w:rPr>
        <w:t>Dahlen</w:t>
      </w:r>
      <w:proofErr w:type="spellEnd"/>
      <w:r w:rsidRPr="0098218C">
        <w:rPr>
          <w:lang w:eastAsia="en-GB"/>
        </w:rPr>
        <w:t xml:space="preserve">, </w:t>
      </w:r>
      <w:r w:rsidRPr="0098218C">
        <w:t xml:space="preserve">Martin, </w:t>
      </w:r>
      <w:proofErr w:type="spellStart"/>
      <w:r w:rsidRPr="0098218C">
        <w:t>Ragan</w:t>
      </w:r>
      <w:proofErr w:type="spellEnd"/>
      <w:r w:rsidRPr="0098218C">
        <w:t xml:space="preserve"> &amp; </w:t>
      </w:r>
      <w:proofErr w:type="spellStart"/>
      <w:r w:rsidRPr="0098218C">
        <w:t>Kuhlman</w:t>
      </w:r>
      <w:proofErr w:type="spellEnd"/>
      <w:r w:rsidRPr="0098218C">
        <w:rPr>
          <w:lang w:eastAsia="en-GB"/>
        </w:rPr>
        <w:t>, 2005). Přičemž obě lze pozorovat zejména u mladých řidičů, jelikož obě tyto vlastnosti mají pomyslný vrchol v adolescenci (</w:t>
      </w:r>
      <w:proofErr w:type="spellStart"/>
      <w:r w:rsidRPr="0098218C">
        <w:rPr>
          <w:lang w:eastAsia="en-GB"/>
        </w:rPr>
        <w:t>Steinberg</w:t>
      </w:r>
      <w:proofErr w:type="spellEnd"/>
      <w:r w:rsidRPr="0098218C">
        <w:rPr>
          <w:lang w:eastAsia="en-GB"/>
        </w:rPr>
        <w:t xml:space="preserve"> et al., 2008). Dále se studie zaměřují na altruismus </w:t>
      </w:r>
      <w:r w:rsidRPr="0098218C">
        <w:rPr>
          <w:lang w:eastAsia="en-GB"/>
        </w:rPr>
        <w:lastRenderedPageBreak/>
        <w:t>(respektive jeho deficit) vzhledem k jeho souvislostem s rizikovým chováním (</w:t>
      </w:r>
      <w:proofErr w:type="spellStart"/>
      <w:r w:rsidRPr="0098218C">
        <w:rPr>
          <w:lang w:eastAsia="en-GB"/>
        </w:rPr>
        <w:t>Ulleberg</w:t>
      </w:r>
      <w:proofErr w:type="spellEnd"/>
      <w:r w:rsidRPr="0098218C">
        <w:rPr>
          <w:lang w:eastAsia="en-GB"/>
        </w:rPr>
        <w:t xml:space="preserve"> &amp; </w:t>
      </w:r>
      <w:proofErr w:type="spellStart"/>
      <w:r w:rsidRPr="0098218C">
        <w:rPr>
          <w:lang w:eastAsia="en-GB"/>
        </w:rPr>
        <w:t>Rundmo</w:t>
      </w:r>
      <w:proofErr w:type="spellEnd"/>
      <w:r w:rsidRPr="0098218C">
        <w:rPr>
          <w:lang w:eastAsia="en-GB"/>
        </w:rPr>
        <w:t xml:space="preserve">, 2003; </w:t>
      </w:r>
      <w:proofErr w:type="spellStart"/>
      <w:r w:rsidRPr="0098218C">
        <w:rPr>
          <w:lang w:eastAsia="en-GB"/>
        </w:rPr>
        <w:t>Machin</w:t>
      </w:r>
      <w:proofErr w:type="spellEnd"/>
      <w:r w:rsidRPr="0098218C">
        <w:rPr>
          <w:lang w:eastAsia="en-GB"/>
        </w:rPr>
        <w:t xml:space="preserve"> &amp; </w:t>
      </w:r>
      <w:proofErr w:type="spellStart"/>
      <w:r w:rsidRPr="0098218C">
        <w:rPr>
          <w:lang w:eastAsia="en-GB"/>
        </w:rPr>
        <w:t>Sankey</w:t>
      </w:r>
      <w:proofErr w:type="spellEnd"/>
      <w:r w:rsidRPr="0098218C">
        <w:rPr>
          <w:lang w:eastAsia="en-GB"/>
        </w:rPr>
        <w:t xml:space="preserve">, 2008) či </w:t>
      </w:r>
      <w:proofErr w:type="spellStart"/>
      <w:r w:rsidR="007B2A1B" w:rsidRPr="0098218C">
        <w:rPr>
          <w:lang w:eastAsia="en-GB"/>
        </w:rPr>
        <w:t>locus</w:t>
      </w:r>
      <w:proofErr w:type="spellEnd"/>
      <w:r w:rsidR="007B2A1B" w:rsidRPr="0098218C">
        <w:rPr>
          <w:lang w:eastAsia="en-GB"/>
        </w:rPr>
        <w:t xml:space="preserve"> </w:t>
      </w:r>
      <w:proofErr w:type="spellStart"/>
      <w:r w:rsidR="007B2A1B" w:rsidRPr="0098218C">
        <w:rPr>
          <w:lang w:eastAsia="en-GB"/>
        </w:rPr>
        <w:t>of</w:t>
      </w:r>
      <w:proofErr w:type="spellEnd"/>
      <w:r w:rsidR="007B2A1B" w:rsidRPr="0098218C">
        <w:rPr>
          <w:lang w:eastAsia="en-GB"/>
        </w:rPr>
        <w:t xml:space="preserve"> </w:t>
      </w:r>
      <w:proofErr w:type="spellStart"/>
      <w:r w:rsidR="007B2A1B" w:rsidRPr="0098218C">
        <w:rPr>
          <w:lang w:eastAsia="en-GB"/>
        </w:rPr>
        <w:t>control</w:t>
      </w:r>
      <w:proofErr w:type="spellEnd"/>
      <w:r w:rsidR="007B2A1B" w:rsidRPr="0098218C">
        <w:rPr>
          <w:lang w:eastAsia="en-GB"/>
        </w:rPr>
        <w:t xml:space="preserve"> </w:t>
      </w:r>
      <w:r w:rsidRPr="0098218C">
        <w:rPr>
          <w:lang w:eastAsia="en-GB"/>
        </w:rPr>
        <w:t>(</w:t>
      </w:r>
      <w:r w:rsidR="007B2A1B" w:rsidRPr="0098218C">
        <w:rPr>
          <w:lang w:eastAsia="en-GB"/>
        </w:rPr>
        <w:t>LOC</w:t>
      </w:r>
      <w:r w:rsidRPr="0098218C">
        <w:rPr>
          <w:lang w:eastAsia="en-GB"/>
        </w:rPr>
        <w:t>), u kterého jsou ale výsledky nejasné. Někteří autoři vidí riziko u externího LOC (</w:t>
      </w:r>
      <w:proofErr w:type="spellStart"/>
      <w:r w:rsidRPr="0098218C">
        <w:rPr>
          <w:lang w:eastAsia="en-GB"/>
        </w:rPr>
        <w:t>Lajunen</w:t>
      </w:r>
      <w:proofErr w:type="spellEnd"/>
      <w:r w:rsidRPr="0098218C">
        <w:rPr>
          <w:lang w:eastAsia="en-GB"/>
        </w:rPr>
        <w:t xml:space="preserve"> </w:t>
      </w:r>
      <w:r w:rsidR="0051127B" w:rsidRPr="0098218C">
        <w:rPr>
          <w:rFonts w:eastAsiaTheme="minorHAnsi"/>
          <w:lang w:eastAsia="en-US"/>
        </w:rPr>
        <w:t>a</w:t>
      </w:r>
      <w:r w:rsidRPr="0098218C">
        <w:rPr>
          <w:lang w:eastAsia="en-GB"/>
        </w:rPr>
        <w:t xml:space="preserve"> </w:t>
      </w:r>
      <w:proofErr w:type="spellStart"/>
      <w:r w:rsidRPr="0098218C">
        <w:rPr>
          <w:lang w:eastAsia="en-GB"/>
        </w:rPr>
        <w:t>Summala</w:t>
      </w:r>
      <w:proofErr w:type="spellEnd"/>
      <w:r w:rsidRPr="0098218C">
        <w:rPr>
          <w:lang w:eastAsia="en-GB"/>
        </w:rPr>
        <w:t>, 1995), jiní u interního (</w:t>
      </w:r>
      <w:proofErr w:type="spellStart"/>
      <w:r w:rsidRPr="0098218C">
        <w:rPr>
          <w:lang w:eastAsia="en-GB"/>
        </w:rPr>
        <w:t>Özkan</w:t>
      </w:r>
      <w:proofErr w:type="spellEnd"/>
      <w:r w:rsidRPr="0098218C">
        <w:rPr>
          <w:lang w:eastAsia="en-GB"/>
        </w:rPr>
        <w:t xml:space="preserve"> </w:t>
      </w:r>
      <w:r w:rsidR="0051127B" w:rsidRPr="0098218C">
        <w:rPr>
          <w:rFonts w:eastAsiaTheme="minorHAnsi"/>
          <w:lang w:eastAsia="en-US"/>
        </w:rPr>
        <w:t>a</w:t>
      </w:r>
      <w:r w:rsidRPr="0098218C">
        <w:rPr>
          <w:lang w:eastAsia="en-GB"/>
        </w:rPr>
        <w:t xml:space="preserve"> </w:t>
      </w:r>
      <w:proofErr w:type="spellStart"/>
      <w:r w:rsidRPr="0098218C">
        <w:rPr>
          <w:lang w:eastAsia="en-GB"/>
        </w:rPr>
        <w:t>Lajunen</w:t>
      </w:r>
      <w:proofErr w:type="spellEnd"/>
      <w:r w:rsidRPr="0098218C">
        <w:rPr>
          <w:lang w:eastAsia="en-GB"/>
        </w:rPr>
        <w:t>, 2005) a další nenachází souvislosti žádné (</w:t>
      </w:r>
      <w:proofErr w:type="spellStart"/>
      <w:r w:rsidRPr="0098218C">
        <w:rPr>
          <w:lang w:eastAsia="en-GB"/>
        </w:rPr>
        <w:t>Iversen</w:t>
      </w:r>
      <w:proofErr w:type="spellEnd"/>
      <w:r w:rsidRPr="0098218C">
        <w:rPr>
          <w:lang w:eastAsia="en-GB"/>
        </w:rPr>
        <w:t xml:space="preserve"> </w:t>
      </w:r>
      <w:r w:rsidR="0051127B" w:rsidRPr="0098218C">
        <w:rPr>
          <w:rFonts w:eastAsiaTheme="minorHAnsi"/>
          <w:lang w:eastAsia="en-US"/>
        </w:rPr>
        <w:t>a</w:t>
      </w:r>
      <w:r w:rsidRPr="0098218C">
        <w:rPr>
          <w:lang w:eastAsia="en-GB"/>
        </w:rPr>
        <w:t xml:space="preserve"> </w:t>
      </w:r>
      <w:proofErr w:type="spellStart"/>
      <w:r w:rsidRPr="0098218C">
        <w:rPr>
          <w:lang w:eastAsia="en-GB"/>
        </w:rPr>
        <w:t>Rundmo</w:t>
      </w:r>
      <w:proofErr w:type="spellEnd"/>
      <w:r w:rsidRPr="0098218C">
        <w:rPr>
          <w:lang w:eastAsia="en-GB"/>
        </w:rPr>
        <w:t>, 2002). Při zohlednění situačních faktorů (</w:t>
      </w:r>
      <w:proofErr w:type="spellStart"/>
      <w:r w:rsidRPr="0098218C">
        <w:rPr>
          <w:lang w:eastAsia="en-GB"/>
        </w:rPr>
        <w:t>Janicak</w:t>
      </w:r>
      <w:proofErr w:type="spellEnd"/>
      <w:r w:rsidRPr="0098218C">
        <w:rPr>
          <w:lang w:eastAsia="en-GB"/>
        </w:rPr>
        <w:t xml:space="preserve">, 1996; Cohen, </w:t>
      </w:r>
      <w:proofErr w:type="spellStart"/>
      <w:r w:rsidRPr="0098218C">
        <w:t>Sheposh</w:t>
      </w:r>
      <w:proofErr w:type="spellEnd"/>
      <w:r w:rsidRPr="0098218C">
        <w:t xml:space="preserve"> </w:t>
      </w:r>
      <w:r w:rsidR="0051127B" w:rsidRPr="0098218C">
        <w:rPr>
          <w:rFonts w:eastAsiaTheme="minorHAnsi"/>
          <w:lang w:eastAsia="en-US"/>
        </w:rPr>
        <w:t>a</w:t>
      </w:r>
      <w:r w:rsidRPr="0098218C">
        <w:t xml:space="preserve"> </w:t>
      </w:r>
      <w:proofErr w:type="spellStart"/>
      <w:r w:rsidRPr="0098218C">
        <w:t>Hillix</w:t>
      </w:r>
      <w:proofErr w:type="spellEnd"/>
      <w:r w:rsidRPr="0098218C">
        <w:rPr>
          <w:lang w:eastAsia="en-GB"/>
        </w:rPr>
        <w:t>, 1979) lze konstatovat, že lidé s interním LOC více riskují v situacích, jež jsou postaveny na dovednostech, kdežto lidé s externím LOC více riskují v situacích, ve kterých má větší vliv náhoda či externí síly.</w:t>
      </w:r>
    </w:p>
    <w:p w:rsidR="00F40BFA" w:rsidRPr="0003266C" w:rsidRDefault="00F40BFA" w:rsidP="00F60306">
      <w:pPr>
        <w:autoSpaceDE w:val="0"/>
        <w:autoSpaceDN w:val="0"/>
        <w:adjustRightInd w:val="0"/>
        <w:spacing w:line="360" w:lineRule="auto"/>
        <w:jc w:val="both"/>
        <w:rPr>
          <w:lang w:eastAsia="en-GB"/>
        </w:rPr>
      </w:pPr>
      <w:r w:rsidRPr="0098218C">
        <w:rPr>
          <w:lang w:eastAsia="en-GB"/>
        </w:rPr>
        <w:tab/>
        <w:t>Pokud se podíváme blíže na věk, jednoznačně vyčnívají mladí řidiči jako nejrizikovější skupina, jelikož dlouhodobě vykazuje nejvíce a nejčastěji rizikové chování (</w:t>
      </w:r>
      <w:proofErr w:type="spellStart"/>
      <w:r w:rsidRPr="0098218C">
        <w:rPr>
          <w:lang w:eastAsia="en-GB"/>
        </w:rPr>
        <w:t>Parry</w:t>
      </w:r>
      <w:proofErr w:type="spellEnd"/>
      <w:r w:rsidRPr="0098218C">
        <w:rPr>
          <w:lang w:eastAsia="en-GB"/>
        </w:rPr>
        <w:t>, 1968; Raymond</w:t>
      </w:r>
      <w:r w:rsidR="00F60306" w:rsidRPr="0098218C">
        <w:rPr>
          <w:lang w:eastAsia="en-GB"/>
        </w:rPr>
        <w:t xml:space="preserve">, </w:t>
      </w:r>
      <w:r w:rsidRPr="0098218C">
        <w:rPr>
          <w:lang w:eastAsia="en-GB"/>
        </w:rPr>
        <w:t xml:space="preserve">1979; Kaiser, 1977; </w:t>
      </w:r>
      <w:proofErr w:type="spellStart"/>
      <w:r w:rsidRPr="0098218C">
        <w:rPr>
          <w:lang w:eastAsia="en-GB"/>
        </w:rPr>
        <w:t>Jonah</w:t>
      </w:r>
      <w:proofErr w:type="spellEnd"/>
      <w:r w:rsidRPr="0098218C">
        <w:rPr>
          <w:lang w:eastAsia="en-GB"/>
        </w:rPr>
        <w:t xml:space="preserve">, 1990; </w:t>
      </w:r>
      <w:proofErr w:type="spellStart"/>
      <w:r w:rsidRPr="0098218C">
        <w:rPr>
          <w:lang w:eastAsia="en-GB"/>
        </w:rPr>
        <w:t>Rhodes</w:t>
      </w:r>
      <w:proofErr w:type="spellEnd"/>
      <w:r w:rsidRPr="0098218C">
        <w:rPr>
          <w:lang w:eastAsia="en-GB"/>
        </w:rPr>
        <w:t xml:space="preserve"> </w:t>
      </w:r>
      <w:r w:rsidR="00F60306" w:rsidRPr="0098218C">
        <w:rPr>
          <w:rFonts w:eastAsiaTheme="minorHAnsi"/>
          <w:lang w:eastAsia="en-US"/>
        </w:rPr>
        <w:t>a</w:t>
      </w:r>
      <w:r w:rsidRPr="0098218C">
        <w:rPr>
          <w:lang w:eastAsia="en-GB"/>
        </w:rPr>
        <w:t xml:space="preserve"> </w:t>
      </w:r>
      <w:proofErr w:type="spellStart"/>
      <w:r w:rsidRPr="0098218C">
        <w:rPr>
          <w:lang w:eastAsia="en-GB"/>
        </w:rPr>
        <w:t>Pivik</w:t>
      </w:r>
      <w:proofErr w:type="spellEnd"/>
      <w:r w:rsidRPr="0098218C">
        <w:rPr>
          <w:lang w:eastAsia="en-GB"/>
        </w:rPr>
        <w:t xml:space="preserve">, 2011), zejména pod vlivem vrstevníků (Gulliver a </w:t>
      </w:r>
      <w:proofErr w:type="spellStart"/>
      <w:r w:rsidRPr="0098218C">
        <w:rPr>
          <w:lang w:eastAsia="en-GB"/>
        </w:rPr>
        <w:t>Begg</w:t>
      </w:r>
      <w:proofErr w:type="spellEnd"/>
      <w:r w:rsidRPr="0098218C">
        <w:rPr>
          <w:lang w:eastAsia="en-GB"/>
        </w:rPr>
        <w:t>, 2007). Mladí řidiči obecně vnímají rizikové chování jako méně nebezpečné (</w:t>
      </w:r>
      <w:proofErr w:type="spellStart"/>
      <w:r w:rsidRPr="0098218C">
        <w:rPr>
          <w:lang w:eastAsia="en-GB"/>
        </w:rPr>
        <w:t>Deery</w:t>
      </w:r>
      <w:proofErr w:type="spellEnd"/>
      <w:r w:rsidRPr="0098218C">
        <w:rPr>
          <w:lang w:eastAsia="en-GB"/>
        </w:rPr>
        <w:t xml:space="preserve">, 1999; </w:t>
      </w:r>
      <w:proofErr w:type="spellStart"/>
      <w:r w:rsidRPr="0098218C">
        <w:rPr>
          <w:lang w:eastAsia="en-GB"/>
        </w:rPr>
        <w:t>Rhodes</w:t>
      </w:r>
      <w:proofErr w:type="spellEnd"/>
      <w:r w:rsidRPr="0098218C">
        <w:rPr>
          <w:lang w:eastAsia="en-GB"/>
        </w:rPr>
        <w:t xml:space="preserve"> &amp; </w:t>
      </w:r>
      <w:proofErr w:type="spellStart"/>
      <w:r w:rsidRPr="0098218C">
        <w:rPr>
          <w:lang w:eastAsia="en-GB"/>
        </w:rPr>
        <w:t>Pivik</w:t>
      </w:r>
      <w:proofErr w:type="spellEnd"/>
      <w:r w:rsidRPr="0098218C">
        <w:rPr>
          <w:lang w:eastAsia="en-GB"/>
        </w:rPr>
        <w:t>, 2011), což vychází z přeceňování vlastních schopností a velkého sebevědomí (</w:t>
      </w:r>
      <w:proofErr w:type="spellStart"/>
      <w:r w:rsidRPr="0098218C">
        <w:rPr>
          <w:lang w:eastAsia="en-GB"/>
        </w:rPr>
        <w:t>Deery</w:t>
      </w:r>
      <w:proofErr w:type="spellEnd"/>
      <w:r w:rsidRPr="0098218C">
        <w:rPr>
          <w:lang w:eastAsia="en-GB"/>
        </w:rPr>
        <w:t xml:space="preserve">, 1999). To pak má za následek jejich vysokou míru nehodovosti </w:t>
      </w:r>
      <w:r w:rsidRPr="0098218C">
        <w:t>(</w:t>
      </w:r>
      <w:proofErr w:type="spellStart"/>
      <w:r w:rsidRPr="0098218C">
        <w:t>Chipman</w:t>
      </w:r>
      <w:proofErr w:type="spellEnd"/>
      <w:r w:rsidRPr="0098218C">
        <w:t xml:space="preserve">, </w:t>
      </w:r>
      <w:proofErr w:type="spellStart"/>
      <w:r w:rsidRPr="0098218C">
        <w:t>Macgregor</w:t>
      </w:r>
      <w:proofErr w:type="spellEnd"/>
      <w:r w:rsidRPr="0098218C">
        <w:t xml:space="preserve">, </w:t>
      </w:r>
      <w:proofErr w:type="spellStart"/>
      <w:r w:rsidRPr="0098218C">
        <w:t>Smiley</w:t>
      </w:r>
      <w:proofErr w:type="spellEnd"/>
      <w:r w:rsidRPr="0098218C">
        <w:t xml:space="preserve"> </w:t>
      </w:r>
      <w:r w:rsidRPr="0098218C">
        <w:rPr>
          <w:rFonts w:eastAsiaTheme="minorHAnsi"/>
          <w:lang w:eastAsia="en-US"/>
        </w:rPr>
        <w:t>&amp;</w:t>
      </w:r>
      <w:r w:rsidRPr="0098218C">
        <w:t xml:space="preserve"> Lee-</w:t>
      </w:r>
      <w:proofErr w:type="spellStart"/>
      <w:r w:rsidRPr="0098218C">
        <w:t>Gosselin</w:t>
      </w:r>
      <w:proofErr w:type="spellEnd"/>
      <w:r w:rsidRPr="0098218C">
        <w:t xml:space="preserve">, 1993; OECD, 2006), což nadále zhoršují kurzy bezpečné jízdy jako součást vzdělávání řidičů zaměřené na první dvě úrovně GDE, což je, jak bylo naznačeno v části „Statistiky a účinnost bodového systému v ČR“, zejména v případě mladých řidičů kontraproduktivní opatření (Katila, </w:t>
      </w:r>
      <w:proofErr w:type="spellStart"/>
      <w:r w:rsidRPr="0098218C">
        <w:t>Keskinen</w:t>
      </w:r>
      <w:proofErr w:type="spellEnd"/>
      <w:r w:rsidRPr="0098218C">
        <w:t xml:space="preserve">, </w:t>
      </w:r>
      <w:proofErr w:type="spellStart"/>
      <w:r w:rsidRPr="0003266C">
        <w:t>Hatakka</w:t>
      </w:r>
      <w:proofErr w:type="spellEnd"/>
      <w:r w:rsidRPr="0003266C">
        <w:t xml:space="preserve"> </w:t>
      </w:r>
      <w:r w:rsidR="0051127B" w:rsidRPr="0003266C">
        <w:rPr>
          <w:rFonts w:eastAsiaTheme="minorHAnsi"/>
          <w:lang w:eastAsia="en-US"/>
        </w:rPr>
        <w:t>a</w:t>
      </w:r>
      <w:r w:rsidRPr="0003266C">
        <w:t xml:space="preserve"> </w:t>
      </w:r>
      <w:proofErr w:type="spellStart"/>
      <w:r w:rsidRPr="0003266C">
        <w:t>Laapotti</w:t>
      </w:r>
      <w:proofErr w:type="spellEnd"/>
      <w:r w:rsidRPr="0003266C">
        <w:t xml:space="preserve">, 2004; </w:t>
      </w:r>
      <w:proofErr w:type="spellStart"/>
      <w:r w:rsidRPr="0003266C">
        <w:t>Gregersen</w:t>
      </w:r>
      <w:proofErr w:type="spellEnd"/>
      <w:r w:rsidRPr="0003266C">
        <w:t xml:space="preserve"> </w:t>
      </w:r>
      <w:r w:rsidR="0051127B" w:rsidRPr="0003266C">
        <w:rPr>
          <w:rFonts w:eastAsiaTheme="minorHAnsi"/>
          <w:lang w:eastAsia="en-US"/>
        </w:rPr>
        <w:t>a</w:t>
      </w:r>
      <w:r w:rsidRPr="0003266C">
        <w:t xml:space="preserve"> </w:t>
      </w:r>
      <w:proofErr w:type="spellStart"/>
      <w:r w:rsidRPr="0003266C">
        <w:t>Nyberg</w:t>
      </w:r>
      <w:proofErr w:type="spellEnd"/>
      <w:r w:rsidRPr="0003266C">
        <w:t xml:space="preserve">, 2003; </w:t>
      </w:r>
      <w:proofErr w:type="spellStart"/>
      <w:r w:rsidRPr="0003266C">
        <w:t>Achara</w:t>
      </w:r>
      <w:proofErr w:type="spellEnd"/>
      <w:r w:rsidRPr="0003266C">
        <w:t xml:space="preserve"> et al., 2001; </w:t>
      </w:r>
      <w:proofErr w:type="spellStart"/>
      <w:r w:rsidRPr="0003266C">
        <w:t>Mayhew</w:t>
      </w:r>
      <w:proofErr w:type="spellEnd"/>
      <w:r w:rsidRPr="0003266C">
        <w:t xml:space="preserve"> </w:t>
      </w:r>
      <w:r w:rsidR="0051127B" w:rsidRPr="0003266C">
        <w:rPr>
          <w:rFonts w:eastAsiaTheme="minorHAnsi"/>
          <w:lang w:eastAsia="en-US"/>
        </w:rPr>
        <w:t>a</w:t>
      </w:r>
      <w:r w:rsidRPr="0003266C">
        <w:t xml:space="preserve"> Simpson, 2002; OECD, 2006; NTSB, 2005). </w:t>
      </w:r>
    </w:p>
    <w:p w:rsidR="00F40BFA" w:rsidRPr="0003266C" w:rsidRDefault="00F40BFA" w:rsidP="00F60306">
      <w:pPr>
        <w:autoSpaceDE w:val="0"/>
        <w:autoSpaceDN w:val="0"/>
        <w:adjustRightInd w:val="0"/>
        <w:spacing w:line="360" w:lineRule="auto"/>
        <w:ind w:firstLine="720"/>
        <w:jc w:val="both"/>
      </w:pPr>
      <w:r w:rsidRPr="0003266C">
        <w:rPr>
          <w:lang w:eastAsia="en-GB"/>
        </w:rPr>
        <w:t xml:space="preserve">V případě pohlaví, muži obecně mají více nehod, zejména těch těžkých, a také mnohonásobně více často přichází o řidičské oprávnění z důvodu páchání trestných činů a přestupků v dopravě (Eliška, 2014; </w:t>
      </w:r>
      <w:proofErr w:type="spellStart"/>
      <w:r w:rsidRPr="0003266C">
        <w:rPr>
          <w:lang w:eastAsia="en-GB"/>
        </w:rPr>
        <w:t>Evan</w:t>
      </w:r>
      <w:r w:rsidR="0003266C" w:rsidRPr="0003266C">
        <w:rPr>
          <w:lang w:eastAsia="en-GB"/>
        </w:rPr>
        <w:t>s</w:t>
      </w:r>
      <w:proofErr w:type="spellEnd"/>
      <w:r w:rsidRPr="0003266C">
        <w:rPr>
          <w:lang w:eastAsia="en-GB"/>
        </w:rPr>
        <w:t xml:space="preserve">, 1991; </w:t>
      </w:r>
      <w:r w:rsidR="0003266C" w:rsidRPr="0003266C">
        <w:rPr>
          <w:lang w:eastAsia="en-GB"/>
        </w:rPr>
        <w:t>NH</w:t>
      </w:r>
      <w:r w:rsidRPr="0003266C">
        <w:rPr>
          <w:lang w:eastAsia="en-GB"/>
        </w:rPr>
        <w:t>T</w:t>
      </w:r>
      <w:r w:rsidR="0003266C" w:rsidRPr="0003266C">
        <w:rPr>
          <w:lang w:eastAsia="en-GB"/>
        </w:rPr>
        <w:t>S</w:t>
      </w:r>
      <w:r w:rsidRPr="0003266C">
        <w:rPr>
          <w:lang w:eastAsia="en-GB"/>
        </w:rPr>
        <w:t>A, 2010</w:t>
      </w:r>
      <w:r w:rsidRPr="0003266C">
        <w:t>). Nejvíce je to sice vidět u mladých řidičů, podstatný rozdíl mezi pohlavími ale trvá celoživotně (</w:t>
      </w:r>
      <w:r w:rsidR="0003266C" w:rsidRPr="0003266C">
        <w:t xml:space="preserve">SIRC, 1994; </w:t>
      </w:r>
      <w:proofErr w:type="spellStart"/>
      <w:r w:rsidRPr="0003266C">
        <w:t>Maycock</w:t>
      </w:r>
      <w:proofErr w:type="spellEnd"/>
      <w:r w:rsidRPr="0003266C">
        <w:t xml:space="preserve"> et al., 1991). Muži celkově vykazují vyšší frekvenci i míru opilosti při řízení než ženy, častější překračování rychlosti i další projevy rizikového chování (</w:t>
      </w:r>
      <w:proofErr w:type="spellStart"/>
      <w:r w:rsidRPr="0003266C">
        <w:rPr>
          <w:lang w:eastAsia="en-GB"/>
        </w:rPr>
        <w:t>Åberg</w:t>
      </w:r>
      <w:proofErr w:type="spellEnd"/>
      <w:r w:rsidRPr="0003266C">
        <w:rPr>
          <w:lang w:eastAsia="en-GB"/>
        </w:rPr>
        <w:t xml:space="preserve"> </w:t>
      </w:r>
      <w:r w:rsidR="0051127B" w:rsidRPr="0003266C">
        <w:rPr>
          <w:lang w:eastAsia="en-GB"/>
        </w:rPr>
        <w:t>a</w:t>
      </w:r>
      <w:r w:rsidRPr="0003266C">
        <w:rPr>
          <w:lang w:eastAsia="en-GB"/>
        </w:rPr>
        <w:t xml:space="preserve"> </w:t>
      </w:r>
      <w:proofErr w:type="spellStart"/>
      <w:r w:rsidRPr="0003266C">
        <w:rPr>
          <w:lang w:eastAsia="en-GB"/>
        </w:rPr>
        <w:t>Rimmö</w:t>
      </w:r>
      <w:proofErr w:type="spellEnd"/>
      <w:r w:rsidRPr="0003266C">
        <w:rPr>
          <w:lang w:eastAsia="en-GB"/>
        </w:rPr>
        <w:t xml:space="preserve">, 1998; </w:t>
      </w:r>
      <w:proofErr w:type="spellStart"/>
      <w:r w:rsidRPr="0003266C">
        <w:rPr>
          <w:lang w:eastAsia="en-GB"/>
        </w:rPr>
        <w:t>Blockley</w:t>
      </w:r>
      <w:proofErr w:type="spellEnd"/>
      <w:r w:rsidRPr="0003266C">
        <w:rPr>
          <w:lang w:eastAsia="en-GB"/>
        </w:rPr>
        <w:t xml:space="preserve"> </w:t>
      </w:r>
      <w:r w:rsidR="0051127B" w:rsidRPr="0003266C">
        <w:rPr>
          <w:lang w:eastAsia="en-GB"/>
        </w:rPr>
        <w:t>a</w:t>
      </w:r>
      <w:r w:rsidRPr="0003266C">
        <w:rPr>
          <w:lang w:eastAsia="en-GB"/>
        </w:rPr>
        <w:t xml:space="preserve"> </w:t>
      </w:r>
      <w:proofErr w:type="spellStart"/>
      <w:r w:rsidRPr="0003266C">
        <w:rPr>
          <w:lang w:eastAsia="en-GB"/>
        </w:rPr>
        <w:t>Hartley</w:t>
      </w:r>
      <w:proofErr w:type="spellEnd"/>
      <w:r w:rsidRPr="0003266C">
        <w:rPr>
          <w:lang w:eastAsia="en-GB"/>
        </w:rPr>
        <w:t xml:space="preserve">, 1995; </w:t>
      </w:r>
      <w:proofErr w:type="spellStart"/>
      <w:r w:rsidRPr="0003266C">
        <w:rPr>
          <w:lang w:eastAsia="en-GB"/>
        </w:rPr>
        <w:t>Lawton</w:t>
      </w:r>
      <w:proofErr w:type="spellEnd"/>
      <w:r w:rsidRPr="0003266C">
        <w:rPr>
          <w:lang w:eastAsia="en-GB"/>
        </w:rPr>
        <w:t xml:space="preserve">, </w:t>
      </w:r>
      <w:proofErr w:type="spellStart"/>
      <w:r w:rsidRPr="0003266C">
        <w:t>Parker</w:t>
      </w:r>
      <w:proofErr w:type="spellEnd"/>
      <w:r w:rsidRPr="0003266C">
        <w:t xml:space="preserve">, </w:t>
      </w:r>
      <w:proofErr w:type="spellStart"/>
      <w:r w:rsidRPr="0003266C">
        <w:t>Stradling</w:t>
      </w:r>
      <w:proofErr w:type="spellEnd"/>
      <w:r w:rsidRPr="0003266C">
        <w:t xml:space="preserve"> </w:t>
      </w:r>
      <w:r w:rsidR="0051127B" w:rsidRPr="0003266C">
        <w:t>a</w:t>
      </w:r>
      <w:r w:rsidRPr="0003266C">
        <w:t xml:space="preserve"> </w:t>
      </w:r>
      <w:proofErr w:type="spellStart"/>
      <w:r w:rsidRPr="0003266C">
        <w:t>Manstead</w:t>
      </w:r>
      <w:proofErr w:type="spellEnd"/>
      <w:r w:rsidRPr="0003266C">
        <w:rPr>
          <w:lang w:eastAsia="en-GB"/>
        </w:rPr>
        <w:t xml:space="preserve">, 1997; </w:t>
      </w:r>
      <w:proofErr w:type="spellStart"/>
      <w:r w:rsidRPr="0003266C">
        <w:rPr>
          <w:lang w:eastAsia="en-GB"/>
        </w:rPr>
        <w:t>Reason</w:t>
      </w:r>
      <w:proofErr w:type="spellEnd"/>
      <w:r w:rsidRPr="0003266C">
        <w:rPr>
          <w:lang w:eastAsia="en-GB"/>
        </w:rPr>
        <w:t xml:space="preserve"> et al., 1990; </w:t>
      </w:r>
      <w:proofErr w:type="spellStart"/>
      <w:r w:rsidRPr="0003266C">
        <w:t>Wilsnack</w:t>
      </w:r>
      <w:proofErr w:type="spellEnd"/>
      <w:r w:rsidRPr="0003266C">
        <w:t xml:space="preserve"> </w:t>
      </w:r>
      <w:r w:rsidR="0051127B" w:rsidRPr="0003266C">
        <w:rPr>
          <w:lang w:eastAsia="en-GB"/>
        </w:rPr>
        <w:t>a</w:t>
      </w:r>
      <w:r w:rsidRPr="0003266C">
        <w:t xml:space="preserve"> </w:t>
      </w:r>
      <w:proofErr w:type="spellStart"/>
      <w:r w:rsidRPr="0003266C">
        <w:t>Wilsnack</w:t>
      </w:r>
      <w:proofErr w:type="spellEnd"/>
      <w:r w:rsidRPr="0003266C">
        <w:t xml:space="preserve">, 1991). </w:t>
      </w:r>
      <w:r w:rsidR="0051127B" w:rsidRPr="0003266C">
        <w:t>I když</w:t>
      </w:r>
      <w:r w:rsidRPr="0003266C">
        <w:t xml:space="preserve"> v poměru k ujetým kilometrům mají ženy přibližně o 10% častěji nehody, muži vykazují až trojnásobně vyšší poměrnou úmrtnost (</w:t>
      </w:r>
      <w:proofErr w:type="spellStart"/>
      <w:r w:rsidRPr="0003266C">
        <w:t>Schwartz</w:t>
      </w:r>
      <w:proofErr w:type="spellEnd"/>
      <w:r w:rsidRPr="0003266C">
        <w:t>, 2007; WHO, 2004).</w:t>
      </w:r>
    </w:p>
    <w:p w:rsidR="00F40BFA" w:rsidRPr="0003266C" w:rsidRDefault="00F40BFA" w:rsidP="00F60306">
      <w:pPr>
        <w:autoSpaceDE w:val="0"/>
        <w:autoSpaceDN w:val="0"/>
        <w:adjustRightInd w:val="0"/>
        <w:spacing w:line="360" w:lineRule="auto"/>
        <w:ind w:firstLine="720"/>
        <w:jc w:val="both"/>
        <w:rPr>
          <w:lang w:eastAsia="en-GB"/>
        </w:rPr>
      </w:pPr>
      <w:r w:rsidRPr="0003266C">
        <w:lastRenderedPageBreak/>
        <w:t>Na poli řidičských zkušeností opět vyčnívají mladí řidiči, u kterých je nezkušenost významný faktor přispívající k jejich vysoké nehodovosti i úmrtnosti (</w:t>
      </w:r>
      <w:proofErr w:type="spellStart"/>
      <w:r w:rsidRPr="0003266C">
        <w:rPr>
          <w:lang w:eastAsia="en-GB"/>
        </w:rPr>
        <w:t>Trick</w:t>
      </w:r>
      <w:proofErr w:type="spellEnd"/>
      <w:r w:rsidRPr="0003266C">
        <w:rPr>
          <w:lang w:eastAsia="en-GB"/>
        </w:rPr>
        <w:t xml:space="preserve">, </w:t>
      </w:r>
      <w:proofErr w:type="spellStart"/>
      <w:r w:rsidRPr="0003266C">
        <w:t>Enne</w:t>
      </w:r>
      <w:proofErr w:type="spellEnd"/>
      <w:r w:rsidRPr="0003266C">
        <w:t xml:space="preserve">, </w:t>
      </w:r>
      <w:proofErr w:type="spellStart"/>
      <w:r w:rsidRPr="0003266C">
        <w:t>Mills</w:t>
      </w:r>
      <w:proofErr w:type="spellEnd"/>
      <w:r w:rsidRPr="0003266C">
        <w:t xml:space="preserve"> </w:t>
      </w:r>
      <w:r w:rsidR="0051127B" w:rsidRPr="0003266C">
        <w:t>a </w:t>
      </w:r>
      <w:proofErr w:type="spellStart"/>
      <w:r w:rsidRPr="0003266C">
        <w:t>Varik</w:t>
      </w:r>
      <w:proofErr w:type="spellEnd"/>
      <w:r w:rsidRPr="0003266C">
        <w:rPr>
          <w:lang w:eastAsia="en-GB"/>
        </w:rPr>
        <w:t xml:space="preserve">, 2004; </w:t>
      </w:r>
      <w:proofErr w:type="spellStart"/>
      <w:r w:rsidRPr="0003266C">
        <w:rPr>
          <w:lang w:eastAsia="en-GB"/>
        </w:rPr>
        <w:t>McCartt</w:t>
      </w:r>
      <w:proofErr w:type="spellEnd"/>
      <w:r w:rsidRPr="0003266C">
        <w:rPr>
          <w:lang w:eastAsia="en-GB"/>
        </w:rPr>
        <w:t xml:space="preserve">, </w:t>
      </w:r>
      <w:proofErr w:type="spellStart"/>
      <w:r w:rsidRPr="0003266C">
        <w:rPr>
          <w:lang w:eastAsia="en-GB"/>
        </w:rPr>
        <w:t>Shabanov</w:t>
      </w:r>
      <w:proofErr w:type="spellEnd"/>
      <w:r w:rsidRPr="0003266C">
        <w:rPr>
          <w:lang w:eastAsia="en-GB"/>
        </w:rPr>
        <w:t xml:space="preserve"> </w:t>
      </w:r>
      <w:r w:rsidR="0051127B" w:rsidRPr="0003266C">
        <w:t>a</w:t>
      </w:r>
      <w:r w:rsidRPr="0003266C">
        <w:rPr>
          <w:lang w:eastAsia="en-GB"/>
        </w:rPr>
        <w:t xml:space="preserve"> </w:t>
      </w:r>
      <w:proofErr w:type="spellStart"/>
      <w:r w:rsidRPr="0003266C">
        <w:rPr>
          <w:lang w:eastAsia="en-GB"/>
        </w:rPr>
        <w:t>Leaf</w:t>
      </w:r>
      <w:proofErr w:type="spellEnd"/>
      <w:r w:rsidRPr="0003266C">
        <w:rPr>
          <w:lang w:eastAsia="en-GB"/>
        </w:rPr>
        <w:t>, 2003)</w:t>
      </w:r>
      <w:r w:rsidRPr="0003266C">
        <w:t>. Nicméně vysoké riziko nehody s časem rychle klesá a dostává se na výrazně nižší hodnoty po několika měsících až roce (</w:t>
      </w:r>
      <w:proofErr w:type="spellStart"/>
      <w:r w:rsidRPr="0003266C">
        <w:rPr>
          <w:lang w:eastAsia="en-GB"/>
        </w:rPr>
        <w:t>Gregersen</w:t>
      </w:r>
      <w:proofErr w:type="spellEnd"/>
      <w:r w:rsidRPr="0003266C">
        <w:rPr>
          <w:lang w:eastAsia="en-GB"/>
        </w:rPr>
        <w:t xml:space="preserve"> et al., 2000), zejména v oblasti zaviněných nehod a vážných porušení předpisů (</w:t>
      </w:r>
      <w:proofErr w:type="spellStart"/>
      <w:r w:rsidRPr="0003266C">
        <w:rPr>
          <w:lang w:eastAsia="en-GB"/>
        </w:rPr>
        <w:t>Feng</w:t>
      </w:r>
      <w:proofErr w:type="spellEnd"/>
      <w:r w:rsidRPr="0003266C">
        <w:rPr>
          <w:lang w:eastAsia="en-GB"/>
        </w:rPr>
        <w:t xml:space="preserve"> </w:t>
      </w:r>
      <w:r w:rsidRPr="0003266C">
        <w:t>&amp;</w:t>
      </w:r>
      <w:r w:rsidRPr="0003266C">
        <w:rPr>
          <w:lang w:eastAsia="en-GB"/>
        </w:rPr>
        <w:t xml:space="preserve"> </w:t>
      </w:r>
      <w:proofErr w:type="spellStart"/>
      <w:r w:rsidRPr="0003266C">
        <w:rPr>
          <w:lang w:eastAsia="en-GB"/>
        </w:rPr>
        <w:t>Donmez</w:t>
      </w:r>
      <w:proofErr w:type="spellEnd"/>
      <w:r w:rsidRPr="0003266C">
        <w:rPr>
          <w:lang w:eastAsia="en-GB"/>
        </w:rPr>
        <w:t xml:space="preserve">, 2013). Významný vliv nezkušenosti na nehodovost je v literatuře poměrně dobře popsán (viz např. </w:t>
      </w:r>
      <w:proofErr w:type="spellStart"/>
      <w:r w:rsidRPr="0003266C">
        <w:rPr>
          <w:lang w:eastAsia="en-GB"/>
        </w:rPr>
        <w:t>Trick</w:t>
      </w:r>
      <w:proofErr w:type="spellEnd"/>
      <w:r w:rsidRPr="0003266C">
        <w:rPr>
          <w:lang w:eastAsia="en-GB"/>
        </w:rPr>
        <w:t xml:space="preserve"> et al., 2004; </w:t>
      </w:r>
      <w:proofErr w:type="spellStart"/>
      <w:r w:rsidRPr="0003266C">
        <w:rPr>
          <w:lang w:eastAsia="en-GB"/>
        </w:rPr>
        <w:t>Feng</w:t>
      </w:r>
      <w:proofErr w:type="spellEnd"/>
      <w:r w:rsidRPr="0003266C">
        <w:rPr>
          <w:lang w:eastAsia="en-GB"/>
        </w:rPr>
        <w:t xml:space="preserve"> a </w:t>
      </w:r>
      <w:proofErr w:type="spellStart"/>
      <w:r w:rsidRPr="0003266C">
        <w:rPr>
          <w:lang w:eastAsia="en-GB"/>
        </w:rPr>
        <w:t>Donmez</w:t>
      </w:r>
      <w:proofErr w:type="spellEnd"/>
      <w:r w:rsidRPr="0003266C">
        <w:rPr>
          <w:lang w:eastAsia="en-GB"/>
        </w:rPr>
        <w:t>, 2013), přičemž se u mladých řidičů k nezkušenosti přidávají také další faktory jako kognitivní přetížení (</w:t>
      </w:r>
      <w:proofErr w:type="spellStart"/>
      <w:r w:rsidRPr="0003266C">
        <w:rPr>
          <w:lang w:eastAsia="en-GB"/>
        </w:rPr>
        <w:t>Patten</w:t>
      </w:r>
      <w:proofErr w:type="spellEnd"/>
      <w:r w:rsidRPr="0003266C">
        <w:rPr>
          <w:lang w:eastAsia="en-GB"/>
        </w:rPr>
        <w:t xml:space="preserve">, </w:t>
      </w:r>
      <w:proofErr w:type="spellStart"/>
      <w:r w:rsidRPr="0003266C">
        <w:t>Kircher</w:t>
      </w:r>
      <w:proofErr w:type="spellEnd"/>
      <w:r w:rsidRPr="0003266C">
        <w:t xml:space="preserve">, </w:t>
      </w:r>
      <w:proofErr w:type="spellStart"/>
      <w:r w:rsidRPr="0003266C">
        <w:t>Ostlund</w:t>
      </w:r>
      <w:proofErr w:type="spellEnd"/>
      <w:r w:rsidRPr="0003266C">
        <w:t xml:space="preserve">, </w:t>
      </w:r>
      <w:proofErr w:type="spellStart"/>
      <w:r w:rsidRPr="0003266C">
        <w:t>Nilsson</w:t>
      </w:r>
      <w:proofErr w:type="spellEnd"/>
      <w:r w:rsidRPr="0003266C">
        <w:t xml:space="preserve"> &amp; </w:t>
      </w:r>
      <w:proofErr w:type="spellStart"/>
      <w:r w:rsidRPr="0003266C">
        <w:t>Svenson</w:t>
      </w:r>
      <w:proofErr w:type="spellEnd"/>
      <w:r w:rsidRPr="0003266C">
        <w:t>,</w:t>
      </w:r>
      <w:r w:rsidRPr="0003266C">
        <w:rPr>
          <w:lang w:eastAsia="en-GB"/>
        </w:rPr>
        <w:t xml:space="preserve"> 2006) a podceňování jednoduchých situací vedoucí k delším reakčním časům (</w:t>
      </w:r>
      <w:proofErr w:type="spellStart"/>
      <w:r w:rsidRPr="0003266C">
        <w:rPr>
          <w:lang w:eastAsia="en-GB"/>
        </w:rPr>
        <w:t>Makishita</w:t>
      </w:r>
      <w:proofErr w:type="spellEnd"/>
      <w:r w:rsidRPr="0003266C">
        <w:rPr>
          <w:lang w:eastAsia="en-GB"/>
        </w:rPr>
        <w:t xml:space="preserve"> </w:t>
      </w:r>
      <w:r w:rsidRPr="0003266C">
        <w:t>&amp;</w:t>
      </w:r>
      <w:r w:rsidRPr="0003266C">
        <w:rPr>
          <w:lang w:eastAsia="en-GB"/>
        </w:rPr>
        <w:t xml:space="preserve"> </w:t>
      </w:r>
      <w:proofErr w:type="spellStart"/>
      <w:r w:rsidRPr="0003266C">
        <w:rPr>
          <w:lang w:eastAsia="en-GB"/>
        </w:rPr>
        <w:t>Matsunaga</w:t>
      </w:r>
      <w:proofErr w:type="spellEnd"/>
      <w:r w:rsidRPr="0003266C">
        <w:rPr>
          <w:lang w:eastAsia="en-GB"/>
        </w:rPr>
        <w:t>, 2008).</w:t>
      </w:r>
    </w:p>
    <w:p w:rsidR="00F40BFA" w:rsidRPr="0003266C" w:rsidRDefault="00F40BFA" w:rsidP="00F60306">
      <w:pPr>
        <w:autoSpaceDE w:val="0"/>
        <w:autoSpaceDN w:val="0"/>
        <w:adjustRightInd w:val="0"/>
        <w:spacing w:line="360" w:lineRule="auto"/>
        <w:jc w:val="both"/>
      </w:pPr>
      <w:r w:rsidRPr="0003266C">
        <w:rPr>
          <w:lang w:eastAsia="en-GB"/>
        </w:rPr>
        <w:tab/>
        <w:t>U problematiky řízení pod vlivem alkoholu lze konstatovat, že pachatelé jsou velmi heterogenní skupina a není žádná jednotlivá vlastnost, která by sama o sobě implikovala řízení pod vlivem (</w:t>
      </w:r>
      <w:r w:rsidRPr="0003266C">
        <w:t xml:space="preserve">Schulze et al., 2012; </w:t>
      </w:r>
      <w:proofErr w:type="spellStart"/>
      <w:r w:rsidRPr="0003266C">
        <w:t>Hubicka</w:t>
      </w:r>
      <w:proofErr w:type="spellEnd"/>
      <w:r w:rsidRPr="0003266C">
        <w:t xml:space="preserve">, </w:t>
      </w:r>
      <w:proofErr w:type="spellStart"/>
      <w:r w:rsidRPr="0003266C">
        <w:t>Laurell</w:t>
      </w:r>
      <w:proofErr w:type="spellEnd"/>
      <w:r w:rsidRPr="0003266C">
        <w:t xml:space="preserve"> </w:t>
      </w:r>
      <w:r w:rsidR="00106631" w:rsidRPr="0003266C">
        <w:t>a</w:t>
      </w:r>
      <w:r w:rsidRPr="0003266C">
        <w:t xml:space="preserve"> Bergman, 2008</w:t>
      </w:r>
      <w:r w:rsidRPr="0003266C">
        <w:rPr>
          <w:lang w:eastAsia="en-GB"/>
        </w:rPr>
        <w:t>). Vždy se jedná o větší soubor vlastností na poli sociodemografických charakteristik, osobnosti a řidičské historie (</w:t>
      </w:r>
      <w:proofErr w:type="spellStart"/>
      <w:r w:rsidRPr="0003266C">
        <w:rPr>
          <w:lang w:eastAsia="en-GB"/>
        </w:rPr>
        <w:t>Nochajski</w:t>
      </w:r>
      <w:proofErr w:type="spellEnd"/>
      <w:r w:rsidRPr="0003266C">
        <w:rPr>
          <w:lang w:eastAsia="en-GB"/>
        </w:rPr>
        <w:t xml:space="preserve"> </w:t>
      </w:r>
      <w:r w:rsidR="00106631" w:rsidRPr="0003266C">
        <w:t>a</w:t>
      </w:r>
      <w:r w:rsidRPr="0003266C">
        <w:rPr>
          <w:lang w:eastAsia="en-GB"/>
        </w:rPr>
        <w:t xml:space="preserve"> </w:t>
      </w:r>
      <w:proofErr w:type="spellStart"/>
      <w:r w:rsidRPr="0003266C">
        <w:rPr>
          <w:lang w:eastAsia="en-GB"/>
        </w:rPr>
        <w:t>Stasiewicz</w:t>
      </w:r>
      <w:proofErr w:type="spellEnd"/>
      <w:r w:rsidRPr="0003266C">
        <w:rPr>
          <w:lang w:eastAsia="en-GB"/>
        </w:rPr>
        <w:t xml:space="preserve">, 2006). </w:t>
      </w:r>
      <w:r w:rsidRPr="0003266C">
        <w:t>Schulze et al. (2012) uvádí jako nejčastější vlastnosti řidičů pod vlivem následující vlastnosti:</w:t>
      </w:r>
    </w:p>
    <w:p w:rsidR="00F40BFA" w:rsidRPr="0003266C" w:rsidRDefault="00F40BFA" w:rsidP="00F60306">
      <w:pPr>
        <w:autoSpaceDE w:val="0"/>
        <w:autoSpaceDN w:val="0"/>
        <w:adjustRightInd w:val="0"/>
        <w:spacing w:line="360" w:lineRule="auto"/>
        <w:jc w:val="both"/>
      </w:pPr>
    </w:p>
    <w:p w:rsidR="00F40BFA" w:rsidRPr="0003266C" w:rsidRDefault="00F40BFA" w:rsidP="00F60306">
      <w:pPr>
        <w:pStyle w:val="Odstavecseseznamem"/>
        <w:numPr>
          <w:ilvl w:val="0"/>
          <w:numId w:val="10"/>
        </w:numPr>
        <w:autoSpaceDE w:val="0"/>
        <w:autoSpaceDN w:val="0"/>
        <w:adjustRightInd w:val="0"/>
        <w:spacing w:line="360" w:lineRule="auto"/>
        <w:jc w:val="both"/>
        <w:rPr>
          <w:rFonts w:ascii="Times New Roman" w:eastAsia="Times New Roman" w:hAnsi="Times New Roman"/>
          <w:sz w:val="24"/>
          <w:szCs w:val="24"/>
          <w:lang w:eastAsia="en-GB"/>
        </w:rPr>
      </w:pPr>
      <w:r w:rsidRPr="0003266C">
        <w:rPr>
          <w:rFonts w:ascii="Times New Roman" w:eastAsia="Times New Roman" w:hAnsi="Times New Roman"/>
          <w:sz w:val="24"/>
          <w:szCs w:val="24"/>
          <w:lang w:eastAsia="en-GB"/>
        </w:rPr>
        <w:t>Mladý muž s nižším vzděláním, nižší socioekonomický status, svobodný nebo rozvedený</w:t>
      </w:r>
    </w:p>
    <w:p w:rsidR="00F40BFA" w:rsidRPr="0003266C" w:rsidRDefault="00F40BFA" w:rsidP="00F60306">
      <w:pPr>
        <w:pStyle w:val="Odstavecseseznamem"/>
        <w:numPr>
          <w:ilvl w:val="0"/>
          <w:numId w:val="10"/>
        </w:numPr>
        <w:autoSpaceDE w:val="0"/>
        <w:autoSpaceDN w:val="0"/>
        <w:adjustRightInd w:val="0"/>
        <w:spacing w:line="360" w:lineRule="auto"/>
        <w:jc w:val="both"/>
        <w:rPr>
          <w:rFonts w:ascii="Times New Roman" w:eastAsia="Times New Roman" w:hAnsi="Times New Roman"/>
          <w:sz w:val="24"/>
          <w:szCs w:val="24"/>
          <w:lang w:eastAsia="en-GB"/>
        </w:rPr>
      </w:pPr>
      <w:r w:rsidRPr="0003266C">
        <w:rPr>
          <w:rFonts w:ascii="Times New Roman" w:eastAsia="Times New Roman" w:hAnsi="Times New Roman"/>
          <w:sz w:val="24"/>
          <w:szCs w:val="24"/>
          <w:lang w:eastAsia="en-GB"/>
        </w:rPr>
        <w:t>V řidičské historii řada dalších přestupků (čím více záznamů, tím větší pravděpodobnost recidivy)</w:t>
      </w:r>
    </w:p>
    <w:p w:rsidR="00F40BFA" w:rsidRPr="0003266C" w:rsidRDefault="00F40BFA" w:rsidP="00F60306">
      <w:pPr>
        <w:pStyle w:val="Odstavecseseznamem"/>
        <w:numPr>
          <w:ilvl w:val="0"/>
          <w:numId w:val="10"/>
        </w:numPr>
        <w:autoSpaceDE w:val="0"/>
        <w:autoSpaceDN w:val="0"/>
        <w:adjustRightInd w:val="0"/>
        <w:spacing w:line="360" w:lineRule="auto"/>
        <w:jc w:val="both"/>
        <w:rPr>
          <w:rFonts w:ascii="Times New Roman" w:eastAsia="Times New Roman" w:hAnsi="Times New Roman"/>
          <w:sz w:val="24"/>
          <w:szCs w:val="24"/>
          <w:lang w:eastAsia="en-GB"/>
        </w:rPr>
      </w:pPr>
      <w:r w:rsidRPr="0003266C">
        <w:rPr>
          <w:rFonts w:ascii="Times New Roman" w:eastAsia="Times New Roman" w:hAnsi="Times New Roman"/>
          <w:sz w:val="24"/>
          <w:szCs w:val="24"/>
          <w:lang w:eastAsia="en-GB"/>
        </w:rPr>
        <w:t>Těžcí až problémoví konzumenti alkoholu nebo drog</w:t>
      </w:r>
    </w:p>
    <w:p w:rsidR="00F40BFA" w:rsidRPr="0003266C" w:rsidRDefault="00F40BFA" w:rsidP="00F60306">
      <w:pPr>
        <w:pStyle w:val="Odstavecseseznamem"/>
        <w:numPr>
          <w:ilvl w:val="0"/>
          <w:numId w:val="10"/>
        </w:numPr>
        <w:autoSpaceDE w:val="0"/>
        <w:autoSpaceDN w:val="0"/>
        <w:adjustRightInd w:val="0"/>
        <w:spacing w:line="360" w:lineRule="auto"/>
        <w:jc w:val="both"/>
        <w:rPr>
          <w:rFonts w:ascii="Times New Roman" w:eastAsia="Times New Roman" w:hAnsi="Times New Roman"/>
          <w:sz w:val="24"/>
          <w:szCs w:val="24"/>
          <w:lang w:eastAsia="en-GB"/>
        </w:rPr>
      </w:pPr>
      <w:r w:rsidRPr="0003266C">
        <w:rPr>
          <w:rFonts w:ascii="Times New Roman" w:eastAsia="Times New Roman" w:hAnsi="Times New Roman"/>
          <w:sz w:val="24"/>
          <w:szCs w:val="24"/>
          <w:lang w:eastAsia="en-GB"/>
        </w:rPr>
        <w:t xml:space="preserve">V rámci osobnostních rysů zejména </w:t>
      </w:r>
      <w:proofErr w:type="spellStart"/>
      <w:r w:rsidRPr="0003266C">
        <w:rPr>
          <w:rFonts w:ascii="Times New Roman" w:eastAsia="Times New Roman" w:hAnsi="Times New Roman"/>
          <w:sz w:val="24"/>
          <w:szCs w:val="24"/>
          <w:lang w:eastAsia="en-GB"/>
        </w:rPr>
        <w:t>sensation-seeking</w:t>
      </w:r>
      <w:proofErr w:type="spellEnd"/>
      <w:r w:rsidRPr="0003266C">
        <w:rPr>
          <w:rFonts w:ascii="Times New Roman" w:eastAsia="Times New Roman" w:hAnsi="Times New Roman"/>
          <w:sz w:val="24"/>
          <w:szCs w:val="24"/>
          <w:lang w:eastAsia="en-GB"/>
        </w:rPr>
        <w:t xml:space="preserve"> nebo agresivita, obecně rizikový způsob života, nízká sebekontrola a nedostačující </w:t>
      </w:r>
      <w:proofErr w:type="spellStart"/>
      <w:r w:rsidRPr="0003266C">
        <w:rPr>
          <w:rFonts w:ascii="Times New Roman" w:eastAsia="Times New Roman" w:hAnsi="Times New Roman"/>
          <w:sz w:val="24"/>
          <w:szCs w:val="24"/>
          <w:lang w:eastAsia="en-GB"/>
        </w:rPr>
        <w:t>kopingové</w:t>
      </w:r>
      <w:proofErr w:type="spellEnd"/>
      <w:r w:rsidRPr="0003266C">
        <w:rPr>
          <w:rFonts w:ascii="Times New Roman" w:eastAsia="Times New Roman" w:hAnsi="Times New Roman"/>
          <w:sz w:val="24"/>
          <w:szCs w:val="24"/>
          <w:lang w:eastAsia="en-GB"/>
        </w:rPr>
        <w:t xml:space="preserve"> </w:t>
      </w:r>
      <w:proofErr w:type="spellStart"/>
      <w:r w:rsidRPr="0003266C">
        <w:rPr>
          <w:rFonts w:ascii="Times New Roman" w:eastAsia="Times New Roman" w:hAnsi="Times New Roman"/>
          <w:sz w:val="24"/>
          <w:szCs w:val="24"/>
          <w:lang w:eastAsia="en-GB"/>
        </w:rPr>
        <w:t>startegie</w:t>
      </w:r>
      <w:proofErr w:type="spellEnd"/>
    </w:p>
    <w:p w:rsidR="00F40BFA" w:rsidRPr="0003266C" w:rsidRDefault="00F40BFA" w:rsidP="00F60306">
      <w:pPr>
        <w:pStyle w:val="Odstavecseseznamem"/>
        <w:numPr>
          <w:ilvl w:val="0"/>
          <w:numId w:val="10"/>
        </w:numPr>
        <w:autoSpaceDE w:val="0"/>
        <w:autoSpaceDN w:val="0"/>
        <w:adjustRightInd w:val="0"/>
        <w:spacing w:after="0" w:line="360" w:lineRule="auto"/>
        <w:ind w:left="714" w:hanging="357"/>
        <w:jc w:val="both"/>
        <w:rPr>
          <w:rFonts w:ascii="Times New Roman" w:eastAsia="Times New Roman" w:hAnsi="Times New Roman"/>
          <w:sz w:val="24"/>
          <w:szCs w:val="24"/>
          <w:lang w:eastAsia="en-GB"/>
        </w:rPr>
      </w:pPr>
      <w:r w:rsidRPr="0003266C">
        <w:rPr>
          <w:rFonts w:ascii="Times New Roman" w:eastAsia="Times New Roman" w:hAnsi="Times New Roman"/>
          <w:sz w:val="24"/>
          <w:szCs w:val="24"/>
          <w:lang w:eastAsia="en-GB"/>
        </w:rPr>
        <w:t>Deviantní postoje, nízká míra znalostí a vnímání rizika, podléhající vlivu sociálního okolí, skupinových norem a očekávání</w:t>
      </w:r>
    </w:p>
    <w:p w:rsidR="00F40BFA" w:rsidRPr="0003266C" w:rsidRDefault="00F40BFA" w:rsidP="00F60306">
      <w:pPr>
        <w:autoSpaceDE w:val="0"/>
        <w:autoSpaceDN w:val="0"/>
        <w:adjustRightInd w:val="0"/>
        <w:spacing w:line="360" w:lineRule="auto"/>
        <w:ind w:firstLine="720"/>
        <w:jc w:val="both"/>
        <w:rPr>
          <w:lang w:eastAsia="en-GB"/>
        </w:rPr>
      </w:pPr>
    </w:p>
    <w:p w:rsidR="00F40BFA" w:rsidRPr="0003266C" w:rsidRDefault="00F40BFA" w:rsidP="00F60306">
      <w:pPr>
        <w:autoSpaceDE w:val="0"/>
        <w:autoSpaceDN w:val="0"/>
        <w:adjustRightInd w:val="0"/>
        <w:spacing w:line="360" w:lineRule="auto"/>
        <w:ind w:firstLine="720"/>
        <w:jc w:val="both"/>
        <w:rPr>
          <w:lang w:eastAsia="en-GB"/>
        </w:rPr>
      </w:pPr>
      <w:r w:rsidRPr="0003266C">
        <w:rPr>
          <w:lang w:eastAsia="en-GB"/>
        </w:rPr>
        <w:t>Často zmiňovaným problémem u této skupiny je podíl latentní kriminality, tedy kolikrát musí řidič jet pod vlivem alkoholu, než má statistickou jistotu odhalení. Ačkoliv se čísla v rámci různých studií liší, představa, že byl řidič odhalen při své první jízdě</w:t>
      </w:r>
      <w:r w:rsidR="00106631" w:rsidRPr="0003266C">
        <w:rPr>
          <w:lang w:eastAsia="en-GB"/>
        </w:rPr>
        <w:t>,</w:t>
      </w:r>
      <w:r w:rsidRPr="0003266C">
        <w:rPr>
          <w:lang w:eastAsia="en-GB"/>
        </w:rPr>
        <w:t xml:space="preserve"> je zcela vzdálená realitě. Některé studie udávají 200 – 2000 jízd před odhalením (</w:t>
      </w:r>
      <w:proofErr w:type="spellStart"/>
      <w:r w:rsidRPr="0003266C">
        <w:t>Hubicka</w:t>
      </w:r>
      <w:proofErr w:type="spellEnd"/>
      <w:r w:rsidRPr="0003266C">
        <w:t xml:space="preserve">, </w:t>
      </w:r>
      <w:proofErr w:type="spellStart"/>
      <w:r w:rsidRPr="0003266C">
        <w:t>Laurell</w:t>
      </w:r>
      <w:proofErr w:type="spellEnd"/>
      <w:r w:rsidRPr="0003266C">
        <w:t xml:space="preserve"> </w:t>
      </w:r>
      <w:r w:rsidR="00106631" w:rsidRPr="0003266C">
        <w:t>a</w:t>
      </w:r>
      <w:r w:rsidRPr="0003266C">
        <w:t xml:space="preserve"> </w:t>
      </w:r>
      <w:r w:rsidRPr="0003266C">
        <w:lastRenderedPageBreak/>
        <w:t>Bergman, 2008</w:t>
      </w:r>
      <w:r w:rsidRPr="0003266C">
        <w:rPr>
          <w:lang w:eastAsia="en-GB"/>
        </w:rPr>
        <w:t>), jiné minimálně 50 jízd s více jak 0,8 promile na jedno zadržení (</w:t>
      </w:r>
      <w:proofErr w:type="spellStart"/>
      <w:r w:rsidRPr="0003266C">
        <w:rPr>
          <w:lang w:eastAsia="en-GB"/>
        </w:rPr>
        <w:t>Hedlund</w:t>
      </w:r>
      <w:proofErr w:type="spellEnd"/>
      <w:r w:rsidRPr="0003266C">
        <w:rPr>
          <w:lang w:eastAsia="en-GB"/>
        </w:rPr>
        <w:t xml:space="preserve"> </w:t>
      </w:r>
      <w:r w:rsidR="00106631" w:rsidRPr="0003266C">
        <w:t>a</w:t>
      </w:r>
      <w:r w:rsidRPr="0003266C">
        <w:rPr>
          <w:lang w:eastAsia="en-GB"/>
        </w:rPr>
        <w:t xml:space="preserve"> </w:t>
      </w:r>
      <w:proofErr w:type="spellStart"/>
      <w:r w:rsidRPr="0003266C">
        <w:rPr>
          <w:lang w:eastAsia="en-GB"/>
        </w:rPr>
        <w:t>McCartt</w:t>
      </w:r>
      <w:proofErr w:type="spellEnd"/>
      <w:r w:rsidRPr="0003266C">
        <w:rPr>
          <w:lang w:eastAsia="en-GB"/>
        </w:rPr>
        <w:t>, 2002). Dvě třetiny opilých řidičů jsou navíc zastaveny z důvodu porušování dalších předpisů, pouze jedna desetina je odhalena během běžných dopravních kontrol (</w:t>
      </w:r>
      <w:proofErr w:type="spellStart"/>
      <w:r w:rsidRPr="0003266C">
        <w:rPr>
          <w:lang w:eastAsia="en-GB"/>
        </w:rPr>
        <w:t>Ojaniemi</w:t>
      </w:r>
      <w:proofErr w:type="spellEnd"/>
      <w:r w:rsidRPr="0003266C">
        <w:rPr>
          <w:lang w:eastAsia="en-GB"/>
        </w:rPr>
        <w:t xml:space="preserve">, </w:t>
      </w:r>
      <w:proofErr w:type="spellStart"/>
      <w:r w:rsidRPr="0003266C">
        <w:t>Lintonen</w:t>
      </w:r>
      <w:proofErr w:type="spellEnd"/>
      <w:r w:rsidRPr="0003266C">
        <w:t xml:space="preserve">, </w:t>
      </w:r>
      <w:proofErr w:type="spellStart"/>
      <w:r w:rsidRPr="0003266C">
        <w:t>Impinen</w:t>
      </w:r>
      <w:proofErr w:type="spellEnd"/>
      <w:r w:rsidRPr="0003266C">
        <w:t xml:space="preserve">, </w:t>
      </w:r>
      <w:proofErr w:type="spellStart"/>
      <w:r w:rsidRPr="0003266C">
        <w:t>Lillsunde</w:t>
      </w:r>
      <w:proofErr w:type="spellEnd"/>
      <w:r w:rsidRPr="0003266C">
        <w:t xml:space="preserve"> </w:t>
      </w:r>
      <w:r w:rsidR="00106631" w:rsidRPr="0003266C">
        <w:t>a</w:t>
      </w:r>
      <w:r w:rsidRPr="0003266C">
        <w:t xml:space="preserve"> </w:t>
      </w:r>
      <w:proofErr w:type="spellStart"/>
      <w:r w:rsidRPr="0003266C">
        <w:t>Ostamo</w:t>
      </w:r>
      <w:proofErr w:type="spellEnd"/>
      <w:r w:rsidRPr="0003266C">
        <w:rPr>
          <w:lang w:eastAsia="en-GB"/>
        </w:rPr>
        <w:t>, 2009). Ačkoliv tito pachatelé obvykle udávají, že se jedná o jejich první jízdu pod vlivem, u ostatních řidičů předpokládají páchání deliktů pravidelně (</w:t>
      </w:r>
      <w:proofErr w:type="spellStart"/>
      <w:r w:rsidRPr="0003266C">
        <w:rPr>
          <w:lang w:eastAsia="en-GB"/>
        </w:rPr>
        <w:t>Mannstead</w:t>
      </w:r>
      <w:proofErr w:type="spellEnd"/>
      <w:r w:rsidRPr="0003266C">
        <w:rPr>
          <w:lang w:eastAsia="en-GB"/>
        </w:rPr>
        <w:t xml:space="preserve">, </w:t>
      </w:r>
      <w:proofErr w:type="spellStart"/>
      <w:r w:rsidRPr="0003266C">
        <w:rPr>
          <w:lang w:eastAsia="en-GB"/>
        </w:rPr>
        <w:t>Parker</w:t>
      </w:r>
      <w:proofErr w:type="spellEnd"/>
      <w:r w:rsidRPr="0003266C">
        <w:rPr>
          <w:lang w:eastAsia="en-GB"/>
        </w:rPr>
        <w:t xml:space="preserve">, </w:t>
      </w:r>
      <w:proofErr w:type="spellStart"/>
      <w:r w:rsidRPr="0003266C">
        <w:rPr>
          <w:lang w:eastAsia="en-GB"/>
        </w:rPr>
        <w:t>Stradling</w:t>
      </w:r>
      <w:proofErr w:type="spellEnd"/>
      <w:r w:rsidRPr="0003266C">
        <w:rPr>
          <w:lang w:eastAsia="en-GB"/>
        </w:rPr>
        <w:t xml:space="preserve">, </w:t>
      </w:r>
      <w:proofErr w:type="spellStart"/>
      <w:r w:rsidRPr="0003266C">
        <w:rPr>
          <w:lang w:eastAsia="en-GB"/>
        </w:rPr>
        <w:t>Reason</w:t>
      </w:r>
      <w:proofErr w:type="spellEnd"/>
      <w:r w:rsidRPr="0003266C">
        <w:rPr>
          <w:lang w:eastAsia="en-GB"/>
        </w:rPr>
        <w:t xml:space="preserve"> </w:t>
      </w:r>
      <w:r w:rsidR="00106631" w:rsidRPr="0003266C">
        <w:t>a</w:t>
      </w:r>
      <w:r w:rsidRPr="0003266C">
        <w:rPr>
          <w:lang w:eastAsia="en-GB"/>
        </w:rPr>
        <w:t xml:space="preserve"> </w:t>
      </w:r>
      <w:proofErr w:type="spellStart"/>
      <w:r w:rsidRPr="0003266C">
        <w:rPr>
          <w:lang w:eastAsia="en-GB"/>
        </w:rPr>
        <w:t>Baxter</w:t>
      </w:r>
      <w:proofErr w:type="spellEnd"/>
      <w:r w:rsidRPr="0003266C">
        <w:rPr>
          <w:lang w:eastAsia="en-GB"/>
        </w:rPr>
        <w:t>, 1992). Zároveň řidiči pod vlivem páchají 4x častěji jinou než dopravní kriminalitu, než běžná populace (</w:t>
      </w:r>
      <w:proofErr w:type="spellStart"/>
      <w:r w:rsidRPr="0003266C">
        <w:t>Hubicka</w:t>
      </w:r>
      <w:proofErr w:type="spellEnd"/>
      <w:r w:rsidRPr="0003266C">
        <w:t xml:space="preserve">, </w:t>
      </w:r>
      <w:proofErr w:type="spellStart"/>
      <w:r w:rsidRPr="0003266C">
        <w:t>Laurell</w:t>
      </w:r>
      <w:proofErr w:type="spellEnd"/>
      <w:r w:rsidRPr="0003266C">
        <w:t xml:space="preserve"> </w:t>
      </w:r>
      <w:r w:rsidR="00106631" w:rsidRPr="0003266C">
        <w:t>a</w:t>
      </w:r>
      <w:r w:rsidRPr="0003266C">
        <w:t xml:space="preserve"> Bergman, 2008</w:t>
      </w:r>
      <w:r w:rsidRPr="0003266C">
        <w:rPr>
          <w:lang w:eastAsia="en-GB"/>
        </w:rPr>
        <w:t>). V případě srovnání recidivy a míry překročení pravidel se ukazuje recidiva jako extrémně lepší ukazatel budoucího chování, než je závažnost překročení. Například řidiči, kteří v průběhu tří let mají alespoň dvě jízdy pod vlivem alkoholu, mají mnohem větší šanci na recidivu (a také větší počet spáchaných přestupků) než řidiči s hladinou nad 2 promile (</w:t>
      </w:r>
      <w:proofErr w:type="spellStart"/>
      <w:r w:rsidRPr="0003266C">
        <w:rPr>
          <w:lang w:eastAsia="en-GB"/>
        </w:rPr>
        <w:t>Davies</w:t>
      </w:r>
      <w:proofErr w:type="spellEnd"/>
      <w:r w:rsidRPr="0003266C">
        <w:rPr>
          <w:lang w:eastAsia="en-GB"/>
        </w:rPr>
        <w:t xml:space="preserve"> </w:t>
      </w:r>
      <w:r w:rsidR="00106631" w:rsidRPr="0003266C">
        <w:t>a</w:t>
      </w:r>
      <w:r w:rsidRPr="0003266C">
        <w:rPr>
          <w:lang w:eastAsia="en-GB"/>
        </w:rPr>
        <w:t xml:space="preserve"> </w:t>
      </w:r>
      <w:proofErr w:type="spellStart"/>
      <w:r w:rsidRPr="0003266C">
        <w:rPr>
          <w:lang w:eastAsia="en-GB"/>
        </w:rPr>
        <w:t>Broughton</w:t>
      </w:r>
      <w:proofErr w:type="spellEnd"/>
      <w:r w:rsidRPr="0003266C">
        <w:rPr>
          <w:lang w:eastAsia="en-GB"/>
        </w:rPr>
        <w:t>, 2002).</w:t>
      </w:r>
    </w:p>
    <w:p w:rsidR="00F40BFA" w:rsidRPr="0003266C" w:rsidRDefault="00F40BFA" w:rsidP="00F60306">
      <w:pPr>
        <w:autoSpaceDE w:val="0"/>
        <w:autoSpaceDN w:val="0"/>
        <w:adjustRightInd w:val="0"/>
        <w:spacing w:line="360" w:lineRule="auto"/>
        <w:jc w:val="both"/>
        <w:rPr>
          <w:lang w:eastAsia="en-GB"/>
        </w:rPr>
      </w:pPr>
      <w:r w:rsidRPr="0003266C">
        <w:rPr>
          <w:lang w:eastAsia="en-GB"/>
        </w:rPr>
        <w:tab/>
        <w:t>V rámci výše zmíněných vlastností pachatelů je potřeba dodat, že se jedná o celkovou skupinu všech pachatelů, ne všichni se ale nakonec dostanou do rehabilitačních programů. Proto je účelné se podívat také na profil těch, kteří nakonec v programech skončí. Jeden z mála výzkumů, který se tomuto věnoval, mapoval účastníky programů ve Francii (</w:t>
      </w:r>
      <w:proofErr w:type="spellStart"/>
      <w:r w:rsidRPr="0003266C">
        <w:rPr>
          <w:lang w:eastAsia="en-GB"/>
        </w:rPr>
        <w:t>Nallet</w:t>
      </w:r>
      <w:proofErr w:type="spellEnd"/>
      <w:r w:rsidRPr="0003266C">
        <w:rPr>
          <w:lang w:eastAsia="en-GB"/>
        </w:rPr>
        <w:t xml:space="preserve"> et al., 2008). V tomto výzkumu byly použity sociodemografické statistiky, postoje a psychologický </w:t>
      </w:r>
      <w:r w:rsidR="00B51F8F" w:rsidRPr="0003266C">
        <w:rPr>
          <w:lang w:eastAsia="en-GB"/>
        </w:rPr>
        <w:t>profil</w:t>
      </w:r>
      <w:r w:rsidRPr="0003266C">
        <w:rPr>
          <w:lang w:eastAsia="en-GB"/>
        </w:rPr>
        <w:t xml:space="preserve">, pro který byl použit osobnostní inventář </w:t>
      </w:r>
      <w:proofErr w:type="spellStart"/>
      <w:r w:rsidR="007B2A1B" w:rsidRPr="0003266C">
        <w:rPr>
          <w:lang w:eastAsia="en-GB"/>
        </w:rPr>
        <w:t>Eysenckův</w:t>
      </w:r>
      <w:proofErr w:type="spellEnd"/>
      <w:r w:rsidR="007B2A1B" w:rsidRPr="0003266C">
        <w:rPr>
          <w:lang w:eastAsia="en-GB"/>
        </w:rPr>
        <w:t xml:space="preserve"> osobnostní inventář </w:t>
      </w:r>
      <w:r w:rsidRPr="0003266C">
        <w:rPr>
          <w:lang w:eastAsia="en-GB"/>
        </w:rPr>
        <w:t>(</w:t>
      </w:r>
      <w:r w:rsidR="007B2A1B" w:rsidRPr="0003266C">
        <w:rPr>
          <w:lang w:eastAsia="en-GB"/>
        </w:rPr>
        <w:t>EPI</w:t>
      </w:r>
      <w:r w:rsidRPr="0003266C">
        <w:rPr>
          <w:lang w:eastAsia="en-GB"/>
        </w:rPr>
        <w:t xml:space="preserve">) používaný ve Francii od roku 1971. </w:t>
      </w:r>
    </w:p>
    <w:p w:rsidR="00F40BFA" w:rsidRPr="0003266C" w:rsidRDefault="00F40BFA" w:rsidP="00F60306">
      <w:pPr>
        <w:autoSpaceDE w:val="0"/>
        <w:autoSpaceDN w:val="0"/>
        <w:adjustRightInd w:val="0"/>
        <w:spacing w:line="360" w:lineRule="auto"/>
        <w:jc w:val="both"/>
      </w:pPr>
      <w:r w:rsidRPr="0003266C">
        <w:rPr>
          <w:lang w:eastAsia="en-GB"/>
        </w:rPr>
        <w:tab/>
        <w:t xml:space="preserve">Co se týče věku, podíl účastníků ve věkové kategorii </w:t>
      </w:r>
      <w:r w:rsidRPr="0003266C">
        <w:t xml:space="preserve">18–24 byl 19 %, v kategorii 25–34 byl 29 %, v kategorii 35–44 byl 24 %, v kategorii 45–54 byl 16 %, v kategorii 55–64 byl 10 % a v kategorii nad 65 byl 2 %. V rámci účastníků bylo 89 % mužů. Jedinci s nízkou úrovní vzdělání představovaly 45 % vzorku, a 36% vzorku prodělalo další vzdělávání. </w:t>
      </w:r>
      <w:r w:rsidR="00B51F8F" w:rsidRPr="0003266C">
        <w:t>Přičemž</w:t>
      </w:r>
      <w:r w:rsidRPr="0003266C">
        <w:t xml:space="preserve"> více žen než mužů mělo vyšší vzdělání a také více žen pracovalo na manažerské pozici. 53 % mužů a 45 % žen v kurzech řídí jako součást výkonu profese s roční</w:t>
      </w:r>
      <w:r w:rsidR="007B2A1B">
        <w:t>m najetím 45.000 km (muži) a 42.</w:t>
      </w:r>
      <w:r w:rsidRPr="0003266C">
        <w:t>000km (ženy), většina nevozí žádné pasažéry. Muži také jezdí větší vzdálenosti než ženy pro soukromé účely a tráví tak za volantem 1,55 krát více času. Přičemž doba strávená za volantem nesouvisí se vzděláním s výjimkou některých profesí (ředitelé, OSVČ). Počet nehod s i bez zranění byl mezi muži i ženami stejný, stejně tak nebyly rozdíly v rámci pohlaví ve výsledcích EPI, oproti běžné populaci už byla odlišnost patrná. P</w:t>
      </w:r>
      <w:r w:rsidRPr="0003266C">
        <w:rPr>
          <w:lang w:eastAsia="en-GB"/>
        </w:rPr>
        <w:t xml:space="preserve">růměrné skóry pro obecnou populaci jsou 9,3 (muži) a 10,8 (ženy) u N (neuroticismus) při </w:t>
      </w:r>
      <w:r w:rsidR="007B2A1B">
        <w:rPr>
          <w:lang w:eastAsia="en-GB"/>
        </w:rPr>
        <w:t xml:space="preserve">standardní </w:t>
      </w:r>
      <w:r w:rsidR="007B2A1B">
        <w:rPr>
          <w:lang w:eastAsia="en-GB"/>
        </w:rPr>
        <w:lastRenderedPageBreak/>
        <w:t>odchylce (</w:t>
      </w:r>
      <w:r w:rsidRPr="0003266C">
        <w:rPr>
          <w:lang w:eastAsia="en-GB"/>
        </w:rPr>
        <w:t>SD</w:t>
      </w:r>
      <w:r w:rsidR="007B2A1B">
        <w:rPr>
          <w:lang w:eastAsia="en-GB"/>
        </w:rPr>
        <w:t>)</w:t>
      </w:r>
      <w:r w:rsidRPr="0003266C">
        <w:rPr>
          <w:lang w:eastAsia="en-GB"/>
        </w:rPr>
        <w:t xml:space="preserve"> 4,8, dále 10,8 (muži) a 10,4 (ženy) u E (extroverze) při SD 3,5 a L (lži skór) musí být menší než 4. Participanti měli průměrný E skór </w:t>
      </w:r>
      <w:r w:rsidRPr="0003266C">
        <w:t>13.5, SD 3.7, N skór 10.1, SD 4.7 a lži s</w:t>
      </w:r>
      <w:r w:rsidR="00B51F8F" w:rsidRPr="0003266C">
        <w:t>k</w:t>
      </w:r>
      <w:r w:rsidRPr="0003266C">
        <w:t>ór 2.6, SD 1,6. Oproti běžné populaci se tak participanti odlišovali v extroverzi, jelikož více jak tři čtvrtiny z nich dosáhlo v E škále výsledků vyšších, než populační průměr a také v lži skóru, jelikož čtvrtina z nich měla vyšší L skór než 4.</w:t>
      </w:r>
    </w:p>
    <w:p w:rsidR="00F40BFA" w:rsidRPr="0003266C" w:rsidRDefault="00F40BFA" w:rsidP="00F60306">
      <w:pPr>
        <w:autoSpaceDE w:val="0"/>
        <w:autoSpaceDN w:val="0"/>
        <w:adjustRightInd w:val="0"/>
        <w:spacing w:line="360" w:lineRule="auto"/>
        <w:ind w:firstLine="720"/>
        <w:jc w:val="both"/>
      </w:pPr>
      <w:r w:rsidRPr="0003266C">
        <w:t xml:space="preserve">Téměř polovina participantů byla přesvědčena, že riziko ztráty řidičského oprávnění je větší, než riziko nehody. Polovina účastníků byla těsně před vybodováním, 9 % mužů a 5% žen mělo záporný počet bodů (vybodováno). Tři čtvrtiny participantů se považovali za stejně nebezpečné jako ostatní řidiči, přičemž 24 % mužů a 16 % žen se považovalo za méně nebezpečné. V rámci přesvědčení o pravděpodobnosti odhalení si 7 % účastníků </w:t>
      </w:r>
      <w:r w:rsidR="00B51F8F" w:rsidRPr="0003266C">
        <w:t>myslelo</w:t>
      </w:r>
      <w:r w:rsidRPr="0003266C">
        <w:t>, že je potřeba spáchat 1 – 1000 přestupků na jeden odhalený, 28 % 1 – 100 přestupků, 46 % 1 – 10 přestupků a 19% 1 – 2 přestupky. V kontextu předchozí diskuze o pravděpodobnosti odhalení lze konstatovat, že náhled na počet spáchaných deliktů má pouze 7% participantů.</w:t>
      </w:r>
    </w:p>
    <w:p w:rsidR="00F40BFA" w:rsidRPr="0003266C" w:rsidRDefault="00F40BFA" w:rsidP="00F60306">
      <w:pPr>
        <w:autoSpaceDE w:val="0"/>
        <w:autoSpaceDN w:val="0"/>
        <w:adjustRightInd w:val="0"/>
        <w:spacing w:line="360" w:lineRule="auto"/>
        <w:jc w:val="both"/>
      </w:pPr>
      <w:r w:rsidRPr="0003266C">
        <w:tab/>
        <w:t>V tomto duchu je pak 35 % účastníků přesvědčeno, že nepáchají žádn</w:t>
      </w:r>
      <w:r w:rsidR="007B2A1B">
        <w:t>é</w:t>
      </w:r>
      <w:r w:rsidRPr="0003266C">
        <w:t xml:space="preserve"> delikty a jsou jen oběti systému, přičemž si jsou vědomi všech rizik spojených s přestupkovým chováním. Typicky muži mezi 55 a 64 lety, kteří popisují svůj řidičský styl jako konvenční. Dalších 15 % účastníků je přesvědčeno, že měli velkou smůlu a vše bylo zaviněno externími faktory. Riziko chycení považují obecně za relativně nízké, osobně se ale cítí být chyceni při každém druhém přestupku. Tuto skupinu charakterizuje vlastnictví aut s menším výkonem a sebeposouzení stylu jízdy jako klidný. Dále vysoký L skór a také externí </w:t>
      </w:r>
      <w:r w:rsidR="007B2A1B">
        <w:t>místo kontroly (</w:t>
      </w:r>
      <w:r w:rsidRPr="0003266C">
        <w:t>LOC</w:t>
      </w:r>
      <w:r w:rsidR="007B2A1B">
        <w:t>)</w:t>
      </w:r>
      <w:r w:rsidRPr="0003266C">
        <w:t xml:space="preserve">. Třetí podskupina (26 %) se rekrutovala zejména mezi manažery a z mladšího spektra populace. Nepřiznávají ježdění pod vlivem ani rizikový způsob jízdy. Mají vysoký E skór a interní LOC. Zbylých 23 % účastníků byli převážně mladí řidiči s výkonnými automobily. Dosahovali vysokého N skóru a v anamnéze měli dopravní nehody v posledních pěti letech. V této podskupině panovalo přesvědčení, že jejich osobní pravděpodobnost přichycení je jednou za každých tisíc přestupků. </w:t>
      </w:r>
    </w:p>
    <w:p w:rsidR="00F40BFA" w:rsidRPr="0003266C" w:rsidRDefault="00F40BFA" w:rsidP="00F60306">
      <w:pPr>
        <w:autoSpaceDE w:val="0"/>
        <w:autoSpaceDN w:val="0"/>
        <w:adjustRightInd w:val="0"/>
        <w:spacing w:line="360" w:lineRule="auto"/>
        <w:jc w:val="both"/>
      </w:pPr>
      <w:r w:rsidRPr="0003266C">
        <w:tab/>
      </w:r>
      <w:proofErr w:type="spellStart"/>
      <w:r w:rsidRPr="0003266C">
        <w:t>Nalletova</w:t>
      </w:r>
      <w:proofErr w:type="spellEnd"/>
      <w:r w:rsidRPr="0003266C">
        <w:t xml:space="preserve"> studie je tak v souladu s ostatními studiemi, jelikož se také zde ukazuje, že extroverze souvisí s pácháním dopravních deliktů. Extroverze je totiž osobnostní komponenta nejvíce spojená s</w:t>
      </w:r>
      <w:r w:rsidR="007B2A1B">
        <w:t>e specifickým</w:t>
      </w:r>
      <w:r w:rsidRPr="0003266C">
        <w:t xml:space="preserve"> rizikovým chováním </w:t>
      </w:r>
      <w:r w:rsidR="007B2A1B">
        <w:t>–</w:t>
      </w:r>
      <w:r w:rsidRPr="0003266C">
        <w:t xml:space="preserve"> </w:t>
      </w:r>
      <w:r w:rsidR="007B2A1B">
        <w:t xml:space="preserve">tzv. </w:t>
      </w:r>
      <w:r w:rsidRPr="0003266C">
        <w:t xml:space="preserve">risk </w:t>
      </w:r>
      <w:proofErr w:type="spellStart"/>
      <w:r w:rsidRPr="0003266C">
        <w:t>taking</w:t>
      </w:r>
      <w:proofErr w:type="spellEnd"/>
      <w:r w:rsidRPr="0003266C">
        <w:t xml:space="preserve"> </w:t>
      </w:r>
      <w:proofErr w:type="spellStart"/>
      <w:r w:rsidRPr="0003266C">
        <w:t>behaviour</w:t>
      </w:r>
      <w:proofErr w:type="spellEnd"/>
      <w:r w:rsidRPr="0003266C">
        <w:t xml:space="preserve"> (</w:t>
      </w:r>
      <w:proofErr w:type="spellStart"/>
      <w:r w:rsidRPr="0003266C">
        <w:t>Twenge</w:t>
      </w:r>
      <w:proofErr w:type="spellEnd"/>
      <w:r w:rsidRPr="0003266C">
        <w:t xml:space="preserve">, 2001; </w:t>
      </w:r>
      <w:proofErr w:type="spellStart"/>
      <w:r w:rsidRPr="0003266C">
        <w:t>Field</w:t>
      </w:r>
      <w:proofErr w:type="spellEnd"/>
      <w:r w:rsidRPr="0003266C">
        <w:t xml:space="preserve"> et al., 2002). Extroverze je také hnací motor pro příjemné zážitky, které jsou završeny uspokojením. Participanti fungují na principu krátkodobých </w:t>
      </w:r>
      <w:r w:rsidRPr="0003266C">
        <w:lastRenderedPageBreak/>
        <w:t xml:space="preserve">výhod, které jim vyplývají z jejich chování a podporují jejich ego. Sankce tak pro ně nemají motivační potenciál. Oproti tomu psychologické působení (například uvědomování si rizika a negativních důsledků svého chování), které může například snížit vnímané výhody delikventního chování, se jeví jako </w:t>
      </w:r>
      <w:r w:rsidR="00220B70">
        <w:t>v</w:t>
      </w:r>
      <w:r w:rsidRPr="0003266C">
        <w:t>hodné opatření pro snižování recidivy (</w:t>
      </w:r>
      <w:proofErr w:type="spellStart"/>
      <w:r w:rsidRPr="0003266C">
        <w:t>Nallet</w:t>
      </w:r>
      <w:proofErr w:type="spellEnd"/>
      <w:r w:rsidRPr="0003266C">
        <w:t xml:space="preserve"> et al., 2008).</w:t>
      </w:r>
    </w:p>
    <w:p w:rsidR="00C75A14" w:rsidRDefault="00B51F8F" w:rsidP="00C75A14">
      <w:pPr>
        <w:autoSpaceDE w:val="0"/>
        <w:autoSpaceDN w:val="0"/>
        <w:adjustRightInd w:val="0"/>
        <w:spacing w:line="360" w:lineRule="auto"/>
        <w:ind w:firstLine="720"/>
        <w:jc w:val="both"/>
      </w:pPr>
      <w:r w:rsidRPr="0003266C">
        <w:t xml:space="preserve">Pokud se zaměříme na ČR, </w:t>
      </w:r>
      <w:r w:rsidR="00F40BFA" w:rsidRPr="0003266C">
        <w:t>rehabilitační programy tu sice ve větší míře neprobíhají, a tak nemůžeme provést analýzu účastníků, ale můžeme analyzovat potenciální účastníky – vybodované řidiče, u kterých se předpokládá účast v programech v budoucnu. Níže uvedené analýzy se týkají řidičů v databázi Eliška (Eliška, 2014), tedy těch, kteří mezi 1. 7. 2006 a 31. 12. 2013 přišli o řidičské oprávnění z důvodu dosažení alespoň 12 bodů. Jedná se o 56</w:t>
      </w:r>
      <w:r w:rsidR="007B2A1B">
        <w:t>.</w:t>
      </w:r>
      <w:r w:rsidR="00F40BFA" w:rsidRPr="0003266C">
        <w:t xml:space="preserve">289 řidičů, kteří se vybodovali </w:t>
      </w:r>
      <w:r w:rsidR="00F40BFA" w:rsidRPr="00460435">
        <w:t>jednou, 1</w:t>
      </w:r>
      <w:r w:rsidR="007B2A1B">
        <w:t>.</w:t>
      </w:r>
      <w:r w:rsidR="00F40BFA" w:rsidRPr="00460435">
        <w:t>340 řidičů, kteří se vybodovali dvakrát a 13 řidičů, kteří se vybodovali třikrát. Do souboru nejsou zahrnuti ti, kteří o řidičské oprávnění přišli v důsledku velmi závažného porušení pravidel silničního provozu bez dosažení 12 bodů, jelikož jsou vedeni v rámci jiné databáze.</w:t>
      </w:r>
    </w:p>
    <w:p w:rsidR="00C75A14" w:rsidRDefault="00C75A14" w:rsidP="00C75A14">
      <w:pPr>
        <w:autoSpaceDE w:val="0"/>
        <w:autoSpaceDN w:val="0"/>
        <w:adjustRightInd w:val="0"/>
        <w:spacing w:line="360" w:lineRule="auto"/>
        <w:ind w:firstLine="720"/>
        <w:jc w:val="both"/>
      </w:pPr>
      <w:r>
        <w:t>P</w:t>
      </w:r>
      <w:r w:rsidRPr="00460435">
        <w:t>ři pohledu na sociodemografické statistiky, zastoupení pohlaví mezi poprvé vybodovanými je patrný značný nepoměr mezi muži a ženami – na téměř 53 tisíc mužů připadá pouze 3</w:t>
      </w:r>
      <w:r>
        <w:t>.</w:t>
      </w:r>
      <w:r w:rsidRPr="00460435">
        <w:t>300 žen. U podruhé vybodovaných ženy tvořili pouze 2,5 % respondentů a ve skupině potřetí vybodovaných nebyla žádná žena. Přičemž vlastnictví řidičských oprávnění v populaci je rovnoměrné. Tento velký rozdíl je částečně způsoben převládajícím počtem mužů mezi profesionálními řidiči (např. mezi držiteli řidičských průkazů pro 6 a více typů vozidel bylo 19</w:t>
      </w:r>
      <w:r>
        <w:t>.</w:t>
      </w:r>
      <w:r w:rsidRPr="00460435">
        <w:t>637 řidičů, ale jen 143 z nich byly ženy) a nižším počtem ujetých kilometrů ženami. Nicméně tyto dva faktory samy o sobě nestačí na vysvětlení tak propastného rozdílu. Průměrný věk řidičů, u nichž došlo k odebrání řidičského průkazu, se rovnal přibližně 35 letům (34,7), hodnota směrodatné odchylky pak 11 let. Mediánová hodnota u této charakteristiky pak odpovídala 33. roku života. Nejpočetnější skupinu řidičů, kteří přišli o řidičské oprávnění, tvořili lidé ve</w:t>
      </w:r>
      <w:r>
        <w:t xml:space="preserve"> věku 25 let a </w:t>
      </w:r>
      <w:r w:rsidRPr="00460435">
        <w:t>řidiči ve skupině 15 – 30 let tvořili 42% souboru (téměř 23 tisíc osob). Ve srovnání s tím starší řidiči (61 +) tvoří relativně marginální podíl o velikosti 2,4% (viz graf č. 1). Podobně odchýlené hodnoty byly přítomny u podruhé vybodovaných.</w:t>
      </w:r>
      <w:r w:rsidR="00F40BFA" w:rsidRPr="00460435">
        <w:t xml:space="preserve"> </w:t>
      </w:r>
    </w:p>
    <w:p w:rsidR="00F40BFA" w:rsidRPr="00460435" w:rsidRDefault="00654156" w:rsidP="00654156">
      <w:pPr>
        <w:autoSpaceDE w:val="0"/>
        <w:autoSpaceDN w:val="0"/>
        <w:adjustRightInd w:val="0"/>
        <w:spacing w:line="360" w:lineRule="auto"/>
        <w:ind w:firstLine="720"/>
        <w:jc w:val="both"/>
      </w:pPr>
      <w:r w:rsidRPr="00460435">
        <w:rPr>
          <w:noProof/>
          <w:lang w:val="en-GB" w:eastAsia="en-GB"/>
        </w:rPr>
        <w:lastRenderedPageBreak/>
        <w:drawing>
          <wp:anchor distT="0" distB="0" distL="114300" distR="114300" simplePos="0" relativeHeight="251659264" behindDoc="0" locked="0" layoutInCell="1" allowOverlap="1" wp14:anchorId="4FDB2BC1" wp14:editId="262A64CE">
            <wp:simplePos x="0" y="0"/>
            <wp:positionH relativeFrom="margin">
              <wp:posOffset>-61595</wp:posOffset>
            </wp:positionH>
            <wp:positionV relativeFrom="margin">
              <wp:posOffset>5368925</wp:posOffset>
            </wp:positionV>
            <wp:extent cx="5711825" cy="2956560"/>
            <wp:effectExtent l="0" t="0" r="317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č. 1 - Počet řidičů dle jejich věku.jpg"/>
                    <pic:cNvPicPr/>
                  </pic:nvPicPr>
                  <pic:blipFill>
                    <a:blip r:embed="rId9">
                      <a:extLst>
                        <a:ext uri="{28A0092B-C50C-407E-A947-70E740481C1C}">
                          <a14:useLocalDpi xmlns:a14="http://schemas.microsoft.com/office/drawing/2010/main" val="0"/>
                        </a:ext>
                      </a:extLst>
                    </a:blip>
                    <a:stretch>
                      <a:fillRect/>
                    </a:stretch>
                  </pic:blipFill>
                  <pic:spPr>
                    <a:xfrm>
                      <a:off x="0" y="0"/>
                      <a:ext cx="5711825" cy="2956560"/>
                    </a:xfrm>
                    <a:prstGeom prst="rect">
                      <a:avLst/>
                    </a:prstGeom>
                  </pic:spPr>
                </pic:pic>
              </a:graphicData>
            </a:graphic>
            <wp14:sizeRelH relativeFrom="margin">
              <wp14:pctWidth>0</wp14:pctWidth>
            </wp14:sizeRelH>
            <wp14:sizeRelV relativeFrom="margin">
              <wp14:pctHeight>0</wp14:pctHeight>
            </wp14:sizeRelV>
          </wp:anchor>
        </w:drawing>
      </w:r>
      <w:r w:rsidR="00F40BFA" w:rsidRPr="00460435">
        <w:t>Co se týče páchání deliktů, řidiči se nejčastěji dopouštěli deliktů za dva (39 094 osob), tři (30 330 osob) a sedm (28 259 osob) bodů. Jinými slovy, 70 % všech vybodovaných se dopustilo deliktu, po němž obdrželi 2 b</w:t>
      </w:r>
      <w:r w:rsidR="00B51F8F">
        <w:t>ody, 54 % prohřešku za 3 body a </w:t>
      </w:r>
      <w:r w:rsidR="00F40BFA" w:rsidRPr="00460435">
        <w:t>50 % prohřešku za 7 bodů. Nejčastější jednobodové přestupky se týkají neosvětlení vozidla, kterého se dopustilo 10 322 (18 %) osob, přičemž 8 159 (79 %) osob právě jednou a 2 163 (21 %) osob opakovaně. Porušením povinnosti vyplývající ze zákazové či příkazové značky spáchalo 20 683 (37 %) osob. Jeden bod obdrželo právě jednou 13 136 řidičů (64 %), opakovaně 7 547 osob (36 %). V rámci přestupků dvoubodových 24 783 (44%) řidičů obdrželo body za překročení nejvyšší povolené rychlosti v obci o méně než</w:t>
      </w:r>
      <w:r w:rsidRPr="00460435">
        <w:t xml:space="preserve"> </w:t>
      </w:r>
      <w:r w:rsidR="00F40BFA" w:rsidRPr="00460435">
        <w:t>20 km/h. Překročení limitu o méně než 30 km/h mimo obec</w:t>
      </w:r>
      <w:r w:rsidR="00B51F8F">
        <w:t>, se týkalo 4 934 (9%) řidičů a </w:t>
      </w:r>
      <w:r w:rsidR="00F40BFA" w:rsidRPr="00460435">
        <w:t>řidiček. Necelá polovina všech vybodovaných (24 541) nepoužila povinné bezpečností pásy, popř. přilby, přičemž u více jak poloviny z nich (13 016) se tento prohřešek opakoval.</w:t>
      </w:r>
    </w:p>
    <w:p w:rsidR="00F40BFA" w:rsidRPr="00460435" w:rsidRDefault="00F40BFA" w:rsidP="00F60306">
      <w:pPr>
        <w:autoSpaceDE w:val="0"/>
        <w:autoSpaceDN w:val="0"/>
        <w:adjustRightInd w:val="0"/>
        <w:spacing w:line="360" w:lineRule="auto"/>
        <w:ind w:firstLine="720"/>
        <w:jc w:val="both"/>
      </w:pPr>
      <w:r w:rsidRPr="00460435">
        <w:t xml:space="preserve">U tříbodových přestupků převažovalo užívání telekomunikačních zařízení, a to u 10 704 (19%) osob, přičemž u 8 073 (75%) řidičů a řidiček došlo k tomuto přestupku právě jedenkrát. U 14,5 tisíců řidičů pak došlo k překročení rychlosti v obci o více než 20 km/h, z toho u více jak 3 tisíc opakovaně. Čtyř, pěti či šesti bodové přestupky mají poměrně nižší zastoupení ve srovnání s přestupky ostatních bodových kategorií. Přestupků za čtyři body se dopustilo 8 949 (16 %) osob, za pět bodů 8 045 (14 %) osob a za 6 bodů 9 356 (17 %) osob. Z hlediska frekvence výskytu sedmibodových přestupků převažovaly jízda pod vlivem </w:t>
      </w:r>
      <w:r w:rsidRPr="00460435">
        <w:lastRenderedPageBreak/>
        <w:t xml:space="preserve">návykových látek (14 388 osob, z toho 2 047 opakovaně) a jízda bez příslušného řidičského oprávnění (6962 osob, z toho 2 169 opakovaně). </w:t>
      </w:r>
    </w:p>
    <w:p w:rsidR="00F40BFA" w:rsidRPr="00460435" w:rsidRDefault="00F40BFA" w:rsidP="00F60306">
      <w:pPr>
        <w:autoSpaceDE w:val="0"/>
        <w:autoSpaceDN w:val="0"/>
        <w:adjustRightInd w:val="0"/>
        <w:spacing w:line="360" w:lineRule="auto"/>
        <w:ind w:firstLine="720"/>
        <w:jc w:val="both"/>
      </w:pPr>
      <w:r w:rsidRPr="00460435">
        <w:t>Výše uvedené údaje se týkají jedenkrát vybodovaných osob. U dvakrát vybodovaných však můžeme pozorovat obdobné vzorce. Ze souboru 1 327 osob tak 152 i podruhé obdrželo 1 bod kvůli porušení pravidel týkajících se osvětlení vozidla. 263 řidičů a řidiček obdrželo i v rámci druhého vybodování (jednou či vícekrát) 2 body za překročení maximální povolené rychlosti v obci a třetina všech evidovaných osob (410) 2 body za absenci pásů či helmy. Také v případě sedmibodových přestupků lze identifikovat zejména řízení pod vlivem návykových látek (194 osob, tedy 15 %).</w:t>
      </w:r>
    </w:p>
    <w:p w:rsidR="00654156" w:rsidRPr="00460435" w:rsidRDefault="00654156" w:rsidP="00F60306">
      <w:pPr>
        <w:autoSpaceDE w:val="0"/>
        <w:autoSpaceDN w:val="0"/>
        <w:adjustRightInd w:val="0"/>
        <w:spacing w:line="360" w:lineRule="auto"/>
        <w:ind w:firstLine="720"/>
        <w:jc w:val="both"/>
      </w:pPr>
    </w:p>
    <w:p w:rsidR="00BD280D" w:rsidRPr="00460435" w:rsidRDefault="00F40BFA" w:rsidP="00F60306">
      <w:pPr>
        <w:pStyle w:val="Nadpis2"/>
        <w:spacing w:line="360" w:lineRule="auto"/>
        <w:rPr>
          <w:sz w:val="28"/>
        </w:rPr>
      </w:pPr>
      <w:bookmarkStart w:id="10" w:name="_Toc6144289"/>
      <w:r w:rsidRPr="00460435">
        <w:rPr>
          <w:sz w:val="28"/>
        </w:rPr>
        <w:t>3.</w:t>
      </w:r>
      <w:r w:rsidR="00F14A04" w:rsidRPr="00460435">
        <w:rPr>
          <w:sz w:val="28"/>
        </w:rPr>
        <w:t>4</w:t>
      </w:r>
      <w:r w:rsidRPr="00460435">
        <w:rPr>
          <w:sz w:val="28"/>
        </w:rPr>
        <w:t xml:space="preserve"> </w:t>
      </w:r>
      <w:r w:rsidR="00BD280D" w:rsidRPr="00460435">
        <w:rPr>
          <w:sz w:val="28"/>
        </w:rPr>
        <w:t>Hlavní teorie rehabilitačních programů</w:t>
      </w:r>
      <w:bookmarkEnd w:id="10"/>
    </w:p>
    <w:p w:rsidR="00BD280D" w:rsidRPr="00460435" w:rsidRDefault="00BD280D" w:rsidP="00F60306">
      <w:pPr>
        <w:spacing w:line="360" w:lineRule="auto"/>
        <w:ind w:firstLine="576"/>
        <w:jc w:val="both"/>
      </w:pPr>
    </w:p>
    <w:p w:rsidR="00BD280D" w:rsidRPr="0003266C" w:rsidRDefault="00BD280D" w:rsidP="00F60306">
      <w:pPr>
        <w:spacing w:line="360" w:lineRule="auto"/>
        <w:ind w:firstLine="576"/>
        <w:jc w:val="both"/>
      </w:pPr>
      <w:r w:rsidRPr="00460435">
        <w:t xml:space="preserve">Hlavní teoretický základ rehabilitačních programů stojí </w:t>
      </w:r>
      <w:r w:rsidRPr="00C17DE2">
        <w:t xml:space="preserve">na modelech řidičského chování. </w:t>
      </w:r>
      <w:r w:rsidR="00042E7A" w:rsidRPr="00C17DE2">
        <w:t xml:space="preserve">Smyslem těchto modelů je rozčlenit formy jednání řidiče v závislosti na jejich povaze. Nejobecnější (nikoliv nejstarší) model vytvořil </w:t>
      </w:r>
      <w:proofErr w:type="spellStart"/>
      <w:r w:rsidR="00042E7A" w:rsidRPr="00C17DE2">
        <w:t>Michon</w:t>
      </w:r>
      <w:proofErr w:type="spellEnd"/>
      <w:r w:rsidR="00042E7A" w:rsidRPr="00C17DE2">
        <w:t xml:space="preserve"> (1985). Pojmenovává </w:t>
      </w:r>
      <w:r w:rsidR="00042E7A" w:rsidRPr="00460435">
        <w:t>tři hlavní úrovně, které se při řízení uplatňují. V rámci strategické úrovně aktéři plánují obecné souvislosti jako kdy</w:t>
      </w:r>
      <w:r w:rsidR="00042E7A" w:rsidRPr="0003266C">
        <w:t xml:space="preserve">, kam, jak a čím se pojede. Taktická úroveň zahrnuje konkrétní podrobnosti a detaily o jízdě. Například o způsobu a rychlosti jízdy. Operacionální úroveň zahrnuje ovládání vozidla. Podobný je </w:t>
      </w:r>
      <w:proofErr w:type="spellStart"/>
      <w:r w:rsidR="00042E7A" w:rsidRPr="0003266C">
        <w:t>Rasmussenův</w:t>
      </w:r>
      <w:proofErr w:type="spellEnd"/>
      <w:r w:rsidR="00042E7A" w:rsidRPr="0003266C">
        <w:t xml:space="preserve"> model (198</w:t>
      </w:r>
      <w:r w:rsidR="0003266C" w:rsidRPr="0003266C">
        <w:t>3</w:t>
      </w:r>
      <w:r w:rsidR="00042E7A" w:rsidRPr="0003266C">
        <w:t xml:space="preserve">), který kategorizuje chování aktérů za volantem do tří aktivit. Aktivity založené na určitých formách vědění, například jakým způsobem jezdit ve městě či jak zvolit optimální trasu. Aktivity založené na vykonávání povinností vyplývajících z pravidel silničního provozu. A aktivity spojené s adaptací na prostředí a situaci (výměna kol, přizpůsobení rychlosti ostatním). </w:t>
      </w:r>
      <w:r w:rsidRPr="0003266C">
        <w:t>V současnosti je v rámci výzkumu i praxe rehabilitačních programů nejpoužívanější verze hierarchických modelů pro řidičské chování teorie nazývaná GDE.</w:t>
      </w:r>
    </w:p>
    <w:p w:rsidR="00D37C55" w:rsidRPr="0003266C" w:rsidRDefault="00D37C55" w:rsidP="00F60306">
      <w:pPr>
        <w:spacing w:line="360" w:lineRule="auto"/>
        <w:ind w:firstLine="576"/>
        <w:jc w:val="both"/>
      </w:pPr>
    </w:p>
    <w:p w:rsidR="00BD280D" w:rsidRPr="0003266C" w:rsidRDefault="00BD280D" w:rsidP="00F60306">
      <w:pPr>
        <w:spacing w:line="360" w:lineRule="auto"/>
        <w:rPr>
          <w:b/>
          <w:sz w:val="28"/>
        </w:rPr>
      </w:pPr>
      <w:bookmarkStart w:id="11" w:name="_Toc347688459"/>
      <w:r w:rsidRPr="0003266C">
        <w:rPr>
          <w:b/>
          <w:sz w:val="28"/>
        </w:rPr>
        <w:t>GDE rámec</w:t>
      </w:r>
      <w:bookmarkEnd w:id="11"/>
    </w:p>
    <w:p w:rsidR="00BD280D" w:rsidRDefault="00BD280D" w:rsidP="00F60306">
      <w:pPr>
        <w:spacing w:line="360" w:lineRule="auto"/>
        <w:ind w:firstLine="576"/>
        <w:jc w:val="both"/>
      </w:pPr>
      <w:r w:rsidRPr="0003266C">
        <w:rPr>
          <w:rStyle w:val="hps"/>
        </w:rPr>
        <w:t>V roce 1999 zaznamenaly nejen rehabilitační programy ale i celý obor dopravní psychologie malou revoluci v podobě ucelené teorie GDE (</w:t>
      </w:r>
      <w:proofErr w:type="spellStart"/>
      <w:r w:rsidRPr="0003266C">
        <w:t>Goals</w:t>
      </w:r>
      <w:proofErr w:type="spellEnd"/>
      <w:r w:rsidRPr="0003266C">
        <w:t xml:space="preserve"> </w:t>
      </w:r>
      <w:proofErr w:type="spellStart"/>
      <w:r w:rsidRPr="0003266C">
        <w:t>for</w:t>
      </w:r>
      <w:proofErr w:type="spellEnd"/>
      <w:r w:rsidRPr="0003266C">
        <w:t xml:space="preserve"> Driver </w:t>
      </w:r>
      <w:proofErr w:type="spellStart"/>
      <w:r w:rsidRPr="0003266C">
        <w:t>Education</w:t>
      </w:r>
      <w:proofErr w:type="spellEnd"/>
      <w:r w:rsidRPr="0003266C">
        <w:rPr>
          <w:rStyle w:val="hps"/>
        </w:rPr>
        <w:t xml:space="preserve">) hierarchicky popisující řidičského chování. Teorie původně vznikla za účelem zkvalitnění vzdělávání a rehabilitace řidičů, nicméně slouží jako základní teoretická opora pro </w:t>
      </w:r>
      <w:r w:rsidRPr="0003266C">
        <w:rPr>
          <w:rStyle w:val="hps"/>
        </w:rPr>
        <w:lastRenderedPageBreak/>
        <w:t xml:space="preserve">uvažování v rámci celé dopravní psychologie </w:t>
      </w:r>
      <w:r w:rsidRPr="0003266C">
        <w:t xml:space="preserve">(viz např. </w:t>
      </w:r>
      <w:proofErr w:type="spellStart"/>
      <w:r w:rsidRPr="0003266C">
        <w:t>Peräaho</w:t>
      </w:r>
      <w:proofErr w:type="spellEnd"/>
      <w:r w:rsidRPr="0003266C">
        <w:t xml:space="preserve">, </w:t>
      </w:r>
      <w:proofErr w:type="spellStart"/>
      <w:r w:rsidRPr="0003266C">
        <w:t>Keskinen</w:t>
      </w:r>
      <w:proofErr w:type="spellEnd"/>
      <w:r w:rsidRPr="0003266C">
        <w:t xml:space="preserve"> </w:t>
      </w:r>
      <w:r w:rsidR="00B51F8F" w:rsidRPr="0003266C">
        <w:t>a</w:t>
      </w:r>
      <w:r w:rsidRPr="0003266C">
        <w:t xml:space="preserve"> </w:t>
      </w:r>
      <w:proofErr w:type="spellStart"/>
      <w:r w:rsidRPr="0003266C">
        <w:t>Hatakka</w:t>
      </w:r>
      <w:proofErr w:type="spellEnd"/>
      <w:r w:rsidRPr="0003266C">
        <w:t xml:space="preserve">, 2003; </w:t>
      </w:r>
      <w:proofErr w:type="spellStart"/>
      <w:r w:rsidRPr="0003266C">
        <w:t>Hatakka</w:t>
      </w:r>
      <w:proofErr w:type="spellEnd"/>
      <w:r w:rsidRPr="0003266C">
        <w:t xml:space="preserve">, </w:t>
      </w:r>
      <w:proofErr w:type="spellStart"/>
      <w:r w:rsidRPr="0003266C">
        <w:t>Keskinen</w:t>
      </w:r>
      <w:proofErr w:type="spellEnd"/>
      <w:r w:rsidRPr="0003266C">
        <w:t xml:space="preserve">, </w:t>
      </w:r>
      <w:proofErr w:type="spellStart"/>
      <w:r w:rsidRPr="0003266C">
        <w:t>Gregersen</w:t>
      </w:r>
      <w:proofErr w:type="spellEnd"/>
      <w:r w:rsidRPr="0003266C">
        <w:t xml:space="preserve">, </w:t>
      </w:r>
      <w:proofErr w:type="spellStart"/>
      <w:r w:rsidRPr="0003266C">
        <w:t>Glad</w:t>
      </w:r>
      <w:proofErr w:type="spellEnd"/>
      <w:r w:rsidRPr="0003266C">
        <w:t xml:space="preserve"> </w:t>
      </w:r>
      <w:r w:rsidR="00B51F8F" w:rsidRPr="0003266C">
        <w:t>a</w:t>
      </w:r>
      <w:r w:rsidRPr="0003266C">
        <w:t xml:space="preserve"> </w:t>
      </w:r>
      <w:proofErr w:type="spellStart"/>
      <w:r w:rsidRPr="0003266C">
        <w:t>Hernetkoski</w:t>
      </w:r>
      <w:proofErr w:type="spellEnd"/>
      <w:r w:rsidRPr="0003266C">
        <w:t xml:space="preserve">, 2002). </w:t>
      </w:r>
      <w:r w:rsidRPr="0003266C">
        <w:rPr>
          <w:rStyle w:val="hps"/>
        </w:rPr>
        <w:t>GDE</w:t>
      </w:r>
      <w:r w:rsidRPr="0003266C">
        <w:t xml:space="preserve"> </w:t>
      </w:r>
      <w:r w:rsidRPr="0003266C">
        <w:rPr>
          <w:rStyle w:val="hps"/>
        </w:rPr>
        <w:t>byl vyvinut</w:t>
      </w:r>
      <w:r w:rsidRPr="0003266C">
        <w:t xml:space="preserve"> </w:t>
      </w:r>
      <w:r w:rsidRPr="0003266C">
        <w:rPr>
          <w:rStyle w:val="hps"/>
        </w:rPr>
        <w:t>ve své</w:t>
      </w:r>
      <w:r w:rsidRPr="0003266C">
        <w:t xml:space="preserve"> </w:t>
      </w:r>
      <w:r w:rsidRPr="0003266C">
        <w:rPr>
          <w:rStyle w:val="hps"/>
        </w:rPr>
        <w:t>současné</w:t>
      </w:r>
      <w:r w:rsidRPr="0003266C">
        <w:t xml:space="preserve"> </w:t>
      </w:r>
      <w:r w:rsidRPr="0003266C">
        <w:rPr>
          <w:rStyle w:val="hps"/>
        </w:rPr>
        <w:t>rozšířené podobě</w:t>
      </w:r>
      <w:r w:rsidRPr="0003266C">
        <w:t xml:space="preserve"> </w:t>
      </w:r>
      <w:r w:rsidRPr="0003266C">
        <w:rPr>
          <w:rStyle w:val="hps"/>
        </w:rPr>
        <w:t>v rámci</w:t>
      </w:r>
      <w:r w:rsidRPr="0003266C">
        <w:t xml:space="preserve"> evropského </w:t>
      </w:r>
      <w:r w:rsidRPr="0003266C">
        <w:rPr>
          <w:rStyle w:val="hps"/>
        </w:rPr>
        <w:t>výzkumného</w:t>
      </w:r>
      <w:r w:rsidRPr="0003266C">
        <w:t xml:space="preserve"> </w:t>
      </w:r>
      <w:r w:rsidRPr="0003266C">
        <w:rPr>
          <w:rStyle w:val="hps"/>
        </w:rPr>
        <w:t>projektu GADGET</w:t>
      </w:r>
      <w:r w:rsidRPr="0003266C">
        <w:t xml:space="preserve"> (</w:t>
      </w:r>
      <w:proofErr w:type="spellStart"/>
      <w:r w:rsidRPr="0003266C">
        <w:t>Hatakka</w:t>
      </w:r>
      <w:proofErr w:type="spellEnd"/>
      <w:r w:rsidRPr="0003266C">
        <w:t xml:space="preserve">, </w:t>
      </w:r>
      <w:proofErr w:type="spellStart"/>
      <w:r w:rsidRPr="0003266C">
        <w:t>Keskinen</w:t>
      </w:r>
      <w:proofErr w:type="spellEnd"/>
      <w:r w:rsidRPr="0003266C">
        <w:t xml:space="preserve"> </w:t>
      </w:r>
      <w:r w:rsidR="00B51F8F" w:rsidRPr="0003266C">
        <w:t>a</w:t>
      </w:r>
      <w:r w:rsidRPr="0003266C">
        <w:t xml:space="preserve"> </w:t>
      </w:r>
      <w:proofErr w:type="spellStart"/>
      <w:r w:rsidRPr="0003266C">
        <w:t>Gregersen</w:t>
      </w:r>
      <w:proofErr w:type="spellEnd"/>
      <w:r w:rsidRPr="0003266C">
        <w:t xml:space="preserve">, 1999) </w:t>
      </w:r>
      <w:r w:rsidRPr="0003266C">
        <w:rPr>
          <w:rStyle w:val="hps"/>
        </w:rPr>
        <w:t>a poprvé publikován</w:t>
      </w:r>
      <w:r w:rsidRPr="0003266C">
        <w:t xml:space="preserve"> </w:t>
      </w:r>
      <w:r w:rsidRPr="0003266C">
        <w:rPr>
          <w:rStyle w:val="hps"/>
        </w:rPr>
        <w:t>mezinárodně</w:t>
      </w:r>
      <w:r w:rsidRPr="0003266C">
        <w:t xml:space="preserve"> </w:t>
      </w:r>
      <w:r w:rsidRPr="0003266C">
        <w:rPr>
          <w:rStyle w:val="hps"/>
        </w:rPr>
        <w:t xml:space="preserve">v publikaci </w:t>
      </w:r>
      <w:proofErr w:type="spellStart"/>
      <w:r w:rsidRPr="0003266C">
        <w:t>Hatakka</w:t>
      </w:r>
      <w:proofErr w:type="spellEnd"/>
      <w:r w:rsidRPr="0003266C">
        <w:t xml:space="preserve"> et al. (2002)</w:t>
      </w:r>
      <w:r w:rsidRPr="0003266C">
        <w:rPr>
          <w:rStyle w:val="hps"/>
        </w:rPr>
        <w:t>.</w:t>
      </w:r>
      <w:r w:rsidRPr="0003266C">
        <w:t xml:space="preserve"> GDE, někdy též nazýván jako </w:t>
      </w:r>
      <w:r w:rsidRPr="0003266C">
        <w:rPr>
          <w:rStyle w:val="hps"/>
        </w:rPr>
        <w:t>"</w:t>
      </w:r>
      <w:proofErr w:type="spellStart"/>
      <w:r w:rsidRPr="0003266C">
        <w:t>Gadget</w:t>
      </w:r>
      <w:proofErr w:type="spellEnd"/>
      <w:r w:rsidRPr="0003266C">
        <w:t xml:space="preserve">-matrix", je spíše podklad pro určitý způsob uvažování o dopravně psychologické problematice, než teorie v klasickém smyslu. Navíc referuje o velmi složité a komplexní problematice. Proto někdy bývá spíše nespravedlivě kritizován za nedotaženost v rovině některých detailů. Důležitost GDE spočívá v tom, že zahrnuje „vyšší“ úrovně v podobě plánování </w:t>
      </w:r>
      <w:r w:rsidRPr="00460435">
        <w:t>trasy či životního stylu, nejen atributy vztahující se k vozidlu a provozu, jež akcentovaly předchozí modely. Hierarchie GDE je přehledně uvedena v tabulce č. 1.</w:t>
      </w:r>
    </w:p>
    <w:p w:rsidR="00BD280D" w:rsidRPr="00460435" w:rsidRDefault="00BD280D" w:rsidP="00BD280D">
      <w:pPr>
        <w:overflowPunct w:val="0"/>
        <w:autoSpaceDE w:val="0"/>
        <w:autoSpaceDN w:val="0"/>
        <w:adjustRightInd w:val="0"/>
        <w:rPr>
          <w:color w:val="F79646" w:themeColor="accent6"/>
          <w:sz w:val="20"/>
          <w:szCs w:val="20"/>
        </w:rPr>
      </w:pPr>
      <w:r w:rsidRPr="00460435">
        <w:rPr>
          <w:sz w:val="20"/>
          <w:szCs w:val="20"/>
        </w:rPr>
        <w:t xml:space="preserve">Tabulka 1:  Hierarchické úrovně chování řidiče </w:t>
      </w:r>
      <w:r w:rsidRPr="00460435">
        <w:rPr>
          <w:color w:val="F79646" w:themeColor="accent6"/>
          <w:sz w:val="20"/>
          <w:szCs w:val="20"/>
        </w:rPr>
        <w:t>(</w:t>
      </w:r>
      <w:proofErr w:type="spellStart"/>
      <w:r w:rsidRPr="00460435">
        <w:rPr>
          <w:color w:val="F79646" w:themeColor="accent6"/>
          <w:sz w:val="20"/>
          <w:szCs w:val="20"/>
        </w:rPr>
        <w:t>Hatakka</w:t>
      </w:r>
      <w:proofErr w:type="spellEnd"/>
      <w:r w:rsidRPr="00460435">
        <w:rPr>
          <w:color w:val="F79646" w:themeColor="accent6"/>
          <w:sz w:val="20"/>
          <w:szCs w:val="20"/>
        </w:rPr>
        <w:t xml:space="preserve"> et al., 2002)</w:t>
      </w:r>
    </w:p>
    <w:tbl>
      <w:tblPr>
        <w:tblW w:w="8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2410"/>
        <w:gridCol w:w="2268"/>
        <w:gridCol w:w="2268"/>
      </w:tblGrid>
      <w:tr w:rsidR="00BD280D" w:rsidRPr="00460435" w:rsidTr="008731CD">
        <w:tc>
          <w:tcPr>
            <w:tcW w:w="1913" w:type="dxa"/>
            <w:tcBorders>
              <w:top w:val="single" w:sz="12" w:space="0" w:color="auto"/>
              <w:left w:val="single" w:sz="12" w:space="0" w:color="auto"/>
              <w:bottom w:val="nil"/>
              <w:right w:val="single" w:sz="6" w:space="0" w:color="auto"/>
            </w:tcBorders>
            <w:shd w:val="pct12" w:color="auto" w:fill="auto"/>
          </w:tcPr>
          <w:p w:rsidR="00BD280D" w:rsidRPr="00460435" w:rsidRDefault="00BD280D" w:rsidP="00BD280D">
            <w:pPr>
              <w:overflowPunct w:val="0"/>
              <w:autoSpaceDE w:val="0"/>
              <w:autoSpaceDN w:val="0"/>
              <w:adjustRightInd w:val="0"/>
              <w:rPr>
                <w:szCs w:val="20"/>
              </w:rPr>
            </w:pPr>
          </w:p>
          <w:p w:rsidR="008731CD" w:rsidRDefault="00BD280D" w:rsidP="00BD280D">
            <w:pPr>
              <w:overflowPunct w:val="0"/>
              <w:autoSpaceDE w:val="0"/>
              <w:autoSpaceDN w:val="0"/>
              <w:adjustRightInd w:val="0"/>
              <w:rPr>
                <w:b/>
                <w:szCs w:val="20"/>
              </w:rPr>
            </w:pPr>
            <w:r w:rsidRPr="00460435">
              <w:rPr>
                <w:b/>
                <w:szCs w:val="20"/>
              </w:rPr>
              <w:t xml:space="preserve">Hierarchické </w:t>
            </w:r>
          </w:p>
          <w:p w:rsidR="00BD280D" w:rsidRPr="00460435" w:rsidRDefault="00BD280D" w:rsidP="00BD280D">
            <w:pPr>
              <w:overflowPunct w:val="0"/>
              <w:autoSpaceDE w:val="0"/>
              <w:autoSpaceDN w:val="0"/>
              <w:adjustRightInd w:val="0"/>
              <w:rPr>
                <w:szCs w:val="20"/>
              </w:rPr>
            </w:pPr>
            <w:r w:rsidRPr="00460435">
              <w:rPr>
                <w:b/>
                <w:szCs w:val="20"/>
              </w:rPr>
              <w:t>úrovně</w:t>
            </w:r>
          </w:p>
        </w:tc>
        <w:tc>
          <w:tcPr>
            <w:tcW w:w="6946" w:type="dxa"/>
            <w:gridSpan w:val="3"/>
            <w:tcBorders>
              <w:top w:val="single" w:sz="12" w:space="0" w:color="auto"/>
              <w:left w:val="single" w:sz="6" w:space="0" w:color="auto"/>
              <w:bottom w:val="single" w:sz="6" w:space="0" w:color="auto"/>
              <w:right w:val="single" w:sz="12" w:space="0" w:color="auto"/>
            </w:tcBorders>
            <w:shd w:val="pct12" w:color="auto" w:fill="auto"/>
          </w:tcPr>
          <w:p w:rsidR="00BD280D" w:rsidRPr="00460435" w:rsidRDefault="00BD280D" w:rsidP="00BD280D">
            <w:pPr>
              <w:overflowPunct w:val="0"/>
              <w:autoSpaceDE w:val="0"/>
              <w:autoSpaceDN w:val="0"/>
              <w:adjustRightInd w:val="0"/>
              <w:jc w:val="center"/>
              <w:rPr>
                <w:b/>
                <w:szCs w:val="20"/>
              </w:rPr>
            </w:pPr>
          </w:p>
          <w:p w:rsidR="00BD280D" w:rsidRPr="00460435" w:rsidRDefault="00BD280D" w:rsidP="00BD280D">
            <w:pPr>
              <w:overflowPunct w:val="0"/>
              <w:autoSpaceDE w:val="0"/>
              <w:autoSpaceDN w:val="0"/>
              <w:adjustRightInd w:val="0"/>
              <w:jc w:val="center"/>
              <w:rPr>
                <w:b/>
                <w:szCs w:val="20"/>
              </w:rPr>
            </w:pPr>
            <w:r w:rsidRPr="00460435">
              <w:rPr>
                <w:b/>
                <w:szCs w:val="20"/>
              </w:rPr>
              <w:t>Relevantní obsahy</w:t>
            </w:r>
          </w:p>
          <w:p w:rsidR="00BD280D" w:rsidRPr="00460435" w:rsidRDefault="00BD280D" w:rsidP="00BD280D">
            <w:pPr>
              <w:overflowPunct w:val="0"/>
              <w:autoSpaceDE w:val="0"/>
              <w:autoSpaceDN w:val="0"/>
              <w:adjustRightInd w:val="0"/>
              <w:jc w:val="center"/>
              <w:rPr>
                <w:szCs w:val="20"/>
              </w:rPr>
            </w:pPr>
          </w:p>
        </w:tc>
      </w:tr>
      <w:tr w:rsidR="00BD280D" w:rsidRPr="00460435" w:rsidTr="008731CD">
        <w:tc>
          <w:tcPr>
            <w:tcW w:w="1913" w:type="dxa"/>
            <w:tcBorders>
              <w:top w:val="nil"/>
              <w:left w:val="single" w:sz="12" w:space="0" w:color="auto"/>
              <w:bottom w:val="single" w:sz="6" w:space="0" w:color="auto"/>
              <w:right w:val="single" w:sz="6" w:space="0" w:color="auto"/>
            </w:tcBorders>
            <w:shd w:val="pct12" w:color="auto" w:fill="auto"/>
          </w:tcPr>
          <w:p w:rsidR="00BD280D" w:rsidRPr="00460435" w:rsidRDefault="00BD280D" w:rsidP="00BD280D">
            <w:pPr>
              <w:overflowPunct w:val="0"/>
              <w:autoSpaceDE w:val="0"/>
              <w:autoSpaceDN w:val="0"/>
              <w:adjustRightInd w:val="0"/>
              <w:rPr>
                <w:sz w:val="22"/>
                <w:szCs w:val="20"/>
              </w:rPr>
            </w:pPr>
          </w:p>
        </w:tc>
        <w:tc>
          <w:tcPr>
            <w:tcW w:w="2410" w:type="dxa"/>
            <w:tcBorders>
              <w:top w:val="single" w:sz="6" w:space="0" w:color="auto"/>
              <w:left w:val="single" w:sz="6" w:space="0" w:color="auto"/>
              <w:bottom w:val="single" w:sz="6" w:space="0" w:color="auto"/>
              <w:right w:val="single" w:sz="6" w:space="0" w:color="auto"/>
            </w:tcBorders>
            <w:shd w:val="pct12" w:color="auto" w:fill="auto"/>
            <w:hideMark/>
          </w:tcPr>
          <w:p w:rsidR="00BD280D" w:rsidRPr="00460435" w:rsidRDefault="00BD280D" w:rsidP="00BD280D">
            <w:pPr>
              <w:overflowPunct w:val="0"/>
              <w:autoSpaceDE w:val="0"/>
              <w:autoSpaceDN w:val="0"/>
              <w:adjustRightInd w:val="0"/>
              <w:jc w:val="center"/>
              <w:rPr>
                <w:sz w:val="22"/>
                <w:szCs w:val="20"/>
              </w:rPr>
            </w:pPr>
            <w:r w:rsidRPr="00460435">
              <w:rPr>
                <w:b/>
                <w:sz w:val="22"/>
                <w:szCs w:val="20"/>
              </w:rPr>
              <w:t>Vědomosti a schopnosti</w:t>
            </w:r>
          </w:p>
        </w:tc>
        <w:tc>
          <w:tcPr>
            <w:tcW w:w="2268" w:type="dxa"/>
            <w:tcBorders>
              <w:top w:val="single" w:sz="6" w:space="0" w:color="auto"/>
              <w:left w:val="single" w:sz="6" w:space="0" w:color="auto"/>
              <w:bottom w:val="single" w:sz="6" w:space="0" w:color="auto"/>
              <w:right w:val="single" w:sz="6" w:space="0" w:color="auto"/>
            </w:tcBorders>
            <w:shd w:val="pct12" w:color="auto" w:fill="auto"/>
            <w:hideMark/>
          </w:tcPr>
          <w:p w:rsidR="00BD280D" w:rsidRPr="00460435" w:rsidRDefault="00BD280D" w:rsidP="00BD280D">
            <w:pPr>
              <w:overflowPunct w:val="0"/>
              <w:autoSpaceDE w:val="0"/>
              <w:autoSpaceDN w:val="0"/>
              <w:adjustRightInd w:val="0"/>
              <w:jc w:val="center"/>
              <w:rPr>
                <w:sz w:val="22"/>
                <w:szCs w:val="20"/>
              </w:rPr>
            </w:pPr>
            <w:r w:rsidRPr="00460435">
              <w:rPr>
                <w:b/>
                <w:sz w:val="22"/>
                <w:szCs w:val="20"/>
              </w:rPr>
              <w:t>Faktory zvyšující riziko</w:t>
            </w:r>
          </w:p>
        </w:tc>
        <w:tc>
          <w:tcPr>
            <w:tcW w:w="2268" w:type="dxa"/>
            <w:tcBorders>
              <w:top w:val="single" w:sz="6" w:space="0" w:color="auto"/>
              <w:left w:val="single" w:sz="6" w:space="0" w:color="auto"/>
              <w:bottom w:val="single" w:sz="6" w:space="0" w:color="auto"/>
              <w:right w:val="single" w:sz="12" w:space="0" w:color="auto"/>
            </w:tcBorders>
            <w:shd w:val="pct12" w:color="auto" w:fill="auto"/>
            <w:hideMark/>
          </w:tcPr>
          <w:p w:rsidR="00BD280D" w:rsidRPr="00460435" w:rsidRDefault="00BD280D" w:rsidP="00BD280D">
            <w:pPr>
              <w:overflowPunct w:val="0"/>
              <w:autoSpaceDE w:val="0"/>
              <w:autoSpaceDN w:val="0"/>
              <w:adjustRightInd w:val="0"/>
              <w:jc w:val="center"/>
              <w:rPr>
                <w:sz w:val="22"/>
                <w:szCs w:val="20"/>
              </w:rPr>
            </w:pPr>
            <w:r w:rsidRPr="00460435">
              <w:rPr>
                <w:b/>
                <w:sz w:val="22"/>
                <w:szCs w:val="20"/>
              </w:rPr>
              <w:t>Sebehodnocení</w:t>
            </w:r>
          </w:p>
        </w:tc>
      </w:tr>
      <w:tr w:rsidR="00BD280D" w:rsidRPr="00460435" w:rsidTr="008731CD">
        <w:tc>
          <w:tcPr>
            <w:tcW w:w="1913" w:type="dxa"/>
            <w:tcBorders>
              <w:top w:val="nil"/>
              <w:left w:val="single" w:sz="12" w:space="0" w:color="auto"/>
              <w:bottom w:val="single" w:sz="6" w:space="0" w:color="auto"/>
              <w:right w:val="single" w:sz="6" w:space="0" w:color="auto"/>
            </w:tcBorders>
            <w:shd w:val="pct12" w:color="auto" w:fill="auto"/>
          </w:tcPr>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sz w:val="22"/>
                <w:szCs w:val="20"/>
              </w:rPr>
            </w:pPr>
            <w:r w:rsidRPr="00460435">
              <w:rPr>
                <w:b/>
                <w:szCs w:val="20"/>
              </w:rPr>
              <w:t>Životní cíle a schopnosti pro život</w:t>
            </w:r>
            <w:r w:rsidRPr="00460435">
              <w:rPr>
                <w:b/>
                <w:sz w:val="22"/>
                <w:szCs w:val="20"/>
              </w:rPr>
              <w:t xml:space="preserve"> </w:t>
            </w:r>
            <w:r w:rsidRPr="00460435">
              <w:rPr>
                <w:sz w:val="22"/>
                <w:szCs w:val="20"/>
              </w:rPr>
              <w:t>(všeobecně)</w:t>
            </w:r>
          </w:p>
        </w:tc>
        <w:tc>
          <w:tcPr>
            <w:tcW w:w="2410" w:type="dxa"/>
            <w:tcBorders>
              <w:top w:val="nil"/>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Vědomosti/kontrola ohledně toho, jak životní cíle a osobní tendence ovlivňují chování při řízení</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životní styl a jeho okolnosti</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skupinové normy</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motivy</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sebekontrola</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osobní žebříček hodnot</w:t>
            </w:r>
          </w:p>
        </w:tc>
        <w:tc>
          <w:tcPr>
            <w:tcW w:w="2268" w:type="dxa"/>
            <w:tcBorders>
              <w:top w:val="nil"/>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Tendence riskovat</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proofErr w:type="spellStart"/>
            <w:r w:rsidRPr="00460435">
              <w:rPr>
                <w:sz w:val="18"/>
                <w:szCs w:val="20"/>
              </w:rPr>
              <w:t>akceptance</w:t>
            </w:r>
            <w:proofErr w:type="spellEnd"/>
            <w:r w:rsidRPr="00460435">
              <w:rPr>
                <w:sz w:val="18"/>
                <w:szCs w:val="20"/>
              </w:rPr>
              <w:t xml:space="preserve"> rizika</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posilování pocitu vlastní hodnoty a sebevědomí</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touha po senzacích</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podléhání sociálnímu tlaku</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požívání alkoholu a drog</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hodnoty a postoje vůči společnosti, atd.</w:t>
            </w:r>
          </w:p>
        </w:tc>
        <w:tc>
          <w:tcPr>
            <w:tcW w:w="2268" w:type="dxa"/>
            <w:tcBorders>
              <w:top w:val="nil"/>
              <w:left w:val="single" w:sz="6" w:space="0" w:color="auto"/>
              <w:bottom w:val="single" w:sz="6" w:space="0" w:color="auto"/>
              <w:right w:val="single" w:sz="12"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Sebehodnocení/povědomí o</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osobních schopnostech kontroly impulsů</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tendencích riskovat</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 xml:space="preserve">motivech </w:t>
            </w:r>
            <w:proofErr w:type="spellStart"/>
            <w:r w:rsidRPr="00460435">
              <w:rPr>
                <w:sz w:val="18"/>
                <w:szCs w:val="20"/>
              </w:rPr>
              <w:t>kontraproduk-tivních</w:t>
            </w:r>
            <w:proofErr w:type="spellEnd"/>
            <w:r w:rsidRPr="00460435">
              <w:rPr>
                <w:sz w:val="18"/>
                <w:szCs w:val="20"/>
              </w:rPr>
              <w:t xml:space="preserve"> pro </w:t>
            </w:r>
            <w:proofErr w:type="gramStart"/>
            <w:r w:rsidRPr="00460435">
              <w:rPr>
                <w:sz w:val="18"/>
                <w:szCs w:val="20"/>
              </w:rPr>
              <w:t>bezpečnost,</w:t>
            </w:r>
            <w:proofErr w:type="gramEnd"/>
            <w:r w:rsidRPr="00460435">
              <w:rPr>
                <w:sz w:val="18"/>
                <w:szCs w:val="20"/>
              </w:rPr>
              <w:t xml:space="preserve"> atd.</w:t>
            </w:r>
          </w:p>
        </w:tc>
      </w:tr>
      <w:tr w:rsidR="00BD280D" w:rsidRPr="00460435" w:rsidTr="008731CD">
        <w:tc>
          <w:tcPr>
            <w:tcW w:w="1913" w:type="dxa"/>
            <w:tcBorders>
              <w:top w:val="single" w:sz="6" w:space="0" w:color="auto"/>
              <w:left w:val="single" w:sz="12" w:space="0" w:color="auto"/>
              <w:bottom w:val="single" w:sz="6" w:space="0" w:color="auto"/>
              <w:right w:val="single" w:sz="6" w:space="0" w:color="auto"/>
            </w:tcBorders>
            <w:shd w:val="pct12" w:color="auto" w:fill="auto"/>
          </w:tcPr>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Cs w:val="20"/>
              </w:rPr>
            </w:pPr>
            <w:r w:rsidRPr="00460435">
              <w:rPr>
                <w:b/>
                <w:szCs w:val="20"/>
              </w:rPr>
              <w:t xml:space="preserve">Záměry a sociální kontext </w:t>
            </w:r>
          </w:p>
          <w:p w:rsidR="00BD280D" w:rsidRPr="00460435" w:rsidRDefault="00BD280D" w:rsidP="00BD280D">
            <w:pPr>
              <w:overflowPunct w:val="0"/>
              <w:autoSpaceDE w:val="0"/>
              <w:autoSpaceDN w:val="0"/>
              <w:adjustRightInd w:val="0"/>
              <w:rPr>
                <w:sz w:val="22"/>
                <w:szCs w:val="20"/>
              </w:rPr>
            </w:pPr>
            <w:r w:rsidRPr="00460435">
              <w:rPr>
                <w:sz w:val="22"/>
                <w:szCs w:val="20"/>
              </w:rPr>
              <w:t>(ve vztahu k ježdění)</w:t>
            </w:r>
          </w:p>
        </w:tc>
        <w:tc>
          <w:tcPr>
            <w:tcW w:w="2410" w:type="dxa"/>
            <w:tcBorders>
              <w:top w:val="single" w:sz="6" w:space="0" w:color="auto"/>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Vědomosti a schopnosti ohledně</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nutnosti jezdit</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souvislostí mezi kvalitou určité jízdy a</w:t>
            </w:r>
          </w:p>
          <w:p w:rsidR="00BD280D" w:rsidRPr="00460435" w:rsidRDefault="00BD280D" w:rsidP="00BD280D">
            <w:pPr>
              <w:numPr>
                <w:ilvl w:val="0"/>
                <w:numId w:val="6"/>
              </w:numPr>
              <w:overflowPunct w:val="0"/>
              <w:autoSpaceDE w:val="0"/>
              <w:autoSpaceDN w:val="0"/>
              <w:adjustRightInd w:val="0"/>
              <w:ind w:left="598"/>
              <w:rPr>
                <w:sz w:val="18"/>
                <w:szCs w:val="20"/>
              </w:rPr>
            </w:pPr>
            <w:r w:rsidRPr="00460435">
              <w:rPr>
                <w:sz w:val="18"/>
                <w:szCs w:val="20"/>
              </w:rPr>
              <w:t>účelem jízdy</w:t>
            </w:r>
          </w:p>
          <w:p w:rsidR="00BD280D" w:rsidRPr="00460435" w:rsidRDefault="00BD280D" w:rsidP="00BD280D">
            <w:pPr>
              <w:numPr>
                <w:ilvl w:val="0"/>
                <w:numId w:val="6"/>
              </w:numPr>
              <w:overflowPunct w:val="0"/>
              <w:autoSpaceDE w:val="0"/>
              <w:autoSpaceDN w:val="0"/>
              <w:adjustRightInd w:val="0"/>
              <w:ind w:left="598"/>
              <w:rPr>
                <w:sz w:val="22"/>
                <w:szCs w:val="20"/>
              </w:rPr>
            </w:pPr>
            <w:r w:rsidRPr="00460435">
              <w:rPr>
                <w:sz w:val="18"/>
                <w:szCs w:val="20"/>
              </w:rPr>
              <w:t>plánováním trasy</w:t>
            </w:r>
          </w:p>
          <w:p w:rsidR="00BD280D" w:rsidRPr="00460435" w:rsidRDefault="00BD280D" w:rsidP="00BD280D">
            <w:pPr>
              <w:numPr>
                <w:ilvl w:val="0"/>
                <w:numId w:val="6"/>
              </w:numPr>
              <w:overflowPunct w:val="0"/>
              <w:autoSpaceDE w:val="0"/>
              <w:autoSpaceDN w:val="0"/>
              <w:adjustRightInd w:val="0"/>
              <w:ind w:left="598"/>
              <w:rPr>
                <w:sz w:val="22"/>
                <w:szCs w:val="20"/>
              </w:rPr>
            </w:pPr>
            <w:r w:rsidRPr="00460435">
              <w:rPr>
                <w:sz w:val="18"/>
                <w:szCs w:val="20"/>
              </w:rPr>
              <w:t>sociálními tlaky v autě</w:t>
            </w:r>
          </w:p>
        </w:tc>
        <w:tc>
          <w:tcPr>
            <w:tcW w:w="2268" w:type="dxa"/>
            <w:tcBorders>
              <w:top w:val="single" w:sz="6" w:space="0" w:color="auto"/>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Rizika spojená se</w:t>
            </w: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stavem řidiče (nálada, alkohol v krvi, atd.)</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prostředím, v němž se jízda odehrává (venkovské, městské)</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sociálními okolnostmi a společností</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zvl. motivy (soutěžení)</w:t>
            </w:r>
          </w:p>
        </w:tc>
        <w:tc>
          <w:tcPr>
            <w:tcW w:w="2268" w:type="dxa"/>
            <w:tcBorders>
              <w:top w:val="single" w:sz="6" w:space="0" w:color="auto"/>
              <w:left w:val="single" w:sz="6" w:space="0" w:color="auto"/>
              <w:bottom w:val="single" w:sz="6" w:space="0" w:color="auto"/>
              <w:right w:val="single" w:sz="12"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Sebehodnocení/povědomí o</w:t>
            </w: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osobních schopnostech plánovat</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typických záměrech používání vozidla</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typických motivech při jízdě riskovat</w:t>
            </w:r>
          </w:p>
          <w:p w:rsidR="00BD280D" w:rsidRPr="00460435" w:rsidRDefault="00BD280D" w:rsidP="00BD280D">
            <w:pPr>
              <w:overflowPunct w:val="0"/>
              <w:autoSpaceDE w:val="0"/>
              <w:autoSpaceDN w:val="0"/>
              <w:adjustRightInd w:val="0"/>
              <w:rPr>
                <w:sz w:val="18"/>
                <w:szCs w:val="20"/>
              </w:rPr>
            </w:pPr>
          </w:p>
          <w:p w:rsidR="00BD280D" w:rsidRPr="00460435" w:rsidRDefault="00BD280D" w:rsidP="00BD280D">
            <w:pPr>
              <w:overflowPunct w:val="0"/>
              <w:autoSpaceDE w:val="0"/>
              <w:autoSpaceDN w:val="0"/>
              <w:adjustRightInd w:val="0"/>
              <w:rPr>
                <w:sz w:val="22"/>
                <w:szCs w:val="20"/>
              </w:rPr>
            </w:pPr>
          </w:p>
        </w:tc>
      </w:tr>
      <w:tr w:rsidR="00BD280D" w:rsidRPr="00460435" w:rsidTr="008731CD">
        <w:tc>
          <w:tcPr>
            <w:tcW w:w="1913" w:type="dxa"/>
            <w:tcBorders>
              <w:top w:val="single" w:sz="6" w:space="0" w:color="auto"/>
              <w:left w:val="single" w:sz="12" w:space="0" w:color="auto"/>
              <w:bottom w:val="single" w:sz="6" w:space="0" w:color="auto"/>
              <w:right w:val="single" w:sz="6" w:space="0" w:color="auto"/>
            </w:tcBorders>
            <w:shd w:val="pct12" w:color="auto" w:fill="auto"/>
          </w:tcPr>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sz w:val="22"/>
                <w:szCs w:val="20"/>
              </w:rPr>
            </w:pPr>
            <w:r w:rsidRPr="00460435">
              <w:rPr>
                <w:b/>
                <w:szCs w:val="20"/>
              </w:rPr>
              <w:t>Zvládání dopravních situací</w:t>
            </w:r>
          </w:p>
        </w:tc>
        <w:tc>
          <w:tcPr>
            <w:tcW w:w="2410" w:type="dxa"/>
            <w:tcBorders>
              <w:top w:val="single" w:sz="6" w:space="0" w:color="auto"/>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Vědomosti a schopnosti ohledně</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pravidel silničního pro- vozu</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 xml:space="preserve">vnímání/respektování dopravních značek </w:t>
            </w:r>
            <w:proofErr w:type="gramStart"/>
            <w:r w:rsidRPr="00460435">
              <w:rPr>
                <w:sz w:val="18"/>
                <w:szCs w:val="20"/>
              </w:rPr>
              <w:t>a  signálů</w:t>
            </w:r>
            <w:proofErr w:type="gramEnd"/>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přizpůsobení rychlosti</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lastRenderedPageBreak/>
              <w:t>odstupu od ostatních účastníků silničního provozu / bezpečnostních aspektech</w:t>
            </w:r>
          </w:p>
        </w:tc>
        <w:tc>
          <w:tcPr>
            <w:tcW w:w="2268" w:type="dxa"/>
            <w:tcBorders>
              <w:top w:val="single" w:sz="6" w:space="0" w:color="auto"/>
              <w:left w:val="single" w:sz="6" w:space="0" w:color="auto"/>
              <w:bottom w:val="single" w:sz="6"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Riziko způsobené</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falešnými očekáváními</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způsobem jízdy, který riziko zvyšuje (např. agresivním)</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nedostatečným přizpůsobením rychlosti</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lastRenderedPageBreak/>
              <w:t>„slabými“ účastníky silničního provozu</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 xml:space="preserve">nerespektováním předpisů / </w:t>
            </w:r>
            <w:proofErr w:type="spellStart"/>
            <w:r w:rsidRPr="00460435">
              <w:rPr>
                <w:sz w:val="18"/>
                <w:szCs w:val="20"/>
              </w:rPr>
              <w:t>nevyzpytatel-ným</w:t>
            </w:r>
            <w:proofErr w:type="spellEnd"/>
            <w:r w:rsidRPr="00460435">
              <w:rPr>
                <w:sz w:val="18"/>
                <w:szCs w:val="20"/>
              </w:rPr>
              <w:t xml:space="preserve"> chováním</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informačním přetížením</w:t>
            </w:r>
          </w:p>
        </w:tc>
        <w:tc>
          <w:tcPr>
            <w:tcW w:w="2268" w:type="dxa"/>
            <w:tcBorders>
              <w:top w:val="single" w:sz="6" w:space="0" w:color="auto"/>
              <w:left w:val="single" w:sz="6" w:space="0" w:color="auto"/>
              <w:bottom w:val="single" w:sz="6" w:space="0" w:color="auto"/>
              <w:right w:val="single" w:sz="12"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Sebehodnocení/povědomí o</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 xml:space="preserve">silných a slabých </w:t>
            </w:r>
            <w:proofErr w:type="spellStart"/>
            <w:r w:rsidRPr="00460435">
              <w:rPr>
                <w:sz w:val="18"/>
                <w:szCs w:val="20"/>
              </w:rPr>
              <w:t>strán-kách</w:t>
            </w:r>
            <w:proofErr w:type="spellEnd"/>
            <w:r w:rsidRPr="00460435">
              <w:rPr>
                <w:sz w:val="18"/>
                <w:szCs w:val="20"/>
              </w:rPr>
              <w:t xml:space="preserve"> vlastních řidičských schopností v určitých dopravních situacích</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osobním stylu jízdy</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t xml:space="preserve">osobních přírůstcích </w:t>
            </w:r>
            <w:proofErr w:type="gramStart"/>
            <w:r w:rsidRPr="00460435">
              <w:rPr>
                <w:sz w:val="18"/>
                <w:szCs w:val="20"/>
              </w:rPr>
              <w:t xml:space="preserve">bez- </w:t>
            </w:r>
            <w:proofErr w:type="spellStart"/>
            <w:r w:rsidRPr="00460435">
              <w:rPr>
                <w:sz w:val="18"/>
                <w:szCs w:val="20"/>
              </w:rPr>
              <w:t>pečnosti</w:t>
            </w:r>
            <w:proofErr w:type="spellEnd"/>
            <w:proofErr w:type="gramEnd"/>
            <w:r w:rsidRPr="00460435">
              <w:rPr>
                <w:sz w:val="18"/>
                <w:szCs w:val="20"/>
              </w:rPr>
              <w:t xml:space="preserve"> jízdy</w:t>
            </w:r>
          </w:p>
          <w:p w:rsidR="00BD280D" w:rsidRPr="00460435" w:rsidRDefault="00BD280D" w:rsidP="00BD280D">
            <w:pPr>
              <w:numPr>
                <w:ilvl w:val="0"/>
                <w:numId w:val="6"/>
              </w:numPr>
              <w:overflowPunct w:val="0"/>
              <w:autoSpaceDE w:val="0"/>
              <w:autoSpaceDN w:val="0"/>
              <w:adjustRightInd w:val="0"/>
              <w:rPr>
                <w:sz w:val="22"/>
                <w:szCs w:val="20"/>
              </w:rPr>
            </w:pPr>
            <w:r w:rsidRPr="00460435">
              <w:rPr>
                <w:sz w:val="18"/>
                <w:szCs w:val="20"/>
              </w:rPr>
              <w:lastRenderedPageBreak/>
              <w:t xml:space="preserve">silných a slabých </w:t>
            </w:r>
            <w:proofErr w:type="spellStart"/>
            <w:r w:rsidRPr="00460435">
              <w:rPr>
                <w:sz w:val="18"/>
                <w:szCs w:val="20"/>
              </w:rPr>
              <w:t>strán</w:t>
            </w:r>
            <w:proofErr w:type="spellEnd"/>
            <w:r w:rsidRPr="00460435">
              <w:rPr>
                <w:sz w:val="18"/>
                <w:szCs w:val="20"/>
              </w:rPr>
              <w:t xml:space="preserve">- </w:t>
            </w:r>
            <w:proofErr w:type="spellStart"/>
            <w:r w:rsidRPr="00460435">
              <w:rPr>
                <w:sz w:val="18"/>
                <w:szCs w:val="20"/>
              </w:rPr>
              <w:t>kách</w:t>
            </w:r>
            <w:proofErr w:type="spellEnd"/>
            <w:r w:rsidRPr="00460435">
              <w:rPr>
                <w:sz w:val="18"/>
                <w:szCs w:val="20"/>
              </w:rPr>
              <w:t xml:space="preserve"> v nebezpečných situacích</w:t>
            </w:r>
          </w:p>
          <w:p w:rsidR="00BD280D" w:rsidRPr="00460435" w:rsidRDefault="00BD280D" w:rsidP="00BD280D">
            <w:pPr>
              <w:overflowPunct w:val="0"/>
              <w:autoSpaceDE w:val="0"/>
              <w:autoSpaceDN w:val="0"/>
              <w:adjustRightInd w:val="0"/>
              <w:rPr>
                <w:sz w:val="22"/>
                <w:szCs w:val="20"/>
              </w:rPr>
            </w:pPr>
          </w:p>
        </w:tc>
      </w:tr>
      <w:tr w:rsidR="00BD280D" w:rsidRPr="00460435" w:rsidTr="008731CD">
        <w:tc>
          <w:tcPr>
            <w:tcW w:w="1913" w:type="dxa"/>
            <w:tcBorders>
              <w:top w:val="single" w:sz="6" w:space="0" w:color="auto"/>
              <w:left w:val="single" w:sz="12" w:space="0" w:color="auto"/>
              <w:bottom w:val="single" w:sz="12" w:space="0" w:color="auto"/>
              <w:right w:val="single" w:sz="6" w:space="0" w:color="auto"/>
            </w:tcBorders>
            <w:shd w:val="pct12" w:color="auto" w:fill="auto"/>
          </w:tcPr>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b/>
                <w:sz w:val="22"/>
                <w:szCs w:val="20"/>
              </w:rPr>
            </w:pPr>
          </w:p>
          <w:p w:rsidR="00BD280D" w:rsidRPr="00460435" w:rsidRDefault="00BD280D" w:rsidP="00BD280D">
            <w:pPr>
              <w:overflowPunct w:val="0"/>
              <w:autoSpaceDE w:val="0"/>
              <w:autoSpaceDN w:val="0"/>
              <w:adjustRightInd w:val="0"/>
              <w:rPr>
                <w:sz w:val="22"/>
                <w:szCs w:val="20"/>
              </w:rPr>
            </w:pPr>
            <w:r w:rsidRPr="00460435">
              <w:rPr>
                <w:b/>
                <w:szCs w:val="20"/>
              </w:rPr>
              <w:t>Ovládání vozidla</w:t>
            </w:r>
          </w:p>
        </w:tc>
        <w:tc>
          <w:tcPr>
            <w:tcW w:w="2410" w:type="dxa"/>
            <w:tcBorders>
              <w:top w:val="single" w:sz="6" w:space="0" w:color="auto"/>
              <w:left w:val="single" w:sz="6" w:space="0" w:color="auto"/>
              <w:bottom w:val="single" w:sz="12"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Vědomosti a schopnosti ohledně</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6"/>
              </w:numPr>
              <w:overflowPunct w:val="0"/>
              <w:autoSpaceDE w:val="0"/>
              <w:autoSpaceDN w:val="0"/>
              <w:adjustRightInd w:val="0"/>
              <w:rPr>
                <w:sz w:val="18"/>
                <w:szCs w:val="20"/>
              </w:rPr>
            </w:pPr>
            <w:r w:rsidRPr="00460435">
              <w:rPr>
                <w:sz w:val="18"/>
                <w:szCs w:val="20"/>
              </w:rPr>
              <w:t>kontroly směru a polohy</w:t>
            </w:r>
          </w:p>
          <w:p w:rsidR="00BD280D" w:rsidRPr="00460435" w:rsidRDefault="00BD280D" w:rsidP="00BD280D">
            <w:pPr>
              <w:numPr>
                <w:ilvl w:val="0"/>
                <w:numId w:val="6"/>
              </w:numPr>
              <w:overflowPunct w:val="0"/>
              <w:autoSpaceDE w:val="0"/>
              <w:autoSpaceDN w:val="0"/>
              <w:adjustRightInd w:val="0"/>
              <w:rPr>
                <w:b/>
                <w:sz w:val="18"/>
                <w:szCs w:val="20"/>
              </w:rPr>
            </w:pPr>
            <w:r w:rsidRPr="00460435">
              <w:rPr>
                <w:sz w:val="18"/>
                <w:szCs w:val="20"/>
              </w:rPr>
              <w:t>přilnavosti pneumatik a adheze</w:t>
            </w:r>
          </w:p>
          <w:p w:rsidR="00BD280D" w:rsidRPr="00460435" w:rsidRDefault="00BD280D" w:rsidP="00BD280D">
            <w:pPr>
              <w:numPr>
                <w:ilvl w:val="0"/>
                <w:numId w:val="6"/>
              </w:numPr>
              <w:overflowPunct w:val="0"/>
              <w:autoSpaceDE w:val="0"/>
              <w:autoSpaceDN w:val="0"/>
              <w:adjustRightInd w:val="0"/>
              <w:rPr>
                <w:b/>
                <w:sz w:val="18"/>
                <w:szCs w:val="20"/>
              </w:rPr>
            </w:pPr>
            <w:r w:rsidRPr="00460435">
              <w:rPr>
                <w:sz w:val="18"/>
                <w:szCs w:val="20"/>
              </w:rPr>
              <w:t>vlastností vozidla</w:t>
            </w:r>
          </w:p>
          <w:p w:rsidR="00BD280D" w:rsidRPr="00460435" w:rsidRDefault="00BD280D" w:rsidP="00BD280D">
            <w:pPr>
              <w:numPr>
                <w:ilvl w:val="0"/>
                <w:numId w:val="6"/>
              </w:numPr>
              <w:overflowPunct w:val="0"/>
              <w:autoSpaceDE w:val="0"/>
              <w:autoSpaceDN w:val="0"/>
              <w:adjustRightInd w:val="0"/>
              <w:rPr>
                <w:b/>
                <w:sz w:val="18"/>
                <w:szCs w:val="20"/>
              </w:rPr>
            </w:pPr>
            <w:r w:rsidRPr="00460435">
              <w:rPr>
                <w:sz w:val="18"/>
                <w:szCs w:val="20"/>
              </w:rPr>
              <w:t>fyzikálních zákonitostí</w:t>
            </w:r>
          </w:p>
          <w:p w:rsidR="00BD280D" w:rsidRPr="00460435" w:rsidRDefault="00BD280D" w:rsidP="00BD280D">
            <w:pPr>
              <w:overflowPunct w:val="0"/>
              <w:autoSpaceDE w:val="0"/>
              <w:autoSpaceDN w:val="0"/>
              <w:adjustRightInd w:val="0"/>
              <w:rPr>
                <w:sz w:val="22"/>
                <w:szCs w:val="20"/>
              </w:rPr>
            </w:pPr>
          </w:p>
        </w:tc>
        <w:tc>
          <w:tcPr>
            <w:tcW w:w="2268" w:type="dxa"/>
            <w:tcBorders>
              <w:top w:val="single" w:sz="6" w:space="0" w:color="auto"/>
              <w:left w:val="single" w:sz="6" w:space="0" w:color="auto"/>
              <w:bottom w:val="single" w:sz="12" w:space="0" w:color="auto"/>
              <w:right w:val="single" w:sz="6"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Riziko spojené s</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7"/>
              </w:numPr>
              <w:overflowPunct w:val="0"/>
              <w:autoSpaceDE w:val="0"/>
              <w:autoSpaceDN w:val="0"/>
              <w:adjustRightInd w:val="0"/>
              <w:rPr>
                <w:sz w:val="18"/>
                <w:szCs w:val="20"/>
              </w:rPr>
            </w:pPr>
            <w:r w:rsidRPr="00460435">
              <w:rPr>
                <w:sz w:val="18"/>
                <w:szCs w:val="20"/>
              </w:rPr>
              <w:t xml:space="preserve">nedostatečnými </w:t>
            </w:r>
            <w:proofErr w:type="spellStart"/>
            <w:r w:rsidRPr="00460435">
              <w:rPr>
                <w:sz w:val="18"/>
                <w:szCs w:val="20"/>
              </w:rPr>
              <w:t>automa</w:t>
            </w:r>
            <w:proofErr w:type="spellEnd"/>
            <w:r w:rsidRPr="00460435">
              <w:rPr>
                <w:sz w:val="18"/>
                <w:szCs w:val="20"/>
              </w:rPr>
              <w:t xml:space="preserve">- </w:t>
            </w:r>
            <w:proofErr w:type="spellStart"/>
            <w:r w:rsidRPr="00460435">
              <w:rPr>
                <w:sz w:val="18"/>
                <w:szCs w:val="20"/>
              </w:rPr>
              <w:t>tismy</w:t>
            </w:r>
            <w:proofErr w:type="spellEnd"/>
            <w:r w:rsidRPr="00460435">
              <w:rPr>
                <w:sz w:val="18"/>
                <w:szCs w:val="20"/>
              </w:rPr>
              <w:t xml:space="preserve"> / schopnostmi</w:t>
            </w:r>
          </w:p>
          <w:p w:rsidR="00BD280D" w:rsidRPr="00460435" w:rsidRDefault="00BD280D" w:rsidP="00BD280D">
            <w:pPr>
              <w:numPr>
                <w:ilvl w:val="0"/>
                <w:numId w:val="7"/>
              </w:numPr>
              <w:overflowPunct w:val="0"/>
              <w:autoSpaceDE w:val="0"/>
              <w:autoSpaceDN w:val="0"/>
              <w:adjustRightInd w:val="0"/>
              <w:rPr>
                <w:sz w:val="18"/>
                <w:szCs w:val="20"/>
              </w:rPr>
            </w:pPr>
            <w:r w:rsidRPr="00460435">
              <w:rPr>
                <w:sz w:val="18"/>
                <w:szCs w:val="20"/>
              </w:rPr>
              <w:t xml:space="preserve">nedostatečným </w:t>
            </w:r>
            <w:proofErr w:type="spellStart"/>
            <w:r w:rsidRPr="00460435">
              <w:rPr>
                <w:sz w:val="18"/>
                <w:szCs w:val="20"/>
              </w:rPr>
              <w:t>přizpůso</w:t>
            </w:r>
            <w:proofErr w:type="spellEnd"/>
            <w:r w:rsidRPr="00460435">
              <w:rPr>
                <w:sz w:val="18"/>
                <w:szCs w:val="20"/>
              </w:rPr>
              <w:t xml:space="preserve">- </w:t>
            </w:r>
            <w:proofErr w:type="spellStart"/>
            <w:r w:rsidRPr="00460435">
              <w:rPr>
                <w:sz w:val="18"/>
                <w:szCs w:val="20"/>
              </w:rPr>
              <w:t>bením</w:t>
            </w:r>
            <w:proofErr w:type="spellEnd"/>
            <w:r w:rsidRPr="00460435">
              <w:rPr>
                <w:sz w:val="18"/>
                <w:szCs w:val="20"/>
              </w:rPr>
              <w:t xml:space="preserve"> rychlosti</w:t>
            </w:r>
          </w:p>
          <w:p w:rsidR="00BD280D" w:rsidRPr="00460435" w:rsidRDefault="00BD280D" w:rsidP="00BD280D">
            <w:pPr>
              <w:numPr>
                <w:ilvl w:val="0"/>
                <w:numId w:val="7"/>
              </w:numPr>
              <w:overflowPunct w:val="0"/>
              <w:autoSpaceDE w:val="0"/>
              <w:autoSpaceDN w:val="0"/>
              <w:adjustRightInd w:val="0"/>
              <w:rPr>
                <w:sz w:val="18"/>
                <w:szCs w:val="20"/>
              </w:rPr>
            </w:pPr>
            <w:r w:rsidRPr="00460435">
              <w:rPr>
                <w:sz w:val="18"/>
                <w:szCs w:val="20"/>
              </w:rPr>
              <w:t>obtížnými podmínkami (kluzká vozovka atd.)</w:t>
            </w:r>
          </w:p>
          <w:p w:rsidR="00BD280D" w:rsidRPr="00460435" w:rsidRDefault="00BD280D" w:rsidP="00BD280D">
            <w:pPr>
              <w:overflowPunct w:val="0"/>
              <w:autoSpaceDE w:val="0"/>
              <w:autoSpaceDN w:val="0"/>
              <w:adjustRightInd w:val="0"/>
              <w:rPr>
                <w:sz w:val="22"/>
                <w:szCs w:val="20"/>
              </w:rPr>
            </w:pPr>
          </w:p>
        </w:tc>
        <w:tc>
          <w:tcPr>
            <w:tcW w:w="2268" w:type="dxa"/>
            <w:tcBorders>
              <w:top w:val="single" w:sz="6" w:space="0" w:color="auto"/>
              <w:left w:val="single" w:sz="6" w:space="0" w:color="auto"/>
              <w:bottom w:val="single" w:sz="12" w:space="0" w:color="auto"/>
              <w:right w:val="single" w:sz="12" w:space="0" w:color="auto"/>
            </w:tcBorders>
          </w:tcPr>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overflowPunct w:val="0"/>
              <w:autoSpaceDE w:val="0"/>
              <w:autoSpaceDN w:val="0"/>
              <w:adjustRightInd w:val="0"/>
              <w:rPr>
                <w:b/>
                <w:sz w:val="18"/>
                <w:szCs w:val="20"/>
              </w:rPr>
            </w:pPr>
            <w:r w:rsidRPr="00460435">
              <w:rPr>
                <w:b/>
                <w:sz w:val="18"/>
                <w:szCs w:val="20"/>
              </w:rPr>
              <w:t>Povědomí o</w:t>
            </w:r>
          </w:p>
          <w:p w:rsidR="00BD280D" w:rsidRPr="00460435" w:rsidRDefault="00BD280D" w:rsidP="00BD280D">
            <w:pPr>
              <w:overflowPunct w:val="0"/>
              <w:autoSpaceDE w:val="0"/>
              <w:autoSpaceDN w:val="0"/>
              <w:adjustRightInd w:val="0"/>
              <w:rPr>
                <w:b/>
                <w:sz w:val="18"/>
                <w:szCs w:val="20"/>
              </w:rPr>
            </w:pPr>
          </w:p>
          <w:p w:rsidR="00BD280D" w:rsidRPr="00460435" w:rsidRDefault="00BD280D" w:rsidP="00BD280D">
            <w:pPr>
              <w:numPr>
                <w:ilvl w:val="0"/>
                <w:numId w:val="7"/>
              </w:numPr>
              <w:overflowPunct w:val="0"/>
              <w:autoSpaceDE w:val="0"/>
              <w:autoSpaceDN w:val="0"/>
              <w:adjustRightInd w:val="0"/>
              <w:rPr>
                <w:sz w:val="18"/>
                <w:szCs w:val="20"/>
              </w:rPr>
            </w:pPr>
            <w:r w:rsidRPr="00460435">
              <w:rPr>
                <w:sz w:val="18"/>
                <w:szCs w:val="20"/>
              </w:rPr>
              <w:t xml:space="preserve">silných a slabých </w:t>
            </w:r>
            <w:proofErr w:type="spellStart"/>
            <w:r w:rsidRPr="00460435">
              <w:rPr>
                <w:sz w:val="18"/>
                <w:szCs w:val="20"/>
              </w:rPr>
              <w:t>strán</w:t>
            </w:r>
            <w:proofErr w:type="spellEnd"/>
            <w:r w:rsidRPr="00460435">
              <w:rPr>
                <w:sz w:val="18"/>
                <w:szCs w:val="20"/>
              </w:rPr>
              <w:t xml:space="preserve">- </w:t>
            </w:r>
            <w:proofErr w:type="spellStart"/>
            <w:r w:rsidRPr="00460435">
              <w:rPr>
                <w:sz w:val="18"/>
                <w:szCs w:val="20"/>
              </w:rPr>
              <w:t>kách</w:t>
            </w:r>
            <w:proofErr w:type="spellEnd"/>
            <w:r w:rsidRPr="00460435">
              <w:rPr>
                <w:sz w:val="18"/>
                <w:szCs w:val="20"/>
              </w:rPr>
              <w:t xml:space="preserve"> elementárních schopností řídit vozidlo</w:t>
            </w:r>
          </w:p>
          <w:p w:rsidR="00BD280D" w:rsidRPr="00460435" w:rsidRDefault="00BD280D" w:rsidP="00BD280D">
            <w:pPr>
              <w:numPr>
                <w:ilvl w:val="0"/>
                <w:numId w:val="7"/>
              </w:numPr>
              <w:overflowPunct w:val="0"/>
              <w:autoSpaceDE w:val="0"/>
              <w:autoSpaceDN w:val="0"/>
              <w:adjustRightInd w:val="0"/>
              <w:rPr>
                <w:sz w:val="22"/>
                <w:szCs w:val="20"/>
              </w:rPr>
            </w:pPr>
            <w:r w:rsidRPr="00460435">
              <w:rPr>
                <w:sz w:val="18"/>
                <w:szCs w:val="20"/>
              </w:rPr>
              <w:t xml:space="preserve">silných a slabých </w:t>
            </w:r>
            <w:proofErr w:type="spellStart"/>
            <w:r w:rsidRPr="00460435">
              <w:rPr>
                <w:sz w:val="18"/>
                <w:szCs w:val="20"/>
              </w:rPr>
              <w:t>strán</w:t>
            </w:r>
            <w:proofErr w:type="spellEnd"/>
            <w:r w:rsidRPr="00460435">
              <w:rPr>
                <w:sz w:val="18"/>
                <w:szCs w:val="20"/>
              </w:rPr>
              <w:t xml:space="preserve">- </w:t>
            </w:r>
            <w:proofErr w:type="spellStart"/>
            <w:r w:rsidRPr="00460435">
              <w:rPr>
                <w:sz w:val="18"/>
                <w:szCs w:val="20"/>
              </w:rPr>
              <w:t>kách</w:t>
            </w:r>
            <w:proofErr w:type="spellEnd"/>
            <w:r w:rsidRPr="00460435">
              <w:rPr>
                <w:sz w:val="18"/>
                <w:szCs w:val="20"/>
              </w:rPr>
              <w:t xml:space="preserve"> ve schopnostech zvládání nebezpečných situací</w:t>
            </w:r>
          </w:p>
        </w:tc>
      </w:tr>
    </w:tbl>
    <w:p w:rsidR="00BD280D" w:rsidRPr="00460435" w:rsidRDefault="00BD280D" w:rsidP="00BD280D">
      <w:pPr>
        <w:ind w:firstLine="708"/>
        <w:jc w:val="both"/>
        <w:rPr>
          <w:sz w:val="20"/>
        </w:rPr>
      </w:pPr>
    </w:p>
    <w:p w:rsidR="00BD280D" w:rsidRPr="00460435" w:rsidRDefault="00BD280D" w:rsidP="00F60306">
      <w:pPr>
        <w:spacing w:line="360" w:lineRule="auto"/>
        <w:ind w:firstLine="708"/>
        <w:jc w:val="both"/>
      </w:pPr>
      <w:r w:rsidRPr="00460435">
        <w:t>Základním předpokladem v modelu GDE je to, že vyšší úroveň kontroluje a řídí chování na nižší úrovni. Úrovně jsou do určité míry vzájemně propojené a závislé, takže změna v jedné úrovni přináší změnu na jiných úrovních dolů i nahoru. Ale závislost neznamená rovnost. Struktury, které nazýváme "nejvyšší" (úroveň 4 v modelu) poskytují základ pro způsob života obecně, stejně jako v konkrétním kontextu provozu. Jsou proto více stabilní a zásadní ve srovnání s ostatními úrovněmi, které jsou více specifické. Rozdíl mezi prvními dvěma úrovněmi a „vyššími“ dvěma je distinkce mezi „</w:t>
      </w:r>
      <w:proofErr w:type="spellStart"/>
      <w:r w:rsidRPr="00460435">
        <w:t>skill</w:t>
      </w:r>
      <w:proofErr w:type="spellEnd"/>
      <w:r w:rsidRPr="00460435">
        <w:t>“ a „</w:t>
      </w:r>
      <w:proofErr w:type="spellStart"/>
      <w:r w:rsidRPr="00460435">
        <w:t>will</w:t>
      </w:r>
      <w:proofErr w:type="spellEnd"/>
      <w:r w:rsidRPr="00460435">
        <w:t>“, mezi schopností a vůlí, tedy mezi tím, co řidič může (umí) dělat, a co řidič je ochoten (chce) udělat. Z hlediska bezpečnosti jsou nejdůležitější faktory a vnitřní modely, které jsou umístěny na nejvyšší úrovni. Bez ohledu na to, jaké množ</w:t>
      </w:r>
      <w:r w:rsidR="00B51F8F">
        <w:t>ství znalostí řidič může mít, v </w:t>
      </w:r>
      <w:r w:rsidRPr="00460435">
        <w:t xml:space="preserve">konečném důsledku závisí na tom, jestli a jak je používá. </w:t>
      </w:r>
    </w:p>
    <w:p w:rsidR="00BD280D" w:rsidRPr="00460435" w:rsidRDefault="00BD280D" w:rsidP="00F60306">
      <w:pPr>
        <w:spacing w:line="360" w:lineRule="auto"/>
        <w:jc w:val="both"/>
      </w:pPr>
    </w:p>
    <w:p w:rsidR="00BD280D" w:rsidRPr="00460435" w:rsidRDefault="00BD280D" w:rsidP="00F60306">
      <w:pPr>
        <w:spacing w:line="360" w:lineRule="auto"/>
        <w:jc w:val="center"/>
        <w:rPr>
          <w:b/>
          <w:sz w:val="28"/>
        </w:rPr>
      </w:pPr>
      <w:bookmarkStart w:id="12" w:name="_Toc347688460"/>
      <w:r w:rsidRPr="00460435">
        <w:rPr>
          <w:b/>
          <w:sz w:val="28"/>
        </w:rPr>
        <w:t>4 úrovně GDE</w:t>
      </w:r>
      <w:bookmarkEnd w:id="12"/>
    </w:p>
    <w:p w:rsidR="00BD280D" w:rsidRPr="00460435" w:rsidRDefault="00BD280D" w:rsidP="00F60306">
      <w:pPr>
        <w:spacing w:line="360" w:lineRule="auto"/>
        <w:jc w:val="both"/>
      </w:pPr>
    </w:p>
    <w:p w:rsidR="00BD280D" w:rsidRPr="0003266C" w:rsidRDefault="00BD280D" w:rsidP="00F60306">
      <w:pPr>
        <w:spacing w:line="360" w:lineRule="auto"/>
        <w:ind w:firstLine="708"/>
        <w:jc w:val="both"/>
      </w:pPr>
      <w:r w:rsidRPr="00460435">
        <w:t xml:space="preserve">Popis GDE </w:t>
      </w:r>
      <w:r w:rsidRPr="0003266C">
        <w:t xml:space="preserve">úrovní lze s drobnými odlišnostmi najít v celé řadě prací, v následujícím textu je převážně vycházeno z původních prací </w:t>
      </w:r>
      <w:proofErr w:type="spellStart"/>
      <w:r w:rsidRPr="0003266C">
        <w:t>Peräaho</w:t>
      </w:r>
      <w:proofErr w:type="spellEnd"/>
      <w:r w:rsidRPr="0003266C">
        <w:t xml:space="preserve"> et al. (2003), </w:t>
      </w:r>
      <w:proofErr w:type="spellStart"/>
      <w:r w:rsidRPr="0003266C">
        <w:t>Hatakka</w:t>
      </w:r>
      <w:proofErr w:type="spellEnd"/>
      <w:r w:rsidRPr="0003266C">
        <w:t xml:space="preserve"> et al. (1999) a </w:t>
      </w:r>
      <w:proofErr w:type="spellStart"/>
      <w:r w:rsidRPr="0003266C">
        <w:t>Berg</w:t>
      </w:r>
      <w:proofErr w:type="spellEnd"/>
      <w:r w:rsidRPr="0003266C">
        <w:t xml:space="preserve"> (2006).</w:t>
      </w:r>
    </w:p>
    <w:p w:rsidR="00BD280D" w:rsidRPr="0003266C" w:rsidRDefault="00BD280D" w:rsidP="00F60306">
      <w:pPr>
        <w:spacing w:line="360" w:lineRule="auto"/>
        <w:jc w:val="both"/>
      </w:pPr>
    </w:p>
    <w:p w:rsidR="00BD280D" w:rsidRPr="0003266C" w:rsidRDefault="00BD280D" w:rsidP="00F60306">
      <w:pPr>
        <w:spacing w:line="360" w:lineRule="auto"/>
        <w:jc w:val="center"/>
        <w:rPr>
          <w:b/>
          <w:sz w:val="28"/>
        </w:rPr>
      </w:pPr>
      <w:bookmarkStart w:id="13" w:name="_Toc347688461"/>
      <w:r w:rsidRPr="0003266C">
        <w:rPr>
          <w:b/>
          <w:sz w:val="28"/>
        </w:rPr>
        <w:t>Úroveň 1: Ovládání vozidla</w:t>
      </w:r>
      <w:bookmarkEnd w:id="13"/>
    </w:p>
    <w:p w:rsidR="00BD280D" w:rsidRPr="0003266C" w:rsidRDefault="00BD280D" w:rsidP="00F60306">
      <w:pPr>
        <w:spacing w:line="360" w:lineRule="auto"/>
        <w:jc w:val="both"/>
      </w:pPr>
    </w:p>
    <w:p w:rsidR="00BD280D" w:rsidRPr="0003266C" w:rsidRDefault="00BD280D" w:rsidP="00F60306">
      <w:pPr>
        <w:spacing w:line="360" w:lineRule="auto"/>
        <w:ind w:firstLine="708"/>
        <w:jc w:val="both"/>
      </w:pPr>
      <w:r w:rsidRPr="0003266C">
        <w:t>Jedná se o nutnou, nikoliv postačující dovednost vzhledem k bezpečnosti dopravního provozu. V zásadě se zde jedná o k</w:t>
      </w:r>
      <w:r w:rsidR="00B51F8F" w:rsidRPr="0003266C">
        <w:t>omplex interakcí mezi řidičem a </w:t>
      </w:r>
      <w:r w:rsidRPr="0003266C">
        <w:t xml:space="preserve">automobilem, o </w:t>
      </w:r>
      <w:r w:rsidRPr="0003266C">
        <w:lastRenderedPageBreak/>
        <w:t>dovednosti</w:t>
      </w:r>
      <w:r w:rsidR="007B2A1B">
        <w:t>,</w:t>
      </w:r>
      <w:r w:rsidRPr="0003266C">
        <w:t xml:space="preserve"> které mají co do činění s ovládání vozidla. To zahrnuje znalost ovládání, rozjezdu, brzdění, řazení převodových stupňů, ale také více komplexní znalosti jako udržení automobilu pod kontrolou, v</w:t>
      </w:r>
      <w:r w:rsidR="00B51F8F" w:rsidRPr="0003266C">
        <w:t>yhýbací manévry, použití pásů a </w:t>
      </w:r>
      <w:r w:rsidRPr="0003266C">
        <w:t xml:space="preserve">zpětných zrcátek, atd. Pokud jsou tyto aktivity zautomatizovány, uvolňují mentální kapacitu pro další důležité procesy jako je vnímání dopravní situace a rozhodování. Veškeré schopnosti či postoje a přesvědčení z nejvyšší úrovně jsou k nepotřebě, pokud nedokážu nastartovat, rozjet a ovládat automobil. Nedostatek schopností ovládat auto může vést ke špatnému najetí do zatáčky a následné kolizi. Naopak například rozhodnutí snížit rychlost (4 úroveň) může pomoci zvládnout jízdu na namrzlé silnici navzdory nedostatku manévrovacích schopností. </w:t>
      </w:r>
    </w:p>
    <w:p w:rsidR="00BD280D" w:rsidRPr="0003266C" w:rsidRDefault="00BD280D" w:rsidP="00F60306">
      <w:pPr>
        <w:spacing w:line="360" w:lineRule="auto"/>
        <w:jc w:val="both"/>
        <w:rPr>
          <w:b/>
        </w:rPr>
      </w:pPr>
    </w:p>
    <w:p w:rsidR="00BD280D" w:rsidRPr="0003266C" w:rsidRDefault="00BD280D" w:rsidP="00F60306">
      <w:pPr>
        <w:spacing w:line="360" w:lineRule="auto"/>
        <w:jc w:val="center"/>
        <w:rPr>
          <w:b/>
          <w:sz w:val="28"/>
        </w:rPr>
      </w:pPr>
      <w:bookmarkStart w:id="14" w:name="_Toc347688462"/>
      <w:r w:rsidRPr="0003266C">
        <w:rPr>
          <w:b/>
          <w:sz w:val="28"/>
        </w:rPr>
        <w:t>Úroveň 2: Zvládnutí dopravních situací</w:t>
      </w:r>
      <w:bookmarkEnd w:id="14"/>
    </w:p>
    <w:p w:rsidR="00BD280D" w:rsidRPr="0003266C" w:rsidRDefault="00BD280D" w:rsidP="00F60306">
      <w:pPr>
        <w:spacing w:line="360" w:lineRule="auto"/>
        <w:jc w:val="both"/>
      </w:pPr>
    </w:p>
    <w:p w:rsidR="00BD280D" w:rsidRPr="0003266C" w:rsidRDefault="00BD280D" w:rsidP="00F60306">
      <w:pPr>
        <w:spacing w:line="360" w:lineRule="auto"/>
        <w:ind w:firstLine="708"/>
        <w:jc w:val="both"/>
      </w:pPr>
      <w:r w:rsidRPr="0003266C">
        <w:t>Jedná se opět o nutnou, nikoliv postačující podmínku k bezpečnému řízení. Tato úroveň postihuje schopnost řídit v určité dopravní situaci. Řidič musí předvídat a</w:t>
      </w:r>
      <w:r w:rsidR="00B51F8F" w:rsidRPr="0003266C">
        <w:t> </w:t>
      </w:r>
      <w:r w:rsidRPr="0003266C">
        <w:t>přizpůsobit jízdu v souladu s neustálými změnami v dopravní situaci. Sem také patří znalost pravidel silničního provozu, vnímání rizika, a interakce s ostatními účastníky silničního provozu. Zvládnutí mnoha různých dopravních si</w:t>
      </w:r>
      <w:r w:rsidR="00B51F8F" w:rsidRPr="0003266C">
        <w:t>tuací se odvíjí od zkušeností a </w:t>
      </w:r>
      <w:r w:rsidRPr="0003266C">
        <w:t>aspektů vyplývajících z vyšších úrovní.</w:t>
      </w:r>
    </w:p>
    <w:p w:rsidR="00BD280D" w:rsidRPr="0003266C" w:rsidRDefault="00BD280D" w:rsidP="00F60306">
      <w:pPr>
        <w:spacing w:line="360" w:lineRule="auto"/>
        <w:ind w:firstLine="708"/>
        <w:jc w:val="both"/>
      </w:pPr>
    </w:p>
    <w:p w:rsidR="00BD280D" w:rsidRPr="0003266C" w:rsidRDefault="00BD280D" w:rsidP="00F60306">
      <w:pPr>
        <w:spacing w:line="360" w:lineRule="auto"/>
        <w:jc w:val="center"/>
        <w:rPr>
          <w:b/>
          <w:sz w:val="28"/>
        </w:rPr>
      </w:pPr>
      <w:bookmarkStart w:id="15" w:name="_Toc347688463"/>
      <w:r w:rsidRPr="0003266C">
        <w:rPr>
          <w:b/>
          <w:sz w:val="28"/>
        </w:rPr>
        <w:t>Úroveň 3: Cíle a kontext řízení</w:t>
      </w:r>
      <w:bookmarkEnd w:id="15"/>
    </w:p>
    <w:p w:rsidR="00BD280D" w:rsidRPr="0003266C" w:rsidRDefault="00BD280D" w:rsidP="00F60306">
      <w:pPr>
        <w:spacing w:line="360" w:lineRule="auto"/>
        <w:jc w:val="both"/>
      </w:pPr>
    </w:p>
    <w:p w:rsidR="00BD280D" w:rsidRPr="0003266C" w:rsidRDefault="00BD280D" w:rsidP="00F60306">
      <w:pPr>
        <w:spacing w:line="360" w:lineRule="auto"/>
        <w:ind w:firstLine="708"/>
        <w:jc w:val="both"/>
      </w:pPr>
      <w:r w:rsidRPr="0003266C">
        <w:t>Tato úroveň odkazuje na cíle a účel cesty a prostředí, ve kterém se provádí. Zde se pohlíží na auto jako na nástroj pro splnění požadavků každodenního života. Na této úrovni probíhá rozhodování kdy, s kým, a zda vůbec a kdo by měl řídit, což má následně zásadní vliv na bezpečnost silničního provozu. Na této úrovni si vybíráme, jakou trasu zvolíme, jestli pojedeme ve dne či v noci, v jakém stavu budeme řídit (</w:t>
      </w:r>
      <w:r w:rsidR="00B51F8F" w:rsidRPr="0003266C">
        <w:t>alkohol, stres, únava, atd.) a </w:t>
      </w:r>
      <w:r w:rsidRPr="0003266C">
        <w:t xml:space="preserve">kdo nám bude dělat v automobilu společnost. Jedná se tak o jízdní kontext, včetně motivace k jízdě samotné. Toto je přímo ovlivněno dovednostmi a postoji ze 4 úrovně. Různé typy a kontexty řízení vyúsťují v jiná rizika a jiné nároky na řidiče. Volba ohledně stylu řízení může být výsledkem vědomého rozhodnutí, může to být zvyková záležitost anebo podvědomé jednání. Potřeba se předvést (4 úroveň) pak může vyústit v překračování rychlosti při jízdě </w:t>
      </w:r>
      <w:r w:rsidRPr="0003266C">
        <w:lastRenderedPageBreak/>
        <w:t>s vrstevníky. Společenský kontext jízdy je zvlášť důležitým faktorem pokud se jedná o mladé osoby. Sociální tlak má značný vliv na chování řidičů, což ale může být využito i pozitivně, pro korekci nevhodného chování.</w:t>
      </w:r>
    </w:p>
    <w:p w:rsidR="00BD280D" w:rsidRPr="0003266C" w:rsidRDefault="00BD280D" w:rsidP="00F60306">
      <w:pPr>
        <w:spacing w:line="360" w:lineRule="auto"/>
      </w:pPr>
    </w:p>
    <w:p w:rsidR="00BD280D" w:rsidRPr="0003266C" w:rsidRDefault="00BD280D" w:rsidP="00F60306">
      <w:pPr>
        <w:spacing w:line="360" w:lineRule="auto"/>
        <w:jc w:val="center"/>
        <w:rPr>
          <w:b/>
        </w:rPr>
      </w:pPr>
      <w:bookmarkStart w:id="16" w:name="_Toc347688464"/>
      <w:r w:rsidRPr="0003266C">
        <w:rPr>
          <w:b/>
          <w:sz w:val="28"/>
        </w:rPr>
        <w:t>Úroveň 4: Cíle a dovednosti pro život</w:t>
      </w:r>
      <w:bookmarkEnd w:id="16"/>
    </w:p>
    <w:p w:rsidR="00BD280D" w:rsidRPr="0003266C" w:rsidRDefault="00BD280D" w:rsidP="00F60306">
      <w:pPr>
        <w:spacing w:line="360" w:lineRule="auto"/>
      </w:pPr>
    </w:p>
    <w:p w:rsidR="00BD280D" w:rsidRPr="0003266C" w:rsidRDefault="00BD280D" w:rsidP="00F60306">
      <w:pPr>
        <w:spacing w:line="360" w:lineRule="auto"/>
        <w:ind w:firstLine="708"/>
        <w:jc w:val="both"/>
      </w:pPr>
      <w:r w:rsidRPr="0003266C">
        <w:t>Čtvrtá úroveň, cíle pro život a dovednosti pro ži</w:t>
      </w:r>
      <w:r w:rsidR="00B51F8F" w:rsidRPr="0003266C">
        <w:t>vot, se zabývá životními cíli a </w:t>
      </w:r>
      <w:r w:rsidRPr="0003266C">
        <w:t>motivy, přičemž v různých fázích života se tyto obecné postoje proměňují. Z této perspektivy je auto považováno za prostředek k dosažení našich různých životních cílů. 4 úroveň tak stojí na předpokladu, že naše individualita, životní styl a každodenní život ovlivňuje náš přístup k řízení a naše chování v provozu. Sem spadají také osobnostní faktory (s ohledem na to, že osobnost není nic daného a neměnného, tudíž se v průběhu života mění) jako je sebeovládání, déle životní styl, sociální zázemí, pohlaví, věk, skupinová příslušnost a další faktory, které mají vliv n</w:t>
      </w:r>
      <w:r w:rsidR="00B51F8F" w:rsidRPr="0003266C">
        <w:t>a naše postoje, motivy, volby a </w:t>
      </w:r>
      <w:r w:rsidRPr="0003266C">
        <w:t>chování.</w:t>
      </w:r>
    </w:p>
    <w:p w:rsidR="00BD280D" w:rsidRPr="0003266C" w:rsidRDefault="00BD280D" w:rsidP="00F60306">
      <w:pPr>
        <w:spacing w:line="360" w:lineRule="auto"/>
        <w:ind w:firstLine="708"/>
        <w:jc w:val="both"/>
      </w:pPr>
      <w:r w:rsidRPr="0003266C">
        <w:t xml:space="preserve">Osobní motivy, životní styl a sociální vztahy v širším slova smyslu jsou tak hlavní ingredience v nejvyšší úrovni v hierarchii. Je samozřejmé, že tyto faktory jsou úzce napojeny na společnost a kulturu, ve které žijeme. Proto se v některých textech objevuje ještě pátá úroveň, která představuje právě kulturní a celospolečenské vlivy. Obecně by ale 4 úroveň měla mít nejvyšší autoritu nad ostatními úrovněmi – ty jsou pak touto úrovní determinovány. Zatímco nižší úrovně obsahují například ovlivnění alkoholem, zde se jedná o postoj k alkoholu obecně, tedy jestli pod vlivem alkoholu budu či nebudu řídit. Patří sem také různé handicapy a postižení, které formují náš způsob života. Osobní či vnější omezení mnohdy nejde ovlivnit, ale jejich uvědomění a reflexe pomáhají zamezit nebo zmírnit jejich dopady. Na základě této úrovně jsou pak zřejmější rozdíly mezi </w:t>
      </w:r>
      <w:r w:rsidR="00B51F8F" w:rsidRPr="0003266C">
        <w:t>muži a </w:t>
      </w:r>
      <w:r w:rsidRPr="0003266C">
        <w:t>ženami, jelikož mezi pohlavími panují rozdíly v životním stylu. Nic nenasvědčuje tomu, že řidičky mají lepší technické dovednosti pro řešení nejrůznějších dopravních situací nebo pro ovládání vozidla než řidiči, přestože mají méně nehod a jejich nehody mají méně tragické následky. Zdroj bezpečného či nebezpečného chování tak je nutné vidět hlavně v nejvyšší úrovni GDE.</w:t>
      </w:r>
    </w:p>
    <w:p w:rsidR="00BD280D" w:rsidRPr="0003266C" w:rsidRDefault="00BD280D" w:rsidP="00F60306">
      <w:pPr>
        <w:spacing w:line="360" w:lineRule="auto"/>
        <w:ind w:firstLine="708"/>
        <w:jc w:val="both"/>
      </w:pPr>
      <w:r w:rsidRPr="0003266C">
        <w:tab/>
        <w:t xml:space="preserve">V rámci uvažování o řidičském chování na bázi GDE je pak zřejmé, proč se současný trend ubírá směrem k práci na životním stylu a plánování </w:t>
      </w:r>
      <w:r w:rsidR="00B51F8F" w:rsidRPr="0003266C">
        <w:t>kontextu</w:t>
      </w:r>
      <w:r w:rsidRPr="0003266C">
        <w:t xml:space="preserve"> řízení (v rámci rehabilitačních programů) a odklání od nácviku schopností a dovedností ovládat automobil </w:t>
      </w:r>
      <w:r w:rsidRPr="0003266C">
        <w:lastRenderedPageBreak/>
        <w:t>(v rámci kurzů bezpečné jízdy). Z hlediska dopravní bezpečnosti je totiž mnohem důležitější vnitřní motivace dodržovat pravidla, respekt k ostatním, prosociální tendence chování a sebereflexe (tedy „</w:t>
      </w:r>
      <w:proofErr w:type="spellStart"/>
      <w:r w:rsidRPr="0003266C">
        <w:t>will</w:t>
      </w:r>
      <w:proofErr w:type="spellEnd"/>
      <w:r w:rsidRPr="0003266C">
        <w:t>“ faktor) než to, jak dobře umí řidiči ovládat automobil, jak rychle reagují či jak zvládají dopravní situace („</w:t>
      </w:r>
      <w:proofErr w:type="spellStart"/>
      <w:r w:rsidRPr="0003266C">
        <w:t>skill</w:t>
      </w:r>
      <w:proofErr w:type="spellEnd"/>
      <w:r w:rsidRPr="0003266C">
        <w:t xml:space="preserve">“ faktor). GDE tak představuje nejobecnější rámec pro rehabilitace, když určuje, jakým směrem by měly být jednotlivé moduly a působení zaměřené. V tomto smyslu pak můžeme považovat za rehabilitační opatření pouze psychologické kurzy, protože například varovné dopisy, kurzy bezpečné či defenzivní jízdy či výukové semináře nemají potenciál působit na vyšší úrovně GDE a tedy ani významně snížit recidivu. </w:t>
      </w:r>
    </w:p>
    <w:p w:rsidR="00BD280D" w:rsidRPr="0003266C" w:rsidRDefault="00BD280D" w:rsidP="00F60306">
      <w:pPr>
        <w:spacing w:line="360" w:lineRule="auto"/>
        <w:ind w:firstLine="708"/>
        <w:jc w:val="both"/>
      </w:pPr>
      <w:r w:rsidRPr="0003266C">
        <w:t>Kromě této obecné teorie pak kurzy stojí na řadě dalších teoriích, které se už vážou ke konkrétním aspektům kurzu či jeho částem. V následující části jsou uvedeny nejvýznamnější z nich. Jedná se o nespecifické teorie, tedy takové, které jsou v rámci psychologie či terapie obecné a nevztahují se tak pouze k tématu rehabilitačních programů.</w:t>
      </w:r>
    </w:p>
    <w:p w:rsidR="00BD280D" w:rsidRPr="0003266C" w:rsidRDefault="00BD280D" w:rsidP="00F60306">
      <w:pPr>
        <w:spacing w:line="360" w:lineRule="auto"/>
        <w:ind w:firstLine="708"/>
        <w:jc w:val="both"/>
      </w:pPr>
    </w:p>
    <w:p w:rsidR="00F60306" w:rsidRPr="0003266C" w:rsidRDefault="00F60306" w:rsidP="00F60306">
      <w:pPr>
        <w:spacing w:line="360" w:lineRule="auto"/>
        <w:ind w:firstLine="708"/>
        <w:jc w:val="both"/>
      </w:pPr>
    </w:p>
    <w:p w:rsidR="00BD280D" w:rsidRPr="0003266C" w:rsidRDefault="00BD280D" w:rsidP="00F60306">
      <w:pPr>
        <w:pStyle w:val="Nadpis2"/>
        <w:spacing w:line="360" w:lineRule="auto"/>
        <w:rPr>
          <w:color w:val="auto"/>
          <w:sz w:val="28"/>
        </w:rPr>
      </w:pPr>
      <w:bookmarkStart w:id="17" w:name="_Toc6144290"/>
      <w:r w:rsidRPr="0003266C">
        <w:rPr>
          <w:color w:val="auto"/>
          <w:sz w:val="28"/>
        </w:rPr>
        <w:t>3</w:t>
      </w:r>
      <w:r w:rsidR="00F14A04" w:rsidRPr="0003266C">
        <w:rPr>
          <w:color w:val="auto"/>
          <w:sz w:val="28"/>
        </w:rPr>
        <w:t>.5</w:t>
      </w:r>
      <w:r w:rsidRPr="0003266C">
        <w:rPr>
          <w:color w:val="auto"/>
          <w:sz w:val="28"/>
        </w:rPr>
        <w:t xml:space="preserve"> Další teoretické koncepty používané pro rehabilitační programy</w:t>
      </w:r>
      <w:bookmarkEnd w:id="17"/>
    </w:p>
    <w:p w:rsidR="00BD280D" w:rsidRPr="0003266C" w:rsidRDefault="00BD280D" w:rsidP="00F60306">
      <w:pPr>
        <w:spacing w:line="360" w:lineRule="auto"/>
        <w:jc w:val="both"/>
      </w:pPr>
    </w:p>
    <w:p w:rsidR="00BD280D" w:rsidRPr="0003266C" w:rsidRDefault="00BD280D" w:rsidP="00F60306">
      <w:pPr>
        <w:spacing w:line="360" w:lineRule="auto"/>
      </w:pPr>
      <w:proofErr w:type="spellStart"/>
      <w:r w:rsidRPr="0003266C">
        <w:rPr>
          <w:b/>
          <w:sz w:val="28"/>
        </w:rPr>
        <w:t>Theory</w:t>
      </w:r>
      <w:proofErr w:type="spellEnd"/>
      <w:r w:rsidRPr="0003266C">
        <w:rPr>
          <w:b/>
          <w:sz w:val="28"/>
        </w:rPr>
        <w:t xml:space="preserve"> </w:t>
      </w:r>
      <w:proofErr w:type="spellStart"/>
      <w:r w:rsidRPr="0003266C">
        <w:rPr>
          <w:b/>
          <w:sz w:val="28"/>
        </w:rPr>
        <w:t>of</w:t>
      </w:r>
      <w:proofErr w:type="spellEnd"/>
      <w:r w:rsidRPr="0003266C">
        <w:rPr>
          <w:b/>
          <w:sz w:val="28"/>
        </w:rPr>
        <w:t xml:space="preserve"> </w:t>
      </w:r>
      <w:proofErr w:type="spellStart"/>
      <w:r w:rsidRPr="0003266C">
        <w:rPr>
          <w:b/>
          <w:sz w:val="28"/>
        </w:rPr>
        <w:t>Reasoned</w:t>
      </w:r>
      <w:proofErr w:type="spellEnd"/>
      <w:r w:rsidRPr="0003266C">
        <w:rPr>
          <w:b/>
          <w:sz w:val="28"/>
        </w:rPr>
        <w:t xml:space="preserve"> </w:t>
      </w:r>
      <w:proofErr w:type="spellStart"/>
      <w:r w:rsidRPr="0003266C">
        <w:rPr>
          <w:b/>
          <w:sz w:val="28"/>
        </w:rPr>
        <w:t>Action</w:t>
      </w:r>
      <w:proofErr w:type="spellEnd"/>
      <w:r w:rsidRPr="0003266C">
        <w:rPr>
          <w:sz w:val="28"/>
        </w:rPr>
        <w:t xml:space="preserve"> </w:t>
      </w:r>
      <w:r w:rsidRPr="0003266C">
        <w:t>(</w:t>
      </w:r>
      <w:proofErr w:type="spellStart"/>
      <w:r w:rsidRPr="0003266C">
        <w:t>Ajzen</w:t>
      </w:r>
      <w:proofErr w:type="spellEnd"/>
      <w:r w:rsidRPr="0003266C">
        <w:t xml:space="preserve"> &amp; </w:t>
      </w:r>
      <w:proofErr w:type="spellStart"/>
      <w:r w:rsidRPr="0003266C">
        <w:t>Fishbein</w:t>
      </w:r>
      <w:proofErr w:type="spellEnd"/>
      <w:r w:rsidRPr="0003266C">
        <w:t>, 1980)</w:t>
      </w:r>
    </w:p>
    <w:p w:rsidR="00BD280D" w:rsidRPr="0003266C" w:rsidRDefault="00BD280D" w:rsidP="00F60306">
      <w:pPr>
        <w:spacing w:line="360" w:lineRule="auto"/>
        <w:jc w:val="both"/>
      </w:pPr>
      <w:r w:rsidRPr="0003266C">
        <w:tab/>
      </w:r>
    </w:p>
    <w:p w:rsidR="00BD280D" w:rsidRPr="0003266C" w:rsidRDefault="00BD280D" w:rsidP="00F60306">
      <w:pPr>
        <w:spacing w:line="360" w:lineRule="auto"/>
        <w:jc w:val="both"/>
      </w:pPr>
      <w:proofErr w:type="spellStart"/>
      <w:r w:rsidRPr="0003266C">
        <w:t>Theory</w:t>
      </w:r>
      <w:proofErr w:type="spellEnd"/>
      <w:r w:rsidRPr="0003266C">
        <w:t xml:space="preserve"> </w:t>
      </w:r>
      <w:proofErr w:type="spellStart"/>
      <w:r w:rsidRPr="0003266C">
        <w:t>of</w:t>
      </w:r>
      <w:proofErr w:type="spellEnd"/>
      <w:r w:rsidRPr="0003266C">
        <w:t xml:space="preserve"> </w:t>
      </w:r>
      <w:proofErr w:type="spellStart"/>
      <w:r w:rsidRPr="0003266C">
        <w:t>reasoned</w:t>
      </w:r>
      <w:proofErr w:type="spellEnd"/>
      <w:r w:rsidRPr="0003266C">
        <w:t xml:space="preserve"> </w:t>
      </w:r>
      <w:proofErr w:type="spellStart"/>
      <w:r w:rsidRPr="0003266C">
        <w:t>action</w:t>
      </w:r>
      <w:proofErr w:type="spellEnd"/>
      <w:r w:rsidRPr="0003266C">
        <w:t xml:space="preserve"> (</w:t>
      </w:r>
      <w:r w:rsidR="005A41B3">
        <w:t xml:space="preserve">teorie odůvodněného chování, </w:t>
      </w:r>
      <w:r w:rsidRPr="0003266C">
        <w:t xml:space="preserve">TRA) byla vytvořena </w:t>
      </w:r>
      <w:proofErr w:type="spellStart"/>
      <w:r w:rsidRPr="0003266C">
        <w:t>Ajzenem</w:t>
      </w:r>
      <w:proofErr w:type="spellEnd"/>
      <w:r w:rsidRPr="0003266C">
        <w:t xml:space="preserve"> a </w:t>
      </w:r>
      <w:proofErr w:type="spellStart"/>
      <w:r w:rsidRPr="0003266C">
        <w:t>Fishbeinem</w:t>
      </w:r>
      <w:proofErr w:type="spellEnd"/>
      <w:r w:rsidRPr="0003266C">
        <w:t xml:space="preserve"> v sedmdesátých letech dvacátého století. Centrální bod TRA je snaha vysv</w:t>
      </w:r>
      <w:r w:rsidR="00B51F8F" w:rsidRPr="0003266C">
        <w:t>ětlit souvislost mezi postoji a </w:t>
      </w:r>
      <w:r w:rsidRPr="0003266C">
        <w:t>chováním pomocí tří konstruktů: záměry chování, postoje a normy. TRA je dává do souvislosti tím směrem, že záměr k chování závisí na postojích a subjektivních normách (je jimi determinován). Pokud má člověk záměr něco udělat, pak to pravděpodobně také udělá, respektive záměr je hlavní prediktor toho, zda člověk nějaké chování zrealizuje (</w:t>
      </w:r>
      <w:proofErr w:type="spellStart"/>
      <w:r w:rsidRPr="0003266C">
        <w:t>Colman</w:t>
      </w:r>
      <w:proofErr w:type="spellEnd"/>
      <w:r w:rsidRPr="0003266C">
        <w:t xml:space="preserve">, 2015; </w:t>
      </w:r>
      <w:proofErr w:type="spellStart"/>
      <w:r w:rsidRPr="0003266C">
        <w:t>Glanz</w:t>
      </w:r>
      <w:proofErr w:type="spellEnd"/>
      <w:r w:rsidRPr="0003266C">
        <w:t xml:space="preserve"> </w:t>
      </w:r>
      <w:proofErr w:type="spellStart"/>
      <w:r w:rsidRPr="0003266C">
        <w:t>Rimer</w:t>
      </w:r>
      <w:proofErr w:type="spellEnd"/>
      <w:r w:rsidRPr="0003266C">
        <w:t xml:space="preserve"> &amp; </w:t>
      </w:r>
      <w:proofErr w:type="spellStart"/>
      <w:r w:rsidRPr="0003266C">
        <w:t>Viswanath</w:t>
      </w:r>
      <w:proofErr w:type="spellEnd"/>
      <w:r w:rsidRPr="0003266C">
        <w:t>, 2015). Záměr tedy v rámci TRA předchází chování a je spojen s vírou v dosažení nějakého cíle či výsledku (</w:t>
      </w:r>
      <w:proofErr w:type="spellStart"/>
      <w:r w:rsidRPr="0003266C">
        <w:t>Ajzen</w:t>
      </w:r>
      <w:proofErr w:type="spellEnd"/>
      <w:r w:rsidRPr="0003266C">
        <w:t xml:space="preserve"> &amp; </w:t>
      </w:r>
      <w:proofErr w:type="spellStart"/>
      <w:r w:rsidRPr="0003266C">
        <w:t>Madden</w:t>
      </w:r>
      <w:proofErr w:type="spellEnd"/>
      <w:r w:rsidRPr="0003266C">
        <w:t xml:space="preserve">, 1986). Celkově TRA byla velmi jednoduchá teorie, která například nebrala v úvahu emoce či okolnosti (viz např. </w:t>
      </w:r>
      <w:proofErr w:type="spellStart"/>
      <w:r w:rsidRPr="0003266C">
        <w:t>Triandis</w:t>
      </w:r>
      <w:proofErr w:type="spellEnd"/>
      <w:r w:rsidRPr="0003266C">
        <w:t xml:space="preserve">, 1979), vztah mezi jednajícími či vztahy obecně, sociální okolnosti, zvykovost, naučené chování, kulturní vliv na subjektivní normy či časově omezený dopad záměrů na chování (viz např. </w:t>
      </w:r>
      <w:proofErr w:type="spellStart"/>
      <w:r w:rsidRPr="0003266C">
        <w:t>Bagozzi</w:t>
      </w:r>
      <w:proofErr w:type="spellEnd"/>
      <w:r w:rsidRPr="0003266C">
        <w:t xml:space="preserve">, </w:t>
      </w:r>
      <w:proofErr w:type="spellStart"/>
      <w:r w:rsidRPr="0003266C">
        <w:t>Wong</w:t>
      </w:r>
      <w:proofErr w:type="spellEnd"/>
      <w:r w:rsidRPr="0003266C">
        <w:t xml:space="preserve">, </w:t>
      </w:r>
      <w:proofErr w:type="spellStart"/>
      <w:r w:rsidRPr="0003266C">
        <w:t>Abe</w:t>
      </w:r>
      <w:proofErr w:type="spellEnd"/>
      <w:r w:rsidRPr="0003266C">
        <w:t xml:space="preserve"> &amp; </w:t>
      </w:r>
      <w:proofErr w:type="spellStart"/>
      <w:r w:rsidRPr="0003266C">
        <w:t>Bergami</w:t>
      </w:r>
      <w:proofErr w:type="spellEnd"/>
      <w:r w:rsidRPr="0003266C">
        <w:t xml:space="preserve">, 2000). </w:t>
      </w:r>
      <w:r w:rsidRPr="0003266C">
        <w:lastRenderedPageBreak/>
        <w:t xml:space="preserve">V osmdesátých letech tak </w:t>
      </w:r>
      <w:proofErr w:type="spellStart"/>
      <w:r w:rsidRPr="0003266C">
        <w:t>Ajzen</w:t>
      </w:r>
      <w:proofErr w:type="spellEnd"/>
      <w:r w:rsidRPr="0003266C">
        <w:t xml:space="preserve"> rozšířil TRA na </w:t>
      </w:r>
      <w:r w:rsidR="005A41B3">
        <w:t>Teorii plánovaného chování (</w:t>
      </w:r>
      <w:proofErr w:type="spellStart"/>
      <w:r w:rsidR="005A41B3" w:rsidRPr="0003266C">
        <w:t>The</w:t>
      </w:r>
      <w:proofErr w:type="spellEnd"/>
      <w:r w:rsidR="005A41B3" w:rsidRPr="0003266C">
        <w:t xml:space="preserve"> </w:t>
      </w:r>
      <w:proofErr w:type="spellStart"/>
      <w:r w:rsidR="005A41B3" w:rsidRPr="0003266C">
        <w:t>teory</w:t>
      </w:r>
      <w:proofErr w:type="spellEnd"/>
      <w:r w:rsidR="005A41B3" w:rsidRPr="0003266C">
        <w:t xml:space="preserve"> </w:t>
      </w:r>
      <w:proofErr w:type="spellStart"/>
      <w:r w:rsidR="005A41B3" w:rsidRPr="0003266C">
        <w:t>of</w:t>
      </w:r>
      <w:proofErr w:type="spellEnd"/>
      <w:r w:rsidR="005A41B3" w:rsidRPr="0003266C">
        <w:t xml:space="preserve"> </w:t>
      </w:r>
      <w:proofErr w:type="spellStart"/>
      <w:r w:rsidR="005A41B3" w:rsidRPr="0003266C">
        <w:t>planned</w:t>
      </w:r>
      <w:proofErr w:type="spellEnd"/>
      <w:r w:rsidR="005A41B3" w:rsidRPr="0003266C">
        <w:t xml:space="preserve"> </w:t>
      </w:r>
      <w:proofErr w:type="spellStart"/>
      <w:r w:rsidR="005A41B3" w:rsidRPr="0003266C">
        <w:t>behaviour</w:t>
      </w:r>
      <w:proofErr w:type="spellEnd"/>
      <w:r w:rsidR="005A41B3">
        <w:t xml:space="preserve"> – TPB)</w:t>
      </w:r>
      <w:r w:rsidR="005A41B3" w:rsidRPr="0003266C">
        <w:t xml:space="preserve"> </w:t>
      </w:r>
      <w:r w:rsidRPr="0003266C">
        <w:t>(</w:t>
      </w:r>
      <w:proofErr w:type="spellStart"/>
      <w:r w:rsidRPr="0003266C">
        <w:t>Ajzen</w:t>
      </w:r>
      <w:proofErr w:type="spellEnd"/>
      <w:r w:rsidRPr="0003266C">
        <w:t>, 1985), jelikož původní TRA měla řadu kritiků.</w:t>
      </w:r>
    </w:p>
    <w:p w:rsidR="00BD280D" w:rsidRPr="0003266C" w:rsidRDefault="00BD280D" w:rsidP="00F60306">
      <w:pPr>
        <w:spacing w:line="360" w:lineRule="auto"/>
        <w:jc w:val="both"/>
      </w:pPr>
      <w:r w:rsidRPr="0003266C">
        <w:t>TRA ovlivnila rehabilitační programy směrem k práci na změně záměrů a postojů. Ovlivňování záměrů mohlo být například realizováno pomocí ukázání jednoduchého kognitivního modelu chování – Záměr (dojet do místa A co nejdříve) implikoval akci (jet rychle), přičemž cíle bylo obvykle dosaženo bez negativních konsekvencí (nic negativního se nestalo). Model ukazuje chování v rámci individuálního smýšlení, proto je nutné doplnit toto myšlenkové schéma o statistický kontext (např. počet lidí, kteří se takhle rozhodnou zachovat, ale zažijí negativní konsekvence). Postoje (z</w:t>
      </w:r>
      <w:r w:rsidR="00B51F8F" w:rsidRPr="0003266C">
        <w:t>ejména k dopravní bezpečnosti a </w:t>
      </w:r>
      <w:r w:rsidRPr="0003266C">
        <w:t xml:space="preserve">riziku) se pak začaly ovlivňovat různými způsoby. Buď </w:t>
      </w:r>
      <w:proofErr w:type="spellStart"/>
      <w:r w:rsidRPr="0003266C">
        <w:t>persuazí</w:t>
      </w:r>
      <w:proofErr w:type="spellEnd"/>
      <w:r w:rsidRPr="0003266C">
        <w:t xml:space="preserve"> (např. ve švýcarském nebo španělském modelu) nebo třeba skupinovou diskusí nad pravidly a jejich smyslem.</w:t>
      </w:r>
    </w:p>
    <w:p w:rsidR="00BD280D" w:rsidRPr="0003266C" w:rsidRDefault="00BD280D" w:rsidP="00F60306">
      <w:pPr>
        <w:spacing w:line="360" w:lineRule="auto"/>
        <w:rPr>
          <w:rStyle w:val="CittHTML"/>
        </w:rPr>
      </w:pPr>
    </w:p>
    <w:p w:rsidR="00BD280D" w:rsidRPr="0003266C" w:rsidRDefault="00BD280D" w:rsidP="00F60306">
      <w:pPr>
        <w:spacing w:line="360" w:lineRule="auto"/>
        <w:jc w:val="both"/>
      </w:pPr>
    </w:p>
    <w:p w:rsidR="00BD280D" w:rsidRPr="0003266C" w:rsidRDefault="00BD280D" w:rsidP="00F60306">
      <w:pPr>
        <w:spacing w:line="360" w:lineRule="auto"/>
      </w:pPr>
      <w:proofErr w:type="spellStart"/>
      <w:r w:rsidRPr="0003266C">
        <w:rPr>
          <w:b/>
          <w:sz w:val="28"/>
        </w:rPr>
        <w:t>Theory</w:t>
      </w:r>
      <w:proofErr w:type="spellEnd"/>
      <w:r w:rsidRPr="0003266C">
        <w:rPr>
          <w:b/>
          <w:sz w:val="28"/>
        </w:rPr>
        <w:t xml:space="preserve"> </w:t>
      </w:r>
      <w:proofErr w:type="spellStart"/>
      <w:r w:rsidRPr="0003266C">
        <w:rPr>
          <w:b/>
          <w:sz w:val="28"/>
        </w:rPr>
        <w:t>of</w:t>
      </w:r>
      <w:proofErr w:type="spellEnd"/>
      <w:r w:rsidRPr="0003266C">
        <w:rPr>
          <w:b/>
          <w:sz w:val="28"/>
        </w:rPr>
        <w:t xml:space="preserve"> </w:t>
      </w:r>
      <w:proofErr w:type="spellStart"/>
      <w:r w:rsidRPr="0003266C">
        <w:rPr>
          <w:b/>
          <w:sz w:val="28"/>
        </w:rPr>
        <w:t>Planned</w:t>
      </w:r>
      <w:proofErr w:type="spellEnd"/>
      <w:r w:rsidRPr="0003266C">
        <w:rPr>
          <w:b/>
          <w:sz w:val="28"/>
        </w:rPr>
        <w:t xml:space="preserve"> </w:t>
      </w:r>
      <w:proofErr w:type="spellStart"/>
      <w:r w:rsidRPr="0003266C">
        <w:rPr>
          <w:b/>
          <w:sz w:val="28"/>
        </w:rPr>
        <w:t>Behaviour</w:t>
      </w:r>
      <w:proofErr w:type="spellEnd"/>
      <w:r w:rsidRPr="0003266C">
        <w:rPr>
          <w:sz w:val="28"/>
        </w:rPr>
        <w:t xml:space="preserve"> </w:t>
      </w:r>
      <w:r w:rsidRPr="0003266C">
        <w:t>(</w:t>
      </w:r>
      <w:proofErr w:type="spellStart"/>
      <w:r w:rsidRPr="0003266C">
        <w:t>Ajzen</w:t>
      </w:r>
      <w:proofErr w:type="spellEnd"/>
      <w:r w:rsidRPr="0003266C">
        <w:t>, 1991)</w:t>
      </w:r>
    </w:p>
    <w:p w:rsidR="00BD280D" w:rsidRPr="0003266C" w:rsidRDefault="00BD280D" w:rsidP="00F60306">
      <w:pPr>
        <w:spacing w:line="360" w:lineRule="auto"/>
      </w:pPr>
    </w:p>
    <w:p w:rsidR="00BD280D" w:rsidRPr="0003266C" w:rsidRDefault="00BD280D" w:rsidP="00F60306">
      <w:pPr>
        <w:spacing w:line="360" w:lineRule="auto"/>
        <w:jc w:val="both"/>
      </w:pPr>
      <w:r w:rsidRPr="0003266C">
        <w:t xml:space="preserve">Tato teorie byla vytvořena jako reakce na kritiku TRA a </w:t>
      </w:r>
      <w:proofErr w:type="spellStart"/>
      <w:r w:rsidRPr="0003266C">
        <w:t>Ajzen</w:t>
      </w:r>
      <w:proofErr w:type="spellEnd"/>
      <w:r w:rsidRPr="0003266C">
        <w:t xml:space="preserve"> se v ní snažil zvýšit prediktivní sílu teorie dodáním komponenty vnímání kontroly chování. Jedná se o relativně </w:t>
      </w:r>
      <w:r w:rsidR="00B51F8F" w:rsidRPr="0003266C">
        <w:t>podstatnou</w:t>
      </w:r>
      <w:r w:rsidRPr="0003266C">
        <w:t xml:space="preserve"> změnu, v </w:t>
      </w:r>
      <w:r w:rsidR="00B51F8F" w:rsidRPr="0003266C">
        <w:t>principu</w:t>
      </w:r>
      <w:r w:rsidRPr="0003266C">
        <w:t xml:space="preserve"> ale teorie zůstává stejná. Vidí chování jako vědomě prováděné procesy, jež jsou výsledkem racionálních rozhodnutí ovlivněných některými socio-kognitivními faktory (</w:t>
      </w:r>
      <w:proofErr w:type="spellStart"/>
      <w:r w:rsidRPr="0003266C">
        <w:t>Brijs</w:t>
      </w:r>
      <w:proofErr w:type="spellEnd"/>
      <w:r w:rsidRPr="0003266C">
        <w:t xml:space="preserve">, </w:t>
      </w:r>
      <w:proofErr w:type="spellStart"/>
      <w:r w:rsidRPr="0003266C">
        <w:t>Daniels</w:t>
      </w:r>
      <w:proofErr w:type="spellEnd"/>
      <w:r w:rsidRPr="0003266C">
        <w:t xml:space="preserve">, </w:t>
      </w:r>
      <w:proofErr w:type="spellStart"/>
      <w:r w:rsidRPr="0003266C">
        <w:t>Brijs</w:t>
      </w:r>
      <w:proofErr w:type="spellEnd"/>
      <w:r w:rsidRPr="0003266C">
        <w:t xml:space="preserve"> &amp; </w:t>
      </w:r>
      <w:proofErr w:type="spellStart"/>
      <w:r w:rsidRPr="0003266C">
        <w:t>Wets</w:t>
      </w:r>
      <w:proofErr w:type="spellEnd"/>
      <w:r w:rsidRPr="0003266C">
        <w:t xml:space="preserve">, 2011). Vnímaná kontrola chování je </w:t>
      </w:r>
      <w:r w:rsidR="00B51F8F" w:rsidRPr="0003266C">
        <w:t>koncept</w:t>
      </w:r>
      <w:r w:rsidRPr="0003266C">
        <w:t xml:space="preserve"> odkazující k přesvědčení, nakolik má jedinec kontrolu nad situací či vliv nad kontextovými faktory. Vnímaná kontrola chování má pak jak přímý vliv na chování, tak nepřímý vliv prostřednictvím ovlivnění záměru.</w:t>
      </w:r>
    </w:p>
    <w:p w:rsidR="00BD280D" w:rsidRPr="0003266C" w:rsidRDefault="00BD280D" w:rsidP="00F60306">
      <w:pPr>
        <w:spacing w:line="360" w:lineRule="auto"/>
        <w:jc w:val="both"/>
      </w:pPr>
      <w:r w:rsidRPr="0003266C">
        <w:t xml:space="preserve">Ačkoliv se v řadě studií pro svou jednoduchost TPB stále používá, základní předpoklady teorie lze považovat spíše za zastaralé (Hofmann, </w:t>
      </w:r>
      <w:proofErr w:type="spellStart"/>
      <w:r w:rsidRPr="0003266C">
        <w:t>Friese</w:t>
      </w:r>
      <w:proofErr w:type="spellEnd"/>
      <w:r w:rsidRPr="0003266C">
        <w:t xml:space="preserve"> &amp; </w:t>
      </w:r>
      <w:proofErr w:type="spellStart"/>
      <w:r w:rsidRPr="0003266C">
        <w:t>Wiers</w:t>
      </w:r>
      <w:proofErr w:type="spellEnd"/>
      <w:r w:rsidRPr="0003266C">
        <w:t xml:space="preserve">, 2008; </w:t>
      </w:r>
      <w:proofErr w:type="spellStart"/>
      <w:r w:rsidRPr="0003266C">
        <w:t>Thøgersen</w:t>
      </w:r>
      <w:proofErr w:type="spellEnd"/>
      <w:r w:rsidRPr="0003266C">
        <w:t xml:space="preserve">, 2006; </w:t>
      </w:r>
      <w:proofErr w:type="spellStart"/>
      <w:r w:rsidRPr="0003266C">
        <w:t>Verplanken</w:t>
      </w:r>
      <w:proofErr w:type="spellEnd"/>
      <w:r w:rsidRPr="0003266C">
        <w:t xml:space="preserve">, </w:t>
      </w:r>
      <w:proofErr w:type="spellStart"/>
      <w:r w:rsidRPr="0003266C">
        <w:t>Friborg</w:t>
      </w:r>
      <w:proofErr w:type="spellEnd"/>
      <w:r w:rsidRPr="0003266C">
        <w:t xml:space="preserve">, </w:t>
      </w:r>
      <w:proofErr w:type="spellStart"/>
      <w:r w:rsidRPr="0003266C">
        <w:t>Wang</w:t>
      </w:r>
      <w:proofErr w:type="spellEnd"/>
      <w:r w:rsidRPr="0003266C">
        <w:t xml:space="preserve">, </w:t>
      </w:r>
      <w:proofErr w:type="spellStart"/>
      <w:r w:rsidRPr="0003266C">
        <w:t>Trafimow</w:t>
      </w:r>
      <w:proofErr w:type="spellEnd"/>
      <w:r w:rsidRPr="0003266C">
        <w:t xml:space="preserve"> &amp; </w:t>
      </w:r>
      <w:proofErr w:type="spellStart"/>
      <w:r w:rsidRPr="0003266C">
        <w:t>Woolf</w:t>
      </w:r>
      <w:proofErr w:type="spellEnd"/>
      <w:r w:rsidRPr="0003266C">
        <w:t>, 2007). V praxi dopravního výzkumu se ale používá řada modifikací a rozšíření, které TPB děla</w:t>
      </w:r>
      <w:r w:rsidR="005A41B3">
        <w:t>jí použitelnější a validnější.</w:t>
      </w:r>
    </w:p>
    <w:p w:rsidR="00BD280D" w:rsidRPr="0003266C" w:rsidRDefault="00BD280D" w:rsidP="00F60306">
      <w:pPr>
        <w:spacing w:line="360" w:lineRule="auto"/>
        <w:jc w:val="both"/>
      </w:pPr>
      <w:r w:rsidRPr="0003266C">
        <w:t xml:space="preserve">Komponenta vnímané kontroly chování v rehabilitacích uplatnění našla, zejména ve spojení s LOC. V kontextu teorie GDE lze vnímanou kontrolu chování spojit hlavně s první úrovní, kdy řidiči vnímají vysokou míru kontroly, protože uvažují jen v první či v prvních dvou úrovních GDE. Pak je jejich chování více rizikové. V rehabilitačních programech se pak </w:t>
      </w:r>
      <w:r w:rsidRPr="0003266C">
        <w:lastRenderedPageBreak/>
        <w:t>s touto „slepotou“ začalo pracovat např. prostřednictvím rozšiřování uvědomování si dalších důležitých aspektů a vědomí rizik („</w:t>
      </w:r>
      <w:proofErr w:type="spellStart"/>
      <w:r w:rsidRPr="0003266C">
        <w:t>awareness</w:t>
      </w:r>
      <w:proofErr w:type="spellEnd"/>
      <w:r w:rsidRPr="0003266C">
        <w:t>“). Vliv TRA a TPB na rehabilitace byl také v přístupu k evaluačnímu výzkumu, jelikož na základě těchto teorií byly měřeny změny v postojích a záměrech.</w:t>
      </w:r>
    </w:p>
    <w:p w:rsidR="00BD280D" w:rsidRPr="0003266C" w:rsidRDefault="00BD280D" w:rsidP="00F60306">
      <w:pPr>
        <w:spacing w:line="360" w:lineRule="auto"/>
        <w:jc w:val="both"/>
      </w:pPr>
    </w:p>
    <w:p w:rsidR="00BD280D" w:rsidRPr="0003266C" w:rsidRDefault="00BD280D" w:rsidP="00F60306">
      <w:pPr>
        <w:spacing w:line="360" w:lineRule="auto"/>
        <w:jc w:val="both"/>
      </w:pPr>
    </w:p>
    <w:p w:rsidR="00BD280D" w:rsidRPr="0003266C" w:rsidRDefault="00BD280D" w:rsidP="00F60306">
      <w:pPr>
        <w:spacing w:line="360" w:lineRule="auto"/>
        <w:jc w:val="both"/>
      </w:pPr>
      <w:proofErr w:type="spellStart"/>
      <w:r w:rsidRPr="0003266C">
        <w:rPr>
          <w:b/>
          <w:sz w:val="28"/>
        </w:rPr>
        <w:t>Stages</w:t>
      </w:r>
      <w:proofErr w:type="spellEnd"/>
      <w:r w:rsidRPr="0003266C">
        <w:rPr>
          <w:b/>
          <w:sz w:val="28"/>
        </w:rPr>
        <w:t xml:space="preserve"> </w:t>
      </w:r>
      <w:proofErr w:type="spellStart"/>
      <w:r w:rsidRPr="0003266C">
        <w:rPr>
          <w:b/>
          <w:sz w:val="28"/>
        </w:rPr>
        <w:t>of</w:t>
      </w:r>
      <w:proofErr w:type="spellEnd"/>
      <w:r w:rsidRPr="0003266C">
        <w:rPr>
          <w:b/>
          <w:sz w:val="28"/>
        </w:rPr>
        <w:t xml:space="preserve"> </w:t>
      </w:r>
      <w:proofErr w:type="spellStart"/>
      <w:r w:rsidRPr="0003266C">
        <w:rPr>
          <w:b/>
          <w:sz w:val="28"/>
        </w:rPr>
        <w:t>change</w:t>
      </w:r>
      <w:proofErr w:type="spellEnd"/>
      <w:r w:rsidRPr="0003266C">
        <w:rPr>
          <w:b/>
          <w:sz w:val="28"/>
        </w:rPr>
        <w:t xml:space="preserve"> - </w:t>
      </w:r>
      <w:proofErr w:type="spellStart"/>
      <w:r w:rsidRPr="0003266C">
        <w:rPr>
          <w:b/>
          <w:sz w:val="28"/>
        </w:rPr>
        <w:t>Transtheoretical</w:t>
      </w:r>
      <w:proofErr w:type="spellEnd"/>
      <w:r w:rsidRPr="0003266C">
        <w:rPr>
          <w:b/>
          <w:sz w:val="28"/>
        </w:rPr>
        <w:t xml:space="preserve"> model</w:t>
      </w:r>
      <w:r w:rsidRPr="0003266C">
        <w:t xml:space="preserve"> (</w:t>
      </w:r>
      <w:proofErr w:type="spellStart"/>
      <w:r w:rsidRPr="0003266C">
        <w:t>Prochaska</w:t>
      </w:r>
      <w:proofErr w:type="spellEnd"/>
      <w:r w:rsidRPr="0003266C">
        <w:t xml:space="preserve"> &amp; </w:t>
      </w:r>
      <w:proofErr w:type="spellStart"/>
      <w:r w:rsidRPr="0003266C">
        <w:t>DiClemente</w:t>
      </w:r>
      <w:proofErr w:type="spellEnd"/>
      <w:r w:rsidRPr="0003266C">
        <w:t>, 2005)</w:t>
      </w:r>
    </w:p>
    <w:p w:rsidR="00BD280D" w:rsidRPr="0003266C" w:rsidRDefault="00BD280D" w:rsidP="00F60306">
      <w:pPr>
        <w:spacing w:line="360" w:lineRule="auto"/>
        <w:jc w:val="both"/>
      </w:pPr>
    </w:p>
    <w:p w:rsidR="00BD280D" w:rsidRPr="0003266C" w:rsidRDefault="00BD280D" w:rsidP="00F60306">
      <w:pPr>
        <w:spacing w:line="360" w:lineRule="auto"/>
        <w:jc w:val="both"/>
      </w:pPr>
      <w:proofErr w:type="spellStart"/>
      <w:r w:rsidRPr="0003266C">
        <w:t>Transteoretický</w:t>
      </w:r>
      <w:proofErr w:type="spellEnd"/>
      <w:r w:rsidRPr="0003266C">
        <w:t xml:space="preserve"> model, někdy nazývaný též </w:t>
      </w:r>
      <w:proofErr w:type="spellStart"/>
      <w:r w:rsidRPr="0003266C">
        <w:t>stages</w:t>
      </w:r>
      <w:proofErr w:type="spellEnd"/>
      <w:r w:rsidRPr="0003266C">
        <w:t xml:space="preserve"> </w:t>
      </w:r>
      <w:proofErr w:type="spellStart"/>
      <w:r w:rsidRPr="0003266C">
        <w:t>of</w:t>
      </w:r>
      <w:proofErr w:type="spellEnd"/>
      <w:r w:rsidRPr="0003266C">
        <w:t xml:space="preserve"> </w:t>
      </w:r>
      <w:proofErr w:type="spellStart"/>
      <w:r w:rsidRPr="0003266C">
        <w:t>change</w:t>
      </w:r>
      <w:proofErr w:type="spellEnd"/>
      <w:r w:rsidRPr="0003266C">
        <w:t xml:space="preserve"> či TTM byl vyvinut primárně k posuzování připravenosti lidí ke změně v chování směrem k novému či zdravějšímu přístupu a k poskytnutí strategií a procesů změn pro vedení klientů definovanými </w:t>
      </w:r>
      <w:proofErr w:type="spellStart"/>
      <w:r w:rsidRPr="0003266C">
        <w:t>stupněmi</w:t>
      </w:r>
      <w:proofErr w:type="spellEnd"/>
      <w:r w:rsidRPr="0003266C">
        <w:t xml:space="preserve"> změny (</w:t>
      </w:r>
      <w:proofErr w:type="spellStart"/>
      <w:r w:rsidRPr="0003266C">
        <w:t>Prochaska</w:t>
      </w:r>
      <w:proofErr w:type="spellEnd"/>
      <w:r w:rsidRPr="0003266C">
        <w:t xml:space="preserve"> et al., 2008; Greene et al., 2009; </w:t>
      </w:r>
      <w:proofErr w:type="spellStart"/>
      <w:r w:rsidRPr="0003266C">
        <w:t>Prochaska</w:t>
      </w:r>
      <w:proofErr w:type="spellEnd"/>
      <w:r w:rsidRPr="0003266C">
        <w:t xml:space="preserve"> &amp; </w:t>
      </w:r>
      <w:proofErr w:type="spellStart"/>
      <w:r w:rsidRPr="0003266C">
        <w:t>DiClemente</w:t>
      </w:r>
      <w:proofErr w:type="spellEnd"/>
      <w:r w:rsidRPr="0003266C">
        <w:t xml:space="preserve">, 2005). Stupně (úrovně) změny jsou </w:t>
      </w:r>
      <w:proofErr w:type="spellStart"/>
      <w:r w:rsidRPr="0003266C">
        <w:t>Prekontemplace</w:t>
      </w:r>
      <w:proofErr w:type="spellEnd"/>
      <w:r w:rsidRPr="0003266C">
        <w:t xml:space="preserve"> (není připravenost na změnu, „není problém“), Kontemplace (uvědomování si problematičnosti svého chování, počítání plusů a mínusů, zvažování změny, příprav na ni), Preparace (připravenost ke změně, vytváření si půdy pro změnu, začínání s malými kroky), Akce (změna chování), Udržování (půlroční stabilita změny a předchází relapsu). V návaznosti n</w:t>
      </w:r>
      <w:r w:rsidR="00B51F8F" w:rsidRPr="0003266C">
        <w:t>a vývoj vznikaly různé úpravy a </w:t>
      </w:r>
      <w:r w:rsidRPr="0003266C">
        <w:t xml:space="preserve">modifikace, někdy tak bývá TTM zkrácený (v prvních modelech chybí preparace) nebo naopak rozšířený (např. o fázi terminace, či zobrazení terminace jako konce spirály změny). TTM využívá dynamických procesů změny a stojí mimo jiné na konceptu </w:t>
      </w:r>
      <w:proofErr w:type="spellStart"/>
      <w:r w:rsidRPr="0003266C">
        <w:t>self-efficacy</w:t>
      </w:r>
      <w:proofErr w:type="spellEnd"/>
      <w:r w:rsidRPr="0003266C">
        <w:t xml:space="preserve"> (viz Bandura, 1997).</w:t>
      </w:r>
    </w:p>
    <w:p w:rsidR="00BD280D" w:rsidRPr="0003266C" w:rsidRDefault="00BD280D" w:rsidP="00F60306">
      <w:pPr>
        <w:spacing w:line="360" w:lineRule="auto"/>
        <w:jc w:val="both"/>
      </w:pPr>
      <w:r w:rsidRPr="0003266C">
        <w:t xml:space="preserve">TTM vykazuje vcelku rozporuplnou efektivitu. Řada </w:t>
      </w:r>
      <w:proofErr w:type="spellStart"/>
      <w:r w:rsidRPr="0003266C">
        <w:t>review</w:t>
      </w:r>
      <w:proofErr w:type="spellEnd"/>
      <w:r w:rsidRPr="0003266C">
        <w:t xml:space="preserve"> a metaanalýz hodnotí TTM jako velmi efektivní. Například </w:t>
      </w:r>
      <w:proofErr w:type="spellStart"/>
      <w:r w:rsidRPr="0003266C">
        <w:t>Noar</w:t>
      </w:r>
      <w:proofErr w:type="spellEnd"/>
      <w:r w:rsidRPr="0003266C">
        <w:t xml:space="preserve">, </w:t>
      </w:r>
      <w:proofErr w:type="spellStart"/>
      <w:r w:rsidRPr="0003266C">
        <w:t>Benac</w:t>
      </w:r>
      <w:proofErr w:type="spellEnd"/>
      <w:r w:rsidRPr="0003266C">
        <w:t xml:space="preserve"> &amp; </w:t>
      </w:r>
      <w:proofErr w:type="spellStart"/>
      <w:r w:rsidRPr="0003266C">
        <w:t>Harris</w:t>
      </w:r>
      <w:proofErr w:type="spellEnd"/>
      <w:r w:rsidRPr="0003266C">
        <w:t xml:space="preserve"> (2007) ukazuje vyšší efekt v programech, které jsou přizpůsobeny TTM. Konkrétně programy, které se přizpůsobují jednotlivým úrovním, jsou lepší, než ty, které nej. Programy, které využívají kontradikci kladů a záporů, pracují se </w:t>
      </w:r>
      <w:proofErr w:type="spellStart"/>
      <w:r w:rsidRPr="0003266C">
        <w:t>self-efficacy</w:t>
      </w:r>
      <w:proofErr w:type="spellEnd"/>
      <w:r w:rsidRPr="0003266C">
        <w:t xml:space="preserve"> a procesy změny, jsou lepší než programy, které tak nečiní. Jiné neukazují žádný rozdíl oproti intervencím neberoucím v potaz fáze změny. Například </w:t>
      </w:r>
      <w:proofErr w:type="spellStart"/>
      <w:r w:rsidRPr="0003266C">
        <w:t>Riemsma</w:t>
      </w:r>
      <w:proofErr w:type="spellEnd"/>
      <w:r w:rsidRPr="0003266C">
        <w:t xml:space="preserve"> et al. (2003) nenašel vyšší efektivitu oproti alternativním programům. </w:t>
      </w:r>
      <w:proofErr w:type="spellStart"/>
      <w:r w:rsidRPr="0003266C">
        <w:t>Aveyard</w:t>
      </w:r>
      <w:proofErr w:type="spellEnd"/>
      <w:r w:rsidRPr="0003266C">
        <w:t xml:space="preserve">, </w:t>
      </w:r>
      <w:proofErr w:type="spellStart"/>
      <w:r w:rsidRPr="0003266C">
        <w:t>Massey</w:t>
      </w:r>
      <w:proofErr w:type="spellEnd"/>
      <w:r w:rsidRPr="0003266C">
        <w:t xml:space="preserve">, </w:t>
      </w:r>
      <w:proofErr w:type="spellStart"/>
      <w:r w:rsidRPr="0003266C">
        <w:t>Parsons</w:t>
      </w:r>
      <w:proofErr w:type="spellEnd"/>
      <w:r w:rsidRPr="0003266C">
        <w:t xml:space="preserve">, </w:t>
      </w:r>
      <w:proofErr w:type="spellStart"/>
      <w:r w:rsidRPr="0003266C">
        <w:t>Manaseki</w:t>
      </w:r>
      <w:proofErr w:type="spellEnd"/>
      <w:r w:rsidRPr="0003266C">
        <w:t xml:space="preserve"> &amp; </w:t>
      </w:r>
      <w:proofErr w:type="spellStart"/>
      <w:r w:rsidRPr="0003266C">
        <w:t>Griffin</w:t>
      </w:r>
      <w:proofErr w:type="spellEnd"/>
      <w:r w:rsidRPr="0003266C">
        <w:t xml:space="preserve"> (2009) pak našel vyšší efektivitu jen při práci s určitým typem klientely. Při používání přímo v kontextu dopravy přináší </w:t>
      </w:r>
      <w:r w:rsidR="005A41B3">
        <w:t xml:space="preserve">jak jednotlivé </w:t>
      </w:r>
      <w:r w:rsidRPr="0003266C">
        <w:t>studie</w:t>
      </w:r>
      <w:r w:rsidR="005A41B3">
        <w:t>, tak</w:t>
      </w:r>
      <w:r w:rsidRPr="0003266C">
        <w:t xml:space="preserve"> i </w:t>
      </w:r>
      <w:r w:rsidR="005A41B3">
        <w:t xml:space="preserve">přehledové práce </w:t>
      </w:r>
      <w:r w:rsidRPr="0003266C">
        <w:t xml:space="preserve">rovněž rozporuplné a nejasné výsledky (viz např. </w:t>
      </w:r>
      <w:proofErr w:type="spellStart"/>
      <w:r w:rsidRPr="0003266C">
        <w:t>Friman</w:t>
      </w:r>
      <w:proofErr w:type="spellEnd"/>
      <w:r w:rsidRPr="0003266C">
        <w:t xml:space="preserve"> </w:t>
      </w:r>
      <w:proofErr w:type="spellStart"/>
      <w:r w:rsidRPr="0003266C">
        <w:t>Huck</w:t>
      </w:r>
      <w:proofErr w:type="spellEnd"/>
      <w:r w:rsidRPr="0003266C">
        <w:t xml:space="preserve"> </w:t>
      </w:r>
      <w:r w:rsidRPr="0003266C">
        <w:lastRenderedPageBreak/>
        <w:t xml:space="preserve">&amp; </w:t>
      </w:r>
      <w:proofErr w:type="spellStart"/>
      <w:r w:rsidRPr="0003266C">
        <w:t>Olsson</w:t>
      </w:r>
      <w:proofErr w:type="spellEnd"/>
      <w:r w:rsidRPr="0003266C">
        <w:t>, 2017). Vyhodnocení TTM naráží na podobné problémy, jako hodnocení efektivity rehabilitačních programů. Není jasné, zda evaluační studie měří efekt teorie či principu programu anebo praktickou aplikaci. Programy totiž nikdy neprobíhají stejně, vždy je to za jiných podmínek, s jinou klientelou a hlavně s jinými lektory programů (přičemž na schopnostech lektorů závisí efektivita nejvíce).</w:t>
      </w:r>
    </w:p>
    <w:p w:rsidR="00BD280D" w:rsidRPr="0003266C" w:rsidRDefault="00BD280D" w:rsidP="00F60306">
      <w:pPr>
        <w:spacing w:line="360" w:lineRule="auto"/>
        <w:jc w:val="both"/>
      </w:pPr>
    </w:p>
    <w:p w:rsidR="00BD280D" w:rsidRPr="0003266C" w:rsidRDefault="00BD280D" w:rsidP="00F60306">
      <w:pPr>
        <w:spacing w:line="360" w:lineRule="auto"/>
        <w:jc w:val="both"/>
      </w:pPr>
      <w:r w:rsidRPr="0003266C">
        <w:t>Co se týče využití pro rehabilitační programy, v osmdesátých letech, kdy byly definovány fáze změny a principy změny mezi fázemi, a kdy se aplikace TTM rozšířila mimo původní oblast zdraví (zejména odvykání kouření), byly tyto poznatky do rehabilitačních programů zařazeny (např. v Rakousku a Německu). Znamenalo to posun k větší citlivosti na individualitu klienta, což mělo za následek např. to, že při nástupu do programu se dalo lépe určit, kolik času intervence zabere či jaký bude mít průběh, jaké nástroje pro změnu chování používat, atp.</w:t>
      </w:r>
    </w:p>
    <w:p w:rsidR="00BD280D" w:rsidRPr="0003266C" w:rsidRDefault="00BD280D" w:rsidP="00F60306">
      <w:pPr>
        <w:spacing w:line="360" w:lineRule="auto"/>
        <w:jc w:val="both"/>
      </w:pPr>
    </w:p>
    <w:p w:rsidR="00BD280D" w:rsidRPr="0003266C" w:rsidRDefault="00BD280D" w:rsidP="00F60306">
      <w:pPr>
        <w:spacing w:line="360" w:lineRule="auto"/>
        <w:jc w:val="both"/>
      </w:pPr>
    </w:p>
    <w:p w:rsidR="00BD280D" w:rsidRPr="0003266C" w:rsidRDefault="00BD280D" w:rsidP="00F60306">
      <w:pPr>
        <w:spacing w:line="360" w:lineRule="auto"/>
        <w:jc w:val="both"/>
        <w:rPr>
          <w:b/>
        </w:rPr>
      </w:pPr>
      <w:proofErr w:type="spellStart"/>
      <w:r w:rsidRPr="0003266C">
        <w:rPr>
          <w:b/>
          <w:sz w:val="28"/>
        </w:rPr>
        <w:t>Active</w:t>
      </w:r>
      <w:proofErr w:type="spellEnd"/>
      <w:r w:rsidRPr="0003266C">
        <w:rPr>
          <w:b/>
          <w:sz w:val="28"/>
        </w:rPr>
        <w:t xml:space="preserve"> </w:t>
      </w:r>
      <w:proofErr w:type="spellStart"/>
      <w:r w:rsidRPr="0003266C">
        <w:rPr>
          <w:b/>
          <w:sz w:val="28"/>
        </w:rPr>
        <w:t>rehearsal</w:t>
      </w:r>
      <w:proofErr w:type="spellEnd"/>
      <w:r w:rsidRPr="0003266C">
        <w:rPr>
          <w:b/>
          <w:sz w:val="28"/>
        </w:rPr>
        <w:t xml:space="preserve"> </w:t>
      </w:r>
      <w:r w:rsidR="00194706" w:rsidRPr="0003266C">
        <w:rPr>
          <w:b/>
        </w:rPr>
        <w:t>(AR)</w:t>
      </w:r>
    </w:p>
    <w:p w:rsidR="00194706" w:rsidRPr="0003266C" w:rsidRDefault="00194706" w:rsidP="00F60306">
      <w:pPr>
        <w:spacing w:line="360" w:lineRule="auto"/>
        <w:jc w:val="both"/>
      </w:pPr>
    </w:p>
    <w:p w:rsidR="00BD280D" w:rsidRPr="0003266C" w:rsidRDefault="00BD280D" w:rsidP="00F60306">
      <w:pPr>
        <w:spacing w:line="360" w:lineRule="auto"/>
        <w:jc w:val="both"/>
      </w:pPr>
      <w:r w:rsidRPr="0003266C">
        <w:t xml:space="preserve">Koncept </w:t>
      </w:r>
      <w:proofErr w:type="spellStart"/>
      <w:r w:rsidRPr="0003266C">
        <w:t>Active</w:t>
      </w:r>
      <w:proofErr w:type="spellEnd"/>
      <w:r w:rsidRPr="0003266C">
        <w:t xml:space="preserve"> </w:t>
      </w:r>
      <w:proofErr w:type="spellStart"/>
      <w:r w:rsidRPr="0003266C">
        <w:t>rehearsal</w:t>
      </w:r>
      <w:proofErr w:type="spellEnd"/>
      <w:r w:rsidRPr="0003266C">
        <w:t xml:space="preserve"> vychází z předpokladu, že prosté (mentální) opakování informace o „zdravém“ chování či o „správných“ aspiracích je cesta k jejich zapamatování si a osvojení. Jedná se o jeden z mnoha menší či doplňkových konceptů, které lze používat v návaznosti na „větší“ teorie jako TTM nebo GDE.</w:t>
      </w:r>
    </w:p>
    <w:p w:rsidR="00BD280D" w:rsidRPr="0003266C" w:rsidRDefault="00BD280D" w:rsidP="00F60306">
      <w:pPr>
        <w:spacing w:line="360" w:lineRule="auto"/>
        <w:jc w:val="both"/>
      </w:pPr>
    </w:p>
    <w:p w:rsidR="00BD280D" w:rsidRPr="0003266C" w:rsidRDefault="00BD280D" w:rsidP="00F60306">
      <w:pPr>
        <w:spacing w:line="360" w:lineRule="auto"/>
        <w:jc w:val="both"/>
      </w:pPr>
      <w:r w:rsidRPr="0003266C">
        <w:t>AR vnesl do rehabilitací možnost použití eduk</w:t>
      </w:r>
      <w:r w:rsidR="00B51F8F" w:rsidRPr="0003266C">
        <w:t>ační složky. Opakováním faktů a </w:t>
      </w:r>
      <w:r w:rsidRPr="0003266C">
        <w:t>relevantních informací je možné bojovat proti</w:t>
      </w:r>
      <w:r w:rsidR="00B51F8F" w:rsidRPr="0003266C">
        <w:t xml:space="preserve"> mýtům, falešným přesvědčením a </w:t>
      </w:r>
      <w:r w:rsidRPr="0003266C">
        <w:t xml:space="preserve">pochybnostem spojeným se „zdravým“ (bezpečným) chováním a umožnit tak posun z fáze </w:t>
      </w:r>
      <w:proofErr w:type="spellStart"/>
      <w:r w:rsidRPr="0003266C">
        <w:t>prekontemplace</w:t>
      </w:r>
      <w:proofErr w:type="spellEnd"/>
      <w:r w:rsidRPr="0003266C">
        <w:t xml:space="preserve"> (viz TTM).</w:t>
      </w:r>
    </w:p>
    <w:p w:rsidR="00BD280D" w:rsidRPr="0003266C" w:rsidRDefault="00BD280D" w:rsidP="00F60306">
      <w:pPr>
        <w:spacing w:line="360" w:lineRule="auto"/>
        <w:jc w:val="both"/>
      </w:pPr>
    </w:p>
    <w:p w:rsidR="00BD280D" w:rsidRPr="0003266C" w:rsidRDefault="00BD280D" w:rsidP="00F60306">
      <w:pPr>
        <w:spacing w:line="360" w:lineRule="auto"/>
        <w:jc w:val="both"/>
      </w:pPr>
      <w:proofErr w:type="spellStart"/>
      <w:r w:rsidRPr="0003266C">
        <w:rPr>
          <w:b/>
          <w:sz w:val="28"/>
        </w:rPr>
        <w:t>Akers</w:t>
      </w:r>
      <w:proofErr w:type="spellEnd"/>
      <w:r w:rsidRPr="0003266C">
        <w:rPr>
          <w:b/>
          <w:sz w:val="28"/>
        </w:rPr>
        <w:t xml:space="preserve">’ </w:t>
      </w:r>
      <w:proofErr w:type="spellStart"/>
      <w:r w:rsidRPr="0003266C">
        <w:rPr>
          <w:b/>
          <w:sz w:val="28"/>
        </w:rPr>
        <w:t>differential</w:t>
      </w:r>
      <w:proofErr w:type="spellEnd"/>
      <w:r w:rsidRPr="0003266C">
        <w:rPr>
          <w:b/>
          <w:sz w:val="28"/>
        </w:rPr>
        <w:t xml:space="preserve"> </w:t>
      </w:r>
      <w:proofErr w:type="spellStart"/>
      <w:r w:rsidRPr="0003266C">
        <w:rPr>
          <w:b/>
          <w:sz w:val="28"/>
        </w:rPr>
        <w:t>association</w:t>
      </w:r>
      <w:proofErr w:type="spellEnd"/>
      <w:r w:rsidRPr="0003266C">
        <w:rPr>
          <w:b/>
          <w:sz w:val="28"/>
        </w:rPr>
        <w:t xml:space="preserve"> </w:t>
      </w:r>
      <w:proofErr w:type="spellStart"/>
      <w:r w:rsidRPr="0003266C">
        <w:rPr>
          <w:b/>
          <w:sz w:val="28"/>
        </w:rPr>
        <w:t>theory</w:t>
      </w:r>
      <w:proofErr w:type="spellEnd"/>
      <w:r w:rsidR="00194706" w:rsidRPr="0003266C">
        <w:rPr>
          <w:b/>
          <w:sz w:val="28"/>
        </w:rPr>
        <w:t xml:space="preserve"> </w:t>
      </w:r>
      <w:r w:rsidR="00194706" w:rsidRPr="0003266C">
        <w:rPr>
          <w:b/>
        </w:rPr>
        <w:t xml:space="preserve">(ADAT) </w:t>
      </w:r>
      <w:r w:rsidRPr="0003266C">
        <w:t>(</w:t>
      </w:r>
      <w:proofErr w:type="spellStart"/>
      <w:r w:rsidRPr="0003266C">
        <w:t>Burgess</w:t>
      </w:r>
      <w:proofErr w:type="spellEnd"/>
      <w:r w:rsidRPr="0003266C">
        <w:t xml:space="preserve"> &amp; </w:t>
      </w:r>
      <w:proofErr w:type="spellStart"/>
      <w:r w:rsidRPr="0003266C">
        <w:t>Akers</w:t>
      </w:r>
      <w:proofErr w:type="spellEnd"/>
      <w:r w:rsidRPr="0003266C">
        <w:t>, 1966)</w:t>
      </w:r>
    </w:p>
    <w:p w:rsidR="00194706" w:rsidRPr="0003266C" w:rsidRDefault="00194706" w:rsidP="00F60306">
      <w:pPr>
        <w:spacing w:line="360" w:lineRule="auto"/>
        <w:jc w:val="both"/>
      </w:pPr>
    </w:p>
    <w:p w:rsidR="00BD280D" w:rsidRPr="003B6C62" w:rsidRDefault="00BD280D" w:rsidP="00F60306">
      <w:pPr>
        <w:spacing w:line="360" w:lineRule="auto"/>
        <w:jc w:val="both"/>
      </w:pPr>
      <w:r w:rsidRPr="0003266C">
        <w:t xml:space="preserve">Teorie diferenciálních asociací se zabývá tím, jak se lidé „naučí“ páchat přestupky. Ukazuje, že v tom, co se naučí od druhých, je důležitá nejen motivace, ale také způsoby páchání a </w:t>
      </w:r>
      <w:r w:rsidRPr="003B6C62">
        <w:lastRenderedPageBreak/>
        <w:t>racionalizace jejich chování. Osobní zkušenost s přestupky či trestnými činy je pak dávána do kontextu sociální a vztahové sítě a tvoří rámec pro další chování</w:t>
      </w:r>
      <w:r w:rsidR="00B51F8F" w:rsidRPr="003B6C62">
        <w:t xml:space="preserve"> – </w:t>
      </w:r>
      <w:r w:rsidRPr="003B6C62">
        <w:t>recidiv</w:t>
      </w:r>
      <w:r w:rsidR="00B51F8F" w:rsidRPr="003B6C62">
        <w:t xml:space="preserve">u či dodržování předpisů </w:t>
      </w:r>
      <w:r w:rsidR="00B052FA" w:rsidRPr="003B6C62">
        <w:t>(</w:t>
      </w:r>
      <w:proofErr w:type="spellStart"/>
      <w:r w:rsidR="00B052FA" w:rsidRPr="003B6C62">
        <w:t>Bergeron</w:t>
      </w:r>
      <w:proofErr w:type="spellEnd"/>
      <w:r w:rsidR="00B052FA" w:rsidRPr="003B6C62">
        <w:t>, 2015)</w:t>
      </w:r>
      <w:r w:rsidRPr="003B6C62">
        <w:t>.</w:t>
      </w:r>
    </w:p>
    <w:p w:rsidR="00BD280D" w:rsidRPr="003B6C62" w:rsidRDefault="00BD280D" w:rsidP="00F60306">
      <w:pPr>
        <w:spacing w:line="360" w:lineRule="auto"/>
        <w:jc w:val="both"/>
      </w:pPr>
      <w:r w:rsidRPr="003B6C62">
        <w:t>ADAT neovlivnila rehabilitace přímo (přidáním nějakého bloku nebo zaměření), spíše pomohla jako směr uvažování. Stejné faktory či okolnosti, které navedly člověka na dráhu recidivisty, by mohly pomoci při odnaučování rizikového chování. Jedna z aplikací pak bylo využití skupinové dynamiky, interakce osob v různých fázích změny a potenciálu osob s různými typy přestupků. Členové skupiny jsou vrstevníci (ve smyslu stejné společenské skupiny – recidivisti) a jsou pro sebe navzájem významní. Jejich názory, postoje a hodnoty jsou pak pro ostatní také významné.</w:t>
      </w:r>
    </w:p>
    <w:p w:rsidR="00BD280D" w:rsidRPr="003B6C62" w:rsidRDefault="00BD280D" w:rsidP="00F60306">
      <w:pPr>
        <w:spacing w:line="360" w:lineRule="auto"/>
        <w:jc w:val="both"/>
      </w:pPr>
    </w:p>
    <w:p w:rsidR="00BD280D" w:rsidRPr="003B6C62" w:rsidRDefault="00BD280D" w:rsidP="00F60306">
      <w:pPr>
        <w:spacing w:line="360" w:lineRule="auto"/>
        <w:jc w:val="both"/>
      </w:pPr>
      <w:proofErr w:type="spellStart"/>
      <w:r w:rsidRPr="003B6C62">
        <w:rPr>
          <w:b/>
          <w:sz w:val="28"/>
        </w:rPr>
        <w:t>Health</w:t>
      </w:r>
      <w:proofErr w:type="spellEnd"/>
      <w:r w:rsidRPr="003B6C62">
        <w:rPr>
          <w:b/>
          <w:sz w:val="28"/>
        </w:rPr>
        <w:t xml:space="preserve"> </w:t>
      </w:r>
      <w:proofErr w:type="spellStart"/>
      <w:r w:rsidRPr="003B6C62">
        <w:rPr>
          <w:b/>
          <w:sz w:val="28"/>
        </w:rPr>
        <w:t>Action</w:t>
      </w:r>
      <w:proofErr w:type="spellEnd"/>
      <w:r w:rsidRPr="003B6C62">
        <w:rPr>
          <w:b/>
          <w:sz w:val="28"/>
        </w:rPr>
        <w:t xml:space="preserve"> </w:t>
      </w:r>
      <w:proofErr w:type="spellStart"/>
      <w:r w:rsidRPr="003B6C62">
        <w:rPr>
          <w:b/>
          <w:sz w:val="28"/>
        </w:rPr>
        <w:t>Process</w:t>
      </w:r>
      <w:proofErr w:type="spellEnd"/>
      <w:r w:rsidRPr="003B6C62">
        <w:rPr>
          <w:b/>
          <w:sz w:val="28"/>
        </w:rPr>
        <w:t xml:space="preserve"> </w:t>
      </w:r>
      <w:proofErr w:type="spellStart"/>
      <w:r w:rsidRPr="003B6C62">
        <w:rPr>
          <w:b/>
          <w:sz w:val="28"/>
        </w:rPr>
        <w:t>Approach</w:t>
      </w:r>
      <w:proofErr w:type="spellEnd"/>
      <w:r w:rsidRPr="003B6C62">
        <w:rPr>
          <w:b/>
          <w:sz w:val="28"/>
        </w:rPr>
        <w:t xml:space="preserve"> (HAPA) </w:t>
      </w:r>
      <w:r w:rsidRPr="003B6C62">
        <w:t>(</w:t>
      </w:r>
      <w:proofErr w:type="spellStart"/>
      <w:r w:rsidRPr="003B6C62">
        <w:t>Schwarzer</w:t>
      </w:r>
      <w:proofErr w:type="spellEnd"/>
      <w:r w:rsidRPr="003B6C62">
        <w:t>, 2008)</w:t>
      </w:r>
    </w:p>
    <w:p w:rsidR="00194706" w:rsidRPr="003B6C62" w:rsidRDefault="00194706" w:rsidP="00F60306">
      <w:pPr>
        <w:spacing w:line="360" w:lineRule="auto"/>
        <w:jc w:val="both"/>
      </w:pPr>
    </w:p>
    <w:p w:rsidR="00BD280D" w:rsidRPr="003B6C62" w:rsidRDefault="00BD280D" w:rsidP="00F60306">
      <w:pPr>
        <w:spacing w:line="360" w:lineRule="auto"/>
        <w:jc w:val="both"/>
      </w:pPr>
      <w:r w:rsidRPr="003B6C62">
        <w:t xml:space="preserve">HAPA je méně známá, novější teorie, zaměřená na změnu chování. Spíše než teorie v klasickém smyslu se ale jedná o rámec práce se změnou chování, který je do určité míry vylepšenou verzí TTM, když v sobě spojuje jak úrovňový model změny, tak kontinuální model. Základní myšlenka spočívá v tom, že jednotlivci procházejí na cestě ke změně chování různými myšlenkovými nastaveními. Nejúčinnější intervence pak jsou ty, které se přizpůsobují těmto nastavením. HAPA je relativně volný rámec pro intervence, s tím, že předpokládá minimálně motivační a </w:t>
      </w:r>
      <w:r w:rsidR="00B51F8F" w:rsidRPr="003B6C62">
        <w:t>volitelnou</w:t>
      </w:r>
      <w:r w:rsidRPr="003B6C62">
        <w:t xml:space="preserve"> fázi. Obdobně jak TTM pracuje s konceptem </w:t>
      </w:r>
      <w:proofErr w:type="spellStart"/>
      <w:r w:rsidRPr="003B6C62">
        <w:t>self-efficacy</w:t>
      </w:r>
      <w:proofErr w:type="spellEnd"/>
      <w:r w:rsidRPr="003B6C62">
        <w:t xml:space="preserve"> a přesvědčením, že člověk změnu zvládne provést. V dopravě se nejčastěji aplikuje na prevenci (ne)používání pásů a řízení pod vlivem alkoholu (např. Wilson </w:t>
      </w:r>
      <w:proofErr w:type="spellStart"/>
      <w:r w:rsidRPr="003B6C62">
        <w:t>Sheehan</w:t>
      </w:r>
      <w:proofErr w:type="spellEnd"/>
      <w:r w:rsidRPr="003B6C62">
        <w:t xml:space="preserve">, </w:t>
      </w:r>
      <w:proofErr w:type="spellStart"/>
      <w:r w:rsidRPr="003B6C62">
        <w:t>Palk</w:t>
      </w:r>
      <w:proofErr w:type="spellEnd"/>
      <w:r w:rsidRPr="003B6C62">
        <w:t>, Watson, 2016).</w:t>
      </w:r>
    </w:p>
    <w:p w:rsidR="00BD280D" w:rsidRPr="00460435" w:rsidRDefault="00BD280D" w:rsidP="00F60306">
      <w:pPr>
        <w:spacing w:line="360" w:lineRule="auto"/>
        <w:jc w:val="both"/>
      </w:pPr>
      <w:r w:rsidRPr="003B6C62">
        <w:t xml:space="preserve">HAPA tvoří teoretický rámec pro tvorby osobních strategií, které si klienti vytváří, aby se zajistilo, že změna je proveditelná a udržitelná. Klienti mají tendenci být v pozici „už nikdy“ nebo „už jsem přestal“ (od </w:t>
      </w:r>
      <w:r w:rsidRPr="00460435">
        <w:t xml:space="preserve">včerejška) přičemž změnu o 180 stupňů většina není schopna zvládnout sama a ani v krátkém čase. Musí být rozdělená do menších kroků nebo stanoveny takové cíle, které jsou reálné (i kdyby to znamenalo jen </w:t>
      </w:r>
      <w:proofErr w:type="spellStart"/>
      <w:r w:rsidRPr="00460435">
        <w:t>harm</w:t>
      </w:r>
      <w:proofErr w:type="spellEnd"/>
      <w:r w:rsidRPr="00460435">
        <w:t xml:space="preserve"> </w:t>
      </w:r>
      <w:proofErr w:type="spellStart"/>
      <w:r w:rsidRPr="00460435">
        <w:t>reduction</w:t>
      </w:r>
      <w:proofErr w:type="spellEnd"/>
      <w:r w:rsidRPr="00460435">
        <w:t>). Pak má osoba pocit, že změnu může zvládnout a pravděpodobnost úspěchu se zvyšuje.</w:t>
      </w:r>
    </w:p>
    <w:p w:rsidR="00BD280D" w:rsidRPr="00460435" w:rsidRDefault="00BD280D" w:rsidP="00F60306">
      <w:pPr>
        <w:spacing w:line="360" w:lineRule="auto"/>
        <w:jc w:val="both"/>
      </w:pPr>
    </w:p>
    <w:p w:rsidR="00BD280D" w:rsidRPr="00460435" w:rsidRDefault="00BD280D" w:rsidP="00F60306">
      <w:pPr>
        <w:spacing w:line="360" w:lineRule="auto"/>
        <w:jc w:val="both"/>
      </w:pPr>
    </w:p>
    <w:p w:rsidR="00BD280D" w:rsidRPr="003B6C62" w:rsidRDefault="00BD280D" w:rsidP="00F60306">
      <w:pPr>
        <w:spacing w:line="360" w:lineRule="auto"/>
        <w:jc w:val="both"/>
        <w:rPr>
          <w:b/>
        </w:rPr>
      </w:pPr>
      <w:proofErr w:type="spellStart"/>
      <w:r w:rsidRPr="00460435">
        <w:rPr>
          <w:b/>
          <w:sz w:val="28"/>
        </w:rPr>
        <w:lastRenderedPageBreak/>
        <w:t>Cognitive</w:t>
      </w:r>
      <w:proofErr w:type="spellEnd"/>
      <w:r w:rsidRPr="00460435">
        <w:rPr>
          <w:b/>
          <w:sz w:val="28"/>
        </w:rPr>
        <w:t xml:space="preserve"> </w:t>
      </w:r>
      <w:proofErr w:type="spellStart"/>
      <w:r w:rsidRPr="00460435">
        <w:rPr>
          <w:b/>
          <w:sz w:val="28"/>
        </w:rPr>
        <w:t>disso</w:t>
      </w:r>
      <w:r w:rsidRPr="003B6C62">
        <w:rPr>
          <w:b/>
          <w:sz w:val="28"/>
        </w:rPr>
        <w:t>nance</w:t>
      </w:r>
      <w:proofErr w:type="spellEnd"/>
      <w:r w:rsidR="002107C0" w:rsidRPr="003B6C62">
        <w:rPr>
          <w:b/>
          <w:sz w:val="28"/>
        </w:rPr>
        <w:t xml:space="preserve"> </w:t>
      </w:r>
      <w:r w:rsidR="002107C0" w:rsidRPr="003B6C62">
        <w:rPr>
          <w:b/>
        </w:rPr>
        <w:t>(</w:t>
      </w:r>
      <w:proofErr w:type="spellStart"/>
      <w:r w:rsidR="002107C0" w:rsidRPr="003B6C62">
        <w:t>Festinger</w:t>
      </w:r>
      <w:proofErr w:type="spellEnd"/>
      <w:r w:rsidR="002107C0" w:rsidRPr="003B6C62">
        <w:t>, 1957)</w:t>
      </w:r>
    </w:p>
    <w:p w:rsidR="00194706" w:rsidRPr="003B6C62" w:rsidRDefault="00194706" w:rsidP="00F60306">
      <w:pPr>
        <w:spacing w:line="360" w:lineRule="auto"/>
        <w:jc w:val="both"/>
        <w:rPr>
          <w:highlight w:val="yellow"/>
        </w:rPr>
      </w:pPr>
    </w:p>
    <w:p w:rsidR="00BD280D" w:rsidRPr="00460435" w:rsidRDefault="00BD280D" w:rsidP="00F60306">
      <w:pPr>
        <w:spacing w:line="360" w:lineRule="auto"/>
        <w:jc w:val="both"/>
      </w:pPr>
      <w:r w:rsidRPr="003B6C62">
        <w:t xml:space="preserve">Koncept kognitivní </w:t>
      </w:r>
      <w:r w:rsidR="00B51F8F" w:rsidRPr="003B6C62">
        <w:t>disonance</w:t>
      </w:r>
      <w:r w:rsidRPr="003B6C62">
        <w:t xml:space="preserve"> byl vyvinut </w:t>
      </w:r>
      <w:r w:rsidR="00B51F8F" w:rsidRPr="003B6C62">
        <w:t>L</w:t>
      </w:r>
      <w:r w:rsidRPr="003B6C62">
        <w:t xml:space="preserve">eonem </w:t>
      </w:r>
      <w:proofErr w:type="spellStart"/>
      <w:r w:rsidRPr="003B6C62">
        <w:t>Festingerem</w:t>
      </w:r>
      <w:proofErr w:type="spellEnd"/>
      <w:r w:rsidRPr="003B6C62">
        <w:t xml:space="preserve"> pro popis stavu</w:t>
      </w:r>
      <w:r w:rsidR="00194706" w:rsidRPr="003B6C62">
        <w:t xml:space="preserve"> interní (in)konzistence.</w:t>
      </w:r>
      <w:r w:rsidR="002107C0" w:rsidRPr="003B6C62">
        <w:t xml:space="preserve"> Každý jedinec se snaží o vnitřní konzistenci postojů, chování, hodnot či záměrů, pokud je člověk ve vnitřním rozporu (např. myslí si něco jiného, než dělá</w:t>
      </w:r>
      <w:r w:rsidR="008D69A6" w:rsidRPr="003B6C62">
        <w:t xml:space="preserve"> nebo je konfrontován s novou informací, která je v rozporu s jeho dosavadním chováním či přesvědčením</w:t>
      </w:r>
      <w:r w:rsidR="002107C0" w:rsidRPr="003B6C62">
        <w:t xml:space="preserve">), cítí se nekomfortně </w:t>
      </w:r>
      <w:r w:rsidR="008D69A6" w:rsidRPr="003B6C62">
        <w:t xml:space="preserve">či v </w:t>
      </w:r>
      <w:r w:rsidR="002107C0" w:rsidRPr="003B6C62">
        <w:t>mentální</w:t>
      </w:r>
      <w:r w:rsidR="008D69A6" w:rsidRPr="003B6C62">
        <w:t>m</w:t>
      </w:r>
      <w:r w:rsidR="002107C0" w:rsidRPr="003B6C62">
        <w:t xml:space="preserve"> stres</w:t>
      </w:r>
      <w:r w:rsidR="008D69A6" w:rsidRPr="003B6C62">
        <w:t>u (</w:t>
      </w:r>
      <w:proofErr w:type="spellStart"/>
      <w:r w:rsidR="008D69A6" w:rsidRPr="003B6C62">
        <w:t>Festinger</w:t>
      </w:r>
      <w:proofErr w:type="spellEnd"/>
      <w:r w:rsidR="008D69A6" w:rsidRPr="003B6C62">
        <w:t>, 1957)</w:t>
      </w:r>
      <w:r w:rsidR="002107C0" w:rsidRPr="003B6C62">
        <w:t xml:space="preserve">. Je tak motivován k jednání, které tuto </w:t>
      </w:r>
      <w:r w:rsidR="00B51F8F" w:rsidRPr="003B6C62">
        <w:t>disonanci</w:t>
      </w:r>
      <w:r w:rsidR="002107C0" w:rsidRPr="003B6C62">
        <w:t xml:space="preserve"> sníží, stejně jako k vyhnutí se situacím nebo informacím, jež </w:t>
      </w:r>
      <w:r w:rsidR="00B51F8F" w:rsidRPr="003B6C62">
        <w:t>disonanci</w:t>
      </w:r>
      <w:r w:rsidR="002107C0" w:rsidRPr="003B6C62">
        <w:t xml:space="preserve"> podporují</w:t>
      </w:r>
      <w:r w:rsidR="008D69A6" w:rsidRPr="003B6C62">
        <w:t xml:space="preserve"> (IFPS, 2018)</w:t>
      </w:r>
      <w:r w:rsidR="002107C0" w:rsidRPr="003B6C62">
        <w:t>.</w:t>
      </w:r>
      <w:r w:rsidR="008D69A6" w:rsidRPr="003B6C62">
        <w:t xml:space="preserve"> Ačkoliv byla teorie původně vyvinuta pro popsání vyrovnávání se s negativními prožitky </w:t>
      </w:r>
      <w:r w:rsidR="00C72714" w:rsidRPr="003B6C62">
        <w:t xml:space="preserve">rozporu postojů a chování </w:t>
      </w:r>
      <w:r w:rsidR="008D69A6" w:rsidRPr="003B6C62">
        <w:t>– aby se subjekty například necítili jako hlupáci či si nemuseli připustit podvedení (</w:t>
      </w:r>
      <w:proofErr w:type="spellStart"/>
      <w:r w:rsidR="008D69A6" w:rsidRPr="003B6C62">
        <w:t>Festinger</w:t>
      </w:r>
      <w:proofErr w:type="spellEnd"/>
      <w:r w:rsidR="008D69A6" w:rsidRPr="003B6C62">
        <w:t xml:space="preserve"> a </w:t>
      </w:r>
      <w:proofErr w:type="spellStart"/>
      <w:r w:rsidR="008D69A6" w:rsidRPr="003B6C62">
        <w:t>Carlsmith</w:t>
      </w:r>
      <w:proofErr w:type="spellEnd"/>
      <w:r w:rsidR="008D69A6" w:rsidRPr="003B6C62">
        <w:t xml:space="preserve">, 1959), její využití pro změnu chování pozitivním směrem (vyvolání </w:t>
      </w:r>
      <w:r w:rsidR="00B51F8F" w:rsidRPr="003B6C62">
        <w:t>disonance</w:t>
      </w:r>
      <w:r w:rsidR="008D69A6" w:rsidRPr="003B6C62">
        <w:t xml:space="preserve"> pro nechtěné/rizikové chování) je velmi slibné.</w:t>
      </w:r>
      <w:r w:rsidR="00C72714" w:rsidRPr="003B6C62">
        <w:t xml:space="preserve"> </w:t>
      </w:r>
      <w:proofErr w:type="spellStart"/>
      <w:r w:rsidR="00C72714" w:rsidRPr="003B6C62">
        <w:t>Festinger</w:t>
      </w:r>
      <w:proofErr w:type="spellEnd"/>
      <w:r w:rsidR="00C72714" w:rsidRPr="003B6C62">
        <w:t xml:space="preserve"> dále uvád</w:t>
      </w:r>
      <w:r w:rsidR="00A14ABE" w:rsidRPr="003B6C62">
        <w:t xml:space="preserve">í 5 klíčových faktorů </w:t>
      </w:r>
      <w:r w:rsidR="00B51F8F" w:rsidRPr="003B6C62">
        <w:t>disonance</w:t>
      </w:r>
      <w:r w:rsidR="00A14ABE" w:rsidRPr="003B6C62">
        <w:t xml:space="preserve">, které představují hraniční podmínky </w:t>
      </w:r>
      <w:r w:rsidR="00C72714" w:rsidRPr="003B6C62">
        <w:t xml:space="preserve">– </w:t>
      </w:r>
      <w:r w:rsidR="00A14ABE" w:rsidRPr="003B6C62">
        <w:t>svobodná vůle</w:t>
      </w:r>
      <w:r w:rsidR="00C72714" w:rsidRPr="003B6C62">
        <w:t xml:space="preserve">, </w:t>
      </w:r>
      <w:r w:rsidR="00A14ABE" w:rsidRPr="003B6C62">
        <w:t>ospravedlnění, sponzorství, úsilí a důsledky</w:t>
      </w:r>
      <w:r w:rsidR="00C72714" w:rsidRPr="003B6C62">
        <w:t xml:space="preserve">. </w:t>
      </w:r>
      <w:r w:rsidR="00A14ABE" w:rsidRPr="003B6C62">
        <w:t xml:space="preserve">V případě, že chování nepředcházelo rozhodnutí ze svobodné vůle se </w:t>
      </w:r>
      <w:r w:rsidR="00B51F8F" w:rsidRPr="003B6C62">
        <w:t>disonance</w:t>
      </w:r>
      <w:r w:rsidR="00A14ABE" w:rsidRPr="003B6C62">
        <w:t xml:space="preserve"> neprojeví, protože lidé neměli na výběr. Také v případě, že lidé mají nebo věří, že mají oprávněný důvod či ospravedlnění pro svoje chování v rozporu s postoji, nenastává </w:t>
      </w:r>
      <w:r w:rsidR="00B51F8F" w:rsidRPr="003B6C62">
        <w:t>disonance</w:t>
      </w:r>
      <w:r w:rsidR="00A14ABE" w:rsidRPr="003B6C62">
        <w:t xml:space="preserve">. V rámci sponzorství se </w:t>
      </w:r>
      <w:r w:rsidR="00B51F8F" w:rsidRPr="003B6C62">
        <w:t>disonance</w:t>
      </w:r>
      <w:r w:rsidR="00A14ABE" w:rsidRPr="003B6C62">
        <w:t xml:space="preserve"> neprojeví v případě, že zdroj, který jednání evokoval, je shledáván atraktivním.</w:t>
      </w:r>
      <w:r w:rsidR="00B82467" w:rsidRPr="003B6C62">
        <w:t xml:space="preserve"> Pokud chování proti přesvědčení vyžaduje minimální či žádné úsilí, rovněž se </w:t>
      </w:r>
      <w:r w:rsidR="00B51F8F" w:rsidRPr="003B6C62">
        <w:t>disonance</w:t>
      </w:r>
      <w:r w:rsidR="00B82467" w:rsidRPr="003B6C62">
        <w:t xml:space="preserve"> nedostaví. A konečně, pokud za chování v rozporu s přesvědčením neponese člověk zodpovědnost či nepocítí negativní důsledky, pak opět </w:t>
      </w:r>
      <w:r w:rsidR="00B51F8F" w:rsidRPr="003B6C62">
        <w:t>disonance</w:t>
      </w:r>
      <w:r w:rsidR="00B82467" w:rsidRPr="003B6C62">
        <w:t xml:space="preserve"> nenastává</w:t>
      </w:r>
      <w:r w:rsidR="00256DC2" w:rsidRPr="003B6C62">
        <w:t xml:space="preserve"> (IFPS, 2018)</w:t>
      </w:r>
      <w:r w:rsidR="00B82467" w:rsidRPr="003B6C62">
        <w:t xml:space="preserve">. Toto </w:t>
      </w:r>
      <w:r w:rsidR="00B82467" w:rsidRPr="00460435">
        <w:t>je významné pro cílovou skupinu, jelikož přesně tyto „taktiky</w:t>
      </w:r>
      <w:r w:rsidR="00256DC2" w:rsidRPr="00460435">
        <w:t>“ či „únikové strategie</w:t>
      </w:r>
      <w:r w:rsidR="00B82467" w:rsidRPr="00460435">
        <w:t xml:space="preserve">“ používají při ospravedlňování svého chování. Například „neměl jsem na výběr, šéf mě tam poslal“ nebo „musel jsem pomoct kamarádovi“ či „kdybych nejel z hospody autem, žena by poznala, že jsem byl v hospodě“. Dále rizikové </w:t>
      </w:r>
      <w:r w:rsidR="00B51F8F" w:rsidRPr="00460435">
        <w:t>chování</w:t>
      </w:r>
      <w:r w:rsidR="00B82467" w:rsidRPr="00460435">
        <w:t xml:space="preserve"> v dopravě je pro ně jednoduché provádět (nepovolená rychlost) a považují možnost negativních důsledků ve svém případě za minimální. </w:t>
      </w:r>
    </w:p>
    <w:p w:rsidR="00BD280D" w:rsidRPr="00460435" w:rsidRDefault="00BD280D" w:rsidP="00F60306">
      <w:pPr>
        <w:spacing w:line="360" w:lineRule="auto"/>
        <w:jc w:val="both"/>
      </w:pPr>
      <w:r w:rsidRPr="00460435">
        <w:t xml:space="preserve">Jedna z mála možností, jak pracovat s klienty ve fázi </w:t>
      </w:r>
      <w:proofErr w:type="spellStart"/>
      <w:r w:rsidRPr="00460435">
        <w:t>prekontemplace</w:t>
      </w:r>
      <w:proofErr w:type="spellEnd"/>
      <w:r w:rsidR="00256DC2" w:rsidRPr="00460435">
        <w:t xml:space="preserve">, je pomocí zcitlivování na </w:t>
      </w:r>
      <w:r w:rsidR="00B51F8F" w:rsidRPr="00460435">
        <w:t>disonanci</w:t>
      </w:r>
      <w:r w:rsidR="00256DC2" w:rsidRPr="00460435">
        <w:t xml:space="preserve"> a boj s „únikovými“ strategiemi zmíněnými výše</w:t>
      </w:r>
      <w:r w:rsidRPr="00460435">
        <w:t xml:space="preserve">. </w:t>
      </w:r>
      <w:r w:rsidR="00256DC2" w:rsidRPr="00460435">
        <w:t xml:space="preserve">Dále lze </w:t>
      </w:r>
      <w:r w:rsidRPr="00460435">
        <w:t>prezent</w:t>
      </w:r>
      <w:r w:rsidR="00256DC2" w:rsidRPr="00460435">
        <w:t xml:space="preserve">ovat </w:t>
      </w:r>
      <w:r w:rsidRPr="00460435">
        <w:t>fakt</w:t>
      </w:r>
      <w:r w:rsidR="00256DC2" w:rsidRPr="00460435">
        <w:t>a, statistiky</w:t>
      </w:r>
      <w:r w:rsidRPr="00460435">
        <w:t xml:space="preserve"> a důsledků kriminálního chování</w:t>
      </w:r>
      <w:r w:rsidR="00256DC2" w:rsidRPr="00460435">
        <w:t>, a také</w:t>
      </w:r>
      <w:r w:rsidRPr="00460435">
        <w:t xml:space="preserve"> lze působit na přesvědčení o vlastních </w:t>
      </w:r>
      <w:r w:rsidRPr="00460435">
        <w:lastRenderedPageBreak/>
        <w:t>kompetencích (kdo je dobrý řidič?)</w:t>
      </w:r>
      <w:r w:rsidR="00256DC2" w:rsidRPr="00460435">
        <w:t>, jejichž vysokou vnímanou úrovní ospravedlňují výjimky z dodržování pravidel</w:t>
      </w:r>
      <w:r w:rsidRPr="00460435">
        <w:t>.</w:t>
      </w:r>
    </w:p>
    <w:p w:rsidR="00BD280D" w:rsidRPr="00460435" w:rsidRDefault="00BD280D" w:rsidP="00F60306">
      <w:pPr>
        <w:spacing w:line="360" w:lineRule="auto"/>
        <w:jc w:val="both"/>
      </w:pPr>
    </w:p>
    <w:p w:rsidR="002107C0" w:rsidRDefault="002107C0" w:rsidP="00F60306">
      <w:pPr>
        <w:spacing w:line="360" w:lineRule="auto"/>
        <w:jc w:val="both"/>
      </w:pPr>
    </w:p>
    <w:p w:rsidR="00BD280D" w:rsidRPr="00460435" w:rsidRDefault="00BD280D" w:rsidP="00F60306">
      <w:pPr>
        <w:spacing w:line="360" w:lineRule="auto"/>
        <w:jc w:val="both"/>
        <w:rPr>
          <w:b/>
          <w:sz w:val="28"/>
        </w:rPr>
      </w:pPr>
      <w:proofErr w:type="spellStart"/>
      <w:r w:rsidRPr="00460435">
        <w:rPr>
          <w:b/>
          <w:sz w:val="28"/>
        </w:rPr>
        <w:t>Optimism</w:t>
      </w:r>
      <w:proofErr w:type="spellEnd"/>
      <w:r w:rsidRPr="00460435">
        <w:rPr>
          <w:b/>
          <w:sz w:val="28"/>
        </w:rPr>
        <w:t xml:space="preserve"> </w:t>
      </w:r>
      <w:proofErr w:type="spellStart"/>
      <w:r w:rsidRPr="00460435">
        <w:rPr>
          <w:b/>
          <w:sz w:val="28"/>
        </w:rPr>
        <w:t>bias</w:t>
      </w:r>
      <w:proofErr w:type="spellEnd"/>
    </w:p>
    <w:p w:rsidR="00256DC2" w:rsidRPr="00460435" w:rsidRDefault="00256DC2" w:rsidP="00F60306">
      <w:pPr>
        <w:spacing w:line="360" w:lineRule="auto"/>
        <w:jc w:val="both"/>
      </w:pPr>
    </w:p>
    <w:p w:rsidR="00BD280D" w:rsidRPr="00460435" w:rsidRDefault="00BD280D" w:rsidP="00F60306">
      <w:pPr>
        <w:spacing w:line="360" w:lineRule="auto"/>
        <w:jc w:val="both"/>
      </w:pPr>
      <w:r w:rsidRPr="00460435">
        <w:t xml:space="preserve">Jedná se o zkreslení, kdy lidé předpokládají, že je riziko </w:t>
      </w:r>
      <w:r w:rsidR="00B51F8F">
        <w:t>v jejich případě mnohem nižší a </w:t>
      </w:r>
      <w:r w:rsidRPr="00460435">
        <w:t xml:space="preserve">zvyšuje se motivace či touha k rizikovému chování. Zkreslení způsobuje, že lidé vnímají jen věci a okolnosti, jež jsou v souladu s jejich záměry a ignorují rizika. Dalším aspektem je přeceňování sebe sama, lidé předpokládají, že jsou lepší/schopnější než ostatní, proto je méně pravděpodobné, aby se jim něco „zlého“ stalo. Lidé </w:t>
      </w:r>
      <w:r w:rsidR="00B51F8F">
        <w:t>také mají zkreslené představy o </w:t>
      </w:r>
      <w:r w:rsidRPr="00460435">
        <w:t>rizicích, pokud mají pocit, že věci mohou ovlivňovat, kontrolovat. Pokud lidé mohou řídit, vnímají možná rizika mnohem méně, než pokud jsou nuceni sedět na místě spolujezdce. Využití je v podobě skupinových sezení, zpětná vazba od „vrstevníků“ pa</w:t>
      </w:r>
      <w:r w:rsidR="00B51F8F">
        <w:t>k</w:t>
      </w:r>
      <w:r w:rsidRPr="00460435">
        <w:t xml:space="preserve"> může vést ke kognitivní </w:t>
      </w:r>
      <w:r w:rsidR="00B51F8F" w:rsidRPr="00460435">
        <w:t>disonanci</w:t>
      </w:r>
      <w:r w:rsidRPr="00460435">
        <w:t>, stejně jako práce s anamnestickými daty (kdyby byli tak dobří, tak by nebourali/nebyli chycení).</w:t>
      </w:r>
    </w:p>
    <w:p w:rsidR="004D0603" w:rsidRPr="00460435" w:rsidRDefault="004D0603" w:rsidP="00F60306">
      <w:pPr>
        <w:spacing w:line="360" w:lineRule="auto"/>
        <w:ind w:firstLine="708"/>
        <w:jc w:val="both"/>
      </w:pPr>
    </w:p>
    <w:p w:rsidR="004D0603" w:rsidRPr="00460435" w:rsidRDefault="004D0603" w:rsidP="00F60306">
      <w:pPr>
        <w:spacing w:line="360" w:lineRule="auto"/>
        <w:ind w:firstLine="708"/>
        <w:jc w:val="both"/>
      </w:pPr>
    </w:p>
    <w:p w:rsidR="00F60306" w:rsidRPr="00460435" w:rsidRDefault="00F60306" w:rsidP="00F60306">
      <w:pPr>
        <w:spacing w:line="360" w:lineRule="auto"/>
        <w:ind w:firstLine="708"/>
        <w:jc w:val="both"/>
      </w:pPr>
    </w:p>
    <w:p w:rsidR="00F60306" w:rsidRPr="00460435" w:rsidRDefault="00F60306" w:rsidP="00F60306">
      <w:pPr>
        <w:spacing w:line="360" w:lineRule="auto"/>
        <w:ind w:firstLine="708"/>
        <w:jc w:val="both"/>
      </w:pPr>
    </w:p>
    <w:p w:rsidR="00F60306" w:rsidRDefault="00F6030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Default="00155CF6" w:rsidP="00F60306">
      <w:pPr>
        <w:spacing w:line="360" w:lineRule="auto"/>
        <w:ind w:firstLine="708"/>
        <w:jc w:val="both"/>
      </w:pPr>
    </w:p>
    <w:p w:rsidR="00155CF6" w:rsidRPr="00460435" w:rsidRDefault="00155CF6" w:rsidP="00F60306">
      <w:pPr>
        <w:spacing w:line="360" w:lineRule="auto"/>
        <w:ind w:firstLine="708"/>
        <w:jc w:val="both"/>
      </w:pPr>
    </w:p>
    <w:p w:rsidR="00F60306" w:rsidRPr="00460435" w:rsidRDefault="00F60306" w:rsidP="00F60306">
      <w:pPr>
        <w:spacing w:line="360" w:lineRule="auto"/>
        <w:ind w:firstLine="708"/>
        <w:jc w:val="both"/>
      </w:pPr>
    </w:p>
    <w:p w:rsidR="004D0603" w:rsidRPr="00460435" w:rsidRDefault="006419A8" w:rsidP="00F60306">
      <w:pPr>
        <w:pStyle w:val="Nadpis1"/>
        <w:numPr>
          <w:ilvl w:val="0"/>
          <w:numId w:val="9"/>
        </w:numPr>
        <w:ind w:left="426" w:hanging="426"/>
      </w:pPr>
      <w:bookmarkStart w:id="18" w:name="_Toc6144291"/>
      <w:r w:rsidRPr="00460435">
        <w:rPr>
          <w:sz w:val="32"/>
        </w:rPr>
        <w:lastRenderedPageBreak/>
        <w:t>Specifické</w:t>
      </w:r>
      <w:r w:rsidR="00D03D1E" w:rsidRPr="00460435">
        <w:rPr>
          <w:sz w:val="32"/>
        </w:rPr>
        <w:t xml:space="preserve"> rehabilitační programy</w:t>
      </w:r>
      <w:bookmarkEnd w:id="18"/>
    </w:p>
    <w:p w:rsidR="004D0603" w:rsidRPr="00460435" w:rsidRDefault="004D0603" w:rsidP="00F60306">
      <w:pPr>
        <w:spacing w:line="360" w:lineRule="auto"/>
        <w:jc w:val="both"/>
      </w:pPr>
    </w:p>
    <w:p w:rsidR="004D0603" w:rsidRPr="00460435" w:rsidRDefault="004D0603" w:rsidP="00F60306">
      <w:pPr>
        <w:pStyle w:val="Nadpis3"/>
        <w:spacing w:line="360" w:lineRule="auto"/>
        <w:jc w:val="left"/>
        <w:rPr>
          <w:sz w:val="24"/>
        </w:rPr>
      </w:pPr>
    </w:p>
    <w:p w:rsidR="004D0603" w:rsidRPr="00460435" w:rsidRDefault="00D03D1E" w:rsidP="00F60306">
      <w:pPr>
        <w:pStyle w:val="Nadpis2"/>
        <w:spacing w:line="360" w:lineRule="auto"/>
        <w:rPr>
          <w:sz w:val="28"/>
        </w:rPr>
      </w:pPr>
      <w:bookmarkStart w:id="19" w:name="_Toc6144292"/>
      <w:r w:rsidRPr="00460435">
        <w:rPr>
          <w:sz w:val="28"/>
        </w:rPr>
        <w:t>4</w:t>
      </w:r>
      <w:r w:rsidR="004D0603" w:rsidRPr="00460435">
        <w:rPr>
          <w:sz w:val="28"/>
        </w:rPr>
        <w:t>.</w:t>
      </w:r>
      <w:r w:rsidRPr="00460435">
        <w:rPr>
          <w:sz w:val="28"/>
        </w:rPr>
        <w:t>1</w:t>
      </w:r>
      <w:r w:rsidR="004D0603" w:rsidRPr="00460435">
        <w:rPr>
          <w:sz w:val="28"/>
        </w:rPr>
        <w:t xml:space="preserve"> Programy v Evropě</w:t>
      </w:r>
      <w:bookmarkEnd w:id="19"/>
    </w:p>
    <w:p w:rsidR="004D0603" w:rsidRPr="00460435" w:rsidRDefault="004D0603" w:rsidP="00F60306">
      <w:pPr>
        <w:spacing w:line="360" w:lineRule="auto"/>
        <w:ind w:firstLine="708"/>
        <w:jc w:val="both"/>
      </w:pPr>
    </w:p>
    <w:p w:rsidR="004D0603" w:rsidRPr="003B6C62" w:rsidRDefault="004D0603" w:rsidP="00F60306">
      <w:pPr>
        <w:spacing w:line="360" w:lineRule="auto"/>
        <w:ind w:firstLine="708"/>
        <w:jc w:val="both"/>
      </w:pPr>
      <w:r w:rsidRPr="00460435">
        <w:t xml:space="preserve">V zemích Evropské unie dosud </w:t>
      </w:r>
      <w:r w:rsidRPr="003B6C62">
        <w:t xml:space="preserve">neexistuje žádný jednotný systém rehabilitačních opatření pro řidiče, nicméně členským státům je doporučeno tyto programy provádět (Schulze, Schumacher, </w:t>
      </w:r>
      <w:proofErr w:type="spellStart"/>
      <w:r w:rsidRPr="003B6C62">
        <w:t>Urmeew</w:t>
      </w:r>
      <w:proofErr w:type="spellEnd"/>
      <w:r w:rsidRPr="003B6C62">
        <w:t xml:space="preserve"> &amp; Auerbach, 2012). Jednotlivé státy se proto liší podle toho, zda vůbec rehabilitační opatření nabízejí, zda je účast na nich dobrovolná nebo pro určité skupiny řidičů povinná, liší se i kritérii pro účast na kurzu, délkou a intenzitou kurzů a výší poplatku. Je však možné říci, že drtivá většina států Evropy nějakou formu rehabilitace řidičům dlouhodobě poskytuje. Níže uvádím příklady některých z nich.</w:t>
      </w:r>
    </w:p>
    <w:p w:rsidR="004D0603" w:rsidRPr="003B6C62" w:rsidRDefault="004D0603" w:rsidP="00F60306">
      <w:pPr>
        <w:spacing w:line="360" w:lineRule="auto"/>
        <w:ind w:firstLine="708"/>
        <w:jc w:val="both"/>
      </w:pPr>
    </w:p>
    <w:p w:rsidR="004D0603" w:rsidRPr="003B6C62" w:rsidRDefault="004D0603" w:rsidP="00F60306">
      <w:pPr>
        <w:spacing w:line="360" w:lineRule="auto"/>
        <w:ind w:firstLine="708"/>
        <w:jc w:val="both"/>
      </w:pPr>
      <w:r w:rsidRPr="003B6C62">
        <w:t xml:space="preserve">V Belgii začali s vývojem rehabilitačních programů pro řidiče na objednávku státu v roce 1993 </w:t>
      </w:r>
      <w:proofErr w:type="spellStart"/>
      <w:r w:rsidRPr="003B6C62">
        <w:t>Katholieke</w:t>
      </w:r>
      <w:proofErr w:type="spellEnd"/>
      <w:r w:rsidRPr="003B6C62">
        <w:t xml:space="preserve"> </w:t>
      </w:r>
      <w:proofErr w:type="spellStart"/>
      <w:r w:rsidRPr="003B6C62">
        <w:t>Universiteit</w:t>
      </w:r>
      <w:proofErr w:type="spellEnd"/>
      <w:r w:rsidRPr="003B6C62">
        <w:t xml:space="preserve"> </w:t>
      </w:r>
      <w:proofErr w:type="spellStart"/>
      <w:r w:rsidRPr="003B6C62">
        <w:t>Leuven</w:t>
      </w:r>
      <w:proofErr w:type="spellEnd"/>
      <w:r w:rsidRPr="003B6C62">
        <w:t xml:space="preserve"> a </w:t>
      </w:r>
      <w:proofErr w:type="spellStart"/>
      <w:r w:rsidRPr="003B6C62">
        <w:t>Belgian</w:t>
      </w:r>
      <w:proofErr w:type="spellEnd"/>
      <w:r w:rsidRPr="003B6C62">
        <w:t xml:space="preserve"> </w:t>
      </w:r>
      <w:proofErr w:type="spellStart"/>
      <w:r w:rsidRPr="003B6C62">
        <w:t>Road</w:t>
      </w:r>
      <w:proofErr w:type="spellEnd"/>
      <w:r w:rsidRPr="003B6C62">
        <w:t xml:space="preserve"> </w:t>
      </w:r>
      <w:proofErr w:type="spellStart"/>
      <w:r w:rsidRPr="003B6C62">
        <w:t>Safety</w:t>
      </w:r>
      <w:proofErr w:type="spellEnd"/>
      <w:r w:rsidRPr="003B6C62">
        <w:t xml:space="preserve"> Institute. V roce 1994 vyšel zákon o alternativních soudních opatřeních, který umožňoval alternativy k trestu odnětí svobody pro pachatele </w:t>
      </w:r>
      <w:r w:rsidR="00B51F8F" w:rsidRPr="003B6C62">
        <w:t>trestných</w:t>
      </w:r>
      <w:r w:rsidRPr="003B6C62">
        <w:t xml:space="preserve"> činů v dopravě v podobě rehabilitačních programů. Ty začaly fungovat v roce 1995 a podobně jako v jiných zemích mají tři základní programy. Pro řidiče řídící pod vlivem alkoholu a překračují</w:t>
      </w:r>
      <w:r w:rsidR="00B51F8F" w:rsidRPr="003B6C62">
        <w:t>cí rychlost, pro mladé řidiče a </w:t>
      </w:r>
      <w:r w:rsidRPr="003B6C62">
        <w:t>pro agresivní řidiče.</w:t>
      </w:r>
    </w:p>
    <w:p w:rsidR="004D0603" w:rsidRPr="003B6C62" w:rsidRDefault="004D0603" w:rsidP="00F60306">
      <w:pPr>
        <w:spacing w:line="360" w:lineRule="auto"/>
        <w:ind w:firstLine="708"/>
        <w:jc w:val="both"/>
      </w:pPr>
      <w:r w:rsidRPr="003B6C62">
        <w:t>V Estonsku byly programy zavedeny v roce 2015. Program je určen pro řidiče pod vlivem alkoholu, kteří buď recidivují, nebo mají hladinu alkoholu vyšší jak 1,5 promile. Před vstupem do programu musí klienti absolvovat vyšetření vylučující závislost. Bez úspěšného absolvování není navráceno řidičské oprávnění.</w:t>
      </w:r>
    </w:p>
    <w:p w:rsidR="004D0603" w:rsidRPr="003B6C62" w:rsidRDefault="004D0603" w:rsidP="00F60306">
      <w:pPr>
        <w:spacing w:line="360" w:lineRule="auto"/>
        <w:ind w:firstLine="708"/>
        <w:jc w:val="both"/>
      </w:pPr>
      <w:r w:rsidRPr="003B6C62">
        <w:t>Ve Finsku se zaměřili primárně na řidiče pod vlivem alkoholu, pro které vyvinuli programy v devadesátých letech s počátkem fungování v roce 1997. Paralelně s psychologickou prací s řidiči zde podobně jako v ostatních severských státech běžely kurzy bezpečné jízdy, od kterých se ale z důvodu neúčinnosti ustupuje.</w:t>
      </w:r>
    </w:p>
    <w:p w:rsidR="004D0603" w:rsidRPr="003B6C62" w:rsidRDefault="004D0603" w:rsidP="00F60306">
      <w:pPr>
        <w:spacing w:line="360" w:lineRule="auto"/>
        <w:ind w:firstLine="708"/>
        <w:jc w:val="both"/>
      </w:pPr>
      <w:r w:rsidRPr="003B6C62">
        <w:t xml:space="preserve">Ve Francii byly programy spuštěny současně se zavedením bodového systému v roce 1992, přičemž se Francie vydala cestou společných kurzů, kde jsou dohromady pachatelé různých přestupků a trestných činů. V návaznosti na pozitivní evaluaci programů využívající </w:t>
      </w:r>
      <w:r w:rsidRPr="003B6C62">
        <w:lastRenderedPageBreak/>
        <w:t xml:space="preserve">alkoholové zámky (např. </w:t>
      </w:r>
      <w:proofErr w:type="spellStart"/>
      <w:r w:rsidRPr="003B6C62">
        <w:t>Eurocare</w:t>
      </w:r>
      <w:proofErr w:type="spellEnd"/>
      <w:r w:rsidRPr="003B6C62">
        <w:t>, 2003) pak od roku 2008 byla zavedena legislativa umožňující využívat alkoholových zámků. Programy společně s bodovým systémem tvoří edukační kontinuum “</w:t>
      </w:r>
      <w:proofErr w:type="spellStart"/>
      <w:r w:rsidRPr="003B6C62">
        <w:t>educational</w:t>
      </w:r>
      <w:proofErr w:type="spellEnd"/>
      <w:r w:rsidRPr="003B6C62">
        <w:t xml:space="preserve"> </w:t>
      </w:r>
      <w:proofErr w:type="spellStart"/>
      <w:r w:rsidRPr="003B6C62">
        <w:t>continuum</w:t>
      </w:r>
      <w:proofErr w:type="spellEnd"/>
      <w:r w:rsidRPr="003B6C62">
        <w:t>”, v rámci kterého mohou řidiči, kteří ztratí body, obnovit až čtyři body účastí na rehabilitačním kurzu zaměřeném na zvýšení uvědomování si příčin a důsledků dopravních nehod (</w:t>
      </w:r>
      <w:proofErr w:type="spellStart"/>
      <w:r w:rsidRPr="003B6C62">
        <w:t>Nallet</w:t>
      </w:r>
      <w:proofErr w:type="spellEnd"/>
      <w:r w:rsidRPr="003B6C62">
        <w:t xml:space="preserve">, Bernarda &amp; </w:t>
      </w:r>
      <w:proofErr w:type="spellStart"/>
      <w:r w:rsidRPr="003B6C62">
        <w:t>Chiron</w:t>
      </w:r>
      <w:proofErr w:type="spellEnd"/>
      <w:r w:rsidRPr="003B6C62">
        <w:t>, 2008).</w:t>
      </w:r>
    </w:p>
    <w:p w:rsidR="004D0603" w:rsidRPr="003B6C62" w:rsidRDefault="004D0603" w:rsidP="00F60306">
      <w:pPr>
        <w:spacing w:line="360" w:lineRule="auto"/>
        <w:ind w:firstLine="708"/>
        <w:jc w:val="both"/>
      </w:pPr>
      <w:r w:rsidRPr="003B6C62">
        <w:t>V Rakousku začaly rehabilitační programy pro řidiče na začátku sedmdesátých let ve vězeňském prostředí a postupně byly několikrát rozšířené. Posledním navrženým rozšířením z roku 2015 je zavádění programů využívajících alkoholové zámky pro řidiče řídící pod vlivem alkoholu. Aktuálně běží několik druhů programů, základní jsou pro řidiče řídící pod vlivem alkoholu, pro řidiče páchající závažné přestupky jiné, než řízení pod vlivem alkoholu a pro mladé řidiče.</w:t>
      </w:r>
    </w:p>
    <w:p w:rsidR="004D0603" w:rsidRPr="003B6C62" w:rsidRDefault="004D0603" w:rsidP="00F60306">
      <w:pPr>
        <w:spacing w:line="360" w:lineRule="auto"/>
        <w:ind w:firstLine="708"/>
        <w:jc w:val="both"/>
      </w:pPr>
      <w:r w:rsidRPr="003B6C62">
        <w:t>Podobně jako v Rakousku začaly německé rehabilitační programy fungovat na začátku sedmdesátých let dvacátého století, kdy je Německo převzalo z USA. Aktuálně je v Německu celá řada různých programů (povinné i dobrovolné), přičemž některé jsou označovány jako „příprava na dopravně-psychologické vyšetření“, což zvyšuje motivaci pro účast (klienti nemají pocit, že se jedná o psychoterapii).</w:t>
      </w:r>
    </w:p>
    <w:p w:rsidR="004D0603" w:rsidRPr="003B6C62" w:rsidRDefault="004D0603" w:rsidP="00F60306">
      <w:pPr>
        <w:spacing w:line="360" w:lineRule="auto"/>
        <w:ind w:firstLine="708"/>
        <w:jc w:val="both"/>
      </w:pPr>
      <w:r w:rsidRPr="003B6C62">
        <w:t>Německou podobu pak převzala v roce 1997 Itálie se zaměřením na řidiče pod vlivem alkoholu. Klienti programů pak můžou kurz absolvovat preventivně, aby měli zkrácenou dobu odebrání řidičského oprávnění nebo povinně (v některých případech jinak nedostanou řidičské oprávnění zpět). Itálie se řadí k zemím, kde jsou programy legislativně zakotveny jen jako možnost.</w:t>
      </w:r>
    </w:p>
    <w:p w:rsidR="004D0603" w:rsidRPr="003B6C62" w:rsidRDefault="004D0603" w:rsidP="00F60306">
      <w:pPr>
        <w:spacing w:line="360" w:lineRule="auto"/>
        <w:ind w:firstLine="708"/>
        <w:jc w:val="both"/>
      </w:pPr>
      <w:r w:rsidRPr="003B6C62">
        <w:t>Ve Švýcarsku uvedli programy na základě několika pilotáží v druhé polovině devadesátých let zaměřené zejména na řidiče pod vlivem alkoholu. Ačkoliv se podmínky liší v rámci jednotlivých kantonů, principiálně stojí na stejných základech. Nejvíce programů je zaměřeno na řidiče pod vlivem alkoholu, ale najdeme zde také programy pro nealkoholové přestupky a trestné činy. Účast je dobrovolná a pouze pro ty, kteří nejsou závislí na alkoholu. Za aktivní účast pak mají klienti výhodu snížení míry sankce. Švýcarsko je (spolu s například Španělskem) jeden ze států, kde programy nevedou psychologové.</w:t>
      </w:r>
    </w:p>
    <w:p w:rsidR="004D0603" w:rsidRPr="003B6C62" w:rsidRDefault="004D0603" w:rsidP="00F60306">
      <w:pPr>
        <w:spacing w:line="360" w:lineRule="auto"/>
        <w:ind w:firstLine="708"/>
        <w:jc w:val="both"/>
      </w:pPr>
      <w:r w:rsidRPr="003B6C62">
        <w:t xml:space="preserve">Ve Velké Británii byly programy zavedeny prostřednictvím zákona o dopravním provozu v roce 1991. V následných deseti letech se pak programy rozšiřovaly do jednotlivých regionů a také o další specializace. Podobně jako ostatní státy byly programy </w:t>
      </w:r>
      <w:r w:rsidRPr="003B6C62">
        <w:lastRenderedPageBreak/>
        <w:t>nejprve zaměřeny na řidiče pod vlivem alkoholu, aktuálně jsou programy více specializované. Velká Británie například nabízí kurzy speciálně zaměřené na pachatele překračující rychlost. Absolvování kurzů může zkrátit dobu sankcí či navrátit řidičské bonusy u pojišťoven. Od roku 2000 byl zaveden jednotný celostátní systém, který nahradil původní regionální programy.</w:t>
      </w:r>
    </w:p>
    <w:p w:rsidR="004D0603" w:rsidRPr="003B6C62" w:rsidRDefault="004D0603" w:rsidP="00F60306">
      <w:pPr>
        <w:spacing w:line="360" w:lineRule="auto"/>
        <w:ind w:firstLine="708"/>
        <w:jc w:val="both"/>
      </w:pPr>
      <w:r w:rsidRPr="003B6C62">
        <w:t xml:space="preserve">Ve Švédsku byly diskuse o rehabilitačních programech odstartovány v osmdesátých letech, kdy bylo publikováno několik studií o řidičích pod vlivem alkoholu. Například </w:t>
      </w:r>
      <w:proofErr w:type="spellStart"/>
      <w:r w:rsidRPr="003B6C62">
        <w:t>McGuire</w:t>
      </w:r>
      <w:proofErr w:type="spellEnd"/>
      <w:r w:rsidRPr="003B6C62">
        <w:t xml:space="preserve"> (1982) zjistil, že 50 % poprvé kontrolovaných</w:t>
      </w:r>
      <w:r w:rsidR="00B51F8F" w:rsidRPr="003B6C62">
        <w:t>, 70 % podruhé kontrolovaných a </w:t>
      </w:r>
      <w:r w:rsidRPr="003B6C62">
        <w:t>100 % potřetí kontrolovaných řidičů, kteří řídili pod vlivem alkoholu, jsou závislí na alkoholu. Švédsko se vydalo více technickou cestou a zaměřuje programy pro řidiče pod vlivem na používání alkoholových zámků. Od roku 2012 se snaží, aby všechna vyrobená auta pro Švédsko měla integrovaný alkoholový zámek.</w:t>
      </w:r>
    </w:p>
    <w:p w:rsidR="004D0603" w:rsidRPr="003B6C62" w:rsidRDefault="004D0603" w:rsidP="00F60306">
      <w:pPr>
        <w:spacing w:line="360" w:lineRule="auto"/>
        <w:ind w:firstLine="708"/>
        <w:jc w:val="both"/>
      </w:pPr>
      <w:r w:rsidRPr="003B6C62">
        <w:t xml:space="preserve">Na Slovensku byly programy zavedeny v roce 2011. Povinnost projít programem mají všichni řidiči chycení při jízdě pod vlivem alkoholu. V případě hladiny nad 1 promile jsou navíc eskortování do cely předběžného zadržení, což v důsledku pozitivně ovlivňuje motivaci k úspěšnému absolvování programu. V průběhu prvních </w:t>
      </w:r>
      <w:r w:rsidR="00606D46" w:rsidRPr="003B6C62">
        <w:t>pěti</w:t>
      </w:r>
      <w:r w:rsidRPr="003B6C62">
        <w:t xml:space="preserve"> let od zavedení programu klesl počet řidičů pod vlivem alkoholu </w:t>
      </w:r>
      <w:r w:rsidR="00606D46" w:rsidRPr="003B6C62">
        <w:t>z 11 000 na 5 000</w:t>
      </w:r>
      <w:r w:rsidRPr="003B6C62">
        <w:t>.</w:t>
      </w:r>
    </w:p>
    <w:p w:rsidR="004D0603" w:rsidRPr="003B6C62" w:rsidRDefault="004D0603" w:rsidP="00F60306">
      <w:pPr>
        <w:spacing w:line="360" w:lineRule="auto"/>
        <w:ind w:firstLine="708"/>
        <w:jc w:val="both"/>
      </w:pPr>
      <w:r w:rsidRPr="003B6C62">
        <w:t>Stejně jako na Slovensku, i ve Slovinsku zavedli programy v roce 2011. Jejich programy jsou na dobrovolné bázi pro ty, kteří chtějí um</w:t>
      </w:r>
      <w:r w:rsidR="00B51F8F" w:rsidRPr="003B6C62">
        <w:t>azat evidenční body (-4 body) a </w:t>
      </w:r>
      <w:r w:rsidRPr="003B6C62">
        <w:t>povinně pro řidiče s hladinou alkoholu 0,8 promile a vyšší a řidiče pod vlivem drog.</w:t>
      </w:r>
    </w:p>
    <w:p w:rsidR="004D0603" w:rsidRPr="00460435" w:rsidRDefault="004D0603" w:rsidP="00F60306">
      <w:pPr>
        <w:spacing w:line="360" w:lineRule="auto"/>
        <w:ind w:firstLine="708"/>
        <w:jc w:val="both"/>
      </w:pPr>
      <w:r w:rsidRPr="003B6C62">
        <w:t>Podobu a systém programů ve Španělsku (systém INCOVIA) definuje zákon 17/2005. Zde jsou vymezeny dva typy kurzu, které se liší časovou dotací v závislosti na tom, zda řidič usiluje o umazání bodů či navrácení řidičského oprávnění. Hlavním klíčem, který odlišuje program INCOVIA od ostatních podobných programů v jiných zemích, je jednotnost intervence pro všechny problémové řidiče. Kurz je rozdělen do dvou bloků. První je zaměřen na skupinové vzdělání formou frontální výuky. V druhém bloku je každý účastník vzděláván v oblasti, která je právě pro něho problematická. Podoba programů je tedy čistě edukativní. V rám</w:t>
      </w:r>
      <w:r w:rsidRPr="00460435">
        <w:t xml:space="preserve">ci evaluačních </w:t>
      </w:r>
      <w:r w:rsidRPr="00353C78">
        <w:t>studií (</w:t>
      </w:r>
      <w:proofErr w:type="spellStart"/>
      <w:r w:rsidRPr="00353C78">
        <w:t>Suría</w:t>
      </w:r>
      <w:proofErr w:type="spellEnd"/>
      <w:r w:rsidRPr="00353C78">
        <w:t xml:space="preserve"> </w:t>
      </w:r>
      <w:proofErr w:type="spellStart"/>
      <w:r w:rsidRPr="00353C78">
        <w:t>Martinéz</w:t>
      </w:r>
      <w:proofErr w:type="spellEnd"/>
      <w:r w:rsidRPr="00353C78">
        <w:t xml:space="preserve">, 2012; </w:t>
      </w:r>
      <w:proofErr w:type="spellStart"/>
      <w:r w:rsidRPr="00353C78">
        <w:t>Hilterman</w:t>
      </w:r>
      <w:proofErr w:type="spellEnd"/>
      <w:r w:rsidRPr="00353C78">
        <w:t xml:space="preserve"> </w:t>
      </w:r>
      <w:r w:rsidR="00B51F8F" w:rsidRPr="00353C78">
        <w:t>a </w:t>
      </w:r>
      <w:proofErr w:type="spellStart"/>
      <w:r w:rsidRPr="00353C78">
        <w:t>Mancho</w:t>
      </w:r>
      <w:proofErr w:type="spellEnd"/>
      <w:r w:rsidRPr="00353C78">
        <w:t xml:space="preserve">, 2012; </w:t>
      </w:r>
      <w:proofErr w:type="spellStart"/>
      <w:r w:rsidRPr="00353C78">
        <w:t>Aneac</w:t>
      </w:r>
      <w:proofErr w:type="spellEnd"/>
      <w:r w:rsidRPr="00353C78">
        <w:t>, 2010), nebyl poziti</w:t>
      </w:r>
      <w:r w:rsidRPr="00460435">
        <w:t>vní dopad na recidivu prokázán.</w:t>
      </w:r>
    </w:p>
    <w:p w:rsidR="004D0603" w:rsidRPr="00A26180" w:rsidRDefault="004D0603" w:rsidP="00F60306">
      <w:pPr>
        <w:spacing w:line="360" w:lineRule="auto"/>
        <w:ind w:firstLine="708"/>
        <w:jc w:val="both"/>
      </w:pPr>
      <w:r w:rsidRPr="00460435">
        <w:t xml:space="preserve">Rehabilitační programy v Nizozemí byly zavedeny v roce 1996 a na rozdíl od ostatních zemí, kde se setkáváme s pojmenováním </w:t>
      </w:r>
      <w:r w:rsidR="005A41B3">
        <w:t>„</w:t>
      </w:r>
      <w:proofErr w:type="spellStart"/>
      <w:r w:rsidRPr="00460435">
        <w:t>rehabilitation</w:t>
      </w:r>
      <w:proofErr w:type="spellEnd"/>
      <w:r w:rsidR="005A41B3">
        <w:t>“ (rehabilitace)</w:t>
      </w:r>
      <w:r w:rsidRPr="00460435">
        <w:t xml:space="preserve"> nebo </w:t>
      </w:r>
      <w:r w:rsidR="005A41B3">
        <w:lastRenderedPageBreak/>
        <w:t>„</w:t>
      </w:r>
      <w:proofErr w:type="spellStart"/>
      <w:r w:rsidRPr="00460435">
        <w:t>improvement</w:t>
      </w:r>
      <w:proofErr w:type="spellEnd"/>
      <w:r w:rsidRPr="00460435">
        <w:t xml:space="preserve"> </w:t>
      </w:r>
      <w:proofErr w:type="spellStart"/>
      <w:r w:rsidRPr="00460435">
        <w:t>courses</w:t>
      </w:r>
      <w:proofErr w:type="spellEnd"/>
      <w:r w:rsidR="005A41B3">
        <w:t>“</w:t>
      </w:r>
      <w:r w:rsidRPr="00460435">
        <w:t xml:space="preserve"> </w:t>
      </w:r>
      <w:r w:rsidR="005A41B3">
        <w:t xml:space="preserve">(zdokonalovací kurzy) </w:t>
      </w:r>
      <w:r w:rsidRPr="00460435">
        <w:t xml:space="preserve">jsou </w:t>
      </w:r>
      <w:r w:rsidRPr="00A26180">
        <w:t>programy pojmenované jako „</w:t>
      </w:r>
      <w:proofErr w:type="spellStart"/>
      <w:r w:rsidRPr="00A26180">
        <w:t>educatieve</w:t>
      </w:r>
      <w:proofErr w:type="spellEnd"/>
      <w:r w:rsidRPr="00A26180">
        <w:t xml:space="preserve"> </w:t>
      </w:r>
      <w:proofErr w:type="spellStart"/>
      <w:r w:rsidRPr="00A26180">
        <w:t>maatregelen</w:t>
      </w:r>
      <w:proofErr w:type="spellEnd"/>
      <w:r w:rsidRPr="00A26180">
        <w:t>“ – edukační opatření. Nizozemský systém patří k nejpropracovanějším a nejkomplexnějším, proto jeho programy přiblížím trochu více. Aktuálně je možno absolvovat</w:t>
      </w:r>
      <w:r w:rsidR="00B51F8F" w:rsidRPr="00A26180">
        <w:t xml:space="preserve"> 4 druhy programů. 1) Alkohol a </w:t>
      </w:r>
      <w:r w:rsidRPr="00A26180">
        <w:t>doprava (EMA), 2) Alkohol a doprava „</w:t>
      </w:r>
      <w:proofErr w:type="spellStart"/>
      <w:r w:rsidRPr="00A26180">
        <w:t>light</w:t>
      </w:r>
      <w:proofErr w:type="spellEnd"/>
      <w:r w:rsidRPr="00A26180">
        <w:t>“ (LEMA</w:t>
      </w:r>
      <w:r w:rsidR="00B51F8F" w:rsidRPr="00A26180">
        <w:t>), 3) Chování a doprava (EMG) a </w:t>
      </w:r>
      <w:r w:rsidRPr="00A26180">
        <w:t>od roku 2011 program s alkoholovým zámkem (ASP). Programy projde ročně zhruba 15 000 řidičů. Program EMA je dvoudenní kurz pro řidiče s hladinou alkoholu 1,0 – 1,3 promile (0,8</w:t>
      </w:r>
      <w:r w:rsidR="005A41B3">
        <w:t xml:space="preserve"> – </w:t>
      </w:r>
      <w:r w:rsidRPr="00A26180">
        <w:t>1,0 v případě mladých řidičů) zaměřený na oddělování alkoholu a řízení. V případě neabsolvování či neúspěšného absolvování je těmto řidičům odebráno řidičské oprávnění. Cena za kurz je v přepočtu 24 000 Kč. Program LEMA se skládá z dvakrát 3,5 hodinového skupinového sezení pro řidiče s hladinou 0.8 – 1.0 promile (0.5 – 0,8 v případě mladých řidičů). Kurz je více pozitivní a méně konfrontační jako EMA s cenou 15 000 Kč a stejnými podmínkami jako EMA – bez (úspěšného) absolvování ztrácí</w:t>
      </w:r>
      <w:r w:rsidR="005A41B3">
        <w:t xml:space="preserve"> klient</w:t>
      </w:r>
      <w:r w:rsidRPr="00A26180">
        <w:t xml:space="preserve"> řidičské oprávnění. EMG je třídenní program pro řidiče vykazující agresivní řízení či jiné závažné porušení pravidel. V rámci programu jsou klienti vedeni k většímu uvědomování si rizika svého chování a jeho dopady na ostatní účastníky dopravního provozu. Cena kurzu je 29 000 Kč. Program ASP je minimálně dvouletý program (prodlužovaný o 6 měsíců, když klient nevykazuje zlepšení) určený pro řidiče opakovaně řídící pod vlivem alkoholu anebo pachatele vážných přestupků a trestných činů v dopravě pod vlivem alkoholu nad 1,0 promile. Před tím, než může být klient zařazen do programu, musí projít kontrolou na závislost (v případě hladiny více jak 1,8 promile)</w:t>
      </w:r>
      <w:r w:rsidR="00B51F8F" w:rsidRPr="00A26180">
        <w:t>. V programu se nejedná pouze o </w:t>
      </w:r>
      <w:r w:rsidRPr="00A26180">
        <w:t>instalování alkoholového zámku do vozidla, ale klient je celou dobu pod supervizí, mentoringem a evaluací. Cena za kurz je 31 000 Kč plus poplatky za instalaci a správu alkoholového zámku 50 000 Kč. Další podrobnosti viz např. SWOV (2015).</w:t>
      </w:r>
    </w:p>
    <w:p w:rsidR="004D0603" w:rsidRPr="00A26180" w:rsidRDefault="004D0603" w:rsidP="00F60306">
      <w:pPr>
        <w:spacing w:line="360" w:lineRule="auto"/>
        <w:ind w:firstLine="708"/>
        <w:jc w:val="both"/>
      </w:pPr>
    </w:p>
    <w:p w:rsidR="008731CD" w:rsidRPr="00A26180" w:rsidRDefault="008731CD" w:rsidP="00F60306">
      <w:pPr>
        <w:spacing w:line="360" w:lineRule="auto"/>
        <w:ind w:firstLine="708"/>
        <w:jc w:val="both"/>
      </w:pPr>
    </w:p>
    <w:p w:rsidR="008731CD" w:rsidRPr="00A26180" w:rsidRDefault="008731CD" w:rsidP="00F60306">
      <w:pPr>
        <w:spacing w:line="360" w:lineRule="auto"/>
        <w:ind w:firstLine="708"/>
        <w:jc w:val="both"/>
      </w:pPr>
    </w:p>
    <w:p w:rsidR="004D0603" w:rsidRPr="00A26180" w:rsidRDefault="00D03D1E" w:rsidP="00F60306">
      <w:pPr>
        <w:pStyle w:val="Nadpis2"/>
        <w:spacing w:line="360" w:lineRule="auto"/>
        <w:rPr>
          <w:color w:val="auto"/>
          <w:sz w:val="28"/>
        </w:rPr>
      </w:pPr>
      <w:bookmarkStart w:id="20" w:name="_Toc6144293"/>
      <w:r w:rsidRPr="00A26180">
        <w:rPr>
          <w:color w:val="auto"/>
          <w:sz w:val="28"/>
        </w:rPr>
        <w:t>4</w:t>
      </w:r>
      <w:r w:rsidR="004D0603" w:rsidRPr="00A26180">
        <w:rPr>
          <w:color w:val="auto"/>
          <w:sz w:val="28"/>
        </w:rPr>
        <w:t>.</w:t>
      </w:r>
      <w:r w:rsidRPr="00A26180">
        <w:rPr>
          <w:color w:val="auto"/>
          <w:sz w:val="28"/>
        </w:rPr>
        <w:t>2</w:t>
      </w:r>
      <w:r w:rsidR="004D0603" w:rsidRPr="00A26180">
        <w:rPr>
          <w:color w:val="auto"/>
          <w:sz w:val="28"/>
        </w:rPr>
        <w:t xml:space="preserve"> Programy v ČR</w:t>
      </w:r>
      <w:bookmarkEnd w:id="20"/>
    </w:p>
    <w:p w:rsidR="004D0603" w:rsidRPr="00A26180" w:rsidRDefault="004D0603" w:rsidP="00F60306">
      <w:pPr>
        <w:spacing w:line="360" w:lineRule="auto"/>
        <w:ind w:firstLine="708"/>
        <w:jc w:val="both"/>
      </w:pPr>
    </w:p>
    <w:p w:rsidR="004D0603" w:rsidRPr="00A26180" w:rsidRDefault="004D0603" w:rsidP="00F60306">
      <w:pPr>
        <w:spacing w:line="360" w:lineRule="auto"/>
        <w:ind w:firstLine="708"/>
        <w:jc w:val="both"/>
      </w:pPr>
      <w:r w:rsidRPr="00A26180">
        <w:t>Dlouhodobá dopravně bezpečnostní situace v České republice sice vykazuje pozitivní trend, ale ČR dosud zaostává ve snižování násle</w:t>
      </w:r>
      <w:r w:rsidR="00B51F8F" w:rsidRPr="00A26180">
        <w:t xml:space="preserve">dků dopravních nehod za státy </w:t>
      </w:r>
      <w:r w:rsidR="00B51F8F" w:rsidRPr="00A26180">
        <w:lastRenderedPageBreak/>
        <w:t>s </w:t>
      </w:r>
      <w:r w:rsidRPr="00A26180">
        <w:t>podobnou úrovní infrastruktury a hustotou doprav</w:t>
      </w:r>
      <w:r w:rsidR="00B51F8F" w:rsidRPr="00A26180">
        <w:t>y (např. v úmrtnosti v poměru k </w:t>
      </w:r>
      <w:r w:rsidRPr="00A26180">
        <w:t>naježděným kilometrům, patří ČR s ohledem na počet 15,7 mrtvých na miliardu ujetých kilometrů v celosvětovém srovnání databáze IRTAD předposlední příčka). Příčiny dlouhodobého poklesu nehodovosti můžeme najít například v zavedení bodového systému (2006), socioekonomickém vývoji a technickém pokroku</w:t>
      </w:r>
      <w:r w:rsidR="00B51F8F" w:rsidRPr="00A26180">
        <w:t>. Relativně vysoká nehodovost a </w:t>
      </w:r>
      <w:r w:rsidRPr="00A26180">
        <w:t>úmrtnost na českých silnicích, které v rámci mezinárodního srovnání ČR dlouhodobě vykazuje, má příčiny zejména ve dvou úrovních. 1) Nedostatečný systém postupného vzdělávání řidičů a 2) minimum opatření cílených na malou skupinu nejvíce rizikových řidičů (zodpovědných za velkou část nehod). Proto se v kontextu ČR jeví jako vhodné zařadit další opatření na podporu bezpečnosti dopravního provozu.</w:t>
      </w:r>
    </w:p>
    <w:p w:rsidR="004D0603" w:rsidRPr="00A26180" w:rsidRDefault="004D0603" w:rsidP="00F60306">
      <w:pPr>
        <w:spacing w:line="360" w:lineRule="auto"/>
        <w:ind w:firstLine="708"/>
        <w:jc w:val="both"/>
      </w:pPr>
      <w:r w:rsidRPr="00A26180">
        <w:t xml:space="preserve">U snadno a objektivně zjistitelného rizikového chování jako nepoužívání pásů či autosedačky je možnost zvolit obecné systémové opatření, například kampaně. Takováto opatření jsou ale velmi nákladná a nedokáží brát v úvahu individuální rozdíly v cílové populaci. U špatně zjistitelných či méně častých příčin nehod jsou plošná opatření navíc nepříliš účinná. Plošně se na nezodpovědné chování řidičů působit příliš nedá. Proto je více vhodné použít specificky zaměřené opatření (jako například rehabilitační kurz), kde se pracuje s konkrétními zvláštnostmi a specifiky jednotlivých skupin </w:t>
      </w:r>
      <w:r w:rsidR="00B51F8F" w:rsidRPr="00A26180">
        <w:t>či přímo účastníků a </w:t>
      </w:r>
      <w:r w:rsidRPr="00A26180">
        <w:t>cíleně tak dosahovat jejich nápravy. V rehabilitačním kurzu se navíc pracuje i na ostatních tématech důležitých pro dopravní bezpečnost – na úrovni chování a myšlení, na úrovni přijetí zodpovědnosti či na úrovni reflexe vlastního chová</w:t>
      </w:r>
      <w:r w:rsidR="00B51F8F" w:rsidRPr="00A26180">
        <w:t>ní. Takže se jedná o </w:t>
      </w:r>
      <w:r w:rsidRPr="00A26180">
        <w:t>komplexní změnu, nikoliv jen změnu v dílčím tématu (například používání pásů).</w:t>
      </w:r>
    </w:p>
    <w:p w:rsidR="004D0603" w:rsidRPr="00A26180" w:rsidRDefault="004D0603" w:rsidP="00B51F8F">
      <w:pPr>
        <w:autoSpaceDE w:val="0"/>
        <w:autoSpaceDN w:val="0"/>
        <w:adjustRightInd w:val="0"/>
        <w:spacing w:line="360" w:lineRule="auto"/>
        <w:ind w:firstLine="708"/>
        <w:jc w:val="both"/>
      </w:pPr>
      <w:r w:rsidRPr="00A26180">
        <w:t xml:space="preserve">S touto perspektivou vznikly v posledních deseti letech dva výše zmíněné projekty SLECH a REPADO. V letech 2005 - 2009 se jako první rehabilitacím věnoval projekt SLECH - Sledování chování řidičů a možnosti jeho cílené nápravy (projekt </w:t>
      </w:r>
      <w:proofErr w:type="spellStart"/>
      <w:r w:rsidRPr="00A26180">
        <w:t>VaV</w:t>
      </w:r>
      <w:proofErr w:type="spellEnd"/>
      <w:r w:rsidRPr="00A26180">
        <w:t xml:space="preserve"> Ministerstva dopravy ČR č. 1F54L/091/160). Jeho výstupem byla obecná metodika „Metodika rehabilitačních programů pro řidiče motorových vozidel s problematickým průběhem řidičské praxe“ k</w:t>
      </w:r>
      <w:r w:rsidR="005A41B3">
        <w:t>terá mapuje kontext a možnosti Č</w:t>
      </w:r>
      <w:r w:rsidRPr="00A26180">
        <w:t xml:space="preserve">eské republiky z hlediska rehabilitačních programů, určuje základní stavební prvky rehabilitací a některé klíčové faktory úspěšné práce s řidiči. Projekt REPADO (Snižování recidivy u pachatelů trestných činů a přestupků v dopravě) financovaný v rámci Programu bezpečnostního výzkumu MV ČR (VG20102015047), byl zahájen v říjnu 2010 a trval do srpna 2015. Cílem projektu bylo </w:t>
      </w:r>
      <w:r w:rsidRPr="00A26180">
        <w:lastRenderedPageBreak/>
        <w:t xml:space="preserve">vyvinout programy, které budou dlouhodobě snižovat recidivu u pachatelů trestných činů a přestupků v dopravě, vytvořit jejich systém </w:t>
      </w:r>
      <w:r w:rsidR="00B51F8F" w:rsidRPr="00A26180">
        <w:t>(včetně obsahu a formy kurzů) a </w:t>
      </w:r>
      <w:r w:rsidRPr="00A26180">
        <w:t>podklady pro implementaci těchto programů do našeho právního a institucionálního systému a realizovat pilotáž na národní úrovni.</w:t>
      </w:r>
    </w:p>
    <w:p w:rsidR="004D0603" w:rsidRPr="00A26180" w:rsidRDefault="004D0603" w:rsidP="00F60306">
      <w:pPr>
        <w:autoSpaceDE w:val="0"/>
        <w:autoSpaceDN w:val="0"/>
        <w:adjustRightInd w:val="0"/>
        <w:spacing w:line="360" w:lineRule="auto"/>
        <w:ind w:firstLine="708"/>
        <w:jc w:val="both"/>
      </w:pPr>
      <w:r w:rsidRPr="00A26180">
        <w:t>V roce 2011 byly programy na základě metodiky projektu REPADO zahájeny pro klienty odsouzené k trestu odnětí svobody ve dvou věznicích (</w:t>
      </w:r>
      <w:proofErr w:type="spellStart"/>
      <w:r w:rsidRPr="00A26180">
        <w:t>Odolov</w:t>
      </w:r>
      <w:proofErr w:type="spellEnd"/>
      <w:r w:rsidRPr="00A26180">
        <w:t xml:space="preserve">, Pardubice). Přiblížili jsme se tak situaci v Polsku, kde mají nejméně právně regulované programy – dle informací z roku 2012 (Schulze et al., 2012) běží v Polsku pouze programy pro klienty ve vězení, kteří díky absolvování mají šanci na zkrácení trestu. V roce 2014 byly programy zavedeny také pro klienty Probační a mediační služby ČR, a to v rámci 13 probačních okresů se zaměřením na řízení pod vlivem alkoholu. Obě větve programu probíhají na dobrovolné bázi. Konkrétní systém programů i jejich podoba byla navržena a </w:t>
      </w:r>
      <w:proofErr w:type="spellStart"/>
      <w:r w:rsidRPr="00A26180">
        <w:t>opilotována</w:t>
      </w:r>
      <w:proofErr w:type="spellEnd"/>
      <w:r w:rsidRPr="00A26180">
        <w:t xml:space="preserve"> v rámci projektu REPADO a aktuálně čekáme na jejich legislativní implementaci. </w:t>
      </w: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Default="008731CD" w:rsidP="00F60306">
      <w:pPr>
        <w:autoSpaceDE w:val="0"/>
        <w:autoSpaceDN w:val="0"/>
        <w:adjustRightInd w:val="0"/>
        <w:spacing w:line="360" w:lineRule="auto"/>
        <w:ind w:firstLine="708"/>
        <w:jc w:val="both"/>
      </w:pPr>
    </w:p>
    <w:p w:rsidR="00155CF6" w:rsidRDefault="00155CF6" w:rsidP="00F60306">
      <w:pPr>
        <w:autoSpaceDE w:val="0"/>
        <w:autoSpaceDN w:val="0"/>
        <w:adjustRightInd w:val="0"/>
        <w:spacing w:line="360" w:lineRule="auto"/>
        <w:ind w:firstLine="708"/>
        <w:jc w:val="both"/>
      </w:pPr>
    </w:p>
    <w:p w:rsidR="00155CF6" w:rsidRDefault="00155CF6" w:rsidP="00F60306">
      <w:pPr>
        <w:autoSpaceDE w:val="0"/>
        <w:autoSpaceDN w:val="0"/>
        <w:adjustRightInd w:val="0"/>
        <w:spacing w:line="360" w:lineRule="auto"/>
        <w:ind w:firstLine="708"/>
        <w:jc w:val="both"/>
      </w:pPr>
    </w:p>
    <w:p w:rsidR="00155CF6" w:rsidRDefault="00155CF6" w:rsidP="00F60306">
      <w:pPr>
        <w:autoSpaceDE w:val="0"/>
        <w:autoSpaceDN w:val="0"/>
        <w:adjustRightInd w:val="0"/>
        <w:spacing w:line="360" w:lineRule="auto"/>
        <w:ind w:firstLine="708"/>
        <w:jc w:val="both"/>
      </w:pPr>
    </w:p>
    <w:p w:rsidR="00155CF6" w:rsidRPr="00A26180" w:rsidRDefault="00155CF6"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8731CD" w:rsidRPr="00A26180" w:rsidRDefault="008731CD" w:rsidP="00F60306">
      <w:pPr>
        <w:autoSpaceDE w:val="0"/>
        <w:autoSpaceDN w:val="0"/>
        <w:adjustRightInd w:val="0"/>
        <w:spacing w:line="360" w:lineRule="auto"/>
        <w:ind w:firstLine="708"/>
        <w:jc w:val="both"/>
      </w:pPr>
    </w:p>
    <w:p w:rsidR="004D0603" w:rsidRPr="00A26180" w:rsidRDefault="00D03D1E" w:rsidP="00F60306">
      <w:pPr>
        <w:pStyle w:val="Nadpis1"/>
      </w:pPr>
      <w:bookmarkStart w:id="21" w:name="_Toc6144294"/>
      <w:r w:rsidRPr="00A26180">
        <w:rPr>
          <w:sz w:val="32"/>
        </w:rPr>
        <w:lastRenderedPageBreak/>
        <w:t>5.</w:t>
      </w:r>
      <w:r w:rsidR="004D0603" w:rsidRPr="00A26180">
        <w:rPr>
          <w:sz w:val="32"/>
        </w:rPr>
        <w:t xml:space="preserve"> </w:t>
      </w:r>
      <w:r w:rsidR="00F40BFA" w:rsidRPr="00A26180">
        <w:rPr>
          <w:sz w:val="32"/>
        </w:rPr>
        <w:t xml:space="preserve">Evaluace </w:t>
      </w:r>
      <w:r w:rsidR="004D0603" w:rsidRPr="00A26180">
        <w:rPr>
          <w:sz w:val="32"/>
        </w:rPr>
        <w:t>rehabilitačních programů pro řidiče</w:t>
      </w:r>
      <w:r w:rsidR="00F40BFA" w:rsidRPr="00A26180">
        <w:rPr>
          <w:sz w:val="32"/>
        </w:rPr>
        <w:t xml:space="preserve"> a jejich efektivita</w:t>
      </w:r>
      <w:bookmarkEnd w:id="21"/>
    </w:p>
    <w:p w:rsidR="004D0603" w:rsidRPr="00A26180" w:rsidRDefault="004D0603" w:rsidP="00F60306">
      <w:pPr>
        <w:spacing w:line="360" w:lineRule="auto"/>
        <w:ind w:firstLine="708"/>
        <w:jc w:val="both"/>
      </w:pPr>
    </w:p>
    <w:p w:rsidR="004D0603" w:rsidRPr="00A26180" w:rsidRDefault="004D0603" w:rsidP="00F60306">
      <w:pPr>
        <w:spacing w:line="360" w:lineRule="auto"/>
        <w:ind w:firstLine="708"/>
        <w:jc w:val="both"/>
      </w:pPr>
      <w:r w:rsidRPr="00A26180">
        <w:t xml:space="preserve">Vyhodnocování účinnosti opatření pro zvyšování bezpečnosti silničního provozu je klíčovým krokem ve vývoji a implementaci bezpečnějších prvků i systémů pro účastníky silničního provozu. Zavádět masově opatření bez jejich předchozí evaluace, tedy bez ověření toho, jestli fungují, může být ztráta peněz i energie. Opatření na úrovni chování se obvykle zaměřují na zvyšování bezpečnosti odstrašením účastníků dopravního provozu prostřednictvím hrozby odhalení a trestu </w:t>
      </w:r>
      <w:r w:rsidR="005A41B3">
        <w:t xml:space="preserve">– </w:t>
      </w:r>
      <w:r w:rsidRPr="00A26180">
        <w:t xml:space="preserve">obecná úroveň a prostřednictvím sankcí pro ty, kteří byli chyceni a usvědčeni </w:t>
      </w:r>
      <w:r w:rsidR="005A41B3">
        <w:t>–</w:t>
      </w:r>
      <w:r w:rsidRPr="00A26180">
        <w:t xml:space="preserve"> specifická úroveň. Specifické odrazující účinky pak lze evaluovat pomocí sledování míry recidivy a opětovného páchání přestupků (Watson et al., 2015). Empirické studie evaluující dopravně bezpečnostní opatření sledují také nepřímé ukazatele chování a jeho důsledky, jelikož rizikové chování má přímý vliv na dopravní bezpečnost (</w:t>
      </w:r>
      <w:proofErr w:type="spellStart"/>
      <w:r w:rsidRPr="00A26180">
        <w:t>Elvik</w:t>
      </w:r>
      <w:proofErr w:type="spellEnd"/>
      <w:r w:rsidRPr="00A26180">
        <w:t xml:space="preserve"> et al., 2009).</w:t>
      </w:r>
    </w:p>
    <w:p w:rsidR="004D0603" w:rsidRPr="00A26180" w:rsidRDefault="004D0603" w:rsidP="00F60306">
      <w:pPr>
        <w:spacing w:line="360" w:lineRule="auto"/>
        <w:ind w:firstLine="708"/>
        <w:jc w:val="both"/>
      </w:pPr>
      <w:r w:rsidRPr="00A26180">
        <w:t xml:space="preserve">V případě rehabilitačních programů je cíl ovlivňovat chování, takže se sleduje obvykle míra recidivy, a to zejména na specifické úrovni. Další ze sledovaných kritérií je postojová změna. </w:t>
      </w:r>
      <w:proofErr w:type="spellStart"/>
      <w:r w:rsidRPr="00A26180">
        <w:t>Sebeposuzovací</w:t>
      </w:r>
      <w:proofErr w:type="spellEnd"/>
      <w:r w:rsidRPr="00A26180">
        <w:t xml:space="preserve"> postojové škály sice účastníci mohou jednoduše ovlivnit, nicméně </w:t>
      </w:r>
      <w:proofErr w:type="spellStart"/>
      <w:r w:rsidRPr="00A26180">
        <w:t>Parker</w:t>
      </w:r>
      <w:proofErr w:type="spellEnd"/>
      <w:r w:rsidRPr="00A26180">
        <w:t xml:space="preserve"> (1995b) ukazuje, že </w:t>
      </w:r>
      <w:r w:rsidR="005A41B3">
        <w:t>subjektivní výpověď (</w:t>
      </w:r>
      <w:proofErr w:type="spellStart"/>
      <w:r w:rsidRPr="00A26180">
        <w:t>selfreport</w:t>
      </w:r>
      <w:proofErr w:type="spellEnd"/>
      <w:r w:rsidR="005A41B3">
        <w:t>)</w:t>
      </w:r>
      <w:r w:rsidRPr="00A26180">
        <w:t xml:space="preserve"> o postojích směřujících k porušování předpisů je spojen s vyšší nehodovostí a tato metoda tak má vypovídající hodnotu. Interpretace výsledků postojových škál je ale náročná, protože „zhoršení“ postojů může být paradoxně znamení zlepšení v oblasti chování. Lze totiž předpokládat, že před kurzem budou participanti více lhát a stavět se do lepšího světla, zatímco po kurzu na základě zlepšení v oblasti sebereflexe a vnímání rizika budou odpovídat více pravdivě. Další možnost je sledovat změnu ve znalostech participantů (a to jak v oblasti pravidel, tak v oblasti rizika a možných důsledků chování), jakkoliv čistě nedostatek informací nelze považovat za důležitou příčinu porušování předpisů. Při evaluaci na základě získaných znalostí se nespoléháme na ukazatele skutečných znalostí, protože se obvykle žádné testy nedělají. Participanti subjektivně vyhodnotí, jestli se něco naučili, a jestli jim dané opatření k něčemu bylo. Toto hodnocení nemá vliv na to, jestli kurzem projdou, ale lze předpokládat určité sociálně žádoucí tendence, jelikož se v rámci kurzu utváří pozitivní vztah s lektory. Kurzy nemají za cíl absolutní vymýcení recidivy, jsou také zaměřeny na </w:t>
      </w:r>
      <w:r w:rsidRPr="00A26180">
        <w:lastRenderedPageBreak/>
        <w:t>snížení závažnosti přestupků a trestných činů, jelikož pravděpodobnost nehody výrazně klesá s jakýmkoliv snížením rychlosti či koncentrace alkoholu v krvi. Tento aspekt je v rámci evaluací obvykle pomíjen, jelikož se používá recidiva v právním smyslu (jakýkoliv přestupek je recidiva) a právní systém neumí rozlišit přestupky a trestné činy do kategorií kompatibilních s potřebnými evaluačními kritérii. Pomíjené jsou i některé další aspekty, například obecné prosociální chování v životě, stejně tak zdravější aspirace či změněný životní styl (např. menší konzumace alkoholu), které ale mají výrazný dopad na dopravní bezpečnost, zdraví i kvalitu života.</w:t>
      </w:r>
    </w:p>
    <w:p w:rsidR="004D0603" w:rsidRPr="00A26180" w:rsidRDefault="004D0603" w:rsidP="00F60306">
      <w:pPr>
        <w:spacing w:line="360" w:lineRule="auto"/>
        <w:ind w:firstLine="708"/>
        <w:jc w:val="both"/>
      </w:pPr>
      <w:r w:rsidRPr="00A26180">
        <w:t>Dále kurzy postavené na terapeutickém působení se obecně špatně evaluují, protože každá terapie probíhá jinak, je jinak „hluboká“, průběh je záv</w:t>
      </w:r>
      <w:r w:rsidR="00654156" w:rsidRPr="00A26180">
        <w:t>islý na klientech i lektorech a </w:t>
      </w:r>
      <w:r w:rsidRPr="00A26180">
        <w:t xml:space="preserve">obecně se jedná o obtížně </w:t>
      </w:r>
      <w:proofErr w:type="spellStart"/>
      <w:r w:rsidRPr="00A26180">
        <w:t>standardizovatelnou</w:t>
      </w:r>
      <w:proofErr w:type="spellEnd"/>
      <w:r w:rsidRPr="00A26180">
        <w:t xml:space="preserve"> metodu. Navíc je mimo možnosti evaluátorů získat přesná a spolehlivá data o řidičském chování a tedy jejich vystavení riziku páchání trestných činů a také data o frekvenci a intenzitě policejních kontrol v oblastech, kde se potenciální recidivisti pohybují. V případě výzkumů, které srovnávají klienty rehabilitací s kontrolní skupinou, která má jinou formu trestu, dochází také k tomu, že ti, kteří neabsolvují rehabilitace, mohou mít odebrané řidičské oprávnění na delší dobu, a tedy nemají možnost recidivu páchat delší dobu, než experimentální skupina. Proto se evaluace často zaměřují na měkčí kritéria v podobě postojů a získaných informací – jsou to jednoduše získatelná data. Pro evaluaci jiného chování, n</w:t>
      </w:r>
      <w:r w:rsidR="00654156" w:rsidRPr="00A26180">
        <w:t>ež řízení pod vlivem alkoholu a </w:t>
      </w:r>
      <w:r w:rsidRPr="00A26180">
        <w:t>drog, lze tak zvolit například metodu WFP (viz níže). V neposlední řadě se lze také zaměřit na změny v emocích, jelikož mají silný vliv na řidičské chování (</w:t>
      </w:r>
      <w:proofErr w:type="spellStart"/>
      <w:r w:rsidRPr="00A26180">
        <w:t>Pêcheret</w:t>
      </w:r>
      <w:proofErr w:type="spellEnd"/>
      <w:r w:rsidRPr="00A26180">
        <w:t xml:space="preserve">, </w:t>
      </w:r>
      <w:proofErr w:type="spellStart"/>
      <w:r w:rsidRPr="00A26180">
        <w:t>Lemercier</w:t>
      </w:r>
      <w:proofErr w:type="spellEnd"/>
      <w:r w:rsidRPr="00A26180">
        <w:t xml:space="preserve"> &amp; </w:t>
      </w:r>
      <w:proofErr w:type="spellStart"/>
      <w:r w:rsidRPr="00A26180">
        <w:t>Cellier</w:t>
      </w:r>
      <w:proofErr w:type="spellEnd"/>
      <w:r w:rsidRPr="00A26180">
        <w:t xml:space="preserve">, 2009; </w:t>
      </w:r>
      <w:proofErr w:type="spellStart"/>
      <w:r w:rsidRPr="00A26180">
        <w:t>Trick</w:t>
      </w:r>
      <w:proofErr w:type="spellEnd"/>
      <w:r w:rsidRPr="00A26180">
        <w:t xml:space="preserve">, </w:t>
      </w:r>
      <w:proofErr w:type="spellStart"/>
      <w:r w:rsidRPr="00A26180">
        <w:t>Brandigampola</w:t>
      </w:r>
      <w:proofErr w:type="spellEnd"/>
      <w:r w:rsidRPr="00A26180">
        <w:t xml:space="preserve"> &amp; </w:t>
      </w:r>
      <w:proofErr w:type="spellStart"/>
      <w:r w:rsidRPr="00A26180">
        <w:t>Enns</w:t>
      </w:r>
      <w:proofErr w:type="spellEnd"/>
      <w:r w:rsidRPr="00A26180">
        <w:t>, 2012)</w:t>
      </w:r>
      <w:r w:rsidR="005A41B3">
        <w:t>,</w:t>
      </w:r>
      <w:r w:rsidRPr="00A26180">
        <w:t xml:space="preserve"> nebo změny v rysových charakteristikách, které implikují rizikové chování v podobě například agresivního řízení (</w:t>
      </w:r>
      <w:proofErr w:type="spellStart"/>
      <w:r w:rsidRPr="00A26180">
        <w:t>Stephens</w:t>
      </w:r>
      <w:proofErr w:type="spellEnd"/>
      <w:r w:rsidRPr="00A26180">
        <w:t xml:space="preserve"> &amp; </w:t>
      </w:r>
      <w:proofErr w:type="spellStart"/>
      <w:r w:rsidRPr="00A26180">
        <w:t>Sullman</w:t>
      </w:r>
      <w:proofErr w:type="spellEnd"/>
      <w:r w:rsidRPr="00A26180">
        <w:t>, 2014) či nepřiměřené akcelerace (</w:t>
      </w:r>
      <w:proofErr w:type="spellStart"/>
      <w:r w:rsidRPr="00A26180">
        <w:t>Stephens</w:t>
      </w:r>
      <w:proofErr w:type="spellEnd"/>
      <w:r w:rsidRPr="00A26180">
        <w:t xml:space="preserve"> &amp; </w:t>
      </w:r>
      <w:proofErr w:type="spellStart"/>
      <w:r w:rsidRPr="00A26180">
        <w:t>Groeger</w:t>
      </w:r>
      <w:proofErr w:type="spellEnd"/>
      <w:r w:rsidRPr="00A26180">
        <w:t xml:space="preserve">, 2009). </w:t>
      </w:r>
    </w:p>
    <w:p w:rsidR="004D0603" w:rsidRPr="00A26180" w:rsidRDefault="004D0603" w:rsidP="00F60306">
      <w:pPr>
        <w:spacing w:line="360" w:lineRule="auto"/>
        <w:ind w:firstLine="708"/>
        <w:jc w:val="both"/>
      </w:pPr>
      <w:r w:rsidRPr="00A26180">
        <w:t xml:space="preserve">V poslední době se hovoří o metodách </w:t>
      </w:r>
      <w:proofErr w:type="spellStart"/>
      <w:r w:rsidRPr="00A26180">
        <w:t>neurobehaviorální</w:t>
      </w:r>
      <w:proofErr w:type="spellEnd"/>
      <w:r w:rsidRPr="00A26180">
        <w:t xml:space="preserve"> evaluace, která se jeví jako velmi dobré doplnění k empirickým a postojovým metodám, jelikož poskytuje další úroveň dat s nízkou mírou subjektivity (jakkoliv je mozek velmi složitý a nelze měřit všechny aspekty chování). Pomocí </w:t>
      </w:r>
      <w:r w:rsidR="005A41B3">
        <w:t>funkční magnetické rezonance (</w:t>
      </w:r>
      <w:proofErr w:type="spellStart"/>
      <w:r w:rsidRPr="00A26180">
        <w:t>fMRI</w:t>
      </w:r>
      <w:proofErr w:type="spellEnd"/>
      <w:r w:rsidR="005A41B3">
        <w:t>)</w:t>
      </w:r>
      <w:r w:rsidRPr="00A26180">
        <w:t xml:space="preserve"> lze sledovat aktivaci určitých mozkových center zodpovědných za sociální kognici, empatii a prosociální chování. Na základě výzkumů</w:t>
      </w:r>
      <w:r w:rsidR="00AD1E3F" w:rsidRPr="00A26180">
        <w:t xml:space="preserve"> využívají</w:t>
      </w:r>
      <w:r w:rsidR="00B51F8F" w:rsidRPr="00A26180">
        <w:t>cí</w:t>
      </w:r>
      <w:r w:rsidR="00AD1E3F" w:rsidRPr="00A26180">
        <w:t xml:space="preserve">ch </w:t>
      </w:r>
      <w:proofErr w:type="spellStart"/>
      <w:r w:rsidR="00AD1E3F" w:rsidRPr="00A26180">
        <w:t>fMRI</w:t>
      </w:r>
      <w:proofErr w:type="spellEnd"/>
      <w:r w:rsidRPr="00A26180">
        <w:t xml:space="preserve"> (např. Zelinková et al., 2013) tak </w:t>
      </w:r>
      <w:r w:rsidR="00256DC2" w:rsidRPr="00A26180">
        <w:t xml:space="preserve">lze </w:t>
      </w:r>
      <w:r w:rsidRPr="00A26180">
        <w:t xml:space="preserve">měřit mozkovou aktivitu center spojených s rizikovým chováním a její změnu způsobenou </w:t>
      </w:r>
      <w:r w:rsidRPr="00A26180">
        <w:lastRenderedPageBreak/>
        <w:t>rehabilitačním kurzem (</w:t>
      </w:r>
      <w:r w:rsidR="005A41B3">
        <w:t>použito</w:t>
      </w:r>
      <w:r w:rsidR="00256DC2" w:rsidRPr="00A26180">
        <w:t xml:space="preserve"> například v</w:t>
      </w:r>
      <w:r w:rsidR="00AD1E3F" w:rsidRPr="00A26180">
        <w:t xml:space="preserve"> rámci</w:t>
      </w:r>
      <w:r w:rsidR="00256DC2" w:rsidRPr="00A26180">
        <w:t> projektu INOVACE</w:t>
      </w:r>
      <w:r w:rsidR="005A41B3">
        <w:t xml:space="preserve"> – </w:t>
      </w:r>
      <w:r w:rsidR="00AD1E3F" w:rsidRPr="00A26180">
        <w:t>GAČR 16-18261S)</w:t>
      </w:r>
      <w:r w:rsidR="00256DC2" w:rsidRPr="00A26180">
        <w:t>.</w:t>
      </w:r>
    </w:p>
    <w:p w:rsidR="004D0603" w:rsidRPr="00A26180" w:rsidRDefault="004D0603" w:rsidP="00F60306">
      <w:pPr>
        <w:spacing w:line="360" w:lineRule="auto"/>
        <w:ind w:firstLine="708"/>
        <w:jc w:val="both"/>
      </w:pPr>
      <w:r w:rsidRPr="00A26180">
        <w:t xml:space="preserve">Pokud srovnáme účinnost rehabilitačních programů s více represivními opatřeními v dopravě, ukazuje se, že mají mnohem vyšší potenciál ke změně chování. Vyhodnocování účinnosti je ale obecně složité a není reálné postihnout všechny klíčové intervenující </w:t>
      </w:r>
      <w:r w:rsidR="00B51F8F" w:rsidRPr="00A26180">
        <w:t>proměnné</w:t>
      </w:r>
      <w:r w:rsidRPr="00A26180">
        <w:t>. V kriminologické literatuře tak existuje určitá inkonzistence ve výsledcích výzkumů mapující efektivitu jednotlivých složek represe, které se vztahují k dopravním sankcím. Zvláště v případě rychlosti potrestání (</w:t>
      </w:r>
      <w:proofErr w:type="spellStart"/>
      <w:r w:rsidRPr="00A26180">
        <w:t>Fildes</w:t>
      </w:r>
      <w:proofErr w:type="spellEnd"/>
      <w:r w:rsidRPr="00A26180">
        <w:t xml:space="preserve"> &amp; Lee, 1993; </w:t>
      </w:r>
      <w:proofErr w:type="spellStart"/>
      <w:r w:rsidRPr="00A26180">
        <w:t>Nagin</w:t>
      </w:r>
      <w:proofErr w:type="spellEnd"/>
      <w:r w:rsidRPr="00A26180">
        <w:t xml:space="preserve"> &amp; </w:t>
      </w:r>
      <w:proofErr w:type="spellStart"/>
      <w:r w:rsidRPr="00A26180">
        <w:t>Pogarsky</w:t>
      </w:r>
      <w:proofErr w:type="spellEnd"/>
      <w:r w:rsidRPr="00A26180">
        <w:t xml:space="preserve">, 2001). Rychlost a jistota trestu jsou považovány za důležitějšími faktory represe než tvrdost trestu už od publikace klasické knihy o kriminalistice „On </w:t>
      </w:r>
      <w:proofErr w:type="spellStart"/>
      <w:r w:rsidRPr="00A26180">
        <w:t>Crimes</w:t>
      </w:r>
      <w:proofErr w:type="spellEnd"/>
      <w:r w:rsidRPr="00A26180">
        <w:t xml:space="preserve"> and </w:t>
      </w:r>
      <w:proofErr w:type="spellStart"/>
      <w:r w:rsidRPr="00A26180">
        <w:t>Punishments</w:t>
      </w:r>
      <w:proofErr w:type="spellEnd"/>
      <w:r w:rsidRPr="00A26180">
        <w:t xml:space="preserve">“ od </w:t>
      </w:r>
      <w:proofErr w:type="spellStart"/>
      <w:r w:rsidRPr="00A26180">
        <w:t>Cesara</w:t>
      </w:r>
      <w:proofErr w:type="spellEnd"/>
      <w:r w:rsidRPr="00A26180">
        <w:t xml:space="preserve"> </w:t>
      </w:r>
      <w:proofErr w:type="spellStart"/>
      <w:r w:rsidRPr="00A26180">
        <w:t>Beccarii</w:t>
      </w:r>
      <w:proofErr w:type="spellEnd"/>
      <w:r w:rsidRPr="00A26180">
        <w:t xml:space="preserve"> z 18. Století. V rámci soudobého výzkumu se ale ukazuje, že toto je příznačné spíše pro zvířata, nikoliv pro člověka, který si spojí trest s činem i po delší době. Navíc je tento čin připomínán v celém procesu odsouzení, takže ho nelze ztratit ze zřetele. Nicméně lze konstatovat, že pokud je jistota trestu vysoká, trest přijde rychle a je přiměřeně tvrdý, tak dojde k měřitelnému snížení recidivy. A to jak specifické (u konkrétního člověka), tak obecné (u celé populace). Přičemž jako nejdůležitější se jeví jistota trestu (Vito, </w:t>
      </w:r>
      <w:proofErr w:type="spellStart"/>
      <w:r w:rsidRPr="00A26180">
        <w:t>Maahs</w:t>
      </w:r>
      <w:proofErr w:type="spellEnd"/>
      <w:r w:rsidRPr="00A26180">
        <w:t xml:space="preserve"> &amp; Holmes, 2006). Zvyšování samotné tvrdosti trestu přináší jen malou redukci recidivy (Mann et al., 1991) a malou změnu v chování populace ve smyslu obecné úrovně represe (</w:t>
      </w:r>
      <w:proofErr w:type="spellStart"/>
      <w:r w:rsidRPr="00A26180">
        <w:t>Elvik</w:t>
      </w:r>
      <w:proofErr w:type="spellEnd"/>
      <w:r w:rsidRPr="00A26180">
        <w:t xml:space="preserve"> &amp; </w:t>
      </w:r>
      <w:proofErr w:type="spellStart"/>
      <w:r w:rsidRPr="00A26180">
        <w:t>Christensen</w:t>
      </w:r>
      <w:proofErr w:type="spellEnd"/>
      <w:r w:rsidRPr="00A26180">
        <w:t>, 2006; Watson et al., 2015), s výjimkou toho, když je vnímaná jistota přichycení a potrestání jako vysoká (</w:t>
      </w:r>
      <w:proofErr w:type="spellStart"/>
      <w:r w:rsidRPr="00A26180">
        <w:t>Briscoe</w:t>
      </w:r>
      <w:proofErr w:type="spellEnd"/>
      <w:r w:rsidRPr="00A26180">
        <w:t xml:space="preserve">, 2004; </w:t>
      </w:r>
      <w:proofErr w:type="spellStart"/>
      <w:r w:rsidRPr="00A26180">
        <w:t>Homel</w:t>
      </w:r>
      <w:proofErr w:type="spellEnd"/>
      <w:r w:rsidRPr="00A26180">
        <w:t xml:space="preserve">, 1986; </w:t>
      </w:r>
      <w:proofErr w:type="spellStart"/>
      <w:r w:rsidRPr="00A26180">
        <w:t>vonHirsch</w:t>
      </w:r>
      <w:proofErr w:type="spellEnd"/>
      <w:r w:rsidRPr="00A26180">
        <w:t xml:space="preserve">, </w:t>
      </w:r>
      <w:proofErr w:type="spellStart"/>
      <w:r w:rsidRPr="00A26180">
        <w:t>Bottoms</w:t>
      </w:r>
      <w:proofErr w:type="spellEnd"/>
      <w:r w:rsidRPr="00A26180">
        <w:t xml:space="preserve">, </w:t>
      </w:r>
      <w:proofErr w:type="spellStart"/>
      <w:r w:rsidRPr="00A26180">
        <w:t>Burney</w:t>
      </w:r>
      <w:proofErr w:type="spellEnd"/>
      <w:r w:rsidRPr="00A26180">
        <w:t xml:space="preserve"> &amp; </w:t>
      </w:r>
      <w:proofErr w:type="spellStart"/>
      <w:r w:rsidRPr="00A26180">
        <w:t>Wikstrom</w:t>
      </w:r>
      <w:proofErr w:type="spellEnd"/>
      <w:r w:rsidRPr="00A26180">
        <w:t xml:space="preserve">, 2000; Watson et al., 20015). Toto vnímání je ale nízké, zvlášť u těžších recidivistů, u kterých oproti lehčím můžeme v tomto ohledu najít několik rozdílů. V porovnání s lehčími považují riziko chycení potrestání za nižší, zisky z překračování předpisů </w:t>
      </w:r>
      <w:r w:rsidR="00654156" w:rsidRPr="00A26180">
        <w:t>za větší a ztráty spojené s </w:t>
      </w:r>
      <w:r w:rsidRPr="00A26180">
        <w:t>porušováním předpisů za menší (</w:t>
      </w:r>
      <w:proofErr w:type="spellStart"/>
      <w:r w:rsidRPr="00A26180">
        <w:t>Loughran</w:t>
      </w:r>
      <w:proofErr w:type="spellEnd"/>
      <w:r w:rsidRPr="00A26180">
        <w:t xml:space="preserve"> et al., 2012). V důsledku toho se pak velká část uvězněných vrátí do vězení do tří let (Vito, </w:t>
      </w:r>
      <w:proofErr w:type="spellStart"/>
      <w:r w:rsidRPr="00A26180">
        <w:t>Maahs</w:t>
      </w:r>
      <w:proofErr w:type="spellEnd"/>
      <w:r w:rsidRPr="00A26180">
        <w:t xml:space="preserve"> &amp; Holmes, 2006). U řízení pod vlivem alkoholu můžeme navíc vysledovat vliv životního stylů závislosti. Ti, kteří pijí více, častěji pokračují v řízení pod vlivem alkoholu, zatímco ti, kteří pijí málo či středně, jsou více schopní oddělovat pití řízení (Mann et al., 2003).</w:t>
      </w:r>
    </w:p>
    <w:p w:rsidR="004D0603" w:rsidRPr="00A26180" w:rsidRDefault="004D0603" w:rsidP="00F60306">
      <w:pPr>
        <w:spacing w:line="360" w:lineRule="auto"/>
        <w:ind w:firstLine="708"/>
        <w:jc w:val="both"/>
      </w:pPr>
      <w:r w:rsidRPr="00A26180">
        <w:t xml:space="preserve">U tvrdých sankcí, například v podobě uvěznění, můžeme sledovat řadu doprovodných negativních jevů. Má to mimo jiné tyto důsledky: Negativní efekt na budoucí příležitosti v podobě vzdělávání a zaměstnatelnosti; spolu s pachatelem je postiženo i jeho </w:t>
      </w:r>
      <w:r w:rsidRPr="00A26180">
        <w:lastRenderedPageBreak/>
        <w:t xml:space="preserve">nejbližší okolí; Negativní efekt na vztahy a vztahové zázemí; Negativní efekt na reputaci v podobě stigma trestance (podrobněji viz např. Vito, </w:t>
      </w:r>
      <w:proofErr w:type="spellStart"/>
      <w:r w:rsidRPr="00A26180">
        <w:t>Maahs</w:t>
      </w:r>
      <w:proofErr w:type="spellEnd"/>
      <w:r w:rsidRPr="00A26180">
        <w:t xml:space="preserve"> &amp; Holmes, 2006) a také administrativní strana tvrdých sankcí spojených dopravní trestnou činností nepřiměřeně zatěžuje justiční systém (</w:t>
      </w:r>
      <w:proofErr w:type="spellStart"/>
      <w:r w:rsidRPr="00A26180">
        <w:t>Dant</w:t>
      </w:r>
      <w:proofErr w:type="spellEnd"/>
      <w:r w:rsidRPr="00A26180">
        <w:t>, 2004). Proto se v rámci moderního práva aplikuje více efektivní princip restorativní justice. V tomto pojetí je důležitější než trest návrat pachatelů do systému, usnadnění rozhodnutí převzít odpovědnost za své činy, napravit škody a prevence možné recidivy. V tomto duchu se jeví rehabilitační programy jako slibné opatření vyhovující potřebám společnosti, státu i jednotlivců.</w:t>
      </w:r>
    </w:p>
    <w:p w:rsidR="004D0603" w:rsidRPr="00A26180" w:rsidRDefault="004D0603" w:rsidP="00F60306">
      <w:pPr>
        <w:spacing w:line="360" w:lineRule="auto"/>
        <w:jc w:val="both"/>
      </w:pPr>
    </w:p>
    <w:p w:rsidR="004D0603" w:rsidRPr="00A26180" w:rsidRDefault="004D0603" w:rsidP="00F60306">
      <w:pPr>
        <w:spacing w:line="360" w:lineRule="auto"/>
        <w:ind w:firstLine="720"/>
        <w:jc w:val="both"/>
      </w:pPr>
      <w:r w:rsidRPr="00A26180">
        <w:t xml:space="preserve">V rovině konkrétních čísel se v souvislosti s vyčíslením účinnosti rehabilitačních programů nejčastěji hovoří o „magických“ 50 % snížení recidivy u klientů, kteří projdou terapeutickým programem (Bartl et al., 2002). Nicméně nápravný a preventivní potenciál rehabilitačních programů závisí mimo jiné také na externích faktorech, jako je pravděpodobnost identifikace pachatelů, intenzita programu, kolik lidí a jací bude vůbec přistiženo policií, kolik z nich bude do programu posláno a kolik se skutečně se zúčastní, jaké je kurikulum kurzu, jeho délka a lektoři a mnohé další. Navíc záleží na tom, co se v rámci efektivity sleduje. Jestli přestupky nebo nehody, postojová změna nebo nárůst vědomostí, jak dlouho po kurzu se tyto faktory sledují, jestli pomocí </w:t>
      </w:r>
      <w:proofErr w:type="spellStart"/>
      <w:r w:rsidRPr="00A26180">
        <w:t>selfreportu</w:t>
      </w:r>
      <w:proofErr w:type="spellEnd"/>
      <w:r w:rsidRPr="00A26180">
        <w:t xml:space="preserve"> nebo reálných dat, jaké je vystavení riziku jednotlivých lidí či o jak moc velký přestupek se pak v případě recidivy jedná. Taky záleží na pravděpodobnosti přichycení (počtu policejních </w:t>
      </w:r>
      <w:r w:rsidR="00B51F8F" w:rsidRPr="00A26180">
        <w:t>kontrol</w:t>
      </w:r>
      <w:r w:rsidRPr="00A26180">
        <w:t xml:space="preserve"> a jejich intenzitě), což je v jednotlivých státech i regionech velmi rozdílné. Proto se čísla v rámci jednotlivých studií extrémně liší. Jak vyplývá z kapitoly 3.2 „Programy v Evropě“, nejčastěji můžeme nalézt programy zaměřené n</w:t>
      </w:r>
      <w:r w:rsidR="00654156" w:rsidRPr="00A26180">
        <w:t>a řidiče pod vlivem alkoholu (a </w:t>
      </w:r>
      <w:r w:rsidRPr="00A26180">
        <w:t>drog), a tudíž i jejich evaluace je nejčastější a nejlépe zmapovaná. Následně tedy bude uvedena evaluace těchto kurzů a pak všech ostatních kurzů dohromady.</w:t>
      </w:r>
    </w:p>
    <w:p w:rsidR="004D0603" w:rsidRPr="00A26180" w:rsidRDefault="004D0603" w:rsidP="00F60306">
      <w:pPr>
        <w:spacing w:line="360" w:lineRule="auto"/>
        <w:jc w:val="both"/>
      </w:pPr>
    </w:p>
    <w:p w:rsidR="004D0603" w:rsidRPr="00A26180" w:rsidRDefault="00F40BFA" w:rsidP="00F60306">
      <w:pPr>
        <w:pStyle w:val="Nadpis2"/>
        <w:spacing w:line="360" w:lineRule="auto"/>
        <w:rPr>
          <w:color w:val="auto"/>
          <w:sz w:val="28"/>
        </w:rPr>
      </w:pPr>
      <w:bookmarkStart w:id="22" w:name="_Toc6144295"/>
      <w:r w:rsidRPr="00A26180">
        <w:rPr>
          <w:color w:val="auto"/>
          <w:sz w:val="28"/>
        </w:rPr>
        <w:t>5</w:t>
      </w:r>
      <w:r w:rsidR="004D0603" w:rsidRPr="00A26180">
        <w:rPr>
          <w:color w:val="auto"/>
          <w:sz w:val="28"/>
        </w:rPr>
        <w:t>.1 Programy pro řidiče pod vlivem alkoholu</w:t>
      </w:r>
      <w:bookmarkEnd w:id="22"/>
    </w:p>
    <w:p w:rsidR="004D0603" w:rsidRPr="00A26180" w:rsidRDefault="004D0603" w:rsidP="00F60306">
      <w:pPr>
        <w:spacing w:line="360" w:lineRule="auto"/>
        <w:jc w:val="both"/>
      </w:pPr>
    </w:p>
    <w:p w:rsidR="004D0603" w:rsidRPr="00A26180" w:rsidRDefault="004D0603" w:rsidP="00F60306">
      <w:pPr>
        <w:spacing w:line="360" w:lineRule="auto"/>
        <w:ind w:firstLine="720"/>
        <w:jc w:val="both"/>
      </w:pPr>
      <w:r w:rsidRPr="00A26180">
        <w:t>Tzv. DUI (</w:t>
      </w:r>
      <w:proofErr w:type="spellStart"/>
      <w:r w:rsidRPr="00A26180">
        <w:t>driving</w:t>
      </w:r>
      <w:proofErr w:type="spellEnd"/>
      <w:r w:rsidRPr="00A26180">
        <w:t xml:space="preserve"> </w:t>
      </w:r>
      <w:proofErr w:type="spellStart"/>
      <w:r w:rsidRPr="00A26180">
        <w:t>under</w:t>
      </w:r>
      <w:proofErr w:type="spellEnd"/>
      <w:r w:rsidRPr="00A26180">
        <w:t xml:space="preserve"> </w:t>
      </w:r>
      <w:proofErr w:type="spellStart"/>
      <w:r w:rsidRPr="00A26180">
        <w:t>impairment</w:t>
      </w:r>
      <w:proofErr w:type="spellEnd"/>
      <w:r w:rsidRPr="00A26180">
        <w:t>) programy představují sekundární formu prevence s cílem změnit chování účastníků v oblasti pití a řízení pomocí edukace a terapie směřující k oddělení pití a řízení (</w:t>
      </w:r>
      <w:proofErr w:type="spellStart"/>
      <w:r w:rsidRPr="00A26180">
        <w:t>Freeman</w:t>
      </w:r>
      <w:proofErr w:type="spellEnd"/>
      <w:r w:rsidRPr="00A26180">
        <w:t xml:space="preserve"> &amp; </w:t>
      </w:r>
      <w:proofErr w:type="spellStart"/>
      <w:r w:rsidRPr="00A26180">
        <w:t>Liossis</w:t>
      </w:r>
      <w:proofErr w:type="spellEnd"/>
      <w:r w:rsidRPr="00A26180">
        <w:t xml:space="preserve"> 2002). V DUI programech tak můžeme </w:t>
      </w:r>
      <w:r w:rsidRPr="00A26180">
        <w:lastRenderedPageBreak/>
        <w:t xml:space="preserve">nalézt více edukace, než u ostatních programů. Je to důležité zejména v oblasti výpočtu aktuální promile alkoholu, doby střízlivění či k celkovému přehledu o konzumaci. Jádro programu by ale mělo zůstat terapeutické, protože edukační programy nemají potenciál ke snižování recidivy ani k dosažení jiných benefitů pro účastníky. Z tohoto důvodu je například švýcarský systém rehabilitací (který navíc není veden psychology, je zaměřený na ukončení konzumace po vypití malého množství alkoholu a staví na tom, že klienti přichází do programu ve fázi uvědomění problému) hodnocený jako málo účinný v oblasti snížení recidivy, úmrtnosti či těžkých zranění. Například </w:t>
      </w:r>
      <w:proofErr w:type="spellStart"/>
      <w:r w:rsidRPr="00A26180">
        <w:t>Mahey</w:t>
      </w:r>
      <w:proofErr w:type="spellEnd"/>
      <w:r w:rsidRPr="00A26180">
        <w:t xml:space="preserve">, </w:t>
      </w:r>
      <w:proofErr w:type="spellStart"/>
      <w:r w:rsidRPr="00A26180">
        <w:t>Fahrenkrug</w:t>
      </w:r>
      <w:proofErr w:type="spellEnd"/>
      <w:r w:rsidRPr="00A26180">
        <w:t xml:space="preserve"> </w:t>
      </w:r>
      <w:r w:rsidR="00B51F8F" w:rsidRPr="00A26180">
        <w:t>a</w:t>
      </w:r>
      <w:r w:rsidRPr="00A26180">
        <w:t xml:space="preserve"> Schmid (1997) nenašli žádné snížení recidivy. Zavedení celoplošného systému rehabilitačních programů vyústilo podle evaluačních studií ke snížení o zhruba 0,5 % v obou kategoriích, přičemž jiné formy evaluace nebyly provedeny (VESIPO, 2002).</w:t>
      </w:r>
    </w:p>
    <w:p w:rsidR="004D0603" w:rsidRPr="00A26180" w:rsidRDefault="004D0603" w:rsidP="00F60306">
      <w:pPr>
        <w:spacing w:line="360" w:lineRule="auto"/>
        <w:jc w:val="both"/>
      </w:pPr>
      <w:r w:rsidRPr="00A26180">
        <w:tab/>
        <w:t>Oproti tomu řada dalších studií hodnotící programy v jiných státech dochází ke slibnějším závěrům. A to jak v oblasti recidivy, tak v oblasti nehod pod vlivem alkoholu (</w:t>
      </w:r>
      <w:proofErr w:type="spellStart"/>
      <w:r w:rsidRPr="00A26180">
        <w:t>Pratt</w:t>
      </w:r>
      <w:proofErr w:type="spellEnd"/>
      <w:r w:rsidRPr="00A26180">
        <w:t xml:space="preserve">, </w:t>
      </w:r>
      <w:proofErr w:type="spellStart"/>
      <w:r w:rsidRPr="00A26180">
        <w:t>Holsinger</w:t>
      </w:r>
      <w:proofErr w:type="spellEnd"/>
      <w:r w:rsidRPr="00A26180">
        <w:t xml:space="preserve"> &amp; </w:t>
      </w:r>
      <w:proofErr w:type="spellStart"/>
      <w:r w:rsidRPr="00A26180">
        <w:t>Latessa</w:t>
      </w:r>
      <w:proofErr w:type="spellEnd"/>
      <w:r w:rsidRPr="00A26180">
        <w:t xml:space="preserve">, 2000; </w:t>
      </w:r>
      <w:proofErr w:type="spellStart"/>
      <w:r w:rsidRPr="00A26180">
        <w:t>DeYoung</w:t>
      </w:r>
      <w:proofErr w:type="spellEnd"/>
      <w:r w:rsidRPr="00A26180">
        <w:t>, 1997). Některé studie přisuzují nejvyšší efektivitu pro řidiče chycené opakovaně s koncentrací 1,5 g/l a vyšší (</w:t>
      </w:r>
      <w:proofErr w:type="spellStart"/>
      <w:r w:rsidRPr="00A26180">
        <w:t>Ferguson</w:t>
      </w:r>
      <w:proofErr w:type="spellEnd"/>
      <w:r w:rsidRPr="00A26180">
        <w:t xml:space="preserve">, </w:t>
      </w:r>
      <w:proofErr w:type="spellStart"/>
      <w:r w:rsidRPr="00A26180">
        <w:t>Schonfeld</w:t>
      </w:r>
      <w:proofErr w:type="spellEnd"/>
      <w:r w:rsidRPr="00A26180">
        <w:t xml:space="preserve">, </w:t>
      </w:r>
      <w:proofErr w:type="spellStart"/>
      <w:r w:rsidRPr="00A26180">
        <w:t>Sheehan</w:t>
      </w:r>
      <w:proofErr w:type="spellEnd"/>
      <w:r w:rsidRPr="00A26180">
        <w:t xml:space="preserve"> </w:t>
      </w:r>
      <w:r w:rsidR="00B51F8F" w:rsidRPr="00A26180">
        <w:t>a</w:t>
      </w:r>
      <w:r w:rsidRPr="00A26180">
        <w:t xml:space="preserve"> </w:t>
      </w:r>
      <w:proofErr w:type="spellStart"/>
      <w:r w:rsidRPr="00A26180">
        <w:t>Siskind</w:t>
      </w:r>
      <w:proofErr w:type="spellEnd"/>
      <w:r w:rsidRPr="00A26180">
        <w:t>, 2001), nicméně u vyšších koncentrací je větší pravděpodobnost závislosti, které je vzhledem k efektivitě kurzu kontraproduktivní, protože její zvládnutí není cílem kurzu. Jiné výzkumy ukazují na vyšší efektivitu, pokud jsou rehabilitace doprovázené dalšími opatřeními, například odebrání řidičského oprávnění (</w:t>
      </w:r>
      <w:proofErr w:type="spellStart"/>
      <w:r w:rsidRPr="00A26180">
        <w:t>Freeman</w:t>
      </w:r>
      <w:proofErr w:type="spellEnd"/>
      <w:r w:rsidRPr="00A26180">
        <w:t xml:space="preserve"> </w:t>
      </w:r>
      <w:r w:rsidR="00654156" w:rsidRPr="00A26180">
        <w:t>a </w:t>
      </w:r>
      <w:proofErr w:type="spellStart"/>
      <w:r w:rsidRPr="00A26180">
        <w:t>Liossis</w:t>
      </w:r>
      <w:proofErr w:type="spellEnd"/>
      <w:r w:rsidRPr="00A26180">
        <w:t>, 2002). Tímto si participanti jednak uvědomí cenu, kterou by zaplatili při recidivě, a jednak si osvojí strategie a znalosti pomáhající zvládání oddělování pití alkoholu a řízení. Toto nicméně nestačí v případě partic</w:t>
      </w:r>
      <w:r w:rsidR="00B51F8F" w:rsidRPr="00A26180">
        <w:t>ipantů závislých na alkoholu, u </w:t>
      </w:r>
      <w:r w:rsidRPr="00A26180">
        <w:t xml:space="preserve">kterých mají kurzy minimální efektivitu (respektive jsou efektivní jen v případě, že motivují účastníka k zanechání řízení). Kromě odebrání řidičského oprávnění je slibným spolu-opatřením také alkoholový zámek (ERSO, 2006). V rámci této kombinace dochází k nejvyšší efektivitě změny chování. Například </w:t>
      </w:r>
      <w:proofErr w:type="spellStart"/>
      <w:r w:rsidRPr="00A26180">
        <w:t>Bjerre</w:t>
      </w:r>
      <w:proofErr w:type="spellEnd"/>
      <w:r w:rsidRPr="00A26180">
        <w:t xml:space="preserve"> </w:t>
      </w:r>
      <w:r w:rsidR="00B51F8F" w:rsidRPr="00A26180">
        <w:t>a</w:t>
      </w:r>
      <w:r w:rsidRPr="00A26180">
        <w:t xml:space="preserve"> </w:t>
      </w:r>
      <w:proofErr w:type="spellStart"/>
      <w:r w:rsidRPr="00A26180">
        <w:t>Thorsson</w:t>
      </w:r>
      <w:proofErr w:type="spellEnd"/>
      <w:r w:rsidRPr="00A26180">
        <w:t xml:space="preserve"> (2008) ukázali, že snížení recidivy v takovémto programu nastalo u 60</w:t>
      </w:r>
      <w:r w:rsidR="007E6C53">
        <w:t xml:space="preserve"> </w:t>
      </w:r>
      <w:r w:rsidRPr="00A26180">
        <w:t xml:space="preserve">% účastníků a o 80 % klesl počet jejich dopravních nehod. </w:t>
      </w:r>
    </w:p>
    <w:p w:rsidR="004D0603" w:rsidRPr="00460435" w:rsidRDefault="004D0603" w:rsidP="00F60306">
      <w:pPr>
        <w:spacing w:line="360" w:lineRule="auto"/>
        <w:jc w:val="both"/>
      </w:pPr>
      <w:r w:rsidRPr="00A26180">
        <w:tab/>
        <w:t xml:space="preserve">Nejúčinnější forma programů je, jak je uvedeno výše, u těch programů, které staví na terapeutickém působení (Bartl et al., 2002). Zmíněné 50 % snížení recidivy můžeme najít v mnoha studiích, zejména z německy mluvících zemí a Velké Británie. Studie s náhodně vybranými účastníky a kontrolní skupinou potvrzující tuto efektivitu jsou například </w:t>
      </w:r>
      <w:proofErr w:type="spellStart"/>
      <w:r w:rsidRPr="00A26180">
        <w:lastRenderedPageBreak/>
        <w:t>Michalke</w:t>
      </w:r>
      <w:proofErr w:type="spellEnd"/>
      <w:r w:rsidRPr="00A26180">
        <w:t xml:space="preserve"> et al. (1987), </w:t>
      </w:r>
      <w:proofErr w:type="spellStart"/>
      <w:r w:rsidRPr="00A26180">
        <w:t>Schützenhöfer</w:t>
      </w:r>
      <w:proofErr w:type="spellEnd"/>
      <w:r w:rsidRPr="00A26180">
        <w:t xml:space="preserve"> </w:t>
      </w:r>
      <w:r w:rsidR="00B51F8F" w:rsidRPr="00A26180">
        <w:t>a</w:t>
      </w:r>
      <w:r w:rsidRPr="00A26180">
        <w:t xml:space="preserve"> </w:t>
      </w:r>
      <w:proofErr w:type="spellStart"/>
      <w:r w:rsidRPr="00A26180">
        <w:t>Krainz</w:t>
      </w:r>
      <w:proofErr w:type="spellEnd"/>
      <w:r w:rsidRPr="00A26180">
        <w:t xml:space="preserve"> (1999), </w:t>
      </w:r>
      <w:proofErr w:type="spellStart"/>
      <w:r w:rsidRPr="00A26180">
        <w:t>Jacobshagen</w:t>
      </w:r>
      <w:proofErr w:type="spellEnd"/>
      <w:r w:rsidRPr="00A26180">
        <w:t xml:space="preserve"> (1997, 1998), </w:t>
      </w:r>
      <w:proofErr w:type="spellStart"/>
      <w:r w:rsidRPr="00A26180">
        <w:t>Davies</w:t>
      </w:r>
      <w:proofErr w:type="spellEnd"/>
      <w:r w:rsidRPr="00A26180">
        <w:t xml:space="preserve"> et al. (1999) a Jones et al. (1997). Významné snížení recidivy reportuje také Winkler </w:t>
      </w:r>
      <w:proofErr w:type="spellStart"/>
      <w:r w:rsidRPr="00A26180">
        <w:t>Jacobshagen</w:t>
      </w:r>
      <w:proofErr w:type="spellEnd"/>
      <w:r w:rsidRPr="00A26180">
        <w:t xml:space="preserve"> </w:t>
      </w:r>
      <w:r w:rsidR="00B51F8F" w:rsidRPr="00A26180">
        <w:t>a</w:t>
      </w:r>
      <w:r w:rsidRPr="00A26180">
        <w:t xml:space="preserve"> </w:t>
      </w:r>
      <w:proofErr w:type="spellStart"/>
      <w:r w:rsidRPr="00A26180">
        <w:t>Nickel</w:t>
      </w:r>
      <w:proofErr w:type="spellEnd"/>
      <w:r w:rsidRPr="00A26180">
        <w:t xml:space="preserve"> (1990). Nejrozsáhlejší přehled efektivity DUI kurzů přinesl evropský projekt DRUID, který byl v rámci Evropy nejrozsáhlejší a nejdelší svého druhu. V rámci metaanalýz vytvořených v tomto projektu bylo analyzováno 61 studií a 90 běžících programů z 12 zemí </w:t>
      </w:r>
      <w:r w:rsidRPr="00460435">
        <w:t xml:space="preserve">(Belgie, Francie, Itálie, Maďarsko, Německo, Nizozemí, Polsko, Portugalsko, Rakousko, Švédsko, Švýcarsko, Velká Británie). Na základě analyzovaných studií pak autoři dospěli k průměrnému snížení recidivy o 45,5 % při rozptylu 15 – 71 %. K této míře snížení recidivy pak lze ještě připočíst další přidanou hodnotu kurzů v podobě zlepšení znalostí a postojů participantů. Pozitivní výsledky je ale potřeba dále prozkoumat a potvrdit, jelikož ne všechny studie měly kontrolní skupinu, náhodný výběr respondentů, kontrolu nad intervenujícími proměnnými, stejnou dobu sledování a některé byly zatíženy </w:t>
      </w:r>
      <w:proofErr w:type="spellStart"/>
      <w:r w:rsidRPr="00460435">
        <w:t>samovýběrem</w:t>
      </w:r>
      <w:proofErr w:type="spellEnd"/>
      <w:r w:rsidRPr="00460435">
        <w:t xml:space="preserve"> participantů.</w:t>
      </w:r>
    </w:p>
    <w:p w:rsidR="004D0603" w:rsidRPr="00460435" w:rsidRDefault="004D0603" w:rsidP="00F60306">
      <w:pPr>
        <w:spacing w:line="360" w:lineRule="auto"/>
        <w:jc w:val="both"/>
      </w:pPr>
    </w:p>
    <w:p w:rsidR="004D0603" w:rsidRPr="00460435" w:rsidRDefault="00F40BFA" w:rsidP="00F60306">
      <w:pPr>
        <w:pStyle w:val="Nadpis2"/>
        <w:spacing w:line="360" w:lineRule="auto"/>
        <w:rPr>
          <w:sz w:val="28"/>
        </w:rPr>
      </w:pPr>
      <w:bookmarkStart w:id="23" w:name="_Toc6144296"/>
      <w:r w:rsidRPr="00460435">
        <w:rPr>
          <w:sz w:val="28"/>
        </w:rPr>
        <w:t>5</w:t>
      </w:r>
      <w:r w:rsidR="004D0603" w:rsidRPr="00460435">
        <w:rPr>
          <w:sz w:val="28"/>
        </w:rPr>
        <w:t>.2 Programy pro řidiče porušující předpisy jinak závažným způsobem</w:t>
      </w:r>
      <w:bookmarkEnd w:id="23"/>
    </w:p>
    <w:p w:rsidR="004D0603" w:rsidRPr="00A26180" w:rsidRDefault="004D0603" w:rsidP="00F60306">
      <w:pPr>
        <w:spacing w:line="360" w:lineRule="auto"/>
        <w:jc w:val="both"/>
      </w:pPr>
    </w:p>
    <w:p w:rsidR="004D0603" w:rsidRPr="00A26180" w:rsidRDefault="004D0603" w:rsidP="00F60306">
      <w:pPr>
        <w:spacing w:line="360" w:lineRule="auto"/>
        <w:ind w:firstLine="720"/>
        <w:jc w:val="both"/>
      </w:pPr>
      <w:r w:rsidRPr="00A26180">
        <w:t>Také studie sledující efektivitu programů pro pachatele jiných závažných přestupků, než je řízení pod vlivem alkoholu a drog, vykazují vysokou efektivitu. Studie provedená na participantech programů pro navrácení bodů ve Francii (</w:t>
      </w:r>
      <w:proofErr w:type="spellStart"/>
      <w:r w:rsidRPr="00A26180">
        <w:t>Delhomme</w:t>
      </w:r>
      <w:proofErr w:type="spellEnd"/>
      <w:r w:rsidRPr="00A26180">
        <w:t xml:space="preserve">, </w:t>
      </w:r>
      <w:proofErr w:type="spellStart"/>
      <w:r w:rsidRPr="00A26180">
        <w:t>Kreel</w:t>
      </w:r>
      <w:proofErr w:type="spellEnd"/>
      <w:r w:rsidRPr="00A26180">
        <w:t xml:space="preserve"> &amp; </w:t>
      </w:r>
      <w:proofErr w:type="spellStart"/>
      <w:r w:rsidRPr="00A26180">
        <w:t>Ragot</w:t>
      </w:r>
      <w:proofErr w:type="spellEnd"/>
      <w:r w:rsidRPr="00A26180">
        <w:t xml:space="preserve">, 2008) ukázala například pozitivní efekt na dodržování rychlosti ve sledovaném období půl roku po ukončení kurzu. Obdobně ve velké Británii v rámci evaluace kurzů pro řidiče “Speed </w:t>
      </w:r>
      <w:proofErr w:type="spellStart"/>
      <w:r w:rsidRPr="00A26180">
        <w:t>Awareness</w:t>
      </w:r>
      <w:proofErr w:type="spellEnd"/>
      <w:r w:rsidRPr="00A26180">
        <w:t xml:space="preserve"> </w:t>
      </w:r>
      <w:proofErr w:type="spellStart"/>
      <w:r w:rsidRPr="00A26180">
        <w:t>Courses</w:t>
      </w:r>
      <w:proofErr w:type="spellEnd"/>
      <w:r w:rsidRPr="00A26180">
        <w:t>” (</w:t>
      </w:r>
      <w:proofErr w:type="spellStart"/>
      <w:r w:rsidRPr="00A26180">
        <w:t>Meadows</w:t>
      </w:r>
      <w:proofErr w:type="spellEnd"/>
      <w:r w:rsidRPr="00A26180">
        <w:t>, 200</w:t>
      </w:r>
      <w:r w:rsidR="00A26180" w:rsidRPr="00A26180">
        <w:t>3</w:t>
      </w:r>
      <w:r w:rsidRPr="00A26180">
        <w:t xml:space="preserve">; </w:t>
      </w:r>
      <w:proofErr w:type="spellStart"/>
      <w:r w:rsidRPr="00A26180">
        <w:t>Fylan</w:t>
      </w:r>
      <w:proofErr w:type="spellEnd"/>
      <w:r w:rsidRPr="00A26180">
        <w:t xml:space="preserve">, 2011) můžeme najít významnou změnu v postojích a sníženou intenzitu v překračování rychlosti. V konkrétní rovině došlo u participantů ke změně v klíčových psychologických prediktorech rychlé jízdy, jako jsou instrumentální a afektivní postoje, morální normy, </w:t>
      </w:r>
      <w:proofErr w:type="spellStart"/>
      <w:r w:rsidRPr="00A26180">
        <w:t>Self-efficacy</w:t>
      </w:r>
      <w:proofErr w:type="spellEnd"/>
      <w:r w:rsidRPr="00A26180">
        <w:t xml:space="preserve"> a záměry. Více jak 90% participantů uvedlo, že na základě kurzu změnili svoje chování. </w:t>
      </w:r>
      <w:proofErr w:type="spellStart"/>
      <w:r w:rsidRPr="00A26180">
        <w:t>Masten</w:t>
      </w:r>
      <w:proofErr w:type="spellEnd"/>
      <w:r w:rsidRPr="00A26180">
        <w:t xml:space="preserve"> </w:t>
      </w:r>
      <w:r w:rsidR="00654156" w:rsidRPr="00A26180">
        <w:t>a </w:t>
      </w:r>
      <w:proofErr w:type="spellStart"/>
      <w:r w:rsidRPr="00A26180">
        <w:t>Peck</w:t>
      </w:r>
      <w:proofErr w:type="spellEnd"/>
      <w:r w:rsidRPr="00A26180">
        <w:t xml:space="preserve"> (2004) provedli metaanalýzu 19 studií nealkoholových programů se závěrem mírného snížení recidivy (průměr 8 %, maximum 21 %). Nicméně autoři směšují dohromady z hlediska nástrojů působení naprosto odlišné kurzy, tedy například jak programy na bázi skupinových setkání tak posílání varovných dopisů. Navíc většina studií se týká kalifornského programu „</w:t>
      </w:r>
      <w:proofErr w:type="spellStart"/>
      <w:r w:rsidRPr="00A26180">
        <w:t>California’s</w:t>
      </w:r>
      <w:proofErr w:type="spellEnd"/>
      <w:r w:rsidRPr="00A26180">
        <w:t xml:space="preserve"> </w:t>
      </w:r>
      <w:proofErr w:type="spellStart"/>
      <w:r w:rsidRPr="00A26180">
        <w:t>postlicensing</w:t>
      </w:r>
      <w:proofErr w:type="spellEnd"/>
      <w:r w:rsidRPr="00A26180">
        <w:t xml:space="preserve"> </w:t>
      </w:r>
      <w:proofErr w:type="spellStart"/>
      <w:r w:rsidRPr="00A26180">
        <w:t>control</w:t>
      </w:r>
      <w:proofErr w:type="spellEnd"/>
      <w:r w:rsidRPr="00A26180">
        <w:t xml:space="preserve"> program”, který je velmi specifický. Podobně jako </w:t>
      </w:r>
      <w:r w:rsidRPr="00A26180">
        <w:lastRenderedPageBreak/>
        <w:t xml:space="preserve">v předchozí studii, velmi odlišné studie (varovné dopisy, kurzy defenzivní jízdy, diskuse s odborníky) porovnával také </w:t>
      </w:r>
      <w:proofErr w:type="spellStart"/>
      <w:r w:rsidRPr="00A26180">
        <w:t>Elvik</w:t>
      </w:r>
      <w:proofErr w:type="spellEnd"/>
      <w:r w:rsidRPr="00A26180">
        <w:t xml:space="preserve"> et al. (2009), který také přichází se spíše nižší efektivitou. Velmi důležitý závěr jeho analýzy je, že diskuse s odborníky (představiteli autorit) nemají žádný efekt v podobě snížení nehodovosti. Ačkoliv analýzy z 90. let neukazují pozitivní efekt, pozdější výzkumy ukazují na významné zlepšení efektivity programů ve Švýcarsku, A to jak u programů pro řidiče pod vlivem alkoholu, tak u ostatních programů (</w:t>
      </w:r>
      <w:proofErr w:type="spellStart"/>
      <w:r w:rsidRPr="00A26180">
        <w:t>Supreme</w:t>
      </w:r>
      <w:proofErr w:type="spellEnd"/>
      <w:r w:rsidRPr="00A26180">
        <w:t>, 2007).</w:t>
      </w:r>
    </w:p>
    <w:p w:rsidR="004D0603" w:rsidRPr="00A26180" w:rsidRDefault="004D0603" w:rsidP="00F60306">
      <w:pPr>
        <w:spacing w:line="360" w:lineRule="auto"/>
        <w:jc w:val="both"/>
        <w:rPr>
          <w:lang w:eastAsia="en-GB"/>
        </w:rPr>
      </w:pPr>
      <w:r w:rsidRPr="00A26180">
        <w:tab/>
        <w:t xml:space="preserve">Pokud se podíváme na konkrétní evaluační studie, nachází efektivitu také v mnoha dalších aspektech, než jen ve snížení recidivy. Nejčastěji můžeme najít například zlepšení ve </w:t>
      </w:r>
      <w:r w:rsidR="001B6CA7" w:rsidRPr="00A26180">
        <w:t>vědomostech</w:t>
      </w:r>
      <w:r w:rsidRPr="00A26180">
        <w:t xml:space="preserve">, snížení externí </w:t>
      </w:r>
      <w:proofErr w:type="spellStart"/>
      <w:r w:rsidRPr="00A26180">
        <w:t>atribuce</w:t>
      </w:r>
      <w:proofErr w:type="spellEnd"/>
      <w:r w:rsidRPr="00A26180">
        <w:t xml:space="preserve"> a větší citlivost na ovlivnění alkoholem (</w:t>
      </w:r>
      <w:proofErr w:type="spellStart"/>
      <w:r w:rsidRPr="00A26180">
        <w:rPr>
          <w:lang w:eastAsia="en-GB"/>
        </w:rPr>
        <w:t>Davies</w:t>
      </w:r>
      <w:proofErr w:type="spellEnd"/>
      <w:r w:rsidRPr="00A26180">
        <w:rPr>
          <w:lang w:eastAsia="en-GB"/>
        </w:rPr>
        <w:t xml:space="preserve"> et al., 1999; </w:t>
      </w:r>
      <w:proofErr w:type="spellStart"/>
      <w:r w:rsidRPr="00A26180">
        <w:rPr>
          <w:lang w:eastAsia="en-GB"/>
        </w:rPr>
        <w:t>Posch</w:t>
      </w:r>
      <w:proofErr w:type="spellEnd"/>
      <w:r w:rsidRPr="00A26180">
        <w:rPr>
          <w:lang w:eastAsia="en-GB"/>
        </w:rPr>
        <w:t xml:space="preserve">, 2000; Winkler et al., 1990), menší spotřebu </w:t>
      </w:r>
      <w:r w:rsidR="001B6CA7" w:rsidRPr="00A26180">
        <w:rPr>
          <w:lang w:eastAsia="en-GB"/>
        </w:rPr>
        <w:t>alkoholu</w:t>
      </w:r>
      <w:r w:rsidRPr="00A26180">
        <w:rPr>
          <w:lang w:eastAsia="en-GB"/>
        </w:rPr>
        <w:t>, méně řízení pod vlivem a větší schopnost zvládat stresové situace (</w:t>
      </w:r>
      <w:proofErr w:type="spellStart"/>
      <w:r w:rsidRPr="00A26180">
        <w:rPr>
          <w:lang w:eastAsia="en-GB"/>
        </w:rPr>
        <w:t>Dill</w:t>
      </w:r>
      <w:proofErr w:type="spellEnd"/>
      <w:r w:rsidRPr="00A26180">
        <w:rPr>
          <w:lang w:eastAsia="en-GB"/>
        </w:rPr>
        <w:t xml:space="preserve">, </w:t>
      </w:r>
      <w:proofErr w:type="spellStart"/>
      <w:r w:rsidRPr="00A26180">
        <w:t>Wells-Parker</w:t>
      </w:r>
      <w:proofErr w:type="spellEnd"/>
      <w:r w:rsidRPr="00A26180">
        <w:t xml:space="preserve"> &amp; </w:t>
      </w:r>
      <w:proofErr w:type="spellStart"/>
      <w:r w:rsidRPr="00A26180">
        <w:t>Soderstrom</w:t>
      </w:r>
      <w:proofErr w:type="spellEnd"/>
      <w:r w:rsidRPr="00A26180">
        <w:rPr>
          <w:lang w:eastAsia="en-GB"/>
        </w:rPr>
        <w:t xml:space="preserve">, 2004; </w:t>
      </w:r>
      <w:proofErr w:type="spellStart"/>
      <w:r w:rsidRPr="00A26180">
        <w:rPr>
          <w:lang w:eastAsia="en-GB"/>
        </w:rPr>
        <w:t>Jacobshagen</w:t>
      </w:r>
      <w:proofErr w:type="spellEnd"/>
      <w:r w:rsidRPr="00A26180">
        <w:rPr>
          <w:lang w:eastAsia="en-GB"/>
        </w:rPr>
        <w:t xml:space="preserve">, 1997; Macdonald, </w:t>
      </w:r>
      <w:proofErr w:type="spellStart"/>
      <w:r w:rsidRPr="00A26180">
        <w:t>Morral</w:t>
      </w:r>
      <w:proofErr w:type="spellEnd"/>
      <w:r w:rsidRPr="00A26180">
        <w:t xml:space="preserve">, Raymond &amp; </w:t>
      </w:r>
      <w:proofErr w:type="spellStart"/>
      <w:r w:rsidRPr="00A26180">
        <w:t>Eibner</w:t>
      </w:r>
      <w:proofErr w:type="spellEnd"/>
      <w:r w:rsidRPr="00A26180">
        <w:rPr>
          <w:lang w:eastAsia="en-GB"/>
        </w:rPr>
        <w:t xml:space="preserve">, 2007; </w:t>
      </w:r>
      <w:proofErr w:type="spellStart"/>
      <w:r w:rsidRPr="00A26180">
        <w:rPr>
          <w:lang w:eastAsia="en-GB"/>
        </w:rPr>
        <w:t>Wheeler</w:t>
      </w:r>
      <w:proofErr w:type="spellEnd"/>
      <w:r w:rsidRPr="00A26180">
        <w:rPr>
          <w:lang w:eastAsia="en-GB"/>
        </w:rPr>
        <w:t xml:space="preserve"> </w:t>
      </w:r>
      <w:r w:rsidRPr="00A26180">
        <w:t>&amp;</w:t>
      </w:r>
      <w:r w:rsidRPr="00A26180">
        <w:rPr>
          <w:lang w:eastAsia="en-GB"/>
        </w:rPr>
        <w:t xml:space="preserve"> </w:t>
      </w:r>
      <w:proofErr w:type="spellStart"/>
      <w:r w:rsidRPr="00A26180">
        <w:rPr>
          <w:lang w:eastAsia="en-GB"/>
        </w:rPr>
        <w:t>Rogers</w:t>
      </w:r>
      <w:proofErr w:type="spellEnd"/>
      <w:r w:rsidRPr="00A26180">
        <w:rPr>
          <w:lang w:eastAsia="en-GB"/>
        </w:rPr>
        <w:t xml:space="preserve">, 2004), pozitivní zpětnou vazbu a osobní přínos (Bartl et al., 2002; </w:t>
      </w:r>
      <w:proofErr w:type="spellStart"/>
      <w:r w:rsidRPr="00A26180">
        <w:rPr>
          <w:lang w:eastAsia="en-GB"/>
        </w:rPr>
        <w:t>Sheehan</w:t>
      </w:r>
      <w:proofErr w:type="spellEnd"/>
      <w:r w:rsidRPr="00A26180">
        <w:rPr>
          <w:lang w:eastAsia="en-GB"/>
        </w:rPr>
        <w:t xml:space="preserve">, </w:t>
      </w:r>
      <w:r w:rsidRPr="00A26180">
        <w:t xml:space="preserve">Watson, </w:t>
      </w:r>
      <w:proofErr w:type="spellStart"/>
      <w:r w:rsidRPr="00A26180">
        <w:t>Schonfeld</w:t>
      </w:r>
      <w:proofErr w:type="spellEnd"/>
      <w:r w:rsidRPr="00A26180">
        <w:t xml:space="preserve">, </w:t>
      </w:r>
      <w:proofErr w:type="spellStart"/>
      <w:r w:rsidRPr="00A26180">
        <w:t>Wallace</w:t>
      </w:r>
      <w:proofErr w:type="spellEnd"/>
      <w:r w:rsidRPr="00A26180">
        <w:t xml:space="preserve"> &amp; </w:t>
      </w:r>
      <w:proofErr w:type="spellStart"/>
      <w:r w:rsidRPr="00A26180">
        <w:t>Partridge</w:t>
      </w:r>
      <w:proofErr w:type="spellEnd"/>
      <w:r w:rsidRPr="00A26180">
        <w:rPr>
          <w:lang w:eastAsia="en-GB"/>
        </w:rPr>
        <w:t>, 2005), rozvoj zdravějších aspirací a postojů (Christ, 2001), vice realistické sebehodnocení (</w:t>
      </w:r>
      <w:proofErr w:type="spellStart"/>
      <w:r w:rsidRPr="00A26180">
        <w:rPr>
          <w:lang w:eastAsia="en-GB"/>
        </w:rPr>
        <w:t>Schickhofer</w:t>
      </w:r>
      <w:proofErr w:type="spellEnd"/>
      <w:r w:rsidRPr="00A26180">
        <w:rPr>
          <w:lang w:eastAsia="en-GB"/>
        </w:rPr>
        <w:t xml:space="preserve">, 2003), zlepšení v uvědomování si problému a osvojení pozitivních </w:t>
      </w:r>
      <w:proofErr w:type="spellStart"/>
      <w:r w:rsidR="00220B70">
        <w:rPr>
          <w:lang w:eastAsia="en-GB"/>
        </w:rPr>
        <w:t>k</w:t>
      </w:r>
      <w:r w:rsidRPr="00A26180">
        <w:rPr>
          <w:lang w:eastAsia="en-GB"/>
        </w:rPr>
        <w:t>opingových</w:t>
      </w:r>
      <w:proofErr w:type="spellEnd"/>
      <w:r w:rsidRPr="00A26180">
        <w:rPr>
          <w:lang w:eastAsia="en-GB"/>
        </w:rPr>
        <w:t xml:space="preserve"> strategiích (</w:t>
      </w:r>
      <w:proofErr w:type="spellStart"/>
      <w:r w:rsidRPr="00A26180">
        <w:rPr>
          <w:lang w:eastAsia="en-GB"/>
        </w:rPr>
        <w:t>Schülken</w:t>
      </w:r>
      <w:proofErr w:type="spellEnd"/>
      <w:r w:rsidRPr="00A26180">
        <w:rPr>
          <w:lang w:eastAsia="en-GB"/>
        </w:rPr>
        <w:t xml:space="preserve">, </w:t>
      </w:r>
      <w:proofErr w:type="spellStart"/>
      <w:r w:rsidR="00654156" w:rsidRPr="00A26180">
        <w:t>Leisch</w:t>
      </w:r>
      <w:proofErr w:type="spellEnd"/>
      <w:r w:rsidR="00654156" w:rsidRPr="00A26180">
        <w:t xml:space="preserve">, </w:t>
      </w:r>
      <w:proofErr w:type="spellStart"/>
      <w:r w:rsidR="00654156" w:rsidRPr="00A26180">
        <w:t>Sachse</w:t>
      </w:r>
      <w:proofErr w:type="spellEnd"/>
      <w:r w:rsidR="00654156" w:rsidRPr="00A26180">
        <w:t xml:space="preserve"> a </w:t>
      </w:r>
      <w:proofErr w:type="spellStart"/>
      <w:r w:rsidRPr="00A26180">
        <w:t>Veltgens</w:t>
      </w:r>
      <w:proofErr w:type="spellEnd"/>
      <w:r w:rsidRPr="00A26180">
        <w:rPr>
          <w:lang w:eastAsia="en-GB"/>
        </w:rPr>
        <w:t>, 2006), změn</w:t>
      </w:r>
      <w:r w:rsidR="00E67E96">
        <w:rPr>
          <w:lang w:eastAsia="en-GB"/>
        </w:rPr>
        <w:t>u</w:t>
      </w:r>
      <w:r w:rsidRPr="00A26180">
        <w:rPr>
          <w:lang w:eastAsia="en-GB"/>
        </w:rPr>
        <w:t xml:space="preserve"> v popírání problémů, připravenosti ke změně a počáteční změně chování (</w:t>
      </w:r>
      <w:proofErr w:type="spellStart"/>
      <w:r w:rsidRPr="00A26180">
        <w:rPr>
          <w:lang w:eastAsia="en-GB"/>
        </w:rPr>
        <w:t>Klipp</w:t>
      </w:r>
      <w:proofErr w:type="spellEnd"/>
      <w:r w:rsidRPr="00A26180">
        <w:rPr>
          <w:lang w:eastAsia="en-GB"/>
        </w:rPr>
        <w:t xml:space="preserve">, </w:t>
      </w:r>
      <w:proofErr w:type="spellStart"/>
      <w:r w:rsidR="00654156" w:rsidRPr="00A26180">
        <w:t>Glitsch</w:t>
      </w:r>
      <w:proofErr w:type="spellEnd"/>
      <w:r w:rsidR="00654156" w:rsidRPr="00A26180">
        <w:t xml:space="preserve">, </w:t>
      </w:r>
      <w:proofErr w:type="spellStart"/>
      <w:r w:rsidR="00654156" w:rsidRPr="00A26180">
        <w:t>Bornewasser</w:t>
      </w:r>
      <w:proofErr w:type="spellEnd"/>
      <w:r w:rsidR="00654156" w:rsidRPr="00A26180">
        <w:t xml:space="preserve"> a </w:t>
      </w:r>
      <w:proofErr w:type="spellStart"/>
      <w:r w:rsidRPr="00A26180">
        <w:t>Dünkel</w:t>
      </w:r>
      <w:proofErr w:type="spellEnd"/>
      <w:r w:rsidRPr="00A26180">
        <w:rPr>
          <w:lang w:eastAsia="en-GB"/>
        </w:rPr>
        <w:t xml:space="preserve">, 2007; </w:t>
      </w:r>
      <w:proofErr w:type="spellStart"/>
      <w:r w:rsidRPr="00A26180">
        <w:rPr>
          <w:lang w:eastAsia="en-GB"/>
        </w:rPr>
        <w:t>Rider</w:t>
      </w:r>
      <w:proofErr w:type="spellEnd"/>
      <w:r w:rsidRPr="00A26180">
        <w:rPr>
          <w:lang w:eastAsia="en-GB"/>
        </w:rPr>
        <w:t xml:space="preserve"> &amp; </w:t>
      </w:r>
      <w:proofErr w:type="spellStart"/>
      <w:r w:rsidRPr="00A26180">
        <w:rPr>
          <w:lang w:eastAsia="en-GB"/>
        </w:rPr>
        <w:t>Kelley-Baker</w:t>
      </w:r>
      <w:proofErr w:type="spellEnd"/>
      <w:r w:rsidRPr="00A26180">
        <w:rPr>
          <w:lang w:eastAsia="en-GB"/>
        </w:rPr>
        <w:t>, 2006), zlepšení v oddělování pití a řízení (</w:t>
      </w:r>
      <w:proofErr w:type="spellStart"/>
      <w:r w:rsidRPr="00A26180">
        <w:rPr>
          <w:lang w:eastAsia="en-GB"/>
        </w:rPr>
        <w:t>Bächli-Bietry</w:t>
      </w:r>
      <w:proofErr w:type="spellEnd"/>
      <w:r w:rsidRPr="00A26180">
        <w:rPr>
          <w:lang w:eastAsia="en-GB"/>
        </w:rPr>
        <w:t>, 2003)</w:t>
      </w:r>
      <w:r w:rsidR="00654156" w:rsidRPr="00A26180">
        <w:rPr>
          <w:lang w:eastAsia="en-GB"/>
        </w:rPr>
        <w:t>, zlepšení postojů směrem k </w:t>
      </w:r>
      <w:r w:rsidRPr="00A26180">
        <w:rPr>
          <w:lang w:eastAsia="en-GB"/>
        </w:rPr>
        <w:t>dopravní bezpečnosti (</w:t>
      </w:r>
      <w:proofErr w:type="spellStart"/>
      <w:r w:rsidRPr="00A26180">
        <w:rPr>
          <w:lang w:eastAsia="en-GB"/>
        </w:rPr>
        <w:t>Inwood</w:t>
      </w:r>
      <w:proofErr w:type="spellEnd"/>
      <w:r w:rsidRPr="00A26180">
        <w:rPr>
          <w:lang w:eastAsia="en-GB"/>
        </w:rPr>
        <w:t xml:space="preserve">, </w:t>
      </w:r>
      <w:proofErr w:type="spellStart"/>
      <w:r w:rsidRPr="00A26180">
        <w:t>Buckle</w:t>
      </w:r>
      <w:proofErr w:type="spellEnd"/>
      <w:r w:rsidRPr="00A26180">
        <w:t xml:space="preserve">, </w:t>
      </w:r>
      <w:proofErr w:type="spellStart"/>
      <w:r w:rsidRPr="00A26180">
        <w:t>Keigan</w:t>
      </w:r>
      <w:proofErr w:type="spellEnd"/>
      <w:r w:rsidRPr="00A26180">
        <w:t xml:space="preserve"> </w:t>
      </w:r>
      <w:r w:rsidR="00654156" w:rsidRPr="00A26180">
        <w:t>a</w:t>
      </w:r>
      <w:r w:rsidRPr="00A26180">
        <w:t xml:space="preserve"> </w:t>
      </w:r>
      <w:proofErr w:type="spellStart"/>
      <w:r w:rsidRPr="00A26180">
        <w:t>Borrill</w:t>
      </w:r>
      <w:proofErr w:type="spellEnd"/>
      <w:r w:rsidR="00E67E96">
        <w:rPr>
          <w:lang w:eastAsia="en-GB"/>
        </w:rPr>
        <w:t>, 2007), pozitivní změnu</w:t>
      </w:r>
      <w:r w:rsidRPr="00A26180">
        <w:rPr>
          <w:lang w:eastAsia="en-GB"/>
        </w:rPr>
        <w:t xml:space="preserve"> záměrů v oblasti řízení pod vlivem alkoholu (</w:t>
      </w:r>
      <w:proofErr w:type="spellStart"/>
      <w:r w:rsidRPr="00A26180">
        <w:rPr>
          <w:lang w:eastAsia="en-GB"/>
        </w:rPr>
        <w:t>Ferguson</w:t>
      </w:r>
      <w:proofErr w:type="spellEnd"/>
      <w:r w:rsidRPr="00A26180">
        <w:rPr>
          <w:lang w:eastAsia="en-GB"/>
        </w:rPr>
        <w:t xml:space="preserve"> et al., 2001), snížení ve skórech impulsivity a risk-</w:t>
      </w:r>
      <w:proofErr w:type="spellStart"/>
      <w:r w:rsidRPr="00A26180">
        <w:rPr>
          <w:lang w:eastAsia="en-GB"/>
        </w:rPr>
        <w:t>taking</w:t>
      </w:r>
      <w:proofErr w:type="spellEnd"/>
      <w:r w:rsidRPr="00A26180">
        <w:rPr>
          <w:lang w:eastAsia="en-GB"/>
        </w:rPr>
        <w:t>, zmírnění spánkových problémů a menší mír</w:t>
      </w:r>
      <w:r w:rsidR="00E67E96">
        <w:rPr>
          <w:lang w:eastAsia="en-GB"/>
        </w:rPr>
        <w:t>u</w:t>
      </w:r>
      <w:r w:rsidRPr="00A26180">
        <w:rPr>
          <w:lang w:eastAsia="en-GB"/>
        </w:rPr>
        <w:t xml:space="preserve"> páchání přestupků (Macdonald, </w:t>
      </w:r>
      <w:proofErr w:type="spellStart"/>
      <w:r w:rsidRPr="00A26180">
        <w:t>Souza</w:t>
      </w:r>
      <w:proofErr w:type="spellEnd"/>
      <w:r w:rsidRPr="00A26180">
        <w:t xml:space="preserve">, Mann </w:t>
      </w:r>
      <w:r w:rsidR="001B6CA7" w:rsidRPr="00A26180">
        <w:t>a</w:t>
      </w:r>
      <w:r w:rsidRPr="00A26180">
        <w:t xml:space="preserve"> </w:t>
      </w:r>
      <w:proofErr w:type="spellStart"/>
      <w:r w:rsidRPr="00A26180">
        <w:t>Chipman</w:t>
      </w:r>
      <w:proofErr w:type="spellEnd"/>
      <w:r w:rsidRPr="00A26180">
        <w:rPr>
          <w:lang w:eastAsia="en-GB"/>
        </w:rPr>
        <w:t xml:space="preserve">, 2004). </w:t>
      </w:r>
    </w:p>
    <w:p w:rsidR="004D0603" w:rsidRPr="00A26180" w:rsidRDefault="004D0603" w:rsidP="00F60306">
      <w:pPr>
        <w:spacing w:line="360" w:lineRule="auto"/>
        <w:jc w:val="both"/>
      </w:pPr>
      <w:r w:rsidRPr="00A26180">
        <w:tab/>
        <w:t>Celkově tak lze konstatovat, že efektivita rehabilitačních programů ve smyslu snížení recidivy může být vysoká, pokud jsou programy</w:t>
      </w:r>
      <w:r w:rsidR="00654156" w:rsidRPr="00A26180">
        <w:t xml:space="preserve"> nastaveny správným způsobem. A </w:t>
      </w:r>
      <w:r w:rsidRPr="00A26180">
        <w:t xml:space="preserve">naopak velmi nízká, pokud se těchto standardů nedrží, čemuž odpovídá velká variabilita výsledných čísel u jednotlivých programů. Pokud se programy drží terapeutického základu, jsou vedeny psychology a průběh programu se flexibilně přizpůsobuje v závislosti na aktuálních participantech, dosahují výše zmíněného 50 % snížení recidivy. Na podporu tohoto čísla lze uvést, že recidiva participantů se navíc může jevit jako vyšší, protože cílem kurzů je také </w:t>
      </w:r>
      <w:r w:rsidRPr="00A26180">
        <w:lastRenderedPageBreak/>
        <w:t>přijmout zodpovědnost za své chování, a tak je možné, že se častěji přiznají nebo méně vyhýbají postihům. Navíc zaměření kurzů na zvýšení prosociálního chování se může projevit v pozitivnějším chování na silnicích a tak celkově přispět k dopravní bezpečnosti.</w:t>
      </w:r>
    </w:p>
    <w:p w:rsidR="004D0603" w:rsidRPr="00A26180" w:rsidRDefault="004D0603" w:rsidP="00F60306">
      <w:pPr>
        <w:spacing w:line="360" w:lineRule="auto"/>
        <w:ind w:firstLine="720"/>
        <w:jc w:val="both"/>
      </w:pPr>
      <w:r w:rsidRPr="00A26180">
        <w:t xml:space="preserve">Bylo by ale chybou vidět efektivitu pouze ve snížení recidivy či nehodovosti. Rehabilitační programy mají potenciál pozitivně působit v mnoha dalších směrech a být tak přínosné i v dalších oblastech života participantů. Například mohou vést ke snížení rozšíření a dopadu nemocí spojených s alkoholem a tím zvýšit kvalitu života. Participanti se také naučí strategie, které jim pomohou zvládat emočně vypjaté situace, vyhýbat se nejvíce rizikovým situacím, (lépe) využívat prvky pasivní bezpečnosti, (lépe) využívat rodinu a sítě přátel na podporu ke změně chování a zvládání náročných situací, přijmout zodpovědnost za svoje chování, stavět se k problémům čelem (proto mají později tendenci se méně vyhýbat postihům, zdržovat řízení, podplácet, atp.), udržovat přiměřenou spotřebu drog a alkoholu či přestat s nezdravými dávkami a v neposlední řadě se u participantů také zvýší vnitřní motivace dodržovat pravidla. Všechny tyto aspekty a mnohé další mají dopad na veřejné zdraví, zejména konzumace alkoholu a drog (SUPREME, 2007). Z pohledu veřejného zdraví jsou všechny opatření vedoucí ke snížení spotřeby alkoholu velmi prospěšná, jelikož v celoevropské perspektivě je třetina všech smrtelných nehod zaviněná alkoholem (Anderson </w:t>
      </w:r>
      <w:r w:rsidR="001B6CA7" w:rsidRPr="00A26180">
        <w:t>a</w:t>
      </w:r>
      <w:r w:rsidRPr="00A26180">
        <w:t xml:space="preserve"> </w:t>
      </w:r>
      <w:proofErr w:type="spellStart"/>
      <w:r w:rsidRPr="00A26180">
        <w:t>Baumberg</w:t>
      </w:r>
      <w:proofErr w:type="spellEnd"/>
      <w:r w:rsidRPr="00A26180">
        <w:t>, 2006).</w:t>
      </w:r>
    </w:p>
    <w:p w:rsidR="004D0603" w:rsidRPr="00A26180" w:rsidRDefault="004D0603" w:rsidP="00F60306">
      <w:pPr>
        <w:spacing w:line="360" w:lineRule="auto"/>
        <w:jc w:val="both"/>
      </w:pPr>
    </w:p>
    <w:p w:rsidR="00F60306" w:rsidRPr="00A26180" w:rsidRDefault="00F60306" w:rsidP="00F60306">
      <w:pPr>
        <w:pStyle w:val="Nadpis2"/>
        <w:spacing w:line="360" w:lineRule="auto"/>
        <w:rPr>
          <w:color w:val="auto"/>
        </w:rPr>
      </w:pPr>
    </w:p>
    <w:p w:rsidR="004D0603" w:rsidRPr="00A26180" w:rsidRDefault="00F40BFA" w:rsidP="00F60306">
      <w:pPr>
        <w:pStyle w:val="Nadpis2"/>
        <w:spacing w:line="360" w:lineRule="auto"/>
        <w:rPr>
          <w:color w:val="auto"/>
          <w:sz w:val="28"/>
        </w:rPr>
      </w:pPr>
      <w:bookmarkStart w:id="24" w:name="_Toc6144297"/>
      <w:r w:rsidRPr="00A26180">
        <w:rPr>
          <w:color w:val="auto"/>
          <w:sz w:val="28"/>
        </w:rPr>
        <w:t xml:space="preserve">5.3 </w:t>
      </w:r>
      <w:r w:rsidR="004D0603" w:rsidRPr="00A26180">
        <w:rPr>
          <w:color w:val="auto"/>
          <w:sz w:val="28"/>
        </w:rPr>
        <w:t>Doporučení studií pro podobu a provádění rehabilitačních programů</w:t>
      </w:r>
      <w:bookmarkEnd w:id="24"/>
    </w:p>
    <w:p w:rsidR="004D0603" w:rsidRPr="00A26180" w:rsidRDefault="004D0603" w:rsidP="00F60306">
      <w:pPr>
        <w:spacing w:line="360" w:lineRule="auto"/>
        <w:ind w:firstLine="708"/>
        <w:jc w:val="both"/>
      </w:pPr>
    </w:p>
    <w:p w:rsidR="004D0603" w:rsidRPr="00A26180" w:rsidRDefault="004D0603" w:rsidP="00F60306">
      <w:pPr>
        <w:spacing w:line="360" w:lineRule="auto"/>
        <w:ind w:firstLine="708"/>
        <w:jc w:val="both"/>
      </w:pPr>
      <w:r w:rsidRPr="00A26180">
        <w:t>Efektivitou, dobrými praxemi, souvislostí s ostatními opatřeními a standardy pro provádění rehabilitačních programů se zabývaly 4 rozsáhlé evropské projekty: ANDREA (Bartl et al., 2002), BESTPOINT (</w:t>
      </w:r>
      <w:proofErr w:type="spellStart"/>
      <w:r w:rsidRPr="00A26180">
        <w:t>Klipp</w:t>
      </w:r>
      <w:proofErr w:type="spellEnd"/>
      <w:r w:rsidRPr="00A26180">
        <w:t xml:space="preserve"> et al., 2011, 2013), DRUID (Schulze et al., 2012) a SUPREME (2007). Tyto projekty se zabývaly rehabilitačními programy v rámci Evropy a USA a snažily se o evaluaci za účelem definování okolností, za kterých jsou programy nejvíce účinné. Všechny projekty hodnotí programy jako efektivní (ačkoliv, jak bylo ukázáno výše, s velkým rozptylem v účinku a u nepsychologických programů bez účinku) a doporučují několik základních parametrů pro optimální účinek. Například by programy měly obsahovat jak edukativní, tak terapeutickou složku, přičemž u programů zaměřených čistě </w:t>
      </w:r>
      <w:r w:rsidRPr="00A26180">
        <w:lastRenderedPageBreak/>
        <w:t xml:space="preserve">na edukaci nebyla prokázána účinnost. Rovněž shrnují, že každý stát má svá specifika, tak i rehabilitace mají odlišnou podobu. Většina kurzů v současné době má modulový charakter, tedy systém na sebe navazujících témat, které by měly být v kurzu předmětem diskusí či reflexí, přičemž tyto moduly jsou pro většinu programů podobné. Aby se programy daly evaluovat a srovnávat, je vhodné, aby měly určitou míru standardizace v podobě společné základny, ze které si jednotlivé země budou vytvářet „mutace“. </w:t>
      </w:r>
    </w:p>
    <w:p w:rsidR="004D0603" w:rsidRPr="00A26180" w:rsidRDefault="004D0603" w:rsidP="00F60306">
      <w:pPr>
        <w:spacing w:line="360" w:lineRule="auto"/>
        <w:rPr>
          <w:b/>
        </w:rPr>
      </w:pPr>
    </w:p>
    <w:p w:rsidR="004D0603" w:rsidRPr="00A26180" w:rsidRDefault="004D0603" w:rsidP="00F60306">
      <w:pPr>
        <w:spacing w:line="360" w:lineRule="auto"/>
        <w:jc w:val="both"/>
        <w:rPr>
          <w:b/>
          <w:sz w:val="28"/>
        </w:rPr>
      </w:pPr>
      <w:r w:rsidRPr="00A26180">
        <w:rPr>
          <w:b/>
          <w:sz w:val="28"/>
        </w:rPr>
        <w:t>BESTPOINT</w:t>
      </w:r>
    </w:p>
    <w:p w:rsidR="004D0603" w:rsidRPr="00A26180" w:rsidRDefault="004D0603" w:rsidP="00F60306">
      <w:pPr>
        <w:spacing w:line="360" w:lineRule="auto"/>
        <w:ind w:firstLine="720"/>
        <w:jc w:val="both"/>
      </w:pPr>
      <w:r w:rsidRPr="00A26180">
        <w:t>Tento projekt se zabýval souvislostmi a syne</w:t>
      </w:r>
      <w:r w:rsidR="00654156" w:rsidRPr="00A26180">
        <w:t>rgií rehabilitačních programů a </w:t>
      </w:r>
      <w:r w:rsidRPr="00A26180">
        <w:t>bodových systémů. Doporučení projektu jsou obecné i konkrétní úrovni</w:t>
      </w:r>
      <w:r w:rsidR="00654156" w:rsidRPr="00A26180">
        <w:t xml:space="preserve"> a vychází z </w:t>
      </w:r>
      <w:r w:rsidRPr="00A26180">
        <w:t>metaanalýzy. Obecně doporučuje psychologické působení místo výuky a na klienty orientovaný postup místo fixního stále stejně se opakujícího schématu programu. Jako příklad nefunkčního přístupu uvádí švýcarské programy, které mají okolo 20 klientů na skupině, jsou zaměřené na učení, vedou je experti na problematiku dopravní bezpečnosti (právo, medicína) místo expertů na práci s lidmi. Konkrétní doporučení projektu jsou následující:</w:t>
      </w:r>
    </w:p>
    <w:p w:rsidR="004D0603" w:rsidRPr="00A26180" w:rsidRDefault="004D0603" w:rsidP="00F60306">
      <w:pPr>
        <w:spacing w:line="360" w:lineRule="auto"/>
        <w:ind w:firstLine="720"/>
        <w:jc w:val="both"/>
      </w:pP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Programy by měly mít zaměření se na specifi</w:t>
      </w:r>
      <w:r w:rsidR="001B6CA7" w:rsidRPr="00A26180">
        <w:rPr>
          <w:rFonts w:ascii="Times New Roman" w:hAnsi="Times New Roman"/>
          <w:sz w:val="24"/>
          <w:szCs w:val="24"/>
        </w:rPr>
        <w:t>cké skupiny (např</w:t>
      </w:r>
      <w:r w:rsidR="00AF4D3B">
        <w:rPr>
          <w:rFonts w:ascii="Times New Roman" w:hAnsi="Times New Roman"/>
          <w:sz w:val="24"/>
          <w:szCs w:val="24"/>
        </w:rPr>
        <w:t>.</w:t>
      </w:r>
      <w:r w:rsidR="001B6CA7" w:rsidRPr="00A26180">
        <w:rPr>
          <w:rFonts w:ascii="Times New Roman" w:hAnsi="Times New Roman"/>
          <w:sz w:val="24"/>
          <w:szCs w:val="24"/>
        </w:rPr>
        <w:t xml:space="preserve"> recidivisty a </w:t>
      </w:r>
      <w:r w:rsidRPr="00A26180">
        <w:rPr>
          <w:rFonts w:ascii="Times New Roman" w:hAnsi="Times New Roman"/>
          <w:sz w:val="24"/>
          <w:szCs w:val="24"/>
        </w:rPr>
        <w:t xml:space="preserve">profesionální řidiče, mladé řidiče, atp.), aby se mohly zaměřovat na specifické problémy. </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Zaměření programů musí být na změnu postojů a cho</w:t>
      </w:r>
      <w:r w:rsidR="001B6CA7" w:rsidRPr="00A26180">
        <w:rPr>
          <w:rFonts w:ascii="Times New Roman" w:hAnsi="Times New Roman"/>
          <w:sz w:val="24"/>
          <w:szCs w:val="24"/>
        </w:rPr>
        <w:t>vání než na znalosti pravidel a </w:t>
      </w:r>
      <w:r w:rsidRPr="00A26180">
        <w:rPr>
          <w:rFonts w:ascii="Times New Roman" w:hAnsi="Times New Roman"/>
          <w:sz w:val="24"/>
          <w:szCs w:val="24"/>
        </w:rPr>
        <w:t xml:space="preserve">schopnosti ovládat automobil. </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Čím větší jsou problémy s chováním, které způsobuje rizikové řízení, tím více intenzivní a individuální by program měl být. V průměru by se mělo jednat o 3-6 sezení po 2-3 hodinách.</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Zajištění vysoké kvality lektorů programů, protože jejich efektivita do značné míry závisí na jejich znalostech, dovednostech a nasazení.</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Programy pro pachatele se závažnými přestupky a trestnými činy musí mít větší časovou dotaci a trvat několik týdnů.</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Speciální pozornost musí být věnována kurikulu programů, organizačním aspektům a požadovaným schopnostem u lektorů</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lastRenderedPageBreak/>
        <w:t xml:space="preserve">Bodový systém by měl být podporován rehabilitačními programy pro pachatele těžších přestupků a pro ty, kteří se vybodují. </w:t>
      </w:r>
    </w:p>
    <w:p w:rsidR="004D0603" w:rsidRPr="00A26180" w:rsidRDefault="004D0603" w:rsidP="00F60306">
      <w:pPr>
        <w:spacing w:line="360" w:lineRule="auto"/>
        <w:jc w:val="both"/>
      </w:pPr>
    </w:p>
    <w:p w:rsidR="004D0603" w:rsidRPr="00A26180" w:rsidRDefault="004D0603" w:rsidP="00F60306">
      <w:pPr>
        <w:spacing w:line="360" w:lineRule="auto"/>
        <w:jc w:val="both"/>
        <w:rPr>
          <w:b/>
        </w:rPr>
      </w:pPr>
      <w:r w:rsidRPr="00A26180">
        <w:rPr>
          <w:b/>
          <w:sz w:val="28"/>
        </w:rPr>
        <w:t>ANDREA</w:t>
      </w:r>
    </w:p>
    <w:p w:rsidR="004D0603" w:rsidRPr="00A26180" w:rsidRDefault="004D0603" w:rsidP="00F60306">
      <w:pPr>
        <w:spacing w:line="360" w:lineRule="auto"/>
        <w:ind w:firstLine="720"/>
        <w:jc w:val="both"/>
      </w:pPr>
      <w:r w:rsidRPr="00A26180">
        <w:t>Tento projekt se zaměřoval zejména na evaluaci rehabilitačních programů a klíčové aspekty zodpovědné za efektivitu. Částečně bral v úvahu také sociokulturní rozdíly v jednotlivých evropských zemích, když poukázal na to, že v zemích s disciplinovanějším obyvatelstvem a vyšší orientaci na bezpečnost (Velká Británie, severské státy) má na svědomí páchání přestupků jiná část obyvatel, než třeba ve střední Evropě. Zatímco v severských státech jezdí pod vlivem alkoholu menší skupinka osob (v případě řízení pod vlivem alkoholu obvykle závislých) ve střední Evropě je to více rozšířený jev, kdy například pod vlivem alkoholu jezdí řada lidí i v rámci běžné populace. Nejvíce ze zmíněných projektů bral v úvahu teoretický background rehabilitací, kdy explicitně doporučuje návaznost programů na GDE (viz kapitola 4.2). Co se týče doporučení, jako nejúspěšnější hodnotí ty programy, které jsou:</w:t>
      </w:r>
    </w:p>
    <w:p w:rsidR="004D0603" w:rsidRPr="00A26180" w:rsidRDefault="004D0603" w:rsidP="00F60306">
      <w:pPr>
        <w:spacing w:line="360" w:lineRule="auto"/>
        <w:ind w:firstLine="720"/>
        <w:jc w:val="both"/>
      </w:pP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Zaměřené na specifické deficity u klientů a odpovídají specifikům cílové populace. Programy fixně dané, se stejným průběhem a bez reflexe specifik klientely nejsou účinné</w:t>
      </w:r>
    </w:p>
    <w:p w:rsidR="004D0603" w:rsidRPr="00A26180"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Běží v rámci 3 – 10 sezení během 3 – 10 týdnů, aby se mohl využívat prostor mezi sezeními a byl dostatek času na změnu v postojích a v chování</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A26180">
        <w:rPr>
          <w:rFonts w:ascii="Times New Roman" w:hAnsi="Times New Roman"/>
          <w:sz w:val="24"/>
          <w:szCs w:val="24"/>
        </w:rPr>
        <w:t>Postavené na individuální práci nebo práci v malých</w:t>
      </w:r>
      <w:r w:rsidRPr="00460435">
        <w:rPr>
          <w:rFonts w:ascii="Times New Roman" w:hAnsi="Times New Roman"/>
          <w:sz w:val="24"/>
          <w:szCs w:val="24"/>
        </w:rPr>
        <w:t xml:space="preserve"> skupinkách (okolo 10 klientů)</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460435">
        <w:rPr>
          <w:rFonts w:ascii="Times New Roman" w:hAnsi="Times New Roman"/>
          <w:sz w:val="24"/>
          <w:szCs w:val="24"/>
        </w:rPr>
        <w:t>Zaměřené na práci se sebereflexí, s psychotera</w:t>
      </w:r>
      <w:r w:rsidR="00654156" w:rsidRPr="00460435">
        <w:rPr>
          <w:rFonts w:ascii="Times New Roman" w:hAnsi="Times New Roman"/>
          <w:sz w:val="24"/>
          <w:szCs w:val="24"/>
        </w:rPr>
        <w:t>peutickými elementy a diskusí a </w:t>
      </w:r>
      <w:r w:rsidRPr="00460435">
        <w:rPr>
          <w:rFonts w:ascii="Times New Roman" w:hAnsi="Times New Roman"/>
          <w:sz w:val="24"/>
          <w:szCs w:val="24"/>
        </w:rPr>
        <w:t>méně na výuku</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460435">
        <w:rPr>
          <w:rFonts w:ascii="Times New Roman" w:hAnsi="Times New Roman"/>
          <w:sz w:val="24"/>
          <w:szCs w:val="24"/>
        </w:rPr>
        <w:t>Oddělují klienty s problematikou alkoholu od řidičů s jinými delikty a mladé řidiče od zkušených</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460435">
        <w:rPr>
          <w:rFonts w:ascii="Times New Roman" w:hAnsi="Times New Roman"/>
          <w:sz w:val="24"/>
          <w:szCs w:val="24"/>
        </w:rPr>
        <w:t>Lektoři kurzů musí mít dostatečné vzdělání a profesní zkušenosti s prací s klienty, kteří vykazují vysoký stupeň rezistence a nízké znepokojení nad svým problematickým chováním</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460435">
        <w:rPr>
          <w:rFonts w:ascii="Times New Roman" w:hAnsi="Times New Roman"/>
          <w:sz w:val="24"/>
          <w:szCs w:val="24"/>
        </w:rPr>
        <w:t>Transparentní a objektivní výběr klientů do programu</w:t>
      </w:r>
    </w:p>
    <w:p w:rsidR="004D0603" w:rsidRPr="00460435" w:rsidRDefault="004D0603" w:rsidP="00F60306">
      <w:pPr>
        <w:pStyle w:val="Odstavecseseznamem"/>
        <w:numPr>
          <w:ilvl w:val="0"/>
          <w:numId w:val="10"/>
        </w:numPr>
        <w:spacing w:line="360" w:lineRule="auto"/>
        <w:jc w:val="both"/>
        <w:rPr>
          <w:rFonts w:ascii="Times New Roman" w:hAnsi="Times New Roman"/>
          <w:sz w:val="24"/>
          <w:szCs w:val="24"/>
        </w:rPr>
      </w:pPr>
      <w:r w:rsidRPr="00460435">
        <w:rPr>
          <w:rFonts w:ascii="Times New Roman" w:hAnsi="Times New Roman"/>
          <w:sz w:val="24"/>
          <w:szCs w:val="24"/>
        </w:rPr>
        <w:lastRenderedPageBreak/>
        <w:t>Zajištění kvality je primárně na státu, který umožní realizovat programy na základě písemného kurikula, jasně definovaných vzdělanostních kritérií a kompetencí lektorů a kontinuálně prováděné evaluace</w:t>
      </w:r>
    </w:p>
    <w:p w:rsidR="004D0603" w:rsidRPr="00460435" w:rsidRDefault="004D0603" w:rsidP="00F60306">
      <w:pPr>
        <w:spacing w:line="360" w:lineRule="auto"/>
        <w:ind w:firstLine="576"/>
        <w:jc w:val="both"/>
      </w:pPr>
    </w:p>
    <w:p w:rsidR="004D0603" w:rsidRPr="00460435" w:rsidRDefault="004D0603" w:rsidP="00F60306">
      <w:pPr>
        <w:spacing w:line="360" w:lineRule="auto"/>
        <w:jc w:val="both"/>
        <w:rPr>
          <w:b/>
          <w:sz w:val="28"/>
        </w:rPr>
      </w:pPr>
      <w:r w:rsidRPr="00460435">
        <w:rPr>
          <w:b/>
          <w:sz w:val="28"/>
        </w:rPr>
        <w:t>SUPREME</w:t>
      </w:r>
    </w:p>
    <w:p w:rsidR="004D0603" w:rsidRPr="00A26180" w:rsidRDefault="004D0603" w:rsidP="00F60306">
      <w:pPr>
        <w:autoSpaceDE w:val="0"/>
        <w:autoSpaceDN w:val="0"/>
        <w:adjustRightInd w:val="0"/>
        <w:spacing w:line="360" w:lineRule="auto"/>
        <w:jc w:val="both"/>
        <w:rPr>
          <w:rFonts w:eastAsiaTheme="minorHAnsi"/>
          <w:lang w:eastAsia="en-US"/>
        </w:rPr>
      </w:pPr>
      <w:r w:rsidRPr="00460435">
        <w:rPr>
          <w:rFonts w:eastAsiaTheme="minorHAnsi"/>
          <w:lang w:eastAsia="en-US"/>
        </w:rPr>
        <w:tab/>
        <w:t xml:space="preserve">Projekt SUPREME mimo evaluace a doporučení mapoval také kontext a podoby rehabilitačních programů, jejich místo v systému a souvislost s dalšími opatřeními jako je diagnostika. Efektivita programů je z pohledu tohoto projektu také závislá na tom, jak dobře dokážeme předvídat rizikové chování u jednotlivých klientů. Jeho výstupem jsou návrhy, jak by měly programy vypadat, </w:t>
      </w:r>
      <w:r w:rsidRPr="00A26180">
        <w:rPr>
          <w:rFonts w:eastAsiaTheme="minorHAnsi"/>
          <w:lang w:eastAsia="en-US"/>
        </w:rPr>
        <w:t xml:space="preserve">aby přispívaly k dopravní bezpečnosti. V rámci konkrétních doporučení dává SUPREME </w:t>
      </w:r>
      <w:r w:rsidR="001B6CA7" w:rsidRPr="00A26180">
        <w:rPr>
          <w:rFonts w:eastAsiaTheme="minorHAnsi"/>
          <w:lang w:eastAsia="en-US"/>
        </w:rPr>
        <w:t>stěžejní</w:t>
      </w:r>
      <w:r w:rsidRPr="00A26180">
        <w:rPr>
          <w:rFonts w:eastAsiaTheme="minorHAnsi"/>
          <w:lang w:eastAsia="en-US"/>
        </w:rPr>
        <w:t xml:space="preserve"> důraz na analýzu deliktu a s ním souvisejícího problematického chování a jeho příčin (například závislosti či rizikové </w:t>
      </w:r>
      <w:r w:rsidR="001B6CA7" w:rsidRPr="00A26180">
        <w:rPr>
          <w:rFonts w:eastAsiaTheme="minorHAnsi"/>
          <w:lang w:eastAsia="en-US"/>
        </w:rPr>
        <w:t>užívání</w:t>
      </w:r>
      <w:r w:rsidRPr="00A26180">
        <w:rPr>
          <w:rFonts w:eastAsiaTheme="minorHAnsi"/>
          <w:lang w:eastAsia="en-US"/>
        </w:rPr>
        <w:t xml:space="preserve">), což je v souladu také s novějšími studiemi. Například </w:t>
      </w:r>
      <w:proofErr w:type="spellStart"/>
      <w:r w:rsidRPr="00A26180">
        <w:t>Hubicka</w:t>
      </w:r>
      <w:proofErr w:type="spellEnd"/>
      <w:r w:rsidRPr="00A26180">
        <w:t xml:space="preserve">, </w:t>
      </w:r>
      <w:proofErr w:type="spellStart"/>
      <w:r w:rsidRPr="00A26180">
        <w:t>Laurell</w:t>
      </w:r>
      <w:proofErr w:type="spellEnd"/>
      <w:r w:rsidRPr="00A26180">
        <w:t xml:space="preserve"> </w:t>
      </w:r>
      <w:r w:rsidR="00654156" w:rsidRPr="00A26180">
        <w:t>a</w:t>
      </w:r>
      <w:r w:rsidR="001B6CA7" w:rsidRPr="00A26180">
        <w:t> </w:t>
      </w:r>
      <w:r w:rsidRPr="00A26180">
        <w:t>Bergman (2008), poukazují na to, že programy musí brát v úvahu jak závislost, tak antisociální osobnostní rysy</w:t>
      </w:r>
      <w:r w:rsidRPr="00A26180">
        <w:rPr>
          <w:rFonts w:eastAsiaTheme="minorHAnsi"/>
          <w:lang w:eastAsia="en-US"/>
        </w:rPr>
        <w:t>. Bez integrace analýzy deliktu je tak efektivita programů minimální. Takto vypadají (bez analýzy) například programy ve Španělsku, které, jak bylo popsáno výše, byly evaluovány jako neefektivní. Dále projekt konstatuje minimální vliv nepříjemných a ohrožujících opatření, které působí jen na klienty se schopností zcela kontrolovat svoje chování, a tak by neměly být používány jako součást programů. Stejně jako předchozí zmíněné projekty, také SUPREME klade důraz na přizpůsobení programu individuálním problémům klientů a kvalifikaci lektorů (facilitátorů). Zároveň ze systémového hlediska doporučuje programy zařadit co nejdříve, aby se rizikové chování nestalo integrální součástí životního stylu, což významně ztěžuje jeho změnu (tedy důraz na tyto programy už pro mladé řidiče).</w:t>
      </w:r>
    </w:p>
    <w:p w:rsidR="008731CD" w:rsidRDefault="008731CD" w:rsidP="00F60306">
      <w:pPr>
        <w:spacing w:line="360" w:lineRule="auto"/>
        <w:jc w:val="both"/>
        <w:rPr>
          <w:lang w:eastAsia="en-GB"/>
        </w:rPr>
      </w:pPr>
    </w:p>
    <w:p w:rsidR="004D0603" w:rsidRPr="00A26180" w:rsidRDefault="004D0603" w:rsidP="00F60306">
      <w:pPr>
        <w:spacing w:line="360" w:lineRule="auto"/>
        <w:jc w:val="both"/>
        <w:rPr>
          <w:b/>
          <w:sz w:val="28"/>
        </w:rPr>
      </w:pPr>
      <w:r w:rsidRPr="00A26180">
        <w:rPr>
          <w:b/>
          <w:sz w:val="28"/>
        </w:rPr>
        <w:t>DRUID</w:t>
      </w:r>
    </w:p>
    <w:p w:rsidR="004D0603" w:rsidRPr="00A26180" w:rsidRDefault="004D0603" w:rsidP="00F60306">
      <w:pPr>
        <w:spacing w:line="360" w:lineRule="auto"/>
        <w:jc w:val="both"/>
      </w:pPr>
      <w:r w:rsidRPr="00A26180">
        <w:tab/>
        <w:t>Projekt DRUID se zaměřoval na programy pro řidi</w:t>
      </w:r>
      <w:r w:rsidR="00654156" w:rsidRPr="00A26180">
        <w:t>če pod vlivem alkoholu a drog a </w:t>
      </w:r>
      <w:r w:rsidRPr="00A26180">
        <w:t xml:space="preserve">kromě doporučení přinesl také poznatky o klientech, na které tyto programy mají sníženou účinnost. Jsou to především klienti se závislostí na alkoholu či drogách (tedy ti, kteří mají více alkoholových deliktů, odmítli policejní test, měli vysokou hladinu alkoholu, mají </w:t>
      </w:r>
      <w:proofErr w:type="spellStart"/>
      <w:r w:rsidRPr="00A26180">
        <w:lastRenderedPageBreak/>
        <w:t>habituované</w:t>
      </w:r>
      <w:proofErr w:type="spellEnd"/>
      <w:r w:rsidRPr="00A26180">
        <w:t xml:space="preserve"> vzorce pití alkoholu či se cítí málo ovlivnění při řízení pod vlivem), popírají zdravotní problémy související s konzumací alkoholu a drog, vykazují nerealistickou </w:t>
      </w:r>
      <w:proofErr w:type="spellStart"/>
      <w:r w:rsidRPr="00A26180">
        <w:t>sebepercepci</w:t>
      </w:r>
      <w:proofErr w:type="spellEnd"/>
      <w:r w:rsidRPr="00A26180">
        <w:t xml:space="preserve"> a sebereflexi či nežijí v partnerství. Doporučení přináší v souvislosti programy pro řidiče pod vlivem alkoholu. Na systémové úrovni se doporučení týkají společných evropských standardů a harmonizace, nutnosti jejich legislativního zakotvení, oddělení alkoholu od ostatních deliktů, vyšetření </w:t>
      </w:r>
      <w:r w:rsidR="001B6CA7" w:rsidRPr="00A26180">
        <w:t>závislosti</w:t>
      </w:r>
      <w:r w:rsidRPr="00A26180">
        <w:t xml:space="preserve"> a v případě potvrzení vyřazení ze standardních kurzů a používání alkoholového zámku jako podpůrného opatření pro zvýšení efektivity programů.</w:t>
      </w:r>
    </w:p>
    <w:p w:rsidR="004D0603" w:rsidRPr="00A26180" w:rsidRDefault="004D0603" w:rsidP="00F60306">
      <w:pPr>
        <w:spacing w:line="360" w:lineRule="auto"/>
        <w:jc w:val="both"/>
      </w:pPr>
      <w:r w:rsidRPr="00A26180">
        <w:tab/>
        <w:t xml:space="preserve">Celkově tak panuje, co se doporučení týče, konzistence mezi jednotlivými studiemi a projekty. Zejména v oblasti lektorů, zaměření programu a jeho kontextu. Metodika programů REPADO byla vyvinuta na základě výše zmíněných projektů a staví na jejich doporučení. Její přesná podoba a implikace pro lektory a kurzy jsou popsané v části </w:t>
      </w:r>
      <w:r w:rsidR="00AD1E3F" w:rsidRPr="00A26180">
        <w:t>„</w:t>
      </w:r>
      <w:r w:rsidRPr="00A26180">
        <w:t>Podoba programu a inovace</w:t>
      </w:r>
      <w:r w:rsidR="00AD1E3F" w:rsidRPr="00A26180">
        <w:t>“</w:t>
      </w:r>
      <w:r w:rsidRPr="00A26180">
        <w:t>.</w:t>
      </w:r>
      <w:r w:rsidR="00AD1E3F" w:rsidRPr="00A26180">
        <w:t xml:space="preserve"> Jako fungující programy mohou být označeny takové, které kombinují e</w:t>
      </w:r>
      <w:r w:rsidRPr="00A26180">
        <w:t>dukační a terapeutick</w:t>
      </w:r>
      <w:r w:rsidR="00AD1E3F" w:rsidRPr="00A26180">
        <w:t>ou složku</w:t>
      </w:r>
      <w:r w:rsidRPr="00A26180">
        <w:t xml:space="preserve">, </w:t>
      </w:r>
      <w:r w:rsidR="00AD1E3F" w:rsidRPr="00A26180">
        <w:t xml:space="preserve">mají </w:t>
      </w:r>
      <w:r w:rsidRPr="00A26180">
        <w:t>modulový charakter (</w:t>
      </w:r>
      <w:r w:rsidR="00AD1E3F" w:rsidRPr="00A26180">
        <w:t xml:space="preserve">psychologická práce s klienty </w:t>
      </w:r>
      <w:r w:rsidRPr="00A26180">
        <w:t xml:space="preserve">je </w:t>
      </w:r>
      <w:r w:rsidR="00AD1E3F" w:rsidRPr="00A26180">
        <w:t xml:space="preserve">sice </w:t>
      </w:r>
      <w:r w:rsidRPr="00A26180">
        <w:t>nestrukturovaný proces, ale přesto</w:t>
      </w:r>
      <w:r w:rsidR="00654156" w:rsidRPr="00A26180">
        <w:t xml:space="preserve"> je potřeba mít nějakou formu a </w:t>
      </w:r>
      <w:r w:rsidRPr="00A26180">
        <w:t>strukturu</w:t>
      </w:r>
      <w:r w:rsidR="00AD1E3F" w:rsidRPr="00A26180">
        <w:t xml:space="preserve">, aby bylo možné programy porovnávat a hodnotit, zda obsahují efektivní části. </w:t>
      </w:r>
      <w:r w:rsidRPr="00A26180">
        <w:t>Navíc lze pak program jednoduše upravovat dle potřeb cílové skupiny</w:t>
      </w:r>
      <w:r w:rsidR="00AD1E3F" w:rsidRPr="00A26180">
        <w:t>.</w:t>
      </w:r>
      <w:r w:rsidRPr="00A26180">
        <w:t xml:space="preserve">), </w:t>
      </w:r>
      <w:r w:rsidR="00AD1E3F" w:rsidRPr="00A26180">
        <w:t xml:space="preserve">dávají </w:t>
      </w:r>
      <w:r w:rsidRPr="00A26180">
        <w:t xml:space="preserve">důraz na individuální přístup, </w:t>
      </w:r>
      <w:r w:rsidR="00AD1E3F" w:rsidRPr="00A26180">
        <w:t xml:space="preserve">vede či lektoruje </w:t>
      </w:r>
      <w:r w:rsidRPr="00A26180">
        <w:t xml:space="preserve">psycholog ne specialista na dopravu, </w:t>
      </w:r>
      <w:r w:rsidR="00AD1E3F" w:rsidRPr="00A26180">
        <w:t>jsou v rámci malé</w:t>
      </w:r>
      <w:r w:rsidRPr="00A26180">
        <w:t xml:space="preserve"> skupin</w:t>
      </w:r>
      <w:r w:rsidR="00AD1E3F" w:rsidRPr="00A26180">
        <w:t>y</w:t>
      </w:r>
      <w:r w:rsidRPr="00A26180">
        <w:t xml:space="preserve">, </w:t>
      </w:r>
      <w:r w:rsidR="00AD1E3F" w:rsidRPr="00A26180">
        <w:t xml:space="preserve">mají </w:t>
      </w:r>
      <w:r w:rsidRPr="00A26180">
        <w:t xml:space="preserve">zaměření na změnu postojů a sebereflexi, </w:t>
      </w:r>
      <w:r w:rsidR="00AD1E3F" w:rsidRPr="00A26180">
        <w:t xml:space="preserve">mají </w:t>
      </w:r>
      <w:r w:rsidRPr="00A26180">
        <w:t xml:space="preserve">variantní program reflektující závažnost rizikového chování a povahu přestupku, </w:t>
      </w:r>
      <w:r w:rsidR="00AD1E3F" w:rsidRPr="00A26180">
        <w:t xml:space="preserve">definují potřebnou </w:t>
      </w:r>
      <w:r w:rsidRPr="00A26180">
        <w:t>kvalifikac</w:t>
      </w:r>
      <w:r w:rsidR="00AD1E3F" w:rsidRPr="00A26180">
        <w:t>i</w:t>
      </w:r>
      <w:r w:rsidRPr="00A26180">
        <w:t xml:space="preserve"> lektorů, trv</w:t>
      </w:r>
      <w:r w:rsidR="00AD1E3F" w:rsidRPr="00A26180">
        <w:t>ají</w:t>
      </w:r>
      <w:r w:rsidRPr="00A26180">
        <w:t xml:space="preserve"> několik týdnů a </w:t>
      </w:r>
      <w:r w:rsidR="00AD1E3F" w:rsidRPr="00A26180">
        <w:t xml:space="preserve">mají </w:t>
      </w:r>
      <w:r w:rsidRPr="00A26180">
        <w:t>větší časov</w:t>
      </w:r>
      <w:r w:rsidR="00AD1E3F" w:rsidRPr="00A26180">
        <w:t>ou</w:t>
      </w:r>
      <w:r w:rsidRPr="00A26180">
        <w:t xml:space="preserve"> dotac</w:t>
      </w:r>
      <w:r w:rsidR="00AD1E3F" w:rsidRPr="00A26180">
        <w:t>i</w:t>
      </w:r>
      <w:r w:rsidRPr="00A26180">
        <w:t xml:space="preserve">, </w:t>
      </w:r>
      <w:r w:rsidR="00AD1E3F" w:rsidRPr="00A26180">
        <w:t xml:space="preserve">mají </w:t>
      </w:r>
      <w:r w:rsidRPr="00A26180">
        <w:t>návaznost na GDE</w:t>
      </w:r>
      <w:r w:rsidR="00AD1E3F" w:rsidRPr="00A26180">
        <w:t xml:space="preserve"> a obsahují</w:t>
      </w:r>
      <w:r w:rsidRPr="00A26180">
        <w:t xml:space="preserve"> analýz</w:t>
      </w:r>
      <w:r w:rsidR="00F60306" w:rsidRPr="00A26180">
        <w:t>u</w:t>
      </w:r>
      <w:r w:rsidRPr="00A26180">
        <w:t xml:space="preserve"> deliktu a jeho příčin</w:t>
      </w:r>
      <w:r w:rsidR="00AD1E3F" w:rsidRPr="00A26180">
        <w:t>.</w:t>
      </w:r>
      <w:r w:rsidRPr="00A26180">
        <w:t xml:space="preserve"> </w:t>
      </w: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Default="008731CD"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Pr="00A26180" w:rsidRDefault="000868F9" w:rsidP="00F60306">
      <w:pPr>
        <w:spacing w:line="360" w:lineRule="auto"/>
        <w:jc w:val="both"/>
      </w:pPr>
    </w:p>
    <w:p w:rsidR="004D0603" w:rsidRPr="00A26180" w:rsidRDefault="004D0603" w:rsidP="00F60306">
      <w:pPr>
        <w:pStyle w:val="Nadpis1"/>
        <w:numPr>
          <w:ilvl w:val="0"/>
          <w:numId w:val="37"/>
        </w:numPr>
        <w:rPr>
          <w:sz w:val="28"/>
          <w:szCs w:val="28"/>
        </w:rPr>
      </w:pPr>
      <w:bookmarkStart w:id="25" w:name="_Toc6144298"/>
      <w:r w:rsidRPr="00A26180">
        <w:rPr>
          <w:sz w:val="28"/>
          <w:szCs w:val="28"/>
        </w:rPr>
        <w:lastRenderedPageBreak/>
        <w:t xml:space="preserve">Podoba programu </w:t>
      </w:r>
      <w:r w:rsidR="00F40BFA" w:rsidRPr="00A26180">
        <w:rPr>
          <w:sz w:val="28"/>
          <w:szCs w:val="28"/>
        </w:rPr>
        <w:t xml:space="preserve">REPADO </w:t>
      </w:r>
      <w:r w:rsidRPr="00A26180">
        <w:rPr>
          <w:sz w:val="28"/>
          <w:szCs w:val="28"/>
        </w:rPr>
        <w:t xml:space="preserve">a </w:t>
      </w:r>
      <w:r w:rsidR="00F40BFA" w:rsidRPr="00A26180">
        <w:rPr>
          <w:sz w:val="28"/>
          <w:szCs w:val="28"/>
        </w:rPr>
        <w:t xml:space="preserve">jeho </w:t>
      </w:r>
      <w:r w:rsidRPr="00A26180">
        <w:rPr>
          <w:sz w:val="28"/>
          <w:szCs w:val="28"/>
        </w:rPr>
        <w:t>inovace</w:t>
      </w:r>
      <w:bookmarkEnd w:id="25"/>
    </w:p>
    <w:p w:rsidR="004D0603" w:rsidRPr="00A26180" w:rsidRDefault="004D0603" w:rsidP="00F60306">
      <w:pPr>
        <w:spacing w:line="360" w:lineRule="auto"/>
      </w:pPr>
    </w:p>
    <w:p w:rsidR="004D0603" w:rsidRPr="00A26180" w:rsidRDefault="004D0603" w:rsidP="00F60306">
      <w:pPr>
        <w:spacing w:line="360" w:lineRule="auto"/>
        <w:ind w:firstLine="720"/>
        <w:jc w:val="both"/>
      </w:pPr>
      <w:r w:rsidRPr="00A26180">
        <w:t>Pro běžnou populaci jsou programy koncipovány jako skupinová setkání, která mohou být v případě potřeby doplněna individuálními s</w:t>
      </w:r>
      <w:r w:rsidR="00654156" w:rsidRPr="00A26180">
        <w:t>ezeními s terapeutem. Setkání v </w:t>
      </w:r>
      <w:r w:rsidRPr="00A26180">
        <w:t xml:space="preserve">sobě kombinují edukaci a terapeutickou intervenci. V jejich rámci je využíváno nejen terapeutického působení lektorů, ale také skupinové dynamiky. Představení a popis </w:t>
      </w:r>
      <w:r w:rsidR="001B6CA7" w:rsidRPr="00A26180">
        <w:t>metody</w:t>
      </w:r>
      <w:r w:rsidRPr="00A26180">
        <w:t xml:space="preserve"> v této části vychází z publikace Kurečková </w:t>
      </w:r>
      <w:r w:rsidR="00E67E96">
        <w:t>a kol</w:t>
      </w:r>
      <w:r w:rsidRPr="00A26180">
        <w:t xml:space="preserve">. (2015). </w:t>
      </w:r>
    </w:p>
    <w:p w:rsidR="004D0603" w:rsidRPr="00A26180" w:rsidRDefault="004D0603" w:rsidP="00F60306">
      <w:pPr>
        <w:spacing w:line="360" w:lineRule="auto"/>
        <w:jc w:val="both"/>
      </w:pPr>
    </w:p>
    <w:p w:rsidR="004D0603" w:rsidRPr="00A26180" w:rsidRDefault="004D0603" w:rsidP="00F60306">
      <w:pPr>
        <w:spacing w:line="360" w:lineRule="auto"/>
        <w:jc w:val="both"/>
      </w:pPr>
      <w:r w:rsidRPr="00A26180">
        <w:rPr>
          <w:sz w:val="28"/>
        </w:rPr>
        <w:t>Cílová skupina programu</w:t>
      </w:r>
    </w:p>
    <w:p w:rsidR="004D0603" w:rsidRPr="00A26180" w:rsidRDefault="004D0603" w:rsidP="00F60306">
      <w:pPr>
        <w:spacing w:line="360" w:lineRule="auto"/>
        <w:jc w:val="both"/>
      </w:pPr>
    </w:p>
    <w:p w:rsidR="004D0603" w:rsidRPr="00A26180" w:rsidRDefault="004D0603" w:rsidP="00F60306">
      <w:pPr>
        <w:spacing w:line="360" w:lineRule="auto"/>
        <w:jc w:val="both"/>
      </w:pPr>
      <w:r w:rsidRPr="00A26180">
        <w:t>Metodika je primárně určena pro řidiče, jimž bylo odebráno řidičské oprávnění pro opakované páchání závažných dopravních přestupků. Může však být využita pro širší cílovou skupinu, kterou tvoří především:</w:t>
      </w:r>
    </w:p>
    <w:p w:rsidR="004D0603" w:rsidRPr="00A26180" w:rsidRDefault="004D0603" w:rsidP="00F60306">
      <w:pPr>
        <w:spacing w:line="360" w:lineRule="auto"/>
        <w:jc w:val="both"/>
      </w:pPr>
      <w:r w:rsidRPr="00A26180">
        <w:t>-</w:t>
      </w:r>
      <w:r w:rsidRPr="00A26180">
        <w:tab/>
        <w:t>Pachatelé trestných činů v dopravě</w:t>
      </w:r>
    </w:p>
    <w:p w:rsidR="004D0603" w:rsidRPr="00A26180" w:rsidRDefault="004D0603" w:rsidP="00F60306">
      <w:pPr>
        <w:spacing w:line="360" w:lineRule="auto"/>
        <w:jc w:val="both"/>
      </w:pPr>
      <w:r w:rsidRPr="00A26180">
        <w:t>-</w:t>
      </w:r>
      <w:r w:rsidRPr="00A26180">
        <w:tab/>
        <w:t>Pachatelé závažných přestupků v dopravě</w:t>
      </w:r>
    </w:p>
    <w:p w:rsidR="004D0603" w:rsidRPr="00A26180" w:rsidRDefault="004D0603" w:rsidP="00F60306">
      <w:pPr>
        <w:spacing w:line="360" w:lineRule="auto"/>
        <w:jc w:val="both"/>
      </w:pPr>
      <w:r w:rsidRPr="00A26180">
        <w:t>-</w:t>
      </w:r>
      <w:r w:rsidRPr="00A26180">
        <w:tab/>
        <w:t>Řidiči, kteří přišli o řidičský průkaz v důsledku vybodování</w:t>
      </w:r>
    </w:p>
    <w:p w:rsidR="004D0603" w:rsidRPr="00A26180" w:rsidRDefault="004D0603" w:rsidP="00F60306">
      <w:pPr>
        <w:spacing w:line="360" w:lineRule="auto"/>
        <w:jc w:val="both"/>
      </w:pPr>
      <w:r w:rsidRPr="00A26180">
        <w:t>-</w:t>
      </w:r>
      <w:r w:rsidRPr="00A26180">
        <w:tab/>
        <w:t>Ostatní řidiči s problematickým průběhem praxe doporučení praktickým lékařem či dopravním psychologem</w:t>
      </w:r>
    </w:p>
    <w:p w:rsidR="004D0603" w:rsidRPr="00A26180" w:rsidRDefault="004D0603" w:rsidP="00F60306">
      <w:pPr>
        <w:spacing w:line="360" w:lineRule="auto"/>
        <w:jc w:val="both"/>
      </w:pPr>
      <w:r w:rsidRPr="00A26180">
        <w:t>-</w:t>
      </w:r>
      <w:r w:rsidRPr="00A26180">
        <w:tab/>
        <w:t>Dobrovolníci (včetně žadatelů o řidičský průkaz) – pro prevenci rizikového chování v dopravě</w:t>
      </w:r>
    </w:p>
    <w:p w:rsidR="004D0603" w:rsidRPr="00A26180" w:rsidRDefault="004D0603" w:rsidP="00F60306">
      <w:pPr>
        <w:spacing w:line="360" w:lineRule="auto"/>
        <w:jc w:val="both"/>
      </w:pPr>
    </w:p>
    <w:p w:rsidR="004D0603" w:rsidRPr="00A26180" w:rsidRDefault="004D0603" w:rsidP="00F60306">
      <w:pPr>
        <w:spacing w:line="360" w:lineRule="auto"/>
        <w:jc w:val="both"/>
        <w:rPr>
          <w:sz w:val="28"/>
        </w:rPr>
      </w:pPr>
      <w:r w:rsidRPr="00A26180">
        <w:rPr>
          <w:sz w:val="28"/>
        </w:rPr>
        <w:t xml:space="preserve">Kontraindikace pro účast ve skupině: </w:t>
      </w:r>
    </w:p>
    <w:p w:rsidR="004D0603" w:rsidRPr="00A26180" w:rsidRDefault="004D0603" w:rsidP="00F60306">
      <w:pPr>
        <w:spacing w:line="360" w:lineRule="auto"/>
        <w:jc w:val="both"/>
      </w:pPr>
      <w:r w:rsidRPr="00A26180">
        <w:t>-</w:t>
      </w:r>
      <w:r w:rsidRPr="00A26180">
        <w:tab/>
        <w:t xml:space="preserve">Některá závažná psychická či somatická onemocnění </w:t>
      </w:r>
    </w:p>
    <w:p w:rsidR="004D0603" w:rsidRPr="00A26180" w:rsidRDefault="004D0603" w:rsidP="00F60306">
      <w:pPr>
        <w:spacing w:line="360" w:lineRule="auto"/>
        <w:jc w:val="both"/>
      </w:pPr>
      <w:r w:rsidRPr="00A26180">
        <w:t>-</w:t>
      </w:r>
      <w:r w:rsidRPr="00A26180">
        <w:tab/>
        <w:t>Závislosti na alkoholu a drogách</w:t>
      </w:r>
    </w:p>
    <w:p w:rsidR="004D0603" w:rsidRPr="00A26180" w:rsidRDefault="004D0603" w:rsidP="00F60306">
      <w:pPr>
        <w:spacing w:line="360" w:lineRule="auto"/>
        <w:jc w:val="both"/>
      </w:pPr>
      <w:r w:rsidRPr="00A26180">
        <w:t>-</w:t>
      </w:r>
      <w:r w:rsidRPr="00A26180">
        <w:tab/>
        <w:t>Akutní zdravotní potíže bránící dosažení cílů rehabilitačního programu</w:t>
      </w:r>
    </w:p>
    <w:p w:rsidR="004D0603" w:rsidRPr="00A26180" w:rsidRDefault="004D0603" w:rsidP="00F60306">
      <w:pPr>
        <w:spacing w:line="360" w:lineRule="auto"/>
        <w:jc w:val="both"/>
      </w:pPr>
      <w:r w:rsidRPr="00A26180">
        <w:t>-</w:t>
      </w:r>
      <w:r w:rsidRPr="00A26180">
        <w:tab/>
        <w:t>Klient s potenciálem narušovat chod skupiny nebo nedosahující minimálních požadavků (např. nízká inteligence či nízké sociální schopnosti, agresivní chování, atp.)</w:t>
      </w:r>
    </w:p>
    <w:p w:rsidR="004D0603" w:rsidRPr="00A26180" w:rsidRDefault="004D0603" w:rsidP="00F60306">
      <w:pPr>
        <w:spacing w:line="360" w:lineRule="auto"/>
        <w:jc w:val="both"/>
      </w:pPr>
    </w:p>
    <w:p w:rsidR="004D0603" w:rsidRPr="00A26180" w:rsidRDefault="004D0603" w:rsidP="00F60306">
      <w:pPr>
        <w:spacing w:line="360" w:lineRule="auto"/>
        <w:jc w:val="both"/>
        <w:rPr>
          <w:sz w:val="28"/>
        </w:rPr>
      </w:pPr>
      <w:r w:rsidRPr="00A26180">
        <w:rPr>
          <w:sz w:val="28"/>
        </w:rPr>
        <w:t>Účastníci a struktura skupiny</w:t>
      </w:r>
    </w:p>
    <w:p w:rsidR="004D0603" w:rsidRPr="00A26180" w:rsidRDefault="001B6CA7" w:rsidP="00F60306">
      <w:pPr>
        <w:spacing w:line="360" w:lineRule="auto"/>
        <w:ind w:firstLine="720"/>
        <w:jc w:val="both"/>
      </w:pPr>
      <w:r w:rsidRPr="00A26180">
        <w:t>Metodika</w:t>
      </w:r>
      <w:r w:rsidR="004D0603" w:rsidRPr="00A26180">
        <w:t xml:space="preserve"> uvádí, že ve skupině se doporučuje mít minimálně 4, maximálně 15</w:t>
      </w:r>
      <w:r w:rsidR="00654156" w:rsidRPr="00A26180">
        <w:t xml:space="preserve"> a </w:t>
      </w:r>
      <w:r w:rsidR="004D0603" w:rsidRPr="00A26180">
        <w:t>optimálně 8 účastníků. Je vhodné, když je skupin</w:t>
      </w:r>
      <w:r w:rsidR="00654156" w:rsidRPr="00A26180">
        <w:t xml:space="preserve">a heterogenní z hlediska věku </w:t>
      </w:r>
      <w:r w:rsidR="00654156" w:rsidRPr="00A26180">
        <w:lastRenderedPageBreak/>
        <w:t>i </w:t>
      </w:r>
      <w:r w:rsidR="004D0603" w:rsidRPr="00A26180">
        <w:t xml:space="preserve">osobnostních charakteristik účastníků. Složení skupiny z hlediska typu přestupku je vždy diskutabilní. Metodika umožňuje sestavit skupinu z řidičů se zcela různými typy přestupků, stejně jako sestavit skupinu z pachatelů vždy stejného typu přestupku. </w:t>
      </w:r>
      <w:r w:rsidR="00654156" w:rsidRPr="00A26180">
        <w:t>U </w:t>
      </w:r>
      <w:r w:rsidR="004D0603" w:rsidRPr="00A26180">
        <w:t xml:space="preserve">každého z těchto přístupů popisuje jejich výhody a nevýhody. </w:t>
      </w:r>
    </w:p>
    <w:p w:rsidR="004D0603" w:rsidRPr="00A26180" w:rsidRDefault="004D0603" w:rsidP="00F60306">
      <w:pPr>
        <w:spacing w:line="360" w:lineRule="auto"/>
        <w:jc w:val="both"/>
      </w:pPr>
    </w:p>
    <w:p w:rsidR="004D0603" w:rsidRPr="00A26180" w:rsidRDefault="004D0603" w:rsidP="00F60306">
      <w:pPr>
        <w:spacing w:line="360" w:lineRule="auto"/>
        <w:jc w:val="both"/>
        <w:rPr>
          <w:sz w:val="28"/>
        </w:rPr>
      </w:pPr>
      <w:r w:rsidRPr="00A26180">
        <w:rPr>
          <w:sz w:val="28"/>
        </w:rPr>
        <w:t>Počet setkání a tematické okruhy</w:t>
      </w:r>
    </w:p>
    <w:p w:rsidR="004D0603" w:rsidRPr="00A26180" w:rsidRDefault="004D0603" w:rsidP="00F60306">
      <w:pPr>
        <w:spacing w:line="360" w:lineRule="auto"/>
        <w:ind w:firstLine="720"/>
        <w:jc w:val="both"/>
      </w:pPr>
      <w:r w:rsidRPr="00A26180">
        <w:t xml:space="preserve">Pro naplnění cílů programu doporučuje metodika 5 terapeutických setkání (1x týdně), doplněných kurzem první pomoci zážitkovou metodou. </w:t>
      </w:r>
    </w:p>
    <w:p w:rsidR="004D0603" w:rsidRPr="00A26180" w:rsidRDefault="004D0603" w:rsidP="00F60306">
      <w:pPr>
        <w:spacing w:line="360" w:lineRule="auto"/>
        <w:jc w:val="both"/>
      </w:pPr>
      <w:r w:rsidRPr="00A26180">
        <w:t>1. setkání (3 hodiny)</w:t>
      </w:r>
    </w:p>
    <w:p w:rsidR="004D0603" w:rsidRPr="00A26180" w:rsidRDefault="004D0603" w:rsidP="00F60306">
      <w:pPr>
        <w:spacing w:line="360" w:lineRule="auto"/>
        <w:jc w:val="both"/>
      </w:pPr>
      <w:r w:rsidRPr="00A26180">
        <w:t xml:space="preserve">2. </w:t>
      </w:r>
      <w:r w:rsidR="00F60306" w:rsidRPr="00A26180">
        <w:t>setkání (4 hodiny</w:t>
      </w:r>
      <w:r w:rsidRPr="00A26180">
        <w:t>)</w:t>
      </w:r>
    </w:p>
    <w:p w:rsidR="004D0603" w:rsidRPr="00A26180" w:rsidRDefault="004D0603" w:rsidP="00F60306">
      <w:pPr>
        <w:spacing w:line="360" w:lineRule="auto"/>
        <w:jc w:val="both"/>
      </w:pPr>
      <w:r w:rsidRPr="00A26180">
        <w:t xml:space="preserve">3. </w:t>
      </w:r>
      <w:r w:rsidR="00F60306" w:rsidRPr="00A26180">
        <w:t>setkání (4 hodiny</w:t>
      </w:r>
      <w:r w:rsidRPr="00A26180">
        <w:t>)</w:t>
      </w:r>
    </w:p>
    <w:p w:rsidR="004D0603" w:rsidRPr="00A26180" w:rsidRDefault="004D0603" w:rsidP="00F60306">
      <w:pPr>
        <w:spacing w:line="360" w:lineRule="auto"/>
        <w:jc w:val="both"/>
      </w:pPr>
      <w:r w:rsidRPr="00A26180">
        <w:t xml:space="preserve">4. </w:t>
      </w:r>
      <w:r w:rsidR="00F60306" w:rsidRPr="00A26180">
        <w:t>setkání (4 hodiny</w:t>
      </w:r>
      <w:r w:rsidRPr="00A26180">
        <w:t>)</w:t>
      </w:r>
    </w:p>
    <w:p w:rsidR="004D0603" w:rsidRPr="00A26180" w:rsidRDefault="004D0603" w:rsidP="00F60306">
      <w:pPr>
        <w:spacing w:line="360" w:lineRule="auto"/>
        <w:jc w:val="both"/>
      </w:pPr>
      <w:r w:rsidRPr="00A26180">
        <w:t xml:space="preserve">5. </w:t>
      </w:r>
      <w:r w:rsidR="00F60306" w:rsidRPr="00A26180">
        <w:t>setkání (4 hodiny</w:t>
      </w:r>
      <w:r w:rsidRPr="00A26180">
        <w:t>)</w:t>
      </w:r>
    </w:p>
    <w:p w:rsidR="004D0603" w:rsidRPr="00A26180" w:rsidRDefault="004D0603" w:rsidP="00F60306">
      <w:pPr>
        <w:spacing w:line="360" w:lineRule="auto"/>
        <w:jc w:val="both"/>
      </w:pPr>
    </w:p>
    <w:p w:rsidR="004D0603" w:rsidRPr="00A26180" w:rsidRDefault="004D0603" w:rsidP="00F60306">
      <w:pPr>
        <w:spacing w:line="360" w:lineRule="auto"/>
        <w:ind w:firstLine="720"/>
        <w:jc w:val="both"/>
      </w:pPr>
      <w:r w:rsidRPr="00A26180">
        <w:t xml:space="preserve">Kurz první pomoci </w:t>
      </w:r>
      <w:r w:rsidR="00F60306" w:rsidRPr="00A26180">
        <w:t xml:space="preserve">je </w:t>
      </w:r>
      <w:r w:rsidRPr="00A26180">
        <w:t>doporuč</w:t>
      </w:r>
      <w:r w:rsidR="00F60306" w:rsidRPr="00A26180">
        <w:t>en k</w:t>
      </w:r>
      <w:r w:rsidRPr="00A26180">
        <w:t xml:space="preserve"> zařa</w:t>
      </w:r>
      <w:r w:rsidR="00F60306" w:rsidRPr="00A26180">
        <w:t>zení</w:t>
      </w:r>
      <w:r w:rsidRPr="00A26180">
        <w:t xml:space="preserve"> </w:t>
      </w:r>
      <w:r w:rsidR="00F60306" w:rsidRPr="00A26180">
        <w:t>mezi 4. a 5. setkání</w:t>
      </w:r>
      <w:r w:rsidRPr="00A26180">
        <w:t>, buď v řádném termínu (v době setkávání), nebo v jiný den. Nechává na rozhodnutí realizátorů kurzu, zda bude čtyřhodinový nebo delší, doporučuje ale variantu sedmihodinového kurzu rozděleného do dvou setkání (4 + 3 hodiny).</w:t>
      </w:r>
    </w:p>
    <w:p w:rsidR="004D0603" w:rsidRPr="00A26180" w:rsidRDefault="004D0603" w:rsidP="00F60306">
      <w:pPr>
        <w:spacing w:line="360" w:lineRule="auto"/>
        <w:jc w:val="both"/>
      </w:pPr>
      <w:r w:rsidRPr="00A26180">
        <w:t xml:space="preserve">Doporučené tematické okruhy pro jednotlivá setkání: </w:t>
      </w:r>
    </w:p>
    <w:p w:rsidR="004D0603" w:rsidRPr="00A26180" w:rsidRDefault="004D0603" w:rsidP="00F60306">
      <w:pPr>
        <w:spacing w:line="360" w:lineRule="auto"/>
        <w:jc w:val="both"/>
      </w:pPr>
    </w:p>
    <w:p w:rsidR="004D0603" w:rsidRPr="00A26180" w:rsidRDefault="004D0603" w:rsidP="00F60306">
      <w:pPr>
        <w:pStyle w:val="Odstavecseseznamem"/>
        <w:numPr>
          <w:ilvl w:val="0"/>
          <w:numId w:val="17"/>
        </w:numPr>
        <w:spacing w:line="360" w:lineRule="auto"/>
        <w:jc w:val="both"/>
        <w:rPr>
          <w:rFonts w:ascii="Times New Roman" w:hAnsi="Times New Roman"/>
          <w:sz w:val="24"/>
          <w:szCs w:val="24"/>
        </w:rPr>
      </w:pPr>
      <w:r w:rsidRPr="00A26180">
        <w:rPr>
          <w:rFonts w:ascii="Times New Roman" w:hAnsi="Times New Roman"/>
          <w:sz w:val="24"/>
          <w:szCs w:val="24"/>
        </w:rPr>
        <w:t>Setkání: Úvod, představení programu, s</w:t>
      </w:r>
      <w:r w:rsidR="00654156" w:rsidRPr="00A26180">
        <w:rPr>
          <w:rFonts w:ascii="Times New Roman" w:hAnsi="Times New Roman"/>
          <w:sz w:val="24"/>
          <w:szCs w:val="24"/>
        </w:rPr>
        <w:t>eznámení účastníků, formality a </w:t>
      </w:r>
      <w:r w:rsidRPr="00A26180">
        <w:rPr>
          <w:rFonts w:ascii="Times New Roman" w:hAnsi="Times New Roman"/>
          <w:sz w:val="24"/>
          <w:szCs w:val="24"/>
        </w:rPr>
        <w:t xml:space="preserve">administrativa. </w:t>
      </w:r>
    </w:p>
    <w:p w:rsidR="004D0603" w:rsidRPr="00A26180" w:rsidRDefault="001B6CA7" w:rsidP="00F60306">
      <w:pPr>
        <w:pStyle w:val="Odstavecseseznamem"/>
        <w:numPr>
          <w:ilvl w:val="0"/>
          <w:numId w:val="17"/>
        </w:numPr>
        <w:spacing w:line="360" w:lineRule="auto"/>
        <w:jc w:val="both"/>
        <w:rPr>
          <w:rFonts w:ascii="Times New Roman" w:hAnsi="Times New Roman"/>
          <w:sz w:val="24"/>
          <w:szCs w:val="24"/>
        </w:rPr>
      </w:pPr>
      <w:r w:rsidRPr="00A26180">
        <w:rPr>
          <w:rFonts w:ascii="Times New Roman" w:hAnsi="Times New Roman"/>
          <w:sz w:val="24"/>
          <w:szCs w:val="24"/>
        </w:rPr>
        <w:t>Setkání</w:t>
      </w:r>
      <w:r w:rsidR="004D0603" w:rsidRPr="00A26180">
        <w:rPr>
          <w:rFonts w:ascii="Times New Roman" w:hAnsi="Times New Roman"/>
          <w:sz w:val="24"/>
          <w:szCs w:val="24"/>
        </w:rPr>
        <w:t>: Rozbor deliktu – nejvážnější dopravní přestupky či nehody účastníků, popřípadě přestupky, které byly bezprostřední příčinou odebrání ŘP.</w:t>
      </w:r>
    </w:p>
    <w:p w:rsidR="004D0603" w:rsidRPr="00A26180" w:rsidRDefault="004D0603" w:rsidP="00F60306">
      <w:pPr>
        <w:pStyle w:val="Odstavecseseznamem"/>
        <w:numPr>
          <w:ilvl w:val="0"/>
          <w:numId w:val="17"/>
        </w:numPr>
        <w:spacing w:line="360" w:lineRule="auto"/>
        <w:jc w:val="both"/>
        <w:rPr>
          <w:rFonts w:ascii="Times New Roman" w:hAnsi="Times New Roman"/>
          <w:sz w:val="24"/>
          <w:szCs w:val="24"/>
        </w:rPr>
      </w:pPr>
      <w:r w:rsidRPr="00A26180">
        <w:rPr>
          <w:rFonts w:ascii="Times New Roman" w:hAnsi="Times New Roman"/>
          <w:sz w:val="24"/>
          <w:szCs w:val="24"/>
        </w:rPr>
        <w:t>Setkání: Alkohol a návykové látky.</w:t>
      </w:r>
    </w:p>
    <w:p w:rsidR="004D0603" w:rsidRPr="00A26180" w:rsidRDefault="004D0603" w:rsidP="00F60306">
      <w:pPr>
        <w:pStyle w:val="Odstavecseseznamem"/>
        <w:numPr>
          <w:ilvl w:val="0"/>
          <w:numId w:val="17"/>
        </w:numPr>
        <w:spacing w:line="360" w:lineRule="auto"/>
        <w:jc w:val="both"/>
        <w:rPr>
          <w:rFonts w:ascii="Times New Roman" w:hAnsi="Times New Roman"/>
          <w:sz w:val="24"/>
          <w:szCs w:val="24"/>
        </w:rPr>
      </w:pPr>
      <w:r w:rsidRPr="00A26180">
        <w:rPr>
          <w:rFonts w:ascii="Times New Roman" w:hAnsi="Times New Roman"/>
          <w:sz w:val="24"/>
          <w:szCs w:val="24"/>
        </w:rPr>
        <w:t>Setkání: Vnímaná rizika v dopravě, oběti rizikového chování v dopravě.</w:t>
      </w:r>
    </w:p>
    <w:p w:rsidR="004D0603" w:rsidRDefault="004D0603" w:rsidP="00F60306">
      <w:pPr>
        <w:pStyle w:val="Odstavecseseznamem"/>
        <w:numPr>
          <w:ilvl w:val="0"/>
          <w:numId w:val="17"/>
        </w:numPr>
        <w:spacing w:line="360" w:lineRule="auto"/>
        <w:jc w:val="both"/>
        <w:rPr>
          <w:rFonts w:ascii="Times New Roman" w:hAnsi="Times New Roman"/>
          <w:sz w:val="24"/>
          <w:szCs w:val="24"/>
        </w:rPr>
      </w:pPr>
      <w:r w:rsidRPr="00A26180">
        <w:rPr>
          <w:rFonts w:ascii="Times New Roman" w:hAnsi="Times New Roman"/>
          <w:sz w:val="24"/>
          <w:szCs w:val="24"/>
        </w:rPr>
        <w:t>Setkání: Téma dle volby účastníků (doplnění tématu alkoholu a návykových látek, stres a únava za volantem, emoce za volantem apod.), tvorba osobní strategie vyhnutí se rizikovému chování za volantem, ukončení kurzu, uzavření skupinových témat.</w:t>
      </w:r>
    </w:p>
    <w:p w:rsidR="007E6C53" w:rsidRPr="00A26180" w:rsidRDefault="007E6C53" w:rsidP="007E6C53">
      <w:pPr>
        <w:pStyle w:val="Odstavecseseznamem"/>
        <w:spacing w:line="360" w:lineRule="auto"/>
        <w:jc w:val="both"/>
        <w:rPr>
          <w:rFonts w:ascii="Times New Roman" w:hAnsi="Times New Roman"/>
          <w:sz w:val="24"/>
          <w:szCs w:val="24"/>
        </w:rPr>
      </w:pPr>
    </w:p>
    <w:p w:rsidR="004D0603" w:rsidRPr="00A26180" w:rsidRDefault="004D0603" w:rsidP="00F60306">
      <w:pPr>
        <w:spacing w:line="360" w:lineRule="auto"/>
        <w:jc w:val="both"/>
      </w:pPr>
      <w:proofErr w:type="spellStart"/>
      <w:r w:rsidRPr="00A26180">
        <w:rPr>
          <w:sz w:val="28"/>
        </w:rPr>
        <w:t>Technicko</w:t>
      </w:r>
      <w:proofErr w:type="spellEnd"/>
      <w:r w:rsidRPr="00A26180">
        <w:rPr>
          <w:sz w:val="28"/>
        </w:rPr>
        <w:t xml:space="preserve"> organizační aspekty</w:t>
      </w:r>
    </w:p>
    <w:p w:rsidR="004D0603" w:rsidRPr="00A26180" w:rsidRDefault="004D0603" w:rsidP="00F60306">
      <w:pPr>
        <w:spacing w:line="360" w:lineRule="auto"/>
        <w:jc w:val="both"/>
      </w:pPr>
    </w:p>
    <w:p w:rsidR="004D0603" w:rsidRPr="00460435" w:rsidRDefault="004D0603" w:rsidP="00F60306">
      <w:pPr>
        <w:spacing w:line="360" w:lineRule="auto"/>
        <w:ind w:firstLine="720"/>
        <w:jc w:val="both"/>
      </w:pPr>
      <w:r w:rsidRPr="00A26180">
        <w:t xml:space="preserve">Metodika </w:t>
      </w:r>
      <w:r w:rsidR="001B6CA7" w:rsidRPr="00A26180">
        <w:t>určuje</w:t>
      </w:r>
      <w:r w:rsidRPr="00A26180">
        <w:t xml:space="preserve"> následující podmínky: Nejméně jedna učebna - místnost přiměřené velikosti, zázemí pro lektory, popřípadě menší místnost pro individuální setkávání. Pro modul zaměřený na </w:t>
      </w:r>
      <w:r w:rsidRPr="00460435">
        <w:t xml:space="preserve">první pomoc nejméně dvě místnosti a ideálně prostor mimo budovu pro bezpečnou simulaci dopravních nehod. </w:t>
      </w:r>
    </w:p>
    <w:p w:rsidR="004D0603" w:rsidRPr="00460435" w:rsidRDefault="004D0603" w:rsidP="00F60306">
      <w:pPr>
        <w:spacing w:line="360" w:lineRule="auto"/>
        <w:jc w:val="both"/>
      </w:pPr>
    </w:p>
    <w:p w:rsidR="004D0603" w:rsidRPr="00460435" w:rsidRDefault="004D0603" w:rsidP="00F60306">
      <w:pPr>
        <w:spacing w:line="360" w:lineRule="auto"/>
        <w:jc w:val="both"/>
        <w:rPr>
          <w:sz w:val="28"/>
        </w:rPr>
      </w:pPr>
      <w:r w:rsidRPr="00460435">
        <w:rPr>
          <w:sz w:val="28"/>
        </w:rPr>
        <w:t xml:space="preserve">Požadavky na kvalifikaci lektorů </w:t>
      </w:r>
    </w:p>
    <w:p w:rsidR="004D0603" w:rsidRPr="00460435" w:rsidRDefault="004D0603" w:rsidP="00F60306">
      <w:pPr>
        <w:spacing w:line="360" w:lineRule="auto"/>
        <w:ind w:firstLine="720"/>
        <w:jc w:val="both"/>
      </w:pPr>
      <w:r w:rsidRPr="00460435">
        <w:t>Metodika doporučuje, aby kurz vedli vždy dva lektoři. Nejméně jeden by měl být psycholog, případně psychoterapeut, absolvent kurzu pro lektory rehabilitačních programů pro řidiče po složení závěrečné zkoušky zahrnující jak praktické testování schopnosti vést skupinu, tak i znalosti dopravních témat.</w:t>
      </w:r>
    </w:p>
    <w:p w:rsidR="004D0603" w:rsidRPr="00460435" w:rsidRDefault="004D0603" w:rsidP="00F60306">
      <w:pPr>
        <w:spacing w:line="360" w:lineRule="auto"/>
        <w:jc w:val="both"/>
      </w:pPr>
      <w:r w:rsidRPr="00460435">
        <w:t> </w:t>
      </w:r>
    </w:p>
    <w:p w:rsidR="004D0603" w:rsidRPr="00460435" w:rsidRDefault="004D0603" w:rsidP="00F60306">
      <w:pPr>
        <w:spacing w:line="360" w:lineRule="auto"/>
        <w:jc w:val="both"/>
      </w:pPr>
      <w:r w:rsidRPr="00460435">
        <w:rPr>
          <w:sz w:val="28"/>
        </w:rPr>
        <w:t>Popis jednotlivých setkání</w:t>
      </w:r>
    </w:p>
    <w:p w:rsidR="004D0603" w:rsidRPr="00460435" w:rsidRDefault="004D0603" w:rsidP="00F60306">
      <w:pPr>
        <w:spacing w:line="360" w:lineRule="auto"/>
        <w:ind w:firstLine="720"/>
        <w:jc w:val="both"/>
      </w:pPr>
      <w:r w:rsidRPr="00460435">
        <w:t>Metodika dále doporučuje obsah jednotli</w:t>
      </w:r>
      <w:r w:rsidR="00654156" w:rsidRPr="00460435">
        <w:t>vých setkání, včetně časových a </w:t>
      </w:r>
      <w:r w:rsidRPr="00460435">
        <w:t xml:space="preserve">praktických vodítek. Pro </w:t>
      </w:r>
      <w:r w:rsidRPr="00460435">
        <w:rPr>
          <w:b/>
        </w:rPr>
        <w:t>úvodní setkání</w:t>
      </w:r>
      <w:r w:rsidRPr="00460435">
        <w:t xml:space="preserve"> (doporučené trvání 3 hodiny) stanovuje následující cíle:</w:t>
      </w:r>
    </w:p>
    <w:p w:rsidR="004D0603" w:rsidRPr="00460435" w:rsidRDefault="004D0603" w:rsidP="00F60306">
      <w:pPr>
        <w:spacing w:line="360" w:lineRule="auto"/>
        <w:jc w:val="both"/>
        <w:rPr>
          <w:i/>
        </w:rPr>
      </w:pPr>
      <w:r w:rsidRPr="00460435">
        <w:rPr>
          <w:i/>
        </w:rPr>
        <w:t>Seznámit účastníky s průběhem programu</w:t>
      </w:r>
    </w:p>
    <w:p w:rsidR="004D0603" w:rsidRPr="00460435" w:rsidRDefault="004D0603" w:rsidP="00F60306">
      <w:pPr>
        <w:spacing w:line="360" w:lineRule="auto"/>
        <w:jc w:val="both"/>
        <w:rPr>
          <w:i/>
        </w:rPr>
      </w:pPr>
      <w:r w:rsidRPr="00460435">
        <w:rPr>
          <w:i/>
        </w:rPr>
        <w:t>Zmapovat očekávání a obavy účastníků</w:t>
      </w:r>
    </w:p>
    <w:p w:rsidR="004D0603" w:rsidRPr="00460435" w:rsidRDefault="004D0603" w:rsidP="00F60306">
      <w:pPr>
        <w:spacing w:line="360" w:lineRule="auto"/>
        <w:jc w:val="both"/>
        <w:rPr>
          <w:i/>
        </w:rPr>
      </w:pPr>
      <w:r w:rsidRPr="00460435">
        <w:rPr>
          <w:i/>
        </w:rPr>
        <w:t>Vytvořit bezpečné prostředí pro další otevřenou spolupráci</w:t>
      </w:r>
    </w:p>
    <w:p w:rsidR="004D0603" w:rsidRPr="00460435" w:rsidRDefault="004D0603" w:rsidP="00F60306">
      <w:pPr>
        <w:spacing w:line="360" w:lineRule="auto"/>
        <w:jc w:val="both"/>
        <w:rPr>
          <w:i/>
        </w:rPr>
      </w:pPr>
      <w:r w:rsidRPr="00460435">
        <w:rPr>
          <w:i/>
        </w:rPr>
        <w:t>Zajistit formální a administrativní náležitosti nezbytné pro hladký průběh programu</w:t>
      </w:r>
    </w:p>
    <w:p w:rsidR="004D0603" w:rsidRPr="00460435" w:rsidRDefault="004D0603" w:rsidP="00F60306">
      <w:pPr>
        <w:spacing w:line="360" w:lineRule="auto"/>
        <w:jc w:val="both"/>
      </w:pPr>
    </w:p>
    <w:p w:rsidR="004D0603" w:rsidRPr="00460435" w:rsidRDefault="004D0603" w:rsidP="00F60306">
      <w:pPr>
        <w:spacing w:line="360" w:lineRule="auto"/>
        <w:jc w:val="both"/>
      </w:pPr>
      <w:r w:rsidRPr="00460435">
        <w:t>Co se týče konkrétního průběhu setkání, metodika uvádí dvě základní témata:</w:t>
      </w:r>
    </w:p>
    <w:p w:rsidR="004D0603" w:rsidRPr="00460435" w:rsidRDefault="004D0603" w:rsidP="00F60306">
      <w:pPr>
        <w:pStyle w:val="Odstavecseseznamem"/>
        <w:numPr>
          <w:ilvl w:val="0"/>
          <w:numId w:val="13"/>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Přivítání, stručné představení lektorů, seznámení s programem</w:t>
      </w:r>
    </w:p>
    <w:p w:rsidR="004D0603" w:rsidRPr="00460435" w:rsidRDefault="004D0603" w:rsidP="00F60306">
      <w:pPr>
        <w:pStyle w:val="Odstavecseseznamem"/>
        <w:numPr>
          <w:ilvl w:val="0"/>
          <w:numId w:val="13"/>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Vyřízení formálních náležitostí</w:t>
      </w:r>
    </w:p>
    <w:p w:rsidR="004D0603" w:rsidRPr="00460435" w:rsidRDefault="004D0603" w:rsidP="00F60306">
      <w:pPr>
        <w:spacing w:line="360" w:lineRule="auto"/>
        <w:jc w:val="both"/>
      </w:pPr>
      <w:r w:rsidRPr="00460435">
        <w:t xml:space="preserve">Podoba a rozsah formálních náležitostí závisí především na legislativních předpisech a také na požadavcích každého z realizátorů kurzu. K základním formalitám kurzu patří především: </w:t>
      </w:r>
    </w:p>
    <w:p w:rsidR="004D0603" w:rsidRPr="00460435" w:rsidRDefault="004D0603" w:rsidP="00F60306">
      <w:pPr>
        <w:pStyle w:val="Odstavecseseznamem"/>
        <w:numPr>
          <w:ilvl w:val="0"/>
          <w:numId w:val="11"/>
        </w:numPr>
        <w:spacing w:after="0" w:line="360" w:lineRule="auto"/>
        <w:jc w:val="both"/>
        <w:rPr>
          <w:rFonts w:ascii="Times New Roman" w:hAnsi="Times New Roman"/>
          <w:sz w:val="24"/>
          <w:szCs w:val="24"/>
        </w:rPr>
      </w:pPr>
      <w:r w:rsidRPr="00460435">
        <w:rPr>
          <w:rFonts w:ascii="Times New Roman" w:hAnsi="Times New Roman"/>
          <w:sz w:val="24"/>
          <w:szCs w:val="24"/>
        </w:rPr>
        <w:t>smlouva mezi realizátorem kurzu a účastníkem vymezující základní podmínky úspěšného absolvování programu i základní pravidla spolupráce</w:t>
      </w:r>
    </w:p>
    <w:p w:rsidR="004D0603" w:rsidRPr="00460435" w:rsidRDefault="004D0603" w:rsidP="00F60306">
      <w:pPr>
        <w:pStyle w:val="Odstavecseseznamem"/>
        <w:numPr>
          <w:ilvl w:val="0"/>
          <w:numId w:val="11"/>
        </w:numPr>
        <w:spacing w:after="0" w:line="360" w:lineRule="auto"/>
        <w:jc w:val="both"/>
        <w:rPr>
          <w:rFonts w:ascii="Times New Roman" w:hAnsi="Times New Roman"/>
          <w:sz w:val="24"/>
          <w:szCs w:val="24"/>
        </w:rPr>
      </w:pPr>
      <w:r w:rsidRPr="00460435">
        <w:rPr>
          <w:rFonts w:ascii="Times New Roman" w:hAnsi="Times New Roman"/>
          <w:sz w:val="24"/>
          <w:szCs w:val="24"/>
        </w:rPr>
        <w:t>souhlas s účastí ve výzkumu/používáním a uchováváním dat (pokud je program zařazen do evaluace a v souladu s GDPR)</w:t>
      </w:r>
    </w:p>
    <w:p w:rsidR="004D0603" w:rsidRPr="00460435" w:rsidRDefault="004D0603" w:rsidP="00F60306">
      <w:pPr>
        <w:pStyle w:val="Odstavecseseznamem"/>
        <w:numPr>
          <w:ilvl w:val="0"/>
          <w:numId w:val="11"/>
        </w:numPr>
        <w:spacing w:after="0" w:line="360" w:lineRule="auto"/>
        <w:jc w:val="both"/>
        <w:rPr>
          <w:rFonts w:ascii="Times New Roman" w:hAnsi="Times New Roman"/>
          <w:sz w:val="24"/>
          <w:szCs w:val="24"/>
        </w:rPr>
      </w:pPr>
      <w:r w:rsidRPr="00460435">
        <w:rPr>
          <w:rFonts w:ascii="Times New Roman" w:hAnsi="Times New Roman"/>
          <w:sz w:val="24"/>
          <w:szCs w:val="24"/>
        </w:rPr>
        <w:t>vstupní dotazník (pokud je program vyhodnocován)</w:t>
      </w:r>
    </w:p>
    <w:p w:rsidR="004D0603" w:rsidRPr="00460435" w:rsidRDefault="004D0603" w:rsidP="00F60306">
      <w:pPr>
        <w:spacing w:line="360" w:lineRule="auto"/>
        <w:jc w:val="both"/>
      </w:pPr>
    </w:p>
    <w:p w:rsidR="004D0603" w:rsidRPr="00460435" w:rsidRDefault="004D0603" w:rsidP="00F60306">
      <w:pPr>
        <w:spacing w:line="360" w:lineRule="auto"/>
        <w:jc w:val="both"/>
        <w:rPr>
          <w:i/>
        </w:rPr>
      </w:pPr>
      <w:r w:rsidRPr="00460435">
        <w:t xml:space="preserve">Pro </w:t>
      </w:r>
      <w:r w:rsidRPr="00460435">
        <w:rPr>
          <w:b/>
        </w:rPr>
        <w:t>druhé setkání</w:t>
      </w:r>
      <w:r w:rsidRPr="00460435">
        <w:t xml:space="preserve"> (doporučené trvání 4 hodiny) stanovuje metodiky tyto cíle:</w:t>
      </w:r>
    </w:p>
    <w:p w:rsidR="004D0603" w:rsidRPr="00460435" w:rsidRDefault="004D0603" w:rsidP="00F60306">
      <w:pPr>
        <w:spacing w:line="360" w:lineRule="auto"/>
        <w:jc w:val="both"/>
        <w:rPr>
          <w:i/>
        </w:rPr>
      </w:pPr>
      <w:r w:rsidRPr="00460435">
        <w:rPr>
          <w:i/>
        </w:rPr>
        <w:t xml:space="preserve">Zmapovat pochybení jednotlivých účastníků kurzu </w:t>
      </w:r>
    </w:p>
    <w:p w:rsidR="004D0603" w:rsidRPr="00460435" w:rsidRDefault="004D0603" w:rsidP="00F60306">
      <w:pPr>
        <w:spacing w:line="360" w:lineRule="auto"/>
        <w:jc w:val="both"/>
        <w:rPr>
          <w:i/>
        </w:rPr>
      </w:pPr>
      <w:r w:rsidRPr="00460435">
        <w:rPr>
          <w:i/>
        </w:rPr>
        <w:t>Nastavit sebereflexi účastníků ve vztahu k vlastním pochybením</w:t>
      </w:r>
    </w:p>
    <w:p w:rsidR="004D0603" w:rsidRPr="00460435" w:rsidRDefault="004D0603" w:rsidP="00F60306">
      <w:pPr>
        <w:spacing w:line="360" w:lineRule="auto"/>
        <w:jc w:val="both"/>
        <w:rPr>
          <w:i/>
        </w:rPr>
      </w:pPr>
      <w:r w:rsidRPr="00460435">
        <w:rPr>
          <w:i/>
        </w:rPr>
        <w:t>Vytvořit prostor pro zpětnou vazbu – ze strany ostatních účastníků i lektorů</w:t>
      </w:r>
    </w:p>
    <w:p w:rsidR="004D0603" w:rsidRPr="00460435" w:rsidRDefault="004D0603" w:rsidP="00F60306">
      <w:pPr>
        <w:spacing w:line="360" w:lineRule="auto"/>
        <w:jc w:val="both"/>
        <w:rPr>
          <w:i/>
        </w:rPr>
      </w:pPr>
      <w:r w:rsidRPr="00460435">
        <w:rPr>
          <w:i/>
        </w:rPr>
        <w:t>Vytvořit prostor pro abreakci traumatických zážitků a nastartovat proces jejich konstruktivního zpracování</w:t>
      </w:r>
    </w:p>
    <w:p w:rsidR="004D0603" w:rsidRPr="00460435" w:rsidRDefault="004D0603" w:rsidP="00F60306">
      <w:pPr>
        <w:spacing w:line="360" w:lineRule="auto"/>
        <w:jc w:val="both"/>
        <w:rPr>
          <w:i/>
        </w:rPr>
      </w:pPr>
      <w:r w:rsidRPr="00460435">
        <w:rPr>
          <w:i/>
        </w:rPr>
        <w:t>Vytvořit prostor pro diskusi o konkrétních formách nebezpečného chování v dopravě</w:t>
      </w:r>
    </w:p>
    <w:p w:rsidR="004D0603" w:rsidRPr="00460435" w:rsidRDefault="004D0603" w:rsidP="00F60306">
      <w:pPr>
        <w:spacing w:line="360" w:lineRule="auto"/>
        <w:jc w:val="both"/>
        <w:rPr>
          <w:i/>
        </w:rPr>
      </w:pPr>
      <w:r w:rsidRPr="00460435">
        <w:rPr>
          <w:i/>
        </w:rPr>
        <w:t>Posílit kohezi skupiny</w:t>
      </w:r>
    </w:p>
    <w:p w:rsidR="004D0603" w:rsidRPr="00460435" w:rsidRDefault="004D0603" w:rsidP="00F60306">
      <w:pPr>
        <w:spacing w:line="360" w:lineRule="auto"/>
        <w:jc w:val="both"/>
      </w:pPr>
    </w:p>
    <w:p w:rsidR="004D0603" w:rsidRPr="00460435" w:rsidRDefault="004D0603" w:rsidP="00F60306">
      <w:pPr>
        <w:spacing w:line="360" w:lineRule="auto"/>
        <w:jc w:val="both"/>
      </w:pPr>
      <w:r w:rsidRPr="00460435">
        <w:t>Co se týče konkrétního průběhu setkání, metodika uvádí dvě základní témata:</w:t>
      </w:r>
    </w:p>
    <w:p w:rsidR="004D0603" w:rsidRPr="00460435" w:rsidRDefault="004D0603" w:rsidP="00F60306">
      <w:pPr>
        <w:pStyle w:val="Odstavecseseznamem"/>
        <w:numPr>
          <w:ilvl w:val="0"/>
          <w:numId w:val="14"/>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Úvodní rekapitulace</w:t>
      </w:r>
    </w:p>
    <w:p w:rsidR="004D0603" w:rsidRPr="00460435" w:rsidRDefault="004D0603" w:rsidP="00F60306">
      <w:pPr>
        <w:spacing w:line="360" w:lineRule="auto"/>
        <w:jc w:val="both"/>
      </w:pPr>
      <w:r w:rsidRPr="00460435">
        <w:t>Účastníci popisují svoje aktuální naladění, přání a očekávání ve vztahu k dnešnímu sezení apod.</w:t>
      </w:r>
    </w:p>
    <w:p w:rsidR="004D0603" w:rsidRPr="00460435" w:rsidRDefault="004D0603" w:rsidP="00F60306">
      <w:pPr>
        <w:pStyle w:val="Odstavecseseznamem"/>
        <w:numPr>
          <w:ilvl w:val="0"/>
          <w:numId w:val="14"/>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 xml:space="preserve">Rekapitulace deliktu </w:t>
      </w:r>
    </w:p>
    <w:p w:rsidR="004D0603" w:rsidRPr="00460435" w:rsidRDefault="004D0603" w:rsidP="00F60306">
      <w:pPr>
        <w:spacing w:line="360" w:lineRule="auto"/>
        <w:jc w:val="both"/>
      </w:pPr>
      <w:r w:rsidRPr="00460435">
        <w:t xml:space="preserve">Účastníci v libovolném pořadí hovoří buď o deliktu, který je příčinou odnětí ŘP, anebo o vybraném deliktu, který ve své řidičské historii pokládají za nejzávažnější. </w:t>
      </w:r>
    </w:p>
    <w:p w:rsidR="004D0603" w:rsidRPr="00460435" w:rsidRDefault="004D0603" w:rsidP="00F60306">
      <w:pPr>
        <w:spacing w:line="360" w:lineRule="auto"/>
        <w:jc w:val="both"/>
      </w:pPr>
    </w:p>
    <w:p w:rsidR="004D0603" w:rsidRPr="00460435" w:rsidRDefault="004D0603" w:rsidP="00F60306">
      <w:pPr>
        <w:spacing w:line="360" w:lineRule="auto"/>
        <w:jc w:val="both"/>
      </w:pPr>
      <w:r w:rsidRPr="00460435">
        <w:t>Pro rozmýšlení o události a přípravu mohou využít např. následujících návodných otázek (přípravu mohou účastníci nachystat i písemně, buď na místě, nebo doma, ještě před samotným setkáním):</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Co události předcházelo?</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Co přesně se reálně stalo? </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Jaké měla událost následky? </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Jaké ještě bude mít následky na další život? </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Koho všeho se událost dotkla? </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Jak jinak mohla celá situace dopadnout? </w:t>
      </w:r>
    </w:p>
    <w:p w:rsidR="004D0603" w:rsidRPr="00460435" w:rsidRDefault="004D0603" w:rsidP="00F60306">
      <w:pPr>
        <w:pStyle w:val="Odstavecseseznamem"/>
        <w:numPr>
          <w:ilvl w:val="0"/>
          <w:numId w:val="11"/>
        </w:numPr>
        <w:tabs>
          <w:tab w:val="left" w:pos="5529"/>
        </w:tabs>
        <w:spacing w:after="0" w:line="360" w:lineRule="auto"/>
        <w:jc w:val="both"/>
        <w:rPr>
          <w:rFonts w:ascii="Times New Roman" w:hAnsi="Times New Roman"/>
          <w:i/>
          <w:sz w:val="24"/>
          <w:szCs w:val="24"/>
        </w:rPr>
      </w:pPr>
      <w:r w:rsidRPr="00460435">
        <w:rPr>
          <w:rFonts w:ascii="Times New Roman" w:hAnsi="Times New Roman"/>
          <w:i/>
          <w:sz w:val="24"/>
          <w:szCs w:val="24"/>
        </w:rPr>
        <w:t>S jakým nebezpečným chováním situace především souvisela? Jak často se takového chování klient dopouští/dopouštěl?</w:t>
      </w:r>
    </w:p>
    <w:p w:rsidR="004D0603" w:rsidRPr="00460435" w:rsidRDefault="004D0603" w:rsidP="00F60306">
      <w:pPr>
        <w:pStyle w:val="Odstavecseseznamem"/>
        <w:numPr>
          <w:ilvl w:val="0"/>
          <w:numId w:val="11"/>
        </w:numPr>
        <w:spacing w:after="0" w:line="360" w:lineRule="auto"/>
        <w:jc w:val="both"/>
        <w:rPr>
          <w:rFonts w:ascii="Times New Roman" w:hAnsi="Times New Roman"/>
          <w:i/>
          <w:sz w:val="24"/>
          <w:szCs w:val="24"/>
        </w:rPr>
      </w:pPr>
      <w:r w:rsidRPr="00460435">
        <w:rPr>
          <w:rFonts w:ascii="Times New Roman" w:hAnsi="Times New Roman"/>
          <w:i/>
          <w:sz w:val="24"/>
          <w:szCs w:val="24"/>
        </w:rPr>
        <w:t xml:space="preserve">Jak šlo celé situaci zabránit? </w:t>
      </w:r>
    </w:p>
    <w:p w:rsidR="004D0603" w:rsidRPr="00460435" w:rsidRDefault="004D0603" w:rsidP="00F60306">
      <w:pPr>
        <w:pStyle w:val="Nadpis4"/>
        <w:spacing w:line="360" w:lineRule="auto"/>
        <w:jc w:val="both"/>
        <w:rPr>
          <w:rFonts w:ascii="Times New Roman" w:hAnsi="Times New Roman" w:cs="Times New Roman"/>
          <w:b w:val="0"/>
          <w:i w:val="0"/>
          <w:color w:val="auto"/>
        </w:rPr>
      </w:pPr>
    </w:p>
    <w:p w:rsidR="004D0603" w:rsidRPr="00460435" w:rsidRDefault="004D0603" w:rsidP="00F60306">
      <w:pPr>
        <w:spacing w:line="360" w:lineRule="auto"/>
        <w:jc w:val="both"/>
        <w:rPr>
          <w:b/>
          <w:caps/>
        </w:rPr>
      </w:pPr>
      <w:r w:rsidRPr="00460435">
        <w:t xml:space="preserve">Pro </w:t>
      </w:r>
      <w:r w:rsidRPr="00460435">
        <w:rPr>
          <w:b/>
        </w:rPr>
        <w:t>třetí setkání</w:t>
      </w:r>
      <w:r w:rsidRPr="00460435">
        <w:t xml:space="preserve"> (doporučené trvání 4 hodiny) stanovuje metodiky tyto cíle:</w:t>
      </w:r>
      <w:r w:rsidRPr="00460435">
        <w:rPr>
          <w:b/>
          <w:caps/>
        </w:rPr>
        <w:t xml:space="preserve"> </w:t>
      </w:r>
    </w:p>
    <w:p w:rsidR="004D0603" w:rsidRPr="00460435" w:rsidRDefault="004D0603" w:rsidP="00F60306">
      <w:pPr>
        <w:spacing w:line="360" w:lineRule="auto"/>
        <w:jc w:val="both"/>
        <w:rPr>
          <w:i/>
        </w:rPr>
      </w:pPr>
      <w:r w:rsidRPr="00460435">
        <w:rPr>
          <w:i/>
        </w:rPr>
        <w:t>Vysvětlit účastníkům účinky alkoholu či jiných návykových látek na lidský organismus</w:t>
      </w:r>
    </w:p>
    <w:p w:rsidR="004D0603" w:rsidRPr="00460435" w:rsidRDefault="004D0603" w:rsidP="00F60306">
      <w:pPr>
        <w:spacing w:line="360" w:lineRule="auto"/>
        <w:jc w:val="both"/>
        <w:rPr>
          <w:i/>
        </w:rPr>
      </w:pPr>
      <w:r w:rsidRPr="00460435">
        <w:rPr>
          <w:i/>
        </w:rPr>
        <w:t>Vysvětlit mechanismy vstřebávání alkoholu do krve i mechanismy odbourávání alkoholu z těla</w:t>
      </w:r>
    </w:p>
    <w:p w:rsidR="004D0603" w:rsidRPr="00460435" w:rsidRDefault="004D0603" w:rsidP="00F60306">
      <w:pPr>
        <w:spacing w:line="360" w:lineRule="auto"/>
        <w:jc w:val="both"/>
        <w:rPr>
          <w:i/>
        </w:rPr>
      </w:pPr>
      <w:r w:rsidRPr="00460435">
        <w:rPr>
          <w:i/>
        </w:rPr>
        <w:t>Seznámit účastníky s metodami výpočtu hladiny alkoholu v krvi</w:t>
      </w:r>
    </w:p>
    <w:p w:rsidR="004D0603" w:rsidRPr="00460435" w:rsidRDefault="004D0603" w:rsidP="00F60306">
      <w:pPr>
        <w:spacing w:line="360" w:lineRule="auto"/>
        <w:jc w:val="both"/>
        <w:rPr>
          <w:i/>
        </w:rPr>
      </w:pPr>
      <w:r w:rsidRPr="00460435">
        <w:rPr>
          <w:i/>
        </w:rPr>
        <w:t>Naučit klienty oddělovat pití a řízení</w:t>
      </w:r>
    </w:p>
    <w:p w:rsidR="004D0603" w:rsidRPr="00460435" w:rsidRDefault="004D0603" w:rsidP="00F60306">
      <w:pPr>
        <w:spacing w:line="360" w:lineRule="auto"/>
        <w:jc w:val="both"/>
        <w:rPr>
          <w:i/>
        </w:rPr>
      </w:pPr>
    </w:p>
    <w:p w:rsidR="004D0603" w:rsidRPr="00460435" w:rsidRDefault="004D0603" w:rsidP="00F60306">
      <w:pPr>
        <w:spacing w:line="360" w:lineRule="auto"/>
        <w:jc w:val="both"/>
      </w:pPr>
      <w:r w:rsidRPr="00460435">
        <w:t>Co se týče konkrétního průběhu setkání, metodika uvádí dvě základní témata:</w:t>
      </w:r>
    </w:p>
    <w:p w:rsidR="004D0603" w:rsidRPr="00460435" w:rsidRDefault="004D0603" w:rsidP="00F60306">
      <w:pPr>
        <w:pStyle w:val="Odstavecseseznamem"/>
        <w:numPr>
          <w:ilvl w:val="0"/>
          <w:numId w:val="15"/>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Úvodní rekapitulace</w:t>
      </w:r>
    </w:p>
    <w:p w:rsidR="004D0603" w:rsidRPr="00460435" w:rsidRDefault="004D0603" w:rsidP="00F60306">
      <w:pPr>
        <w:spacing w:line="360" w:lineRule="auto"/>
        <w:jc w:val="both"/>
      </w:pPr>
      <w:r w:rsidRPr="00460435">
        <w:t>Účastníci popisují svoje aktuální naladění, přání a očekávání ve vztahu k dnešnímu sezení apod.</w:t>
      </w:r>
    </w:p>
    <w:p w:rsidR="004D0603" w:rsidRPr="00460435" w:rsidRDefault="004D0603" w:rsidP="00F60306">
      <w:pPr>
        <w:pStyle w:val="Odstavecseseznamem"/>
        <w:numPr>
          <w:ilvl w:val="0"/>
          <w:numId w:val="15"/>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 xml:space="preserve">Úvod do tématu alkoholu. </w:t>
      </w:r>
    </w:p>
    <w:p w:rsidR="004D0603" w:rsidRPr="00460435" w:rsidRDefault="004D0603" w:rsidP="00F60306">
      <w:pPr>
        <w:spacing w:line="360" w:lineRule="auto"/>
        <w:jc w:val="both"/>
      </w:pPr>
      <w:r w:rsidRPr="00460435">
        <w:t xml:space="preserve">Klíčová sdělení: </w:t>
      </w:r>
    </w:p>
    <w:p w:rsidR="004D0603" w:rsidRPr="00460435" w:rsidRDefault="004D0603" w:rsidP="00F60306">
      <w:pPr>
        <w:pStyle w:val="Normlnweb"/>
        <w:shd w:val="clear" w:color="auto" w:fill="FFFFFF"/>
        <w:spacing w:before="75" w:beforeAutospacing="0" w:after="0" w:afterAutospacing="0" w:line="360" w:lineRule="auto"/>
        <w:ind w:left="708"/>
        <w:jc w:val="both"/>
        <w:rPr>
          <w:rStyle w:val="Siln"/>
          <w:b w:val="0"/>
          <w:i/>
        </w:rPr>
      </w:pPr>
      <w:r w:rsidRPr="00460435">
        <w:rPr>
          <w:rStyle w:val="Siln"/>
          <w:b w:val="0"/>
          <w:i/>
        </w:rPr>
        <w:t>Až čtvrtinu smrtelných nehod je třeba připsat na vrub alkoholu v krvi účastníků silničního provozu.</w:t>
      </w:r>
    </w:p>
    <w:p w:rsidR="004D0603" w:rsidRPr="00460435" w:rsidRDefault="004D0603" w:rsidP="00F60306">
      <w:pPr>
        <w:pStyle w:val="Normlnweb"/>
        <w:shd w:val="clear" w:color="auto" w:fill="FFFFFF"/>
        <w:spacing w:before="75" w:beforeAutospacing="0" w:after="0" w:afterAutospacing="0" w:line="360" w:lineRule="auto"/>
        <w:ind w:left="708"/>
        <w:jc w:val="both"/>
        <w:rPr>
          <w:i/>
        </w:rPr>
      </w:pPr>
      <w:r w:rsidRPr="00460435">
        <w:rPr>
          <w:i/>
        </w:rPr>
        <w:t>Řízení pod vlivem alkoholu je jedním ze tří hlavních zabijáků na silnicích.</w:t>
      </w:r>
    </w:p>
    <w:p w:rsidR="004D0603" w:rsidRPr="00460435" w:rsidRDefault="004D0603" w:rsidP="00F60306">
      <w:pPr>
        <w:pStyle w:val="Normlnweb"/>
        <w:shd w:val="clear" w:color="auto" w:fill="FFFFFF"/>
        <w:spacing w:before="75" w:beforeAutospacing="0" w:after="0" w:afterAutospacing="0" w:line="360" w:lineRule="auto"/>
        <w:ind w:left="708"/>
        <w:jc w:val="both"/>
        <w:rPr>
          <w:b/>
          <w:i/>
        </w:rPr>
      </w:pPr>
      <w:r w:rsidRPr="00460435">
        <w:rPr>
          <w:i/>
        </w:rPr>
        <w:t>Hladina alkoholu ve výši 0,8 promile zvyšuje riziko účasti řidiče na dopravní nehodě 2,7x. Je-li dosaženo hodnoty 1,5 promile, je riziko vyšší až 22x</w:t>
      </w:r>
      <w:r w:rsidRPr="00460435">
        <w:rPr>
          <w:b/>
          <w:i/>
        </w:rPr>
        <w:t>,</w:t>
      </w:r>
      <w:r w:rsidRPr="00460435">
        <w:rPr>
          <w:rStyle w:val="apple-converted-space"/>
          <w:b/>
          <w:i/>
        </w:rPr>
        <w:t> </w:t>
      </w:r>
      <w:r w:rsidRPr="00460435">
        <w:rPr>
          <w:rStyle w:val="Siln"/>
          <w:b w:val="0"/>
          <w:i/>
        </w:rPr>
        <w:t>současně je však vystaven dvousetnásobně většímu riziku účasti na smrtelné dopravní nehodě.</w:t>
      </w:r>
    </w:p>
    <w:p w:rsidR="004D0603" w:rsidRPr="00460435" w:rsidRDefault="004D0603" w:rsidP="00F60306">
      <w:pPr>
        <w:spacing w:line="360" w:lineRule="auto"/>
        <w:ind w:left="709"/>
        <w:jc w:val="both"/>
        <w:rPr>
          <w:i/>
        </w:rPr>
      </w:pPr>
      <w:r w:rsidRPr="00460435">
        <w:rPr>
          <w:i/>
        </w:rPr>
        <w:t xml:space="preserve">Na druhé straně je alkohol součástí středoevropské kultury a je velmi obtížné se jeho konzumaci vyhnout. Cílem rehabilitačního programu proto není bránit komukoliv z účastníků v pití alkoholu. Klíčovým cílem je naučit se oddělovat pití a řízení. </w:t>
      </w:r>
    </w:p>
    <w:p w:rsidR="004D0603" w:rsidRPr="00460435" w:rsidRDefault="004D0603" w:rsidP="00F60306">
      <w:pPr>
        <w:spacing w:line="360" w:lineRule="auto"/>
        <w:jc w:val="both"/>
      </w:pPr>
    </w:p>
    <w:p w:rsidR="004D0603" w:rsidRPr="00460435" w:rsidRDefault="004D0603" w:rsidP="00F60306">
      <w:pPr>
        <w:spacing w:line="360" w:lineRule="auto"/>
      </w:pPr>
      <w:r w:rsidRPr="00460435">
        <w:t xml:space="preserve">Pro </w:t>
      </w:r>
      <w:r w:rsidRPr="00460435">
        <w:rPr>
          <w:b/>
        </w:rPr>
        <w:t>čtvrté setkání</w:t>
      </w:r>
      <w:r w:rsidRPr="00460435">
        <w:t xml:space="preserve"> (doporučené trvání 4 hodiny) stanovuje metodiky tyto cíle:</w:t>
      </w:r>
    </w:p>
    <w:p w:rsidR="004D0603" w:rsidRPr="00460435" w:rsidRDefault="004D0603" w:rsidP="00F60306">
      <w:pPr>
        <w:spacing w:line="360" w:lineRule="auto"/>
        <w:ind w:left="708" w:hanging="708"/>
        <w:jc w:val="both"/>
        <w:rPr>
          <w:i/>
        </w:rPr>
      </w:pPr>
      <w:r w:rsidRPr="00460435">
        <w:rPr>
          <w:i/>
        </w:rPr>
        <w:t>Popsat nejvýznamnější rizika v dopravě, posílit uvědomění a reflexi účastníků</w:t>
      </w:r>
    </w:p>
    <w:p w:rsidR="004D0603" w:rsidRPr="00460435" w:rsidRDefault="004D0603" w:rsidP="00F60306">
      <w:pPr>
        <w:spacing w:line="360" w:lineRule="auto"/>
        <w:ind w:left="708" w:hanging="708"/>
        <w:jc w:val="both"/>
        <w:rPr>
          <w:i/>
        </w:rPr>
      </w:pPr>
      <w:r w:rsidRPr="00460435">
        <w:rPr>
          <w:i/>
        </w:rPr>
        <w:t>Zrekapitulovat nejdůležitější pravidla silničního provozu, vysvětlit, proč je dobré pravidla dodržovat</w:t>
      </w:r>
    </w:p>
    <w:p w:rsidR="004D0603" w:rsidRPr="00460435" w:rsidRDefault="004D0603" w:rsidP="00F60306">
      <w:pPr>
        <w:spacing w:line="360" w:lineRule="auto"/>
        <w:ind w:left="708" w:hanging="708"/>
        <w:jc w:val="both"/>
        <w:rPr>
          <w:i/>
        </w:rPr>
      </w:pPr>
      <w:r w:rsidRPr="00460435">
        <w:rPr>
          <w:i/>
        </w:rPr>
        <w:t>Pomoci účastníkům vybudovat si individuální model ideálního chování v dopravě – s reflexí rizik</w:t>
      </w:r>
    </w:p>
    <w:p w:rsidR="004D0603" w:rsidRPr="00460435" w:rsidRDefault="004D0603" w:rsidP="00F60306">
      <w:pPr>
        <w:spacing w:line="360" w:lineRule="auto"/>
        <w:ind w:left="708" w:hanging="708"/>
        <w:jc w:val="both"/>
        <w:rPr>
          <w:i/>
        </w:rPr>
      </w:pPr>
      <w:r w:rsidRPr="00460435">
        <w:rPr>
          <w:i/>
        </w:rPr>
        <w:lastRenderedPageBreak/>
        <w:t>Posílit vědomí odpovědnosti vůči druhým – další posílení reflexe následků rizikového chování</w:t>
      </w:r>
    </w:p>
    <w:p w:rsidR="004D0603" w:rsidRPr="00460435" w:rsidRDefault="004D0603" w:rsidP="00F60306">
      <w:pPr>
        <w:spacing w:line="360" w:lineRule="auto"/>
        <w:ind w:left="708" w:hanging="708"/>
        <w:jc w:val="both"/>
      </w:pPr>
    </w:p>
    <w:p w:rsidR="004D0603" w:rsidRPr="00460435" w:rsidRDefault="004D0603" w:rsidP="00F60306">
      <w:pPr>
        <w:spacing w:line="360" w:lineRule="auto"/>
        <w:jc w:val="both"/>
      </w:pPr>
      <w:r w:rsidRPr="00460435">
        <w:t>Co se týče konkrétního průběhu setkání, metodika uvádí dvě základní témata:</w:t>
      </w:r>
    </w:p>
    <w:p w:rsidR="004D0603" w:rsidRPr="00460435" w:rsidRDefault="004D0603" w:rsidP="00F60306">
      <w:pPr>
        <w:pStyle w:val="Odstavecseseznamem"/>
        <w:numPr>
          <w:ilvl w:val="0"/>
          <w:numId w:val="16"/>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Úvodní rekapitulace</w:t>
      </w:r>
    </w:p>
    <w:p w:rsidR="004D0603" w:rsidRPr="00460435" w:rsidRDefault="004D0603" w:rsidP="00F60306">
      <w:pPr>
        <w:spacing w:line="360" w:lineRule="auto"/>
        <w:jc w:val="both"/>
      </w:pPr>
      <w:r w:rsidRPr="00460435">
        <w:t>Účastníci popisují svoje aktuální naladění, přání a očekávání ve vztahu k dnešnímu sezení apod.</w:t>
      </w:r>
    </w:p>
    <w:p w:rsidR="004D0603" w:rsidRPr="00460435" w:rsidRDefault="004D0603" w:rsidP="00F60306">
      <w:pPr>
        <w:pStyle w:val="Odstavecseseznamem"/>
        <w:numPr>
          <w:ilvl w:val="0"/>
          <w:numId w:val="16"/>
        </w:numPr>
        <w:spacing w:after="0" w:line="360" w:lineRule="auto"/>
        <w:ind w:left="284" w:hanging="284"/>
        <w:jc w:val="both"/>
        <w:rPr>
          <w:rFonts w:ascii="Times New Roman" w:hAnsi="Times New Roman"/>
          <w:sz w:val="24"/>
          <w:szCs w:val="24"/>
        </w:rPr>
      </w:pPr>
      <w:r w:rsidRPr="00460435">
        <w:rPr>
          <w:rFonts w:ascii="Times New Roman" w:hAnsi="Times New Roman"/>
          <w:sz w:val="24"/>
          <w:szCs w:val="24"/>
        </w:rPr>
        <w:t xml:space="preserve">Co pro mě znamená riziko? </w:t>
      </w:r>
    </w:p>
    <w:p w:rsidR="004D0603" w:rsidRPr="00460435" w:rsidRDefault="004D0603" w:rsidP="00F60306">
      <w:pPr>
        <w:spacing w:line="360" w:lineRule="auto"/>
        <w:jc w:val="both"/>
        <w:rPr>
          <w:i/>
        </w:rPr>
      </w:pPr>
      <w:r w:rsidRPr="00460435">
        <w:rPr>
          <w:i/>
        </w:rPr>
        <w:t xml:space="preserve">Jaké chování je rizikové? </w:t>
      </w:r>
    </w:p>
    <w:p w:rsidR="004D0603" w:rsidRPr="00460435" w:rsidRDefault="004D0603" w:rsidP="00F60306">
      <w:pPr>
        <w:spacing w:line="360" w:lineRule="auto"/>
        <w:jc w:val="both"/>
        <w:rPr>
          <w:i/>
        </w:rPr>
      </w:pPr>
      <w:r w:rsidRPr="00460435">
        <w:rPr>
          <w:i/>
        </w:rPr>
        <w:t xml:space="preserve">Jak poznám, že situace je nebezpečná? </w:t>
      </w:r>
    </w:p>
    <w:p w:rsidR="004D0603" w:rsidRPr="00460435" w:rsidRDefault="004D0603" w:rsidP="00F60306">
      <w:pPr>
        <w:spacing w:line="360" w:lineRule="auto"/>
        <w:jc w:val="both"/>
        <w:rPr>
          <w:i/>
        </w:rPr>
      </w:pPr>
      <w:r w:rsidRPr="00460435">
        <w:rPr>
          <w:i/>
        </w:rPr>
        <w:t xml:space="preserve">Jak rizikové chování eliminovat? Co by mě osobně přesvědčilo, abych se choval/a jinak? </w:t>
      </w:r>
    </w:p>
    <w:p w:rsidR="004D0603" w:rsidRPr="00460435" w:rsidRDefault="004D0603" w:rsidP="00F60306">
      <w:pPr>
        <w:spacing w:line="360" w:lineRule="auto"/>
        <w:jc w:val="both"/>
        <w:rPr>
          <w:b/>
        </w:rPr>
      </w:pPr>
    </w:p>
    <w:p w:rsidR="004D0603" w:rsidRPr="00460435" w:rsidRDefault="004D0603" w:rsidP="00F60306">
      <w:pPr>
        <w:spacing w:line="360" w:lineRule="auto"/>
      </w:pPr>
      <w:r w:rsidRPr="00460435">
        <w:t xml:space="preserve">Pro </w:t>
      </w:r>
      <w:r w:rsidRPr="00460435">
        <w:rPr>
          <w:b/>
        </w:rPr>
        <w:t>páté setkání</w:t>
      </w:r>
      <w:r w:rsidRPr="00460435">
        <w:t xml:space="preserve"> (doporučené trvání 4 hodiny) stanovuje metodiky tyto cíle:</w:t>
      </w:r>
    </w:p>
    <w:p w:rsidR="004D0603" w:rsidRPr="00460435" w:rsidRDefault="004D0603" w:rsidP="00F60306">
      <w:pPr>
        <w:spacing w:line="360" w:lineRule="auto"/>
        <w:jc w:val="both"/>
        <w:rPr>
          <w:i/>
        </w:rPr>
      </w:pPr>
      <w:r w:rsidRPr="00460435">
        <w:rPr>
          <w:i/>
        </w:rPr>
        <w:t>Zmapovat další témata, v souladu se specifickým</w:t>
      </w:r>
      <w:r w:rsidR="001B6CA7">
        <w:rPr>
          <w:i/>
        </w:rPr>
        <w:t>i potřebami konkrétní skupiny i </w:t>
      </w:r>
      <w:r w:rsidRPr="00460435">
        <w:rPr>
          <w:i/>
        </w:rPr>
        <w:t>jednotlivců.</w:t>
      </w:r>
    </w:p>
    <w:p w:rsidR="004D0603" w:rsidRPr="00460435" w:rsidRDefault="004D0603" w:rsidP="00F60306">
      <w:pPr>
        <w:spacing w:line="360" w:lineRule="auto"/>
        <w:jc w:val="both"/>
        <w:rPr>
          <w:i/>
        </w:rPr>
      </w:pPr>
      <w:r w:rsidRPr="00460435">
        <w:rPr>
          <w:i/>
        </w:rPr>
        <w:t>Vytvořit prostor pro formulaci osobní strategie vyhnutí se rizikovému chování</w:t>
      </w:r>
    </w:p>
    <w:p w:rsidR="004D0603" w:rsidRPr="00460435" w:rsidRDefault="004D0603" w:rsidP="00F60306">
      <w:pPr>
        <w:spacing w:line="360" w:lineRule="auto"/>
        <w:jc w:val="both"/>
        <w:rPr>
          <w:i/>
        </w:rPr>
      </w:pPr>
      <w:r w:rsidRPr="00460435">
        <w:rPr>
          <w:i/>
        </w:rPr>
        <w:t>Uzavření všech klíčových skupinových témat a dějů</w:t>
      </w:r>
    </w:p>
    <w:p w:rsidR="004D0603" w:rsidRPr="00460435" w:rsidRDefault="004D0603" w:rsidP="00F60306">
      <w:pPr>
        <w:spacing w:line="360" w:lineRule="auto"/>
        <w:jc w:val="both"/>
        <w:rPr>
          <w:i/>
        </w:rPr>
      </w:pPr>
    </w:p>
    <w:p w:rsidR="004D0603" w:rsidRPr="00460435" w:rsidRDefault="004D0603" w:rsidP="00F60306">
      <w:pPr>
        <w:spacing w:line="360" w:lineRule="auto"/>
        <w:jc w:val="both"/>
      </w:pPr>
      <w:r w:rsidRPr="00460435">
        <w:t>Co se týče konkrétního průběhu setkání, metodika uvádí dvě základní témata:</w:t>
      </w:r>
    </w:p>
    <w:p w:rsidR="004D0603" w:rsidRPr="00460435" w:rsidRDefault="004D0603" w:rsidP="00F60306">
      <w:pPr>
        <w:spacing w:line="360" w:lineRule="auto"/>
        <w:jc w:val="both"/>
        <w:rPr>
          <w:b/>
        </w:rPr>
      </w:pPr>
      <w:r w:rsidRPr="00460435">
        <w:rPr>
          <w:rFonts w:eastAsia="Calibri"/>
          <w:lang w:eastAsia="en-US"/>
        </w:rPr>
        <w:t>1. Tvorba osobní strategie (klíčová část kurzu)</w:t>
      </w:r>
    </w:p>
    <w:p w:rsidR="004D0603" w:rsidRPr="00460435" w:rsidRDefault="004D0603" w:rsidP="00F60306">
      <w:pPr>
        <w:spacing w:line="360" w:lineRule="auto"/>
        <w:jc w:val="both"/>
      </w:pPr>
      <w:r w:rsidRPr="00460435">
        <w:t xml:space="preserve">Osobní strategie vyhnutí se přestupkům či nehodě. Cílem je vést řidiče k vypracování plánu, jaké kroky v budoucnu podniknou k tomu, aby jezdili bezpečně (vyvarovali se dopravní nehody, ohrožování sebe i druhých) a podle pravidel (dodržování rychlostních limitů, střízlivost). Nepřímá práce na vypracování osobní strategie začíná dle metodiky již na začátku kurzu a táhne se celým kurzem, všemi tématy. Lektoři musí zajistit (vhodně formulovanými instrukcemi na začátku, otázkami při prezentaci plánů), aby si klienti vytvořili plán skutečně „na míru“, aby do něj zahrnuli např. i své blízké, aby vycházeli z reálií svého života (např. ne jen </w:t>
      </w:r>
      <w:r w:rsidRPr="00460435">
        <w:rPr>
          <w:i/>
        </w:rPr>
        <w:t>budu řídit v klidu</w:t>
      </w:r>
      <w:r w:rsidRPr="00460435">
        <w:t xml:space="preserve"> ale: </w:t>
      </w:r>
      <w:r w:rsidRPr="00460435">
        <w:rPr>
          <w:i/>
        </w:rPr>
        <w:t>před služební cestou se pořádně vyspím, poprosím manželku, aby se postarala o děti, aby mě nerušily, před cestou se budu 10 minut věnovat relaxaci</w:t>
      </w:r>
      <w:r w:rsidRPr="00460435">
        <w:t xml:space="preserve">). K formulaci osobní strategie nabízí metodika jednoduché schéma otázek. </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t>Co je třeba změnit na mém řízení?</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lastRenderedPageBreak/>
        <w:t xml:space="preserve">Jak se změny konkrétně projeví na mém chování za volantem v různých situacích? </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t xml:space="preserve">Jak se změny odrazí na jiných oblastech mého života? </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t xml:space="preserve">Co ke změně především potřebuji? </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t>Koho ke změně především potřebuji?</w:t>
      </w:r>
    </w:p>
    <w:p w:rsidR="004D0603" w:rsidRPr="00460435" w:rsidRDefault="004D0603" w:rsidP="00F60306">
      <w:pPr>
        <w:pStyle w:val="Odstavecseseznamem"/>
        <w:numPr>
          <w:ilvl w:val="0"/>
          <w:numId w:val="12"/>
        </w:numPr>
        <w:spacing w:after="0" w:line="360" w:lineRule="auto"/>
        <w:jc w:val="both"/>
        <w:rPr>
          <w:rFonts w:ascii="Times New Roman" w:hAnsi="Times New Roman"/>
          <w:sz w:val="24"/>
          <w:szCs w:val="24"/>
        </w:rPr>
      </w:pPr>
      <w:r w:rsidRPr="00460435">
        <w:rPr>
          <w:rFonts w:ascii="Times New Roman" w:hAnsi="Times New Roman"/>
          <w:sz w:val="24"/>
          <w:szCs w:val="24"/>
        </w:rPr>
        <w:t xml:space="preserve">Jaké kritické momenty mě především napadají? Co by se mohlo stát? </w:t>
      </w:r>
    </w:p>
    <w:p w:rsidR="004D0603" w:rsidRPr="00460435" w:rsidRDefault="004D0603" w:rsidP="00F60306">
      <w:pPr>
        <w:spacing w:line="360" w:lineRule="auto"/>
        <w:jc w:val="both"/>
        <w:rPr>
          <w:b/>
        </w:rPr>
      </w:pPr>
    </w:p>
    <w:p w:rsidR="004D0603" w:rsidRPr="00460435" w:rsidRDefault="004D0603" w:rsidP="00F60306">
      <w:pPr>
        <w:spacing w:line="360" w:lineRule="auto"/>
        <w:jc w:val="both"/>
        <w:rPr>
          <w:b/>
        </w:rPr>
      </w:pPr>
      <w:r w:rsidRPr="00460435">
        <w:rPr>
          <w:rFonts w:eastAsia="Calibri"/>
        </w:rPr>
        <w:t xml:space="preserve">2. Závěrečné shrnutí a zhodnocení skupiny </w:t>
      </w:r>
    </w:p>
    <w:p w:rsidR="004D0603" w:rsidRPr="00460435" w:rsidRDefault="004D0603" w:rsidP="00F60306">
      <w:pPr>
        <w:spacing w:line="360" w:lineRule="auto"/>
        <w:jc w:val="both"/>
      </w:pPr>
      <w:r w:rsidRPr="00460435">
        <w:t xml:space="preserve"> Zhodnocení očekávání a naplnění cílů. Reflexe dosažených změn na základě procesu ve skupině. </w:t>
      </w:r>
    </w:p>
    <w:p w:rsidR="004D0603" w:rsidRPr="00460435" w:rsidRDefault="004D0603" w:rsidP="00F60306">
      <w:pPr>
        <w:spacing w:line="360" w:lineRule="auto"/>
        <w:jc w:val="both"/>
      </w:pPr>
    </w:p>
    <w:p w:rsidR="004D0603" w:rsidRPr="00460435" w:rsidRDefault="004D0603" w:rsidP="00F60306">
      <w:pPr>
        <w:spacing w:line="360" w:lineRule="auto"/>
        <w:jc w:val="both"/>
      </w:pPr>
    </w:p>
    <w:p w:rsidR="004D0603" w:rsidRPr="00A26180" w:rsidRDefault="004D0603" w:rsidP="00F60306">
      <w:pPr>
        <w:spacing w:line="360" w:lineRule="auto"/>
        <w:jc w:val="both"/>
        <w:rPr>
          <w:b/>
          <w:sz w:val="28"/>
        </w:rPr>
      </w:pPr>
      <w:r w:rsidRPr="00460435">
        <w:rPr>
          <w:b/>
          <w:sz w:val="28"/>
        </w:rPr>
        <w:t xml:space="preserve">Inovace kurzu </w:t>
      </w:r>
      <w:r w:rsidRPr="00A26180">
        <w:rPr>
          <w:b/>
          <w:sz w:val="28"/>
        </w:rPr>
        <w:t>REPADO oproti stávajícím zavedeným programům</w:t>
      </w:r>
    </w:p>
    <w:p w:rsidR="00654156" w:rsidRPr="00A26180" w:rsidRDefault="00654156" w:rsidP="00F60306">
      <w:pPr>
        <w:spacing w:line="360" w:lineRule="auto"/>
        <w:ind w:firstLine="720"/>
        <w:jc w:val="both"/>
      </w:pPr>
    </w:p>
    <w:p w:rsidR="004D0603" w:rsidRPr="00A26180" w:rsidRDefault="004D0603" w:rsidP="00F60306">
      <w:pPr>
        <w:spacing w:line="360" w:lineRule="auto"/>
        <w:ind w:firstLine="720"/>
        <w:jc w:val="both"/>
      </w:pPr>
      <w:r w:rsidRPr="00A26180">
        <w:t>Metodika REPADO zařadila kurz první pomoci z důvodů vysoké relevance pro cílovou skupinu. Polovina úmrtí při dopravních nehodách nastane před příjezdem do nemocnice (</w:t>
      </w:r>
      <w:proofErr w:type="spellStart"/>
      <w:r w:rsidRPr="00A26180">
        <w:t>Breen</w:t>
      </w:r>
      <w:proofErr w:type="spellEnd"/>
      <w:r w:rsidRPr="00A26180">
        <w:t xml:space="preserve">, 1999). V případě dopravních nehod je tak první pomoc od svědků nebo účastníků nehody nenahraditelná. Snižuje rozsah a následky zranění a redukuje následky způsobené dobou </w:t>
      </w:r>
      <w:proofErr w:type="spellStart"/>
      <w:r w:rsidRPr="00A26180">
        <w:t>dojezdnosti</w:t>
      </w:r>
      <w:proofErr w:type="spellEnd"/>
      <w:r w:rsidRPr="00A26180">
        <w:t xml:space="preserve"> záchranné služby (</w:t>
      </w:r>
      <w:proofErr w:type="spellStart"/>
      <w:r w:rsidRPr="00A26180">
        <w:rPr>
          <w:lang w:eastAsia="en-GB"/>
        </w:rPr>
        <w:t>Handley</w:t>
      </w:r>
      <w:proofErr w:type="spellEnd"/>
      <w:r w:rsidRPr="00A26180">
        <w:rPr>
          <w:lang w:eastAsia="en-GB"/>
        </w:rPr>
        <w:t xml:space="preserve"> et al., 2005; Van de </w:t>
      </w:r>
      <w:proofErr w:type="spellStart"/>
      <w:r w:rsidRPr="00A26180">
        <w:rPr>
          <w:lang w:eastAsia="en-GB"/>
        </w:rPr>
        <w:t>Velde</w:t>
      </w:r>
      <w:proofErr w:type="spellEnd"/>
      <w:r w:rsidRPr="00A26180">
        <w:rPr>
          <w:lang w:eastAsia="en-GB"/>
        </w:rPr>
        <w:t xml:space="preserve">, </w:t>
      </w:r>
      <w:proofErr w:type="spellStart"/>
      <w:r w:rsidRPr="00A26180">
        <w:rPr>
          <w:lang w:eastAsia="en-GB"/>
        </w:rPr>
        <w:t>Broos</w:t>
      </w:r>
      <w:proofErr w:type="spellEnd"/>
      <w:r w:rsidRPr="00A26180">
        <w:rPr>
          <w:lang w:eastAsia="en-GB"/>
        </w:rPr>
        <w:t xml:space="preserve">, Van </w:t>
      </w:r>
      <w:proofErr w:type="spellStart"/>
      <w:r w:rsidRPr="00A26180">
        <w:rPr>
          <w:lang w:eastAsia="en-GB"/>
        </w:rPr>
        <w:t>Bouwelen</w:t>
      </w:r>
      <w:proofErr w:type="spellEnd"/>
      <w:r w:rsidRPr="00A26180">
        <w:rPr>
          <w:lang w:eastAsia="en-GB"/>
        </w:rPr>
        <w:t>, 2007)</w:t>
      </w:r>
      <w:r w:rsidRPr="00A26180">
        <w:t>. Nicméně první pomoc není vždy poskytnuta či poskytnuta vhodným způsobem (</w:t>
      </w:r>
      <w:proofErr w:type="spellStart"/>
      <w:r w:rsidRPr="00A26180">
        <w:t>Swor</w:t>
      </w:r>
      <w:proofErr w:type="spellEnd"/>
      <w:r w:rsidRPr="00A26180">
        <w:t xml:space="preserve"> et al., 2006; </w:t>
      </w:r>
      <w:proofErr w:type="spellStart"/>
      <w:r w:rsidRPr="00A26180">
        <w:rPr>
          <w:lang w:eastAsia="en-GB"/>
        </w:rPr>
        <w:t>Shotland</w:t>
      </w:r>
      <w:proofErr w:type="spellEnd"/>
      <w:r w:rsidRPr="00A26180">
        <w:rPr>
          <w:lang w:eastAsia="en-GB"/>
        </w:rPr>
        <w:t xml:space="preserve"> </w:t>
      </w:r>
      <w:r w:rsidR="00654156" w:rsidRPr="00A26180">
        <w:rPr>
          <w:lang w:eastAsia="en-GB"/>
        </w:rPr>
        <w:t>a</w:t>
      </w:r>
      <w:r w:rsidRPr="00A26180">
        <w:rPr>
          <w:lang w:eastAsia="en-GB"/>
        </w:rPr>
        <w:t xml:space="preserve"> </w:t>
      </w:r>
      <w:proofErr w:type="spellStart"/>
      <w:r w:rsidRPr="00A26180">
        <w:rPr>
          <w:lang w:eastAsia="en-GB"/>
        </w:rPr>
        <w:t>Heinold</w:t>
      </w:r>
      <w:proofErr w:type="spellEnd"/>
      <w:r w:rsidRPr="00A26180">
        <w:rPr>
          <w:lang w:eastAsia="en-GB"/>
        </w:rPr>
        <w:t>, 1985)</w:t>
      </w:r>
      <w:r w:rsidRPr="00A26180">
        <w:t>. To je částečně způsobeno nedostatkem ve výuce a tréninku. Proto EU vytvořilo direktivu (</w:t>
      </w:r>
      <w:proofErr w:type="spellStart"/>
      <w:r w:rsidRPr="00A26180">
        <w:t>European</w:t>
      </w:r>
      <w:proofErr w:type="spellEnd"/>
      <w:r w:rsidRPr="00A26180">
        <w:t xml:space="preserve"> Union, 2003) podporovanou WHO a Červeným křížem (</w:t>
      </w:r>
      <w:proofErr w:type="spellStart"/>
      <w:r w:rsidRPr="00A26180">
        <w:rPr>
          <w:lang w:eastAsia="en-GB"/>
        </w:rPr>
        <w:t>European</w:t>
      </w:r>
      <w:proofErr w:type="spellEnd"/>
      <w:r w:rsidRPr="00A26180">
        <w:rPr>
          <w:lang w:eastAsia="en-GB"/>
        </w:rPr>
        <w:t xml:space="preserve"> </w:t>
      </w:r>
      <w:proofErr w:type="spellStart"/>
      <w:r w:rsidRPr="00A26180">
        <w:rPr>
          <w:lang w:eastAsia="en-GB"/>
        </w:rPr>
        <w:t>Red</w:t>
      </w:r>
      <w:proofErr w:type="spellEnd"/>
      <w:r w:rsidRPr="00A26180">
        <w:rPr>
          <w:lang w:eastAsia="en-GB"/>
        </w:rPr>
        <w:t xml:space="preserve"> </w:t>
      </w:r>
      <w:proofErr w:type="spellStart"/>
      <w:r w:rsidRPr="00A26180">
        <w:rPr>
          <w:lang w:eastAsia="en-GB"/>
        </w:rPr>
        <w:t>Cross</w:t>
      </w:r>
      <w:proofErr w:type="spellEnd"/>
      <w:r w:rsidRPr="00A26180">
        <w:t>, 2008) aby všichni řidiči byli vytrénovaní v poskytování první pomoci. Polovina států v EU již toto zavedla (</w:t>
      </w:r>
      <w:proofErr w:type="spellStart"/>
      <w:r w:rsidRPr="00A26180">
        <w:rPr>
          <w:lang w:eastAsia="en-GB"/>
        </w:rPr>
        <w:t>Societies</w:t>
      </w:r>
      <w:proofErr w:type="spellEnd"/>
      <w:r w:rsidRPr="00A26180">
        <w:rPr>
          <w:lang w:eastAsia="en-GB"/>
        </w:rPr>
        <w:t xml:space="preserve"> </w:t>
      </w:r>
      <w:proofErr w:type="spellStart"/>
      <w:r w:rsidRPr="00A26180">
        <w:rPr>
          <w:lang w:eastAsia="en-GB"/>
        </w:rPr>
        <w:t>IFoRCaRC</w:t>
      </w:r>
      <w:proofErr w:type="spellEnd"/>
      <w:r w:rsidRPr="00A26180">
        <w:rPr>
          <w:lang w:eastAsia="en-GB"/>
        </w:rPr>
        <w:t>, 2009).</w:t>
      </w:r>
      <w:r w:rsidRPr="00A26180">
        <w:t xml:space="preserve"> </w:t>
      </w:r>
    </w:p>
    <w:p w:rsidR="004D0603" w:rsidRPr="00A26180" w:rsidRDefault="004D0603" w:rsidP="00F60306">
      <w:pPr>
        <w:autoSpaceDE w:val="0"/>
        <w:autoSpaceDN w:val="0"/>
        <w:adjustRightInd w:val="0"/>
        <w:spacing w:line="360" w:lineRule="auto"/>
        <w:jc w:val="both"/>
        <w:rPr>
          <w:lang w:eastAsia="en-GB"/>
        </w:rPr>
      </w:pPr>
    </w:p>
    <w:p w:rsidR="004D0603" w:rsidRPr="00A26180" w:rsidRDefault="004D0603" w:rsidP="00F60306">
      <w:pPr>
        <w:spacing w:line="360" w:lineRule="auto"/>
        <w:ind w:firstLine="720"/>
        <w:jc w:val="both"/>
      </w:pPr>
      <w:r w:rsidRPr="00A26180">
        <w:t xml:space="preserve">Vzhledem k větší pravděpodobnosti recidivy a způsobení dopravní nehody u cílové skupiny rehabilitačních programů, je kurz první pomoci důležitým prvkem. Vedle samotného zvyšování připravenosti poskytnout první pomoc, nejen při dopravní nehodě, má také preventivní potenciál ve snižování míry rizikového chování za volantem. Akcentuje totiž prosociální chování. Jako forma kurzu byla zvolena zážitková metoda, které se ukazuje jako v praxi nejefektivnější (posiluje reálnou připravenost účastníků jednat v akutní situaci, </w:t>
      </w:r>
      <w:r w:rsidRPr="00A26180">
        <w:lastRenderedPageBreak/>
        <w:t xml:space="preserve">ale také zprostředkovává komplexní smyslový vjem z nehody, což s sebou nese určitý preventivní potenciál). </w:t>
      </w:r>
    </w:p>
    <w:p w:rsidR="004D0603" w:rsidRPr="00A26180" w:rsidRDefault="004D0603" w:rsidP="00F60306">
      <w:pPr>
        <w:spacing w:line="360" w:lineRule="auto"/>
        <w:jc w:val="both"/>
      </w:pPr>
    </w:p>
    <w:p w:rsidR="004D0603" w:rsidRPr="00A26180" w:rsidRDefault="004D0603" w:rsidP="00F60306">
      <w:pPr>
        <w:spacing w:line="360" w:lineRule="auto"/>
        <w:jc w:val="both"/>
      </w:pPr>
    </w:p>
    <w:p w:rsidR="004D0603" w:rsidRPr="00A26180" w:rsidRDefault="004D0603" w:rsidP="00F60306">
      <w:pPr>
        <w:spacing w:line="360" w:lineRule="auto"/>
        <w:jc w:val="both"/>
      </w:pPr>
    </w:p>
    <w:p w:rsidR="00AD1E3F" w:rsidRPr="00A26180" w:rsidRDefault="00AD1E3F" w:rsidP="00F60306">
      <w:pPr>
        <w:spacing w:line="360" w:lineRule="auto"/>
        <w:jc w:val="both"/>
      </w:pPr>
    </w:p>
    <w:p w:rsidR="00AD1E3F" w:rsidRPr="00A26180" w:rsidRDefault="00AD1E3F" w:rsidP="00F60306">
      <w:pPr>
        <w:spacing w:line="360" w:lineRule="auto"/>
        <w:jc w:val="both"/>
      </w:pPr>
    </w:p>
    <w:p w:rsidR="00AD1E3F" w:rsidRPr="00A26180" w:rsidRDefault="00AD1E3F"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Default="008731CD" w:rsidP="00F60306">
      <w:pPr>
        <w:spacing w:line="360" w:lineRule="auto"/>
        <w:jc w:val="both"/>
      </w:pPr>
    </w:p>
    <w:p w:rsidR="0051622F" w:rsidRDefault="0051622F"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51622F" w:rsidRDefault="0051622F" w:rsidP="00F60306">
      <w:pPr>
        <w:spacing w:line="360" w:lineRule="auto"/>
        <w:jc w:val="both"/>
      </w:pPr>
    </w:p>
    <w:p w:rsidR="0051622F" w:rsidRDefault="0051622F" w:rsidP="00F60306">
      <w:pPr>
        <w:spacing w:line="360" w:lineRule="auto"/>
        <w:jc w:val="both"/>
      </w:pPr>
    </w:p>
    <w:p w:rsidR="0051622F" w:rsidRDefault="0051622F" w:rsidP="00F60306">
      <w:pPr>
        <w:spacing w:line="360" w:lineRule="auto"/>
        <w:jc w:val="both"/>
      </w:pPr>
    </w:p>
    <w:p w:rsidR="0051622F" w:rsidRDefault="0051622F" w:rsidP="00F60306">
      <w:pPr>
        <w:spacing w:line="360" w:lineRule="auto"/>
        <w:jc w:val="both"/>
      </w:pPr>
    </w:p>
    <w:p w:rsidR="0051622F" w:rsidRPr="00A26180" w:rsidRDefault="0051622F"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8731CD" w:rsidRPr="00A26180" w:rsidRDefault="008731CD" w:rsidP="00F60306">
      <w:pPr>
        <w:spacing w:line="360" w:lineRule="auto"/>
        <w:jc w:val="both"/>
      </w:pPr>
    </w:p>
    <w:p w:rsidR="00F40BFA" w:rsidRPr="00A26180" w:rsidRDefault="00654156" w:rsidP="00654156">
      <w:pPr>
        <w:pStyle w:val="Nadpis1"/>
        <w:rPr>
          <w:sz w:val="32"/>
        </w:rPr>
      </w:pPr>
      <w:bookmarkStart w:id="26" w:name="_Toc6144299"/>
      <w:r w:rsidRPr="00A26180">
        <w:rPr>
          <w:bCs w:val="0"/>
          <w:sz w:val="32"/>
        </w:rPr>
        <w:lastRenderedPageBreak/>
        <w:t>7.</w:t>
      </w:r>
      <w:r w:rsidRPr="00A26180">
        <w:rPr>
          <w:sz w:val="32"/>
        </w:rPr>
        <w:t xml:space="preserve"> </w:t>
      </w:r>
      <w:r w:rsidR="00F40BFA" w:rsidRPr="00A26180">
        <w:rPr>
          <w:sz w:val="32"/>
        </w:rPr>
        <w:t>Empirická část</w:t>
      </w:r>
      <w:bookmarkEnd w:id="26"/>
      <w:r w:rsidRPr="00A26180">
        <w:rPr>
          <w:sz w:val="32"/>
        </w:rPr>
        <w:t xml:space="preserve"> </w:t>
      </w:r>
    </w:p>
    <w:p w:rsidR="00654156" w:rsidRPr="00A26180" w:rsidRDefault="00654156" w:rsidP="00654156">
      <w:pPr>
        <w:ind w:left="360"/>
      </w:pPr>
    </w:p>
    <w:p w:rsidR="00654156" w:rsidRPr="00A26180" w:rsidRDefault="00654156" w:rsidP="00654156">
      <w:pPr>
        <w:pStyle w:val="Odstavecseseznamem"/>
      </w:pPr>
    </w:p>
    <w:p w:rsidR="00F40BFA" w:rsidRPr="00A26180" w:rsidRDefault="00F40BFA" w:rsidP="00F60306">
      <w:pPr>
        <w:pStyle w:val="Nadpis2"/>
        <w:numPr>
          <w:ilvl w:val="1"/>
          <w:numId w:val="38"/>
        </w:numPr>
        <w:spacing w:line="360" w:lineRule="auto"/>
        <w:ind w:left="567" w:hanging="567"/>
        <w:rPr>
          <w:color w:val="auto"/>
        </w:rPr>
      </w:pPr>
      <w:bookmarkStart w:id="27" w:name="_Toc6144300"/>
      <w:r w:rsidRPr="00A26180">
        <w:rPr>
          <w:color w:val="auto"/>
          <w:sz w:val="28"/>
        </w:rPr>
        <w:t>Výzkumný problém</w:t>
      </w:r>
      <w:bookmarkEnd w:id="27"/>
    </w:p>
    <w:p w:rsidR="00F40BFA" w:rsidRPr="00A26180" w:rsidRDefault="00F40BFA" w:rsidP="00F60306">
      <w:pPr>
        <w:spacing w:line="360" w:lineRule="auto"/>
        <w:ind w:left="567" w:hanging="567"/>
      </w:pPr>
    </w:p>
    <w:p w:rsidR="00F40BFA" w:rsidRPr="00460435" w:rsidRDefault="00F60306" w:rsidP="00F60306">
      <w:pPr>
        <w:spacing w:line="360" w:lineRule="auto"/>
        <w:ind w:firstLine="567"/>
        <w:jc w:val="both"/>
      </w:pPr>
      <w:r w:rsidRPr="00A26180">
        <w:t>J</w:t>
      </w:r>
      <w:r w:rsidR="00DD49BB" w:rsidRPr="00A26180">
        <w:t>ak bylo uvedeno v </w:t>
      </w:r>
      <w:r w:rsidR="00E67E96">
        <w:t>kapitole 3</w:t>
      </w:r>
      <w:r w:rsidR="00DD49BB" w:rsidRPr="00A26180">
        <w:t>, rehabilitační programy pro řidiče mají velký potenciál pro snížení recidivy a nas</w:t>
      </w:r>
      <w:r w:rsidR="00DD49BB" w:rsidRPr="00460435">
        <w:t xml:space="preserve">tartování zdravějších vzorců chování. Vyhodnocení těchto programů je ale velmi obtížné, jelikož nelze postihnout všechny intervenující proměnné, ani jednoznačně oddělit a kvantifikovat jejich jednotlivé vlivy. Výzkumný problém, který řeší tato práce, </w:t>
      </w:r>
      <w:r w:rsidR="009E7218" w:rsidRPr="00460435">
        <w:t xml:space="preserve">jsou rehabilitační programy pro řidiče, jimž bylo odebráno řidičské oprávnění pro opakované porušování předpisů, respektive </w:t>
      </w:r>
      <w:r w:rsidR="00DD49BB" w:rsidRPr="00460435">
        <w:t>zda je rehabilitační program REPADO</w:t>
      </w:r>
      <w:r w:rsidR="009E7218" w:rsidRPr="00460435">
        <w:t xml:space="preserve">, vyvinutý v českých podmínkách, </w:t>
      </w:r>
      <w:r w:rsidR="00DD49BB" w:rsidRPr="00460435">
        <w:t>efektivní. Do určité míry pak tato práce také řeší, jakým způsobem lze tyto programy evaluovat obecně, tedy zda zvolená metodologie má potenciál pro vyhodnocení funkčnosti programu.</w:t>
      </w:r>
    </w:p>
    <w:p w:rsidR="00AD1E3F" w:rsidRPr="00460435" w:rsidRDefault="00AD1E3F" w:rsidP="00F60306">
      <w:pPr>
        <w:spacing w:line="360" w:lineRule="auto"/>
        <w:ind w:left="567" w:hanging="567"/>
        <w:jc w:val="both"/>
      </w:pPr>
    </w:p>
    <w:p w:rsidR="00AD1E3F" w:rsidRPr="00460435" w:rsidRDefault="00AD1E3F" w:rsidP="00F60306">
      <w:pPr>
        <w:spacing w:line="360" w:lineRule="auto"/>
        <w:ind w:left="567" w:hanging="567"/>
      </w:pPr>
    </w:p>
    <w:p w:rsidR="004D0603" w:rsidRPr="00460435" w:rsidRDefault="00AD1E3F" w:rsidP="00F60306">
      <w:pPr>
        <w:pStyle w:val="Nadpis2"/>
        <w:numPr>
          <w:ilvl w:val="1"/>
          <w:numId w:val="38"/>
        </w:numPr>
        <w:spacing w:line="360" w:lineRule="auto"/>
        <w:ind w:left="567" w:hanging="567"/>
      </w:pPr>
      <w:r w:rsidRPr="00460435">
        <w:rPr>
          <w:sz w:val="28"/>
        </w:rPr>
        <w:t xml:space="preserve"> </w:t>
      </w:r>
      <w:bookmarkStart w:id="28" w:name="_Toc6144301"/>
      <w:r w:rsidR="004D0603" w:rsidRPr="00460435">
        <w:rPr>
          <w:sz w:val="28"/>
        </w:rPr>
        <w:t>Cíle výzkumu</w:t>
      </w:r>
      <w:bookmarkEnd w:id="28"/>
    </w:p>
    <w:p w:rsidR="004D0603" w:rsidRPr="00460435" w:rsidRDefault="004D0603" w:rsidP="00F60306">
      <w:pPr>
        <w:spacing w:line="360" w:lineRule="auto"/>
      </w:pPr>
    </w:p>
    <w:p w:rsidR="004D0603" w:rsidRPr="00460435" w:rsidRDefault="004D0603" w:rsidP="00F60306">
      <w:pPr>
        <w:spacing w:line="360" w:lineRule="auto"/>
        <w:ind w:firstLine="720"/>
        <w:jc w:val="both"/>
      </w:pPr>
      <w:r w:rsidRPr="00460435">
        <w:t xml:space="preserve">Cílem výzkumu je evaluovat efektivitu rehabilitačního programu, který se provádí na základě metodiky REPADO vyvinuté v rámci stejnojmenného projektu realizovaného pro Ministerstvo vnitra Centrem dopravního výzkumu </w:t>
      </w:r>
      <w:proofErr w:type="spellStart"/>
      <w:r w:rsidRPr="00460435">
        <w:t>v.v.i</w:t>
      </w:r>
      <w:proofErr w:type="spellEnd"/>
      <w:r w:rsidRPr="00460435">
        <w:t xml:space="preserve">. v letech 2010 - 2015. Účelem projektu bylo vyvinutí metodiky a její pilotáž. Výsledkem je metodika programu (s manuálem pro lektory a pracovním sešitem pro klienty). Tato dizertační práce na projekt navazuje a má za cíl vyhodnotit efektivitu tohoto </w:t>
      </w:r>
      <w:r w:rsidR="001B6CA7" w:rsidRPr="00460435">
        <w:t>programu</w:t>
      </w:r>
      <w:r w:rsidRPr="00460435">
        <w:t xml:space="preserve"> (kurzu), který od roku 2014 probíhá na CDV. Evaluace kurzu probíhala pomocí tří dostupných zdrojů dat - hodnotícího dotazníku pro klienty, rozhovorů s lektory kurzů a teoretického vyhodnocení metodiky. </w:t>
      </w:r>
      <w:r w:rsidR="009E7218" w:rsidRPr="00460435">
        <w:t xml:space="preserve">Tedy se jedná o subjektivní pohled zúčastněných aktérů </w:t>
      </w:r>
      <w:r w:rsidR="001B6CA7" w:rsidRPr="00460435">
        <w:t>doplněný</w:t>
      </w:r>
      <w:r w:rsidR="009E7218" w:rsidRPr="00460435">
        <w:t xml:space="preserve"> o zjištění a porovnání, nakolik realizace RP vychází ze zamýšleného teoretického zakotvení v metodice a </w:t>
      </w:r>
      <w:r w:rsidR="00721DB4" w:rsidRPr="00460435">
        <w:t xml:space="preserve">z </w:t>
      </w:r>
      <w:r w:rsidR="009E7218" w:rsidRPr="00460435">
        <w:t xml:space="preserve">doporučení pro tvorbu RP ze zahraničí. </w:t>
      </w:r>
      <w:r w:rsidRPr="00460435">
        <w:t>Jelikož RP probíhají skupinovou formou, bude se evaluace týkat této formy. Tomu odpovídají následující výzkumné cíle:</w:t>
      </w:r>
    </w:p>
    <w:p w:rsidR="00721DB4" w:rsidRPr="00460435" w:rsidRDefault="00721DB4" w:rsidP="00F60306">
      <w:pPr>
        <w:spacing w:line="360" w:lineRule="auto"/>
        <w:ind w:firstLine="720"/>
        <w:jc w:val="both"/>
      </w:pPr>
    </w:p>
    <w:p w:rsidR="00721DB4" w:rsidRPr="00460435" w:rsidRDefault="00721DB4" w:rsidP="00F60306">
      <w:pPr>
        <w:pStyle w:val="Odstavecseseznamem"/>
        <w:numPr>
          <w:ilvl w:val="0"/>
          <w:numId w:val="44"/>
        </w:numPr>
        <w:spacing w:line="360" w:lineRule="auto"/>
        <w:rPr>
          <w:rFonts w:ascii="Times New Roman" w:hAnsi="Times New Roman"/>
          <w:sz w:val="24"/>
          <w:szCs w:val="24"/>
        </w:rPr>
      </w:pPr>
      <w:r w:rsidRPr="00460435">
        <w:rPr>
          <w:rFonts w:ascii="Times New Roman" w:hAnsi="Times New Roman"/>
          <w:sz w:val="24"/>
          <w:szCs w:val="24"/>
        </w:rPr>
        <w:lastRenderedPageBreak/>
        <w:t xml:space="preserve">Zjistit a popsat, jak hodnotí RP řidiči, kteří jej absolvovali, a </w:t>
      </w:r>
      <w:r w:rsidR="001B6CA7" w:rsidRPr="00460435">
        <w:rPr>
          <w:rFonts w:ascii="Times New Roman" w:hAnsi="Times New Roman"/>
          <w:sz w:val="24"/>
          <w:szCs w:val="24"/>
        </w:rPr>
        <w:t>lektoři</w:t>
      </w:r>
      <w:r w:rsidRPr="00460435">
        <w:rPr>
          <w:rFonts w:ascii="Times New Roman" w:hAnsi="Times New Roman"/>
          <w:sz w:val="24"/>
          <w:szCs w:val="24"/>
        </w:rPr>
        <w:t>, kteří jej vedli.</w:t>
      </w:r>
    </w:p>
    <w:p w:rsidR="00721DB4" w:rsidRPr="00460435" w:rsidRDefault="00721DB4" w:rsidP="00F60306">
      <w:pPr>
        <w:pStyle w:val="Odstavecseseznamem"/>
        <w:numPr>
          <w:ilvl w:val="0"/>
          <w:numId w:val="44"/>
        </w:numPr>
        <w:spacing w:line="360" w:lineRule="auto"/>
        <w:rPr>
          <w:rFonts w:ascii="Times New Roman" w:hAnsi="Times New Roman"/>
          <w:sz w:val="24"/>
          <w:szCs w:val="24"/>
        </w:rPr>
      </w:pPr>
      <w:r w:rsidRPr="00460435">
        <w:rPr>
          <w:rFonts w:ascii="Times New Roman" w:hAnsi="Times New Roman"/>
          <w:sz w:val="24"/>
          <w:szCs w:val="24"/>
        </w:rPr>
        <w:t>Popsat a analyzovat teoretické zakotvení RP.</w:t>
      </w:r>
    </w:p>
    <w:p w:rsidR="00721DB4" w:rsidRPr="00460435" w:rsidRDefault="00721DB4" w:rsidP="00F60306">
      <w:pPr>
        <w:pStyle w:val="Odstavecseseznamem"/>
        <w:spacing w:line="360" w:lineRule="auto"/>
        <w:ind w:left="1080"/>
        <w:rPr>
          <w:rFonts w:ascii="Times New Roman" w:hAnsi="Times New Roman"/>
          <w:sz w:val="24"/>
          <w:szCs w:val="24"/>
        </w:rPr>
      </w:pPr>
    </w:p>
    <w:p w:rsidR="00721DB4" w:rsidRPr="00460435" w:rsidRDefault="00721DB4" w:rsidP="00F60306">
      <w:pPr>
        <w:pStyle w:val="Odstavecseseznamem"/>
        <w:spacing w:line="360" w:lineRule="auto"/>
        <w:ind w:left="0"/>
        <w:jc w:val="both"/>
        <w:rPr>
          <w:rFonts w:ascii="Times New Roman" w:hAnsi="Times New Roman"/>
          <w:sz w:val="24"/>
          <w:szCs w:val="24"/>
        </w:rPr>
      </w:pPr>
      <w:r w:rsidRPr="00460435">
        <w:rPr>
          <w:rFonts w:ascii="Times New Roman" w:hAnsi="Times New Roman"/>
          <w:sz w:val="24"/>
          <w:szCs w:val="24"/>
        </w:rPr>
        <w:tab/>
        <w:t>Účelem této práce je na základě dostupných dat zhodnotit, zda existují důvody domnívat se, že skupinový RP postavený na metodice REPADO bude adekvátně snižovat recidivu. Za tímto účelem byl první cíl ještě rozvinut v rámci výzkumných otázek:</w:t>
      </w:r>
      <w:r w:rsidRPr="00460435">
        <w:rPr>
          <w:rFonts w:ascii="Times New Roman" w:hAnsi="Times New Roman"/>
          <w:sz w:val="24"/>
          <w:szCs w:val="24"/>
        </w:rPr>
        <w:tab/>
      </w:r>
    </w:p>
    <w:p w:rsidR="00721DB4" w:rsidRPr="00460435" w:rsidRDefault="00721DB4" w:rsidP="00F60306">
      <w:pPr>
        <w:spacing w:line="360" w:lineRule="auto"/>
        <w:ind w:firstLine="720"/>
        <w:jc w:val="both"/>
      </w:pPr>
    </w:p>
    <w:p w:rsidR="004D0603" w:rsidRPr="00460435" w:rsidRDefault="004D0603" w:rsidP="00F60306">
      <w:pPr>
        <w:spacing w:line="360" w:lineRule="auto"/>
        <w:rPr>
          <w:b/>
          <w:sz w:val="28"/>
        </w:rPr>
      </w:pPr>
      <w:r w:rsidRPr="00460435">
        <w:rPr>
          <w:b/>
          <w:sz w:val="28"/>
        </w:rPr>
        <w:t>Výzkumné otázky</w:t>
      </w:r>
    </w:p>
    <w:p w:rsidR="004D0603" w:rsidRPr="00460435" w:rsidRDefault="004D0603" w:rsidP="00F60306">
      <w:pPr>
        <w:spacing w:line="360" w:lineRule="auto"/>
      </w:pPr>
    </w:p>
    <w:p w:rsidR="00721DB4" w:rsidRPr="00460435" w:rsidRDefault="00721DB4" w:rsidP="00F60306">
      <w:pPr>
        <w:pStyle w:val="Odstavecseseznamem"/>
        <w:spacing w:line="360" w:lineRule="auto"/>
        <w:ind w:left="709"/>
        <w:rPr>
          <w:rFonts w:ascii="Times New Roman" w:hAnsi="Times New Roman"/>
          <w:sz w:val="24"/>
          <w:szCs w:val="24"/>
        </w:rPr>
      </w:pPr>
      <w:r w:rsidRPr="00460435">
        <w:rPr>
          <w:rFonts w:ascii="Times New Roman" w:hAnsi="Times New Roman"/>
          <w:sz w:val="24"/>
          <w:szCs w:val="24"/>
        </w:rPr>
        <w:t>VO1. Jak hodnotí efekt skupinové formy RP klienti při měření postojovými škálami a otevřenými otázkami?</w:t>
      </w:r>
    </w:p>
    <w:p w:rsidR="00721DB4" w:rsidRPr="00460435" w:rsidRDefault="00721DB4" w:rsidP="00F60306">
      <w:pPr>
        <w:pStyle w:val="Odstavecseseznamem"/>
        <w:spacing w:line="360" w:lineRule="auto"/>
        <w:ind w:left="709"/>
        <w:rPr>
          <w:rFonts w:ascii="Times New Roman" w:hAnsi="Times New Roman"/>
          <w:sz w:val="24"/>
          <w:szCs w:val="24"/>
        </w:rPr>
      </w:pPr>
      <w:r w:rsidRPr="00460435">
        <w:rPr>
          <w:rFonts w:ascii="Times New Roman" w:hAnsi="Times New Roman"/>
          <w:sz w:val="24"/>
          <w:szCs w:val="24"/>
        </w:rPr>
        <w:t>VO2. Jak hodnotí efekt skupinové formy RP lektoři z hlediska realizovatelnosti a přínosu ke snížení rizikového dopravního chování?</w:t>
      </w:r>
    </w:p>
    <w:p w:rsidR="00721DB4" w:rsidRPr="00460435" w:rsidRDefault="00721DB4" w:rsidP="00F60306">
      <w:pPr>
        <w:pStyle w:val="Odstavecseseznamem"/>
        <w:spacing w:line="360" w:lineRule="auto"/>
        <w:ind w:left="709"/>
        <w:rPr>
          <w:rFonts w:ascii="Times New Roman" w:hAnsi="Times New Roman"/>
          <w:sz w:val="24"/>
          <w:szCs w:val="24"/>
        </w:rPr>
      </w:pPr>
    </w:p>
    <w:p w:rsidR="00721DB4" w:rsidRPr="00460435" w:rsidRDefault="00721DB4" w:rsidP="00F60306">
      <w:pPr>
        <w:pStyle w:val="Odstavecseseznamem"/>
        <w:spacing w:line="360" w:lineRule="auto"/>
        <w:ind w:left="709"/>
        <w:rPr>
          <w:rFonts w:ascii="Times New Roman" w:hAnsi="Times New Roman"/>
          <w:sz w:val="24"/>
          <w:szCs w:val="24"/>
        </w:rPr>
      </w:pPr>
      <w:r w:rsidRPr="00460435">
        <w:rPr>
          <w:rFonts w:ascii="Times New Roman" w:hAnsi="Times New Roman"/>
          <w:sz w:val="24"/>
          <w:szCs w:val="24"/>
        </w:rPr>
        <w:t>K VO1 byly dále formulovány následující hypotézy:</w:t>
      </w:r>
    </w:p>
    <w:p w:rsidR="00721DB4" w:rsidRPr="00460435" w:rsidRDefault="00721DB4" w:rsidP="00F60306">
      <w:pPr>
        <w:pStyle w:val="Odstavecseseznamem"/>
        <w:spacing w:line="360" w:lineRule="auto"/>
        <w:rPr>
          <w:rFonts w:ascii="Times New Roman" w:hAnsi="Times New Roman"/>
          <w:sz w:val="24"/>
          <w:szCs w:val="24"/>
        </w:rPr>
      </w:pPr>
    </w:p>
    <w:p w:rsidR="00721DB4" w:rsidRPr="00460435" w:rsidRDefault="00721DB4" w:rsidP="00F60306">
      <w:pPr>
        <w:pStyle w:val="Odstavecseseznamem"/>
        <w:spacing w:line="360" w:lineRule="auto"/>
        <w:rPr>
          <w:rFonts w:ascii="Times New Roman" w:hAnsi="Times New Roman"/>
          <w:sz w:val="24"/>
          <w:szCs w:val="24"/>
        </w:rPr>
      </w:pPr>
      <w:r w:rsidRPr="00460435">
        <w:rPr>
          <w:rFonts w:ascii="Times New Roman" w:hAnsi="Times New Roman"/>
          <w:sz w:val="24"/>
          <w:szCs w:val="24"/>
        </w:rPr>
        <w:t xml:space="preserve">H1. Po absolvování skupinového RP vykazují klienti nižší míru rizikového dopravního chování (měřenou </w:t>
      </w:r>
      <w:r w:rsidR="001150FF" w:rsidRPr="00460435">
        <w:rPr>
          <w:rFonts w:ascii="Times New Roman" w:hAnsi="Times New Roman"/>
          <w:sz w:val="24"/>
          <w:szCs w:val="24"/>
        </w:rPr>
        <w:t>sebehodnotící</w:t>
      </w:r>
      <w:r w:rsidRPr="00460435">
        <w:rPr>
          <w:rFonts w:ascii="Times New Roman" w:hAnsi="Times New Roman"/>
          <w:sz w:val="24"/>
          <w:szCs w:val="24"/>
        </w:rPr>
        <w:t xml:space="preserve"> částí evaluačního dotazníku) než bezprostředně před zahájením skupinového RP.</w:t>
      </w:r>
    </w:p>
    <w:p w:rsidR="00721DB4" w:rsidRPr="00460435" w:rsidRDefault="00721DB4" w:rsidP="00F60306">
      <w:pPr>
        <w:pStyle w:val="Odstavecseseznamem"/>
        <w:spacing w:line="360" w:lineRule="auto"/>
        <w:rPr>
          <w:rFonts w:ascii="Times New Roman" w:hAnsi="Times New Roman"/>
          <w:sz w:val="24"/>
          <w:szCs w:val="24"/>
        </w:rPr>
      </w:pPr>
      <w:r w:rsidRPr="00460435">
        <w:rPr>
          <w:rFonts w:ascii="Times New Roman" w:hAnsi="Times New Roman"/>
          <w:sz w:val="24"/>
          <w:szCs w:val="24"/>
        </w:rPr>
        <w:t xml:space="preserve">H2. Po absolvování skupinového RP vykazují klienti </w:t>
      </w:r>
      <w:r w:rsidR="001150FF" w:rsidRPr="00460435">
        <w:rPr>
          <w:rFonts w:ascii="Times New Roman" w:hAnsi="Times New Roman"/>
          <w:sz w:val="24"/>
          <w:szCs w:val="24"/>
        </w:rPr>
        <w:t xml:space="preserve">příklon k </w:t>
      </w:r>
      <w:r w:rsidRPr="00460435">
        <w:rPr>
          <w:rFonts w:ascii="Times New Roman" w:hAnsi="Times New Roman"/>
          <w:sz w:val="24"/>
          <w:szCs w:val="24"/>
        </w:rPr>
        <w:t>vyšší</w:t>
      </w:r>
      <w:r w:rsidR="001150FF" w:rsidRPr="00460435">
        <w:rPr>
          <w:rFonts w:ascii="Times New Roman" w:hAnsi="Times New Roman"/>
          <w:sz w:val="24"/>
          <w:szCs w:val="24"/>
        </w:rPr>
        <w:t>m</w:t>
      </w:r>
      <w:r w:rsidRPr="00460435">
        <w:rPr>
          <w:rFonts w:ascii="Times New Roman" w:hAnsi="Times New Roman"/>
          <w:sz w:val="24"/>
          <w:szCs w:val="24"/>
        </w:rPr>
        <w:t xml:space="preserve"> úrov</w:t>
      </w:r>
      <w:r w:rsidR="001150FF" w:rsidRPr="00460435">
        <w:rPr>
          <w:rFonts w:ascii="Times New Roman" w:hAnsi="Times New Roman"/>
          <w:sz w:val="24"/>
          <w:szCs w:val="24"/>
        </w:rPr>
        <w:t>ním</w:t>
      </w:r>
      <w:r w:rsidRPr="00460435">
        <w:rPr>
          <w:rFonts w:ascii="Times New Roman" w:hAnsi="Times New Roman"/>
          <w:sz w:val="24"/>
          <w:szCs w:val="24"/>
        </w:rPr>
        <w:t xml:space="preserve"> GDE (měřeno GDE částí v evaluačním dotazníku) než bezprostředně před zahájením skupinového RP.</w:t>
      </w:r>
    </w:p>
    <w:p w:rsidR="00891EA5" w:rsidRPr="00460435" w:rsidRDefault="00891EA5" w:rsidP="00F60306">
      <w:pPr>
        <w:pStyle w:val="Odstavecseseznamem"/>
        <w:spacing w:line="360" w:lineRule="auto"/>
        <w:rPr>
          <w:rFonts w:ascii="Times New Roman" w:hAnsi="Times New Roman"/>
          <w:sz w:val="24"/>
          <w:szCs w:val="24"/>
        </w:rPr>
      </w:pPr>
    </w:p>
    <w:p w:rsidR="00721DB4" w:rsidRPr="00460435" w:rsidRDefault="00891EA5" w:rsidP="00F60306">
      <w:pPr>
        <w:pStyle w:val="Odstavecseseznamem"/>
        <w:spacing w:line="360" w:lineRule="auto"/>
        <w:rPr>
          <w:rFonts w:ascii="Times New Roman" w:hAnsi="Times New Roman"/>
          <w:sz w:val="24"/>
          <w:szCs w:val="24"/>
        </w:rPr>
      </w:pPr>
      <w:r w:rsidRPr="00460435">
        <w:rPr>
          <w:rFonts w:ascii="Times New Roman" w:hAnsi="Times New Roman"/>
          <w:sz w:val="24"/>
          <w:szCs w:val="24"/>
        </w:rPr>
        <w:t xml:space="preserve">VO3. Odpovídá teoretické zakotvení programu </w:t>
      </w:r>
      <w:proofErr w:type="spellStart"/>
      <w:r w:rsidRPr="00460435">
        <w:rPr>
          <w:rFonts w:ascii="Times New Roman" w:hAnsi="Times New Roman"/>
          <w:sz w:val="24"/>
          <w:szCs w:val="24"/>
        </w:rPr>
        <w:t>state</w:t>
      </w:r>
      <w:proofErr w:type="spellEnd"/>
      <w:r w:rsidRPr="00460435">
        <w:rPr>
          <w:rFonts w:ascii="Times New Roman" w:hAnsi="Times New Roman"/>
          <w:sz w:val="24"/>
          <w:szCs w:val="24"/>
        </w:rPr>
        <w:t xml:space="preserve"> </w:t>
      </w:r>
      <w:proofErr w:type="spellStart"/>
      <w:r w:rsidRPr="00460435">
        <w:rPr>
          <w:rFonts w:ascii="Times New Roman" w:hAnsi="Times New Roman"/>
          <w:sz w:val="24"/>
          <w:szCs w:val="24"/>
        </w:rPr>
        <w:t>of</w:t>
      </w:r>
      <w:proofErr w:type="spellEnd"/>
      <w:r w:rsidRPr="00460435">
        <w:rPr>
          <w:rFonts w:ascii="Times New Roman" w:hAnsi="Times New Roman"/>
          <w:sz w:val="24"/>
          <w:szCs w:val="24"/>
        </w:rPr>
        <w:t xml:space="preserve"> </w:t>
      </w:r>
      <w:proofErr w:type="spellStart"/>
      <w:r w:rsidRPr="00460435">
        <w:rPr>
          <w:rFonts w:ascii="Times New Roman" w:hAnsi="Times New Roman"/>
          <w:sz w:val="24"/>
          <w:szCs w:val="24"/>
        </w:rPr>
        <w:t>the</w:t>
      </w:r>
      <w:proofErr w:type="spellEnd"/>
      <w:r w:rsidRPr="00460435">
        <w:rPr>
          <w:rFonts w:ascii="Times New Roman" w:hAnsi="Times New Roman"/>
          <w:sz w:val="24"/>
          <w:szCs w:val="24"/>
        </w:rPr>
        <w:t xml:space="preserve"> art?</w:t>
      </w:r>
    </w:p>
    <w:p w:rsidR="004D0603" w:rsidRPr="00460435" w:rsidRDefault="004D0603" w:rsidP="00F60306">
      <w:pPr>
        <w:pStyle w:val="Odstavecseseznamem"/>
        <w:spacing w:line="360" w:lineRule="auto"/>
        <w:ind w:left="1080"/>
        <w:rPr>
          <w:rFonts w:ascii="Times New Roman" w:hAnsi="Times New Roman"/>
          <w:sz w:val="24"/>
          <w:szCs w:val="24"/>
        </w:rPr>
      </w:pPr>
    </w:p>
    <w:p w:rsidR="004D0603" w:rsidRDefault="004D0603" w:rsidP="00F60306">
      <w:pPr>
        <w:pStyle w:val="Odstavecseseznamem"/>
        <w:spacing w:line="360" w:lineRule="auto"/>
        <w:rPr>
          <w:rFonts w:ascii="Times New Roman" w:hAnsi="Times New Roman"/>
          <w:sz w:val="24"/>
          <w:szCs w:val="24"/>
        </w:rPr>
      </w:pPr>
    </w:p>
    <w:p w:rsidR="00C17DE2" w:rsidRDefault="00C17DE2" w:rsidP="00F60306">
      <w:pPr>
        <w:pStyle w:val="Odstavecseseznamem"/>
        <w:spacing w:line="360" w:lineRule="auto"/>
        <w:rPr>
          <w:rFonts w:ascii="Times New Roman" w:hAnsi="Times New Roman"/>
          <w:sz w:val="24"/>
          <w:szCs w:val="24"/>
        </w:rPr>
      </w:pPr>
    </w:p>
    <w:p w:rsidR="00C17DE2" w:rsidRPr="00460435" w:rsidRDefault="00C17DE2" w:rsidP="00F60306">
      <w:pPr>
        <w:pStyle w:val="Odstavecseseznamem"/>
        <w:spacing w:line="360" w:lineRule="auto"/>
        <w:rPr>
          <w:rFonts w:ascii="Times New Roman" w:hAnsi="Times New Roman"/>
          <w:sz w:val="24"/>
          <w:szCs w:val="24"/>
        </w:rPr>
      </w:pPr>
    </w:p>
    <w:p w:rsidR="004D0603" w:rsidRPr="00460435" w:rsidRDefault="00F40BFA" w:rsidP="00F60306">
      <w:pPr>
        <w:pStyle w:val="Nadpis2"/>
        <w:numPr>
          <w:ilvl w:val="1"/>
          <w:numId w:val="38"/>
        </w:numPr>
        <w:spacing w:line="360" w:lineRule="auto"/>
        <w:ind w:left="567" w:hanging="567"/>
        <w:rPr>
          <w:sz w:val="28"/>
        </w:rPr>
      </w:pPr>
      <w:r w:rsidRPr="00460435">
        <w:rPr>
          <w:sz w:val="28"/>
        </w:rPr>
        <w:lastRenderedPageBreak/>
        <w:t xml:space="preserve"> </w:t>
      </w:r>
      <w:bookmarkStart w:id="29" w:name="_Toc6144302"/>
      <w:r w:rsidR="004D0603" w:rsidRPr="00460435">
        <w:rPr>
          <w:sz w:val="28"/>
        </w:rPr>
        <w:t>Populace a výzkumný soubor</w:t>
      </w:r>
      <w:bookmarkEnd w:id="29"/>
    </w:p>
    <w:p w:rsidR="004D0603" w:rsidRPr="00460435" w:rsidRDefault="004D0603" w:rsidP="00F60306">
      <w:pPr>
        <w:spacing w:line="360" w:lineRule="auto"/>
      </w:pPr>
    </w:p>
    <w:p w:rsidR="004D0603" w:rsidRPr="00460435" w:rsidRDefault="00721DB4" w:rsidP="00F60306">
      <w:pPr>
        <w:spacing w:line="360" w:lineRule="auto"/>
        <w:ind w:firstLine="708"/>
        <w:jc w:val="both"/>
      </w:pPr>
      <w:r w:rsidRPr="00460435">
        <w:t>Zkoumanou populaci</w:t>
      </w:r>
      <w:r w:rsidR="004D0603" w:rsidRPr="00460435">
        <w:t xml:space="preserve"> tvoří řidiči s problematickým průběhem řidičské praxe, kteří v letech 2014 – 2016 absolvovali rehabilitační prog</w:t>
      </w:r>
      <w:r w:rsidR="0063793A">
        <w:t>ra</w:t>
      </w:r>
      <w:r w:rsidR="004D0603" w:rsidRPr="00460435">
        <w:t xml:space="preserve">m REPADO v Centru dopravního výzkumu, </w:t>
      </w:r>
      <w:proofErr w:type="spellStart"/>
      <w:r w:rsidR="004D0603" w:rsidRPr="00460435">
        <w:t>v.v.i</w:t>
      </w:r>
      <w:proofErr w:type="spellEnd"/>
      <w:r w:rsidR="004D0603" w:rsidRPr="00460435">
        <w:t>. Tedy takoví řidiči, kteří dlouhodob</w:t>
      </w:r>
      <w:r w:rsidR="001B6CA7">
        <w:t>ě odolávají prevenci, hrozbám i </w:t>
      </w:r>
      <w:r w:rsidR="004D0603" w:rsidRPr="00460435">
        <w:t>postihům a následkem toho ztrácejí řidičské oprávnění nebo se přímo dostávají do vězení.</w:t>
      </w:r>
    </w:p>
    <w:p w:rsidR="00721DB4" w:rsidRPr="00460435" w:rsidRDefault="004D0603" w:rsidP="00F60306">
      <w:pPr>
        <w:spacing w:line="360" w:lineRule="auto"/>
        <w:ind w:firstLine="709"/>
        <w:jc w:val="both"/>
      </w:pPr>
      <w:r w:rsidRPr="00460435">
        <w:t>O účast ve</w:t>
      </w:r>
      <w:r w:rsidR="00721DB4" w:rsidRPr="00460435">
        <w:t xml:space="preserve"> výzkumu byli požádáni všichni řidiči</w:t>
      </w:r>
      <w:r w:rsidRPr="00460435">
        <w:t>, kteří se v uvedených letech zúčastnili programu. Jedná se o populaci, která obecně není vstřícná k účasti ve výzkumech, neradi absolvují jakékoliv psychologické testování a pokud to není nezbytně nutné, tak vykazují velkou mírou neochoty k jakékoliv „dobrovolné činnosti“ (např</w:t>
      </w:r>
      <w:r w:rsidR="001B6CA7">
        <w:t>.</w:t>
      </w:r>
      <w:r w:rsidRPr="00460435">
        <w:t xml:space="preserve"> vyplňování dotazníku pro vyhodnocení kurzu). Celkově se v uvedeném období přihlásilo do kurzu 93 účastníků</w:t>
      </w:r>
      <w:r w:rsidR="00721DB4" w:rsidRPr="00460435">
        <w:t>, z nichž 80 jich kurz dokončilo. Z uvedeného počtu 87 řidičů vyplnilo vstupní evaluační dotazník a 56 výstupní dotazník, a tvoří tak výzkumný soubor této práce. Tento typ programu běžel pouze na CDV v rámci národní pilotáže před širším zavedením, takže z hlediska možných účastníků výzkumu se jedná o celkový dostupný soubor.</w:t>
      </w:r>
      <w:r w:rsidR="00EE1D6C" w:rsidRPr="00460435">
        <w:t xml:space="preserve"> </w:t>
      </w:r>
      <w:r w:rsidR="00721DB4" w:rsidRPr="00460435">
        <w:t>Co se týče lektorů, program vedli tři lektoři, jeden z nich je autor této publikace, takže do vzorku není zařazen. Se zbylými dvěma lektory byly provedeny evaluační rozhovory.</w:t>
      </w:r>
      <w:r w:rsidR="00EE1D6C" w:rsidRPr="00460435">
        <w:t xml:space="preserve"> Lektoři měli postgraduální specializaci v dopravní psychologii, psychoterapeutický výcvik, zkušenost s prací s cílovou populací a vědecký background. Následující tabulky č. 1, 2 a 3 popisují soubor z hlediska věku, pohlaví a typu spáchaných přestupků.</w:t>
      </w:r>
      <w:r w:rsidR="00891EA5" w:rsidRPr="00460435">
        <w:t xml:space="preserve"> Z hlediska věku vzorek zhruba odpovídá běžné dospělé populaci, z hlediska pohlaví se jedná až na tři výjimky pouze o muže. Co se týče spáchaných přestupků, tři čtvrtiny klientů programu uvedly, že se v posledním roce dopustili jízdy pod vlivem alkoholu nebo drog, třetina uvedla překročení rychlosti a 15% a 14% klientů uvedlo nepoužívání pásů, respektive jízdu bez řidičského oprávnění.</w:t>
      </w:r>
    </w:p>
    <w:p w:rsidR="00EE1D6C" w:rsidRPr="00460435" w:rsidRDefault="00EE1D6C" w:rsidP="00F60306">
      <w:pPr>
        <w:spacing w:line="360" w:lineRule="auto"/>
        <w:ind w:firstLine="709"/>
        <w:jc w:val="both"/>
      </w:pPr>
    </w:p>
    <w:p w:rsidR="00EE1D6C" w:rsidRPr="00460435" w:rsidRDefault="00EE1D6C" w:rsidP="00F60306">
      <w:pPr>
        <w:spacing w:line="360" w:lineRule="auto"/>
        <w:ind w:firstLine="709"/>
        <w:jc w:val="both"/>
      </w:pPr>
    </w:p>
    <w:p w:rsidR="004D0603" w:rsidRPr="00460435" w:rsidRDefault="00EE1D6C" w:rsidP="00F60306">
      <w:pPr>
        <w:spacing w:line="360" w:lineRule="auto"/>
        <w:jc w:val="both"/>
      </w:pPr>
      <w:r w:rsidRPr="00460435">
        <w:rPr>
          <w:color w:val="000000"/>
        </w:rPr>
        <w:t>Tabulka č. 1 Rozdělení skupin podle věku</w:t>
      </w:r>
    </w:p>
    <w:tbl>
      <w:tblPr>
        <w:tblW w:w="8160" w:type="dxa"/>
        <w:tblInd w:w="55" w:type="dxa"/>
        <w:tblCellMar>
          <w:left w:w="70" w:type="dxa"/>
          <w:right w:w="70" w:type="dxa"/>
        </w:tblCellMar>
        <w:tblLook w:val="04A0" w:firstRow="1" w:lastRow="0" w:firstColumn="1" w:lastColumn="0" w:noHBand="0" w:noVBand="1"/>
      </w:tblPr>
      <w:tblGrid>
        <w:gridCol w:w="1568"/>
        <w:gridCol w:w="227"/>
        <w:gridCol w:w="196"/>
        <w:gridCol w:w="699"/>
        <w:gridCol w:w="32"/>
        <w:gridCol w:w="667"/>
        <w:gridCol w:w="336"/>
        <w:gridCol w:w="974"/>
        <w:gridCol w:w="522"/>
        <w:gridCol w:w="1182"/>
        <w:gridCol w:w="1757"/>
      </w:tblGrid>
      <w:tr w:rsidR="003E0628" w:rsidRPr="00460435" w:rsidTr="0051622F">
        <w:trPr>
          <w:trHeight w:val="300"/>
        </w:trPr>
        <w:tc>
          <w:tcPr>
            <w:tcW w:w="1568"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 </w:t>
            </w:r>
          </w:p>
        </w:tc>
        <w:tc>
          <w:tcPr>
            <w:tcW w:w="423"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n</w:t>
            </w:r>
          </w:p>
        </w:tc>
        <w:tc>
          <w:tcPr>
            <w:tcW w:w="699"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M</w:t>
            </w:r>
          </w:p>
        </w:tc>
        <w:tc>
          <w:tcPr>
            <w:tcW w:w="699"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SD</w:t>
            </w:r>
          </w:p>
        </w:tc>
        <w:tc>
          <w:tcPr>
            <w:tcW w:w="1310"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proofErr w:type="spellStart"/>
            <w:r w:rsidRPr="00460435">
              <w:rPr>
                <w:color w:val="000000"/>
              </w:rPr>
              <w:t>Median</w:t>
            </w:r>
            <w:proofErr w:type="spellEnd"/>
          </w:p>
        </w:tc>
        <w:tc>
          <w:tcPr>
            <w:tcW w:w="1704"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Minimum</w:t>
            </w:r>
          </w:p>
        </w:tc>
        <w:tc>
          <w:tcPr>
            <w:tcW w:w="1757"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Maximum</w:t>
            </w:r>
          </w:p>
        </w:tc>
      </w:tr>
      <w:tr w:rsidR="003E0628" w:rsidRPr="00460435" w:rsidTr="0051622F">
        <w:trPr>
          <w:trHeight w:val="300"/>
        </w:trPr>
        <w:tc>
          <w:tcPr>
            <w:tcW w:w="1568"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Vstupní</w:t>
            </w:r>
          </w:p>
        </w:tc>
        <w:tc>
          <w:tcPr>
            <w:tcW w:w="423"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87</w:t>
            </w:r>
          </w:p>
        </w:tc>
        <w:tc>
          <w:tcPr>
            <w:tcW w:w="699"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33,9</w:t>
            </w:r>
          </w:p>
        </w:tc>
        <w:tc>
          <w:tcPr>
            <w:tcW w:w="699"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9,9</w:t>
            </w:r>
          </w:p>
        </w:tc>
        <w:tc>
          <w:tcPr>
            <w:tcW w:w="1310"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33</w:t>
            </w:r>
          </w:p>
        </w:tc>
        <w:tc>
          <w:tcPr>
            <w:tcW w:w="1704"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16</w:t>
            </w:r>
          </w:p>
        </w:tc>
        <w:tc>
          <w:tcPr>
            <w:tcW w:w="175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65</w:t>
            </w:r>
          </w:p>
        </w:tc>
      </w:tr>
      <w:tr w:rsidR="003E0628" w:rsidRPr="00460435" w:rsidTr="0051622F">
        <w:trPr>
          <w:trHeight w:val="300"/>
        </w:trPr>
        <w:tc>
          <w:tcPr>
            <w:tcW w:w="1568"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Výstupní</w:t>
            </w:r>
          </w:p>
        </w:tc>
        <w:tc>
          <w:tcPr>
            <w:tcW w:w="423"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50</w:t>
            </w:r>
          </w:p>
        </w:tc>
        <w:tc>
          <w:tcPr>
            <w:tcW w:w="699"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35,8</w:t>
            </w:r>
          </w:p>
        </w:tc>
        <w:tc>
          <w:tcPr>
            <w:tcW w:w="699"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10,4</w:t>
            </w:r>
          </w:p>
        </w:tc>
        <w:tc>
          <w:tcPr>
            <w:tcW w:w="1310"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36</w:t>
            </w:r>
          </w:p>
        </w:tc>
        <w:tc>
          <w:tcPr>
            <w:tcW w:w="1704"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19</w:t>
            </w:r>
          </w:p>
        </w:tc>
        <w:tc>
          <w:tcPr>
            <w:tcW w:w="175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65</w:t>
            </w:r>
          </w:p>
        </w:tc>
      </w:tr>
      <w:tr w:rsidR="003E0628" w:rsidRPr="00460435" w:rsidTr="0051622F">
        <w:trPr>
          <w:gridAfter w:val="2"/>
          <w:wAfter w:w="2939" w:type="dxa"/>
          <w:trHeight w:val="300"/>
        </w:trPr>
        <w:tc>
          <w:tcPr>
            <w:tcW w:w="5221" w:type="dxa"/>
            <w:gridSpan w:val="9"/>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lastRenderedPageBreak/>
              <w:t>Tabulka č. 2 Rozdělení skupin podle pohlaví</w:t>
            </w:r>
          </w:p>
        </w:tc>
      </w:tr>
      <w:tr w:rsidR="003E0628" w:rsidRPr="00460435" w:rsidTr="0051622F">
        <w:trPr>
          <w:gridAfter w:val="2"/>
          <w:wAfter w:w="2939" w:type="dxa"/>
          <w:trHeight w:val="300"/>
        </w:trPr>
        <w:tc>
          <w:tcPr>
            <w:tcW w:w="1795"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 </w:t>
            </w:r>
          </w:p>
        </w:tc>
        <w:tc>
          <w:tcPr>
            <w:tcW w:w="927" w:type="dxa"/>
            <w:gridSpan w:val="3"/>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Muž</w:t>
            </w:r>
          </w:p>
        </w:tc>
        <w:tc>
          <w:tcPr>
            <w:tcW w:w="1003"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Žena</w:t>
            </w:r>
          </w:p>
        </w:tc>
        <w:tc>
          <w:tcPr>
            <w:tcW w:w="1496" w:type="dxa"/>
            <w:gridSpan w:val="2"/>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Celkem</w:t>
            </w:r>
          </w:p>
        </w:tc>
      </w:tr>
      <w:tr w:rsidR="003E0628" w:rsidRPr="00460435" w:rsidTr="0051622F">
        <w:trPr>
          <w:gridAfter w:val="2"/>
          <w:wAfter w:w="2939" w:type="dxa"/>
          <w:trHeight w:val="300"/>
        </w:trPr>
        <w:tc>
          <w:tcPr>
            <w:tcW w:w="1795"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Vstupní</w:t>
            </w:r>
          </w:p>
        </w:tc>
        <w:tc>
          <w:tcPr>
            <w:tcW w:w="927" w:type="dxa"/>
            <w:gridSpan w:val="3"/>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83</w:t>
            </w:r>
          </w:p>
        </w:tc>
        <w:tc>
          <w:tcPr>
            <w:tcW w:w="1003"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3</w:t>
            </w:r>
          </w:p>
        </w:tc>
        <w:tc>
          <w:tcPr>
            <w:tcW w:w="1496"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86</w:t>
            </w:r>
          </w:p>
        </w:tc>
      </w:tr>
      <w:tr w:rsidR="003E0628" w:rsidRPr="00460435" w:rsidTr="0051622F">
        <w:trPr>
          <w:gridAfter w:val="2"/>
          <w:wAfter w:w="2939" w:type="dxa"/>
          <w:trHeight w:val="300"/>
        </w:trPr>
        <w:tc>
          <w:tcPr>
            <w:tcW w:w="1795"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Výstupní</w:t>
            </w:r>
          </w:p>
        </w:tc>
        <w:tc>
          <w:tcPr>
            <w:tcW w:w="927" w:type="dxa"/>
            <w:gridSpan w:val="3"/>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48</w:t>
            </w:r>
          </w:p>
        </w:tc>
        <w:tc>
          <w:tcPr>
            <w:tcW w:w="1003"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2</w:t>
            </w:r>
          </w:p>
        </w:tc>
        <w:tc>
          <w:tcPr>
            <w:tcW w:w="1496"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both"/>
              <w:rPr>
                <w:color w:val="000000"/>
              </w:rPr>
            </w:pPr>
            <w:r w:rsidRPr="00460435">
              <w:rPr>
                <w:color w:val="000000"/>
              </w:rPr>
              <w:t>50</w:t>
            </w:r>
          </w:p>
        </w:tc>
      </w:tr>
    </w:tbl>
    <w:p w:rsidR="004D0603" w:rsidRPr="00460435" w:rsidRDefault="004D0603" w:rsidP="00F60306">
      <w:pPr>
        <w:spacing w:line="360" w:lineRule="auto"/>
        <w:ind w:firstLine="709"/>
        <w:jc w:val="both"/>
        <w:rPr>
          <w:highlight w:val="yellow"/>
        </w:rPr>
      </w:pPr>
    </w:p>
    <w:p w:rsidR="00F60306" w:rsidRPr="00460435" w:rsidRDefault="00F60306" w:rsidP="00F60306">
      <w:pPr>
        <w:spacing w:line="360" w:lineRule="auto"/>
        <w:ind w:firstLine="709"/>
        <w:jc w:val="both"/>
        <w:rPr>
          <w:highlight w:val="yellow"/>
        </w:rPr>
      </w:pPr>
    </w:p>
    <w:p w:rsidR="003E0628" w:rsidRPr="00460435" w:rsidRDefault="003E0628" w:rsidP="00F60306">
      <w:pPr>
        <w:spacing w:line="360" w:lineRule="auto"/>
        <w:ind w:firstLine="709"/>
        <w:jc w:val="both"/>
        <w:rPr>
          <w:highlight w:val="yellow"/>
        </w:rPr>
      </w:pPr>
    </w:p>
    <w:tbl>
      <w:tblPr>
        <w:tblW w:w="8565" w:type="dxa"/>
        <w:tblInd w:w="55" w:type="dxa"/>
        <w:tblCellMar>
          <w:left w:w="70" w:type="dxa"/>
          <w:right w:w="70" w:type="dxa"/>
        </w:tblCellMar>
        <w:tblLook w:val="04A0" w:firstRow="1" w:lastRow="0" w:firstColumn="1" w:lastColumn="0" w:noHBand="0" w:noVBand="1"/>
      </w:tblPr>
      <w:tblGrid>
        <w:gridCol w:w="5685"/>
        <w:gridCol w:w="543"/>
        <w:gridCol w:w="897"/>
        <w:gridCol w:w="543"/>
        <w:gridCol w:w="897"/>
      </w:tblGrid>
      <w:tr w:rsidR="003E0628" w:rsidRPr="00460435" w:rsidTr="00F60306">
        <w:trPr>
          <w:trHeight w:val="300"/>
        </w:trPr>
        <w:tc>
          <w:tcPr>
            <w:tcW w:w="8565" w:type="dxa"/>
            <w:gridSpan w:val="5"/>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 xml:space="preserve">Tabulka č. </w:t>
            </w:r>
            <w:r w:rsidR="00EE1D6C" w:rsidRPr="00460435">
              <w:rPr>
                <w:color w:val="000000"/>
              </w:rPr>
              <w:t>3</w:t>
            </w:r>
            <w:r w:rsidRPr="00460435">
              <w:rPr>
                <w:color w:val="000000"/>
              </w:rPr>
              <w:t xml:space="preserve"> Odpovědi na otázku </w:t>
            </w:r>
            <w:r w:rsidRPr="00460435">
              <w:rPr>
                <w:i/>
                <w:iCs/>
                <w:color w:val="000000"/>
              </w:rPr>
              <w:t>Jakých dopravních přestupků/trestných činů jste se dopustil/a v posledním roce řízení?</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p>
        </w:tc>
        <w:tc>
          <w:tcPr>
            <w:tcW w:w="1440"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Před kurzem</w:t>
            </w:r>
          </w:p>
        </w:tc>
        <w:tc>
          <w:tcPr>
            <w:tcW w:w="1440" w:type="dxa"/>
            <w:gridSpan w:val="2"/>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Po kurzu</w:t>
            </w:r>
          </w:p>
        </w:tc>
      </w:tr>
      <w:tr w:rsidR="003E0628" w:rsidRPr="00460435" w:rsidTr="00F60306">
        <w:trPr>
          <w:trHeight w:val="300"/>
        </w:trPr>
        <w:tc>
          <w:tcPr>
            <w:tcW w:w="5685"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 </w:t>
            </w:r>
          </w:p>
        </w:tc>
        <w:tc>
          <w:tcPr>
            <w:tcW w:w="543"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n</w:t>
            </w:r>
          </w:p>
        </w:tc>
        <w:tc>
          <w:tcPr>
            <w:tcW w:w="897"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w:t>
            </w:r>
          </w:p>
        </w:tc>
        <w:tc>
          <w:tcPr>
            <w:tcW w:w="543"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n</w:t>
            </w:r>
          </w:p>
        </w:tc>
        <w:tc>
          <w:tcPr>
            <w:tcW w:w="897" w:type="dxa"/>
            <w:tcBorders>
              <w:top w:val="nil"/>
              <w:left w:val="nil"/>
              <w:bottom w:val="single" w:sz="4" w:space="0" w:color="auto"/>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Překročení povolené rychlosti</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28</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32,2</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15</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30,6</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Jízda bez řidičského oprávnění</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ind w:left="-282" w:firstLine="282"/>
              <w:jc w:val="center"/>
              <w:rPr>
                <w:color w:val="000000"/>
              </w:rPr>
            </w:pPr>
            <w:r w:rsidRPr="00460435">
              <w:rPr>
                <w:color w:val="000000"/>
              </w:rPr>
              <w:t>12</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13,8</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9</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18,4</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Jízda pod vlivem alkoholu či drog</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65</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74,7</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32</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65,3</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Jízda bez použití bezpečnostních pásů</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13</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14,9</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9</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18,4</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Ujetí z místa dopravní nehody</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Jízda na červenou nebo nedání přednosti</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3,4</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5</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10,2</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Nedovolené předjíždění</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8</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9,2</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4</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8,2</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Ohrožení chodce</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1,1</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0</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Parkování mimo určené místo</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8</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9,2</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10</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20,4</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Jiné. Jaké?</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3,4</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2</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4,1</w:t>
            </w:r>
          </w:p>
        </w:tc>
      </w:tr>
      <w:tr w:rsidR="003E0628" w:rsidRPr="00460435" w:rsidTr="00F60306">
        <w:trPr>
          <w:trHeight w:val="300"/>
        </w:trPr>
        <w:tc>
          <w:tcPr>
            <w:tcW w:w="5685" w:type="dxa"/>
            <w:tcBorders>
              <w:top w:val="nil"/>
              <w:left w:val="nil"/>
              <w:bottom w:val="nil"/>
              <w:right w:val="nil"/>
            </w:tcBorders>
            <w:shd w:val="clear" w:color="auto" w:fill="auto"/>
            <w:noWrap/>
            <w:vAlign w:val="bottom"/>
            <w:hideMark/>
          </w:tcPr>
          <w:p w:rsidR="003E0628" w:rsidRPr="00460435" w:rsidRDefault="003E0628" w:rsidP="00F60306">
            <w:pPr>
              <w:spacing w:line="360" w:lineRule="auto"/>
              <w:rPr>
                <w:color w:val="000000"/>
              </w:rPr>
            </w:pPr>
            <w:r w:rsidRPr="00460435">
              <w:rPr>
                <w:color w:val="000000"/>
              </w:rPr>
              <w:t>Žádného</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4</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4,9</w:t>
            </w:r>
          </w:p>
        </w:tc>
        <w:tc>
          <w:tcPr>
            <w:tcW w:w="543"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7</w:t>
            </w:r>
          </w:p>
        </w:tc>
        <w:tc>
          <w:tcPr>
            <w:tcW w:w="897" w:type="dxa"/>
            <w:tcBorders>
              <w:top w:val="nil"/>
              <w:left w:val="nil"/>
              <w:bottom w:val="nil"/>
              <w:right w:val="nil"/>
            </w:tcBorders>
            <w:shd w:val="clear" w:color="auto" w:fill="auto"/>
            <w:noWrap/>
            <w:vAlign w:val="bottom"/>
            <w:hideMark/>
          </w:tcPr>
          <w:p w:rsidR="003E0628" w:rsidRPr="00460435" w:rsidRDefault="003E0628" w:rsidP="00F60306">
            <w:pPr>
              <w:spacing w:line="360" w:lineRule="auto"/>
              <w:jc w:val="center"/>
              <w:rPr>
                <w:color w:val="000000"/>
              </w:rPr>
            </w:pPr>
            <w:r w:rsidRPr="00460435">
              <w:rPr>
                <w:color w:val="000000"/>
              </w:rPr>
              <w:t>14,3</w:t>
            </w:r>
          </w:p>
        </w:tc>
      </w:tr>
      <w:tr w:rsidR="00F60306" w:rsidRPr="00460435" w:rsidTr="00460435">
        <w:trPr>
          <w:trHeight w:val="300"/>
        </w:trPr>
        <w:tc>
          <w:tcPr>
            <w:tcW w:w="8565" w:type="dxa"/>
            <w:gridSpan w:val="5"/>
            <w:tcBorders>
              <w:top w:val="nil"/>
              <w:left w:val="nil"/>
              <w:bottom w:val="nil"/>
              <w:right w:val="nil"/>
            </w:tcBorders>
            <w:shd w:val="clear" w:color="auto" w:fill="auto"/>
            <w:noWrap/>
            <w:vAlign w:val="bottom"/>
            <w:hideMark/>
          </w:tcPr>
          <w:p w:rsidR="00F60306" w:rsidRPr="00460435" w:rsidRDefault="00F60306" w:rsidP="00F60306">
            <w:pPr>
              <w:spacing w:line="360" w:lineRule="auto"/>
              <w:rPr>
                <w:color w:val="000000"/>
              </w:rPr>
            </w:pPr>
            <w:r w:rsidRPr="00460435">
              <w:rPr>
                <w:color w:val="000000"/>
              </w:rPr>
              <w:t>Pozn.</w:t>
            </w:r>
            <w:r w:rsidR="001B6CA7">
              <w:rPr>
                <w:color w:val="000000"/>
              </w:rPr>
              <w:t>:</w:t>
            </w:r>
            <w:r w:rsidRPr="00460435">
              <w:rPr>
                <w:color w:val="000000"/>
              </w:rPr>
              <w:t xml:space="preserve"> Bylo možné </w:t>
            </w:r>
            <w:r w:rsidR="001B6CA7" w:rsidRPr="00460435">
              <w:rPr>
                <w:color w:val="000000"/>
              </w:rPr>
              <w:t>zaškrtnout</w:t>
            </w:r>
            <w:r w:rsidRPr="00460435">
              <w:rPr>
                <w:color w:val="000000"/>
              </w:rPr>
              <w:t xml:space="preserve"> více možností. Před kurzem N = 87, po kurzu N = 49</w:t>
            </w:r>
          </w:p>
        </w:tc>
      </w:tr>
    </w:tbl>
    <w:p w:rsidR="004D0603" w:rsidRPr="00460435" w:rsidRDefault="004D0603" w:rsidP="00F60306">
      <w:pPr>
        <w:spacing w:line="360" w:lineRule="auto"/>
        <w:ind w:firstLine="709"/>
        <w:jc w:val="both"/>
      </w:pPr>
    </w:p>
    <w:p w:rsidR="00F60306" w:rsidRPr="00460435" w:rsidRDefault="00F60306" w:rsidP="00F60306">
      <w:pPr>
        <w:spacing w:line="360" w:lineRule="auto"/>
        <w:ind w:firstLine="709"/>
        <w:jc w:val="both"/>
      </w:pPr>
    </w:p>
    <w:p w:rsidR="004D0603" w:rsidRPr="00460435" w:rsidRDefault="00F40BFA" w:rsidP="00F60306">
      <w:pPr>
        <w:pStyle w:val="Nadpis2"/>
        <w:numPr>
          <w:ilvl w:val="1"/>
          <w:numId w:val="38"/>
        </w:numPr>
        <w:spacing w:line="360" w:lineRule="auto"/>
        <w:ind w:left="567" w:hanging="567"/>
        <w:rPr>
          <w:sz w:val="28"/>
        </w:rPr>
      </w:pPr>
      <w:r w:rsidRPr="00460435">
        <w:rPr>
          <w:sz w:val="28"/>
        </w:rPr>
        <w:t xml:space="preserve"> </w:t>
      </w:r>
      <w:bookmarkStart w:id="30" w:name="_Toc6144303"/>
      <w:r w:rsidR="004D0603" w:rsidRPr="00460435">
        <w:rPr>
          <w:sz w:val="28"/>
        </w:rPr>
        <w:t>Typ výzkumu – metodologický rámec, získávání dat a analýza</w:t>
      </w:r>
      <w:bookmarkEnd w:id="30"/>
    </w:p>
    <w:p w:rsidR="004D0603" w:rsidRPr="00460435" w:rsidRDefault="004D0603" w:rsidP="00F60306">
      <w:pPr>
        <w:pStyle w:val="Nadpis2"/>
        <w:spacing w:line="360" w:lineRule="auto"/>
        <w:ind w:left="709"/>
      </w:pPr>
    </w:p>
    <w:p w:rsidR="0054452E" w:rsidRPr="00460435" w:rsidRDefault="0054452E" w:rsidP="00F60306">
      <w:pPr>
        <w:spacing w:line="360" w:lineRule="auto"/>
        <w:ind w:firstLine="708"/>
        <w:jc w:val="both"/>
      </w:pPr>
      <w:r w:rsidRPr="00460435">
        <w:t xml:space="preserve">Metodologie výzkumu, vzorek i </w:t>
      </w:r>
      <w:r w:rsidR="001B6CA7" w:rsidRPr="00460435">
        <w:t>získávání</w:t>
      </w:r>
      <w:r w:rsidRPr="00460435">
        <w:t xml:space="preserve"> dat jsou do velké míry dané podobou projektu, v rámci kterého byl výzkum prováděn. Výzkum pro dizertační práci probíhal, jak již bylo zmíněno v kapitole cíle výzkumu, při projektu REPADO (Snižování recidivy u pachatelů trestních činů a přestupků v dopravě, číslo VG20102015047, zadavatel </w:t>
      </w:r>
      <w:r w:rsidRPr="00460435">
        <w:lastRenderedPageBreak/>
        <w:t>Ministerstvo vnitra). Cílem projektu bylo „</w:t>
      </w:r>
      <w:r w:rsidRPr="00460435">
        <w:rPr>
          <w:i/>
        </w:rPr>
        <w:t xml:space="preserve">na základě experimentálních </w:t>
      </w:r>
      <w:proofErr w:type="spellStart"/>
      <w:r w:rsidRPr="00460435">
        <w:rPr>
          <w:i/>
        </w:rPr>
        <w:t>psychoeukačních</w:t>
      </w:r>
      <w:proofErr w:type="spellEnd"/>
      <w:r w:rsidRPr="00460435">
        <w:rPr>
          <w:i/>
        </w:rPr>
        <w:t xml:space="preserve"> intervencí navrhnout metodický postup práce s řidiči, jež povede ke snížení opakování páchání trestných činů a přestupků</w:t>
      </w:r>
      <w:r w:rsidRPr="00460435">
        <w:t xml:space="preserve">“. Tedy vyvinout vhodný rehabilitační program pro řidiče včetně metodiky pro jeho používání. Projekt REPADO byl realizován Centrem dopravního výzkumu, </w:t>
      </w:r>
      <w:proofErr w:type="spellStart"/>
      <w:r w:rsidRPr="00460435">
        <w:t>v.v.i</w:t>
      </w:r>
      <w:proofErr w:type="spellEnd"/>
      <w:r w:rsidRPr="00460435">
        <w:t xml:space="preserve">. v rámci programu Bezpečnostního výzkumu Ministerstva vnitra. Pro účely této dizertační práce byla dána k dispozici všechna existující data projektu, tedy zejména hodnotící dotazníky, metodika práce, informace o klientech a lektorech a také provozní aspekty týkající se realizace psychologických intervencí. CDV pak „na oplátku“ získalo nad rámec projektu evaluaci programu s předpokladem, že po evaluaci se budou v programu dělat změny ve struktuře a navrhovaná metodika se upraví podle jejích výsledků. </w:t>
      </w:r>
    </w:p>
    <w:p w:rsidR="00AD1C5A" w:rsidRPr="000213FF" w:rsidRDefault="005730AB" w:rsidP="00F60306">
      <w:pPr>
        <w:spacing w:line="360" w:lineRule="auto"/>
        <w:ind w:firstLine="708"/>
        <w:jc w:val="both"/>
      </w:pPr>
      <w:r w:rsidRPr="00460435">
        <w:t xml:space="preserve">Existuje mnoho různých typů evaluací v závislosti na vyhodnocovaném „objektu“ a účelu hodnocení. Primárním základním rozlišením typů evaluace je formativní a </w:t>
      </w:r>
      <w:proofErr w:type="spellStart"/>
      <w:r w:rsidRPr="00460435">
        <w:t>sumativní</w:t>
      </w:r>
      <w:proofErr w:type="spellEnd"/>
      <w:r w:rsidRPr="00460435">
        <w:t xml:space="preserve">. Formativní evaluace se provádí za </w:t>
      </w:r>
      <w:r w:rsidRPr="000213FF">
        <w:t xml:space="preserve">účelem zlepšení „objektu“ evaluace. Probíhá pomocí výstupů programu, kvality jeho implementace a hodnocení organizačního kontextu, personálu, postupů a podobně. </w:t>
      </w:r>
      <w:proofErr w:type="spellStart"/>
      <w:r w:rsidRPr="000213FF">
        <w:t>Sumativní</w:t>
      </w:r>
      <w:proofErr w:type="spellEnd"/>
      <w:r w:rsidRPr="000213FF">
        <w:t xml:space="preserve"> evaluace hodnotí účinky nebo výsledky „objektu“ hodnocení. </w:t>
      </w:r>
      <w:r w:rsidR="00221F6F" w:rsidRPr="000213FF">
        <w:t>Probíhá pomocí shrnutí toho</w:t>
      </w:r>
      <w:r w:rsidRPr="000213FF">
        <w:t xml:space="preserve">, co se děje po </w:t>
      </w:r>
      <w:r w:rsidR="00221F6F" w:rsidRPr="000213FF">
        <w:t xml:space="preserve">dokončení </w:t>
      </w:r>
      <w:r w:rsidRPr="000213FF">
        <w:t>programu</w:t>
      </w:r>
      <w:r w:rsidR="00221F6F" w:rsidRPr="000213FF">
        <w:t>,</w:t>
      </w:r>
      <w:r w:rsidRPr="000213FF">
        <w:t xml:space="preserve"> </w:t>
      </w:r>
      <w:r w:rsidR="00221F6F" w:rsidRPr="000213FF">
        <w:t>zda má program</w:t>
      </w:r>
      <w:r w:rsidRPr="000213FF">
        <w:t xml:space="preserve"> </w:t>
      </w:r>
      <w:r w:rsidR="00221F6F" w:rsidRPr="000213FF">
        <w:t xml:space="preserve">chtěný </w:t>
      </w:r>
      <w:r w:rsidRPr="000213FF">
        <w:t>výsledek</w:t>
      </w:r>
      <w:r w:rsidR="00221F6F" w:rsidRPr="000213FF">
        <w:t xml:space="preserve">, zda má program celkový dopad </w:t>
      </w:r>
      <w:r w:rsidRPr="000213FF">
        <w:t>nad rámec okamžitých cílů</w:t>
      </w:r>
      <w:r w:rsidR="00221F6F" w:rsidRPr="000213FF">
        <w:t xml:space="preserve"> </w:t>
      </w:r>
      <w:r w:rsidRPr="000213FF">
        <w:t xml:space="preserve">a </w:t>
      </w:r>
      <w:r w:rsidR="00221F6F" w:rsidRPr="000213FF">
        <w:t xml:space="preserve">odhadu </w:t>
      </w:r>
      <w:r w:rsidRPr="000213FF">
        <w:t>relativní</w:t>
      </w:r>
      <w:r w:rsidR="00221F6F" w:rsidRPr="000213FF">
        <w:t>ch</w:t>
      </w:r>
      <w:r w:rsidRPr="000213FF">
        <w:t xml:space="preserve"> náklad</w:t>
      </w:r>
      <w:r w:rsidR="00221F6F" w:rsidRPr="000213FF">
        <w:t>ů spojených</w:t>
      </w:r>
      <w:r w:rsidRPr="000213FF">
        <w:t xml:space="preserve"> s </w:t>
      </w:r>
      <w:r w:rsidR="00221F6F" w:rsidRPr="000213FF">
        <w:t>„</w:t>
      </w:r>
      <w:r w:rsidRPr="000213FF">
        <w:t>objektem</w:t>
      </w:r>
      <w:r w:rsidR="00221F6F" w:rsidRPr="000213FF">
        <w:t>“ hodnocení (</w:t>
      </w:r>
      <w:proofErr w:type="spellStart"/>
      <w:r w:rsidR="00221F6F" w:rsidRPr="000213FF">
        <w:t>Trochim</w:t>
      </w:r>
      <w:proofErr w:type="spellEnd"/>
      <w:r w:rsidR="00221F6F" w:rsidRPr="000213FF">
        <w:t>, 2006)</w:t>
      </w:r>
      <w:r w:rsidRPr="000213FF">
        <w:t>.</w:t>
      </w:r>
      <w:r w:rsidR="00221F6F" w:rsidRPr="000213FF">
        <w:t xml:space="preserve"> Z tohoto pohledu je evaluace v této práci formativní.</w:t>
      </w:r>
      <w:r w:rsidR="00AD1C5A" w:rsidRPr="000213FF">
        <w:t xml:space="preserve"> </w:t>
      </w:r>
    </w:p>
    <w:p w:rsidR="00221F6F" w:rsidRPr="000213FF" w:rsidRDefault="00AD1C5A" w:rsidP="00F60306">
      <w:pPr>
        <w:spacing w:line="360" w:lineRule="auto"/>
        <w:ind w:firstLine="708"/>
        <w:jc w:val="both"/>
      </w:pPr>
      <w:r w:rsidRPr="000213FF">
        <w:t>Z </w:t>
      </w:r>
      <w:r w:rsidR="001B6CA7" w:rsidRPr="000213FF">
        <w:t>hlediska</w:t>
      </w:r>
      <w:r w:rsidRPr="000213FF">
        <w:t xml:space="preserve"> cílů evaluace by studie vždy měla mít nějaké příjemce, kterým může pomoci</w:t>
      </w:r>
      <w:r w:rsidR="00801667" w:rsidRPr="000213FF">
        <w:t xml:space="preserve"> v jejich práci</w:t>
      </w:r>
      <w:r w:rsidRPr="000213FF">
        <w:t xml:space="preserve">. Jak uvádí </w:t>
      </w:r>
      <w:proofErr w:type="spellStart"/>
      <w:r w:rsidRPr="000213FF">
        <w:t>Trochim</w:t>
      </w:r>
      <w:proofErr w:type="spellEnd"/>
      <w:r w:rsidRPr="000213FF">
        <w:t xml:space="preserve"> (2006), obecným cílem většiny hodnocení je poskytnutí "užitečné zpětné vazby" různorodému publiku. Přičemž jako užitečná je zpětná vazba hodnocena, pokud pomáhá při rozhodování (</w:t>
      </w:r>
      <w:proofErr w:type="spellStart"/>
      <w:r w:rsidRPr="000213FF">
        <w:t>decision-making</w:t>
      </w:r>
      <w:proofErr w:type="spellEnd"/>
      <w:r w:rsidRPr="000213FF">
        <w:t xml:space="preserve">). Hlavním cílem evaluace by tak mělo být poskytnutí </w:t>
      </w:r>
      <w:r w:rsidR="001B6CA7" w:rsidRPr="000213FF">
        <w:t>informací</w:t>
      </w:r>
      <w:r w:rsidRPr="000213FF">
        <w:t xml:space="preserve"> a empirické </w:t>
      </w:r>
      <w:r w:rsidR="00801667" w:rsidRPr="000213FF">
        <w:t xml:space="preserve">či teoretické </w:t>
      </w:r>
      <w:r w:rsidR="001B6CA7" w:rsidRPr="000213FF">
        <w:t>zpětné</w:t>
      </w:r>
      <w:r w:rsidRPr="000213FF">
        <w:t xml:space="preserve"> vazby za účelem ovlivnění rozhodování nebo formulací politiky (tamtéž). Vzhledem k tomu, že účel evaluace programu REPADO je vyhodnocení programu za účelem zpětné vazby pro autority, lze ji </w:t>
      </w:r>
      <w:r w:rsidR="00801667" w:rsidRPr="000213FF">
        <w:t xml:space="preserve">z hlediska účelu </w:t>
      </w:r>
      <w:r w:rsidRPr="000213FF">
        <w:t xml:space="preserve">považovat za </w:t>
      </w:r>
      <w:r w:rsidR="00991CE9" w:rsidRPr="000213FF">
        <w:t>odpovídající požadavkům literatury</w:t>
      </w:r>
      <w:r w:rsidRPr="000213FF">
        <w:t>.</w:t>
      </w:r>
    </w:p>
    <w:p w:rsidR="004D0603" w:rsidRPr="000213FF" w:rsidRDefault="006E19D8" w:rsidP="00F60306">
      <w:pPr>
        <w:spacing w:line="360" w:lineRule="auto"/>
        <w:ind w:firstLine="708"/>
        <w:jc w:val="both"/>
      </w:pPr>
      <w:r w:rsidRPr="000213FF">
        <w:t>V</w:t>
      </w:r>
      <w:r w:rsidR="00F60306" w:rsidRPr="000213FF">
        <w:t>z</w:t>
      </w:r>
      <w:r w:rsidRPr="000213FF">
        <w:t xml:space="preserve">hledem k účelu evaluace je </w:t>
      </w:r>
      <w:r w:rsidR="00801667" w:rsidRPr="000213FF">
        <w:t xml:space="preserve">pak </w:t>
      </w:r>
      <w:r w:rsidR="004D0603" w:rsidRPr="000213FF">
        <w:t>jako metodologický rámec výzkumné části dizertační práce zvolena procesní evaluace.</w:t>
      </w:r>
      <w:r w:rsidRPr="000213FF">
        <w:t xml:space="preserve"> Při evaluac</w:t>
      </w:r>
      <w:r w:rsidR="006419A8" w:rsidRPr="000213FF">
        <w:t>i</w:t>
      </w:r>
      <w:r w:rsidRPr="000213FF">
        <w:t xml:space="preserve"> zaměřené na výsledky je cílem vyhodnocení účinnosti, procesně orientovaná evaluace je zapotřebí pro teoretické hodnocení. V duchu </w:t>
      </w:r>
      <w:proofErr w:type="spellStart"/>
      <w:r w:rsidRPr="000213FF">
        <w:t>Pawson</w:t>
      </w:r>
      <w:proofErr w:type="spellEnd"/>
      <w:r w:rsidRPr="000213FF">
        <w:t xml:space="preserve"> </w:t>
      </w:r>
      <w:r w:rsidR="000213FF" w:rsidRPr="000213FF">
        <w:t xml:space="preserve"> </w:t>
      </w:r>
      <w:r w:rsidRPr="000213FF">
        <w:t xml:space="preserve">a </w:t>
      </w:r>
      <w:proofErr w:type="spellStart"/>
      <w:r w:rsidRPr="000213FF">
        <w:t>Tilley</w:t>
      </w:r>
      <w:proofErr w:type="spellEnd"/>
      <w:r w:rsidRPr="000213FF">
        <w:t xml:space="preserve"> (1997) se práce snaží o věrohodné vysvětlení, jak a </w:t>
      </w:r>
      <w:r w:rsidRPr="000213FF">
        <w:lastRenderedPageBreak/>
        <w:t xml:space="preserve">proč program funguje, ne o pravděpodobnostní hodnocení efektu. </w:t>
      </w:r>
      <w:r w:rsidR="004D0603" w:rsidRPr="000213FF">
        <w:t xml:space="preserve">Procesní evaluace se </w:t>
      </w:r>
      <w:r w:rsidRPr="000213FF">
        <w:t xml:space="preserve">dále </w:t>
      </w:r>
      <w:r w:rsidR="004D0603" w:rsidRPr="000213FF">
        <w:t>liší od evaluace efektivity v tom, že je používaná ve fázi vývoje opatření (funguje toto opatření?), zatímco evaluace efektivity se používá po fázi implementace (jak dobře toto opatření funguje?). Vzhledem k tomu, že se jedná o první použití metody v rámci národní pilotáže, je předčasné hodnotit efektivitu ve snižování recidivy. Nejdříve je nutné se zaměřit na více „praktickou“ stránku. Tedy zda je program v navržené podobě realizovatelný, odpovídá potřebám klientů, lektorů i zadavatelů a zda je funkční (</w:t>
      </w:r>
      <w:r w:rsidRPr="000213FF">
        <w:t xml:space="preserve">lze předpokládat, že </w:t>
      </w:r>
      <w:r w:rsidR="004D0603" w:rsidRPr="000213FF">
        <w:t>má potřebný efekt, ačkoliv určení velikosti tohoto efektu bude záležitostí návazných výzkumů).</w:t>
      </w:r>
    </w:p>
    <w:p w:rsidR="00421676" w:rsidRPr="000213FF" w:rsidRDefault="00421676" w:rsidP="00F60306">
      <w:pPr>
        <w:spacing w:line="360" w:lineRule="auto"/>
        <w:ind w:firstLine="720"/>
        <w:jc w:val="both"/>
      </w:pPr>
      <w:r w:rsidRPr="000213FF">
        <w:t xml:space="preserve">Co se týče </w:t>
      </w:r>
      <w:r w:rsidR="00991CE9" w:rsidRPr="000213FF">
        <w:t>metodologického</w:t>
      </w:r>
      <w:r w:rsidRPr="000213FF">
        <w:t xml:space="preserve"> postupu, v případě evaluačních výzkumů je obvykle metodologie dělána na míru evaluovanému „objektu“ (např. Van Belle, </w:t>
      </w:r>
      <w:proofErr w:type="spellStart"/>
      <w:r w:rsidRPr="000213FF">
        <w:t>Dubourg</w:t>
      </w:r>
      <w:proofErr w:type="spellEnd"/>
      <w:r w:rsidRPr="000213FF">
        <w:t xml:space="preserve"> a </w:t>
      </w:r>
      <w:proofErr w:type="spellStart"/>
      <w:r w:rsidRPr="000213FF">
        <w:t>Kegels</w:t>
      </w:r>
      <w:proofErr w:type="spellEnd"/>
      <w:r w:rsidRPr="000213FF">
        <w:t xml:space="preserve">, 2010). I v tomto výzkumu tak je </w:t>
      </w:r>
      <w:r w:rsidR="00FC2F4A" w:rsidRPr="000213FF">
        <w:t>částečně použita</w:t>
      </w:r>
      <w:r w:rsidRPr="000213FF">
        <w:t xml:space="preserve"> vlastní metodologie, respektive je využita metodologie z podobných evaluačních studí a upravena dle konkrétního kontextu programu REPADO. </w:t>
      </w:r>
      <w:r w:rsidR="00FC2F4A" w:rsidRPr="000213FF">
        <w:t>Obecně vychází metodologie z </w:t>
      </w:r>
      <w:r w:rsidR="00991CE9" w:rsidRPr="000213FF">
        <w:t>aktuální</w:t>
      </w:r>
      <w:r w:rsidR="00FC2F4A" w:rsidRPr="000213FF">
        <w:t xml:space="preserve"> literatury (</w:t>
      </w:r>
      <w:proofErr w:type="spellStart"/>
      <w:r w:rsidR="00FC2F4A" w:rsidRPr="000213FF">
        <w:t>Magadzire</w:t>
      </w:r>
      <w:proofErr w:type="spellEnd"/>
      <w:r w:rsidR="00FC2F4A" w:rsidRPr="000213FF">
        <w:t xml:space="preserve">, </w:t>
      </w:r>
      <w:proofErr w:type="spellStart"/>
      <w:r w:rsidR="00FC2F4A" w:rsidRPr="000213FF">
        <w:t>Marchal</w:t>
      </w:r>
      <w:proofErr w:type="spellEnd"/>
      <w:r w:rsidR="00FC2F4A" w:rsidRPr="000213FF">
        <w:t xml:space="preserve">, </w:t>
      </w:r>
      <w:proofErr w:type="spellStart"/>
      <w:r w:rsidR="00FC2F4A" w:rsidRPr="000213FF">
        <w:t>Mathys</w:t>
      </w:r>
      <w:proofErr w:type="spellEnd"/>
      <w:r w:rsidR="00FC2F4A" w:rsidRPr="000213FF">
        <w:t xml:space="preserve">, </w:t>
      </w:r>
      <w:proofErr w:type="spellStart"/>
      <w:r w:rsidR="00FC2F4A" w:rsidRPr="000213FF">
        <w:t>Laing</w:t>
      </w:r>
      <w:proofErr w:type="spellEnd"/>
      <w:r w:rsidR="00FC2F4A" w:rsidRPr="000213FF">
        <w:t xml:space="preserve"> a</w:t>
      </w:r>
      <w:r w:rsidR="00B24BFE" w:rsidRPr="000213FF">
        <w:t xml:space="preserve"> </w:t>
      </w:r>
      <w:proofErr w:type="spellStart"/>
      <w:r w:rsidR="00FC2F4A" w:rsidRPr="000213FF">
        <w:t>Ward</w:t>
      </w:r>
      <w:proofErr w:type="spellEnd"/>
      <w:r w:rsidR="00FC2F4A" w:rsidRPr="000213FF">
        <w:t xml:space="preserve">, 2017; Peer, 2017; </w:t>
      </w:r>
      <w:proofErr w:type="spellStart"/>
      <w:r w:rsidR="00A44E89" w:rsidRPr="000213FF">
        <w:t>Pals</w:t>
      </w:r>
      <w:proofErr w:type="spellEnd"/>
      <w:r w:rsidR="00A44E89" w:rsidRPr="000213FF">
        <w:t xml:space="preserve">, </w:t>
      </w:r>
      <w:proofErr w:type="spellStart"/>
      <w:r w:rsidR="00A44E89" w:rsidRPr="000213FF">
        <w:t>Olesen</w:t>
      </w:r>
      <w:proofErr w:type="spellEnd"/>
      <w:r w:rsidR="00A44E89" w:rsidRPr="000213FF">
        <w:t xml:space="preserve"> a </w:t>
      </w:r>
      <w:proofErr w:type="spellStart"/>
      <w:r w:rsidR="00A44E89" w:rsidRPr="000213FF">
        <w:t>Willaing</w:t>
      </w:r>
      <w:proofErr w:type="spellEnd"/>
      <w:r w:rsidR="00A44E89" w:rsidRPr="000213FF">
        <w:t xml:space="preserve">, 2016; </w:t>
      </w:r>
      <w:proofErr w:type="spellStart"/>
      <w:r w:rsidR="00FC2F4A" w:rsidRPr="000213FF">
        <w:t>Chen</w:t>
      </w:r>
      <w:proofErr w:type="spellEnd"/>
      <w:r w:rsidR="00FC2F4A" w:rsidRPr="000213FF">
        <w:t xml:space="preserve">, 2012; Van Belle, </w:t>
      </w:r>
      <w:proofErr w:type="spellStart"/>
      <w:r w:rsidR="00FC2F4A" w:rsidRPr="000213FF">
        <w:t>Dubourg</w:t>
      </w:r>
      <w:proofErr w:type="spellEnd"/>
      <w:r w:rsidR="00FC2F4A" w:rsidRPr="000213FF">
        <w:t xml:space="preserve"> a </w:t>
      </w:r>
      <w:proofErr w:type="spellStart"/>
      <w:r w:rsidR="00FC2F4A" w:rsidRPr="000213FF">
        <w:t>Kegels</w:t>
      </w:r>
      <w:proofErr w:type="spellEnd"/>
      <w:r w:rsidR="00FC2F4A" w:rsidRPr="000213FF">
        <w:t xml:space="preserve">, 2010; </w:t>
      </w:r>
      <w:proofErr w:type="spellStart"/>
      <w:r w:rsidR="00FC2F4A" w:rsidRPr="000213FF">
        <w:t>Donaldson</w:t>
      </w:r>
      <w:proofErr w:type="spellEnd"/>
      <w:r w:rsidR="00FC2F4A" w:rsidRPr="000213FF">
        <w:t xml:space="preserve">, 2007; </w:t>
      </w:r>
      <w:proofErr w:type="spellStart"/>
      <w:r w:rsidR="00FC2F4A" w:rsidRPr="000213FF">
        <w:t>Chen</w:t>
      </w:r>
      <w:proofErr w:type="spellEnd"/>
      <w:r w:rsidR="00FC2F4A" w:rsidRPr="000213FF">
        <w:t>, 2005;</w:t>
      </w:r>
      <w:r w:rsidR="00A44E89" w:rsidRPr="000213FF">
        <w:t xml:space="preserve"> ANDREA, 2002;</w:t>
      </w:r>
      <w:r w:rsidR="00FC2F4A" w:rsidRPr="000213FF">
        <w:t xml:space="preserve"> </w:t>
      </w:r>
      <w:proofErr w:type="spellStart"/>
      <w:r w:rsidR="00FC2F4A" w:rsidRPr="000213FF">
        <w:t>Fulbright</w:t>
      </w:r>
      <w:proofErr w:type="spellEnd"/>
      <w:r w:rsidR="00FC2F4A" w:rsidRPr="000213FF">
        <w:t xml:space="preserve">-Anderson, </w:t>
      </w:r>
      <w:proofErr w:type="spellStart"/>
      <w:r w:rsidR="00FC2F4A" w:rsidRPr="000213FF">
        <w:t>Kubisch</w:t>
      </w:r>
      <w:proofErr w:type="spellEnd"/>
      <w:r w:rsidR="00FC2F4A" w:rsidRPr="000213FF">
        <w:t xml:space="preserve"> a </w:t>
      </w:r>
      <w:proofErr w:type="spellStart"/>
      <w:r w:rsidR="00FC2F4A" w:rsidRPr="000213FF">
        <w:t>Connell</w:t>
      </w:r>
      <w:proofErr w:type="spellEnd"/>
      <w:r w:rsidR="00FC2F4A" w:rsidRPr="000213FF">
        <w:t xml:space="preserve">, 1998;  </w:t>
      </w:r>
      <w:proofErr w:type="spellStart"/>
      <w:r w:rsidR="00FC2F4A" w:rsidRPr="000213FF">
        <w:t>Pawson</w:t>
      </w:r>
      <w:proofErr w:type="spellEnd"/>
      <w:r w:rsidR="00FC2F4A" w:rsidRPr="000213FF">
        <w:t xml:space="preserve"> a </w:t>
      </w:r>
      <w:proofErr w:type="spellStart"/>
      <w:r w:rsidR="00FC2F4A" w:rsidRPr="000213FF">
        <w:t>Tilly</w:t>
      </w:r>
      <w:proofErr w:type="spellEnd"/>
      <w:r w:rsidR="00FC2F4A" w:rsidRPr="000213FF">
        <w:t>, 1997</w:t>
      </w:r>
      <w:r w:rsidR="00A44E89" w:rsidRPr="000213FF">
        <w:t>)</w:t>
      </w:r>
      <w:r w:rsidR="00FC2F4A" w:rsidRPr="000213FF">
        <w:t xml:space="preserve"> a</w:t>
      </w:r>
      <w:r w:rsidR="00991CE9" w:rsidRPr="000213FF">
        <w:t xml:space="preserve"> předchozích</w:t>
      </w:r>
      <w:r w:rsidR="00FC2F4A" w:rsidRPr="000213FF">
        <w:t xml:space="preserve"> zkušeností</w:t>
      </w:r>
      <w:r w:rsidR="00A44E89" w:rsidRPr="000213FF">
        <w:t xml:space="preserve"> (např. </w:t>
      </w:r>
      <w:r w:rsidR="00801667" w:rsidRPr="000213FF">
        <w:t xml:space="preserve">evaluace v rámci projektů </w:t>
      </w:r>
      <w:r w:rsidR="00A44E89" w:rsidRPr="000213FF">
        <w:t xml:space="preserve">DRUID </w:t>
      </w:r>
      <w:r w:rsidR="00801667" w:rsidRPr="000213FF">
        <w:t xml:space="preserve">a </w:t>
      </w:r>
      <w:r w:rsidR="00A44E89" w:rsidRPr="000213FF">
        <w:t>SLECH)</w:t>
      </w:r>
      <w:r w:rsidR="00FC2F4A" w:rsidRPr="000213FF">
        <w:t>.</w:t>
      </w:r>
      <w:r w:rsidR="00A44E89" w:rsidRPr="000213FF">
        <w:t xml:space="preserve"> Vzhledem k potřebě spojit teoretickou (vědeckou) a praktickou evaluaci byla zvolena kombinace strategických přístupů „</w:t>
      </w:r>
      <w:proofErr w:type="spellStart"/>
      <w:r w:rsidR="00A44E89" w:rsidRPr="000213FF">
        <w:t>scientific-experimental</w:t>
      </w:r>
      <w:proofErr w:type="spellEnd"/>
      <w:r w:rsidR="00A44E89" w:rsidRPr="000213FF">
        <w:t xml:space="preserve"> model</w:t>
      </w:r>
      <w:r w:rsidR="00801667" w:rsidRPr="000213FF">
        <w:t xml:space="preserve"> (teoretická evaluace) a participant-</w:t>
      </w:r>
      <w:proofErr w:type="spellStart"/>
      <w:r w:rsidR="00801667" w:rsidRPr="000213FF">
        <w:t>oriented</w:t>
      </w:r>
      <w:proofErr w:type="spellEnd"/>
      <w:r w:rsidR="00801667" w:rsidRPr="000213FF">
        <w:t xml:space="preserve"> model (evaluace na základě hodnocení účastníků)</w:t>
      </w:r>
      <w:r w:rsidR="00A44E89" w:rsidRPr="000213FF">
        <w:t>, přičem</w:t>
      </w:r>
      <w:r w:rsidR="001B6CA7" w:rsidRPr="000213FF">
        <w:t>ž v konkrétní podobě se jedná o </w:t>
      </w:r>
      <w:r w:rsidR="00A44E89" w:rsidRPr="000213FF">
        <w:t>kombinaci „</w:t>
      </w:r>
      <w:proofErr w:type="spellStart"/>
      <w:r w:rsidR="00A44E89" w:rsidRPr="000213FF">
        <w:t>theory-driven</w:t>
      </w:r>
      <w:proofErr w:type="spellEnd"/>
      <w:r w:rsidR="00A44E89" w:rsidRPr="000213FF">
        <w:t xml:space="preserve"> </w:t>
      </w:r>
      <w:proofErr w:type="spellStart"/>
      <w:r w:rsidR="00A44E89" w:rsidRPr="000213FF">
        <w:t>evaluation</w:t>
      </w:r>
      <w:proofErr w:type="spellEnd"/>
      <w:r w:rsidR="00A44E89" w:rsidRPr="000213FF">
        <w:t>“ a „</w:t>
      </w:r>
      <w:proofErr w:type="spellStart"/>
      <w:r w:rsidR="00A44E89" w:rsidRPr="000213FF">
        <w:t>realist</w:t>
      </w:r>
      <w:proofErr w:type="spellEnd"/>
      <w:r w:rsidR="00A44E89" w:rsidRPr="000213FF">
        <w:t xml:space="preserve"> </w:t>
      </w:r>
      <w:proofErr w:type="spellStart"/>
      <w:r w:rsidR="00A44E89" w:rsidRPr="000213FF">
        <w:t>evaluation</w:t>
      </w:r>
      <w:proofErr w:type="spellEnd"/>
      <w:r w:rsidR="00A44E89" w:rsidRPr="000213FF">
        <w:t>“.</w:t>
      </w:r>
    </w:p>
    <w:p w:rsidR="00B24BFE" w:rsidRPr="000213FF" w:rsidRDefault="00A44E89" w:rsidP="00F60306">
      <w:pPr>
        <w:spacing w:line="360" w:lineRule="auto"/>
        <w:ind w:firstLine="720"/>
        <w:jc w:val="both"/>
      </w:pPr>
      <w:proofErr w:type="spellStart"/>
      <w:r w:rsidRPr="000213FF">
        <w:t>Theory-driven</w:t>
      </w:r>
      <w:proofErr w:type="spellEnd"/>
      <w:r w:rsidRPr="000213FF">
        <w:t xml:space="preserve"> </w:t>
      </w:r>
      <w:proofErr w:type="spellStart"/>
      <w:r w:rsidRPr="000213FF">
        <w:t>evaluation</w:t>
      </w:r>
      <w:proofErr w:type="spellEnd"/>
      <w:r w:rsidRPr="000213FF">
        <w:t xml:space="preserve"> </w:t>
      </w:r>
      <w:r w:rsidR="00B24BFE" w:rsidRPr="000213FF">
        <w:t xml:space="preserve">(TDE) </w:t>
      </w:r>
      <w:r w:rsidRPr="000213FF">
        <w:t>byla vyvinuta pro přezkoumání (teoretické) konstrukce (báze) programu, jejímž výsledkem je určení, co by mělo být (jak by věci měly vypadat) a jak ve skutečnosti vypadají, aby se mohla posoudit účinnost programu</w:t>
      </w:r>
      <w:r w:rsidR="00B24BFE" w:rsidRPr="000213FF">
        <w:t xml:space="preserve"> (Peer, 2017), přičemž </w:t>
      </w:r>
      <w:r w:rsidR="00F92B77" w:rsidRPr="000213FF">
        <w:t xml:space="preserve">obvykle </w:t>
      </w:r>
      <w:r w:rsidR="00B24BFE" w:rsidRPr="000213FF">
        <w:t>vychází z</w:t>
      </w:r>
      <w:r w:rsidR="00F92B77" w:rsidRPr="000213FF">
        <w:t xml:space="preserve"> toho, jak byl program reálně implementován </w:t>
      </w:r>
      <w:r w:rsidRPr="000213FF">
        <w:t>(</w:t>
      </w:r>
      <w:proofErr w:type="spellStart"/>
      <w:r w:rsidRPr="000213FF">
        <w:t>Chen</w:t>
      </w:r>
      <w:proofErr w:type="spellEnd"/>
      <w:r w:rsidRPr="000213FF">
        <w:t xml:space="preserve">, 2006). </w:t>
      </w:r>
      <w:r w:rsidR="00B24BFE" w:rsidRPr="000213FF">
        <w:t>Jejím účelem je</w:t>
      </w:r>
      <w:r w:rsidRPr="000213FF">
        <w:t xml:space="preserve"> </w:t>
      </w:r>
      <w:r w:rsidR="00B24BFE" w:rsidRPr="000213FF">
        <w:t>identifikace slabých stránek</w:t>
      </w:r>
      <w:r w:rsidRPr="000213FF">
        <w:t xml:space="preserve"> programů </w:t>
      </w:r>
      <w:r w:rsidR="00B24BFE" w:rsidRPr="000213FF">
        <w:t>a</w:t>
      </w:r>
      <w:r w:rsidRPr="000213FF">
        <w:t xml:space="preserve">nebo </w:t>
      </w:r>
      <w:r w:rsidR="00B24BFE" w:rsidRPr="000213FF">
        <w:t xml:space="preserve">poskytnutí informací pro jejich úpravu </w:t>
      </w:r>
      <w:r w:rsidRPr="000213FF">
        <w:t>(</w:t>
      </w:r>
      <w:proofErr w:type="spellStart"/>
      <w:r w:rsidRPr="000213FF">
        <w:t>Chen</w:t>
      </w:r>
      <w:proofErr w:type="spellEnd"/>
      <w:r w:rsidRPr="000213FF">
        <w:t xml:space="preserve">, 1990, </w:t>
      </w:r>
      <w:proofErr w:type="spellStart"/>
      <w:r w:rsidRPr="000213FF">
        <w:t>Donaldson</w:t>
      </w:r>
      <w:proofErr w:type="spellEnd"/>
      <w:r w:rsidRPr="000213FF">
        <w:t>, 2007).</w:t>
      </w:r>
      <w:r w:rsidR="00B24BFE" w:rsidRPr="000213FF">
        <w:t xml:space="preserve"> TDE má dle </w:t>
      </w:r>
      <w:proofErr w:type="spellStart"/>
      <w:r w:rsidR="00B24BFE" w:rsidRPr="000213FF">
        <w:t>Magadzire</w:t>
      </w:r>
      <w:proofErr w:type="spellEnd"/>
      <w:r w:rsidR="00B24BFE" w:rsidRPr="000213FF">
        <w:t xml:space="preserve">, </w:t>
      </w:r>
      <w:proofErr w:type="spellStart"/>
      <w:r w:rsidR="00B24BFE" w:rsidRPr="000213FF">
        <w:t>Marchal</w:t>
      </w:r>
      <w:proofErr w:type="spellEnd"/>
      <w:r w:rsidR="00B24BFE" w:rsidRPr="000213FF">
        <w:t xml:space="preserve">, </w:t>
      </w:r>
      <w:proofErr w:type="spellStart"/>
      <w:r w:rsidR="00B24BFE" w:rsidRPr="000213FF">
        <w:t>Mathys</w:t>
      </w:r>
      <w:proofErr w:type="spellEnd"/>
      <w:r w:rsidR="00B24BFE" w:rsidRPr="000213FF">
        <w:t xml:space="preserve">, </w:t>
      </w:r>
      <w:proofErr w:type="spellStart"/>
      <w:r w:rsidR="00B24BFE" w:rsidRPr="000213FF">
        <w:t>Laing</w:t>
      </w:r>
      <w:proofErr w:type="spellEnd"/>
      <w:r w:rsidR="00B24BFE" w:rsidRPr="000213FF">
        <w:t xml:space="preserve"> a </w:t>
      </w:r>
      <w:proofErr w:type="spellStart"/>
      <w:r w:rsidR="00B24BFE" w:rsidRPr="000213FF">
        <w:t>Ward</w:t>
      </w:r>
      <w:proofErr w:type="spellEnd"/>
      <w:r w:rsidR="00B24BFE" w:rsidRPr="000213FF">
        <w:t xml:space="preserve"> (2017) </w:t>
      </w:r>
      <w:r w:rsidR="00085D60" w:rsidRPr="000213FF">
        <w:t xml:space="preserve">za úkol vysvětlit, jak bude </w:t>
      </w:r>
      <w:r w:rsidR="001B6CA7" w:rsidRPr="000213FF">
        <w:t>program</w:t>
      </w:r>
      <w:r w:rsidR="00085D60" w:rsidRPr="000213FF">
        <w:t xml:space="preserve"> realizován a proč by měl vést k požadovanému výsledku (</w:t>
      </w:r>
      <w:proofErr w:type="spellStart"/>
      <w:r w:rsidR="00085D60" w:rsidRPr="000213FF">
        <w:t>Chen</w:t>
      </w:r>
      <w:proofErr w:type="spellEnd"/>
      <w:r w:rsidR="00085D60" w:rsidRPr="000213FF">
        <w:t xml:space="preserve">, 1989), což pak </w:t>
      </w:r>
      <w:r w:rsidR="00F92B77" w:rsidRPr="000213FF">
        <w:t xml:space="preserve">má ovlivnit </w:t>
      </w:r>
      <w:r w:rsidR="00085D60" w:rsidRPr="000213FF">
        <w:t xml:space="preserve">podobu intervence (Van Belle, </w:t>
      </w:r>
      <w:proofErr w:type="spellStart"/>
      <w:r w:rsidR="00085D60" w:rsidRPr="000213FF">
        <w:t>Dubourg</w:t>
      </w:r>
      <w:proofErr w:type="spellEnd"/>
      <w:r w:rsidR="00085D60" w:rsidRPr="000213FF">
        <w:t xml:space="preserve"> a </w:t>
      </w:r>
      <w:proofErr w:type="spellStart"/>
      <w:r w:rsidR="00085D60" w:rsidRPr="000213FF">
        <w:t>Kegels</w:t>
      </w:r>
      <w:proofErr w:type="spellEnd"/>
      <w:r w:rsidR="00085D60" w:rsidRPr="000213FF">
        <w:t xml:space="preserve">, 2010). TDE má </w:t>
      </w:r>
      <w:r w:rsidR="00B24BFE" w:rsidRPr="000213FF">
        <w:t>dále schopnost přispívat k poznatkům o tom, jak a proč intervence funguje nebo nefunguje</w:t>
      </w:r>
      <w:r w:rsidR="00991CE9" w:rsidRPr="000213FF">
        <w:t xml:space="preserve"> a </w:t>
      </w:r>
      <w:r w:rsidR="00B24BFE" w:rsidRPr="000213FF">
        <w:t xml:space="preserve">k poznatkům, které by mohly být užitečné pro </w:t>
      </w:r>
      <w:r w:rsidR="00B24BFE" w:rsidRPr="000213FF">
        <w:lastRenderedPageBreak/>
        <w:t xml:space="preserve">pochopení výsledků programu, pro zefektivnění implementace a pro ponaučení se </w:t>
      </w:r>
      <w:r w:rsidR="001B6CA7" w:rsidRPr="000213FF">
        <w:t>z </w:t>
      </w:r>
      <w:r w:rsidR="00B24BFE" w:rsidRPr="000213FF">
        <w:t xml:space="preserve">překážek a </w:t>
      </w:r>
      <w:r w:rsidR="00F92B77" w:rsidRPr="000213FF">
        <w:t xml:space="preserve">podpůrných faktorů </w:t>
      </w:r>
      <w:r w:rsidR="00085D60" w:rsidRPr="000213FF">
        <w:t>implementace (</w:t>
      </w:r>
      <w:proofErr w:type="spellStart"/>
      <w:r w:rsidR="00085D60" w:rsidRPr="000213FF">
        <w:t>Grol</w:t>
      </w:r>
      <w:proofErr w:type="spellEnd"/>
      <w:r w:rsidR="00085D60" w:rsidRPr="000213FF">
        <w:t>, 2004).</w:t>
      </w:r>
      <w:r w:rsidR="003C7C94" w:rsidRPr="000213FF">
        <w:t xml:space="preserve"> </w:t>
      </w:r>
    </w:p>
    <w:p w:rsidR="00523DF4" w:rsidRPr="000213FF" w:rsidRDefault="00085D60" w:rsidP="00F60306">
      <w:pPr>
        <w:spacing w:line="360" w:lineRule="auto"/>
        <w:ind w:firstLine="720"/>
        <w:jc w:val="both"/>
      </w:pPr>
      <w:r w:rsidRPr="000213FF">
        <w:t xml:space="preserve">Účelem TDE dle </w:t>
      </w:r>
      <w:proofErr w:type="spellStart"/>
      <w:r w:rsidRPr="000213FF">
        <w:t>Chen</w:t>
      </w:r>
      <w:r w:rsidR="00F92B77" w:rsidRPr="000213FF">
        <w:t>a</w:t>
      </w:r>
      <w:proofErr w:type="spellEnd"/>
      <w:r w:rsidRPr="000213FF">
        <w:t xml:space="preserve"> (2012) není </w:t>
      </w:r>
      <w:r w:rsidR="00991CE9" w:rsidRPr="000213FF">
        <w:t xml:space="preserve">jen </w:t>
      </w:r>
      <w:r w:rsidRPr="000213FF">
        <w:t xml:space="preserve">posoudit, zda intervence funguje, nebo nefunguje, ale také proč, aby se mohly zlepšovat současné i budoucí programy. </w:t>
      </w:r>
      <w:r w:rsidR="00942175" w:rsidRPr="000213FF">
        <w:t xml:space="preserve">TDE tak </w:t>
      </w:r>
      <w:r w:rsidR="00585DFD" w:rsidRPr="000213FF">
        <w:t>nej</w:t>
      </w:r>
      <w:r w:rsidR="00942175" w:rsidRPr="000213FF">
        <w:t>lépe odpovídá potřebám této práce, jelikož bere v úvah</w:t>
      </w:r>
      <w:r w:rsidR="001B6CA7" w:rsidRPr="000213FF">
        <w:t>u širší aspekty, nejen metodu a </w:t>
      </w:r>
      <w:r w:rsidR="00942175" w:rsidRPr="000213FF">
        <w:t>teorii samotnou (jako např. „</w:t>
      </w:r>
      <w:proofErr w:type="spellStart"/>
      <w:r w:rsidR="00942175" w:rsidRPr="000213FF">
        <w:t>method-driven</w:t>
      </w:r>
      <w:proofErr w:type="spellEnd"/>
      <w:r w:rsidR="00942175" w:rsidRPr="000213FF">
        <w:t xml:space="preserve"> </w:t>
      </w:r>
      <w:proofErr w:type="spellStart"/>
      <w:r w:rsidR="00942175" w:rsidRPr="000213FF">
        <w:t>evaluation</w:t>
      </w:r>
      <w:proofErr w:type="spellEnd"/>
      <w:r w:rsidR="00942175" w:rsidRPr="000213FF">
        <w:t>“) či pouze zda má intervence dopad na výstupy programu (jako např. „</w:t>
      </w:r>
      <w:proofErr w:type="spellStart"/>
      <w:r w:rsidR="00942175" w:rsidRPr="000213FF">
        <w:t>black</w:t>
      </w:r>
      <w:proofErr w:type="spellEnd"/>
      <w:r w:rsidR="00942175" w:rsidRPr="000213FF">
        <w:t xml:space="preserve">-box“ </w:t>
      </w:r>
      <w:proofErr w:type="spellStart"/>
      <w:r w:rsidR="00942175" w:rsidRPr="000213FF">
        <w:t>evaluation</w:t>
      </w:r>
      <w:proofErr w:type="spellEnd"/>
      <w:r w:rsidR="00942175" w:rsidRPr="000213FF">
        <w:t>). Jednou z hlavních výhod TDE tak je, že kromě teorie bere při evaluaci v úvahu také názory zúčastněných stran.</w:t>
      </w:r>
      <w:r w:rsidR="00523DF4" w:rsidRPr="000213FF">
        <w:t xml:space="preserve"> Toto také akcentuje „odnož“ TDE nazývaná </w:t>
      </w:r>
      <w:proofErr w:type="spellStart"/>
      <w:r w:rsidR="00523DF4" w:rsidRPr="000213FF">
        <w:t>Realist</w:t>
      </w:r>
      <w:proofErr w:type="spellEnd"/>
      <w:r w:rsidR="00523DF4" w:rsidRPr="000213FF">
        <w:t xml:space="preserve"> </w:t>
      </w:r>
      <w:proofErr w:type="spellStart"/>
      <w:r w:rsidR="00523DF4" w:rsidRPr="000213FF">
        <w:t>evaluation</w:t>
      </w:r>
      <w:proofErr w:type="spellEnd"/>
      <w:r w:rsidR="00523DF4" w:rsidRPr="000213FF">
        <w:t xml:space="preserve"> (RE). RE je dělána za účelem pochopení jak, pro koho a za jakých podmínek budou intervence fungovat</w:t>
      </w:r>
      <w:r w:rsidR="00C81C0A" w:rsidRPr="000213FF">
        <w:t xml:space="preserve"> (</w:t>
      </w:r>
      <w:proofErr w:type="spellStart"/>
      <w:r w:rsidR="00C81C0A" w:rsidRPr="000213FF">
        <w:t>Pawson</w:t>
      </w:r>
      <w:proofErr w:type="spellEnd"/>
      <w:r w:rsidR="00C81C0A" w:rsidRPr="000213FF">
        <w:t xml:space="preserve"> a </w:t>
      </w:r>
      <w:proofErr w:type="spellStart"/>
      <w:r w:rsidR="00C81C0A" w:rsidRPr="000213FF">
        <w:t>Tilly</w:t>
      </w:r>
      <w:proofErr w:type="spellEnd"/>
      <w:r w:rsidR="00C81C0A" w:rsidRPr="000213FF">
        <w:t xml:space="preserve">, 1997). </w:t>
      </w:r>
      <w:r w:rsidR="00523DF4" w:rsidRPr="000213FF">
        <w:t>R</w:t>
      </w:r>
      <w:r w:rsidR="00C81C0A" w:rsidRPr="000213FF">
        <w:t xml:space="preserve">E </w:t>
      </w:r>
      <w:r w:rsidR="00523DF4" w:rsidRPr="000213FF">
        <w:t>začíná teorií a končí teorií</w:t>
      </w:r>
      <w:r w:rsidR="00C81C0A" w:rsidRPr="000213FF">
        <w:t xml:space="preserve">, </w:t>
      </w:r>
      <w:r w:rsidR="00523DF4" w:rsidRPr="000213FF">
        <w:t>test</w:t>
      </w:r>
      <w:r w:rsidR="00C81C0A" w:rsidRPr="000213FF">
        <w:t>uje a zdokonaluje</w:t>
      </w:r>
      <w:r w:rsidR="00523DF4" w:rsidRPr="000213FF">
        <w:t xml:space="preserve"> teorii</w:t>
      </w:r>
      <w:r w:rsidR="00C81C0A" w:rsidRPr="000213FF">
        <w:t xml:space="preserve"> programu</w:t>
      </w:r>
      <w:r w:rsidR="00523DF4" w:rsidRPr="000213FF">
        <w:t xml:space="preserve">, </w:t>
      </w:r>
      <w:r w:rsidR="00C81C0A" w:rsidRPr="000213FF">
        <w:t>ale stejně tak se snaží určit</w:t>
      </w:r>
      <w:r w:rsidR="00523DF4" w:rsidRPr="000213FF">
        <w:t xml:space="preserve">, zda a jak </w:t>
      </w:r>
      <w:r w:rsidR="00C81C0A" w:rsidRPr="000213FF">
        <w:t xml:space="preserve">bude </w:t>
      </w:r>
      <w:r w:rsidR="00523DF4" w:rsidRPr="000213FF">
        <w:t>program fungova</w:t>
      </w:r>
      <w:r w:rsidR="00C81C0A" w:rsidRPr="000213FF">
        <w:t>t</w:t>
      </w:r>
      <w:r w:rsidR="00523DF4" w:rsidRPr="000213FF">
        <w:t xml:space="preserve"> v</w:t>
      </w:r>
      <w:r w:rsidR="00C81C0A" w:rsidRPr="000213FF">
        <w:t xml:space="preserve"> nějakém </w:t>
      </w:r>
      <w:r w:rsidR="00523DF4" w:rsidRPr="000213FF">
        <w:t>prostředí</w:t>
      </w:r>
      <w:r w:rsidR="00C81C0A" w:rsidRPr="000213FF">
        <w:t xml:space="preserve"> (</w:t>
      </w:r>
      <w:proofErr w:type="spellStart"/>
      <w:r w:rsidR="00C81C0A" w:rsidRPr="000213FF">
        <w:t>Westhorp</w:t>
      </w:r>
      <w:proofErr w:type="spellEnd"/>
      <w:r w:rsidR="00C81C0A" w:rsidRPr="000213FF">
        <w:t>, 2014)</w:t>
      </w:r>
      <w:r w:rsidR="00523DF4" w:rsidRPr="000213FF">
        <w:t>.</w:t>
      </w:r>
      <w:r w:rsidR="00C81C0A" w:rsidRPr="000213FF">
        <w:t xml:space="preserve"> RE </w:t>
      </w:r>
      <w:r w:rsidR="00523DF4" w:rsidRPr="000213FF">
        <w:t xml:space="preserve">popisuje, jakým způsobem a za jakých podmínek </w:t>
      </w:r>
      <w:r w:rsidR="00C81C0A" w:rsidRPr="000213FF">
        <w:t>program funguje</w:t>
      </w:r>
      <w:r w:rsidR="00523DF4" w:rsidRPr="000213FF">
        <w:t xml:space="preserve">. </w:t>
      </w:r>
      <w:r w:rsidR="00C81C0A" w:rsidRPr="000213FF">
        <w:t xml:space="preserve">Konkrétní aplikace RE </w:t>
      </w:r>
      <w:r w:rsidR="00523DF4" w:rsidRPr="000213FF">
        <w:t xml:space="preserve">může být založena na předchozím výzkumu, znalostech, zkušenostech a </w:t>
      </w:r>
      <w:r w:rsidR="00F92B77" w:rsidRPr="000213FF">
        <w:t xml:space="preserve">na </w:t>
      </w:r>
      <w:r w:rsidR="00523DF4" w:rsidRPr="000213FF">
        <w:t xml:space="preserve">předpokladech </w:t>
      </w:r>
      <w:r w:rsidR="00C81C0A" w:rsidRPr="000213FF">
        <w:t>autor</w:t>
      </w:r>
      <w:r w:rsidR="00F92B77" w:rsidRPr="000213FF">
        <w:t>ů</w:t>
      </w:r>
      <w:r w:rsidR="00C81C0A" w:rsidRPr="000213FF">
        <w:t xml:space="preserve"> intervence</w:t>
      </w:r>
      <w:r w:rsidR="00523DF4" w:rsidRPr="000213FF">
        <w:t xml:space="preserve">. </w:t>
      </w:r>
      <w:r w:rsidR="00C81C0A" w:rsidRPr="000213FF">
        <w:t>RE na rozdíl od jiných způsobů evaluace v rodině TDE akcentuje zjištění a specifikaci</w:t>
      </w:r>
      <w:r w:rsidR="00523DF4" w:rsidRPr="000213FF">
        <w:t xml:space="preserve">, jaké mechanismy </w:t>
      </w:r>
      <w:r w:rsidR="00C81C0A" w:rsidRPr="000213FF">
        <w:t xml:space="preserve">či části intervence jsou funkční </w:t>
      </w:r>
      <w:r w:rsidR="00523DF4" w:rsidRPr="000213FF">
        <w:t xml:space="preserve">a </w:t>
      </w:r>
      <w:r w:rsidR="00C81C0A" w:rsidRPr="000213FF">
        <w:t xml:space="preserve">okolnosti či </w:t>
      </w:r>
      <w:r w:rsidR="00523DF4" w:rsidRPr="000213FF">
        <w:t xml:space="preserve">jaké vlastnosti kontextu ovlivní, zda </w:t>
      </w:r>
      <w:r w:rsidR="00795178" w:rsidRPr="000213FF">
        <w:t xml:space="preserve">tyto </w:t>
      </w:r>
      <w:r w:rsidR="00523DF4" w:rsidRPr="000213FF">
        <w:t>mechanismy</w:t>
      </w:r>
      <w:r w:rsidR="00795178" w:rsidRPr="000213FF">
        <w:t xml:space="preserve"> budou fungovat</w:t>
      </w:r>
      <w:r w:rsidR="00523DF4" w:rsidRPr="000213FF">
        <w:t>.</w:t>
      </w:r>
      <w:r w:rsidR="00795178" w:rsidRPr="000213FF">
        <w:t xml:space="preserve"> RE tak e</w:t>
      </w:r>
      <w:r w:rsidR="00523DF4" w:rsidRPr="000213FF">
        <w:t>valuuje jak program, tak jeho kontext</w:t>
      </w:r>
      <w:r w:rsidR="00795178" w:rsidRPr="000213FF">
        <w:t xml:space="preserve"> (</w:t>
      </w:r>
      <w:proofErr w:type="spellStart"/>
      <w:r w:rsidR="00795178" w:rsidRPr="000213FF">
        <w:t>Westhorp</w:t>
      </w:r>
      <w:proofErr w:type="spellEnd"/>
      <w:r w:rsidR="00795178" w:rsidRPr="000213FF">
        <w:t xml:space="preserve">, 2014; </w:t>
      </w:r>
      <w:proofErr w:type="spellStart"/>
      <w:r w:rsidR="00795178" w:rsidRPr="000213FF">
        <w:t>Pawson</w:t>
      </w:r>
      <w:proofErr w:type="spellEnd"/>
      <w:r w:rsidR="00795178" w:rsidRPr="000213FF">
        <w:t xml:space="preserve">, 2013; </w:t>
      </w:r>
      <w:proofErr w:type="spellStart"/>
      <w:r w:rsidR="00795178" w:rsidRPr="000213FF">
        <w:t>Pawson</w:t>
      </w:r>
      <w:proofErr w:type="spellEnd"/>
      <w:r w:rsidR="00795178" w:rsidRPr="000213FF">
        <w:t xml:space="preserve"> a </w:t>
      </w:r>
      <w:proofErr w:type="spellStart"/>
      <w:r w:rsidR="00795178" w:rsidRPr="000213FF">
        <w:t>Tilly</w:t>
      </w:r>
      <w:proofErr w:type="spellEnd"/>
      <w:r w:rsidR="00795178" w:rsidRPr="000213FF">
        <w:t xml:space="preserve">, 2001; </w:t>
      </w:r>
      <w:proofErr w:type="spellStart"/>
      <w:r w:rsidR="00795178" w:rsidRPr="000213FF">
        <w:t>Pawson</w:t>
      </w:r>
      <w:proofErr w:type="spellEnd"/>
      <w:r w:rsidR="00795178" w:rsidRPr="000213FF">
        <w:t xml:space="preserve"> a </w:t>
      </w:r>
      <w:proofErr w:type="spellStart"/>
      <w:r w:rsidR="00795178" w:rsidRPr="000213FF">
        <w:t>Tilly</w:t>
      </w:r>
      <w:proofErr w:type="spellEnd"/>
      <w:r w:rsidR="00795178" w:rsidRPr="000213FF">
        <w:t>, 1997).</w:t>
      </w:r>
    </w:p>
    <w:p w:rsidR="00795178" w:rsidRPr="00460435" w:rsidRDefault="00795178" w:rsidP="00F60306">
      <w:pPr>
        <w:spacing w:line="360" w:lineRule="auto"/>
        <w:ind w:firstLine="720"/>
        <w:jc w:val="both"/>
      </w:pPr>
      <w:r w:rsidRPr="000213FF">
        <w:t xml:space="preserve">Určitou nevýhodou TDE a RE je dle Van Belle, </w:t>
      </w:r>
      <w:proofErr w:type="spellStart"/>
      <w:r w:rsidRPr="000213FF">
        <w:t>Dubourg</w:t>
      </w:r>
      <w:proofErr w:type="spellEnd"/>
      <w:r w:rsidRPr="000213FF">
        <w:t xml:space="preserve"> a </w:t>
      </w:r>
      <w:proofErr w:type="spellStart"/>
      <w:r w:rsidRPr="000213FF">
        <w:t>Kegels</w:t>
      </w:r>
      <w:proofErr w:type="spellEnd"/>
      <w:r w:rsidR="00585DFD" w:rsidRPr="000213FF">
        <w:t xml:space="preserve"> (</w:t>
      </w:r>
      <w:r w:rsidRPr="000213FF">
        <w:t xml:space="preserve">2010) neustálená a vágní terminologie, přičemž každá odnož </w:t>
      </w:r>
      <w:r w:rsidR="00F92B77" w:rsidRPr="000213FF">
        <w:t xml:space="preserve">TDE </w:t>
      </w:r>
      <w:r w:rsidRPr="000213FF">
        <w:t>obvykle rozvíjí i vlastní metodologii (viz např. „</w:t>
      </w:r>
      <w:proofErr w:type="spellStart"/>
      <w:r w:rsidRPr="000213FF">
        <w:t>middle</w:t>
      </w:r>
      <w:proofErr w:type="spellEnd"/>
      <w:r w:rsidRPr="000213FF">
        <w:t xml:space="preserve"> </w:t>
      </w:r>
      <w:proofErr w:type="spellStart"/>
      <w:r w:rsidRPr="000213FF">
        <w:t>range</w:t>
      </w:r>
      <w:proofErr w:type="spellEnd"/>
      <w:r w:rsidRPr="000213FF">
        <w:t xml:space="preserve"> </w:t>
      </w:r>
      <w:proofErr w:type="spellStart"/>
      <w:r w:rsidRPr="000213FF">
        <w:t>theory</w:t>
      </w:r>
      <w:proofErr w:type="spellEnd"/>
      <w:r w:rsidRPr="000213FF">
        <w:t xml:space="preserve">“ - </w:t>
      </w:r>
      <w:proofErr w:type="spellStart"/>
      <w:r w:rsidRPr="000213FF">
        <w:t>Pawson</w:t>
      </w:r>
      <w:proofErr w:type="spellEnd"/>
      <w:r w:rsidRPr="000213FF">
        <w:t xml:space="preserve"> a </w:t>
      </w:r>
      <w:proofErr w:type="spellStart"/>
      <w:r w:rsidRPr="000213FF">
        <w:t>Tilly</w:t>
      </w:r>
      <w:proofErr w:type="spellEnd"/>
      <w:r w:rsidRPr="000213FF">
        <w:t>, 1997, „</w:t>
      </w:r>
      <w:proofErr w:type="spellStart"/>
      <w:r w:rsidRPr="000213FF">
        <w:t>theory</w:t>
      </w:r>
      <w:proofErr w:type="spellEnd"/>
      <w:r w:rsidRPr="000213FF">
        <w:t xml:space="preserve"> </w:t>
      </w:r>
      <w:proofErr w:type="spellStart"/>
      <w:r w:rsidRPr="000213FF">
        <w:t>of</w:t>
      </w:r>
      <w:proofErr w:type="spellEnd"/>
      <w:r w:rsidRPr="000213FF">
        <w:t xml:space="preserve"> </w:t>
      </w:r>
      <w:proofErr w:type="spellStart"/>
      <w:r w:rsidRPr="000213FF">
        <w:t>change</w:t>
      </w:r>
      <w:proofErr w:type="spellEnd"/>
      <w:r w:rsidRPr="000213FF">
        <w:t xml:space="preserve">“ - </w:t>
      </w:r>
      <w:proofErr w:type="spellStart"/>
      <w:r w:rsidRPr="000213FF">
        <w:t>Fulbright</w:t>
      </w:r>
      <w:proofErr w:type="spellEnd"/>
      <w:r w:rsidRPr="000213FF">
        <w:t xml:space="preserve">-Anderson, </w:t>
      </w:r>
      <w:proofErr w:type="spellStart"/>
      <w:r w:rsidRPr="000213FF">
        <w:t>Kubisch</w:t>
      </w:r>
      <w:proofErr w:type="spellEnd"/>
      <w:r w:rsidRPr="000213FF">
        <w:t xml:space="preserve"> a </w:t>
      </w:r>
      <w:proofErr w:type="spellStart"/>
      <w:r w:rsidRPr="000213FF">
        <w:t>Connell</w:t>
      </w:r>
      <w:proofErr w:type="spellEnd"/>
      <w:r w:rsidRPr="000213FF">
        <w:t>, 1998 či „</w:t>
      </w:r>
      <w:proofErr w:type="spellStart"/>
      <w:r w:rsidRPr="000213FF">
        <w:t>programme</w:t>
      </w:r>
      <w:proofErr w:type="spellEnd"/>
      <w:r w:rsidRPr="000213FF">
        <w:t xml:space="preserve"> </w:t>
      </w:r>
      <w:proofErr w:type="spellStart"/>
      <w:r w:rsidRPr="000213FF">
        <w:t>theory</w:t>
      </w:r>
      <w:proofErr w:type="spellEnd"/>
      <w:r w:rsidRPr="000213FF">
        <w:t xml:space="preserve">“ - </w:t>
      </w:r>
      <w:proofErr w:type="spellStart"/>
      <w:r w:rsidRPr="000213FF">
        <w:t>Chen</w:t>
      </w:r>
      <w:proofErr w:type="spellEnd"/>
      <w:r w:rsidRPr="000213FF">
        <w:t>, 1990).</w:t>
      </w:r>
      <w:r w:rsidR="00DA6CA6" w:rsidRPr="000213FF">
        <w:t xml:space="preserve"> Řada studií (viz např. </w:t>
      </w:r>
      <w:proofErr w:type="spellStart"/>
      <w:r w:rsidR="00DA6CA6" w:rsidRPr="000213FF">
        <w:t>Magadzire</w:t>
      </w:r>
      <w:proofErr w:type="spellEnd"/>
      <w:r w:rsidR="00DA6CA6" w:rsidRPr="000213FF">
        <w:t xml:space="preserve">, </w:t>
      </w:r>
      <w:proofErr w:type="spellStart"/>
      <w:r w:rsidR="00DA6CA6" w:rsidRPr="000213FF">
        <w:t>Marchal</w:t>
      </w:r>
      <w:proofErr w:type="spellEnd"/>
      <w:r w:rsidR="00DA6CA6" w:rsidRPr="000213FF">
        <w:t xml:space="preserve">, </w:t>
      </w:r>
      <w:proofErr w:type="spellStart"/>
      <w:r w:rsidR="00DA6CA6" w:rsidRPr="000213FF">
        <w:t>Mathys</w:t>
      </w:r>
      <w:proofErr w:type="spellEnd"/>
      <w:r w:rsidR="00DA6CA6" w:rsidRPr="000213FF">
        <w:t xml:space="preserve">, </w:t>
      </w:r>
      <w:proofErr w:type="spellStart"/>
      <w:r w:rsidR="00DA6CA6" w:rsidRPr="000213FF">
        <w:t>Laing</w:t>
      </w:r>
      <w:proofErr w:type="spellEnd"/>
      <w:r w:rsidR="00DA6CA6" w:rsidRPr="000213FF">
        <w:t xml:space="preserve"> a </w:t>
      </w:r>
      <w:proofErr w:type="spellStart"/>
      <w:r w:rsidR="00DA6CA6" w:rsidRPr="000213FF">
        <w:t>Ward</w:t>
      </w:r>
      <w:proofErr w:type="spellEnd"/>
      <w:r w:rsidR="00DA6CA6" w:rsidRPr="000213FF">
        <w:t xml:space="preserve">, 2017; Campbell a </w:t>
      </w:r>
      <w:proofErr w:type="spellStart"/>
      <w:r w:rsidR="00DA6CA6" w:rsidRPr="000213FF">
        <w:t>MacPhail</w:t>
      </w:r>
      <w:proofErr w:type="spellEnd"/>
      <w:r w:rsidR="00DA6CA6" w:rsidRPr="000213FF">
        <w:t xml:space="preserve">, 2002; </w:t>
      </w:r>
      <w:proofErr w:type="spellStart"/>
      <w:r w:rsidR="00DA6CA6" w:rsidRPr="000213FF">
        <w:t>Stame</w:t>
      </w:r>
      <w:proofErr w:type="spellEnd"/>
      <w:r w:rsidR="00DA6CA6" w:rsidRPr="000213FF">
        <w:t>, 2004; Dickinson, 2006) pak směšuje různé teoretické pří</w:t>
      </w:r>
      <w:r w:rsidR="00654156" w:rsidRPr="000213FF">
        <w:t>stupy k evaluaci a </w:t>
      </w:r>
      <w:r w:rsidR="00DA6CA6" w:rsidRPr="000213FF">
        <w:t>navíc nejasně a zaměnitelně používá klíčové</w:t>
      </w:r>
      <w:r w:rsidR="00DA6CA6" w:rsidRPr="00460435">
        <w:t xml:space="preserve"> pojmy (tamtéž).</w:t>
      </w:r>
    </w:p>
    <w:p w:rsidR="004D0603" w:rsidRPr="00460435" w:rsidRDefault="008E2D6A" w:rsidP="00F60306">
      <w:pPr>
        <w:spacing w:line="360" w:lineRule="auto"/>
        <w:ind w:firstLine="708"/>
        <w:jc w:val="both"/>
      </w:pPr>
      <w:r w:rsidRPr="00460435">
        <w:t xml:space="preserve">Obecně tedy evaluace v této práci vychází z TDE a RE, konkrétní postup je nejvíce ovlivněn </w:t>
      </w:r>
      <w:r w:rsidR="004D0603" w:rsidRPr="00460435">
        <w:t xml:space="preserve">metodologií v projektu ANDREA (2002), který evaluoval rehabilitační programy ve státech EU a Švýcarsku. </w:t>
      </w:r>
      <w:r w:rsidRPr="00460435">
        <w:t xml:space="preserve">Ačkoliv to v popisu projektu </w:t>
      </w:r>
      <w:r w:rsidR="00585DFD" w:rsidRPr="00460435">
        <w:t xml:space="preserve">ANDREA </w:t>
      </w:r>
      <w:r w:rsidRPr="00460435">
        <w:t xml:space="preserve">není explicitně zmíněno, metodologie kopíruje ideový rámec TDE. </w:t>
      </w:r>
      <w:r w:rsidR="004D0603" w:rsidRPr="00460435">
        <w:t>V projektu ANDREA se postupovalo následujícím způsobem:</w:t>
      </w:r>
    </w:p>
    <w:p w:rsidR="004D0603" w:rsidRPr="00460435" w:rsidRDefault="004D0603" w:rsidP="00F60306">
      <w:pPr>
        <w:spacing w:line="360" w:lineRule="auto"/>
        <w:ind w:firstLine="708"/>
        <w:jc w:val="both"/>
      </w:pPr>
    </w:p>
    <w:p w:rsidR="004D0603" w:rsidRPr="00460435" w:rsidRDefault="004D0603" w:rsidP="00F60306">
      <w:pPr>
        <w:spacing w:line="360" w:lineRule="auto"/>
        <w:ind w:firstLine="708"/>
        <w:jc w:val="both"/>
      </w:pPr>
      <w:r w:rsidRPr="00460435">
        <w:lastRenderedPageBreak/>
        <w:t xml:space="preserve">1. Systematický sběr a popis programů, které jsou uplatňovány v EU a ve Švýcarsku. </w:t>
      </w:r>
    </w:p>
    <w:p w:rsidR="004D0603" w:rsidRPr="00460435" w:rsidRDefault="004D0603" w:rsidP="00F60306">
      <w:pPr>
        <w:spacing w:line="360" w:lineRule="auto"/>
        <w:ind w:firstLine="708"/>
        <w:jc w:val="both"/>
      </w:pPr>
      <w:r w:rsidRPr="00460435">
        <w:t xml:space="preserve">2. Systematický sběr a popis evaluačních studií o rehabilitačních programech. </w:t>
      </w:r>
    </w:p>
    <w:p w:rsidR="004D0603" w:rsidRPr="00460435" w:rsidRDefault="004D0603" w:rsidP="00F60306">
      <w:pPr>
        <w:spacing w:line="360" w:lineRule="auto"/>
        <w:ind w:firstLine="708"/>
        <w:jc w:val="both"/>
      </w:pPr>
      <w:r w:rsidRPr="00460435">
        <w:t xml:space="preserve">3. Workshopy pro odborníky zaměřené na silné a slabé stránky těchto programů. </w:t>
      </w:r>
    </w:p>
    <w:p w:rsidR="004D0603" w:rsidRPr="00460435" w:rsidRDefault="004D0603" w:rsidP="00F60306">
      <w:pPr>
        <w:spacing w:line="360" w:lineRule="auto"/>
        <w:ind w:left="709" w:hanging="1"/>
        <w:jc w:val="both"/>
      </w:pPr>
      <w:r w:rsidRPr="00460435">
        <w:t xml:space="preserve">4. Studie pro systematický popis metod a modulů používaných v různých programech s individuální zpětnou vazbu od účastníků a lektorů. </w:t>
      </w:r>
    </w:p>
    <w:p w:rsidR="004D0603" w:rsidRPr="00460435" w:rsidRDefault="004D0603" w:rsidP="00F60306">
      <w:pPr>
        <w:spacing w:line="360" w:lineRule="auto"/>
        <w:ind w:left="709" w:hanging="1"/>
        <w:jc w:val="both"/>
      </w:pPr>
      <w:r w:rsidRPr="00460435">
        <w:t>5. Kvalitativní analýza odborníků za účelem zhodnocení míry efektivity jednotlivých částí kurzu.</w:t>
      </w:r>
    </w:p>
    <w:p w:rsidR="004D0603" w:rsidRPr="00460435" w:rsidRDefault="004D0603" w:rsidP="00F60306">
      <w:pPr>
        <w:spacing w:line="360" w:lineRule="auto"/>
      </w:pPr>
    </w:p>
    <w:p w:rsidR="004017A6" w:rsidRPr="00460435" w:rsidRDefault="00991CE9" w:rsidP="00F60306">
      <w:pPr>
        <w:spacing w:line="360" w:lineRule="auto"/>
        <w:ind w:firstLine="708"/>
        <w:jc w:val="both"/>
      </w:pPr>
      <w:r w:rsidRPr="00460435">
        <w:t xml:space="preserve">Metodologický postup v této práci replikuje ty části postupu u projektu ANDREA, které bylo reálné provést. </w:t>
      </w:r>
      <w:r w:rsidR="004D0603" w:rsidRPr="00460435">
        <w:t>První dva body</w:t>
      </w:r>
      <w:r w:rsidRPr="00460435">
        <w:t xml:space="preserve"> postupu ANDREA</w:t>
      </w:r>
      <w:r w:rsidR="004D0603" w:rsidRPr="00460435">
        <w:t xml:space="preserve"> jsou obsaženy v teoretické části, ze které pak vyplývá rámec teoretick</w:t>
      </w:r>
      <w:r w:rsidRPr="00460435">
        <w:t>é</w:t>
      </w:r>
      <w:r w:rsidR="004D0603" w:rsidRPr="00460435">
        <w:t xml:space="preserve"> evaluace</w:t>
      </w:r>
      <w:r w:rsidR="00F92B77" w:rsidRPr="00460435">
        <w:t xml:space="preserve"> i evaluace od klientů a lektorů</w:t>
      </w:r>
      <w:r w:rsidR="004D0603" w:rsidRPr="00460435">
        <w:t xml:space="preserve">. WS nebyly z důvodu praktické i ekonomické náročnosti prováděny. Poslední dva body jsou součástí </w:t>
      </w:r>
      <w:r w:rsidRPr="00460435">
        <w:t>vyhodnocení od klientů (kvantitativní vyhodnocení vstupních a výstupních dotazníků) a lektorů (kvalitativní vyhodnocení rozhovorů), přičemž v tomto případě lze lektory považovat</w:t>
      </w:r>
      <w:r w:rsidR="004D0603" w:rsidRPr="00460435">
        <w:t xml:space="preserve"> </w:t>
      </w:r>
      <w:r w:rsidRPr="00460435">
        <w:t>také za odborníky</w:t>
      </w:r>
      <w:r w:rsidR="00585DFD" w:rsidRPr="00460435">
        <w:t xml:space="preserve"> (viz níže)</w:t>
      </w:r>
      <w:r w:rsidRPr="00460435">
        <w:t>.</w:t>
      </w:r>
      <w:r w:rsidR="004D0603" w:rsidRPr="00460435">
        <w:t xml:space="preserve"> Jedná se tak o evaluaci postavenou na analýzách dotazníků od probandů, kvalitativní analýz</w:t>
      </w:r>
      <w:r w:rsidR="00654156" w:rsidRPr="00460435">
        <w:t>e přepisů rozhovorů s lektory a </w:t>
      </w:r>
      <w:r w:rsidR="004D0603" w:rsidRPr="00460435">
        <w:t xml:space="preserve">hodnocení vzhledem k teorii. </w:t>
      </w:r>
    </w:p>
    <w:p w:rsidR="004017A6" w:rsidRPr="00460435" w:rsidRDefault="004017A6" w:rsidP="00F60306">
      <w:pPr>
        <w:spacing w:line="360" w:lineRule="auto"/>
        <w:ind w:firstLine="708"/>
        <w:jc w:val="both"/>
      </w:pPr>
    </w:p>
    <w:p w:rsidR="004017A6" w:rsidRPr="00460435" w:rsidRDefault="004017A6" w:rsidP="00F60306">
      <w:pPr>
        <w:spacing w:line="360" w:lineRule="auto"/>
        <w:jc w:val="both"/>
        <w:rPr>
          <w:b/>
          <w:sz w:val="28"/>
        </w:rPr>
      </w:pPr>
      <w:r w:rsidRPr="00460435">
        <w:rPr>
          <w:b/>
          <w:sz w:val="28"/>
        </w:rPr>
        <w:t>Dotazník pro účastníky – řidiče</w:t>
      </w:r>
    </w:p>
    <w:p w:rsidR="003D498A" w:rsidRPr="00460435" w:rsidRDefault="00585DFD" w:rsidP="00F60306">
      <w:pPr>
        <w:spacing w:line="360" w:lineRule="auto"/>
        <w:ind w:firstLine="720"/>
        <w:jc w:val="both"/>
      </w:pPr>
      <w:r w:rsidRPr="00460435">
        <w:t>V rámci evaluace byly použity dva dotazníky, vstupní a výstupní</w:t>
      </w:r>
      <w:r w:rsidR="00D22381" w:rsidRPr="00460435">
        <w:t xml:space="preserve"> (viz přílohy)</w:t>
      </w:r>
      <w:r w:rsidRPr="00460435">
        <w:t>. Vstupní d</w:t>
      </w:r>
      <w:r w:rsidR="00D22381" w:rsidRPr="00460435">
        <w:t>otazník obsahoval otázky na věk, pohlaví, hodnocení sama sebe (</w:t>
      </w:r>
      <w:proofErr w:type="spellStart"/>
      <w:r w:rsidR="00D22381" w:rsidRPr="00460435">
        <w:t>sebeposuzovací</w:t>
      </w:r>
      <w:proofErr w:type="spellEnd"/>
      <w:r w:rsidR="00D22381" w:rsidRPr="00460435">
        <w:t xml:space="preserve"> část), co je důležité pro řízení (GDE část), přestupky v posledním roce řízení a hlavní typ přestupk</w:t>
      </w:r>
      <w:r w:rsidR="00E67E96">
        <w:t>ů</w:t>
      </w:r>
      <w:r w:rsidR="00D22381" w:rsidRPr="00460435">
        <w:t xml:space="preserve">. Celkově měl sedm otázek a vyplnění trvalo klientům v průměru deset minut. </w:t>
      </w:r>
      <w:r w:rsidRPr="00460435">
        <w:t>Výstupní dotazník obsahoval stejné otázky jako vstupní,</w:t>
      </w:r>
      <w:r w:rsidR="00D22381" w:rsidRPr="00460435">
        <w:t xml:space="preserve"> plus navíc zda v průběhu kurzu řídili, hodnocení lektorů a hodnocení kurzu. Výstupní dotazník měl dvanáct otázek a jeho vyplnění </w:t>
      </w:r>
      <w:r w:rsidR="001B6CA7" w:rsidRPr="00460435">
        <w:t>trvalo</w:t>
      </w:r>
      <w:r w:rsidR="00D22381" w:rsidRPr="00460435">
        <w:t xml:space="preserve"> klientům </w:t>
      </w:r>
      <w:r w:rsidR="003D498A" w:rsidRPr="00460435">
        <w:t>v průměru deset minut.</w:t>
      </w:r>
    </w:p>
    <w:p w:rsidR="004D0603" w:rsidRPr="00460435" w:rsidRDefault="004D0603" w:rsidP="00F60306">
      <w:pPr>
        <w:spacing w:line="360" w:lineRule="auto"/>
        <w:ind w:firstLine="708"/>
        <w:jc w:val="both"/>
      </w:pPr>
      <w:r w:rsidRPr="00460435">
        <w:t xml:space="preserve">Míra rizikového dopravního chování je měřena </w:t>
      </w:r>
      <w:proofErr w:type="spellStart"/>
      <w:r w:rsidR="003D498A" w:rsidRPr="00460435">
        <w:t>sebeposuzovací</w:t>
      </w:r>
      <w:proofErr w:type="spellEnd"/>
      <w:r w:rsidR="003D498A" w:rsidRPr="00460435">
        <w:t xml:space="preserve"> (</w:t>
      </w:r>
      <w:r w:rsidRPr="00460435">
        <w:t>postojov</w:t>
      </w:r>
      <w:r w:rsidR="003D498A" w:rsidRPr="00460435">
        <w:t>ou) částí</w:t>
      </w:r>
      <w:r w:rsidRPr="00460435">
        <w:t xml:space="preserve"> dotazník</w:t>
      </w:r>
      <w:r w:rsidR="003D498A" w:rsidRPr="00460435">
        <w:t>u</w:t>
      </w:r>
      <w:r w:rsidRPr="00460435">
        <w:t>. Dotazník vychází z </w:t>
      </w:r>
      <w:proofErr w:type="spellStart"/>
      <w:r w:rsidRPr="00460435">
        <w:t>vyselektovaných</w:t>
      </w:r>
      <w:proofErr w:type="spellEnd"/>
      <w:r w:rsidRPr="00460435">
        <w:t xml:space="preserve"> položek postojového dotazníku z mezinárodního projektu </w:t>
      </w:r>
      <w:proofErr w:type="spellStart"/>
      <w:r w:rsidRPr="00460435">
        <w:t>Colose</w:t>
      </w:r>
      <w:proofErr w:type="spellEnd"/>
      <w:r w:rsidRPr="00460435">
        <w:t xml:space="preserve">-to (FP7) z roku 2007, které byly </w:t>
      </w:r>
      <w:r w:rsidR="003D498A" w:rsidRPr="00460435">
        <w:t xml:space="preserve">poprvé </w:t>
      </w:r>
      <w:r w:rsidRPr="00460435">
        <w:t xml:space="preserve">upraveny na základě první experimentální pilotáže základních prvků RP v roce 2008 (ve věznici Pardubice na vzorku 12 odsouzených v rámci projektu SLECH, teoretického předchůdce </w:t>
      </w:r>
      <w:r w:rsidRPr="00460435">
        <w:lastRenderedPageBreak/>
        <w:t xml:space="preserve">projektu REPADO). Dotazník z projektu </w:t>
      </w:r>
      <w:proofErr w:type="spellStart"/>
      <w:r w:rsidRPr="00460435">
        <w:t>Close</w:t>
      </w:r>
      <w:proofErr w:type="spellEnd"/>
      <w:r w:rsidRPr="00460435">
        <w:t xml:space="preserve">-to by vyvinut za účelem evaluace postojové změny krátkého intervenčního preventivního kurzu pro začínající řidiče. V tehdejší době to byl jediný český dotazník pro hodnocení postojové změny po absolvování intervenčního programu pro řidiče. Dotazník byl </w:t>
      </w:r>
      <w:r w:rsidR="003D498A" w:rsidRPr="00460435">
        <w:t xml:space="preserve">po roce 2008 </w:t>
      </w:r>
      <w:r w:rsidRPr="00460435">
        <w:t xml:space="preserve">následně upraven na základě teoretické rešeršní etapy projektu REPADO v roce 2011 (přidána část o GDE). Dále pak na základě posouzení expertní komise na workshopu v roce 2012, který se za tímto účelem konal v rámci projektu REPADO (aktualizována část o GDE a přidány tři otevřené otázky). Expertní komise zvolila pro každou úroveň GDE dva nejdůležitější aspekty a v návaznosti pak dvě otázky ke každé úrovni GDE. Pouze dvě položky byly vybrány proto, aby cílová skupina byla ochotna dotazník poctivě vyplnit. Expertní skupina byla tvořena dopravními psychology, terapeuty a klinickými psychology. Pět členů bylo z CDV a 7 členů externích. Finální podobu dotazník získal na základě pilotáže aktuální podoby metodiky programu REPADO v roce 2012 </w:t>
      </w:r>
      <w:r w:rsidR="003D498A" w:rsidRPr="00460435">
        <w:t xml:space="preserve">(první sledovaná skupina programu, 10 účastníků). Po pilotáži bylo provedeno </w:t>
      </w:r>
      <w:r w:rsidRPr="00460435">
        <w:t xml:space="preserve">další zkrácení - otázky na čtvrtou úroveň </w:t>
      </w:r>
      <w:r w:rsidR="003D498A" w:rsidRPr="00460435">
        <w:t xml:space="preserve">GDE </w:t>
      </w:r>
      <w:r w:rsidRPr="00460435">
        <w:t>byly vypuštěny, jelikož byly pro klienty příliš abstraktní, aby dokázali dát relevantní odpověď.</w:t>
      </w:r>
    </w:p>
    <w:p w:rsidR="004D0603" w:rsidRPr="00460435" w:rsidRDefault="004D0603" w:rsidP="00F60306">
      <w:pPr>
        <w:spacing w:line="360" w:lineRule="auto"/>
        <w:ind w:firstLine="708"/>
        <w:jc w:val="both"/>
      </w:pPr>
      <w:r w:rsidRPr="00460435">
        <w:t xml:space="preserve">Podoba dotazníku tak byla nejvíce ovlivněna „praktičností“, tedy ochotou odpovídat u klientů programu (neochota cokoliv vyplňovat byla důvodem zkrácení dotazníku v roce 2012). Klienti programu jsou obecně naladění tak, že odmítají byrokracii, vyplňování čehokoliv je rozčiluje a mají velkou nedůvěru vůči psychologům a všemu, co vypadá jako psychologické testy. </w:t>
      </w:r>
      <w:r w:rsidR="00462AC0" w:rsidRPr="00460435">
        <w:t>Na druhou</w:t>
      </w:r>
      <w:r w:rsidRPr="00460435">
        <w:t xml:space="preserve"> stranu jsou ochotni odpovídat na to, co je baví a zajímá. Pro vyplnění více jak 1 strany A4 ale potřebují vysokou motivaci a nechtějí odpovídat na položky, které vnímají jako nedůstojné (například cokoliv co je „dětské“, jako náčrty či kresby nebo „změkčilé“, jako například pocity) nebo nerespektující (cokoli, co by vedlo k jejich označení jako špatných lidí, pro svoje chování mají vypilované precizní morální zdůvodňování a racionalizaci). Dotazník tak má takovou podobu, jakou jsou klienti ochotni vyplňovat. Z výše uvedeného vyplývá, že dotazník </w:t>
      </w:r>
      <w:r w:rsidR="003D498A" w:rsidRPr="00460435">
        <w:t>jako met</w:t>
      </w:r>
      <w:r w:rsidR="00E67E96">
        <w:t>od</w:t>
      </w:r>
      <w:r w:rsidR="003D498A" w:rsidRPr="00460435">
        <w:t xml:space="preserve">a </w:t>
      </w:r>
      <w:r w:rsidRPr="00460435">
        <w:t xml:space="preserve">není nejlepší hodnotící nástroj pro tuto cílovou populaci, ale pro účely co nejpřesnější evaluace byly použity všechny dostupné možné zdroje relevantních dat. </w:t>
      </w:r>
    </w:p>
    <w:p w:rsidR="004D0603" w:rsidRPr="000213FF" w:rsidRDefault="0099427A" w:rsidP="00F60306">
      <w:pPr>
        <w:spacing w:line="360" w:lineRule="auto"/>
        <w:ind w:firstLine="708"/>
        <w:jc w:val="both"/>
      </w:pPr>
      <w:proofErr w:type="spellStart"/>
      <w:r w:rsidRPr="00460435">
        <w:t>Sebeposuzující</w:t>
      </w:r>
      <w:proofErr w:type="spellEnd"/>
      <w:r w:rsidRPr="00460435">
        <w:t xml:space="preserve"> p</w:t>
      </w:r>
      <w:r w:rsidR="004D0603" w:rsidRPr="00460435">
        <w:t>ostojov</w:t>
      </w:r>
      <w:r w:rsidR="003D498A" w:rsidRPr="00460435">
        <w:t>á</w:t>
      </w:r>
      <w:r w:rsidR="004D0603" w:rsidRPr="00460435">
        <w:t xml:space="preserve"> </w:t>
      </w:r>
      <w:r w:rsidR="003D498A" w:rsidRPr="00460435">
        <w:t xml:space="preserve">část </w:t>
      </w:r>
      <w:r w:rsidR="004D0603" w:rsidRPr="00460435">
        <w:t>dotazníku byl</w:t>
      </w:r>
      <w:r w:rsidR="003D498A" w:rsidRPr="00460435">
        <w:t>a</w:t>
      </w:r>
      <w:r w:rsidR="004D0603" w:rsidRPr="00460435">
        <w:t xml:space="preserve"> </w:t>
      </w:r>
      <w:r w:rsidR="003D498A" w:rsidRPr="00460435">
        <w:t xml:space="preserve">zařazena </w:t>
      </w:r>
      <w:r w:rsidR="004D0603" w:rsidRPr="00460435">
        <w:t xml:space="preserve">z důvodu nejslibnějších dat, </w:t>
      </w:r>
      <w:r w:rsidR="001B6CA7" w:rsidRPr="00460435">
        <w:t>i když</w:t>
      </w:r>
      <w:r w:rsidR="004D0603" w:rsidRPr="00460435">
        <w:t xml:space="preserve"> je potřeba brát v úvahu dvě úskalí. První se týká způsobu měření postojů, tedy </w:t>
      </w:r>
      <w:proofErr w:type="spellStart"/>
      <w:r w:rsidR="004D0603" w:rsidRPr="00460435">
        <w:t>selfreportu</w:t>
      </w:r>
      <w:proofErr w:type="spellEnd"/>
      <w:r w:rsidR="004D0603" w:rsidRPr="00460435">
        <w:t xml:space="preserve">. Samozřejmě u dat, která byla získána pomocí </w:t>
      </w:r>
      <w:proofErr w:type="spellStart"/>
      <w:r w:rsidR="004D0603" w:rsidRPr="00460435">
        <w:t>selfreportu</w:t>
      </w:r>
      <w:proofErr w:type="spellEnd"/>
      <w:r w:rsidR="004D0603" w:rsidRPr="00460435">
        <w:t xml:space="preserve">, se nabízí otázka jejich </w:t>
      </w:r>
      <w:r w:rsidR="004D0603" w:rsidRPr="00460435">
        <w:lastRenderedPageBreak/>
        <w:t xml:space="preserve">validity. Zabránit sociálně žádoucím odpovědím nelze, ale klienti byli informováni o důležitosti pravdivých odpovědí a anonymitě výzkumu. Druhé úskalí se týká interpretace. Ačkoliv je interpretace výsledků postojových škál náročná, protože „zhoršení“ postojů může být paradoxně </w:t>
      </w:r>
      <w:r w:rsidR="004D0603" w:rsidRPr="000213FF">
        <w:t>znamení zlepšení v oblasti chování (lze totiž předpokládat, že před kurzem budou participanti více lhát a stavět se do lepšího světla, zatímco po kurzu na základě zlepšení v oblasti sebereflexe a vnímání rizika budou odpovídat více pravdivě), není prozatím žádná lepší metoda, která by nepřímo mapovala změnu v chování.</w:t>
      </w:r>
    </w:p>
    <w:p w:rsidR="004017A6" w:rsidRPr="000213FF" w:rsidRDefault="004D0603" w:rsidP="00F60306">
      <w:pPr>
        <w:spacing w:line="360" w:lineRule="auto"/>
        <w:ind w:firstLine="708"/>
        <w:jc w:val="both"/>
      </w:pPr>
      <w:r w:rsidRPr="000213FF">
        <w:t xml:space="preserve">Jiná možnost evaluace je sledovat změnu ve znalostech participantů (a to jak v oblasti pravidel, tak v oblasti rizika a možných důsledků chování), nicméně čistě nedostatek informací nelze považovat za důležitou příčinu porušování předpisů. V neposlední řadě se lze také zaměřit na změny v emocích, jelikož mají silný vliv na řidičské chování (např. </w:t>
      </w:r>
      <w:proofErr w:type="spellStart"/>
      <w:r w:rsidRPr="000213FF">
        <w:t>Pêcheret</w:t>
      </w:r>
      <w:proofErr w:type="spellEnd"/>
      <w:r w:rsidRPr="000213FF">
        <w:t xml:space="preserve">, </w:t>
      </w:r>
      <w:proofErr w:type="spellStart"/>
      <w:r w:rsidRPr="000213FF">
        <w:t>Lemercier</w:t>
      </w:r>
      <w:proofErr w:type="spellEnd"/>
      <w:r w:rsidRPr="000213FF">
        <w:t xml:space="preserve"> &amp; </w:t>
      </w:r>
      <w:proofErr w:type="spellStart"/>
      <w:r w:rsidRPr="000213FF">
        <w:t>Cellier</w:t>
      </w:r>
      <w:proofErr w:type="spellEnd"/>
      <w:r w:rsidRPr="000213FF">
        <w:t xml:space="preserve">, 2009; </w:t>
      </w:r>
      <w:proofErr w:type="spellStart"/>
      <w:r w:rsidRPr="000213FF">
        <w:t>Trick</w:t>
      </w:r>
      <w:proofErr w:type="spellEnd"/>
      <w:r w:rsidRPr="000213FF">
        <w:t xml:space="preserve"> et al., 2012) nebo změny v rysových charakteristikách, které implikují rizikové chování v podobě například agresivního řízení (např. </w:t>
      </w:r>
      <w:proofErr w:type="spellStart"/>
      <w:r w:rsidRPr="000213FF">
        <w:t>Stephens</w:t>
      </w:r>
      <w:proofErr w:type="spellEnd"/>
      <w:r w:rsidRPr="000213FF">
        <w:t xml:space="preserve"> &amp; </w:t>
      </w:r>
      <w:proofErr w:type="spellStart"/>
      <w:r w:rsidRPr="000213FF">
        <w:t>Sullman</w:t>
      </w:r>
      <w:proofErr w:type="spellEnd"/>
      <w:r w:rsidRPr="000213FF">
        <w:t xml:space="preserve">, 2014) či nepřiměřené akcelerace (např. </w:t>
      </w:r>
      <w:proofErr w:type="spellStart"/>
      <w:r w:rsidRPr="000213FF">
        <w:t>Stephens</w:t>
      </w:r>
      <w:proofErr w:type="spellEnd"/>
      <w:r w:rsidRPr="000213FF">
        <w:t xml:space="preserve"> &amp; </w:t>
      </w:r>
      <w:proofErr w:type="spellStart"/>
      <w:r w:rsidRPr="000213FF">
        <w:t>Groeger</w:t>
      </w:r>
      <w:proofErr w:type="spellEnd"/>
      <w:r w:rsidRPr="000213FF">
        <w:t xml:space="preserve">, 2009). Emoční změna je ale velmi </w:t>
      </w:r>
      <w:r w:rsidR="00462AC0" w:rsidRPr="000213FF">
        <w:t xml:space="preserve">obtížně </w:t>
      </w:r>
      <w:proofErr w:type="spellStart"/>
      <w:r w:rsidR="00462AC0" w:rsidRPr="000213FF">
        <w:t>operacionalizovatelná</w:t>
      </w:r>
      <w:proofErr w:type="spellEnd"/>
      <w:r w:rsidR="00462AC0" w:rsidRPr="000213FF">
        <w:t xml:space="preserve"> a </w:t>
      </w:r>
      <w:r w:rsidRPr="000213FF">
        <w:t xml:space="preserve">měřit rysové charakteristiky by znamenalo vystavit klienty opakovanému psychologickému testování, vůči čemuž mají velkou míru odmítavosti. Na evaluaci RP se postojové dotazníky používají nejčastěji, přičemž většinou zachytí změnu, která je pak </w:t>
      </w:r>
      <w:proofErr w:type="spellStart"/>
      <w:r w:rsidRPr="000213FF">
        <w:t>spárovatelná</w:t>
      </w:r>
      <w:proofErr w:type="spellEnd"/>
      <w:r w:rsidRPr="000213FF">
        <w:t xml:space="preserve"> s reálnou změnou v chování v rámci několikaměsíčního či několikaletého sledovacího období. Například ve velké Británii v rámci evaluace kurzů pro řidiče “Speed </w:t>
      </w:r>
      <w:proofErr w:type="spellStart"/>
      <w:r w:rsidRPr="000213FF">
        <w:t>Awareness</w:t>
      </w:r>
      <w:proofErr w:type="spellEnd"/>
      <w:r w:rsidRPr="000213FF">
        <w:t xml:space="preserve"> </w:t>
      </w:r>
      <w:proofErr w:type="spellStart"/>
      <w:r w:rsidRPr="000213FF">
        <w:t>Courses</w:t>
      </w:r>
      <w:proofErr w:type="spellEnd"/>
      <w:r w:rsidRPr="000213FF">
        <w:t>” (</w:t>
      </w:r>
      <w:proofErr w:type="spellStart"/>
      <w:r w:rsidRPr="000213FF">
        <w:t>Meadows</w:t>
      </w:r>
      <w:proofErr w:type="spellEnd"/>
      <w:r w:rsidRPr="000213FF">
        <w:t>, 200</w:t>
      </w:r>
      <w:r w:rsidR="000213FF" w:rsidRPr="000213FF">
        <w:t>3</w:t>
      </w:r>
      <w:r w:rsidRPr="000213FF">
        <w:t xml:space="preserve">; </w:t>
      </w:r>
      <w:proofErr w:type="spellStart"/>
      <w:r w:rsidRPr="000213FF">
        <w:t>Fylan</w:t>
      </w:r>
      <w:proofErr w:type="spellEnd"/>
      <w:r w:rsidRPr="000213FF">
        <w:t xml:space="preserve">, 2011) můžeme najít významnou změnu v postojích a následně </w:t>
      </w:r>
      <w:r w:rsidR="003D498A" w:rsidRPr="000213FF">
        <w:t xml:space="preserve">i </w:t>
      </w:r>
      <w:r w:rsidRPr="000213FF">
        <w:t>sníženou intenzitu v překračování rychlosti.</w:t>
      </w:r>
      <w:r w:rsidR="004017A6" w:rsidRPr="000213FF">
        <w:t xml:space="preserve"> </w:t>
      </w:r>
    </w:p>
    <w:p w:rsidR="001150FF" w:rsidRPr="00460435" w:rsidRDefault="001150FF" w:rsidP="00F60306">
      <w:pPr>
        <w:spacing w:line="360" w:lineRule="auto"/>
        <w:ind w:firstLine="708"/>
        <w:jc w:val="both"/>
      </w:pPr>
      <w:r w:rsidRPr="000213FF">
        <w:t>Sebehodnotící část dotazníku měla sedm položek, na které se odpovídalo za</w:t>
      </w:r>
      <w:r w:rsidR="00462AC0" w:rsidRPr="000213FF">
        <w:t>škrtnutím na šestibodové škále b</w:t>
      </w:r>
      <w:r w:rsidRPr="000213FF">
        <w:t xml:space="preserve">ez střední hodnoty. Část GDE měla šest položek, na které se odpovídalo zaškrtnutím na čtyřbodové </w:t>
      </w:r>
      <w:r w:rsidRPr="00460435">
        <w:t xml:space="preserve">škále bez střední hodnoty. Obě části pak následně byly vyhodnoceny t-testem pro závislá měření. Zbylé otázky jsou pak hodnoceny za pomoci deskriptivní statistiky, přičemž u otevřených otázek nejprve došlo ke kódování výpovědí a jejich shrnutí do nadřazených kategorií z hlediska smyslu/obsahu, přičemž jsou reportovány četnosti těchto kategorií. Pro H1 „Po absolvování skupinového RP vykazují klienti nižší míru rizikového dopravního chování (měřenou sebehodnotící částí evaluačního dotazníku) než bezprostředně před zahájením skupinového RP“ </w:t>
      </w:r>
      <w:r w:rsidR="00FD1C52" w:rsidRPr="00460435">
        <w:t xml:space="preserve">je nižší míra </w:t>
      </w:r>
      <w:r w:rsidRPr="00460435">
        <w:t>rizikové</w:t>
      </w:r>
      <w:r w:rsidR="00FD1C52" w:rsidRPr="00460435">
        <w:t>ho</w:t>
      </w:r>
      <w:r w:rsidRPr="00460435">
        <w:t xml:space="preserve"> chování </w:t>
      </w:r>
      <w:r w:rsidR="00FD1C52" w:rsidRPr="00460435">
        <w:lastRenderedPageBreak/>
        <w:t>definována jako dosažení vyššího s</w:t>
      </w:r>
      <w:r w:rsidR="00F60306" w:rsidRPr="00460435">
        <w:t>kóre v jednotlivých položkách i </w:t>
      </w:r>
      <w:r w:rsidR="00FD1C52" w:rsidRPr="00460435">
        <w:t xml:space="preserve">celkově u sebehodnotící části. Pro </w:t>
      </w:r>
      <w:r w:rsidRPr="00460435">
        <w:t>H2</w:t>
      </w:r>
      <w:r w:rsidR="00FD1C52" w:rsidRPr="00460435">
        <w:t xml:space="preserve"> „</w:t>
      </w:r>
      <w:r w:rsidRPr="00460435">
        <w:t>Po absolvování skupinového RP vykazují klienti příklon k vyšším úrovním GDE (měřeno GDE částí v evaluačním dotazníku) než bezprostředn</w:t>
      </w:r>
      <w:r w:rsidR="00FD1C52" w:rsidRPr="00460435">
        <w:t>ě před zahájením skupinového RP“ je příklon k vyšším úrovním GDE definován jako dosažení vyššího skóre v „</w:t>
      </w:r>
      <w:proofErr w:type="spellStart"/>
      <w:r w:rsidR="00FD1C52" w:rsidRPr="00460435">
        <w:t>dvojpoložkách</w:t>
      </w:r>
      <w:proofErr w:type="spellEnd"/>
      <w:r w:rsidR="00FD1C52" w:rsidRPr="00460435">
        <w:t>“ tvořících úroveň 1 a 2 a nižšího skóre v </w:t>
      </w:r>
      <w:proofErr w:type="spellStart"/>
      <w:r w:rsidR="00FD1C52" w:rsidRPr="00460435">
        <w:t>dvojpoložce</w:t>
      </w:r>
      <w:proofErr w:type="spellEnd"/>
      <w:r w:rsidR="00FD1C52" w:rsidRPr="00460435">
        <w:t xml:space="preserve"> tvořící úroveň 3.</w:t>
      </w:r>
      <w:r w:rsidR="0099427A" w:rsidRPr="00460435">
        <w:t xml:space="preserve"> Vyhodnocení GDE části a sebehodnotící části dotazníku bylo vytvořeno t-testem pro závislá měření</w:t>
      </w:r>
      <w:r w:rsidR="00F92B77" w:rsidRPr="00460435">
        <w:t>.</w:t>
      </w:r>
    </w:p>
    <w:p w:rsidR="004D0603" w:rsidRPr="00460435" w:rsidRDefault="004D0603" w:rsidP="00F60306">
      <w:pPr>
        <w:spacing w:line="360" w:lineRule="auto"/>
        <w:ind w:firstLine="708"/>
        <w:jc w:val="both"/>
      </w:pPr>
    </w:p>
    <w:p w:rsidR="004017A6" w:rsidRPr="00460435" w:rsidRDefault="004017A6" w:rsidP="00F60306">
      <w:pPr>
        <w:spacing w:line="360" w:lineRule="auto"/>
        <w:jc w:val="both"/>
        <w:rPr>
          <w:b/>
          <w:sz w:val="28"/>
        </w:rPr>
      </w:pPr>
      <w:r w:rsidRPr="00460435">
        <w:rPr>
          <w:b/>
          <w:sz w:val="28"/>
        </w:rPr>
        <w:t>Struktura rozhovoru s lektory</w:t>
      </w:r>
    </w:p>
    <w:p w:rsidR="004017A6" w:rsidRPr="00460435" w:rsidRDefault="004017A6" w:rsidP="00F60306">
      <w:pPr>
        <w:spacing w:line="360" w:lineRule="auto"/>
        <w:jc w:val="both"/>
        <w:rPr>
          <w:color w:val="00B050"/>
        </w:rPr>
      </w:pPr>
      <w:r w:rsidRPr="00460435">
        <w:rPr>
          <w:color w:val="00B050"/>
        </w:rPr>
        <w:tab/>
      </w:r>
      <w:r w:rsidRPr="00460435">
        <w:t>V návaznosti na VO2 byla vytvořena struktura rozhovoru s lektory tak, aby položené otázky mapovaly základní okruhy našeho zájmu (pohled lektorů na realizovatelnost RP a podobu skupinových sezení, přínos RP ke snížení rizikového chování a zvýšení GD</w:t>
      </w:r>
      <w:r w:rsidR="00FD1C52" w:rsidRPr="00460435">
        <w:t>E</w:t>
      </w:r>
      <w:r w:rsidRPr="00460435">
        <w:t>). Lektorům byly položeny tyto otázky:</w:t>
      </w:r>
    </w:p>
    <w:p w:rsidR="004017A6" w:rsidRPr="00460435" w:rsidRDefault="004017A6" w:rsidP="00F60306">
      <w:pPr>
        <w:spacing w:line="360" w:lineRule="auto"/>
        <w:jc w:val="both"/>
      </w:pP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Je podle vás program efektivní (efektivní ve smyslu, že má potenciál u klientů snížit míru rizikového dopravního chování)?</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Na základě čeho jste zhodnotili, že je program (ne)efektivní?</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Je program efektivní pro všechny klienty (kdo z programu profituje více a kdo méně)?</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Jaký přístup ke klientům považuje za efektivní?</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Co je podle vás nejdůležitější část (modul) programu?</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Co byste na programu změnili?</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Hodnocení kurzu vzhledem k teorii: posouvá kurz klienty v uvažování směrem k vyšším úrovním GDE?</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Můžete nějak shrnout závěrečné reflexe klientů (např. jak byli spokojeni s kurzem, jeho podmínkami, atp.)?</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Hodnotíte heterogenní složení skupiny jako přínosné?</w:t>
      </w:r>
    </w:p>
    <w:p w:rsidR="004017A6" w:rsidRPr="00460435" w:rsidRDefault="004017A6" w:rsidP="00F60306">
      <w:pPr>
        <w:pStyle w:val="Odstavecseseznamem"/>
        <w:numPr>
          <w:ilvl w:val="0"/>
          <w:numId w:val="29"/>
        </w:numPr>
        <w:spacing w:line="360" w:lineRule="auto"/>
        <w:jc w:val="both"/>
        <w:rPr>
          <w:rFonts w:ascii="Times New Roman" w:hAnsi="Times New Roman"/>
          <w:sz w:val="24"/>
          <w:szCs w:val="24"/>
        </w:rPr>
      </w:pPr>
      <w:r w:rsidRPr="00460435">
        <w:rPr>
          <w:rFonts w:ascii="Times New Roman" w:hAnsi="Times New Roman"/>
          <w:sz w:val="24"/>
          <w:szCs w:val="24"/>
        </w:rPr>
        <w:t xml:space="preserve">Odpovídají </w:t>
      </w:r>
      <w:proofErr w:type="spellStart"/>
      <w:r w:rsidRPr="00460435">
        <w:rPr>
          <w:rFonts w:ascii="Times New Roman" w:hAnsi="Times New Roman"/>
          <w:sz w:val="24"/>
          <w:szCs w:val="24"/>
        </w:rPr>
        <w:t>technicko-organizační</w:t>
      </w:r>
      <w:proofErr w:type="spellEnd"/>
      <w:r w:rsidRPr="00460435">
        <w:rPr>
          <w:rFonts w:ascii="Times New Roman" w:hAnsi="Times New Roman"/>
          <w:sz w:val="24"/>
          <w:szCs w:val="24"/>
        </w:rPr>
        <w:t xml:space="preserve"> podmínky potřebám klientů (jsou kurzy prakticky realizovatelné v podmínkách ČR)?</w:t>
      </w:r>
    </w:p>
    <w:p w:rsidR="004017A6" w:rsidRPr="00460435" w:rsidRDefault="004017A6" w:rsidP="00F60306">
      <w:pPr>
        <w:spacing w:line="360" w:lineRule="auto"/>
        <w:ind w:firstLine="708"/>
        <w:jc w:val="both"/>
      </w:pPr>
      <w:r w:rsidRPr="00460435">
        <w:t>Každý z lektorů dostal otázky dopředu. Následně byl s lektory proveden rozhovor složený z</w:t>
      </w:r>
      <w:r w:rsidR="00FD1C52" w:rsidRPr="00460435">
        <w:t xml:space="preserve"> výše uvedených </w:t>
      </w:r>
      <w:r w:rsidRPr="00460435">
        <w:t xml:space="preserve">deseti otázek. Rozhovory byly nahrávány, odpovědi byly </w:t>
      </w:r>
      <w:r w:rsidRPr="00460435">
        <w:lastRenderedPageBreak/>
        <w:t>následně přepsány a</w:t>
      </w:r>
      <w:r w:rsidR="00FD1C52" w:rsidRPr="00460435">
        <w:t xml:space="preserve"> z přepisu byla udělána obsahová analýza. Jelikož data z rozhovorů nesměřují k tvorbě nové teorie k ověřování </w:t>
      </w:r>
      <w:r w:rsidR="003C7C94" w:rsidRPr="00460435">
        <w:t>nějaké existující teorie, nýbrž k hodnocení kurzu a klientů, provádění složitějších analýz by nemělo žádnou přidanou informační hodnotu.</w:t>
      </w:r>
    </w:p>
    <w:p w:rsidR="004017A6" w:rsidRPr="00460435" w:rsidRDefault="004017A6" w:rsidP="00F60306">
      <w:pPr>
        <w:spacing w:line="360" w:lineRule="auto"/>
        <w:ind w:firstLine="708"/>
        <w:jc w:val="both"/>
      </w:pPr>
    </w:p>
    <w:p w:rsidR="004017A6" w:rsidRPr="00460435" w:rsidRDefault="004017A6" w:rsidP="00F60306">
      <w:pPr>
        <w:spacing w:line="360" w:lineRule="auto"/>
        <w:jc w:val="both"/>
        <w:rPr>
          <w:b/>
          <w:sz w:val="28"/>
        </w:rPr>
      </w:pPr>
      <w:r w:rsidRPr="00460435">
        <w:rPr>
          <w:b/>
          <w:sz w:val="28"/>
        </w:rPr>
        <w:t>Proces teoretické evaluace</w:t>
      </w:r>
    </w:p>
    <w:p w:rsidR="003C7C94" w:rsidRPr="00460435" w:rsidRDefault="004017A6" w:rsidP="00F60306">
      <w:pPr>
        <w:spacing w:line="360" w:lineRule="auto"/>
        <w:jc w:val="both"/>
      </w:pPr>
      <w:r w:rsidRPr="00460435">
        <w:tab/>
        <w:t>V rámci teoretické evaluace byl program hodnocen vůči aktuálním teoretickým poznatkům, a to ve třech oblastech. Jednak byla zhodnocena vhodnost výběru cílové skupiny programu a jejích lektorů, jednak forma a struktura programu a dále teoretické zakotvení</w:t>
      </w:r>
      <w:r w:rsidR="0099427A" w:rsidRPr="00460435">
        <w:t xml:space="preserve"> kurikula.</w:t>
      </w:r>
      <w:r w:rsidR="003C7C94" w:rsidRPr="00460435">
        <w:t xml:space="preserve"> Rámec teoretické evaluace je TDE (viz kapitola typ výzkumu), uvedené bloky tak budou hodnoceny z takového pohledu, aby bylo možné říci, jak a proč intervence funguje nebo nefunguje, proč by měl program vést k požadovanému výsledku </w:t>
      </w:r>
      <w:r w:rsidR="00654156" w:rsidRPr="00460435">
        <w:t>a </w:t>
      </w:r>
      <w:r w:rsidR="003C7C94" w:rsidRPr="00460435">
        <w:t>jak chápat výsledky programu. U jednotlivých částí bude evaluace také cílit na identifikaci slabých stránek a poskytnutí informací pro jejich úpravu.</w:t>
      </w:r>
      <w:r w:rsidR="008D017F" w:rsidRPr="00460435">
        <w:t xml:space="preserve"> Teoretický základ programu tvořený metodikou REPADO bude srovnáván s teoriemi a koncepty využívanými jak v dopravní psychologii obecně, tak </w:t>
      </w:r>
      <w:r w:rsidR="00F74C9E" w:rsidRPr="00460435">
        <w:t xml:space="preserve">využívanými </w:t>
      </w:r>
      <w:r w:rsidR="008D017F" w:rsidRPr="00460435">
        <w:t>konkrétně pro RP</w:t>
      </w:r>
      <w:r w:rsidR="00F74C9E" w:rsidRPr="00460435">
        <w:t xml:space="preserve"> (uvedené v teoretické části práce), a také s doporučeními předchozích evaluačních studí pro efektivní RP</w:t>
      </w:r>
      <w:r w:rsidR="008D017F" w:rsidRPr="00460435">
        <w:t>.</w:t>
      </w:r>
    </w:p>
    <w:p w:rsidR="001421A6" w:rsidRPr="00460435" w:rsidRDefault="001421A6" w:rsidP="00F60306">
      <w:pPr>
        <w:spacing w:line="360" w:lineRule="auto"/>
        <w:jc w:val="both"/>
      </w:pPr>
    </w:p>
    <w:p w:rsidR="001421A6" w:rsidRPr="00460435" w:rsidRDefault="006419A8" w:rsidP="00F60306">
      <w:pPr>
        <w:pStyle w:val="Nadpis2"/>
        <w:numPr>
          <w:ilvl w:val="1"/>
          <w:numId w:val="38"/>
        </w:numPr>
        <w:spacing w:line="360" w:lineRule="auto"/>
        <w:ind w:left="426" w:hanging="426"/>
        <w:rPr>
          <w:sz w:val="28"/>
        </w:rPr>
      </w:pPr>
      <w:r w:rsidRPr="00460435">
        <w:rPr>
          <w:sz w:val="28"/>
        </w:rPr>
        <w:t xml:space="preserve"> </w:t>
      </w:r>
      <w:bookmarkStart w:id="31" w:name="_Toc6144304"/>
      <w:r w:rsidR="001421A6" w:rsidRPr="00460435">
        <w:rPr>
          <w:sz w:val="28"/>
        </w:rPr>
        <w:t>Etika výzkumu</w:t>
      </w:r>
      <w:bookmarkEnd w:id="31"/>
    </w:p>
    <w:p w:rsidR="00C53366" w:rsidRPr="00460435" w:rsidRDefault="00C53366" w:rsidP="00F60306">
      <w:pPr>
        <w:spacing w:line="360" w:lineRule="auto"/>
        <w:jc w:val="both"/>
      </w:pPr>
    </w:p>
    <w:p w:rsidR="00DD49BB" w:rsidRPr="00460435" w:rsidRDefault="00DD49BB" w:rsidP="00F60306">
      <w:pPr>
        <w:spacing w:line="360" w:lineRule="auto"/>
        <w:ind w:firstLine="708"/>
        <w:jc w:val="both"/>
      </w:pPr>
      <w:r w:rsidRPr="00460435">
        <w:t>Vzhledem k tomu, že dizertační práce byla součástí výzkumného projektu, je potřeba uvést několik informací o potenciálních etických problémech a střetech zájmů. Zaprvé, autor této práce byl zároveň hlavní řešitel projektu, takže měl zájem na tom, aby projekt (evaluace) dobře dopadl. Byly ale dodržovány principy výzkumné etiky a vyvíjena snaha o maximální míru objektivity – autor nebyl zahrnut v rozhovorech mezi lektory ani nevykonával agendu spojenou se sběrem dotazníků. Navíc na evaluaci dohlížela zmíněná expertní komise. Zadruhé, projekt se realizoval dle schváleného návrhu a nebylo tak možné udělat zásadnější změny v řešení, například dodatečně zařadit rozhovory s klienty či upravit hodnotící dotazníky. A zatřetí, některé části této práce byly použity jako součást výročních zpráv projektu a jako součást věcného záměru změny zákona 361/2000 sb., který byl jedním z výstupů projektu.</w:t>
      </w:r>
    </w:p>
    <w:p w:rsidR="004017A6" w:rsidRPr="00460435" w:rsidRDefault="00F74C9E" w:rsidP="00F60306">
      <w:pPr>
        <w:spacing w:line="360" w:lineRule="auto"/>
        <w:ind w:firstLine="708"/>
        <w:jc w:val="both"/>
      </w:pPr>
      <w:r w:rsidRPr="00460435">
        <w:lastRenderedPageBreak/>
        <w:t xml:space="preserve">Klienti na začátku programu podepisovali informované souhlasy o účelu a povaze </w:t>
      </w:r>
      <w:r w:rsidR="001B6CA7" w:rsidRPr="00460435">
        <w:t>výzkumu</w:t>
      </w:r>
      <w:r w:rsidRPr="00460435">
        <w:t xml:space="preserve"> a byli informováni o tom, jak se bude nakládat s jejich daty. Všichni měli možnost kdykoliv ukončit účast na sezeních a byli poučeni o pravidlech a rámci fungování programu. Data o klientech byla předávána pouze na žádost soudu, probační a mediační služby a policie, a to v rozsahu daném zákonem.</w:t>
      </w:r>
    </w:p>
    <w:p w:rsidR="00DD49BB" w:rsidRPr="00460435" w:rsidRDefault="00DD49BB" w:rsidP="00F60306">
      <w:pPr>
        <w:spacing w:line="360" w:lineRule="auto"/>
        <w:ind w:firstLine="708"/>
        <w:jc w:val="both"/>
      </w:pPr>
    </w:p>
    <w:p w:rsidR="00DD49BB" w:rsidRPr="00460435" w:rsidRDefault="00DD49BB" w:rsidP="00F60306">
      <w:pPr>
        <w:spacing w:line="360" w:lineRule="auto"/>
        <w:ind w:firstLine="708"/>
        <w:jc w:val="both"/>
      </w:pPr>
    </w:p>
    <w:p w:rsidR="00DD49BB" w:rsidRPr="00460435" w:rsidRDefault="00DD49BB" w:rsidP="00F60306">
      <w:pPr>
        <w:spacing w:line="360" w:lineRule="auto"/>
        <w:ind w:firstLine="708"/>
        <w:jc w:val="both"/>
      </w:pPr>
    </w:p>
    <w:p w:rsidR="00CC664B" w:rsidRDefault="00CC664B" w:rsidP="00F60306">
      <w:pPr>
        <w:spacing w:line="360" w:lineRule="auto"/>
        <w:ind w:firstLine="708"/>
        <w:jc w:val="both"/>
      </w:pPr>
    </w:p>
    <w:p w:rsidR="008731CD" w:rsidRDefault="008731CD" w:rsidP="00F60306">
      <w:pPr>
        <w:spacing w:line="360" w:lineRule="auto"/>
        <w:ind w:firstLine="708"/>
        <w:jc w:val="both"/>
      </w:pPr>
    </w:p>
    <w:p w:rsidR="008731CD" w:rsidRDefault="008731CD" w:rsidP="00F60306">
      <w:pPr>
        <w:spacing w:line="360" w:lineRule="auto"/>
        <w:ind w:firstLine="708"/>
        <w:jc w:val="both"/>
      </w:pPr>
    </w:p>
    <w:p w:rsidR="008731CD" w:rsidRPr="00460435" w:rsidRDefault="008731CD" w:rsidP="00F60306">
      <w:pPr>
        <w:spacing w:line="360" w:lineRule="auto"/>
        <w:ind w:firstLine="708"/>
        <w:jc w:val="both"/>
      </w:pPr>
    </w:p>
    <w:p w:rsidR="00CC664B" w:rsidRPr="00460435" w:rsidRDefault="00CC664B" w:rsidP="00F60306">
      <w:pPr>
        <w:spacing w:line="360" w:lineRule="auto"/>
        <w:ind w:firstLine="708"/>
        <w:jc w:val="both"/>
      </w:pPr>
    </w:p>
    <w:p w:rsidR="00CC664B" w:rsidRPr="00460435" w:rsidRDefault="00CC664B" w:rsidP="00F60306">
      <w:pPr>
        <w:spacing w:line="360" w:lineRule="auto"/>
        <w:ind w:firstLine="708"/>
        <w:jc w:val="both"/>
      </w:pPr>
    </w:p>
    <w:p w:rsidR="00CC664B" w:rsidRPr="00460435" w:rsidRDefault="00CC664B" w:rsidP="00F60306">
      <w:pPr>
        <w:spacing w:line="360" w:lineRule="auto"/>
        <w:ind w:firstLine="708"/>
        <w:jc w:val="both"/>
      </w:pPr>
    </w:p>
    <w:p w:rsidR="00CC664B" w:rsidRDefault="00CC664B" w:rsidP="00F60306">
      <w:pPr>
        <w:spacing w:line="360" w:lineRule="auto"/>
        <w:ind w:firstLine="708"/>
        <w:jc w:val="both"/>
      </w:pPr>
    </w:p>
    <w:p w:rsidR="000868F9" w:rsidRDefault="000868F9" w:rsidP="00F60306">
      <w:pPr>
        <w:spacing w:line="360" w:lineRule="auto"/>
        <w:ind w:firstLine="708"/>
        <w:jc w:val="both"/>
      </w:pPr>
    </w:p>
    <w:p w:rsidR="000868F9" w:rsidRDefault="000868F9" w:rsidP="00F60306">
      <w:pPr>
        <w:spacing w:line="360" w:lineRule="auto"/>
        <w:ind w:firstLine="708"/>
        <w:jc w:val="both"/>
      </w:pPr>
    </w:p>
    <w:p w:rsidR="000868F9" w:rsidRDefault="000868F9" w:rsidP="00F60306">
      <w:pPr>
        <w:spacing w:line="360" w:lineRule="auto"/>
        <w:ind w:firstLine="708"/>
        <w:jc w:val="both"/>
      </w:pPr>
    </w:p>
    <w:p w:rsidR="000868F9" w:rsidRDefault="000868F9" w:rsidP="00F60306">
      <w:pPr>
        <w:spacing w:line="360" w:lineRule="auto"/>
        <w:ind w:firstLine="708"/>
        <w:jc w:val="both"/>
      </w:pPr>
    </w:p>
    <w:p w:rsidR="000868F9" w:rsidRDefault="000868F9" w:rsidP="00F60306">
      <w:pPr>
        <w:spacing w:line="360" w:lineRule="auto"/>
        <w:ind w:firstLine="708"/>
        <w:jc w:val="both"/>
      </w:pPr>
    </w:p>
    <w:p w:rsidR="000868F9" w:rsidRDefault="000868F9" w:rsidP="00F60306">
      <w:pPr>
        <w:spacing w:line="360" w:lineRule="auto"/>
        <w:ind w:firstLine="708"/>
        <w:jc w:val="both"/>
      </w:pPr>
    </w:p>
    <w:p w:rsidR="000868F9" w:rsidRPr="00460435" w:rsidRDefault="000868F9" w:rsidP="00F60306">
      <w:pPr>
        <w:spacing w:line="360" w:lineRule="auto"/>
        <w:ind w:firstLine="708"/>
        <w:jc w:val="both"/>
      </w:pPr>
    </w:p>
    <w:p w:rsidR="00CC664B" w:rsidRPr="00460435" w:rsidRDefault="00CC664B" w:rsidP="00F60306">
      <w:pPr>
        <w:spacing w:line="360" w:lineRule="auto"/>
        <w:ind w:firstLine="708"/>
        <w:jc w:val="both"/>
      </w:pPr>
    </w:p>
    <w:p w:rsidR="00CC664B" w:rsidRPr="00460435" w:rsidRDefault="00CC664B" w:rsidP="00F60306">
      <w:pPr>
        <w:spacing w:line="360" w:lineRule="auto"/>
        <w:ind w:firstLine="708"/>
        <w:jc w:val="both"/>
      </w:pPr>
    </w:p>
    <w:p w:rsidR="00CC664B" w:rsidRPr="00460435" w:rsidRDefault="00CC664B" w:rsidP="00F60306">
      <w:pPr>
        <w:spacing w:line="360" w:lineRule="auto"/>
        <w:ind w:firstLine="708"/>
        <w:jc w:val="both"/>
      </w:pPr>
    </w:p>
    <w:p w:rsidR="00CC664B" w:rsidRPr="00460435" w:rsidRDefault="00CC664B" w:rsidP="00F60306">
      <w:pPr>
        <w:spacing w:line="360" w:lineRule="auto"/>
        <w:ind w:firstLine="708"/>
        <w:jc w:val="both"/>
      </w:pPr>
    </w:p>
    <w:p w:rsidR="00F60306" w:rsidRDefault="00F60306" w:rsidP="00F60306">
      <w:pPr>
        <w:spacing w:line="360" w:lineRule="auto"/>
        <w:ind w:firstLine="708"/>
        <w:jc w:val="both"/>
      </w:pPr>
    </w:p>
    <w:p w:rsidR="0051622F" w:rsidRPr="00460435" w:rsidRDefault="0051622F" w:rsidP="00F60306">
      <w:pPr>
        <w:spacing w:line="360" w:lineRule="auto"/>
        <w:ind w:firstLine="708"/>
        <w:jc w:val="both"/>
      </w:pPr>
    </w:p>
    <w:p w:rsidR="00F60306" w:rsidRPr="00460435" w:rsidRDefault="00F60306" w:rsidP="00F60306">
      <w:pPr>
        <w:spacing w:line="360" w:lineRule="auto"/>
        <w:ind w:firstLine="708"/>
        <w:jc w:val="both"/>
      </w:pPr>
    </w:p>
    <w:p w:rsidR="00C134B7" w:rsidRPr="00460435" w:rsidRDefault="00CC664B" w:rsidP="00F60306">
      <w:pPr>
        <w:pStyle w:val="Nadpis1"/>
        <w:rPr>
          <w:sz w:val="32"/>
        </w:rPr>
      </w:pPr>
      <w:bookmarkStart w:id="32" w:name="_Toc6144305"/>
      <w:r w:rsidRPr="00460435">
        <w:rPr>
          <w:sz w:val="32"/>
        </w:rPr>
        <w:lastRenderedPageBreak/>
        <w:t>8.</w:t>
      </w:r>
      <w:r w:rsidR="001421A6" w:rsidRPr="00460435">
        <w:rPr>
          <w:sz w:val="32"/>
        </w:rPr>
        <w:t xml:space="preserve"> </w:t>
      </w:r>
      <w:r w:rsidR="00C134B7" w:rsidRPr="00460435">
        <w:rPr>
          <w:sz w:val="32"/>
        </w:rPr>
        <w:t>Výsledky</w:t>
      </w:r>
      <w:bookmarkEnd w:id="32"/>
    </w:p>
    <w:p w:rsidR="00C134B7" w:rsidRPr="00460435" w:rsidRDefault="00C134B7" w:rsidP="00F60306">
      <w:pPr>
        <w:spacing w:line="360" w:lineRule="auto"/>
        <w:jc w:val="both"/>
      </w:pPr>
    </w:p>
    <w:p w:rsidR="00C134B7" w:rsidRPr="00460435" w:rsidRDefault="00D35A08" w:rsidP="00F60306">
      <w:pPr>
        <w:spacing w:line="360" w:lineRule="auto"/>
        <w:jc w:val="both"/>
      </w:pPr>
      <w:r w:rsidRPr="00460435">
        <w:t>Výsledková část práce se dělí na tři podkapitoly. Na t</w:t>
      </w:r>
      <w:r w:rsidR="00C134B7" w:rsidRPr="00460435">
        <w:t>eoretick</w:t>
      </w:r>
      <w:r w:rsidRPr="00460435">
        <w:t>ou evaluaci, na evaluaci od</w:t>
      </w:r>
      <w:r w:rsidR="00C134B7" w:rsidRPr="00460435">
        <w:t xml:space="preserve"> lektorů</w:t>
      </w:r>
      <w:r w:rsidRPr="00460435">
        <w:t xml:space="preserve"> a na vyhodnocení dotazníků pro klienty. Hypotézy </w:t>
      </w:r>
      <w:r w:rsidR="0039105F" w:rsidRPr="00460435">
        <w:t xml:space="preserve">(pokud je to relevantní) </w:t>
      </w:r>
      <w:r w:rsidRPr="00460435">
        <w:t xml:space="preserve">jsou vypořádány vždy na konci jednotlivých podkapitol. Nejdříve bude vyhodnocen program z teoretického hlediska vzhledem k současnému stavu poznání. V návaznosti pak budou vyhodnoceny rozhovory s lektory, protože se také do určité </w:t>
      </w:r>
      <w:r w:rsidR="00654156" w:rsidRPr="00460435">
        <w:t>míry týkají teoretických věcí a </w:t>
      </w:r>
      <w:r w:rsidRPr="00460435">
        <w:t>nakonec dotazníky od klientů.</w:t>
      </w:r>
    </w:p>
    <w:p w:rsidR="00C134B7" w:rsidRPr="00460435" w:rsidRDefault="00C134B7" w:rsidP="00F60306">
      <w:pPr>
        <w:spacing w:line="360" w:lineRule="auto"/>
      </w:pPr>
    </w:p>
    <w:p w:rsidR="00B670D6" w:rsidRPr="00460435" w:rsidRDefault="00B670D6" w:rsidP="00F60306">
      <w:pPr>
        <w:spacing w:line="360" w:lineRule="auto"/>
      </w:pPr>
    </w:p>
    <w:p w:rsidR="00B670D6" w:rsidRPr="00460435" w:rsidRDefault="00CC664B" w:rsidP="00F60306">
      <w:pPr>
        <w:pStyle w:val="Nadpis2"/>
        <w:spacing w:line="360" w:lineRule="auto"/>
      </w:pPr>
      <w:bookmarkStart w:id="33" w:name="_Toc6144306"/>
      <w:r w:rsidRPr="00460435">
        <w:rPr>
          <w:sz w:val="28"/>
        </w:rPr>
        <w:t>8</w:t>
      </w:r>
      <w:r w:rsidR="001421A6" w:rsidRPr="00460435">
        <w:rPr>
          <w:sz w:val="28"/>
        </w:rPr>
        <w:t>.</w:t>
      </w:r>
      <w:r w:rsidR="00D35A08" w:rsidRPr="00460435">
        <w:rPr>
          <w:sz w:val="28"/>
        </w:rPr>
        <w:t xml:space="preserve">1 </w:t>
      </w:r>
      <w:r w:rsidR="00B670D6" w:rsidRPr="00460435">
        <w:rPr>
          <w:sz w:val="28"/>
        </w:rPr>
        <w:t>Teoretická evaluace</w:t>
      </w:r>
      <w:bookmarkEnd w:id="33"/>
    </w:p>
    <w:p w:rsidR="009C17DC" w:rsidRPr="00460435" w:rsidRDefault="009C17DC" w:rsidP="00F60306">
      <w:pPr>
        <w:spacing w:line="360" w:lineRule="auto"/>
        <w:jc w:val="both"/>
        <w:rPr>
          <w:b/>
        </w:rPr>
      </w:pPr>
    </w:p>
    <w:p w:rsidR="00C35D85" w:rsidRPr="00460435" w:rsidRDefault="00D35A08" w:rsidP="00F60306">
      <w:pPr>
        <w:spacing w:line="360" w:lineRule="auto"/>
        <w:jc w:val="both"/>
      </w:pPr>
      <w:r w:rsidRPr="00460435">
        <w:t>V této části b</w:t>
      </w:r>
      <w:r w:rsidR="003C7C94" w:rsidRPr="00460435">
        <w:t>ude popsána teoretická evaluace, která je</w:t>
      </w:r>
      <w:r w:rsidRPr="00460435">
        <w:t xml:space="preserve"> rozdělena na tři části. Nejdříve bude vyhodnocena „lidská“ část programu, tedy aspekty cílové skupiny a lektorů programu. Pak bude vyhodnocena forma a struktura programu a nakonec jeho teoretické zakotvení.</w:t>
      </w:r>
    </w:p>
    <w:p w:rsidR="00C35D85" w:rsidRPr="00460435" w:rsidRDefault="00C35D85" w:rsidP="00F60306">
      <w:pPr>
        <w:spacing w:line="360" w:lineRule="auto"/>
        <w:jc w:val="both"/>
      </w:pPr>
    </w:p>
    <w:p w:rsidR="00B670D6" w:rsidRPr="00460435" w:rsidRDefault="00B670D6" w:rsidP="00F60306">
      <w:pPr>
        <w:spacing w:line="360" w:lineRule="auto"/>
        <w:jc w:val="both"/>
      </w:pPr>
    </w:p>
    <w:p w:rsidR="00B670D6" w:rsidRPr="00460435" w:rsidRDefault="00B670D6" w:rsidP="00F60306">
      <w:pPr>
        <w:spacing w:line="360" w:lineRule="auto"/>
        <w:jc w:val="both"/>
        <w:rPr>
          <w:b/>
          <w:sz w:val="28"/>
        </w:rPr>
      </w:pPr>
      <w:r w:rsidRPr="00460435">
        <w:rPr>
          <w:b/>
          <w:sz w:val="28"/>
        </w:rPr>
        <w:t>Cílová skupina programu</w:t>
      </w:r>
      <w:r w:rsidR="00FA0A25" w:rsidRPr="00460435">
        <w:rPr>
          <w:b/>
          <w:sz w:val="28"/>
        </w:rPr>
        <w:t xml:space="preserve"> a lektoři</w:t>
      </w:r>
    </w:p>
    <w:p w:rsidR="00B670D6" w:rsidRPr="00460435" w:rsidRDefault="00B670D6" w:rsidP="00F60306">
      <w:pPr>
        <w:spacing w:line="360" w:lineRule="auto"/>
        <w:jc w:val="both"/>
      </w:pPr>
    </w:p>
    <w:p w:rsidR="00B670D6" w:rsidRPr="00460435" w:rsidRDefault="00B670D6" w:rsidP="00F60306">
      <w:pPr>
        <w:spacing w:line="360" w:lineRule="auto"/>
        <w:ind w:firstLine="720"/>
        <w:jc w:val="both"/>
      </w:pPr>
      <w:r w:rsidRPr="00460435">
        <w:t>Metodika je určena pro řidiče</w:t>
      </w:r>
      <w:r w:rsidR="00156A9F" w:rsidRPr="00460435">
        <w:t xml:space="preserve"> s problematickým průběhem praxe (indikace pro vstup do programu je odebrání</w:t>
      </w:r>
      <w:r w:rsidRPr="00460435">
        <w:t xml:space="preserve"> řidičské</w:t>
      </w:r>
      <w:r w:rsidR="00156A9F" w:rsidRPr="00460435">
        <w:t>ho</w:t>
      </w:r>
      <w:r w:rsidRPr="00460435">
        <w:t xml:space="preserve"> oprávnění pro opakované páchání závažných dopravních přestupků</w:t>
      </w:r>
      <w:r w:rsidR="00156A9F" w:rsidRPr="00460435">
        <w:t xml:space="preserve">, páchání </w:t>
      </w:r>
      <w:r w:rsidRPr="00460435">
        <w:t xml:space="preserve">trestných činů </w:t>
      </w:r>
      <w:r w:rsidR="00156A9F" w:rsidRPr="00460435">
        <w:t xml:space="preserve">či závažných přestupků </w:t>
      </w:r>
      <w:r w:rsidRPr="00460435">
        <w:t>v</w:t>
      </w:r>
      <w:r w:rsidR="00156A9F" w:rsidRPr="00460435">
        <w:t> </w:t>
      </w:r>
      <w:r w:rsidRPr="00460435">
        <w:t>dopravě</w:t>
      </w:r>
      <w:r w:rsidR="00156A9F" w:rsidRPr="00460435">
        <w:t>, vybodování, doporučení dopravního psychologa či lékaře, dále jako preventivní opatření pro rizikové skupiny).</w:t>
      </w:r>
      <w:r w:rsidR="00FA0A25" w:rsidRPr="00460435">
        <w:t xml:space="preserve"> </w:t>
      </w:r>
      <w:r w:rsidR="008C570A" w:rsidRPr="00460435">
        <w:t xml:space="preserve">Do programu tak může vstoupit jakýkoliv řidič bez ohledu na typ přestupku. </w:t>
      </w:r>
      <w:r w:rsidR="00FA0A25" w:rsidRPr="00460435">
        <w:t>V tomto se program odlišuje od většiny doporučení z mezinárodních projektů</w:t>
      </w:r>
      <w:r w:rsidR="00AE5B4A" w:rsidRPr="00460435">
        <w:t xml:space="preserve"> (ANDREA, DRUID, SUPREME, BESTPOINT)</w:t>
      </w:r>
      <w:r w:rsidR="00FA0A25" w:rsidRPr="00460435">
        <w:t xml:space="preserve">. Nicméně tyto </w:t>
      </w:r>
      <w:r w:rsidR="001B6CA7" w:rsidRPr="00460435">
        <w:t>projekty</w:t>
      </w:r>
      <w:r w:rsidR="00FA0A25" w:rsidRPr="00460435">
        <w:t xml:space="preserve"> evaluovaly v drtivé většině programy, které již byly zaměřeny na specifické cílové skupiny. Toto zaměření vychází jednak z historické praxe a jednak z politik v jednotlivých státech</w:t>
      </w:r>
      <w:r w:rsidR="00AE5B4A" w:rsidRPr="00460435">
        <w:t xml:space="preserve">, podpořené praktickou zkušeností, kdy v rámci vymezeného času se dařilo probírat témata s klienty do větší hloubky. Zároveň je ale potřeba poznamenat, že metodiky či kurikula hodnocených rehabilitačních programů byly většinou určeny pro širší profese, nejen pro psychology, a tak </w:t>
      </w:r>
      <w:r w:rsidR="00AE5B4A" w:rsidRPr="00460435">
        <w:lastRenderedPageBreak/>
        <w:t xml:space="preserve">velmi striktně určovaly, co přesně se v kurzu má odehrávat. V programu REPADO je </w:t>
      </w:r>
      <w:r w:rsidR="00706FF3" w:rsidRPr="00460435">
        <w:t xml:space="preserve">doporučen </w:t>
      </w:r>
      <w:r w:rsidR="00AE5B4A" w:rsidRPr="00460435">
        <w:t>přístup širší</w:t>
      </w:r>
      <w:r w:rsidR="00706FF3" w:rsidRPr="00460435">
        <w:t xml:space="preserve"> (ačkoliv umožňuje i homogenní skupiny)</w:t>
      </w:r>
      <w:r w:rsidR="00AE5B4A" w:rsidRPr="00460435">
        <w:t>, takový můžeme nalézt například v USA, kde u zaměření na specifické skupiny docházelo k přenosu negativních</w:t>
      </w:r>
      <w:r w:rsidR="007228FC" w:rsidRPr="00460435">
        <w:t xml:space="preserve"> (nežádoucích, podporujících delikventní chování)</w:t>
      </w:r>
      <w:r w:rsidR="00F60306" w:rsidRPr="00460435">
        <w:t xml:space="preserve"> zkušeností a </w:t>
      </w:r>
      <w:r w:rsidR="00AE5B4A" w:rsidRPr="00460435">
        <w:t>k častější koalici klientů proti lektorům.</w:t>
      </w:r>
      <w:r w:rsidR="007228FC" w:rsidRPr="00460435">
        <w:t xml:space="preserve"> Přenosu negativní zkušenosti napomáhal tzv. „</w:t>
      </w:r>
      <w:proofErr w:type="spellStart"/>
      <w:r w:rsidR="007228FC" w:rsidRPr="00460435">
        <w:t>survival</w:t>
      </w:r>
      <w:proofErr w:type="spellEnd"/>
      <w:r w:rsidR="007228FC" w:rsidRPr="00460435">
        <w:t xml:space="preserve"> efekt“, kdy </w:t>
      </w:r>
      <w:r w:rsidR="00AA35BF" w:rsidRPr="00460435">
        <w:t>jsou podávány zkreslené reference o rizikovosti</w:t>
      </w:r>
      <w:r w:rsidR="00AE5B4A" w:rsidRPr="00460435">
        <w:t xml:space="preserve"> </w:t>
      </w:r>
      <w:r w:rsidR="00AA35BF" w:rsidRPr="00460435">
        <w:t xml:space="preserve">určitého chování, jelikož ti, kteří v důsledku tohoto chování zahynuli, jsou ve vězení, zranění či jinak handicapovaní, mají mnohem menší možnosti a ochotu předávat informace. Zatímco ti, kteří přežili bez úhony, toto chování aktivně propagují. </w:t>
      </w:r>
      <w:r w:rsidR="008C0694" w:rsidRPr="00460435">
        <w:t xml:space="preserve">Z praktického hlediska je pro ČR vhodnější klienty „mixovat“, jelikož by museli klienti vzhledem k malé populaci potenciálních klientů dlouho čekat na naplnění skupiny se specifickým zaměřením. </w:t>
      </w:r>
      <w:r w:rsidR="00AE5B4A" w:rsidRPr="00460435">
        <w:t xml:space="preserve">V principu tak lze považovat širší zaměření za opodstatněné. Navíc v širší skupině z hlediska typu klientů lze uplatnit více skupinovou dynamiku, kdy může být podporována a </w:t>
      </w:r>
      <w:proofErr w:type="spellStart"/>
      <w:r w:rsidR="00AE5B4A" w:rsidRPr="00460435">
        <w:t>facilitována</w:t>
      </w:r>
      <w:proofErr w:type="spellEnd"/>
      <w:r w:rsidR="00AE5B4A" w:rsidRPr="00460435">
        <w:t xml:space="preserve"> zpětná vazba mezi jednotlivými klienty, kteří mají silné morální zdůvodňování (</w:t>
      </w:r>
      <w:proofErr w:type="spellStart"/>
      <w:r w:rsidR="00AE5B4A" w:rsidRPr="00460435">
        <w:t>moral</w:t>
      </w:r>
      <w:proofErr w:type="spellEnd"/>
      <w:r w:rsidR="00AE5B4A" w:rsidRPr="00460435">
        <w:t xml:space="preserve"> </w:t>
      </w:r>
      <w:proofErr w:type="spellStart"/>
      <w:r w:rsidR="00AE5B4A" w:rsidRPr="00460435">
        <w:t>reasoning</w:t>
      </w:r>
      <w:proofErr w:type="spellEnd"/>
      <w:r w:rsidR="00AE5B4A" w:rsidRPr="00460435">
        <w:t xml:space="preserve">) u přestupků, které sami páchají, ale </w:t>
      </w:r>
      <w:r w:rsidR="00086FE0" w:rsidRPr="00460435">
        <w:t xml:space="preserve">vůči jiným se zvládají dobře vymezovat. V jistém smyslu tak dochází ke zpětné vazbě od vrstevnické skupiny, </w:t>
      </w:r>
      <w:r w:rsidR="001B6CA7">
        <w:t>k</w:t>
      </w:r>
      <w:r w:rsidR="00086FE0" w:rsidRPr="00460435">
        <w:t xml:space="preserve">terá je pro klienty mnohem významnější a více relevantní, než od lektorů, kteří jsou součástí systému a do určité míry autority, vůči kterým mají klienti negativní vztah. Metodika tedy razí „menšinový“ přístup, nicméně tento přístup může být velmi účinný, pokud program vedou lektoři psychologové s kompetencemi ve vedení skupinové terapie, protože jsou schopni využívat potenciálu terapeutických či psychologických </w:t>
      </w:r>
      <w:r w:rsidR="001B6CA7" w:rsidRPr="00460435">
        <w:t>nástrojů</w:t>
      </w:r>
      <w:r w:rsidR="00086FE0" w:rsidRPr="00460435">
        <w:t>.</w:t>
      </w:r>
    </w:p>
    <w:p w:rsidR="00135885" w:rsidRPr="00460435" w:rsidRDefault="00086FE0" w:rsidP="00F60306">
      <w:pPr>
        <w:spacing w:line="360" w:lineRule="auto"/>
        <w:ind w:firstLine="720"/>
        <w:jc w:val="both"/>
      </w:pPr>
      <w:r w:rsidRPr="00460435">
        <w:t>V případě lektorů metodika</w:t>
      </w:r>
      <w:r w:rsidR="009C17DC" w:rsidRPr="00460435">
        <w:t xml:space="preserve"> uvádí</w:t>
      </w:r>
      <w:r w:rsidRPr="00460435">
        <w:t>, že n</w:t>
      </w:r>
      <w:r w:rsidR="00FA0A25" w:rsidRPr="00460435">
        <w:t xml:space="preserve">ejméně jeden </w:t>
      </w:r>
      <w:r w:rsidRPr="00460435">
        <w:t xml:space="preserve">lektor </w:t>
      </w:r>
      <w:r w:rsidR="00FA0A25" w:rsidRPr="00460435">
        <w:t xml:space="preserve">by měl být psycholog, případně psychoterapeut, </w:t>
      </w:r>
      <w:r w:rsidRPr="00460435">
        <w:t xml:space="preserve">dále by měli oba lektoři mít patřičnou kvalifikaci (absolvovat </w:t>
      </w:r>
      <w:r w:rsidR="00FA0A25" w:rsidRPr="00460435">
        <w:t xml:space="preserve">kurz pro lektory rehabilitačních programů pro řidiče </w:t>
      </w:r>
      <w:r w:rsidRPr="00460435">
        <w:t xml:space="preserve">včetně </w:t>
      </w:r>
      <w:r w:rsidR="00FA0A25" w:rsidRPr="00460435">
        <w:t xml:space="preserve">složení závěrečné zkoušky zahrnující jak praktické testování schopnosti vést skupinu, tak i znalosti dopravních </w:t>
      </w:r>
      <w:r w:rsidRPr="00460435">
        <w:t xml:space="preserve">a dopravně-psychologických </w:t>
      </w:r>
      <w:r w:rsidR="00FA0A25" w:rsidRPr="00460435">
        <w:t>témat</w:t>
      </w:r>
      <w:r w:rsidRPr="00460435">
        <w:t>)</w:t>
      </w:r>
      <w:r w:rsidR="00FA0A25" w:rsidRPr="00460435">
        <w:t>.</w:t>
      </w:r>
      <w:r w:rsidRPr="00460435">
        <w:t xml:space="preserve"> Při dodržení tohoto doporučení je pak splněna podmínka z předchozího odstavce a lze předpokládat nastavení programu jako funkční. Zároveň z teoretické části je patrné, že kvalifikace lektorů je klíčová pro úspěšnost programů, která klesá se zvětšující se mírou edukace</w:t>
      </w:r>
      <w:r w:rsidR="00135885" w:rsidRPr="00460435">
        <w:t xml:space="preserve"> a mírou expertního přístupu či přístupu z pozice autority (kurzy, které vedou učitelé z autoškol či policisté mají nižší úspěšnost).</w:t>
      </w:r>
      <w:r w:rsidR="008C0694" w:rsidRPr="00460435">
        <w:t xml:space="preserve"> Doporučení mezinárodních projektů přímo uvádí, že lektoři kurzů musí mít dostatečné vzdělání a </w:t>
      </w:r>
      <w:r w:rsidR="008C0694" w:rsidRPr="00460435">
        <w:lastRenderedPageBreak/>
        <w:t>profesní zkušenosti s prací s klienty, kteří vykazují vysoký stupeň rezistence a nízké znepokojení nad svým problematickým chováním.</w:t>
      </w:r>
    </w:p>
    <w:p w:rsidR="00B670D6" w:rsidRPr="00460435" w:rsidRDefault="00135885" w:rsidP="00F60306">
      <w:pPr>
        <w:spacing w:line="360" w:lineRule="auto"/>
        <w:ind w:firstLine="720"/>
        <w:jc w:val="both"/>
      </w:pPr>
      <w:r w:rsidRPr="00460435">
        <w:t>Co se týče k</w:t>
      </w:r>
      <w:r w:rsidR="00B670D6" w:rsidRPr="00460435">
        <w:t>ontraindikace pro</w:t>
      </w:r>
      <w:r w:rsidRPr="00460435">
        <w:t xml:space="preserve"> účast ve skupině, ta je v metodice uváděna zcela v souladu s obecnými doporučeními projektů i studií, když uvádí, že je nutné vyloučit klienty, kteří mají</w:t>
      </w:r>
    </w:p>
    <w:p w:rsidR="00B670D6" w:rsidRPr="00460435" w:rsidRDefault="00B670D6" w:rsidP="00F60306">
      <w:pPr>
        <w:spacing w:line="360" w:lineRule="auto"/>
        <w:jc w:val="both"/>
      </w:pPr>
      <w:r w:rsidRPr="00460435">
        <w:t>-</w:t>
      </w:r>
      <w:r w:rsidRPr="00460435">
        <w:tab/>
        <w:t xml:space="preserve">Některá závažná psychická či somatická onemocnění </w:t>
      </w:r>
    </w:p>
    <w:p w:rsidR="00B670D6" w:rsidRPr="00460435" w:rsidRDefault="00B670D6" w:rsidP="00F60306">
      <w:pPr>
        <w:spacing w:line="360" w:lineRule="auto"/>
        <w:jc w:val="both"/>
      </w:pPr>
      <w:r w:rsidRPr="00460435">
        <w:t>-</w:t>
      </w:r>
      <w:r w:rsidRPr="00460435">
        <w:tab/>
        <w:t>Závislosti na alkoholu a drogách</w:t>
      </w:r>
    </w:p>
    <w:p w:rsidR="00B670D6" w:rsidRPr="00460435" w:rsidRDefault="00B670D6" w:rsidP="00F60306">
      <w:pPr>
        <w:spacing w:line="360" w:lineRule="auto"/>
        <w:jc w:val="both"/>
      </w:pPr>
      <w:r w:rsidRPr="00460435">
        <w:t>-</w:t>
      </w:r>
      <w:r w:rsidRPr="00460435">
        <w:tab/>
        <w:t>Akutní zdravotní potíže bránící dosažení cílů rehabilitačního programu</w:t>
      </w:r>
    </w:p>
    <w:p w:rsidR="00B670D6" w:rsidRPr="00460435" w:rsidRDefault="00B670D6" w:rsidP="00F60306">
      <w:pPr>
        <w:spacing w:line="360" w:lineRule="auto"/>
        <w:jc w:val="both"/>
      </w:pPr>
      <w:r w:rsidRPr="00460435">
        <w:t>-</w:t>
      </w:r>
      <w:r w:rsidRPr="00460435">
        <w:tab/>
      </w:r>
      <w:r w:rsidR="00135885" w:rsidRPr="00460435">
        <w:t xml:space="preserve">Potenciál </w:t>
      </w:r>
      <w:r w:rsidRPr="00460435">
        <w:t>narušovat chod skupiny nebo nedosahující minimálních požadavků (např. nízká inteligence či nízké sociální schopnosti, agresivní chování, atp.)</w:t>
      </w:r>
      <w:r w:rsidR="00706FF3" w:rsidRPr="00460435">
        <w:t>.</w:t>
      </w:r>
    </w:p>
    <w:p w:rsidR="00B670D6" w:rsidRPr="00460435" w:rsidRDefault="00706FF3" w:rsidP="00F60306">
      <w:pPr>
        <w:spacing w:line="360" w:lineRule="auto"/>
        <w:ind w:firstLine="720"/>
        <w:jc w:val="both"/>
      </w:pPr>
      <w:r w:rsidRPr="00460435">
        <w:t xml:space="preserve">V rámci národní pilotáže programu REPADO ale nešlo tyto kontraindikace u klientů adekvátně a oficiálně posoudit, jelikož v rámci podmínek absolvování byla uvedena jen kritéria aktivní participace, zachování soukromí a </w:t>
      </w:r>
      <w:r w:rsidR="000A0DE2" w:rsidRPr="00460435">
        <w:t>zdržení</w:t>
      </w:r>
      <w:r w:rsidRPr="00460435">
        <w:t xml:space="preserve"> se akutní intoxikace omamnými a psychotropními látkami.</w:t>
      </w:r>
    </w:p>
    <w:p w:rsidR="00B670D6" w:rsidRPr="00460435" w:rsidRDefault="00B670D6" w:rsidP="00F60306">
      <w:pPr>
        <w:spacing w:line="360" w:lineRule="auto"/>
        <w:jc w:val="both"/>
      </w:pPr>
    </w:p>
    <w:p w:rsidR="003321E8" w:rsidRPr="00460435" w:rsidRDefault="003321E8" w:rsidP="00F60306">
      <w:pPr>
        <w:spacing w:line="360" w:lineRule="auto"/>
        <w:jc w:val="both"/>
        <w:rPr>
          <w:b/>
          <w:sz w:val="28"/>
        </w:rPr>
      </w:pPr>
      <w:r w:rsidRPr="00460435">
        <w:rPr>
          <w:b/>
          <w:sz w:val="28"/>
        </w:rPr>
        <w:t>Forma a struktura programu</w:t>
      </w:r>
    </w:p>
    <w:p w:rsidR="003321E8" w:rsidRPr="00460435" w:rsidRDefault="003321E8" w:rsidP="00F60306">
      <w:pPr>
        <w:spacing w:line="360" w:lineRule="auto"/>
        <w:jc w:val="both"/>
      </w:pPr>
    </w:p>
    <w:p w:rsidR="00B670D6" w:rsidRPr="00460435" w:rsidRDefault="00F31E38" w:rsidP="00462AC0">
      <w:pPr>
        <w:spacing w:line="360" w:lineRule="auto"/>
        <w:ind w:firstLine="720"/>
        <w:jc w:val="both"/>
      </w:pPr>
      <w:r w:rsidRPr="00460435">
        <w:t xml:space="preserve">Programy byly v metodice koncipovány jako </w:t>
      </w:r>
      <w:r w:rsidR="00820106" w:rsidRPr="00460435">
        <w:t xml:space="preserve">5 </w:t>
      </w:r>
      <w:r w:rsidRPr="00460435">
        <w:t>skupinov</w:t>
      </w:r>
      <w:r w:rsidR="00820106" w:rsidRPr="00460435">
        <w:t>ých</w:t>
      </w:r>
      <w:r w:rsidRPr="00460435">
        <w:t xml:space="preserve"> setkání, kter</w:t>
      </w:r>
      <w:r w:rsidR="00820106" w:rsidRPr="00460435">
        <w:t>é</w:t>
      </w:r>
      <w:r w:rsidRPr="00460435">
        <w:t xml:space="preserve"> v sobě kombinují edukaci a terapeutickou intervenci, a v jejichž rámci je využíváno nejen terapeutického působení lektorů, ale také skupinové dynamiky. </w:t>
      </w:r>
      <w:r w:rsidR="001B6CA7" w:rsidRPr="00460435">
        <w:t>Metodika</w:t>
      </w:r>
      <w:r w:rsidR="00135885" w:rsidRPr="00460435">
        <w:t xml:space="preserve"> </w:t>
      </w:r>
      <w:r w:rsidRPr="00460435">
        <w:t xml:space="preserve">dále </w:t>
      </w:r>
      <w:r w:rsidR="00135885" w:rsidRPr="00460435">
        <w:t xml:space="preserve">uvádí, že ve skupině se doporučuje mít minimálně 4, maximálně 15 a </w:t>
      </w:r>
      <w:r w:rsidRPr="00460435">
        <w:t xml:space="preserve">optimálně 8 účastníků, 5 setkání procesních a mezi 4. a 5. setkáním pak zařadit kurz první pomoci. Z hlediska </w:t>
      </w:r>
      <w:r w:rsidR="00462AC0" w:rsidRPr="00460435">
        <w:t>technicko</w:t>
      </w:r>
      <w:r w:rsidR="00462AC0">
        <w:t>o</w:t>
      </w:r>
      <w:r w:rsidR="00462AC0" w:rsidRPr="00460435">
        <w:t>rganizačního</w:t>
      </w:r>
      <w:r w:rsidRPr="00460435">
        <w:t xml:space="preserve"> m</w:t>
      </w:r>
      <w:r w:rsidR="00B670D6" w:rsidRPr="00460435">
        <w:t>etodika urč</w:t>
      </w:r>
      <w:r w:rsidRPr="00460435">
        <w:t>u</w:t>
      </w:r>
      <w:r w:rsidR="00B670D6" w:rsidRPr="00460435">
        <w:t xml:space="preserve">je </w:t>
      </w:r>
      <w:r w:rsidRPr="00460435">
        <w:t xml:space="preserve">standardní vybavení pro terapeutickou práci a kurz první pomoci. Toto je v souladu s doporučením předchozích výzkumů, které uvádí jako nejefektivnější malé skupiny (okolo 10 účastníků) </w:t>
      </w:r>
      <w:r w:rsidR="00F60306" w:rsidRPr="00460435">
        <w:t>s počtem setkání mezi 3 – 10 a </w:t>
      </w:r>
      <w:r w:rsidR="00820106" w:rsidRPr="00460435">
        <w:t xml:space="preserve">rozestupem mezi jednotlivými sezeními 7 – 14 dní. Je důležité, že metodika přesně definuje také standardy pro technické a organizační věci, jelikož česká praxe například u dopravně-psychologického vyšetření ukazuje, že služby tohoto typu jsou často poskytovány na minimálním možném standardu, který umožňuje zákon. Významné je dále organizační zaměření metodiky na podporu psychologické práce (méně setkání s větší časovou dotací, aby se mohla nastartovat skupinová dynamika a naladění klientů na práci ve skupině, což u </w:t>
      </w:r>
      <w:r w:rsidR="00820106" w:rsidRPr="00460435">
        <w:lastRenderedPageBreak/>
        <w:t xml:space="preserve">této klientely vyžaduje cca hodinu času). Metodika zároveň v souladu doporučeními uvádí nutnost zadávání domácích úkolů, do </w:t>
      </w:r>
      <w:r w:rsidR="00462AC0">
        <w:t>kterých klienti musí vtahovat i </w:t>
      </w:r>
      <w:r w:rsidR="00820106" w:rsidRPr="00460435">
        <w:t xml:space="preserve">své blízké. </w:t>
      </w:r>
      <w:r w:rsidR="008C0694" w:rsidRPr="00460435">
        <w:t>Toto jednak podporuje reflektování probíraných témat a jednak umožňuje klientům získat podporu od svých blízkých, což je jeden z účinných faktorů programů.</w:t>
      </w:r>
    </w:p>
    <w:p w:rsidR="008C0694" w:rsidRPr="00460435" w:rsidRDefault="008C0694" w:rsidP="00462AC0">
      <w:pPr>
        <w:spacing w:line="360" w:lineRule="auto"/>
        <w:ind w:firstLine="720"/>
        <w:jc w:val="both"/>
      </w:pPr>
      <w:r w:rsidRPr="00460435">
        <w:t>V rámci výzkumů efektivity se ukazují individuální programy jako efektivnější z hlediska snižování recidivy, nicméně jsou časově i lidsky velmi náročné. V národní pilotáži RP bylo od individuálních programů odstoupeno, jelikož nebyl dostatečný počet lektorů pro smysluplné naplnění tohoto způsobu práce</w:t>
      </w:r>
      <w:r w:rsidR="00462AC0">
        <w:t>. Možnost kombinace skupinové a </w:t>
      </w:r>
      <w:r w:rsidRPr="00460435">
        <w:t>individuální práce, kterou metodika umožňuje, byla v několika případech využita (jednak u klientů s nedostatečnou docházkou, jednak u klientů se specifick</w:t>
      </w:r>
      <w:r w:rsidR="00F60306" w:rsidRPr="00460435">
        <w:t>ými individuálními potřebami, a </w:t>
      </w:r>
      <w:r w:rsidRPr="00460435">
        <w:t>jednak u klientů vyžadujících podporu v</w:t>
      </w:r>
      <w:r w:rsidR="00BF4AC3" w:rsidRPr="00460435">
        <w:t> </w:t>
      </w:r>
      <w:r w:rsidRPr="00460435">
        <w:t>motivaci</w:t>
      </w:r>
      <w:r w:rsidR="00BF4AC3" w:rsidRPr="00460435">
        <w:t xml:space="preserve"> k absolvování celého programu). Z kapacitních důvodů ale byl tento způsob realizován jen ve výjimečných případech, a tak tito klienti nejsou v rámci hodnocení rozlišováni.</w:t>
      </w:r>
    </w:p>
    <w:p w:rsidR="003321E8" w:rsidRPr="00460435" w:rsidRDefault="003321E8" w:rsidP="00F60306">
      <w:pPr>
        <w:spacing w:line="360" w:lineRule="auto"/>
        <w:jc w:val="both"/>
      </w:pPr>
    </w:p>
    <w:p w:rsidR="003321E8" w:rsidRPr="00460435" w:rsidRDefault="003321E8" w:rsidP="00F60306">
      <w:pPr>
        <w:spacing w:line="360" w:lineRule="auto"/>
        <w:jc w:val="both"/>
        <w:rPr>
          <w:b/>
          <w:sz w:val="28"/>
        </w:rPr>
      </w:pPr>
      <w:r w:rsidRPr="00460435">
        <w:rPr>
          <w:b/>
          <w:sz w:val="28"/>
        </w:rPr>
        <w:t xml:space="preserve">Teoretické zakotvení programu </w:t>
      </w:r>
    </w:p>
    <w:p w:rsidR="003321E8" w:rsidRPr="00460435" w:rsidRDefault="003321E8" w:rsidP="00F60306">
      <w:pPr>
        <w:spacing w:line="360" w:lineRule="auto"/>
        <w:jc w:val="both"/>
      </w:pPr>
    </w:p>
    <w:p w:rsidR="00B670D6" w:rsidRPr="00460435" w:rsidRDefault="00BF4AC3" w:rsidP="00F60306">
      <w:pPr>
        <w:spacing w:line="360" w:lineRule="auto"/>
        <w:ind w:firstLine="720"/>
        <w:jc w:val="both"/>
      </w:pPr>
      <w:r w:rsidRPr="00460435">
        <w:t xml:space="preserve">V rámci teoretického zakotvení programu budou analyzovány </w:t>
      </w:r>
      <w:r w:rsidR="00EA3632" w:rsidRPr="00460435">
        <w:t>teoretické koncepty, ze kterých</w:t>
      </w:r>
      <w:r w:rsidR="0020762A" w:rsidRPr="00460435">
        <w:t xml:space="preserve"> metodika vychází, </w:t>
      </w:r>
      <w:r w:rsidRPr="00460435">
        <w:t>tematické okruhy a doporučení</w:t>
      </w:r>
      <w:r w:rsidR="00F60306" w:rsidRPr="00460435">
        <w:t xml:space="preserve"> pro práci v těchto okruzích, a </w:t>
      </w:r>
      <w:r w:rsidR="0020762A" w:rsidRPr="00460435">
        <w:t xml:space="preserve">také </w:t>
      </w:r>
      <w:r w:rsidRPr="00460435">
        <w:t>to</w:t>
      </w:r>
      <w:r w:rsidR="0020762A" w:rsidRPr="00460435">
        <w:t>,</w:t>
      </w:r>
      <w:r w:rsidRPr="00460435">
        <w:t xml:space="preserve"> nakoli</w:t>
      </w:r>
      <w:r w:rsidR="0020762A" w:rsidRPr="00460435">
        <w:t>k</w:t>
      </w:r>
      <w:r w:rsidRPr="00460435">
        <w:t xml:space="preserve"> </w:t>
      </w:r>
      <w:r w:rsidR="0020762A" w:rsidRPr="00460435">
        <w:t xml:space="preserve">tyto okruhy </w:t>
      </w:r>
      <w:r w:rsidRPr="00460435">
        <w:t xml:space="preserve">odpovídají </w:t>
      </w:r>
      <w:r w:rsidR="0020762A" w:rsidRPr="00460435">
        <w:t xml:space="preserve">současným poznatkům </w:t>
      </w:r>
      <w:r w:rsidRPr="00460435">
        <w:t xml:space="preserve">v oblasti </w:t>
      </w:r>
      <w:r w:rsidR="00032BF5" w:rsidRPr="00460435">
        <w:t>funkčnosti programů</w:t>
      </w:r>
      <w:r w:rsidRPr="00460435">
        <w:t>.</w:t>
      </w:r>
    </w:p>
    <w:p w:rsidR="00A572B7" w:rsidRPr="00460435" w:rsidRDefault="00032BF5" w:rsidP="00F60306">
      <w:pPr>
        <w:spacing w:line="360" w:lineRule="auto"/>
        <w:ind w:firstLine="720"/>
        <w:jc w:val="both"/>
      </w:pPr>
      <w:r w:rsidRPr="00460435">
        <w:t>Jako primární cíle rehabilitačního programu uvádí metodika „dosažení změny postojů k pravidlům silničního provozu a zlepšení společenské odpovědnosti v oblasti řízení“.</w:t>
      </w:r>
      <w:r w:rsidR="00FA4FDD" w:rsidRPr="00460435">
        <w:t xml:space="preserve"> Zaměření programu je tedy postojová změna (jako například v Německu či Rakousku), nikoliv edukace (jako například ve Švýcarsku) či </w:t>
      </w:r>
      <w:proofErr w:type="spellStart"/>
      <w:r w:rsidR="00FA4FDD" w:rsidRPr="00460435">
        <w:t>persuaze</w:t>
      </w:r>
      <w:proofErr w:type="spellEnd"/>
      <w:r w:rsidR="00FA4FDD" w:rsidRPr="00460435">
        <w:t xml:space="preserve"> ke změně chování (jako například ve Španělsku). </w:t>
      </w:r>
      <w:r w:rsidR="00A572B7" w:rsidRPr="00460435">
        <w:t>Kromě postojů pracuje metodika také se záměry chování (například snaha o alternativní naplnění záměru dostat se komfortně domů v případě opilosti, než řízením – v rámci modulu „alkohol a návykové látky</w:t>
      </w:r>
      <w:r w:rsidR="005B4FED" w:rsidRPr="00460435">
        <w:t>“</w:t>
      </w:r>
      <w:r w:rsidR="00A572B7" w:rsidRPr="00460435">
        <w:t>), společenskou odpovědnosti (například v rámci kurzu první pomoci)</w:t>
      </w:r>
      <w:r w:rsidR="005B4FED" w:rsidRPr="00460435">
        <w:t>,</w:t>
      </w:r>
      <w:r w:rsidR="00A572B7" w:rsidRPr="00460435">
        <w:t xml:space="preserve"> společenskými normami</w:t>
      </w:r>
      <w:r w:rsidR="005B4FED" w:rsidRPr="00460435">
        <w:t xml:space="preserve"> (například v rámci modulu „rizika a oběti rizikového chování“ se řeší, kde je hranice rizika pro běžnou společnost) a vlivem nad kontextovými faktory (například v modulu „rozbor deliktu“ je část o míře náhodnosti nehod a statistickém kontextu delikventního chování)</w:t>
      </w:r>
      <w:r w:rsidR="00A572B7" w:rsidRPr="00460435">
        <w:t>.</w:t>
      </w:r>
      <w:r w:rsidR="005B4FED" w:rsidRPr="00460435">
        <w:t xml:space="preserve"> Tyto oblasti odkazují </w:t>
      </w:r>
      <w:r w:rsidR="005B4FED" w:rsidRPr="00460435">
        <w:lastRenderedPageBreak/>
        <w:t xml:space="preserve">zejména na teorie TRA a TPB, ačkoliv v textu </w:t>
      </w:r>
      <w:r w:rsidR="00C2662B" w:rsidRPr="00460435">
        <w:t xml:space="preserve">metodiky </w:t>
      </w:r>
      <w:r w:rsidR="005B4FED" w:rsidRPr="00460435">
        <w:t xml:space="preserve">nejsou nikde </w:t>
      </w:r>
      <w:r w:rsidR="00C2662B" w:rsidRPr="00460435">
        <w:t xml:space="preserve">explicitně </w:t>
      </w:r>
      <w:r w:rsidR="005B4FED" w:rsidRPr="00460435">
        <w:t>zmíněné</w:t>
      </w:r>
      <w:r w:rsidR="00C2662B" w:rsidRPr="00460435">
        <w:t>. Implicitně pak můžeme také v metodice najít prvky TTM či HAPA, jelikož řada doporučených technik směřuje ke změně myšlenkového nastavení z </w:t>
      </w:r>
      <w:proofErr w:type="spellStart"/>
      <w:r w:rsidR="00C2662B" w:rsidRPr="00460435">
        <w:t>prekontemplačního</w:t>
      </w:r>
      <w:proofErr w:type="spellEnd"/>
      <w:r w:rsidR="00C2662B" w:rsidRPr="00460435">
        <w:t xml:space="preserve"> do kontemplačního, obvykle pomocí kognitivní </w:t>
      </w:r>
      <w:r w:rsidR="001B6CA7" w:rsidRPr="00460435">
        <w:t>disonance</w:t>
      </w:r>
      <w:r w:rsidR="00C2662B" w:rsidRPr="00460435">
        <w:t xml:space="preserve"> či hodnocení od významných druhých (například techniky „já jako řidič očima blízkých“ nebo</w:t>
      </w:r>
      <w:r w:rsidR="00566595" w:rsidRPr="00460435">
        <w:t xml:space="preserve"> „smysl pravidel“).</w:t>
      </w:r>
    </w:p>
    <w:p w:rsidR="00032BF5" w:rsidRPr="00460435" w:rsidRDefault="00566595" w:rsidP="00F60306">
      <w:pPr>
        <w:spacing w:line="360" w:lineRule="auto"/>
        <w:ind w:firstLine="720"/>
        <w:jc w:val="both"/>
      </w:pPr>
      <w:r w:rsidRPr="00460435">
        <w:t xml:space="preserve">Explicitně </w:t>
      </w:r>
      <w:r w:rsidR="00A572B7" w:rsidRPr="00460435">
        <w:t xml:space="preserve">staví </w:t>
      </w:r>
      <w:r w:rsidR="00EA3632" w:rsidRPr="00460435">
        <w:t xml:space="preserve">metodika </w:t>
      </w:r>
      <w:r w:rsidRPr="00460435">
        <w:t xml:space="preserve">v oblasti teorie </w:t>
      </w:r>
      <w:r w:rsidR="00A572B7" w:rsidRPr="00460435">
        <w:t>primárně na konceptu GDE, a postojové změn</w:t>
      </w:r>
      <w:r w:rsidR="00EA3632" w:rsidRPr="00460435">
        <w:t>y</w:t>
      </w:r>
      <w:r w:rsidR="00A572B7" w:rsidRPr="00460435">
        <w:t xml:space="preserve"> se snaží dosáhnout ve všech 4 </w:t>
      </w:r>
      <w:r w:rsidR="001B6CA7" w:rsidRPr="00460435">
        <w:t>oblastech</w:t>
      </w:r>
      <w:r w:rsidR="00A572B7" w:rsidRPr="00460435">
        <w:t>. V nižších dvou negativní (snížení významnosti) a ve vyšších dvou pozitivní (zvýšení důležitosti).</w:t>
      </w:r>
      <w:r w:rsidR="0020762A" w:rsidRPr="00460435">
        <w:t xml:space="preserve"> Filozoficky se pak</w:t>
      </w:r>
      <w:r w:rsidR="00A572B7" w:rsidRPr="00460435">
        <w:t xml:space="preserve"> </w:t>
      </w:r>
      <w:r w:rsidR="0020762A" w:rsidRPr="00460435">
        <w:t>snaží o</w:t>
      </w:r>
      <w:r w:rsidR="00462AC0">
        <w:t> </w:t>
      </w:r>
      <w:r w:rsidR="0020762A" w:rsidRPr="00460435">
        <w:t>pochopení a přijetí rozporu „</w:t>
      </w:r>
      <w:proofErr w:type="spellStart"/>
      <w:r w:rsidR="0020762A" w:rsidRPr="00460435">
        <w:t>will</w:t>
      </w:r>
      <w:proofErr w:type="spellEnd"/>
      <w:r w:rsidR="0020762A" w:rsidRPr="00460435">
        <w:t>“ versus „</w:t>
      </w:r>
      <w:proofErr w:type="spellStart"/>
      <w:r w:rsidR="0020762A" w:rsidRPr="00460435">
        <w:t>skill</w:t>
      </w:r>
      <w:proofErr w:type="spellEnd"/>
      <w:r w:rsidR="0020762A" w:rsidRPr="00460435">
        <w:t>“, o pochopení dopadů svého chování (zejména v částech indukce soucitu a tréninku empatie realizovaných například pomocí techniky „sítě vztahů“ či „dopisu oběti“ v rámci v rámci modulu „rizika a oběti rizikového chování“)</w:t>
      </w:r>
      <w:r w:rsidR="009478CB" w:rsidRPr="00460435">
        <w:t>,</w:t>
      </w:r>
      <w:r w:rsidR="0020762A" w:rsidRPr="00460435">
        <w:t xml:space="preserve"> a v důsledku pak přijetí zodpovědnosti za svoje chování</w:t>
      </w:r>
      <w:r w:rsidR="009478CB" w:rsidRPr="00460435">
        <w:t xml:space="preserve"> (projevující se ve způsobu tvorby osobní strategie v rámci posledního modulu)</w:t>
      </w:r>
      <w:r w:rsidR="0020762A" w:rsidRPr="00460435">
        <w:t xml:space="preserve">. </w:t>
      </w:r>
      <w:r w:rsidR="00EA3632" w:rsidRPr="00460435">
        <w:t xml:space="preserve">Páteřní teoretické zakotvení </w:t>
      </w:r>
      <w:r w:rsidR="00D34EB7" w:rsidRPr="00460435">
        <w:t xml:space="preserve">metodiky </w:t>
      </w:r>
      <w:r w:rsidR="00EA3632" w:rsidRPr="00460435">
        <w:t xml:space="preserve">tak vychází z GDE, přičemž v praktické dimenzi je doplněna technikami </w:t>
      </w:r>
      <w:r w:rsidR="00D34EB7" w:rsidRPr="00460435">
        <w:t xml:space="preserve">zejména </w:t>
      </w:r>
      <w:r w:rsidR="00EA3632" w:rsidRPr="00460435">
        <w:t>na bázi TTM.</w:t>
      </w:r>
    </w:p>
    <w:p w:rsidR="00BF4AC3" w:rsidRPr="00460435" w:rsidRDefault="00BF4AC3" w:rsidP="00F60306">
      <w:pPr>
        <w:spacing w:line="360" w:lineRule="auto"/>
        <w:jc w:val="both"/>
      </w:pPr>
    </w:p>
    <w:p w:rsidR="00F31E38" w:rsidRPr="00460435" w:rsidRDefault="00D34EB7" w:rsidP="00F60306">
      <w:pPr>
        <w:spacing w:line="360" w:lineRule="auto"/>
        <w:ind w:firstLine="720"/>
        <w:jc w:val="both"/>
      </w:pPr>
      <w:r w:rsidRPr="00460435">
        <w:t>V případě konkrétních tematických modulů (v</w:t>
      </w:r>
      <w:r w:rsidR="00BF4AC3" w:rsidRPr="00460435">
        <w:t> metodice je 5 doporučených</w:t>
      </w:r>
      <w:r w:rsidR="00F31E38" w:rsidRPr="00460435">
        <w:t xml:space="preserve"> tematick</w:t>
      </w:r>
      <w:r w:rsidR="00BF4AC3" w:rsidRPr="00460435">
        <w:t>ých okruhů</w:t>
      </w:r>
      <w:r w:rsidR="00F31E38" w:rsidRPr="00460435">
        <w:t xml:space="preserve"> pro jednotlivá setkání</w:t>
      </w:r>
      <w:r w:rsidRPr="00460435">
        <w:t>) je program postaven následujícím způsobem</w:t>
      </w:r>
      <w:r w:rsidR="00F31E38" w:rsidRPr="00460435">
        <w:t xml:space="preserve">: </w:t>
      </w:r>
    </w:p>
    <w:p w:rsidR="00F31E38" w:rsidRPr="00460435" w:rsidRDefault="00F31E38" w:rsidP="00F60306">
      <w:pPr>
        <w:spacing w:line="360" w:lineRule="auto"/>
        <w:jc w:val="both"/>
      </w:pPr>
    </w:p>
    <w:p w:rsidR="00F31E38" w:rsidRPr="00460435" w:rsidRDefault="00F31E38" w:rsidP="00F60306">
      <w:pPr>
        <w:pStyle w:val="Odstavecseseznamem"/>
        <w:numPr>
          <w:ilvl w:val="0"/>
          <w:numId w:val="21"/>
        </w:numPr>
        <w:spacing w:line="360" w:lineRule="auto"/>
        <w:jc w:val="both"/>
        <w:rPr>
          <w:rFonts w:ascii="Times New Roman" w:hAnsi="Times New Roman"/>
          <w:sz w:val="24"/>
          <w:szCs w:val="24"/>
        </w:rPr>
      </w:pPr>
      <w:r w:rsidRPr="00460435">
        <w:rPr>
          <w:rFonts w:ascii="Times New Roman" w:hAnsi="Times New Roman"/>
          <w:sz w:val="24"/>
          <w:szCs w:val="24"/>
        </w:rPr>
        <w:t>Setkání: Úvod, představení programu, s</w:t>
      </w:r>
      <w:r w:rsidR="00F60306" w:rsidRPr="00460435">
        <w:rPr>
          <w:rFonts w:ascii="Times New Roman" w:hAnsi="Times New Roman"/>
          <w:sz w:val="24"/>
          <w:szCs w:val="24"/>
        </w:rPr>
        <w:t>eznámení účastníků, formality a </w:t>
      </w:r>
      <w:r w:rsidRPr="00460435">
        <w:rPr>
          <w:rFonts w:ascii="Times New Roman" w:hAnsi="Times New Roman"/>
          <w:sz w:val="24"/>
          <w:szCs w:val="24"/>
        </w:rPr>
        <w:t xml:space="preserve">administrativa. </w:t>
      </w:r>
    </w:p>
    <w:p w:rsidR="00F31E38" w:rsidRPr="00460435" w:rsidRDefault="00F31E38" w:rsidP="00F60306">
      <w:pPr>
        <w:pStyle w:val="Odstavecseseznamem"/>
        <w:numPr>
          <w:ilvl w:val="0"/>
          <w:numId w:val="21"/>
        </w:numPr>
        <w:spacing w:line="360" w:lineRule="auto"/>
        <w:jc w:val="both"/>
        <w:rPr>
          <w:rFonts w:ascii="Times New Roman" w:hAnsi="Times New Roman"/>
          <w:sz w:val="24"/>
          <w:szCs w:val="24"/>
        </w:rPr>
      </w:pPr>
      <w:r w:rsidRPr="00460435">
        <w:rPr>
          <w:rFonts w:ascii="Times New Roman" w:hAnsi="Times New Roman"/>
          <w:sz w:val="24"/>
          <w:szCs w:val="24"/>
        </w:rPr>
        <w:t>Setkání: Rozbor deliktu – nejvážnější dopravní přestupky či nehody účastníků, popřípadě přestupky, které byly bezprostřední příčinou odebrání ŘP.</w:t>
      </w:r>
    </w:p>
    <w:p w:rsidR="00F31E38" w:rsidRPr="00460435" w:rsidRDefault="00F31E38" w:rsidP="00F60306">
      <w:pPr>
        <w:pStyle w:val="Odstavecseseznamem"/>
        <w:numPr>
          <w:ilvl w:val="0"/>
          <w:numId w:val="21"/>
        </w:numPr>
        <w:spacing w:line="360" w:lineRule="auto"/>
        <w:jc w:val="both"/>
        <w:rPr>
          <w:rFonts w:ascii="Times New Roman" w:hAnsi="Times New Roman"/>
          <w:sz w:val="24"/>
          <w:szCs w:val="24"/>
        </w:rPr>
      </w:pPr>
      <w:r w:rsidRPr="00460435">
        <w:rPr>
          <w:rFonts w:ascii="Times New Roman" w:hAnsi="Times New Roman"/>
          <w:sz w:val="24"/>
          <w:szCs w:val="24"/>
        </w:rPr>
        <w:t>Setkání: Alkohol a návykové látky.</w:t>
      </w:r>
    </w:p>
    <w:p w:rsidR="00F31E38" w:rsidRPr="00460435" w:rsidRDefault="00F31E38" w:rsidP="00F60306">
      <w:pPr>
        <w:pStyle w:val="Odstavecseseznamem"/>
        <w:numPr>
          <w:ilvl w:val="0"/>
          <w:numId w:val="21"/>
        </w:numPr>
        <w:spacing w:line="360" w:lineRule="auto"/>
        <w:jc w:val="both"/>
        <w:rPr>
          <w:rFonts w:ascii="Times New Roman" w:hAnsi="Times New Roman"/>
          <w:sz w:val="24"/>
          <w:szCs w:val="24"/>
        </w:rPr>
      </w:pPr>
      <w:r w:rsidRPr="00460435">
        <w:rPr>
          <w:rFonts w:ascii="Times New Roman" w:hAnsi="Times New Roman"/>
          <w:sz w:val="24"/>
          <w:szCs w:val="24"/>
        </w:rPr>
        <w:t>Setkání: Vnímaná rizika v dopravě, oběti rizikového chování v dopravě.</w:t>
      </w:r>
    </w:p>
    <w:p w:rsidR="00F31E38" w:rsidRPr="00460435" w:rsidRDefault="00F31E38" w:rsidP="00F60306">
      <w:pPr>
        <w:pStyle w:val="Odstavecseseznamem"/>
        <w:numPr>
          <w:ilvl w:val="0"/>
          <w:numId w:val="21"/>
        </w:numPr>
        <w:spacing w:line="360" w:lineRule="auto"/>
        <w:jc w:val="both"/>
        <w:rPr>
          <w:rFonts w:ascii="Times New Roman" w:hAnsi="Times New Roman"/>
          <w:sz w:val="24"/>
          <w:szCs w:val="24"/>
        </w:rPr>
      </w:pPr>
      <w:r w:rsidRPr="00460435">
        <w:rPr>
          <w:rFonts w:ascii="Times New Roman" w:hAnsi="Times New Roman"/>
          <w:sz w:val="24"/>
          <w:szCs w:val="24"/>
        </w:rPr>
        <w:t>Setkání: Téma dle volby účastníků (doplnění tématu alkoholu a návykových látek, stres a únava za volantem, emoce za volantem apod.), tvorba osobní strategie vyhnutí se rizikovému chování za volantem, ukončení kurzu, uzavření skupinových témat.</w:t>
      </w:r>
    </w:p>
    <w:p w:rsidR="00F31E38" w:rsidRPr="00460435" w:rsidRDefault="00BF4AC3" w:rsidP="00F60306">
      <w:pPr>
        <w:spacing w:line="360" w:lineRule="auto"/>
        <w:ind w:firstLine="720"/>
        <w:jc w:val="both"/>
      </w:pPr>
      <w:r w:rsidRPr="00460435">
        <w:t xml:space="preserve">Obecně lze konstatovat, že v porovnání se </w:t>
      </w:r>
      <w:r w:rsidR="00F60306" w:rsidRPr="00460435">
        <w:t>závěry mezinárodních projektů a </w:t>
      </w:r>
      <w:r w:rsidRPr="00460435">
        <w:t>empirických studií obsahuje metodika všechny nejdůležitější moduly podporující snížení recidivy. Metodika je zaměřena na změnu postojů a chování</w:t>
      </w:r>
      <w:r w:rsidR="002B6EDE" w:rsidRPr="00460435">
        <w:t xml:space="preserve">, respektuje individuální potřeby </w:t>
      </w:r>
      <w:r w:rsidR="002B6EDE" w:rsidRPr="00460435">
        <w:lastRenderedPageBreak/>
        <w:t>či zaměření klientů, obsahuje analýzu deliktu (v rámci čehož se zaměřuje také na sebereflexi) a tvorbu osobní strategie pro vyhnutí se recidivě.</w:t>
      </w:r>
      <w:r w:rsidR="00000946" w:rsidRPr="00460435">
        <w:t xml:space="preserve"> Z hlediska skladby tedy obsahuje to, co je aktuálně hodnoceno jako nejefektivnější moduly z hlediska vlivu na snížení recidivy. </w:t>
      </w:r>
      <w:r w:rsidR="00B611D4" w:rsidRPr="00460435">
        <w:t>Důležité ale také je, zda program kurzu jako celku vykazuje</w:t>
      </w:r>
      <w:r w:rsidR="00000946" w:rsidRPr="00460435">
        <w:t xml:space="preserve"> konzistentnost a</w:t>
      </w:r>
      <w:r w:rsidR="00B611D4" w:rsidRPr="00460435">
        <w:t xml:space="preserve"> vhodnou</w:t>
      </w:r>
      <w:r w:rsidR="00000946" w:rsidRPr="00460435">
        <w:t xml:space="preserve"> propojenost jednotlivých mod</w:t>
      </w:r>
      <w:r w:rsidR="00B611D4" w:rsidRPr="00460435">
        <w:t>ul</w:t>
      </w:r>
      <w:r w:rsidR="00000946" w:rsidRPr="00460435">
        <w:t xml:space="preserve">ů a </w:t>
      </w:r>
      <w:r w:rsidR="00B611D4" w:rsidRPr="00460435">
        <w:t xml:space="preserve">jaká je </w:t>
      </w:r>
      <w:r w:rsidR="00000946" w:rsidRPr="00460435">
        <w:t>konkrétní náplň obecně efektivního přístupu.</w:t>
      </w:r>
      <w:r w:rsidR="00B611D4" w:rsidRPr="00460435">
        <w:t xml:space="preserve"> V následujících odstavcích tak budou postupně zanalyzovány jednotlivé moduly (setkání) a následně pak jejich propojenost a efektivnost jako celku.</w:t>
      </w:r>
    </w:p>
    <w:p w:rsidR="00EE2AED" w:rsidRPr="00460435" w:rsidRDefault="00EE2AED" w:rsidP="00F60306">
      <w:pPr>
        <w:spacing w:line="360" w:lineRule="auto"/>
        <w:jc w:val="both"/>
      </w:pPr>
    </w:p>
    <w:p w:rsidR="00654156" w:rsidRPr="00460435" w:rsidRDefault="00654156" w:rsidP="00F60306">
      <w:pPr>
        <w:spacing w:line="360" w:lineRule="auto"/>
        <w:jc w:val="both"/>
      </w:pPr>
    </w:p>
    <w:p w:rsidR="00B670D6" w:rsidRPr="00460435" w:rsidRDefault="008E5530" w:rsidP="00F60306">
      <w:pPr>
        <w:spacing w:line="360" w:lineRule="auto"/>
        <w:jc w:val="both"/>
        <w:rPr>
          <w:b/>
          <w:sz w:val="28"/>
        </w:rPr>
      </w:pPr>
      <w:r w:rsidRPr="00460435">
        <w:rPr>
          <w:b/>
          <w:sz w:val="28"/>
        </w:rPr>
        <w:t>Modul 1</w:t>
      </w:r>
    </w:p>
    <w:p w:rsidR="002D44BF" w:rsidRPr="00460435" w:rsidRDefault="00B670D6" w:rsidP="00F60306">
      <w:pPr>
        <w:spacing w:line="360" w:lineRule="auto"/>
        <w:ind w:firstLine="720"/>
        <w:jc w:val="both"/>
      </w:pPr>
      <w:r w:rsidRPr="00460435">
        <w:t xml:space="preserve">Pro úvodní </w:t>
      </w:r>
      <w:r w:rsidR="00B611D4" w:rsidRPr="00460435">
        <w:t xml:space="preserve">tříhodinové </w:t>
      </w:r>
      <w:r w:rsidRPr="00460435">
        <w:t xml:space="preserve">setkání </w:t>
      </w:r>
      <w:r w:rsidR="00B611D4" w:rsidRPr="00460435">
        <w:t>je doporučeno s</w:t>
      </w:r>
      <w:r w:rsidRPr="00460435">
        <w:t>eznámit účastníky s průběhem programu</w:t>
      </w:r>
      <w:r w:rsidR="00B611D4" w:rsidRPr="00460435">
        <w:t>, z</w:t>
      </w:r>
      <w:r w:rsidRPr="00460435">
        <w:t xml:space="preserve">mapovat </w:t>
      </w:r>
      <w:r w:rsidR="00B611D4" w:rsidRPr="00460435">
        <w:t>jejich očekávání a obavy, v</w:t>
      </w:r>
      <w:r w:rsidRPr="00460435">
        <w:t>ytvořit bezpečné prostředí pro další otevřenou spolupráci</w:t>
      </w:r>
      <w:r w:rsidR="00B611D4" w:rsidRPr="00460435">
        <w:t xml:space="preserve"> a z</w:t>
      </w:r>
      <w:r w:rsidRPr="00460435">
        <w:t>ajistit formální a administrativní náležitosti nezbytné pro hladký průběh programu</w:t>
      </w:r>
      <w:r w:rsidR="00B611D4" w:rsidRPr="00460435">
        <w:t xml:space="preserve">. </w:t>
      </w:r>
      <w:r w:rsidR="00000946" w:rsidRPr="00460435">
        <w:t>V rámci prvního setkání je ambi</w:t>
      </w:r>
      <w:r w:rsidR="00F60306" w:rsidRPr="00460435">
        <w:t>ce seznámení klientů s kurzem a </w:t>
      </w:r>
      <w:r w:rsidR="00000946" w:rsidRPr="00460435">
        <w:t>vytvoření bezpečného prostředí pro komunikaci adekvátní cíl. Cílová populace je nedůvěřivá a v případě tlaku na změnu či na informace o svých deliktech přechází v odpor a pasivitu.</w:t>
      </w:r>
      <w:r w:rsidR="001A2B3B" w:rsidRPr="00460435">
        <w:t xml:space="preserve"> Na prvním setkání </w:t>
      </w:r>
      <w:r w:rsidR="00D34EB7" w:rsidRPr="00460435">
        <w:t>nejsou klienti zralí</w:t>
      </w:r>
      <w:r w:rsidR="001A2B3B" w:rsidRPr="00460435">
        <w:t xml:space="preserve"> na změnu ani na posun ve vnímání</w:t>
      </w:r>
      <w:r w:rsidR="00D34EB7" w:rsidRPr="00460435">
        <w:t>.</w:t>
      </w:r>
      <w:r w:rsidR="001A2B3B" w:rsidRPr="00460435">
        <w:t xml:space="preserve"> </w:t>
      </w:r>
      <w:r w:rsidR="00D34EB7" w:rsidRPr="00460435">
        <w:t>Z</w:t>
      </w:r>
      <w:r w:rsidR="00F60306" w:rsidRPr="00460435">
        <w:t> </w:t>
      </w:r>
      <w:r w:rsidR="001A2B3B" w:rsidRPr="00460435">
        <w:t xml:space="preserve">hlediska TTM přichází klienti ve stádiu </w:t>
      </w:r>
      <w:proofErr w:type="spellStart"/>
      <w:r w:rsidR="001A2B3B" w:rsidRPr="00460435">
        <w:t>prekontemplace</w:t>
      </w:r>
      <w:proofErr w:type="spellEnd"/>
      <w:r w:rsidR="001A2B3B" w:rsidRPr="00460435">
        <w:t xml:space="preserve"> a z hlediska GDE považují za klíčové první dvě úrovně, což vede k silnému vl</w:t>
      </w:r>
      <w:r w:rsidR="00D34EB7" w:rsidRPr="00460435">
        <w:t>astnímu morálnímu ospravedlnění</w:t>
      </w:r>
      <w:r w:rsidR="001A2B3B" w:rsidRPr="00460435">
        <w:t>.</w:t>
      </w:r>
      <w:r w:rsidR="00C02099" w:rsidRPr="00460435">
        <w:t xml:space="preserve"> Racionalizace a moráln</w:t>
      </w:r>
      <w:r w:rsidR="00D0248D" w:rsidRPr="00460435">
        <w:t>í ospravedlňování jsou</w:t>
      </w:r>
      <w:r w:rsidR="008E5530" w:rsidRPr="00460435">
        <w:t xml:space="preserve"> v průběhu kurzu</w:t>
      </w:r>
      <w:r w:rsidR="00D0248D" w:rsidRPr="00460435">
        <w:t xml:space="preserve"> </w:t>
      </w:r>
      <w:r w:rsidR="008E5530" w:rsidRPr="00460435">
        <w:t>„</w:t>
      </w:r>
      <w:r w:rsidR="00D0248D" w:rsidRPr="00460435">
        <w:t>nahlodávány</w:t>
      </w:r>
      <w:r w:rsidR="008E5530" w:rsidRPr="00460435">
        <w:t>“</w:t>
      </w:r>
      <w:r w:rsidR="00D0248D" w:rsidRPr="00460435">
        <w:t xml:space="preserve"> například pomocí zpětné vazby od ostatních účastníků (díky heterogenitě</w:t>
      </w:r>
      <w:r w:rsidR="008E5530" w:rsidRPr="00460435">
        <w:t xml:space="preserve"> skupiny</w:t>
      </w:r>
      <w:r w:rsidR="00D0248D" w:rsidRPr="00460435">
        <w:t xml:space="preserve">), </w:t>
      </w:r>
      <w:r w:rsidR="008E5530" w:rsidRPr="00460435">
        <w:t xml:space="preserve">metody </w:t>
      </w:r>
      <w:r w:rsidR="00D0248D" w:rsidRPr="00460435">
        <w:t xml:space="preserve">AR či statistik a faktů o lidském těle a psychice </w:t>
      </w:r>
      <w:r w:rsidR="008E5530" w:rsidRPr="00460435">
        <w:t xml:space="preserve">(například </w:t>
      </w:r>
      <w:r w:rsidR="00D0248D" w:rsidRPr="00460435">
        <w:t>v rámci modulu „alkohol a návykové látky“</w:t>
      </w:r>
      <w:r w:rsidR="008E5530" w:rsidRPr="00460435">
        <w:t>)</w:t>
      </w:r>
      <w:r w:rsidR="00D0248D" w:rsidRPr="00460435">
        <w:t xml:space="preserve">. </w:t>
      </w:r>
      <w:r w:rsidR="008E5530" w:rsidRPr="00460435">
        <w:t xml:space="preserve">Do určité míry </w:t>
      </w:r>
      <w:r w:rsidR="00D0248D" w:rsidRPr="00460435">
        <w:t xml:space="preserve">se tak pracuje </w:t>
      </w:r>
      <w:r w:rsidR="008E5530" w:rsidRPr="00460435">
        <w:t>s pomocí konceptu</w:t>
      </w:r>
      <w:r w:rsidR="00D0248D" w:rsidRPr="00460435">
        <w:t xml:space="preserve"> ADAT</w:t>
      </w:r>
      <w:r w:rsidR="008E5530" w:rsidRPr="00460435">
        <w:t xml:space="preserve">, protože je pozornost věnována racionalizaci kriminálního chování. </w:t>
      </w:r>
    </w:p>
    <w:p w:rsidR="00B670D6" w:rsidRPr="00460435" w:rsidRDefault="008E5530" w:rsidP="00F60306">
      <w:pPr>
        <w:spacing w:line="360" w:lineRule="auto"/>
        <w:ind w:firstLine="720"/>
        <w:jc w:val="both"/>
      </w:pPr>
      <w:r w:rsidRPr="00460435">
        <w:t>Tato racionalizace či jiné formy ospravedlňování jsou v prvním setkání „tolerovány“</w:t>
      </w:r>
      <w:r w:rsidR="002D44BF" w:rsidRPr="00460435">
        <w:t>, aby mohla vzniknout atmosféra bezpečí a prostor pro otevřenou diskusi. Jedna ze složek vytváření bezpečného prostředí je technika pro práci s obavami, co se bude na kurzu dít. Z</w:t>
      </w:r>
      <w:r w:rsidR="00B611D4" w:rsidRPr="00460435">
        <w:t>mapování obav</w:t>
      </w:r>
      <w:r w:rsidR="002D44BF" w:rsidRPr="00460435">
        <w:t xml:space="preserve"> se jako účelné také z toho důvodu</w:t>
      </w:r>
      <w:r w:rsidR="00B611D4" w:rsidRPr="00460435">
        <w:t xml:space="preserve">, protože to </w:t>
      </w:r>
      <w:r w:rsidR="002D44BF" w:rsidRPr="00460435">
        <w:t xml:space="preserve">umožňuje </w:t>
      </w:r>
      <w:r w:rsidR="00B611D4" w:rsidRPr="00460435">
        <w:t xml:space="preserve">vést kurz více „na míru“ jednotlivým klientům, což </w:t>
      </w:r>
      <w:r w:rsidR="002D44BF" w:rsidRPr="00460435">
        <w:t>v důsledku zvyšuje</w:t>
      </w:r>
      <w:r w:rsidR="00B611D4" w:rsidRPr="00460435">
        <w:t xml:space="preserve"> efektivitu kurzu.</w:t>
      </w:r>
    </w:p>
    <w:p w:rsidR="00000946" w:rsidRDefault="00000946" w:rsidP="00F60306">
      <w:pPr>
        <w:spacing w:line="360" w:lineRule="auto"/>
        <w:jc w:val="both"/>
      </w:pPr>
    </w:p>
    <w:p w:rsidR="000868F9" w:rsidRPr="00460435" w:rsidRDefault="000868F9" w:rsidP="00F60306">
      <w:pPr>
        <w:spacing w:line="360" w:lineRule="auto"/>
        <w:jc w:val="both"/>
      </w:pPr>
    </w:p>
    <w:p w:rsidR="00D34EB7" w:rsidRPr="00460435" w:rsidRDefault="002D44BF" w:rsidP="00F60306">
      <w:pPr>
        <w:spacing w:line="360" w:lineRule="auto"/>
        <w:jc w:val="both"/>
        <w:rPr>
          <w:b/>
          <w:sz w:val="28"/>
        </w:rPr>
      </w:pPr>
      <w:r w:rsidRPr="00460435">
        <w:rPr>
          <w:b/>
          <w:sz w:val="28"/>
        </w:rPr>
        <w:lastRenderedPageBreak/>
        <w:t>Modul 2</w:t>
      </w:r>
    </w:p>
    <w:p w:rsidR="007228FC" w:rsidRPr="00460435" w:rsidRDefault="00B670D6" w:rsidP="00F60306">
      <w:pPr>
        <w:spacing w:line="360" w:lineRule="auto"/>
        <w:ind w:firstLine="720"/>
        <w:jc w:val="both"/>
      </w:pPr>
      <w:r w:rsidRPr="00460435">
        <w:t xml:space="preserve">Pro druhé </w:t>
      </w:r>
      <w:r w:rsidR="002D44BF" w:rsidRPr="00460435">
        <w:t xml:space="preserve">(čtyřhodinové) </w:t>
      </w:r>
      <w:r w:rsidRPr="00460435">
        <w:t xml:space="preserve">setkání </w:t>
      </w:r>
      <w:r w:rsidR="002D44BF" w:rsidRPr="00460435">
        <w:t>j</w:t>
      </w:r>
      <w:r w:rsidR="004C59FB" w:rsidRPr="00460435">
        <w:t>e jako cíl</w:t>
      </w:r>
      <w:r w:rsidR="002D44BF" w:rsidRPr="00460435">
        <w:t xml:space="preserve"> v metodice </w:t>
      </w:r>
      <w:r w:rsidR="004C59FB" w:rsidRPr="00460435">
        <w:t>stanoveno z</w:t>
      </w:r>
      <w:r w:rsidRPr="00460435">
        <w:t>mapov</w:t>
      </w:r>
      <w:r w:rsidR="004C59FB" w:rsidRPr="00460435">
        <w:t>ání</w:t>
      </w:r>
      <w:r w:rsidRPr="00460435">
        <w:t xml:space="preserve"> pochybe</w:t>
      </w:r>
      <w:r w:rsidR="002D44BF" w:rsidRPr="00460435">
        <w:t>ní jednotlivých účastníků kurzu, n</w:t>
      </w:r>
      <w:r w:rsidRPr="00460435">
        <w:t>astav</w:t>
      </w:r>
      <w:r w:rsidR="004C59FB" w:rsidRPr="00460435">
        <w:t>ení</w:t>
      </w:r>
      <w:r w:rsidRPr="00460435">
        <w:t xml:space="preserve"> sebereflexi účastníků ve vztahu k vlastním pochybením</w:t>
      </w:r>
      <w:r w:rsidR="002D44BF" w:rsidRPr="00460435">
        <w:t>, v</w:t>
      </w:r>
      <w:r w:rsidRPr="00460435">
        <w:t>ytvoř</w:t>
      </w:r>
      <w:r w:rsidR="004C59FB" w:rsidRPr="00460435">
        <w:t>ení</w:t>
      </w:r>
      <w:r w:rsidRPr="00460435">
        <w:t xml:space="preserve"> prostor</w:t>
      </w:r>
      <w:r w:rsidR="004C59FB" w:rsidRPr="00460435">
        <w:t>u</w:t>
      </w:r>
      <w:r w:rsidRPr="00460435">
        <w:t xml:space="preserve"> pro zpětnou vazbu </w:t>
      </w:r>
      <w:r w:rsidR="004C59FB" w:rsidRPr="00460435">
        <w:t>a</w:t>
      </w:r>
      <w:r w:rsidRPr="00460435">
        <w:t xml:space="preserve"> pro abreakci traumatických zážitků</w:t>
      </w:r>
      <w:r w:rsidR="004C59FB" w:rsidRPr="00460435">
        <w:t>, v</w:t>
      </w:r>
      <w:r w:rsidRPr="00460435">
        <w:t>ytvoř</w:t>
      </w:r>
      <w:r w:rsidR="004C59FB" w:rsidRPr="00460435">
        <w:t>ení</w:t>
      </w:r>
      <w:r w:rsidRPr="00460435">
        <w:t xml:space="preserve"> prostor</w:t>
      </w:r>
      <w:r w:rsidR="004C59FB" w:rsidRPr="00460435">
        <w:t>u</w:t>
      </w:r>
      <w:r w:rsidRPr="00460435">
        <w:t xml:space="preserve"> pro diskusi o konkrétních formách nebezpečného chování v</w:t>
      </w:r>
      <w:r w:rsidR="004C59FB" w:rsidRPr="00460435">
        <w:t> </w:t>
      </w:r>
      <w:r w:rsidRPr="00460435">
        <w:t>dopravě</w:t>
      </w:r>
      <w:r w:rsidR="004C59FB" w:rsidRPr="00460435">
        <w:t xml:space="preserve"> a p</w:t>
      </w:r>
      <w:r w:rsidRPr="00460435">
        <w:t>osíl</w:t>
      </w:r>
      <w:r w:rsidR="004C59FB" w:rsidRPr="00460435">
        <w:t>ení</w:t>
      </w:r>
      <w:r w:rsidRPr="00460435">
        <w:t xml:space="preserve"> kohez</w:t>
      </w:r>
      <w:r w:rsidR="004C59FB" w:rsidRPr="00460435">
        <w:t>e</w:t>
      </w:r>
      <w:r w:rsidRPr="00460435">
        <w:t xml:space="preserve"> skupiny</w:t>
      </w:r>
      <w:r w:rsidR="004C59FB" w:rsidRPr="00460435">
        <w:t>. Tento modul je postaven na analýze/rekapitulaci hlavního deliktu, který je důvodem klientů pro absolvování programu. S deliktem se pracuje takovým způsobem, aby byl zřejmý kontext události, co přesně se stalo, důsledky v krátkodobém dlouhodobém horizontu pro samotného klienta i další osoby, možné alternativy ve vývoji události</w:t>
      </w:r>
      <w:r w:rsidR="00163393" w:rsidRPr="00460435">
        <w:t xml:space="preserve"> včetně klíčových momentů, které mohly odvrátit delikt a souvislost s rizikovým chováním.</w:t>
      </w:r>
      <w:r w:rsidR="007F156C" w:rsidRPr="00460435">
        <w:t xml:space="preserve"> Dále modul staví na práci </w:t>
      </w:r>
      <w:r w:rsidR="00F60306" w:rsidRPr="00460435">
        <w:t>s </w:t>
      </w:r>
      <w:r w:rsidR="007F156C" w:rsidRPr="00460435">
        <w:t xml:space="preserve">autentickými prožitky klienta a využívání jejich konkrétních zážitků a pochybení. Z evaluačních projektů popsaných v teoretické části vyplývá, že </w:t>
      </w:r>
      <w:r w:rsidR="001106E9" w:rsidRPr="00460435">
        <w:t xml:space="preserve">kurzy integrující analýzu deliktu jsou z hlediska efektivity nejlepší. V principu je tedy důležité, že je toto v metodice obsaženo. </w:t>
      </w:r>
    </w:p>
    <w:p w:rsidR="007F156C" w:rsidRPr="00460435" w:rsidRDefault="001106E9" w:rsidP="00F60306">
      <w:pPr>
        <w:spacing w:line="360" w:lineRule="auto"/>
        <w:ind w:firstLine="720"/>
        <w:jc w:val="both"/>
      </w:pPr>
      <w:r w:rsidRPr="00460435">
        <w:t>Z hlediska praktické aplikace je klíčová práce s důsledky chování a vlivu na ostatní osoby. Zatímco v průběhu prvního setkání klienti ospravedlňují svoje delikventní chování lepšími schopnostmi (ve smyslu prvních úrovní GDE), obvyklá racionalizace na druhém setkání je postavena na tom, že klienti ohrožují jen sami sebe</w:t>
      </w:r>
      <w:r w:rsidR="007228FC" w:rsidRPr="00460435">
        <w:t>,</w:t>
      </w:r>
      <w:r w:rsidRPr="00460435">
        <w:t xml:space="preserve"> </w:t>
      </w:r>
      <w:r w:rsidR="007228FC" w:rsidRPr="00460435">
        <w:t>a že negativní důsledky chování byly způsobeny velmi nepravděpodobným sledem událostí. Ačkoliv je toto stále nežádoucí, lze to považovat za první náznak pochyb o bezproblémovosti svého jednání a posunu směrem ke kontemplační fázi (z hlediska stádií TTM). Konkrétní způsob práce, který napomáhá pokračování do stádia kontemplace, je používání variant techniky „sítě vztahů“.</w:t>
      </w:r>
      <w:r w:rsidR="00AA35BF" w:rsidRPr="00460435">
        <w:t xml:space="preserve"> Tato technika pomáhá v uvědomování si, koho všeho by nějakým způsobem zasáhlo, kdyby se situace s deliktem opakovala. Klienty to vede k uvědomění si sociálních vazeb a jejich významnosti pro život a v návaznosti k přehodnocení postojů, že ohrožují jen sami sebe. V rámci práce s tematikou alternativ ve vývoji událostí, zjednodušeně „co všechno by se mohlo stát“, je pak konkrétním způsobem práce některá z variant techniky „dopis oběti“, kdy klienti </w:t>
      </w:r>
      <w:r w:rsidR="0036343A" w:rsidRPr="00460435">
        <w:t xml:space="preserve">formulují vzkaz či omluvu potenciální či reálné oběti svého rizikového chování. Toto vede ke zvyšování soucitu a empatie, a tedy i citlivosti na potenciální ublížení ostatním svým rizikovým chováním. Smyslem je posunutí klientů do stavu, kde významnost </w:t>
      </w:r>
      <w:r w:rsidR="0036343A" w:rsidRPr="00460435">
        <w:lastRenderedPageBreak/>
        <w:t>potenciálního negativního dopadu převýší subjektivní nepravděpodobnost negativních důsledků rizikového chování.</w:t>
      </w:r>
    </w:p>
    <w:p w:rsidR="00B670D6" w:rsidRPr="00460435" w:rsidRDefault="00B670D6" w:rsidP="00F60306">
      <w:pPr>
        <w:spacing w:line="360" w:lineRule="auto"/>
        <w:jc w:val="both"/>
      </w:pPr>
    </w:p>
    <w:p w:rsidR="0036343A" w:rsidRPr="00460435" w:rsidRDefault="0036343A" w:rsidP="00F60306">
      <w:pPr>
        <w:spacing w:line="360" w:lineRule="auto"/>
        <w:jc w:val="both"/>
        <w:rPr>
          <w:b/>
          <w:sz w:val="28"/>
        </w:rPr>
      </w:pPr>
      <w:r w:rsidRPr="00460435">
        <w:rPr>
          <w:b/>
          <w:sz w:val="28"/>
        </w:rPr>
        <w:t>Modul 3</w:t>
      </w:r>
    </w:p>
    <w:p w:rsidR="005570C0" w:rsidRPr="00460435" w:rsidRDefault="0036343A" w:rsidP="00F60306">
      <w:pPr>
        <w:spacing w:line="360" w:lineRule="auto"/>
        <w:ind w:firstLine="720"/>
        <w:jc w:val="both"/>
      </w:pPr>
      <w:r w:rsidRPr="00460435">
        <w:t>Cílem p</w:t>
      </w:r>
      <w:r w:rsidR="00B670D6" w:rsidRPr="00460435">
        <w:t xml:space="preserve">ro třetí </w:t>
      </w:r>
      <w:r w:rsidRPr="00460435">
        <w:t xml:space="preserve">(čtyřhodinové) </w:t>
      </w:r>
      <w:r w:rsidR="00B670D6" w:rsidRPr="00460435">
        <w:t xml:space="preserve">setkání </w:t>
      </w:r>
      <w:r w:rsidRPr="00460435">
        <w:t>je vys</w:t>
      </w:r>
      <w:r w:rsidR="00F60306" w:rsidRPr="00460435">
        <w:t>větlení problematiky alkoholu a </w:t>
      </w:r>
      <w:r w:rsidRPr="00460435">
        <w:t xml:space="preserve">návykových látek za volantem a poučení klientů o účincích </w:t>
      </w:r>
      <w:r w:rsidR="00B670D6" w:rsidRPr="00460435">
        <w:t>na lidský organismus</w:t>
      </w:r>
      <w:r w:rsidRPr="00460435">
        <w:t xml:space="preserve">, mechanismech </w:t>
      </w:r>
      <w:r w:rsidR="00B670D6" w:rsidRPr="00460435">
        <w:t xml:space="preserve">vstřebávání </w:t>
      </w:r>
      <w:r w:rsidRPr="00460435">
        <w:t xml:space="preserve">a </w:t>
      </w:r>
      <w:r w:rsidR="00B670D6" w:rsidRPr="00460435">
        <w:t>odbourávání</w:t>
      </w:r>
      <w:r w:rsidRPr="00460435">
        <w:t>,</w:t>
      </w:r>
      <w:r w:rsidR="005570C0" w:rsidRPr="00460435">
        <w:t xml:space="preserve"> o metodách </w:t>
      </w:r>
      <w:r w:rsidR="00B670D6" w:rsidRPr="00460435">
        <w:t>výpočtu hladiny alkoholu v</w:t>
      </w:r>
      <w:r w:rsidR="005570C0" w:rsidRPr="00460435">
        <w:t> </w:t>
      </w:r>
      <w:r w:rsidR="00B670D6" w:rsidRPr="00460435">
        <w:t>krvi</w:t>
      </w:r>
      <w:r w:rsidR="00F60306" w:rsidRPr="00460435">
        <w:t xml:space="preserve"> a </w:t>
      </w:r>
      <w:r w:rsidR="005570C0" w:rsidRPr="00460435">
        <w:t xml:space="preserve">naučení klientů </w:t>
      </w:r>
      <w:r w:rsidR="00B670D6" w:rsidRPr="00460435">
        <w:t xml:space="preserve">oddělovat </w:t>
      </w:r>
      <w:r w:rsidR="005570C0" w:rsidRPr="00460435">
        <w:t xml:space="preserve">konzumaci </w:t>
      </w:r>
      <w:r w:rsidR="00B670D6" w:rsidRPr="00460435">
        <w:t>a řízení</w:t>
      </w:r>
      <w:r w:rsidR="005570C0" w:rsidRPr="00460435">
        <w:t xml:space="preserve">. Pro některé programy v zahraničí, zejména v edukačně laděných programech, je tento modul jádrem celého programu. V rámci programu REPADO je tento modul zasazen do kontextu, kdy je většina klientů v kontemplační fázi a jsou schopni přijímat informace o návykových látkách, které se neshodují s jejich postoji. Obvyklá metoda pro předávání těchto informací je AR. V této fázi kurzu je většina klientů schopná akceptovat, že alkohol za volant nepatří, a deklarují jednoznačnou snahu se řízení pod vlivem alkoholu trvale vyhnout. Toto odhodlání však samo o sobě nestačí, protože je jejich chování silně zvykového charakterů a řízení pod vlivem je součástí jejich životního stylu. Pro zabránění recidivě </w:t>
      </w:r>
      <w:r w:rsidR="009B290F" w:rsidRPr="00460435">
        <w:t xml:space="preserve">používá program zaměření </w:t>
      </w:r>
      <w:r w:rsidR="005570C0" w:rsidRPr="00460435">
        <w:t xml:space="preserve">se na okolnosti, které ovlivňují rozhodnutí řídit pod vlivem, spouštěče a také </w:t>
      </w:r>
      <w:r w:rsidR="009B290F" w:rsidRPr="00460435">
        <w:t xml:space="preserve">reflexi </w:t>
      </w:r>
      <w:r w:rsidR="005570C0" w:rsidRPr="00460435">
        <w:t xml:space="preserve">změněné schopnosti rozhodovat v okamžiku, kdy je člověk akutně pod vlivem. </w:t>
      </w:r>
      <w:r w:rsidR="009B290F" w:rsidRPr="00460435">
        <w:t>Dále jsou klienti vedeni k diskusi a promýšlení realistických strategií k zabránění jízdě pod vlivem</w:t>
      </w:r>
      <w:r w:rsidR="005570C0" w:rsidRPr="00460435">
        <w:t xml:space="preserve">, </w:t>
      </w:r>
      <w:r w:rsidR="009B290F" w:rsidRPr="00460435">
        <w:t xml:space="preserve">které jsou v jejich situaci </w:t>
      </w:r>
      <w:r w:rsidR="005570C0" w:rsidRPr="00460435">
        <w:t>realizovat</w:t>
      </w:r>
      <w:r w:rsidR="009B290F" w:rsidRPr="00460435">
        <w:t>elné.</w:t>
      </w:r>
    </w:p>
    <w:p w:rsidR="009B290F" w:rsidRPr="00460435" w:rsidRDefault="009B290F" w:rsidP="00F60306">
      <w:pPr>
        <w:spacing w:line="360" w:lineRule="auto"/>
        <w:ind w:firstLine="720"/>
        <w:jc w:val="both"/>
      </w:pPr>
      <w:r w:rsidRPr="00460435">
        <w:t>Jedna věc je podpora klientů v procesu zaměřová</w:t>
      </w:r>
      <w:r w:rsidR="00F60306" w:rsidRPr="00460435">
        <w:t>ní na zdravé životní aspirace a </w:t>
      </w:r>
      <w:r w:rsidRPr="00460435">
        <w:t xml:space="preserve">způsob jejich dosažení, druhá věc je znalost toho, na co je možné a vhodné aspirovat. Edukační části tak mají v kurzu svoje opodstatnění. Součástí tohoto modulu je také sledování míry konzumace a uvědomování si jejího vlivu na životní styl </w:t>
      </w:r>
      <w:r w:rsidR="00EB5D98" w:rsidRPr="00460435">
        <w:t xml:space="preserve">a chování. Tímto kurz pomáhá pochopit principy GDE, ačkoliv GDE jako teorie či koncept prezentován není. Pouze jeho idea. Kromě rozvoje v oblasti ideové je tento modul zaměřen i na osvojení znalostí a dovedností čistě praktických. A to zejména na schopnost si spočítat, míru ovlivnění alkoholu dobu nutnou k vystřízlivění. Tato jednoduchá znalost pak má sama o sobě potenciál eliminovat část recidivy, protože si klienti jsou schopni například dopředu spočítat, kolik alkoholu mohou večer zkonzumovat, aby mohli ráno v konkrétní hodinu řídit. Nad rámec praktické dovednosti pomáhá schopnost „spočítat alkohol“ zvyšovat </w:t>
      </w:r>
      <w:proofErr w:type="spellStart"/>
      <w:r w:rsidR="00EB5D98" w:rsidRPr="00460435">
        <w:t>self-efficacy</w:t>
      </w:r>
      <w:proofErr w:type="spellEnd"/>
      <w:r w:rsidR="00EB5D98" w:rsidRPr="00460435">
        <w:t xml:space="preserve">, tedy </w:t>
      </w:r>
      <w:r w:rsidR="00EB5D98" w:rsidRPr="00460435">
        <w:lastRenderedPageBreak/>
        <w:t>vědomí vlastní účinnosti (pocit, že na to klient má, že zvládne oddělit pití a řízení), což je klíčová komponenta k úspěchu z hlediska například TTM či HAPA.</w:t>
      </w:r>
    </w:p>
    <w:p w:rsidR="00B670D6" w:rsidRPr="00460435" w:rsidRDefault="00B670D6" w:rsidP="00F60306">
      <w:pPr>
        <w:spacing w:line="360" w:lineRule="auto"/>
        <w:jc w:val="both"/>
      </w:pPr>
    </w:p>
    <w:p w:rsidR="00EB5D98" w:rsidRPr="00460435" w:rsidRDefault="00EB5D98" w:rsidP="00F60306">
      <w:pPr>
        <w:spacing w:line="360" w:lineRule="auto"/>
        <w:jc w:val="both"/>
        <w:rPr>
          <w:b/>
          <w:sz w:val="28"/>
        </w:rPr>
      </w:pPr>
      <w:r w:rsidRPr="00460435">
        <w:rPr>
          <w:b/>
          <w:sz w:val="28"/>
        </w:rPr>
        <w:t>Modul 4</w:t>
      </w:r>
    </w:p>
    <w:p w:rsidR="00B670D6" w:rsidRPr="00460435" w:rsidRDefault="00B670D6" w:rsidP="00F60306">
      <w:pPr>
        <w:spacing w:line="360" w:lineRule="auto"/>
        <w:ind w:firstLine="720"/>
        <w:jc w:val="both"/>
      </w:pPr>
      <w:r w:rsidRPr="00460435">
        <w:t>Pro čtvrté setkání (doporučené trvání 4 hodiny) stanovuje metodik</w:t>
      </w:r>
      <w:r w:rsidR="00B6477E" w:rsidRPr="00460435">
        <w:t>a jako</w:t>
      </w:r>
      <w:r w:rsidRPr="00460435">
        <w:t xml:space="preserve"> cíle</w:t>
      </w:r>
      <w:r w:rsidR="00B6477E" w:rsidRPr="00460435">
        <w:t xml:space="preserve"> p</w:t>
      </w:r>
      <w:r w:rsidRPr="00460435">
        <w:t>opsat nejvýznamnější rizika v dopravě, posílit uvědomění a reflexi účastníků</w:t>
      </w:r>
      <w:r w:rsidR="00B6477E" w:rsidRPr="00460435">
        <w:t>, z</w:t>
      </w:r>
      <w:r w:rsidRPr="00460435">
        <w:t>rekapitulovat nejdůležitější pravidla silničního p</w:t>
      </w:r>
      <w:r w:rsidR="00B6477E" w:rsidRPr="00460435">
        <w:t>rovozu a </w:t>
      </w:r>
      <w:r w:rsidRPr="00460435">
        <w:t>vysvětlit, proč je dobré pravidla dodržovat</w:t>
      </w:r>
      <w:r w:rsidR="00B6477E" w:rsidRPr="00460435">
        <w:t>, dále p</w:t>
      </w:r>
      <w:r w:rsidRPr="00460435">
        <w:t>omoci účastníkům vybudovat si individuální model ideálního chování v dopravě s reflexí rizik</w:t>
      </w:r>
      <w:r w:rsidR="00B6477E" w:rsidRPr="00460435">
        <w:t xml:space="preserve"> a p</w:t>
      </w:r>
      <w:r w:rsidRPr="00460435">
        <w:t xml:space="preserve">osílit vědomí odpovědnosti vůči druhým </w:t>
      </w:r>
      <w:r w:rsidR="00B6477E" w:rsidRPr="00460435">
        <w:t xml:space="preserve">s pomocí </w:t>
      </w:r>
      <w:r w:rsidRPr="00460435">
        <w:t>reflexe následků rizikového chování</w:t>
      </w:r>
      <w:r w:rsidR="00B6477E" w:rsidRPr="00460435">
        <w:t xml:space="preserve">. Zatímco první dvě setkání jsou zaměřené na proces a třetí setkání je více edukativní, v tomto modulu jsou </w:t>
      </w:r>
      <w:r w:rsidR="005A242F" w:rsidRPr="00460435">
        <w:t>edukační</w:t>
      </w:r>
      <w:r w:rsidR="00B6477E" w:rsidRPr="00460435">
        <w:t xml:space="preserve"> a procesní složky vyrovnané. V tomto modulu by měli být klienti v kontemplační fázi a smysl modulu je podpořit je v přechodu do fáze preparace, tedy přípravy na změnu.</w:t>
      </w:r>
      <w:r w:rsidR="00DB29AC" w:rsidRPr="00460435">
        <w:t xml:space="preserve"> Téma rizika, které bylo v předchozích modulech průřezového či podpůrného charakteru, zde je už tématem samo o sobě. Díky vstupům lektorů o objektivních rizicích, zpětné vazbě od ostatních člen</w:t>
      </w:r>
      <w:r w:rsidR="00F60306" w:rsidRPr="00460435">
        <w:t>ů skupiny a </w:t>
      </w:r>
      <w:r w:rsidR="00DB29AC" w:rsidRPr="00460435">
        <w:t>uvědomování si příč</w:t>
      </w:r>
      <w:r w:rsidR="005A242F">
        <w:t>i</w:t>
      </w:r>
      <w:r w:rsidR="00DB29AC" w:rsidRPr="00460435">
        <w:t xml:space="preserve">n a důsledků vlastních deliktů jsou klienti schopni sami pro sebe definovat jaké chování je potenciálně rizikové či jaká situace u nich k rizikovému chování může vést, což je meta, od které se pak odráží při formování možností pro eliminaci rizik. </w:t>
      </w:r>
      <w:r w:rsidR="004373BE" w:rsidRPr="00460435">
        <w:t xml:space="preserve">Uvědomování si rizik zároveň vede k redukci tzv. </w:t>
      </w:r>
      <w:proofErr w:type="spellStart"/>
      <w:r w:rsidR="004373BE" w:rsidRPr="00460435">
        <w:t>optimism</w:t>
      </w:r>
      <w:proofErr w:type="spellEnd"/>
      <w:r w:rsidR="004373BE" w:rsidRPr="00460435">
        <w:t xml:space="preserve"> </w:t>
      </w:r>
      <w:proofErr w:type="spellStart"/>
      <w:r w:rsidR="004373BE" w:rsidRPr="00460435">
        <w:t>biasu</w:t>
      </w:r>
      <w:proofErr w:type="spellEnd"/>
      <w:r w:rsidR="004373BE" w:rsidRPr="00460435">
        <w:t xml:space="preserve">, který mají klienti silně zakořeněný, a který zkresluje jejich analýzu rizik vlastního chování. </w:t>
      </w:r>
      <w:r w:rsidR="00DB29AC" w:rsidRPr="00460435">
        <w:t>Těžištěm modulu je pak práce s motivací pro zvolení alternativ v chování, a to jak na obecné úrovni, tak v konkrétních klíčových momentech.</w:t>
      </w:r>
    </w:p>
    <w:p w:rsidR="009A2F47" w:rsidRPr="00460435" w:rsidRDefault="009A2F47" w:rsidP="00F60306">
      <w:pPr>
        <w:spacing w:line="360" w:lineRule="auto"/>
        <w:ind w:firstLine="720"/>
        <w:jc w:val="both"/>
      </w:pPr>
      <w:r w:rsidRPr="00460435">
        <w:t>Z pohledu TTM se jedná o přechod mezi druhou a třetí fází, k</w:t>
      </w:r>
      <w:r w:rsidR="009E147D" w:rsidRPr="00460435">
        <w:t> jehož facilitaci</w:t>
      </w:r>
      <w:r w:rsidRPr="00460435">
        <w:t xml:space="preserve"> se používá ideový základ GDE. A to tím způsobem, že</w:t>
      </w:r>
      <w:r w:rsidR="00F60306" w:rsidRPr="00460435">
        <w:t xml:space="preserve"> lektoři podněcují přemýšlení o </w:t>
      </w:r>
      <w:r w:rsidRPr="00460435">
        <w:t xml:space="preserve">chování a jeho alternativách v oblasti plánování </w:t>
      </w:r>
      <w:r w:rsidR="009E147D" w:rsidRPr="00460435">
        <w:t xml:space="preserve">cest </w:t>
      </w:r>
      <w:r w:rsidRPr="00460435">
        <w:t xml:space="preserve">a životního stylu. Jako jedna z technik se používá práce se záznamem spotřeby alkoholu či drog. Na tomto setkání mají klienti obvykle </w:t>
      </w:r>
      <w:r w:rsidR="005A242F" w:rsidRPr="00460435">
        <w:t>třítýdenní</w:t>
      </w:r>
      <w:r w:rsidRPr="00460435">
        <w:t xml:space="preserve"> záznam o svojí konzumaci, který mohou reflektovat. V momentě, kdy klient vidí, že například je z týdne tři nebo č</w:t>
      </w:r>
      <w:r w:rsidR="00EE2AED" w:rsidRPr="00460435">
        <w:t>tyři dny pod vlivem, je nereálné</w:t>
      </w:r>
      <w:r w:rsidRPr="00460435">
        <w:t xml:space="preserve"> oddělit konzumaci a řízení v rámci každodenních aktivit a charakter změny tak musí být buď omezit konzumaci, nebo přestat řídit. Není totiž možné v </w:t>
      </w:r>
      <w:r w:rsidR="005A242F" w:rsidRPr="00460435">
        <w:t>takto</w:t>
      </w:r>
      <w:r w:rsidRPr="00460435">
        <w:t xml:space="preserve"> extenzivní konzumaci vzhledem k pracovním okolnostem mít jistotu, že se práce a konzumace nebudou prolínat. Předsevzetí či opravdová </w:t>
      </w:r>
      <w:r w:rsidRPr="00460435">
        <w:lastRenderedPageBreak/>
        <w:t>ochota k oddělení konzumace a řízení nejde reálně aplikovat.</w:t>
      </w:r>
      <w:r w:rsidR="009E147D" w:rsidRPr="00460435">
        <w:t xml:space="preserve"> Další z důležitých technik v tomto modulu je práce se smyslem pravidel, což usnadňuje přechod do preparační fáze. </w:t>
      </w:r>
      <w:r w:rsidR="00BA1B78" w:rsidRPr="00460435">
        <w:t xml:space="preserve">Důležitost a smysl pravidel pomáhá dekonstruovat přesvědčení klientů, že mají vše ve svých rukou. Na začátku kurzu klienti staví svoje přesvědčení na víře ve vlastní schopnosti, které považují za nejdůležitější součást bezpečného řízení (první dvě úrovně GDE). </w:t>
      </w:r>
      <w:r w:rsidR="00347838" w:rsidRPr="00460435">
        <w:t xml:space="preserve">V konkrétní podobě klienti uvažují tak, že předpokládají drastickou redukci rizikovosti nebezpečných či rizikových situací díky svým předpokládaným nadstandardním schopnostem ovládat vozidlo a zvládat fungování v provozu. </w:t>
      </w:r>
      <w:r w:rsidR="00BA1B78" w:rsidRPr="00460435">
        <w:t>Snahou programu je tuto víru v průběhu kurzu nahrazov</w:t>
      </w:r>
      <w:r w:rsidR="00347838" w:rsidRPr="00460435">
        <w:t>at</w:t>
      </w:r>
      <w:r w:rsidR="00BA1B78" w:rsidRPr="00460435">
        <w:t xml:space="preserve"> </w:t>
      </w:r>
      <w:r w:rsidR="00347838" w:rsidRPr="00460435">
        <w:t xml:space="preserve">reálnějšími a funkčnějšími způsoby snižování rizika, a to </w:t>
      </w:r>
      <w:r w:rsidR="00BA1B78" w:rsidRPr="00460435">
        <w:t>pozitivním vztahem k</w:t>
      </w:r>
      <w:r w:rsidR="00347838" w:rsidRPr="00460435">
        <w:t> </w:t>
      </w:r>
      <w:r w:rsidR="00BA1B78" w:rsidRPr="00460435">
        <w:t>pravidlům</w:t>
      </w:r>
      <w:r w:rsidR="00347838" w:rsidRPr="00460435">
        <w:t>,</w:t>
      </w:r>
      <w:r w:rsidR="00BA1B78" w:rsidRPr="00460435">
        <w:t xml:space="preserve"> plánování</w:t>
      </w:r>
      <w:r w:rsidR="00347838" w:rsidRPr="00460435">
        <w:t>m cest a úpravou</w:t>
      </w:r>
      <w:r w:rsidR="00BA1B78" w:rsidRPr="00460435">
        <w:t xml:space="preserve"> životního stylu tak, aby</w:t>
      </w:r>
      <w:r w:rsidR="00347838" w:rsidRPr="00460435">
        <w:t xml:space="preserve"> se do rizikových situací nedostávali nebo je uměli zvládat bezpečným způsobem.</w:t>
      </w:r>
    </w:p>
    <w:p w:rsidR="0044406C" w:rsidRPr="00460435" w:rsidRDefault="0044406C" w:rsidP="00F60306">
      <w:pPr>
        <w:spacing w:line="360" w:lineRule="auto"/>
        <w:jc w:val="both"/>
      </w:pPr>
    </w:p>
    <w:p w:rsidR="0044406C" w:rsidRPr="00460435" w:rsidRDefault="0044406C" w:rsidP="00F60306">
      <w:pPr>
        <w:spacing w:line="360" w:lineRule="auto"/>
        <w:jc w:val="both"/>
        <w:rPr>
          <w:b/>
          <w:sz w:val="28"/>
        </w:rPr>
      </w:pPr>
      <w:r w:rsidRPr="00460435">
        <w:rPr>
          <w:b/>
          <w:sz w:val="28"/>
        </w:rPr>
        <w:t>Kurz první pomoci</w:t>
      </w:r>
    </w:p>
    <w:p w:rsidR="00B670D6" w:rsidRPr="00460435" w:rsidRDefault="0044406C" w:rsidP="00F60306">
      <w:pPr>
        <w:spacing w:line="360" w:lineRule="auto"/>
        <w:ind w:firstLine="720"/>
        <w:jc w:val="both"/>
      </w:pPr>
      <w:r w:rsidRPr="00460435">
        <w:t>Mezi čtvrtým a pátým setkáním doporučuje metodika zařadit kurz první pomoci zážitkovou metodou. Smysl tohoto včlenění je hned v několika rovinách. Tato populace má větší pravděpodobnost, že bude účastníkem dopravní nehody (viníkem i p</w:t>
      </w:r>
      <w:r w:rsidR="00F60306" w:rsidRPr="00460435">
        <w:t>oškozeným), a </w:t>
      </w:r>
      <w:r w:rsidRPr="00460435">
        <w:t xml:space="preserve">tak je schopnost poskytnou první pomoc </w:t>
      </w:r>
      <w:r w:rsidR="000C3241" w:rsidRPr="00460435">
        <w:t>významným benefitem pro zraněné účastníky nehody. Zážitková forma kurzu pak umožní lépe si uvědomit křehkost lidského těla a také to, jak málo stačí k fatálním následkům při dopravní nehodě. Kompetence v poskytnutí první pomoci pak zvyšuje pravděpodobnost prosociálního chování a snižuje pravděpodobnost neposkytnutí pomoci či ujetí od nehody. Zároveň je to téma, o kterém mohou klienti otevřeně mluvit a neztrácet přitom pocit vlastní hrdosti – pro tuto populaci je chození za psychologem či na terapii něco, co nechtějí nikomu sdělovat.</w:t>
      </w:r>
    </w:p>
    <w:p w:rsidR="0044406C" w:rsidRDefault="0044406C" w:rsidP="00F60306">
      <w:pPr>
        <w:spacing w:line="360" w:lineRule="auto"/>
        <w:ind w:left="708" w:hanging="708"/>
        <w:jc w:val="both"/>
      </w:pPr>
    </w:p>
    <w:p w:rsidR="008731CD" w:rsidRDefault="008731CD" w:rsidP="00F60306">
      <w:pPr>
        <w:spacing w:line="360" w:lineRule="auto"/>
        <w:ind w:left="708" w:hanging="708"/>
        <w:jc w:val="both"/>
      </w:pPr>
    </w:p>
    <w:p w:rsidR="008731CD" w:rsidRPr="00460435" w:rsidRDefault="008731CD" w:rsidP="00F60306">
      <w:pPr>
        <w:spacing w:line="360" w:lineRule="auto"/>
        <w:ind w:left="708" w:hanging="708"/>
        <w:jc w:val="both"/>
      </w:pPr>
    </w:p>
    <w:p w:rsidR="00347838" w:rsidRPr="00460435" w:rsidRDefault="00347838" w:rsidP="00F60306">
      <w:pPr>
        <w:spacing w:line="360" w:lineRule="auto"/>
        <w:jc w:val="both"/>
        <w:rPr>
          <w:b/>
          <w:sz w:val="28"/>
        </w:rPr>
      </w:pPr>
      <w:r w:rsidRPr="00460435">
        <w:rPr>
          <w:b/>
          <w:sz w:val="28"/>
        </w:rPr>
        <w:t>Modul 5</w:t>
      </w:r>
    </w:p>
    <w:p w:rsidR="00A62326" w:rsidRPr="00460435" w:rsidRDefault="00E62EAF" w:rsidP="00F60306">
      <w:pPr>
        <w:spacing w:line="360" w:lineRule="auto"/>
        <w:ind w:firstLine="720"/>
        <w:jc w:val="both"/>
      </w:pPr>
      <w:r w:rsidRPr="00460435">
        <w:t xml:space="preserve">V rámci </w:t>
      </w:r>
      <w:r w:rsidR="00B670D6" w:rsidRPr="00460435">
        <w:t>páté</w:t>
      </w:r>
      <w:r w:rsidRPr="00460435">
        <w:t>ho</w:t>
      </w:r>
      <w:r w:rsidR="00B670D6" w:rsidRPr="00460435">
        <w:t xml:space="preserve"> setkání (doporučené trvání 4 hodiny) </w:t>
      </w:r>
      <w:r w:rsidRPr="00460435">
        <w:t>je cílem z</w:t>
      </w:r>
      <w:r w:rsidR="00B670D6" w:rsidRPr="00460435">
        <w:t>mapov</w:t>
      </w:r>
      <w:r w:rsidRPr="00460435">
        <w:t>ání</w:t>
      </w:r>
      <w:r w:rsidR="00B670D6" w:rsidRPr="00460435">
        <w:t xml:space="preserve"> další</w:t>
      </w:r>
      <w:r w:rsidRPr="00460435">
        <w:t>ch témat a potřeb specifických</w:t>
      </w:r>
      <w:r w:rsidR="00B670D6" w:rsidRPr="00460435">
        <w:t xml:space="preserve"> </w:t>
      </w:r>
      <w:r w:rsidRPr="00460435">
        <w:t>pro konkrétní skupinu i jednotlivce, vytvoření</w:t>
      </w:r>
      <w:r w:rsidR="00B670D6" w:rsidRPr="00460435">
        <w:t xml:space="preserve"> prostor</w:t>
      </w:r>
      <w:r w:rsidRPr="00460435">
        <w:t>u</w:t>
      </w:r>
      <w:r w:rsidR="00B670D6" w:rsidRPr="00460435">
        <w:t xml:space="preserve"> pro formulaci osobní strategie vyhnutí se rizikovému chování</w:t>
      </w:r>
      <w:r w:rsidRPr="00460435">
        <w:t xml:space="preserve"> a u</w:t>
      </w:r>
      <w:r w:rsidR="00B670D6" w:rsidRPr="00460435">
        <w:t>zavření všech klíčových skupinových témat a dějů</w:t>
      </w:r>
      <w:r w:rsidRPr="00460435">
        <w:t>.</w:t>
      </w:r>
      <w:r w:rsidR="00A62326" w:rsidRPr="00460435">
        <w:t xml:space="preserve"> Práce na osobní strategii</w:t>
      </w:r>
      <w:r w:rsidR="00B670D6" w:rsidRPr="00460435">
        <w:t xml:space="preserve"> vyhnutí se přestupkům či nehodě</w:t>
      </w:r>
      <w:r w:rsidR="003D0C9C" w:rsidRPr="00460435">
        <w:t xml:space="preserve"> </w:t>
      </w:r>
      <w:r w:rsidR="00B670D6" w:rsidRPr="00460435">
        <w:t xml:space="preserve">začíná </w:t>
      </w:r>
      <w:r w:rsidR="00B670D6" w:rsidRPr="00460435">
        <w:lastRenderedPageBreak/>
        <w:t xml:space="preserve">dle metodiky již na začátku kurzu a táhne se celým kurzem, všemi tématy. </w:t>
      </w:r>
      <w:r w:rsidR="00A62326" w:rsidRPr="00460435">
        <w:t xml:space="preserve">V tomto posledním modulu dostává strategie už jen konkrétní </w:t>
      </w:r>
      <w:r w:rsidR="00630ED0" w:rsidRPr="00460435">
        <w:t>podobu</w:t>
      </w:r>
      <w:r w:rsidR="00A62326" w:rsidRPr="00460435">
        <w:t xml:space="preserve"> a náplň. Důraz je kladen na zahrnutí sociálního kontextu klientů a jejich životních reálií. Vzhledem k tomu, že se jedná o jednu ze dvou hlavních částí kurzu (spolu s analýzou deliktu), je práce se strategií podrobněji popsána schématem šesti konkretizujících otázek: </w:t>
      </w:r>
    </w:p>
    <w:p w:rsidR="00630ED0" w:rsidRPr="00460435" w:rsidRDefault="00630ED0" w:rsidP="00F60306">
      <w:pPr>
        <w:spacing w:line="360" w:lineRule="auto"/>
        <w:jc w:val="both"/>
      </w:pPr>
    </w:p>
    <w:p w:rsidR="00B670D6" w:rsidRPr="00460435" w:rsidRDefault="00B670D6" w:rsidP="00F60306">
      <w:pPr>
        <w:pStyle w:val="Odstavecseseznamem"/>
        <w:numPr>
          <w:ilvl w:val="0"/>
          <w:numId w:val="5"/>
        </w:numPr>
        <w:spacing w:after="0" w:line="360" w:lineRule="auto"/>
        <w:ind w:left="1077" w:hanging="357"/>
        <w:jc w:val="both"/>
        <w:rPr>
          <w:rFonts w:ascii="Times New Roman" w:hAnsi="Times New Roman"/>
          <w:sz w:val="24"/>
          <w:szCs w:val="24"/>
        </w:rPr>
      </w:pPr>
      <w:r w:rsidRPr="00460435">
        <w:rPr>
          <w:rFonts w:ascii="Times New Roman" w:hAnsi="Times New Roman"/>
          <w:sz w:val="24"/>
          <w:szCs w:val="24"/>
        </w:rPr>
        <w:t>Co je třeba změnit na mém řízení?</w:t>
      </w:r>
    </w:p>
    <w:p w:rsidR="00B670D6" w:rsidRPr="00460435" w:rsidRDefault="00B670D6" w:rsidP="00F60306">
      <w:pPr>
        <w:pStyle w:val="Odstavecseseznamem"/>
        <w:numPr>
          <w:ilvl w:val="0"/>
          <w:numId w:val="22"/>
        </w:numPr>
        <w:spacing w:after="0" w:line="360" w:lineRule="auto"/>
        <w:ind w:left="1077" w:hanging="357"/>
        <w:jc w:val="both"/>
        <w:rPr>
          <w:rFonts w:ascii="Times New Roman" w:hAnsi="Times New Roman"/>
          <w:sz w:val="24"/>
          <w:szCs w:val="24"/>
        </w:rPr>
      </w:pPr>
      <w:r w:rsidRPr="00460435">
        <w:rPr>
          <w:rFonts w:ascii="Times New Roman" w:hAnsi="Times New Roman"/>
          <w:sz w:val="24"/>
          <w:szCs w:val="24"/>
        </w:rPr>
        <w:t xml:space="preserve">Jak se změny konkrétně projeví na mém chování za volantem v různých situacích? </w:t>
      </w:r>
    </w:p>
    <w:p w:rsidR="00B670D6" w:rsidRPr="00460435" w:rsidRDefault="00B670D6" w:rsidP="00F60306">
      <w:pPr>
        <w:pStyle w:val="Odstavecseseznamem"/>
        <w:numPr>
          <w:ilvl w:val="0"/>
          <w:numId w:val="22"/>
        </w:numPr>
        <w:spacing w:after="0" w:line="360" w:lineRule="auto"/>
        <w:ind w:left="1077" w:hanging="357"/>
        <w:jc w:val="both"/>
        <w:rPr>
          <w:rFonts w:ascii="Times New Roman" w:hAnsi="Times New Roman"/>
          <w:sz w:val="24"/>
          <w:szCs w:val="24"/>
        </w:rPr>
      </w:pPr>
      <w:r w:rsidRPr="00460435">
        <w:rPr>
          <w:rFonts w:ascii="Times New Roman" w:hAnsi="Times New Roman"/>
          <w:sz w:val="24"/>
          <w:szCs w:val="24"/>
        </w:rPr>
        <w:t xml:space="preserve">Jak se změny odrazí na jiných oblastech mého života? </w:t>
      </w:r>
    </w:p>
    <w:p w:rsidR="00B670D6" w:rsidRPr="00460435" w:rsidRDefault="00B670D6" w:rsidP="00F60306">
      <w:pPr>
        <w:pStyle w:val="Odstavecseseznamem"/>
        <w:numPr>
          <w:ilvl w:val="0"/>
          <w:numId w:val="22"/>
        </w:numPr>
        <w:spacing w:after="0" w:line="360" w:lineRule="auto"/>
        <w:ind w:left="1077" w:hanging="357"/>
        <w:jc w:val="both"/>
        <w:rPr>
          <w:rFonts w:ascii="Times New Roman" w:hAnsi="Times New Roman"/>
          <w:sz w:val="24"/>
          <w:szCs w:val="24"/>
        </w:rPr>
      </w:pPr>
      <w:r w:rsidRPr="00460435">
        <w:rPr>
          <w:rFonts w:ascii="Times New Roman" w:hAnsi="Times New Roman"/>
          <w:sz w:val="24"/>
          <w:szCs w:val="24"/>
        </w:rPr>
        <w:t xml:space="preserve">Co ke změně především potřebuji? </w:t>
      </w:r>
    </w:p>
    <w:p w:rsidR="00B670D6" w:rsidRPr="00460435" w:rsidRDefault="00B670D6"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Koho ke změně především potřebuji?</w:t>
      </w:r>
    </w:p>
    <w:p w:rsidR="00B670D6" w:rsidRPr="00460435" w:rsidRDefault="00B670D6"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 xml:space="preserve">Jaké kritické momenty mě především napadají? Co by se mohlo stát? </w:t>
      </w:r>
    </w:p>
    <w:p w:rsidR="009B290F" w:rsidRPr="00460435" w:rsidRDefault="00630ED0" w:rsidP="00F60306">
      <w:pPr>
        <w:spacing w:line="360" w:lineRule="auto"/>
        <w:ind w:firstLine="720"/>
        <w:jc w:val="both"/>
      </w:pPr>
      <w:r w:rsidRPr="00460435">
        <w:t>Konkrétní osobní strategie upravené dle individuální životní situace klientů tvoří rámec pro předpokládané změny v jejich životech. V rámci tvorby této strategie je dán prostor dalším specifickým potřebám a tématům, které přinesou sami klienti</w:t>
      </w:r>
      <w:r w:rsidR="0044406C" w:rsidRPr="00460435">
        <w:t>. Tyto pak mohou včleňovat do svých strategií (například práce s</w:t>
      </w:r>
      <w:r w:rsidR="00F60306" w:rsidRPr="00460435">
        <w:t xml:space="preserve"> vlastním stresem či </w:t>
      </w:r>
      <w:r w:rsidR="005A242F" w:rsidRPr="00460435">
        <w:t>vztekem</w:t>
      </w:r>
      <w:r w:rsidR="00F60306" w:rsidRPr="00460435">
        <w:t>) a </w:t>
      </w:r>
      <w:r w:rsidR="0044406C" w:rsidRPr="00460435">
        <w:t>posilovat tak jejich účinnost. Povaha práce v tomto</w:t>
      </w:r>
      <w:r w:rsidR="00F60306" w:rsidRPr="00460435">
        <w:t xml:space="preserve"> modulu je částečně koučovací a </w:t>
      </w:r>
      <w:r w:rsidR="0044406C" w:rsidRPr="00460435">
        <w:t>částečně poradenská, procesní věci se otvírají jen výjimečně (například při potřebě vrátit se k</w:t>
      </w:r>
      <w:r w:rsidR="000C3241" w:rsidRPr="00460435">
        <w:t> zážitkům z</w:t>
      </w:r>
      <w:r w:rsidR="0044406C" w:rsidRPr="00460435">
        <w:t xml:space="preserve"> kurzu první pomoci).</w:t>
      </w:r>
      <w:r w:rsidR="00EE2AED" w:rsidRPr="00460435">
        <w:t xml:space="preserve"> Z pohledu TTM se v tomto modulu klienti připraví na přechod z preparační fáze do fáze akce, jejíž rámec def</w:t>
      </w:r>
      <w:r w:rsidR="00F60306" w:rsidRPr="00460435">
        <w:t>inuje jednak osobní strategie a </w:t>
      </w:r>
      <w:r w:rsidR="00EE2AED" w:rsidRPr="00460435">
        <w:t>jednak postojová změna uskutečněná v průběhu kurzu v oblastech definovanými úrovněmi GDE.</w:t>
      </w:r>
    </w:p>
    <w:p w:rsidR="00630ED0" w:rsidRDefault="00630ED0" w:rsidP="00F60306">
      <w:pPr>
        <w:spacing w:line="360" w:lineRule="auto"/>
        <w:jc w:val="both"/>
      </w:pPr>
    </w:p>
    <w:p w:rsidR="008731CD" w:rsidRPr="00460435" w:rsidRDefault="008731CD" w:rsidP="00F60306">
      <w:pPr>
        <w:spacing w:line="360" w:lineRule="auto"/>
        <w:jc w:val="both"/>
      </w:pPr>
    </w:p>
    <w:p w:rsidR="00C4057D" w:rsidRPr="00460435" w:rsidRDefault="000A0DE2" w:rsidP="00F60306">
      <w:pPr>
        <w:spacing w:line="360" w:lineRule="auto"/>
        <w:jc w:val="both"/>
        <w:rPr>
          <w:b/>
          <w:sz w:val="28"/>
        </w:rPr>
      </w:pPr>
      <w:r w:rsidRPr="00460435">
        <w:rPr>
          <w:b/>
          <w:sz w:val="28"/>
        </w:rPr>
        <w:t>Soulad se současnými poznatky o efektivitě programů</w:t>
      </w:r>
    </w:p>
    <w:p w:rsidR="00E6214F" w:rsidRPr="00460435" w:rsidRDefault="00E75881" w:rsidP="00F60306">
      <w:pPr>
        <w:spacing w:line="360" w:lineRule="auto"/>
        <w:ind w:firstLine="720"/>
        <w:jc w:val="both"/>
      </w:pPr>
      <w:r w:rsidRPr="00460435">
        <w:t>Na základě předchozích výzkumů byly v kapitole „Doporu</w:t>
      </w:r>
      <w:r w:rsidR="00F60306" w:rsidRPr="00460435">
        <w:t>čení studií pro podobu a </w:t>
      </w:r>
      <w:r w:rsidRPr="00460435">
        <w:t>provádění rehabilitačních programů“ stanoveny hlavní části, které by měl efektivní program obsahovat.</w:t>
      </w:r>
      <w:r w:rsidR="00E6214F" w:rsidRPr="00460435">
        <w:t xml:space="preserve"> Vůči těmto složkám je program REPADO porovnáván.</w:t>
      </w:r>
    </w:p>
    <w:p w:rsidR="000A0DE2" w:rsidRPr="00460435" w:rsidRDefault="00E6214F"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Kombinace edukace a terapie: Program REPADO v sobě kombinuje obě složky</w:t>
      </w:r>
      <w:r w:rsidR="002F7A09" w:rsidRPr="00460435">
        <w:rPr>
          <w:rFonts w:ascii="Times New Roman" w:hAnsi="Times New Roman"/>
          <w:sz w:val="24"/>
          <w:szCs w:val="24"/>
        </w:rPr>
        <w:t xml:space="preserve"> s tím, že akcentuje „psychologické a </w:t>
      </w:r>
      <w:r w:rsidR="005A242F" w:rsidRPr="00460435">
        <w:rPr>
          <w:rFonts w:ascii="Times New Roman" w:hAnsi="Times New Roman"/>
          <w:sz w:val="24"/>
          <w:szCs w:val="24"/>
        </w:rPr>
        <w:t>terapeutické</w:t>
      </w:r>
      <w:r w:rsidR="002F7A09" w:rsidRPr="00460435">
        <w:rPr>
          <w:rFonts w:ascii="Times New Roman" w:hAnsi="Times New Roman"/>
          <w:sz w:val="24"/>
          <w:szCs w:val="24"/>
        </w:rPr>
        <w:t xml:space="preserve"> působení“. Hlavní edukační část se týká alkoholu a drog a dále pak témat rizika a první pomoci. </w:t>
      </w:r>
      <w:r w:rsidR="002F7A09" w:rsidRPr="00460435">
        <w:rPr>
          <w:rFonts w:ascii="Times New Roman" w:hAnsi="Times New Roman"/>
          <w:sz w:val="24"/>
          <w:szCs w:val="24"/>
        </w:rPr>
        <w:lastRenderedPageBreak/>
        <w:t>„Psychologické“ působení (pomocí psychologických technik) se uplatňuje hlavně v částech analýzy deliktu, vytváření osobní strategie a sebereflexe. V rámci „terapeutického“ působení se pak používají zejména prvky skupinové dynamiky, práce s emocemi a zpracování zážitku nehody.</w:t>
      </w:r>
    </w:p>
    <w:p w:rsidR="000A0DE2" w:rsidRPr="00460435" w:rsidRDefault="002F7A09"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 xml:space="preserve">Modulový charakter programu: </w:t>
      </w:r>
      <w:r w:rsidR="00C374F3" w:rsidRPr="00460435">
        <w:rPr>
          <w:rFonts w:ascii="Times New Roman" w:hAnsi="Times New Roman"/>
          <w:sz w:val="24"/>
          <w:szCs w:val="24"/>
        </w:rPr>
        <w:t xml:space="preserve">Program REPADO je postaven na pěti samostatných modulech a z hlediska postupné práce s klienty velmi strukturovaný. Metodika jasně udává, jak mají moduly na sebe navazovat i co jsou klíčová témata a techniky pro jednotlivé moduly. Přes relativně striktní vymezení rámce a struktury ale nechává obsahově širší mantinely a alternativní možnosti a v případě lektorského přístupu a technik definuje jen několik základních standardů a </w:t>
      </w:r>
      <w:r w:rsidR="005A242F" w:rsidRPr="00460435">
        <w:rPr>
          <w:rFonts w:ascii="Times New Roman" w:hAnsi="Times New Roman"/>
          <w:sz w:val="24"/>
          <w:szCs w:val="24"/>
        </w:rPr>
        <w:t>principů</w:t>
      </w:r>
      <w:r w:rsidR="00C374F3" w:rsidRPr="00460435">
        <w:rPr>
          <w:rFonts w:ascii="Times New Roman" w:hAnsi="Times New Roman"/>
          <w:sz w:val="24"/>
          <w:szCs w:val="24"/>
        </w:rPr>
        <w:t xml:space="preserve"> a konkrétní provedení nechává na lektorech.</w:t>
      </w:r>
    </w:p>
    <w:p w:rsidR="000A0DE2" w:rsidRPr="00460435" w:rsidRDefault="00C374F3"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D</w:t>
      </w:r>
      <w:r w:rsidR="000A0DE2" w:rsidRPr="00460435">
        <w:rPr>
          <w:rFonts w:ascii="Times New Roman" w:hAnsi="Times New Roman"/>
          <w:sz w:val="24"/>
          <w:szCs w:val="24"/>
        </w:rPr>
        <w:t>ůraz na individuální přístup</w:t>
      </w:r>
      <w:r w:rsidRPr="00460435">
        <w:rPr>
          <w:rFonts w:ascii="Times New Roman" w:hAnsi="Times New Roman"/>
          <w:sz w:val="24"/>
          <w:szCs w:val="24"/>
        </w:rPr>
        <w:t>:</w:t>
      </w:r>
      <w:r w:rsidR="000A0DE2" w:rsidRPr="00460435">
        <w:rPr>
          <w:rFonts w:ascii="Times New Roman" w:hAnsi="Times New Roman"/>
          <w:sz w:val="24"/>
          <w:szCs w:val="24"/>
        </w:rPr>
        <w:t xml:space="preserve"> </w:t>
      </w:r>
      <w:r w:rsidRPr="00460435">
        <w:rPr>
          <w:rFonts w:ascii="Times New Roman" w:hAnsi="Times New Roman"/>
          <w:sz w:val="24"/>
          <w:szCs w:val="24"/>
        </w:rPr>
        <w:t>Respektování specifických potřeb klientů i celé skupiny je jeden z hlavních principů programu. Děje se tak jak v rovině možné práce s tématy (v modulech</w:t>
      </w:r>
      <w:r w:rsidR="00E50955" w:rsidRPr="00460435">
        <w:rPr>
          <w:rFonts w:ascii="Times New Roman" w:hAnsi="Times New Roman"/>
          <w:sz w:val="24"/>
          <w:szCs w:val="24"/>
        </w:rPr>
        <w:t>, zejména v pátém,</w:t>
      </w:r>
      <w:r w:rsidRPr="00460435">
        <w:rPr>
          <w:rFonts w:ascii="Times New Roman" w:hAnsi="Times New Roman"/>
          <w:sz w:val="24"/>
          <w:szCs w:val="24"/>
        </w:rPr>
        <w:t xml:space="preserve"> je prostor pro vyjádření klientů k tomu, co by potřebovali), </w:t>
      </w:r>
      <w:r w:rsidR="00E50955" w:rsidRPr="00460435">
        <w:rPr>
          <w:rFonts w:ascii="Times New Roman" w:hAnsi="Times New Roman"/>
          <w:sz w:val="24"/>
          <w:szCs w:val="24"/>
        </w:rPr>
        <w:t xml:space="preserve">tak v rovině samotných modulů </w:t>
      </w:r>
      <w:r w:rsidR="000A0DE2" w:rsidRPr="00460435">
        <w:rPr>
          <w:rFonts w:ascii="Times New Roman" w:hAnsi="Times New Roman"/>
          <w:sz w:val="24"/>
          <w:szCs w:val="24"/>
        </w:rPr>
        <w:t>(</w:t>
      </w:r>
      <w:r w:rsidR="00E50955" w:rsidRPr="00460435">
        <w:rPr>
          <w:rFonts w:ascii="Times New Roman" w:hAnsi="Times New Roman"/>
          <w:sz w:val="24"/>
          <w:szCs w:val="24"/>
        </w:rPr>
        <w:t xml:space="preserve">nejvíce v modulech analýza deliktu a </w:t>
      </w:r>
      <w:r w:rsidR="000A0DE2" w:rsidRPr="00460435">
        <w:rPr>
          <w:rFonts w:ascii="Times New Roman" w:hAnsi="Times New Roman"/>
          <w:sz w:val="24"/>
          <w:szCs w:val="24"/>
        </w:rPr>
        <w:t>osobní strategie)</w:t>
      </w:r>
      <w:r w:rsidR="00E50955" w:rsidRPr="00460435">
        <w:rPr>
          <w:rFonts w:ascii="Times New Roman" w:hAnsi="Times New Roman"/>
          <w:sz w:val="24"/>
          <w:szCs w:val="24"/>
        </w:rPr>
        <w:t>. I z hlediska základní filozofie kurzu (stavět více na psychologii než na edukaci)</w:t>
      </w:r>
      <w:r w:rsidR="000A0DE2" w:rsidRPr="00460435">
        <w:rPr>
          <w:rFonts w:ascii="Times New Roman" w:hAnsi="Times New Roman"/>
          <w:sz w:val="24"/>
          <w:szCs w:val="24"/>
        </w:rPr>
        <w:t xml:space="preserve"> </w:t>
      </w:r>
      <w:r w:rsidR="00E50955" w:rsidRPr="00460435">
        <w:rPr>
          <w:rFonts w:ascii="Times New Roman" w:hAnsi="Times New Roman"/>
          <w:sz w:val="24"/>
          <w:szCs w:val="24"/>
        </w:rPr>
        <w:t>je podpora individuálního přístupu akcentována. Tento aspekt tak program velmi dobře naplňuje.</w:t>
      </w:r>
    </w:p>
    <w:p w:rsidR="000A0DE2" w:rsidRPr="00460435" w:rsidRDefault="00E50955"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Kvalifikace lektorů: Metodika programu přímo uvádí, jakou kvalifikaci musí lektoři mít, aby mohli program vést. Podstatné je, že minimálně jeden z lektorů musí být psycholog a oba lektoři musí mít postgraduální vzdělání a adekvátní zkušenosti. Z hlediska kvalifikace tak jsou splněny náročné standardy pro zajištění kvality kurzu.</w:t>
      </w:r>
      <w:r w:rsidR="000A0DE2" w:rsidRPr="00460435">
        <w:rPr>
          <w:rFonts w:ascii="Times New Roman" w:hAnsi="Times New Roman"/>
          <w:sz w:val="24"/>
          <w:szCs w:val="24"/>
        </w:rPr>
        <w:t xml:space="preserve"> </w:t>
      </w:r>
      <w:r w:rsidR="00CE701D" w:rsidRPr="00460435">
        <w:rPr>
          <w:rFonts w:ascii="Times New Roman" w:hAnsi="Times New Roman"/>
          <w:sz w:val="24"/>
          <w:szCs w:val="24"/>
        </w:rPr>
        <w:t xml:space="preserve">Tento aspekt má také dimenzi vzdělání a profesního pozadí, kdy je důležité, aby lektor nepředstavoval reprezentanta autorit, které předtím klienty „perzekuovaly“. V programu REPADO jsou jako lektoři požadování „neutrální“ pracovníci, kteří formálně nepodléhají polici, státu </w:t>
      </w:r>
      <w:r w:rsidR="005A242F" w:rsidRPr="00460435">
        <w:rPr>
          <w:rFonts w:ascii="Times New Roman" w:hAnsi="Times New Roman"/>
          <w:sz w:val="24"/>
          <w:szCs w:val="24"/>
        </w:rPr>
        <w:t>ani</w:t>
      </w:r>
      <w:r w:rsidR="00CE701D" w:rsidRPr="00460435">
        <w:rPr>
          <w:rFonts w:ascii="Times New Roman" w:hAnsi="Times New Roman"/>
          <w:sz w:val="24"/>
          <w:szCs w:val="24"/>
        </w:rPr>
        <w:t xml:space="preserve"> soudům.</w:t>
      </w:r>
    </w:p>
    <w:p w:rsidR="000A0DE2" w:rsidRPr="00460435" w:rsidRDefault="00E50955"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Forma kurzu „m</w:t>
      </w:r>
      <w:r w:rsidR="000A0DE2" w:rsidRPr="00460435">
        <w:rPr>
          <w:rFonts w:ascii="Times New Roman" w:hAnsi="Times New Roman"/>
          <w:sz w:val="24"/>
          <w:szCs w:val="24"/>
        </w:rPr>
        <w:t>alá skupina</w:t>
      </w:r>
      <w:r w:rsidRPr="00460435">
        <w:rPr>
          <w:rFonts w:ascii="Times New Roman" w:hAnsi="Times New Roman"/>
          <w:sz w:val="24"/>
          <w:szCs w:val="24"/>
        </w:rPr>
        <w:t>“: Toto kritérium souvisí s důrazem na individualitu a psychologické působení, které se ve velkých počtech klientů nedají adekvátně naplnit.</w:t>
      </w:r>
      <w:r w:rsidR="000A0DE2" w:rsidRPr="00460435">
        <w:rPr>
          <w:rFonts w:ascii="Times New Roman" w:hAnsi="Times New Roman"/>
          <w:sz w:val="24"/>
          <w:szCs w:val="24"/>
        </w:rPr>
        <w:t xml:space="preserve"> </w:t>
      </w:r>
      <w:r w:rsidRPr="00460435">
        <w:rPr>
          <w:rFonts w:ascii="Times New Roman" w:hAnsi="Times New Roman"/>
          <w:sz w:val="24"/>
          <w:szCs w:val="24"/>
        </w:rPr>
        <w:t>Doporučen</w:t>
      </w:r>
      <w:r w:rsidR="003C3457" w:rsidRPr="00460435">
        <w:rPr>
          <w:rFonts w:ascii="Times New Roman" w:hAnsi="Times New Roman"/>
          <w:sz w:val="24"/>
          <w:szCs w:val="24"/>
        </w:rPr>
        <w:t>í dané metodikou je maximálně 15</w:t>
      </w:r>
      <w:r w:rsidRPr="00460435">
        <w:rPr>
          <w:rFonts w:ascii="Times New Roman" w:hAnsi="Times New Roman"/>
          <w:sz w:val="24"/>
          <w:szCs w:val="24"/>
        </w:rPr>
        <w:t xml:space="preserve"> klientů na skupinu</w:t>
      </w:r>
      <w:r w:rsidR="00F60306" w:rsidRPr="00460435">
        <w:rPr>
          <w:rFonts w:ascii="Times New Roman" w:hAnsi="Times New Roman"/>
          <w:sz w:val="24"/>
          <w:szCs w:val="24"/>
        </w:rPr>
        <w:t xml:space="preserve"> </w:t>
      </w:r>
      <w:r w:rsidR="00F60306" w:rsidRPr="00460435">
        <w:rPr>
          <w:rFonts w:ascii="Times New Roman" w:hAnsi="Times New Roman"/>
          <w:sz w:val="24"/>
          <w:szCs w:val="24"/>
        </w:rPr>
        <w:lastRenderedPageBreak/>
        <w:t>(s </w:t>
      </w:r>
      <w:r w:rsidR="003C3457" w:rsidRPr="00460435">
        <w:rPr>
          <w:rFonts w:ascii="Times New Roman" w:hAnsi="Times New Roman"/>
          <w:sz w:val="24"/>
          <w:szCs w:val="24"/>
        </w:rPr>
        <w:t>doporučením 8)</w:t>
      </w:r>
      <w:r w:rsidR="00C7034F" w:rsidRPr="00460435">
        <w:rPr>
          <w:rFonts w:ascii="Times New Roman" w:hAnsi="Times New Roman"/>
          <w:sz w:val="24"/>
          <w:szCs w:val="24"/>
        </w:rPr>
        <w:t xml:space="preserve">, což odpovídá malé skupině. Naplnit cíle a smysl modulů je ve větším </w:t>
      </w:r>
      <w:r w:rsidR="005A242F" w:rsidRPr="00460435">
        <w:rPr>
          <w:rFonts w:ascii="Times New Roman" w:hAnsi="Times New Roman"/>
          <w:sz w:val="24"/>
          <w:szCs w:val="24"/>
        </w:rPr>
        <w:t>množství</w:t>
      </w:r>
      <w:r w:rsidR="00C7034F" w:rsidRPr="00460435">
        <w:rPr>
          <w:rFonts w:ascii="Times New Roman" w:hAnsi="Times New Roman"/>
          <w:sz w:val="24"/>
          <w:szCs w:val="24"/>
        </w:rPr>
        <w:t xml:space="preserve"> obtížné i vzhledem k časové dotaci kurzu.</w:t>
      </w:r>
    </w:p>
    <w:p w:rsidR="000A0DE2" w:rsidRPr="00460435" w:rsidRDefault="00C7034F"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Z</w:t>
      </w:r>
      <w:r w:rsidR="000A0DE2" w:rsidRPr="00460435">
        <w:rPr>
          <w:rFonts w:ascii="Times New Roman" w:hAnsi="Times New Roman"/>
          <w:sz w:val="24"/>
          <w:szCs w:val="24"/>
        </w:rPr>
        <w:t>aměření na</w:t>
      </w:r>
      <w:r w:rsidRPr="00460435">
        <w:rPr>
          <w:rFonts w:ascii="Times New Roman" w:hAnsi="Times New Roman"/>
          <w:sz w:val="24"/>
          <w:szCs w:val="24"/>
        </w:rPr>
        <w:t xml:space="preserve"> změnu postojů a sebereflexi: Zaměření programu REPADO je primárně postojová změna, zvýšení sebereflexe a zodpovědnosti. Toto kritérium tak je naplňováno v maximální možné míře.</w:t>
      </w:r>
    </w:p>
    <w:p w:rsidR="000A0DE2" w:rsidRPr="00460435" w:rsidRDefault="00C7034F"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V</w:t>
      </w:r>
      <w:r w:rsidR="000A0DE2" w:rsidRPr="00460435">
        <w:rPr>
          <w:rFonts w:ascii="Times New Roman" w:hAnsi="Times New Roman"/>
          <w:sz w:val="24"/>
          <w:szCs w:val="24"/>
        </w:rPr>
        <w:t>ariantní program reflektující závažnost rizikového chování a povahu přestupku</w:t>
      </w:r>
      <w:r w:rsidRPr="00460435">
        <w:rPr>
          <w:rFonts w:ascii="Times New Roman" w:hAnsi="Times New Roman"/>
          <w:sz w:val="24"/>
          <w:szCs w:val="24"/>
        </w:rPr>
        <w:t>: Vzhledem k počáteční fázi implementace RP nebyla variantní forma navrhována ani pilotována. Ačkoliv projekt REPADO, v rámci kterého program vznikl, měl ještě další dvě větve (programy ve věznicích a programy pod probační a media</w:t>
      </w:r>
      <w:r w:rsidR="00CE701D" w:rsidRPr="00460435">
        <w:rPr>
          <w:rFonts w:ascii="Times New Roman" w:hAnsi="Times New Roman"/>
          <w:sz w:val="24"/>
          <w:szCs w:val="24"/>
        </w:rPr>
        <w:t xml:space="preserve">ční službou), jedná se o variantnost zejména z hlediska </w:t>
      </w:r>
      <w:r w:rsidR="00462AC0" w:rsidRPr="00460435">
        <w:rPr>
          <w:rFonts w:ascii="Times New Roman" w:hAnsi="Times New Roman"/>
          <w:sz w:val="24"/>
          <w:szCs w:val="24"/>
        </w:rPr>
        <w:t>technickoorganizačního</w:t>
      </w:r>
      <w:r w:rsidR="00CE701D" w:rsidRPr="00460435">
        <w:rPr>
          <w:rFonts w:ascii="Times New Roman" w:hAnsi="Times New Roman"/>
          <w:sz w:val="24"/>
          <w:szCs w:val="24"/>
        </w:rPr>
        <w:t xml:space="preserve"> a nikoliv z hlediska závažnosti rizikového chování. Toto kritérium program sice nesplňuje, ale v rámci pilotního běhu programu se ukázalo, že kombinace různých závažností může mít své opodstatnění. Pachatelé závažnějších přestupků, kteří za ně byli odsouzeni k trestům odnětí svobody, působili na ostatní ve skupině jako preventivní faktor, jelikož </w:t>
      </w:r>
      <w:r w:rsidR="005A242F" w:rsidRPr="00460435">
        <w:rPr>
          <w:rFonts w:ascii="Times New Roman" w:hAnsi="Times New Roman"/>
          <w:sz w:val="24"/>
          <w:szCs w:val="24"/>
        </w:rPr>
        <w:t>ztělesňovali</w:t>
      </w:r>
      <w:r w:rsidR="00CE701D" w:rsidRPr="00460435">
        <w:rPr>
          <w:rFonts w:ascii="Times New Roman" w:hAnsi="Times New Roman"/>
          <w:sz w:val="24"/>
          <w:szCs w:val="24"/>
        </w:rPr>
        <w:t xml:space="preserve"> negativní důsledky rizikového chování a pomáhali ostatním v uvědomování si důsledků tohoto chování („opravdu je možné za to jít do vězení“).</w:t>
      </w:r>
    </w:p>
    <w:p w:rsidR="000A0DE2" w:rsidRPr="00460435" w:rsidRDefault="00CE701D"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 xml:space="preserve">Delší doba trvání a větší časová dotace: </w:t>
      </w:r>
      <w:r w:rsidR="0082561D" w:rsidRPr="00460435">
        <w:rPr>
          <w:rFonts w:ascii="Times New Roman" w:hAnsi="Times New Roman"/>
          <w:sz w:val="24"/>
          <w:szCs w:val="24"/>
        </w:rPr>
        <w:t xml:space="preserve">Relativně striktní </w:t>
      </w:r>
      <w:r w:rsidR="005A242F" w:rsidRPr="00460435">
        <w:rPr>
          <w:rFonts w:ascii="Times New Roman" w:hAnsi="Times New Roman"/>
          <w:sz w:val="24"/>
          <w:szCs w:val="24"/>
        </w:rPr>
        <w:t>struktura</w:t>
      </w:r>
      <w:r w:rsidR="0082561D" w:rsidRPr="00460435">
        <w:rPr>
          <w:rFonts w:ascii="Times New Roman" w:hAnsi="Times New Roman"/>
          <w:sz w:val="24"/>
          <w:szCs w:val="24"/>
        </w:rPr>
        <w:t xml:space="preserve"> </w:t>
      </w:r>
      <w:r w:rsidR="005A242F" w:rsidRPr="00460435">
        <w:rPr>
          <w:rFonts w:ascii="Times New Roman" w:hAnsi="Times New Roman"/>
          <w:sz w:val="24"/>
          <w:szCs w:val="24"/>
        </w:rPr>
        <w:t>programu</w:t>
      </w:r>
      <w:r w:rsidR="0082561D" w:rsidRPr="00460435">
        <w:rPr>
          <w:rFonts w:ascii="Times New Roman" w:hAnsi="Times New Roman"/>
          <w:sz w:val="24"/>
          <w:szCs w:val="24"/>
        </w:rPr>
        <w:t xml:space="preserve"> doporučuje 5 setkání s celkovou dotací 19 hodin plus kurz první pomoci s rozestupy minimálně </w:t>
      </w:r>
      <w:r w:rsidR="005A242F" w:rsidRPr="00460435">
        <w:rPr>
          <w:rFonts w:ascii="Times New Roman" w:hAnsi="Times New Roman"/>
          <w:sz w:val="24"/>
          <w:szCs w:val="24"/>
        </w:rPr>
        <w:t>týden a</w:t>
      </w:r>
      <w:r w:rsidR="0082561D" w:rsidRPr="00460435">
        <w:rPr>
          <w:rFonts w:ascii="Times New Roman" w:hAnsi="Times New Roman"/>
          <w:sz w:val="24"/>
          <w:szCs w:val="24"/>
        </w:rPr>
        <w:t xml:space="preserve"> maximálně dva. V rámci doby mezi setkáními pak klienti zpracovávají „domácí úkoly“. Ačkoliv nejdelší skupinové RP v EU trvají tři měsíce rámci RP v EU se tento model dá označit jako dlouhodobější s větší časovou dotací.</w:t>
      </w:r>
    </w:p>
    <w:p w:rsidR="0082561D" w:rsidRPr="00460435" w:rsidRDefault="0082561D"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Analýza deliktu a jeho příčin: Tato esenciální komponenta pro efektivní RP má v programu REPADO vyhrazen celý modul (druhý) a jedná se o jednu ze dvou aktivit, kterou povinně dělají všichni klien</w:t>
      </w:r>
      <w:r w:rsidR="00F60306" w:rsidRPr="00460435">
        <w:rPr>
          <w:rFonts w:ascii="Times New Roman" w:hAnsi="Times New Roman"/>
          <w:sz w:val="24"/>
          <w:szCs w:val="24"/>
        </w:rPr>
        <w:t>ti ve stejné podobě. Jedná se o </w:t>
      </w:r>
      <w:r w:rsidRPr="00460435">
        <w:rPr>
          <w:rFonts w:ascii="Times New Roman" w:hAnsi="Times New Roman"/>
          <w:sz w:val="24"/>
          <w:szCs w:val="24"/>
        </w:rPr>
        <w:t>základní stavební kámen programu, takže v</w:t>
      </w:r>
      <w:r w:rsidR="00B361C0" w:rsidRPr="00460435">
        <w:rPr>
          <w:rFonts w:ascii="Times New Roman" w:hAnsi="Times New Roman"/>
          <w:sz w:val="24"/>
          <w:szCs w:val="24"/>
        </w:rPr>
        <w:t> </w:t>
      </w:r>
      <w:r w:rsidRPr="00460435">
        <w:rPr>
          <w:rFonts w:ascii="Times New Roman" w:hAnsi="Times New Roman"/>
          <w:sz w:val="24"/>
          <w:szCs w:val="24"/>
        </w:rPr>
        <w:t>případě</w:t>
      </w:r>
      <w:r w:rsidR="00B361C0" w:rsidRPr="00460435">
        <w:rPr>
          <w:rFonts w:ascii="Times New Roman" w:hAnsi="Times New Roman"/>
          <w:sz w:val="24"/>
          <w:szCs w:val="24"/>
        </w:rPr>
        <w:t>, že se z nějakého důvodu nedostane na některého z klientů, pokračuje se v této aktivitě na dalším sezení.</w:t>
      </w:r>
    </w:p>
    <w:p w:rsidR="000A0DE2" w:rsidRPr="00460435" w:rsidRDefault="0082561D" w:rsidP="00F60306">
      <w:pPr>
        <w:pStyle w:val="Odstavecseseznamem"/>
        <w:numPr>
          <w:ilvl w:val="0"/>
          <w:numId w:val="22"/>
        </w:numPr>
        <w:spacing w:line="360" w:lineRule="auto"/>
        <w:jc w:val="both"/>
        <w:rPr>
          <w:rFonts w:ascii="Times New Roman" w:hAnsi="Times New Roman"/>
          <w:sz w:val="24"/>
          <w:szCs w:val="24"/>
        </w:rPr>
      </w:pPr>
      <w:r w:rsidRPr="00460435">
        <w:rPr>
          <w:rFonts w:ascii="Times New Roman" w:hAnsi="Times New Roman"/>
          <w:sz w:val="24"/>
          <w:szCs w:val="24"/>
        </w:rPr>
        <w:t>N</w:t>
      </w:r>
      <w:r w:rsidR="000A0DE2" w:rsidRPr="00460435">
        <w:rPr>
          <w:rFonts w:ascii="Times New Roman" w:hAnsi="Times New Roman"/>
          <w:sz w:val="24"/>
          <w:szCs w:val="24"/>
        </w:rPr>
        <w:t>ávaznost na GDE</w:t>
      </w:r>
      <w:r w:rsidR="00B361C0" w:rsidRPr="00460435">
        <w:rPr>
          <w:rFonts w:ascii="Times New Roman" w:hAnsi="Times New Roman"/>
          <w:sz w:val="24"/>
          <w:szCs w:val="24"/>
        </w:rPr>
        <w:t>: Program REPADO stojí v oblasti teoretické i v oblasti praktického provedení na několika různých h</w:t>
      </w:r>
      <w:r w:rsidR="00F60306" w:rsidRPr="00460435">
        <w:rPr>
          <w:rFonts w:ascii="Times New Roman" w:hAnsi="Times New Roman"/>
          <w:sz w:val="24"/>
          <w:szCs w:val="24"/>
        </w:rPr>
        <w:t>lavních teoriích a konceptech a </w:t>
      </w:r>
      <w:r w:rsidR="00B361C0" w:rsidRPr="00460435">
        <w:rPr>
          <w:rFonts w:ascii="Times New Roman" w:hAnsi="Times New Roman"/>
          <w:sz w:val="24"/>
          <w:szCs w:val="24"/>
        </w:rPr>
        <w:t xml:space="preserve">dále využívá řady dalších z jiných oblastí psychologie či z jiných sociálních oborů. </w:t>
      </w:r>
      <w:r w:rsidR="00B361C0" w:rsidRPr="00460435">
        <w:rPr>
          <w:rFonts w:ascii="Times New Roman" w:hAnsi="Times New Roman"/>
          <w:sz w:val="24"/>
          <w:szCs w:val="24"/>
        </w:rPr>
        <w:lastRenderedPageBreak/>
        <w:t>Ideově ale stojí na teorii GDE, která tvoří nejobecnější rámec programu (postojová změna směrem k akceptaci a akcentaci vyšších úrovní, co je správné a žádoucí). V tomto aspektu tak je program zcela v souladu s</w:t>
      </w:r>
      <w:r w:rsidR="00A57E27" w:rsidRPr="00460435">
        <w:rPr>
          <w:rFonts w:ascii="Times New Roman" w:hAnsi="Times New Roman"/>
          <w:sz w:val="24"/>
          <w:szCs w:val="24"/>
        </w:rPr>
        <w:t> </w:t>
      </w:r>
      <w:r w:rsidR="00B361C0" w:rsidRPr="00460435">
        <w:rPr>
          <w:rFonts w:ascii="Times New Roman" w:hAnsi="Times New Roman"/>
          <w:sz w:val="24"/>
          <w:szCs w:val="24"/>
        </w:rPr>
        <w:t>doporučeními</w:t>
      </w:r>
      <w:r w:rsidR="00A57E27" w:rsidRPr="00460435">
        <w:rPr>
          <w:rFonts w:ascii="Times New Roman" w:hAnsi="Times New Roman"/>
          <w:sz w:val="24"/>
          <w:szCs w:val="24"/>
        </w:rPr>
        <w:t xml:space="preserve"> literatury.</w:t>
      </w:r>
    </w:p>
    <w:p w:rsidR="000A0DE2" w:rsidRPr="00460435" w:rsidRDefault="000A0DE2" w:rsidP="00F60306">
      <w:pPr>
        <w:spacing w:line="360" w:lineRule="auto"/>
        <w:jc w:val="both"/>
      </w:pPr>
    </w:p>
    <w:p w:rsidR="000A0DE2" w:rsidRPr="00460435" w:rsidRDefault="00A57E27" w:rsidP="00F60306">
      <w:pPr>
        <w:spacing w:line="360" w:lineRule="auto"/>
        <w:jc w:val="both"/>
        <w:rPr>
          <w:b/>
          <w:sz w:val="28"/>
        </w:rPr>
      </w:pPr>
      <w:r w:rsidRPr="00460435">
        <w:rPr>
          <w:b/>
          <w:sz w:val="28"/>
        </w:rPr>
        <w:t>Shrnutí teoretické evaluace</w:t>
      </w:r>
    </w:p>
    <w:p w:rsidR="008C570A" w:rsidRPr="00460435" w:rsidRDefault="008C570A" w:rsidP="00F60306">
      <w:pPr>
        <w:spacing w:line="360" w:lineRule="auto"/>
        <w:ind w:firstLine="720"/>
        <w:jc w:val="both"/>
      </w:pPr>
      <w:r w:rsidRPr="00460435">
        <w:t xml:space="preserve">Z hlediska cílové skupiny řidičů </w:t>
      </w:r>
      <w:r w:rsidR="008F1E1B" w:rsidRPr="00460435">
        <w:t xml:space="preserve">míří </w:t>
      </w:r>
      <w:r w:rsidRPr="00460435">
        <w:t>program REPADO na z obecného hlediska stejnou skupinu jako ostatní RP v EU, tedy</w:t>
      </w:r>
      <w:r w:rsidR="008F1E1B" w:rsidRPr="00460435">
        <w:t xml:space="preserve"> malou skupinu nejrizikovějších řidičů. V konkrétnějším zaměření se program REPADO odlišuje tím, že nepreferuje homogenní skupiny z hlediska typu či závažnosti deliktu. V literatuře je propagován více homogenní přístup, který vychází z předpokladu, že tak bude moci být delikt probrán více do hloubky. Zároveň ale studie zdůrazňují, že programy musí respektovat národní kontext. V návaznosti na národní kontext se vůči homogennímu složení skupin REPADO vymezuje. Hlavní argumenty pro heterogenní skladbu jsou následující: Řidiči obvykle nepáchají jen jeden druh deliktu a tedy ten, za který přijdou o řidičské oprávnění, či který způsobí vybodování, nemusí být nejdůležitější či nejčastější. Z analýzy záznamů v bodovém hodnocení v teoretické části vyplývá, že ti, kteří přijdou o řidičské oprávnění, nejčastěji kombinují více přestupků (často například rychlost, pásy a řízení pod vlivem).</w:t>
      </w:r>
      <w:r w:rsidR="00B34737" w:rsidRPr="00460435">
        <w:t xml:space="preserve"> Dále vzhledem k počtu řidičů,</w:t>
      </w:r>
      <w:r w:rsidR="002359B1" w:rsidRPr="00460435">
        <w:t xml:space="preserve"> </w:t>
      </w:r>
      <w:r w:rsidR="00B34737" w:rsidRPr="00460435">
        <w:t>kteří přijdou ročně o řidičské oprávnění, by nebylo v některých regionech reálné naplnit homogenní skupinu.</w:t>
      </w:r>
      <w:r w:rsidR="002359B1" w:rsidRPr="00460435">
        <w:t xml:space="preserve"> A v neposlední řadě není dostatek empirických výzkumů, které by srovnávaly efektivitu homogenních a</w:t>
      </w:r>
      <w:r w:rsidR="00F60306" w:rsidRPr="00460435">
        <w:t> </w:t>
      </w:r>
      <w:r w:rsidR="002359B1" w:rsidRPr="00460435">
        <w:t>heterogenních skupin.</w:t>
      </w:r>
      <w:r w:rsidR="00125D12" w:rsidRPr="00460435">
        <w:t xml:space="preserve"> V tomto aspektu ta</w:t>
      </w:r>
      <w:r w:rsidR="006419A8" w:rsidRPr="00460435">
        <w:t>k</w:t>
      </w:r>
      <w:r w:rsidR="00125D12" w:rsidRPr="00460435">
        <w:t xml:space="preserve"> vykazuje REPADO </w:t>
      </w:r>
      <w:r w:rsidR="005A242F" w:rsidRPr="00460435">
        <w:t>určité</w:t>
      </w:r>
      <w:r w:rsidR="00125D12" w:rsidRPr="00460435">
        <w:t xml:space="preserve"> odlišnosti od obvyklých doporučení evaluačních studií, nicméně tyto odlišnosti jsou dobře zdůvodněné.</w:t>
      </w:r>
    </w:p>
    <w:p w:rsidR="002359B1" w:rsidRPr="00460435" w:rsidRDefault="002359B1" w:rsidP="00F60306">
      <w:pPr>
        <w:spacing w:line="360" w:lineRule="auto"/>
        <w:jc w:val="both"/>
      </w:pPr>
      <w:r w:rsidRPr="00460435">
        <w:t xml:space="preserve">Co se týče lektorů, ti jsou klíčovou složkou efektivního programu. Jako v dopravě obecně, tak i v této oblasti je </w:t>
      </w:r>
      <w:r w:rsidR="003C3457" w:rsidRPr="00460435">
        <w:t xml:space="preserve">lépe a </w:t>
      </w:r>
      <w:r w:rsidRPr="00460435">
        <w:t>více konkrétně zmapováno to, co nefunguje, než to, co funguje (</w:t>
      </w:r>
      <w:r w:rsidR="003C3457" w:rsidRPr="00460435">
        <w:t xml:space="preserve">to </w:t>
      </w:r>
      <w:r w:rsidRPr="00460435">
        <w:t>je obvykle definováno jen v </w:t>
      </w:r>
      <w:r w:rsidR="005A242F" w:rsidRPr="00460435">
        <w:t>obecné</w:t>
      </w:r>
      <w:r w:rsidRPr="00460435">
        <w:t xml:space="preserve"> rovině). Program REPADO se vyhýbá známým úskalím (lektoři z řad policistů, autoškol či sociálních pracovníků) a zařazuje </w:t>
      </w:r>
      <w:r w:rsidR="003C3457" w:rsidRPr="00460435">
        <w:t xml:space="preserve">ověřená </w:t>
      </w:r>
      <w:r w:rsidRPr="00460435">
        <w:t>kritéria pro adekvátní kvalifikaci</w:t>
      </w:r>
      <w:r w:rsidR="003C3457" w:rsidRPr="00460435">
        <w:t xml:space="preserve"> (vzdělání, zkušenost s cílovou populací)</w:t>
      </w:r>
      <w:r w:rsidRPr="00460435">
        <w:t>.</w:t>
      </w:r>
    </w:p>
    <w:p w:rsidR="008C570A" w:rsidRPr="00460435" w:rsidRDefault="003C3457" w:rsidP="00F60306">
      <w:pPr>
        <w:spacing w:line="360" w:lineRule="auto"/>
        <w:ind w:firstLine="720"/>
        <w:jc w:val="both"/>
      </w:pPr>
      <w:r w:rsidRPr="00460435">
        <w:t>V oblasti formy a struktury programu odpovídá R</w:t>
      </w:r>
      <w:r w:rsidR="00F60306" w:rsidRPr="00460435">
        <w:t>EPADO doporučením empirických i </w:t>
      </w:r>
      <w:r w:rsidRPr="00460435">
        <w:t xml:space="preserve">teoretických studií. Zavádí standardní supinovou formu s adekvátní </w:t>
      </w:r>
      <w:r w:rsidR="00F60306" w:rsidRPr="00460435">
        <w:t>časovou dotací a </w:t>
      </w:r>
      <w:r w:rsidR="00125D12" w:rsidRPr="00460435">
        <w:t>počtem setkání a</w:t>
      </w:r>
      <w:r w:rsidRPr="00460435">
        <w:t xml:space="preserve"> umožňuje kombinování s individuálním přístupem</w:t>
      </w:r>
      <w:r w:rsidR="00125D12" w:rsidRPr="00460435">
        <w:t xml:space="preserve">. Staví na literaturou </w:t>
      </w:r>
      <w:r w:rsidR="00125D12" w:rsidRPr="00460435">
        <w:lastRenderedPageBreak/>
        <w:t>preferovaném modulovém systému s integrací hlavních účinných faktorů. Dále jsou také přesně definovány standardy pro technické a organizační aspekty. Celkově tak lze z hlediska formy a struktury hodnotit program REPADO jako odpovídající současnému stavu poznání.</w:t>
      </w:r>
    </w:p>
    <w:p w:rsidR="00C35D85" w:rsidRPr="00460435" w:rsidRDefault="00125D12" w:rsidP="00F60306">
      <w:pPr>
        <w:spacing w:line="360" w:lineRule="auto"/>
        <w:ind w:firstLine="720"/>
        <w:jc w:val="both"/>
      </w:pPr>
      <w:r w:rsidRPr="00460435">
        <w:t>V rámci teoretického zakotvení vychází program ze základního rámce GDE s cílem dosáhnout postojové změny ve směru větší sebereflexe a zodpovědnosti. Zaměření na postojovou změnu vychází jednak z empirických a evaluačních studií, a jednak z teoretických konceptů v dopravní psychologii (TRA, TPB)</w:t>
      </w:r>
      <w:r w:rsidR="005977F0" w:rsidRPr="00460435">
        <w:t>.</w:t>
      </w:r>
      <w:r w:rsidRPr="00460435">
        <w:t xml:space="preserve"> Jako nástroj pro </w:t>
      </w:r>
      <w:r w:rsidR="005977F0" w:rsidRPr="00460435">
        <w:t xml:space="preserve">zprocesování této změny </w:t>
      </w:r>
      <w:r w:rsidRPr="00460435">
        <w:t xml:space="preserve">je používán </w:t>
      </w:r>
      <w:r w:rsidR="005977F0" w:rsidRPr="00460435">
        <w:t xml:space="preserve">model </w:t>
      </w:r>
      <w:r w:rsidRPr="00460435">
        <w:t>TTM a HAPA</w:t>
      </w:r>
      <w:r w:rsidR="005977F0" w:rsidRPr="00460435">
        <w:t xml:space="preserve">. Pro naplňování a posun mezi jednotlivými fázemi či myšlenkovými nastaveními jsou využívány psychologické, terapeutické, poradenské a edukační nástroje (například koncepty </w:t>
      </w:r>
      <w:proofErr w:type="spellStart"/>
      <w:r w:rsidR="005977F0" w:rsidRPr="00460435">
        <w:t>cognitive</w:t>
      </w:r>
      <w:proofErr w:type="spellEnd"/>
      <w:r w:rsidR="005977F0" w:rsidRPr="00460435">
        <w:t xml:space="preserve"> </w:t>
      </w:r>
      <w:proofErr w:type="spellStart"/>
      <w:r w:rsidR="005977F0" w:rsidRPr="00460435">
        <w:t>dissonance</w:t>
      </w:r>
      <w:proofErr w:type="spellEnd"/>
      <w:r w:rsidR="00F60306" w:rsidRPr="00460435">
        <w:t xml:space="preserve"> a </w:t>
      </w:r>
      <w:proofErr w:type="spellStart"/>
      <w:r w:rsidR="005977F0" w:rsidRPr="00460435">
        <w:t>active</w:t>
      </w:r>
      <w:proofErr w:type="spellEnd"/>
      <w:r w:rsidR="005977F0" w:rsidRPr="00460435">
        <w:t xml:space="preserve"> </w:t>
      </w:r>
      <w:proofErr w:type="spellStart"/>
      <w:r w:rsidR="005977F0" w:rsidRPr="00460435">
        <w:t>rehearsal</w:t>
      </w:r>
      <w:proofErr w:type="spellEnd"/>
      <w:r w:rsidR="005977F0" w:rsidRPr="00460435">
        <w:t>, vzdělávání v oblasti alkoholu, boření mýtů či morálních zdůvodňování). Tyto nástroje jsou pak naplněny konkrétními technikami a postupy, jejichž alternativy se volí v závislosti na povaze skupiny a charakteru přestupků jednotlivých klientů.</w:t>
      </w:r>
      <w:r w:rsidR="00626345" w:rsidRPr="00460435">
        <w:t xml:space="preserve"> </w:t>
      </w:r>
      <w:r w:rsidR="00626345" w:rsidRPr="00460435">
        <w:rPr>
          <w:b/>
        </w:rPr>
        <w:t xml:space="preserve">Na základě </w:t>
      </w:r>
      <w:r w:rsidR="005A242F" w:rsidRPr="00460435">
        <w:rPr>
          <w:b/>
        </w:rPr>
        <w:t>teoretické</w:t>
      </w:r>
      <w:r w:rsidR="00626345" w:rsidRPr="00460435">
        <w:rPr>
          <w:b/>
        </w:rPr>
        <w:t xml:space="preserve"> eva</w:t>
      </w:r>
      <w:r w:rsidR="00B23186" w:rsidRPr="00460435">
        <w:rPr>
          <w:b/>
        </w:rPr>
        <w:t>luace tedy lze konstatovat, že</w:t>
      </w:r>
      <w:r w:rsidR="00C35D85" w:rsidRPr="00460435">
        <w:rPr>
          <w:b/>
        </w:rPr>
        <w:t xml:space="preserve"> </w:t>
      </w:r>
      <w:r w:rsidR="00B23186" w:rsidRPr="00460435">
        <w:rPr>
          <w:b/>
        </w:rPr>
        <w:t>m</w:t>
      </w:r>
      <w:r w:rsidR="00C35D85" w:rsidRPr="00460435">
        <w:rPr>
          <w:b/>
        </w:rPr>
        <w:t xml:space="preserve">etodika REPADO </w:t>
      </w:r>
      <w:r w:rsidR="00B23186" w:rsidRPr="00460435">
        <w:rPr>
          <w:b/>
        </w:rPr>
        <w:t xml:space="preserve">je </w:t>
      </w:r>
      <w:r w:rsidR="00C35D85" w:rsidRPr="00460435">
        <w:rPr>
          <w:b/>
        </w:rPr>
        <w:t xml:space="preserve">z teoretického hlediska v souladu s aktuálním </w:t>
      </w:r>
      <w:r w:rsidR="00E67E96">
        <w:rPr>
          <w:b/>
        </w:rPr>
        <w:t>stavem poznání</w:t>
      </w:r>
      <w:r w:rsidR="00C35D85" w:rsidRPr="00460435">
        <w:rPr>
          <w:b/>
        </w:rPr>
        <w:t>.</w:t>
      </w:r>
    </w:p>
    <w:p w:rsidR="00A57E27" w:rsidRPr="00460435" w:rsidRDefault="00A57E27" w:rsidP="00F60306">
      <w:pPr>
        <w:spacing w:line="360" w:lineRule="auto"/>
        <w:jc w:val="both"/>
      </w:pPr>
    </w:p>
    <w:p w:rsidR="00C35D85" w:rsidRPr="00460435" w:rsidRDefault="00CC664B" w:rsidP="00F60306">
      <w:pPr>
        <w:pStyle w:val="Nadpis2"/>
        <w:spacing w:line="360" w:lineRule="auto"/>
        <w:rPr>
          <w:sz w:val="28"/>
        </w:rPr>
      </w:pPr>
      <w:bookmarkStart w:id="34" w:name="_Toc6144307"/>
      <w:r w:rsidRPr="00460435">
        <w:rPr>
          <w:sz w:val="28"/>
        </w:rPr>
        <w:t>8</w:t>
      </w:r>
      <w:r w:rsidR="001421A6" w:rsidRPr="00460435">
        <w:rPr>
          <w:sz w:val="28"/>
        </w:rPr>
        <w:t>.2</w:t>
      </w:r>
      <w:r w:rsidR="00C10EC8" w:rsidRPr="00460435">
        <w:rPr>
          <w:sz w:val="28"/>
        </w:rPr>
        <w:t xml:space="preserve"> </w:t>
      </w:r>
      <w:r w:rsidR="00996ED1" w:rsidRPr="00460435">
        <w:rPr>
          <w:sz w:val="28"/>
        </w:rPr>
        <w:t>Zhodnocení RP z pohledu lektorů</w:t>
      </w:r>
      <w:bookmarkEnd w:id="34"/>
    </w:p>
    <w:p w:rsidR="008731CD" w:rsidRDefault="008731CD" w:rsidP="00F60306">
      <w:pPr>
        <w:spacing w:line="360" w:lineRule="auto"/>
        <w:ind w:firstLine="720"/>
        <w:jc w:val="both"/>
      </w:pPr>
    </w:p>
    <w:p w:rsidR="009C17DC" w:rsidRPr="00460435" w:rsidRDefault="00830E9A" w:rsidP="00F60306">
      <w:pPr>
        <w:spacing w:line="360" w:lineRule="auto"/>
        <w:ind w:firstLine="720"/>
        <w:jc w:val="both"/>
      </w:pPr>
      <w:r w:rsidRPr="00460435">
        <w:t>V této části je popsáno vyhodnocení odpovědí lektorů, kteří program REPADO vedli</w:t>
      </w:r>
      <w:r w:rsidR="000F3700" w:rsidRPr="00460435">
        <w:t xml:space="preserve">. Odpovědi byly získány strukturovaným rozhovorem o deseti otázkách. V návaznosti na </w:t>
      </w:r>
      <w:r w:rsidR="00B23186" w:rsidRPr="00460435">
        <w:t xml:space="preserve">VO1 slouží analýza rozhovorů ke zjištění, zda </w:t>
      </w:r>
      <w:r w:rsidR="00C82F4D" w:rsidRPr="00460435">
        <w:t xml:space="preserve">budou lektoři hodnotit </w:t>
      </w:r>
      <w:r w:rsidR="00B23186" w:rsidRPr="00460435">
        <w:t xml:space="preserve">programy jako </w:t>
      </w:r>
      <w:r w:rsidR="00C82F4D" w:rsidRPr="00460435">
        <w:t>přínosné pro nižší míru rizikového dopravního chování klientů</w:t>
      </w:r>
      <w:r w:rsidR="00B23186" w:rsidRPr="00460435">
        <w:t xml:space="preserve"> a</w:t>
      </w:r>
      <w:r w:rsidR="00C82F4D" w:rsidRPr="00460435">
        <w:t xml:space="preserve"> pro posun klientů směrem k vyšším úrovním GDE</w:t>
      </w:r>
      <w:r w:rsidR="00B23186" w:rsidRPr="00460435">
        <w:t>, a také</w:t>
      </w:r>
      <w:r w:rsidR="00C82F4D" w:rsidRPr="00460435">
        <w:t xml:space="preserve"> jako realizovatelné v</w:t>
      </w:r>
      <w:r w:rsidR="00B23186" w:rsidRPr="00460435">
        <w:t> </w:t>
      </w:r>
      <w:r w:rsidR="00C82F4D" w:rsidRPr="00460435">
        <w:t>praxi</w:t>
      </w:r>
      <w:r w:rsidR="00B23186" w:rsidRPr="00460435">
        <w:t xml:space="preserve">. Dále zda </w:t>
      </w:r>
      <w:r w:rsidR="00C82F4D" w:rsidRPr="00460435">
        <w:t xml:space="preserve">budou hodnotit heterogenní formu </w:t>
      </w:r>
      <w:r w:rsidR="00B23186" w:rsidRPr="00460435">
        <w:t xml:space="preserve">programu </w:t>
      </w:r>
      <w:r w:rsidR="00C82F4D" w:rsidRPr="00460435">
        <w:t xml:space="preserve">jako </w:t>
      </w:r>
      <w:r w:rsidR="00B23186" w:rsidRPr="00460435">
        <w:t>přínosnou.</w:t>
      </w:r>
      <w:r w:rsidR="00D4709A" w:rsidRPr="00460435">
        <w:t xml:space="preserve"> Za tímto účelem bylo vytvořeno 10 </w:t>
      </w:r>
      <w:r w:rsidR="00EE6C26" w:rsidRPr="00460435">
        <w:t>otáz</w:t>
      </w:r>
      <w:r w:rsidR="00D4709A" w:rsidRPr="00460435">
        <w:t>e</w:t>
      </w:r>
      <w:r w:rsidR="00EE6C26" w:rsidRPr="00460435">
        <w:t>k pro rozhovory s</w:t>
      </w:r>
      <w:r w:rsidR="000F3700" w:rsidRPr="00460435">
        <w:t> </w:t>
      </w:r>
      <w:r w:rsidR="00EE6C26" w:rsidRPr="00460435">
        <w:t>lektory</w:t>
      </w:r>
      <w:r w:rsidR="000F3700" w:rsidRPr="00460435">
        <w:t xml:space="preserve">, </w:t>
      </w:r>
      <w:r w:rsidR="005A242F" w:rsidRPr="00460435">
        <w:t>jejichž</w:t>
      </w:r>
      <w:r w:rsidR="000F3700" w:rsidRPr="00460435">
        <w:t xml:space="preserve"> zodpovězení umožňuje </w:t>
      </w:r>
      <w:r w:rsidR="00D4709A" w:rsidRPr="00460435">
        <w:t>odpovědět na VO1.</w:t>
      </w:r>
      <w:r w:rsidR="00E67E96">
        <w:t xml:space="preserve"> Znění otázek je popsáno v kapitole „</w:t>
      </w:r>
      <w:r w:rsidR="00E67E96" w:rsidRPr="00EE260B">
        <w:t>Struktura rozhovoru s</w:t>
      </w:r>
      <w:r w:rsidR="00E67E96">
        <w:t> </w:t>
      </w:r>
      <w:r w:rsidR="00E67E96" w:rsidRPr="00EE260B">
        <w:t>lektory</w:t>
      </w:r>
      <w:r w:rsidR="00E67E96">
        <w:t>“</w:t>
      </w:r>
    </w:p>
    <w:p w:rsidR="00EE6C26" w:rsidRPr="00460435" w:rsidRDefault="00C845DE" w:rsidP="00F60306">
      <w:pPr>
        <w:spacing w:line="360" w:lineRule="auto"/>
        <w:ind w:firstLine="720"/>
        <w:jc w:val="both"/>
      </w:pPr>
      <w:r w:rsidRPr="00460435">
        <w:t xml:space="preserve">Každý z lektorů dostal otázky dopředu. Následně byl s lektory proveden rozhovor složený z těchto deseti otázek. Rozhovory byly nahrávány, odpovědi byly následně přepsány a </w:t>
      </w:r>
      <w:r w:rsidR="00D4709A" w:rsidRPr="00460435">
        <w:t xml:space="preserve">vybrané pasáže </w:t>
      </w:r>
      <w:r w:rsidRPr="00460435">
        <w:t xml:space="preserve">jsou zde </w:t>
      </w:r>
      <w:r w:rsidR="00D4709A" w:rsidRPr="00460435">
        <w:t>uvedeny</w:t>
      </w:r>
      <w:r w:rsidRPr="00460435">
        <w:t xml:space="preserve">. </w:t>
      </w:r>
    </w:p>
    <w:p w:rsidR="00AD7FEB" w:rsidRPr="00460435" w:rsidRDefault="00AD7FEB" w:rsidP="00F60306">
      <w:pPr>
        <w:spacing w:line="360" w:lineRule="auto"/>
        <w:ind w:left="709" w:hanging="709"/>
        <w:jc w:val="both"/>
      </w:pPr>
    </w:p>
    <w:p w:rsidR="00AD7FEB" w:rsidRPr="00460435" w:rsidRDefault="00AD7FEB" w:rsidP="00F60306">
      <w:pPr>
        <w:pStyle w:val="Odstavecseseznamem"/>
        <w:numPr>
          <w:ilvl w:val="0"/>
          <w:numId w:val="28"/>
        </w:numPr>
        <w:spacing w:line="360" w:lineRule="auto"/>
        <w:ind w:hanging="720"/>
        <w:jc w:val="both"/>
        <w:rPr>
          <w:rFonts w:ascii="Times New Roman" w:hAnsi="Times New Roman"/>
          <w:sz w:val="24"/>
          <w:szCs w:val="24"/>
        </w:rPr>
      </w:pPr>
      <w:r w:rsidRPr="00460435">
        <w:rPr>
          <w:rFonts w:ascii="Times New Roman" w:hAnsi="Times New Roman"/>
          <w:sz w:val="24"/>
          <w:szCs w:val="24"/>
        </w:rPr>
        <w:lastRenderedPageBreak/>
        <w:t>Je podle vás program efektivní (efektivní ve smyslu, že má potenciál u klientů snížit míru rizikového dopravního chování)?</w:t>
      </w:r>
    </w:p>
    <w:p w:rsidR="00AD7FEB" w:rsidRPr="00460435" w:rsidRDefault="00AD7FEB" w:rsidP="00F60306">
      <w:pPr>
        <w:pStyle w:val="Odstavecseseznamem"/>
        <w:spacing w:after="0" w:line="360" w:lineRule="auto"/>
        <w:jc w:val="both"/>
        <w:rPr>
          <w:rFonts w:ascii="Times New Roman" w:hAnsi="Times New Roman"/>
          <w:sz w:val="24"/>
          <w:szCs w:val="24"/>
        </w:rPr>
      </w:pPr>
    </w:p>
    <w:p w:rsidR="00AD7FEB" w:rsidRPr="00460435" w:rsidRDefault="00C01030" w:rsidP="00F60306">
      <w:pPr>
        <w:spacing w:line="360" w:lineRule="auto"/>
        <w:ind w:firstLine="720"/>
        <w:jc w:val="both"/>
      </w:pPr>
      <w:r w:rsidRPr="00460435">
        <w:t xml:space="preserve">V rámci odpovědí na tuto otázku hodnotí lektoři program jako efektivní. Oba uvádí poskytování informací a terapeutické působení </w:t>
      </w:r>
      <w:r w:rsidR="0065039B" w:rsidRPr="00460435">
        <w:t xml:space="preserve">(možnost přemýšlet o sobě a svém chování) </w:t>
      </w:r>
      <w:r w:rsidRPr="00460435">
        <w:t>jako účinný faktor, jeden lektor přidává ještě preventivní rozměr kurzu jako sankce.</w:t>
      </w:r>
      <w:r w:rsidR="0065039B" w:rsidRPr="00460435">
        <w:t xml:space="preserve"> Hodnocení o efektivitě programu má u lektorů subjektivní část (přesvědčení, že program funguje na základě mojí zkušenosti) a objektivní část (argumenty, proč tomu tak je). První lektor akcentoval více subjektivní rovinu, když hodnotí program vzhledem ke své zkušenosti</w:t>
      </w:r>
      <w:r w:rsidR="008B75C8" w:rsidRPr="00460435">
        <w:t xml:space="preserve"> (</w:t>
      </w:r>
      <w:r w:rsidR="008B75C8" w:rsidRPr="00460435">
        <w:rPr>
          <w:i/>
        </w:rPr>
        <w:t>„Ze zkušenosti s přímou prací s těmito řidiči vnímám, že řidiči, kteří program podstoupili, uvažovali o svém chování na silnici jiným způsobem“</w:t>
      </w:r>
      <w:r w:rsidR="008B75C8" w:rsidRPr="00460435">
        <w:t>)</w:t>
      </w:r>
      <w:r w:rsidR="0065039B" w:rsidRPr="00460435">
        <w:t>, druhý lektor akcentoval argumentační rovinu (důvody, proč by to mělo fungovat).</w:t>
      </w:r>
    </w:p>
    <w:p w:rsidR="00C01030" w:rsidRDefault="00C01030" w:rsidP="00F60306">
      <w:pPr>
        <w:spacing w:line="360" w:lineRule="auto"/>
        <w:jc w:val="both"/>
      </w:pPr>
    </w:p>
    <w:p w:rsidR="00AD7FEB" w:rsidRPr="00460435" w:rsidRDefault="00AD7FEB" w:rsidP="00F60306">
      <w:pPr>
        <w:spacing w:line="360" w:lineRule="auto"/>
        <w:jc w:val="both"/>
      </w:pPr>
      <w:r w:rsidRPr="00460435">
        <w:t>2)</w:t>
      </w:r>
      <w:r w:rsidRPr="00460435">
        <w:tab/>
        <w:t>Na základě čeho jste zhodnotili, že je program (ne)efektivní?</w:t>
      </w:r>
    </w:p>
    <w:p w:rsidR="00AD7FEB" w:rsidRPr="00460435" w:rsidRDefault="00AD7FEB" w:rsidP="00F60306">
      <w:pPr>
        <w:spacing w:line="360" w:lineRule="auto"/>
        <w:jc w:val="both"/>
      </w:pPr>
    </w:p>
    <w:p w:rsidR="0010410E" w:rsidRPr="00460435" w:rsidRDefault="0010410E" w:rsidP="00F60306">
      <w:pPr>
        <w:spacing w:line="360" w:lineRule="auto"/>
        <w:ind w:firstLine="720"/>
        <w:jc w:val="both"/>
      </w:pPr>
      <w:r w:rsidRPr="00460435">
        <w:t>V odpovědi na tuto otázku lektoři dále rozvádí důvody efektivity kurzu. Jako hlavní důvod pro svá tvrzení uvádí změnu v přemýšlení a chování klientů</w:t>
      </w:r>
      <w:r w:rsidR="008B75C8" w:rsidRPr="00460435">
        <w:t xml:space="preserve"> (lektor 2: </w:t>
      </w:r>
      <w:r w:rsidR="008B75C8" w:rsidRPr="00460435">
        <w:rPr>
          <w:i/>
        </w:rPr>
        <w:t>„Na straně klientů proběhla nejen deklarace, že se budou chovat jinak, ale především otevřená reflexe vlastního chování“</w:t>
      </w:r>
      <w:r w:rsidR="008B75C8" w:rsidRPr="00460435">
        <w:t>)</w:t>
      </w:r>
      <w:r w:rsidRPr="00460435">
        <w:t>, a také v postoji ke kurzu samotnému</w:t>
      </w:r>
      <w:r w:rsidR="008B75C8" w:rsidRPr="00460435">
        <w:t xml:space="preserve"> (Lektor 2: </w:t>
      </w:r>
      <w:r w:rsidR="008B75C8" w:rsidRPr="00460435">
        <w:rPr>
          <w:i/>
        </w:rPr>
        <w:t>„U klientů nastával velmi rychlý ústup od počátečního odporu“</w:t>
      </w:r>
      <w:r w:rsidR="008B75C8" w:rsidRPr="00460435">
        <w:t>)</w:t>
      </w:r>
      <w:r w:rsidRPr="00460435">
        <w:t xml:space="preserve">. </w:t>
      </w:r>
      <w:r w:rsidR="00BD29B5" w:rsidRPr="00460435">
        <w:t>U části klientů se lektoři dozvěděli informace o průběhu jejich řidičské praxe a měli tak zpětnou vazbu o reálné změně v chování klientů</w:t>
      </w:r>
      <w:r w:rsidR="00946D5F" w:rsidRPr="00460435">
        <w:t>, což je jeden z pilířů pozitivního hodnocení efektivity programu</w:t>
      </w:r>
      <w:r w:rsidR="00BD29B5" w:rsidRPr="00460435">
        <w:t>.</w:t>
      </w:r>
    </w:p>
    <w:p w:rsidR="0010410E" w:rsidRPr="00460435" w:rsidRDefault="0010410E" w:rsidP="00F60306">
      <w:pPr>
        <w:spacing w:line="360" w:lineRule="auto"/>
        <w:jc w:val="both"/>
      </w:pPr>
    </w:p>
    <w:p w:rsidR="00AD7FEB" w:rsidRPr="00460435" w:rsidRDefault="00AD7FEB" w:rsidP="00F60306">
      <w:pPr>
        <w:spacing w:line="360" w:lineRule="auto"/>
        <w:jc w:val="both"/>
      </w:pPr>
      <w:r w:rsidRPr="00460435">
        <w:t>3)</w:t>
      </w:r>
      <w:r w:rsidRPr="00460435">
        <w:tab/>
        <w:t>Je program efektivní pro všechny klienty (kdo z programu profituje více a kdo méně)?</w:t>
      </w:r>
    </w:p>
    <w:p w:rsidR="00AD7FEB" w:rsidRPr="00460435" w:rsidRDefault="00AD7FEB" w:rsidP="00F60306">
      <w:pPr>
        <w:pStyle w:val="Odstavecseseznamem"/>
        <w:spacing w:after="0" w:line="360" w:lineRule="auto"/>
        <w:ind w:left="0"/>
        <w:jc w:val="both"/>
        <w:rPr>
          <w:rFonts w:ascii="Times New Roman" w:hAnsi="Times New Roman"/>
          <w:sz w:val="24"/>
          <w:szCs w:val="24"/>
        </w:rPr>
      </w:pPr>
    </w:p>
    <w:p w:rsidR="00946D5F" w:rsidRPr="00460435" w:rsidRDefault="00946D5F" w:rsidP="00F60306">
      <w:pPr>
        <w:spacing w:line="360" w:lineRule="auto"/>
        <w:ind w:firstLine="720"/>
        <w:jc w:val="both"/>
      </w:pPr>
      <w:r w:rsidRPr="00460435">
        <w:t>Lektoři považují program za přínosný pro všechny klienty s výjimkou případů závislostí, inteligenčních deficitů a poruch osobnosti.</w:t>
      </w:r>
      <w:r w:rsidR="00D3578C" w:rsidRPr="00460435">
        <w:t xml:space="preserve"> Deklarovanou </w:t>
      </w:r>
      <w:r w:rsidR="005A242F" w:rsidRPr="00460435">
        <w:t>přínosnost</w:t>
      </w:r>
      <w:r w:rsidR="00D3578C" w:rsidRPr="00460435">
        <w:t xml:space="preserve"> pro klienty staví na zpětných vazbách </w:t>
      </w:r>
      <w:r w:rsidR="008B75C8" w:rsidRPr="00460435">
        <w:t xml:space="preserve">klientů </w:t>
      </w:r>
      <w:r w:rsidR="00D3578C" w:rsidRPr="00460435">
        <w:t xml:space="preserve">v průběhu kurzu </w:t>
      </w:r>
      <w:r w:rsidR="008B75C8" w:rsidRPr="00460435">
        <w:t xml:space="preserve">(Lektor 1: </w:t>
      </w:r>
      <w:r w:rsidR="008B75C8" w:rsidRPr="00460435">
        <w:rPr>
          <w:i/>
        </w:rPr>
        <w:t xml:space="preserve">„Opakovaně zaznělo, že řidiči, kteří do programu vůbec nechtěli, nedokázali si představit někam docházet, tak ke konci </w:t>
      </w:r>
      <w:r w:rsidR="008B75C8" w:rsidRPr="00460435">
        <w:rPr>
          <w:i/>
        </w:rPr>
        <w:lastRenderedPageBreak/>
        <w:t>programu sdělovali, že byl pro ně program velmi přínosný„</w:t>
      </w:r>
      <w:r w:rsidR="008B75C8" w:rsidRPr="00460435">
        <w:t xml:space="preserve">) </w:t>
      </w:r>
      <w:r w:rsidR="00D3578C" w:rsidRPr="00460435">
        <w:t>a svém vlastním „expertním dojmu“ vycházejícího ze zkušenosti s touto klientelou.</w:t>
      </w:r>
    </w:p>
    <w:p w:rsidR="00AD7FEB" w:rsidRPr="00460435" w:rsidRDefault="00AD7FEB" w:rsidP="00F60306">
      <w:pPr>
        <w:spacing w:line="360" w:lineRule="auto"/>
        <w:jc w:val="both"/>
      </w:pPr>
    </w:p>
    <w:p w:rsidR="00AD7FEB" w:rsidRPr="00460435" w:rsidRDefault="00AD7FEB" w:rsidP="00F60306">
      <w:pPr>
        <w:spacing w:line="360" w:lineRule="auto"/>
        <w:jc w:val="both"/>
      </w:pPr>
      <w:r w:rsidRPr="00460435">
        <w:t>4)</w:t>
      </w:r>
      <w:r w:rsidRPr="00460435">
        <w:tab/>
        <w:t>Jaký přístup ke klientům považuje za efektivní?</w:t>
      </w:r>
    </w:p>
    <w:p w:rsidR="00AD7FEB" w:rsidRPr="00460435" w:rsidRDefault="00AD7FEB" w:rsidP="00F60306">
      <w:pPr>
        <w:spacing w:line="360" w:lineRule="auto"/>
        <w:jc w:val="both"/>
      </w:pPr>
    </w:p>
    <w:p w:rsidR="00D3578C" w:rsidRPr="00460435" w:rsidRDefault="00D3578C" w:rsidP="00F60306">
      <w:pPr>
        <w:spacing w:line="360" w:lineRule="auto"/>
        <w:ind w:firstLine="720"/>
        <w:jc w:val="both"/>
      </w:pPr>
      <w:r w:rsidRPr="00460435">
        <w:t>Z hlediska přístupu hodnotí lektoři jako nejdůležitější akceptaci a „netlačení“</w:t>
      </w:r>
      <w:r w:rsidR="003414A8" w:rsidRPr="00460435">
        <w:t xml:space="preserve"> ze strany lektorů </w:t>
      </w:r>
      <w:r w:rsidR="008B75C8" w:rsidRPr="00460435">
        <w:t xml:space="preserve">(Lektor 1: </w:t>
      </w:r>
      <w:r w:rsidR="008B75C8" w:rsidRPr="00460435">
        <w:rPr>
          <w:i/>
        </w:rPr>
        <w:t>„Z mého pohledu funguje přístup, který klienty programu netlačí ke konkrétnímu chování“, „Klíčová věc, dle mé zkušenosti, je akceptace. Pokud vědí, že jsou akceptováni, přestávají se bát otevřeně analyz</w:t>
      </w:r>
      <w:r w:rsidR="00F60306" w:rsidRPr="00460435">
        <w:rPr>
          <w:i/>
        </w:rPr>
        <w:t>ovat své chování, jeho motivy a </w:t>
      </w:r>
      <w:r w:rsidR="008B75C8" w:rsidRPr="00460435">
        <w:rPr>
          <w:i/>
        </w:rPr>
        <w:t>důsledky“</w:t>
      </w:r>
      <w:r w:rsidR="008B75C8" w:rsidRPr="00460435">
        <w:t xml:space="preserve">) </w:t>
      </w:r>
      <w:r w:rsidR="003414A8" w:rsidRPr="00460435">
        <w:t>a podporu ze strany blízkých</w:t>
      </w:r>
      <w:r w:rsidRPr="00460435">
        <w:t>.</w:t>
      </w:r>
      <w:r w:rsidR="00A146DA" w:rsidRPr="00460435">
        <w:t xml:space="preserve"> Neuvádí pro to žádné „objektivní“ argumenty, odpovědi lze tedy vnímat tak, že vychází ze zkušenosti s touto klientelou.</w:t>
      </w:r>
    </w:p>
    <w:p w:rsidR="00AD7FEB" w:rsidRPr="00460435" w:rsidRDefault="00AD7FEB" w:rsidP="00F60306">
      <w:pPr>
        <w:spacing w:line="360" w:lineRule="auto"/>
        <w:jc w:val="both"/>
      </w:pPr>
    </w:p>
    <w:p w:rsidR="00AD7FEB" w:rsidRPr="00460435" w:rsidRDefault="00AD7FEB" w:rsidP="00F60306">
      <w:pPr>
        <w:spacing w:line="360" w:lineRule="auto"/>
        <w:jc w:val="both"/>
      </w:pPr>
      <w:r w:rsidRPr="00460435">
        <w:t>5)</w:t>
      </w:r>
      <w:r w:rsidRPr="00460435">
        <w:tab/>
        <w:t>Co je podle vás nejdůležitější část (modul) programu?</w:t>
      </w:r>
    </w:p>
    <w:p w:rsidR="0019243E" w:rsidRPr="00460435" w:rsidRDefault="0019243E" w:rsidP="00F60306">
      <w:pPr>
        <w:spacing w:line="360" w:lineRule="auto"/>
        <w:jc w:val="both"/>
      </w:pPr>
    </w:p>
    <w:p w:rsidR="00531C4F" w:rsidRPr="00460435" w:rsidRDefault="00531C4F" w:rsidP="00F60306">
      <w:pPr>
        <w:spacing w:line="360" w:lineRule="auto"/>
        <w:ind w:firstLine="720"/>
        <w:jc w:val="both"/>
      </w:pPr>
      <w:r w:rsidRPr="00460435">
        <w:t>Za nejdůležitější modul považují lektoři analýzu deliktu, která se probírá na druhé</w:t>
      </w:r>
      <w:r w:rsidR="00561BD3" w:rsidRPr="00460435">
        <w:t>m</w:t>
      </w:r>
      <w:r w:rsidRPr="00460435">
        <w:t xml:space="preserve"> setkání.</w:t>
      </w:r>
      <w:r w:rsidR="00561BD3" w:rsidRPr="00460435">
        <w:t xml:space="preserve"> Lektoři tuto volbu zdůvodňují tím, že klienti mluví nejen o sobě, ale také poslouchají příběhy ostatních na skupině</w:t>
      </w:r>
      <w:r w:rsidR="00ED22E2" w:rsidRPr="00460435">
        <w:t xml:space="preserve"> (Lektor 2: </w:t>
      </w:r>
      <w:r w:rsidR="00ED22E2" w:rsidRPr="00460435">
        <w:rPr>
          <w:i/>
        </w:rPr>
        <w:t>„Asi úplně nejdůležitější by mohla být analýza deliktu. Důležité je nejen to, když lidi mluví o sobě, nýbrž i to, že poslouchají ostatní.“</w:t>
      </w:r>
      <w:r w:rsidR="00ED22E2" w:rsidRPr="00460435">
        <w:t>)</w:t>
      </w:r>
      <w:r w:rsidR="008B75C8" w:rsidRPr="00460435">
        <w:t>,</w:t>
      </w:r>
      <w:r w:rsidR="00561BD3" w:rsidRPr="00460435">
        <w:t xml:space="preserve"> plus některé </w:t>
      </w:r>
      <w:r w:rsidR="008B75C8" w:rsidRPr="00460435">
        <w:t xml:space="preserve">další příběhy </w:t>
      </w:r>
      <w:r w:rsidR="00561BD3" w:rsidRPr="00460435">
        <w:t xml:space="preserve">přinesené lektory z jiných skupin. Toto </w:t>
      </w:r>
      <w:r w:rsidR="008B75C8" w:rsidRPr="00460435">
        <w:t xml:space="preserve">tvrzení </w:t>
      </w:r>
      <w:r w:rsidR="00561BD3" w:rsidRPr="00460435">
        <w:t xml:space="preserve">opět staví </w:t>
      </w:r>
      <w:r w:rsidR="008B75C8" w:rsidRPr="00460435">
        <w:t xml:space="preserve">hlavně </w:t>
      </w:r>
      <w:r w:rsidR="00561BD3" w:rsidRPr="00460435">
        <w:t xml:space="preserve">na </w:t>
      </w:r>
      <w:r w:rsidR="008B75C8" w:rsidRPr="00460435">
        <w:t xml:space="preserve">svoji </w:t>
      </w:r>
      <w:r w:rsidR="00561BD3" w:rsidRPr="00460435">
        <w:t>zkušenosti a expertním posouzení.</w:t>
      </w:r>
    </w:p>
    <w:p w:rsidR="0019243E" w:rsidRDefault="0019243E" w:rsidP="00F60306">
      <w:pPr>
        <w:spacing w:line="360" w:lineRule="auto"/>
        <w:jc w:val="both"/>
      </w:pPr>
    </w:p>
    <w:p w:rsidR="00AD7FEB" w:rsidRPr="00460435" w:rsidRDefault="00AD7FEB" w:rsidP="00F60306">
      <w:pPr>
        <w:spacing w:line="360" w:lineRule="auto"/>
        <w:jc w:val="both"/>
      </w:pPr>
      <w:r w:rsidRPr="00460435">
        <w:t>6)</w:t>
      </w:r>
      <w:r w:rsidRPr="00460435">
        <w:tab/>
        <w:t>Co byste na programu změnili?</w:t>
      </w:r>
    </w:p>
    <w:p w:rsidR="0019243E" w:rsidRPr="00460435" w:rsidRDefault="0019243E" w:rsidP="00F60306">
      <w:pPr>
        <w:pStyle w:val="Odstavecseseznamem"/>
        <w:spacing w:after="0" w:line="360" w:lineRule="auto"/>
        <w:ind w:left="0"/>
        <w:jc w:val="both"/>
        <w:rPr>
          <w:rFonts w:ascii="Times New Roman" w:hAnsi="Times New Roman"/>
          <w:sz w:val="24"/>
          <w:szCs w:val="24"/>
        </w:rPr>
      </w:pPr>
      <w:r w:rsidRPr="00460435">
        <w:rPr>
          <w:rFonts w:ascii="Times New Roman" w:hAnsi="Times New Roman"/>
          <w:sz w:val="24"/>
          <w:szCs w:val="24"/>
        </w:rPr>
        <w:tab/>
      </w:r>
    </w:p>
    <w:p w:rsidR="00561BD3" w:rsidRPr="00460435" w:rsidRDefault="00561BD3" w:rsidP="00F60306">
      <w:pPr>
        <w:spacing w:line="360" w:lineRule="auto"/>
        <w:ind w:firstLine="709"/>
        <w:jc w:val="both"/>
      </w:pPr>
      <w:r w:rsidRPr="00460435">
        <w:t xml:space="preserve">Na základě odpovědí lze konstatovat, že lektoři nemají potřebu v programu něco zásadního změnit. Uvádí jen dvě doplnění, a to zařazení individuálních konzultací a </w:t>
      </w:r>
      <w:r w:rsidR="00745275" w:rsidRPr="00460435">
        <w:t>větší časovou dotaci s možnou následnou péčí. I zde staví odpovědi na základě terapeutické zkušenosti a svojí odbornosti.</w:t>
      </w:r>
    </w:p>
    <w:p w:rsidR="0019243E" w:rsidRPr="00460435" w:rsidRDefault="0019243E" w:rsidP="00F60306">
      <w:pPr>
        <w:spacing w:line="360" w:lineRule="auto"/>
        <w:jc w:val="both"/>
      </w:pPr>
    </w:p>
    <w:p w:rsidR="0019243E" w:rsidRPr="00460435" w:rsidRDefault="0019243E" w:rsidP="00F60306">
      <w:pPr>
        <w:spacing w:line="360" w:lineRule="auto"/>
        <w:jc w:val="both"/>
      </w:pPr>
    </w:p>
    <w:p w:rsidR="00AD7FEB" w:rsidRPr="00460435" w:rsidRDefault="00AD7FEB" w:rsidP="00F60306">
      <w:pPr>
        <w:spacing w:line="360" w:lineRule="auto"/>
        <w:ind w:left="709" w:hanging="709"/>
        <w:jc w:val="both"/>
      </w:pPr>
      <w:r w:rsidRPr="00460435">
        <w:t>7)</w:t>
      </w:r>
      <w:r w:rsidRPr="00460435">
        <w:tab/>
        <w:t>Hodnocení kurzu vzhledem k teorii: posouvá ku</w:t>
      </w:r>
      <w:r w:rsidR="00F60306" w:rsidRPr="00460435">
        <w:t>rz klienty v uvažování směrem k </w:t>
      </w:r>
      <w:r w:rsidRPr="00460435">
        <w:t>vyšším úrovním GDE?</w:t>
      </w:r>
    </w:p>
    <w:p w:rsidR="0019243E" w:rsidRPr="00460435" w:rsidRDefault="0019243E" w:rsidP="00F60306">
      <w:pPr>
        <w:tabs>
          <w:tab w:val="left" w:pos="1027"/>
        </w:tabs>
        <w:spacing w:line="360" w:lineRule="auto"/>
        <w:jc w:val="both"/>
      </w:pPr>
      <w:r w:rsidRPr="00460435">
        <w:lastRenderedPageBreak/>
        <w:tab/>
      </w:r>
    </w:p>
    <w:p w:rsidR="00745275" w:rsidRPr="00460435" w:rsidRDefault="00745275" w:rsidP="00F60306">
      <w:pPr>
        <w:spacing w:line="360" w:lineRule="auto"/>
        <w:ind w:firstLine="709"/>
        <w:jc w:val="both"/>
      </w:pPr>
      <w:r w:rsidRPr="00460435">
        <w:t>Lektoři uvádí, že minimálně u části klientů k posunu ve vnímání důležitých faktorů z hlediska GDE dochází. Shodují se v tom, že klienti přichází s tím, že jsou dobří řidiči</w:t>
      </w:r>
      <w:r w:rsidR="00F60306" w:rsidRPr="00460435">
        <w:t xml:space="preserve"> a </w:t>
      </w:r>
      <w:r w:rsidR="00ED22E2" w:rsidRPr="00460435">
        <w:t>nevnímají nějaký „problém“. Přičemž t</w:t>
      </w:r>
      <w:r w:rsidRPr="00460435">
        <w:t xml:space="preserve">oto </w:t>
      </w:r>
      <w:r w:rsidR="00ED22E2" w:rsidRPr="00460435">
        <w:t xml:space="preserve">tvrzení staví </w:t>
      </w:r>
      <w:r w:rsidRPr="00460435">
        <w:t>na základě výpovědí klientů v průběhu kurzu.</w:t>
      </w:r>
    </w:p>
    <w:p w:rsidR="00745275" w:rsidRPr="00460435" w:rsidRDefault="00745275" w:rsidP="00F60306">
      <w:pPr>
        <w:spacing w:line="360" w:lineRule="auto"/>
        <w:jc w:val="both"/>
      </w:pPr>
    </w:p>
    <w:p w:rsidR="0019243E" w:rsidRPr="00460435" w:rsidRDefault="0019243E" w:rsidP="00F60306">
      <w:pPr>
        <w:spacing w:line="360" w:lineRule="auto"/>
        <w:jc w:val="both"/>
      </w:pPr>
    </w:p>
    <w:p w:rsidR="00AD7FEB" w:rsidRPr="00460435" w:rsidRDefault="00AD7FEB" w:rsidP="00F60306">
      <w:pPr>
        <w:spacing w:line="360" w:lineRule="auto"/>
        <w:ind w:left="709" w:hanging="709"/>
        <w:jc w:val="both"/>
      </w:pPr>
      <w:r w:rsidRPr="00460435">
        <w:t>8)</w:t>
      </w:r>
      <w:r w:rsidRPr="00460435">
        <w:tab/>
        <w:t>Můžete nějak shrnout závěrečné reflexe klientů (např. jak byli spokojeni s kurzem, jeho podmínkami, atp.)?</w:t>
      </w:r>
    </w:p>
    <w:p w:rsidR="0019243E" w:rsidRPr="00460435" w:rsidRDefault="0019243E" w:rsidP="00F60306">
      <w:pPr>
        <w:spacing w:line="360" w:lineRule="auto"/>
        <w:jc w:val="both"/>
      </w:pPr>
    </w:p>
    <w:p w:rsidR="00B35E80" w:rsidRPr="00460435" w:rsidRDefault="00B35E80" w:rsidP="00F60306">
      <w:pPr>
        <w:spacing w:line="360" w:lineRule="auto"/>
        <w:ind w:firstLine="709"/>
        <w:jc w:val="both"/>
      </w:pPr>
      <w:r w:rsidRPr="00460435">
        <w:t>Z hlediska hodnocení závěrečných reflexí uvádí lektoři velmi pozitivní odezvu klientů. Nejenom na základě konkrétních výpovědí klientů na posledním setkání, ale také na základě pozdější komunikace s autoritami, které je do kurzu poslali</w:t>
      </w:r>
      <w:r w:rsidR="00ED22E2" w:rsidRPr="00460435">
        <w:t xml:space="preserve"> (Lektor 2: </w:t>
      </w:r>
      <w:r w:rsidR="00ED22E2" w:rsidRPr="00460435">
        <w:rPr>
          <w:i/>
        </w:rPr>
        <w:t>„Opakovaně se například stávalo, že šli poděkovat dopravním psychologům nebo probačním úředníkům, kteří je do kurzu poslali“</w:t>
      </w:r>
      <w:r w:rsidR="00ED22E2" w:rsidRPr="00460435">
        <w:t>)</w:t>
      </w:r>
      <w:r w:rsidRPr="00460435">
        <w:t>.</w:t>
      </w:r>
    </w:p>
    <w:p w:rsidR="00B35E80" w:rsidRPr="00460435" w:rsidRDefault="00B35E80" w:rsidP="00F60306">
      <w:pPr>
        <w:spacing w:line="360" w:lineRule="auto"/>
        <w:jc w:val="both"/>
      </w:pPr>
    </w:p>
    <w:p w:rsidR="00B35E80" w:rsidRPr="00460435" w:rsidRDefault="00B35E80" w:rsidP="00F60306">
      <w:pPr>
        <w:spacing w:line="360" w:lineRule="auto"/>
        <w:jc w:val="both"/>
      </w:pPr>
    </w:p>
    <w:p w:rsidR="00AD7FEB" w:rsidRPr="00460435" w:rsidRDefault="00AD7FEB" w:rsidP="00F60306">
      <w:pPr>
        <w:spacing w:line="360" w:lineRule="auto"/>
        <w:jc w:val="both"/>
      </w:pPr>
      <w:r w:rsidRPr="00460435">
        <w:t>9)</w:t>
      </w:r>
      <w:r w:rsidRPr="00460435">
        <w:tab/>
        <w:t>Hodnotíte heterogenní složení skupiny jako přínosné?</w:t>
      </w:r>
    </w:p>
    <w:p w:rsidR="0019243E" w:rsidRPr="00460435" w:rsidRDefault="0019243E" w:rsidP="00F60306">
      <w:pPr>
        <w:spacing w:line="360" w:lineRule="auto"/>
        <w:jc w:val="both"/>
      </w:pPr>
    </w:p>
    <w:p w:rsidR="00B35E80" w:rsidRPr="00460435" w:rsidRDefault="00B35E80" w:rsidP="00F60306">
      <w:pPr>
        <w:spacing w:line="360" w:lineRule="auto"/>
        <w:ind w:firstLine="709"/>
        <w:jc w:val="both"/>
      </w:pPr>
      <w:r w:rsidRPr="00460435">
        <w:t xml:space="preserve">Z výpovědí lektorů vyplývá, že pojetí skupin jako heterogenních z hlediska typu přestupku považují za přínosné. Jako důvod udávají pozitivní skupinovou dynamiku mezi klienty s různými přestupky </w:t>
      </w:r>
      <w:r w:rsidR="00CA4C49" w:rsidRPr="00460435">
        <w:t xml:space="preserve">(Lektor 2: </w:t>
      </w:r>
      <w:r w:rsidR="00CA4C49" w:rsidRPr="00460435">
        <w:rPr>
          <w:i/>
        </w:rPr>
        <w:t>„A současně je výhodou, že se lidé navzájem lépe korigují“</w:t>
      </w:r>
      <w:r w:rsidR="00CA4C49" w:rsidRPr="00460435">
        <w:t xml:space="preserve">) </w:t>
      </w:r>
      <w:r w:rsidRPr="00460435">
        <w:t>a také širší portfolio přestupků u jednotlivých klientů.</w:t>
      </w:r>
    </w:p>
    <w:p w:rsidR="00B35E80" w:rsidRPr="00460435" w:rsidRDefault="00B35E80" w:rsidP="00F60306">
      <w:pPr>
        <w:spacing w:line="360" w:lineRule="auto"/>
        <w:jc w:val="both"/>
      </w:pPr>
    </w:p>
    <w:p w:rsidR="00B35E80" w:rsidRPr="00460435" w:rsidRDefault="00B35E80" w:rsidP="00F60306">
      <w:pPr>
        <w:spacing w:line="360" w:lineRule="auto"/>
        <w:jc w:val="both"/>
      </w:pPr>
    </w:p>
    <w:p w:rsidR="00AD7FEB" w:rsidRPr="00460435" w:rsidRDefault="00AD7FEB" w:rsidP="00F60306">
      <w:pPr>
        <w:spacing w:line="360" w:lineRule="auto"/>
        <w:ind w:left="709" w:hanging="709"/>
        <w:jc w:val="both"/>
      </w:pPr>
      <w:r w:rsidRPr="00460435">
        <w:t>10)</w:t>
      </w:r>
      <w:r w:rsidRPr="00460435">
        <w:tab/>
        <w:t xml:space="preserve">Odpovídají </w:t>
      </w:r>
      <w:r w:rsidR="00462AC0" w:rsidRPr="00460435">
        <w:t>technickoorganizační</w:t>
      </w:r>
      <w:r w:rsidRPr="00460435">
        <w:t xml:space="preserve"> podmínky potřebám klientů (jsou kurzy prakticky realizovatelné v podmínkách ČR)?</w:t>
      </w:r>
    </w:p>
    <w:p w:rsidR="0019243E" w:rsidRPr="00460435" w:rsidRDefault="0019243E" w:rsidP="00F60306">
      <w:pPr>
        <w:spacing w:line="360" w:lineRule="auto"/>
        <w:jc w:val="both"/>
      </w:pPr>
    </w:p>
    <w:p w:rsidR="00AD7FEB" w:rsidRPr="00460435" w:rsidRDefault="00B75A87" w:rsidP="00F60306">
      <w:pPr>
        <w:spacing w:line="360" w:lineRule="auto"/>
        <w:ind w:firstLine="709"/>
        <w:jc w:val="both"/>
      </w:pPr>
      <w:r w:rsidRPr="00460435">
        <w:t xml:space="preserve">V případě </w:t>
      </w:r>
      <w:r w:rsidR="00462AC0" w:rsidRPr="00460435">
        <w:t>technickoorganizačních</w:t>
      </w:r>
      <w:r w:rsidRPr="00460435">
        <w:t xml:space="preserve"> podmínek lektoři hodnotí kurzy jako nenáročné a prakticky jednoduše realizovatelné. Žádné významnější problémy z jejich pohledu za dobu realizace programu nenastaly.</w:t>
      </w:r>
    </w:p>
    <w:p w:rsidR="00C35D85" w:rsidRPr="00460435" w:rsidRDefault="00CA4C49" w:rsidP="00F60306">
      <w:pPr>
        <w:spacing w:line="360" w:lineRule="auto"/>
        <w:jc w:val="both"/>
        <w:rPr>
          <w:b/>
        </w:rPr>
      </w:pPr>
      <w:r w:rsidRPr="00460435">
        <w:rPr>
          <w:b/>
        </w:rPr>
        <w:lastRenderedPageBreak/>
        <w:t>Shrnutí a vyhodnocení</w:t>
      </w:r>
    </w:p>
    <w:p w:rsidR="004173CA" w:rsidRPr="00460435" w:rsidRDefault="004173CA" w:rsidP="00F60306">
      <w:pPr>
        <w:spacing w:line="360" w:lineRule="auto"/>
        <w:jc w:val="both"/>
      </w:pPr>
    </w:p>
    <w:p w:rsidR="0039105F" w:rsidRPr="00460435" w:rsidRDefault="0039105F" w:rsidP="00F60306">
      <w:pPr>
        <w:spacing w:line="360" w:lineRule="auto"/>
        <w:ind w:firstLine="720"/>
        <w:jc w:val="both"/>
      </w:pPr>
      <w:r w:rsidRPr="00460435">
        <w:t>V návaznosti na VO1 bylo zjišťováno, zda lektoři hodnotili programy jako přínosné pro nižší míru rizikového dopravního chování klientů a pro posun klientů směrem k vyšším úrovním GDE, a také jako realizovatelné v praxi. Dále zda hodnotili heterogenní formu programu jako přínosnou.</w:t>
      </w:r>
    </w:p>
    <w:p w:rsidR="00B75A87" w:rsidRPr="00460435" w:rsidRDefault="006A7FCF" w:rsidP="00F60306">
      <w:pPr>
        <w:spacing w:line="360" w:lineRule="auto"/>
        <w:ind w:firstLine="720"/>
        <w:jc w:val="both"/>
      </w:pPr>
      <w:r w:rsidRPr="00460435">
        <w:t xml:space="preserve">V případě posouzení </w:t>
      </w:r>
      <w:r w:rsidR="00CA4C49" w:rsidRPr="00460435">
        <w:t>přínosnosti programu</w:t>
      </w:r>
      <w:r w:rsidRPr="00460435">
        <w:t xml:space="preserve"> lektoři z důvodu její větší obecnosti odpovídali na několik otázek. Zda je program efektivní, na základě čeho tak soudí, zda je efektivní pro všechny klienty, jaký přístup ke klientům je efektivní</w:t>
      </w:r>
      <w:r w:rsidR="001B63EC" w:rsidRPr="00460435">
        <w:t>,</w:t>
      </w:r>
      <w:r w:rsidRPr="00460435">
        <w:t xml:space="preserve"> jaký modul je nejdůležitější</w:t>
      </w:r>
      <w:r w:rsidR="001B63EC" w:rsidRPr="00460435">
        <w:t xml:space="preserve"> a co by na programu změnili</w:t>
      </w:r>
      <w:r w:rsidRPr="00460435">
        <w:t xml:space="preserve">. Lektoři hodnotí program obecně jako efektivní, a to pro většinu klientů. Výjimku tvoří klienti se závislostí, sníženým intelektem či poruchou osobnosti. Jako důvod pro svoje tvrzení o efektivitě kurzu </w:t>
      </w:r>
      <w:r w:rsidR="00A50DA3" w:rsidRPr="00460435">
        <w:t>lektoři</w:t>
      </w:r>
      <w:r w:rsidRPr="00460435">
        <w:t xml:space="preserve"> uvádí </w:t>
      </w:r>
      <w:r w:rsidR="001B63EC" w:rsidRPr="00460435">
        <w:t xml:space="preserve">v konkrétní rovině </w:t>
      </w:r>
      <w:r w:rsidRPr="00460435">
        <w:t>změnu v přemýšlení i chování klientů a změnu v postoji k programu.</w:t>
      </w:r>
      <w:r w:rsidR="001B63EC" w:rsidRPr="00460435">
        <w:t xml:space="preserve"> V obecnější rovině uvádí to, že program stojí na obecně funkčních základech kombinace terapie a edukace, což v rámci svojí zkušenosti považují za efektivní, a že existuje funkční přístup k této cílové populaci, v rámci kterého jsou na sobě klienti ochotni pracovat. Za nejdůležitější část programu považují lektoři shodně s evaluačními studiemi modul analýza deliktu a ve struktuře </w:t>
      </w:r>
      <w:r w:rsidR="004338FC" w:rsidRPr="00460435">
        <w:t>p</w:t>
      </w:r>
      <w:r w:rsidR="001B63EC" w:rsidRPr="00460435">
        <w:t>rogramu nedoporučují žádné zásadní změny. Ačkoliv je hodnocení lektorů postavené částečně na jejich subjektivních dojmech vycházejících z osobní terapeutické zkušenosti, lze jejich argumenty pro hodnocení kurzu jako efektivního považovat za relevantní.</w:t>
      </w:r>
    </w:p>
    <w:p w:rsidR="001925C3" w:rsidRPr="00460435" w:rsidRDefault="00CA4C49" w:rsidP="00F60306">
      <w:pPr>
        <w:spacing w:line="360" w:lineRule="auto"/>
        <w:ind w:firstLine="720"/>
        <w:jc w:val="both"/>
      </w:pPr>
      <w:r w:rsidRPr="00460435">
        <w:t xml:space="preserve">Posun klientů směrem k vyšším úrovním GDE </w:t>
      </w:r>
      <w:r w:rsidR="001925C3" w:rsidRPr="00460435">
        <w:t>byl</w:t>
      </w:r>
      <w:r w:rsidRPr="00460435">
        <w:t xml:space="preserve"> zjišťován</w:t>
      </w:r>
      <w:r w:rsidR="001925C3" w:rsidRPr="00460435">
        <w:t xml:space="preserve"> </w:t>
      </w:r>
      <w:r w:rsidR="005A242F" w:rsidRPr="00460435">
        <w:t>pomocí</w:t>
      </w:r>
      <w:r w:rsidR="001925C3" w:rsidRPr="00460435">
        <w:t xml:space="preserve"> otázky „Hodnocení kurzu vzhledem k teorii“. Lektoři u většiny klientů posun ve vnímání důležitých faktorů z hlediska GDE potvrzují, a to na základě výpovědí </w:t>
      </w:r>
      <w:r w:rsidRPr="00460435">
        <w:t xml:space="preserve">a zpětných vazeb </w:t>
      </w:r>
      <w:r w:rsidR="001925C3" w:rsidRPr="00460435">
        <w:t xml:space="preserve">klientů v průběhu kurzu. Hodnocení lektorů je tak </w:t>
      </w:r>
      <w:r w:rsidRPr="00460435">
        <w:t xml:space="preserve">sice </w:t>
      </w:r>
      <w:r w:rsidR="001925C3" w:rsidRPr="00460435">
        <w:t xml:space="preserve">postavené </w:t>
      </w:r>
      <w:r w:rsidR="00CD47C4" w:rsidRPr="00460435">
        <w:t xml:space="preserve">na subjektivním vnímání změny v chování klientů, </w:t>
      </w:r>
      <w:r w:rsidRPr="00460435">
        <w:t>jiné nástroje pro hodnocení ale lektoři nemají.</w:t>
      </w:r>
    </w:p>
    <w:p w:rsidR="00CD47C4" w:rsidRPr="00460435" w:rsidRDefault="00CA4C49" w:rsidP="00F60306">
      <w:pPr>
        <w:spacing w:line="360" w:lineRule="auto"/>
        <w:ind w:firstLine="720"/>
        <w:jc w:val="both"/>
      </w:pPr>
      <w:r w:rsidRPr="00460435">
        <w:t xml:space="preserve">Realizovatelnost v praxi </w:t>
      </w:r>
      <w:r w:rsidR="00CD47C4" w:rsidRPr="00460435">
        <w:t xml:space="preserve">byla zjišťována pomocí otázky „Odpovídají </w:t>
      </w:r>
      <w:r w:rsidR="00462AC0" w:rsidRPr="00460435">
        <w:t>technickoorganizační</w:t>
      </w:r>
      <w:r w:rsidR="00CD47C4" w:rsidRPr="00460435">
        <w:t xml:space="preserve"> podmínky potřebám klientů (jsou kurzy prakticky realizovatelné v podmínkách ČR)?“. Technicko-organizační podmínky pro realizaci kurzů považují lektoři jako nenáročné a prakticky jednoduše realizovatelné. Toto hodnocení lektoři udělali na </w:t>
      </w:r>
      <w:r w:rsidR="00CD47C4" w:rsidRPr="00460435">
        <w:lastRenderedPageBreak/>
        <w:t>základě vlastní praktické zkušenosti z realizace kurzů v průběhu tří let národní pilotáže</w:t>
      </w:r>
      <w:r w:rsidRPr="00460435">
        <w:t>, takže jejich e</w:t>
      </w:r>
      <w:r w:rsidR="00CD47C4" w:rsidRPr="00460435">
        <w:t>xpertní hodnocení lz</w:t>
      </w:r>
      <w:r w:rsidRPr="00460435">
        <w:t>e</w:t>
      </w:r>
      <w:r w:rsidR="00CD47C4" w:rsidRPr="00460435">
        <w:t xml:space="preserve"> považovat za relevantní.</w:t>
      </w:r>
    </w:p>
    <w:p w:rsidR="00CD47C4" w:rsidRPr="00460435" w:rsidRDefault="001925C3" w:rsidP="00F60306">
      <w:pPr>
        <w:spacing w:line="360" w:lineRule="auto"/>
        <w:ind w:firstLine="720"/>
        <w:jc w:val="both"/>
      </w:pPr>
      <w:r w:rsidRPr="00460435">
        <w:t xml:space="preserve">Co se týče </w:t>
      </w:r>
      <w:r w:rsidR="00CA4C49" w:rsidRPr="00460435">
        <w:t>hodnocení heterogenní formy programu</w:t>
      </w:r>
      <w:r w:rsidRPr="00460435">
        <w:t xml:space="preserve">, její </w:t>
      </w:r>
      <w:r w:rsidR="00CA4C49" w:rsidRPr="00460435">
        <w:t xml:space="preserve">přínosnost </w:t>
      </w:r>
      <w:r w:rsidRPr="00460435">
        <w:t>byla zjišťována pomocí otázky „Hodnotíte heterogenní složení skupiny jako přínosné?“. Pojetí skupin jako heterogenních z hlediska typu přestupku hodnotí lektoři jako přínosné. A to z důvodu pozitivní skupinové dynamiky mezi klienty s různými přestupky a z důvodu páchání různých přestupků u jednotlivých klientů.</w:t>
      </w:r>
      <w:r w:rsidR="00CD47C4" w:rsidRPr="00460435">
        <w:t xml:space="preserve"> Svoje hodnocení </w:t>
      </w:r>
      <w:r w:rsidR="00CA4C49" w:rsidRPr="00460435">
        <w:t xml:space="preserve">staví </w:t>
      </w:r>
      <w:r w:rsidR="00CD47C4" w:rsidRPr="00460435">
        <w:t>lektoři</w:t>
      </w:r>
      <w:r w:rsidR="00CA4C49" w:rsidRPr="00460435">
        <w:t>,</w:t>
      </w:r>
      <w:r w:rsidR="00F60306" w:rsidRPr="00460435">
        <w:t xml:space="preserve"> podobně jako u </w:t>
      </w:r>
      <w:r w:rsidR="00CD47C4" w:rsidRPr="00460435">
        <w:t xml:space="preserve">předchozích </w:t>
      </w:r>
      <w:r w:rsidR="00CA4C49" w:rsidRPr="00460435">
        <w:t xml:space="preserve">otázek, </w:t>
      </w:r>
      <w:r w:rsidR="00CD47C4" w:rsidRPr="00460435">
        <w:t>na základě jejich subjektivních posouzení vycházejících z osobní terapeutické zkušenosti.</w:t>
      </w:r>
    </w:p>
    <w:p w:rsidR="00CD47C4" w:rsidRDefault="0039105F" w:rsidP="00F60306">
      <w:pPr>
        <w:spacing w:line="360" w:lineRule="auto"/>
        <w:ind w:firstLine="720"/>
        <w:jc w:val="both"/>
      </w:pPr>
      <w:r w:rsidRPr="00460435">
        <w:t>Celkově tak lze konstatovat, že lektoři hodnotili program jako přínosný pro většinu klientů, vnímali u klientů posun v rámci GDE, realiz</w:t>
      </w:r>
      <w:r w:rsidR="00F60306" w:rsidRPr="00460435">
        <w:t>aci programu jako jednoduchou a </w:t>
      </w:r>
      <w:r w:rsidRPr="00460435">
        <w:t xml:space="preserve">jedinou zásadnější odlišnost od </w:t>
      </w:r>
      <w:proofErr w:type="spellStart"/>
      <w:r w:rsidRPr="00460435">
        <w:t>state</w:t>
      </w:r>
      <w:proofErr w:type="spellEnd"/>
      <w:r w:rsidRPr="00460435">
        <w:t xml:space="preserve"> </w:t>
      </w:r>
      <w:proofErr w:type="spellStart"/>
      <w:r w:rsidRPr="00460435">
        <w:t>of</w:t>
      </w:r>
      <w:proofErr w:type="spellEnd"/>
      <w:r w:rsidRPr="00460435">
        <w:t xml:space="preserve"> </w:t>
      </w:r>
      <w:proofErr w:type="spellStart"/>
      <w:r w:rsidRPr="00460435">
        <w:t>the</w:t>
      </w:r>
      <w:proofErr w:type="spellEnd"/>
      <w:r w:rsidRPr="00460435">
        <w:t xml:space="preserve"> art v podobě heterogenních skupin jako přínosnou.</w:t>
      </w:r>
    </w:p>
    <w:p w:rsidR="007E6C53" w:rsidRDefault="007E6C53" w:rsidP="00F60306">
      <w:pPr>
        <w:spacing w:line="360" w:lineRule="auto"/>
        <w:ind w:firstLine="720"/>
        <w:jc w:val="both"/>
      </w:pPr>
    </w:p>
    <w:p w:rsidR="007E6C53" w:rsidRDefault="007E6C53" w:rsidP="00F60306">
      <w:pPr>
        <w:spacing w:line="360" w:lineRule="auto"/>
        <w:ind w:firstLine="720"/>
        <w:jc w:val="both"/>
      </w:pPr>
    </w:p>
    <w:p w:rsidR="007E6C53" w:rsidRDefault="007E6C53" w:rsidP="00F60306">
      <w:pPr>
        <w:spacing w:line="360" w:lineRule="auto"/>
        <w:ind w:firstLine="720"/>
        <w:jc w:val="both"/>
      </w:pPr>
    </w:p>
    <w:p w:rsidR="000868F9" w:rsidRDefault="000868F9" w:rsidP="00F60306">
      <w:pPr>
        <w:spacing w:line="360" w:lineRule="auto"/>
        <w:ind w:firstLine="720"/>
        <w:jc w:val="both"/>
      </w:pPr>
    </w:p>
    <w:p w:rsidR="007E6C53" w:rsidRDefault="007E6C53" w:rsidP="00F60306">
      <w:pPr>
        <w:spacing w:line="360" w:lineRule="auto"/>
        <w:ind w:firstLine="720"/>
        <w:jc w:val="both"/>
      </w:pPr>
    </w:p>
    <w:p w:rsidR="007E6C53" w:rsidRPr="00460435" w:rsidRDefault="007E6C53" w:rsidP="00F60306">
      <w:pPr>
        <w:spacing w:line="360" w:lineRule="auto"/>
        <w:ind w:firstLine="720"/>
        <w:jc w:val="both"/>
      </w:pPr>
    </w:p>
    <w:p w:rsidR="00C35D85" w:rsidRPr="00460435" w:rsidRDefault="00CC664B" w:rsidP="00F60306">
      <w:pPr>
        <w:pStyle w:val="Nadpis2"/>
        <w:spacing w:line="360" w:lineRule="auto"/>
        <w:rPr>
          <w:sz w:val="28"/>
        </w:rPr>
      </w:pPr>
      <w:bookmarkStart w:id="35" w:name="_Toc6144308"/>
      <w:r w:rsidRPr="00460435">
        <w:rPr>
          <w:sz w:val="28"/>
        </w:rPr>
        <w:t>8</w:t>
      </w:r>
      <w:r w:rsidR="00C10EC8" w:rsidRPr="00460435">
        <w:rPr>
          <w:sz w:val="28"/>
        </w:rPr>
        <w:t xml:space="preserve">.3 </w:t>
      </w:r>
      <w:r w:rsidR="00BE145F" w:rsidRPr="00460435">
        <w:rPr>
          <w:sz w:val="28"/>
        </w:rPr>
        <w:t>Vyhodnocení RP z pohledu účastníků</w:t>
      </w:r>
      <w:bookmarkEnd w:id="35"/>
    </w:p>
    <w:p w:rsidR="00C35D85" w:rsidRPr="00460435" w:rsidRDefault="00C35D85" w:rsidP="00F60306">
      <w:pPr>
        <w:spacing w:line="360" w:lineRule="auto"/>
        <w:jc w:val="both"/>
        <w:rPr>
          <w:rFonts w:eastAsiaTheme="minorHAnsi"/>
          <w:lang w:eastAsia="en-US"/>
        </w:rPr>
      </w:pPr>
    </w:p>
    <w:p w:rsidR="00C845DE" w:rsidRPr="00460435" w:rsidRDefault="00C12814" w:rsidP="00F60306">
      <w:pPr>
        <w:spacing w:line="360" w:lineRule="auto"/>
        <w:jc w:val="both"/>
        <w:rPr>
          <w:rFonts w:eastAsiaTheme="minorHAnsi"/>
          <w:lang w:eastAsia="en-US"/>
        </w:rPr>
      </w:pPr>
      <w:r w:rsidRPr="00460435">
        <w:rPr>
          <w:rFonts w:eastAsiaTheme="minorHAnsi"/>
          <w:lang w:eastAsia="en-US"/>
        </w:rPr>
        <w:t>H</w:t>
      </w:r>
      <w:r w:rsidR="00C845DE" w:rsidRPr="00460435">
        <w:rPr>
          <w:rFonts w:eastAsiaTheme="minorHAnsi"/>
          <w:lang w:eastAsia="en-US"/>
        </w:rPr>
        <w:t xml:space="preserve">ypotézy, které mají být </w:t>
      </w:r>
      <w:r w:rsidRPr="00460435">
        <w:rPr>
          <w:rFonts w:eastAsiaTheme="minorHAnsi"/>
          <w:lang w:eastAsia="en-US"/>
        </w:rPr>
        <w:t xml:space="preserve">testovány </w:t>
      </w:r>
      <w:r w:rsidR="00C845DE" w:rsidRPr="00460435">
        <w:rPr>
          <w:rFonts w:eastAsiaTheme="minorHAnsi"/>
          <w:lang w:eastAsia="en-US"/>
        </w:rPr>
        <w:t>na základě části „evaluace klientů</w:t>
      </w:r>
      <w:r w:rsidR="00D262A3" w:rsidRPr="00460435">
        <w:rPr>
          <w:rFonts w:eastAsiaTheme="minorHAnsi"/>
          <w:lang w:eastAsia="en-US"/>
        </w:rPr>
        <w:t>,</w:t>
      </w:r>
      <w:r w:rsidR="00C845DE" w:rsidRPr="00460435">
        <w:rPr>
          <w:rFonts w:eastAsiaTheme="minorHAnsi"/>
          <w:lang w:eastAsia="en-US"/>
        </w:rPr>
        <w:t xml:space="preserve">“ </w:t>
      </w:r>
      <w:r w:rsidR="00D262A3" w:rsidRPr="00460435">
        <w:rPr>
          <w:rFonts w:eastAsiaTheme="minorHAnsi"/>
          <w:lang w:eastAsia="en-US"/>
        </w:rPr>
        <w:t>jsou následující</w:t>
      </w:r>
      <w:r w:rsidR="00C845DE" w:rsidRPr="00460435">
        <w:rPr>
          <w:rFonts w:eastAsiaTheme="minorHAnsi"/>
          <w:lang w:eastAsia="en-US"/>
        </w:rPr>
        <w:t>:</w:t>
      </w:r>
    </w:p>
    <w:p w:rsidR="00C845DE" w:rsidRPr="00460435" w:rsidRDefault="00C845DE" w:rsidP="00F60306">
      <w:pPr>
        <w:spacing w:line="360" w:lineRule="auto"/>
        <w:jc w:val="both"/>
        <w:rPr>
          <w:rFonts w:eastAsiaTheme="minorHAnsi"/>
          <w:lang w:eastAsia="en-US"/>
        </w:rPr>
      </w:pPr>
    </w:p>
    <w:p w:rsidR="00D262A3" w:rsidRPr="00460435" w:rsidRDefault="00D262A3" w:rsidP="00F60306">
      <w:pPr>
        <w:pStyle w:val="Odstavecseseznamem"/>
        <w:numPr>
          <w:ilvl w:val="0"/>
          <w:numId w:val="31"/>
        </w:numPr>
        <w:spacing w:line="360" w:lineRule="auto"/>
        <w:rPr>
          <w:rFonts w:ascii="Times New Roman" w:hAnsi="Times New Roman"/>
          <w:sz w:val="24"/>
          <w:szCs w:val="24"/>
        </w:rPr>
      </w:pPr>
      <w:r w:rsidRPr="00460435">
        <w:rPr>
          <w:rFonts w:ascii="Times New Roman" w:hAnsi="Times New Roman"/>
          <w:sz w:val="24"/>
          <w:szCs w:val="24"/>
        </w:rPr>
        <w:t>H1. Po absolvování skupinového RP vykazují klienti nižší míru rizikového dopravního chování (měřenou sebehodnotící částí evaluačního dotazníku) než bezprostředně před zahájením skupinového RP.</w:t>
      </w:r>
    </w:p>
    <w:p w:rsidR="00C845DE" w:rsidRPr="00460435" w:rsidRDefault="00D262A3" w:rsidP="00F60306">
      <w:pPr>
        <w:pStyle w:val="Odstavecseseznamem"/>
        <w:numPr>
          <w:ilvl w:val="0"/>
          <w:numId w:val="31"/>
        </w:numPr>
        <w:spacing w:line="360" w:lineRule="auto"/>
        <w:rPr>
          <w:rFonts w:ascii="Times New Roman" w:hAnsi="Times New Roman"/>
          <w:sz w:val="24"/>
          <w:szCs w:val="24"/>
        </w:rPr>
      </w:pPr>
      <w:r w:rsidRPr="00460435">
        <w:rPr>
          <w:rFonts w:ascii="Times New Roman" w:hAnsi="Times New Roman"/>
          <w:sz w:val="24"/>
          <w:szCs w:val="24"/>
        </w:rPr>
        <w:t>H2. Po absolvování skupinového RP vykazují klienti příklon k vyšším úrovním GDE (měřeno GDE částí v evaluačním dotazníku) než bezprostředně před zahájením skupinového RP.</w:t>
      </w:r>
    </w:p>
    <w:p w:rsidR="00C10EC8" w:rsidRPr="00460435" w:rsidRDefault="00C12814" w:rsidP="00F60306">
      <w:pPr>
        <w:spacing w:after="200" w:line="360" w:lineRule="auto"/>
        <w:ind w:firstLine="720"/>
        <w:jc w:val="both"/>
      </w:pPr>
      <w:r w:rsidRPr="00460435">
        <w:rPr>
          <w:rFonts w:eastAsiaTheme="minorHAnsi"/>
          <w:lang w:eastAsia="en-US"/>
        </w:rPr>
        <w:t>Testování</w:t>
      </w:r>
      <w:r w:rsidR="005C6568" w:rsidRPr="00460435">
        <w:rPr>
          <w:rFonts w:eastAsiaTheme="minorHAnsi"/>
          <w:lang w:eastAsia="en-US"/>
        </w:rPr>
        <w:t xml:space="preserve"> hypotéz bude </w:t>
      </w:r>
      <w:r w:rsidRPr="00460435">
        <w:rPr>
          <w:rFonts w:eastAsiaTheme="minorHAnsi"/>
          <w:lang w:eastAsia="en-US"/>
        </w:rPr>
        <w:t xml:space="preserve">provedeno </w:t>
      </w:r>
      <w:r w:rsidR="005C6568" w:rsidRPr="00460435">
        <w:rPr>
          <w:rFonts w:eastAsiaTheme="minorHAnsi"/>
          <w:lang w:eastAsia="en-US"/>
        </w:rPr>
        <w:t xml:space="preserve">na základě výsledků evaluačního dotazníku. </w:t>
      </w:r>
      <w:r w:rsidR="00C10EC8" w:rsidRPr="00460435">
        <w:rPr>
          <w:rFonts w:eastAsiaTheme="minorHAnsi"/>
          <w:lang w:eastAsia="en-US"/>
        </w:rPr>
        <w:t xml:space="preserve">V této části </w:t>
      </w:r>
      <w:r w:rsidR="005C6568" w:rsidRPr="00460435">
        <w:rPr>
          <w:rFonts w:eastAsiaTheme="minorHAnsi"/>
          <w:lang w:eastAsia="en-US"/>
        </w:rPr>
        <w:t xml:space="preserve">tak </w:t>
      </w:r>
      <w:r w:rsidR="00C10EC8" w:rsidRPr="00460435">
        <w:rPr>
          <w:rFonts w:eastAsiaTheme="minorHAnsi"/>
          <w:lang w:eastAsia="en-US"/>
        </w:rPr>
        <w:t xml:space="preserve">budou popsány výsledky statistické analýzy </w:t>
      </w:r>
      <w:r w:rsidR="005C6568" w:rsidRPr="00460435">
        <w:rPr>
          <w:rFonts w:eastAsiaTheme="minorHAnsi"/>
          <w:lang w:eastAsia="en-US"/>
        </w:rPr>
        <w:t>těchto</w:t>
      </w:r>
      <w:r w:rsidR="00C10EC8" w:rsidRPr="00460435">
        <w:rPr>
          <w:rFonts w:eastAsiaTheme="minorHAnsi"/>
          <w:lang w:eastAsia="en-US"/>
        </w:rPr>
        <w:t xml:space="preserve"> dotazníků, které klienti </w:t>
      </w:r>
      <w:r w:rsidR="00C10EC8" w:rsidRPr="00460435">
        <w:rPr>
          <w:rFonts w:eastAsiaTheme="minorHAnsi"/>
          <w:lang w:eastAsia="en-US"/>
        </w:rPr>
        <w:lastRenderedPageBreak/>
        <w:t>kurzů vyplňovali na začátku úvodního setkání a na konci závěrečného setkání. Jak již bylo uvedeno v části týkající se výzkumných metod, počet získaných dotazníků byl limitován množstvím účastníků. Celkově bylo získáno</w:t>
      </w:r>
      <w:r w:rsidR="00C10EC8" w:rsidRPr="00460435">
        <w:t xml:space="preserve"> 87 vstupních evaluačních dotazníků a 56 výstupních dotazníků. Vzhledem k tomu, že vyplnění dotazníků bylo nepovinné, někteří klienti je nevyplnili či nevyplnili dostatečně. </w:t>
      </w:r>
      <w:r w:rsidR="005616C8" w:rsidRPr="00460435">
        <w:t>Počet odpovědí se tak v jednotlivých položkách mírně liší a v návaznosti na to také počet spárovaných dotazníků před a po.</w:t>
      </w:r>
    </w:p>
    <w:p w:rsidR="005616C8" w:rsidRPr="00460435" w:rsidRDefault="00D262A3" w:rsidP="00F60306">
      <w:pPr>
        <w:spacing w:after="200" w:line="360" w:lineRule="auto"/>
        <w:ind w:firstLine="720"/>
        <w:jc w:val="both"/>
      </w:pPr>
      <w:r w:rsidRPr="00460435">
        <w:t xml:space="preserve">Co se týče </w:t>
      </w:r>
      <w:r w:rsidR="005616C8" w:rsidRPr="00460435">
        <w:t>věku a pohlaví. Z</w:t>
      </w:r>
      <w:r w:rsidRPr="00460435">
        <w:t xml:space="preserve"> výše uvedené </w:t>
      </w:r>
      <w:r w:rsidR="005616C8" w:rsidRPr="00460435">
        <w:t xml:space="preserve">tabulky č. 1 (věkové rozložení skupin) je patrné, že z hlediska věku jsou v dotaznících před a po minimální rozdíly. Lze konstatovat, že větší tendenci k nevyplňování výstupních dotazníků měli mladší respondenti. Z hlediska pohlaví </w:t>
      </w:r>
      <w:r w:rsidR="00DD7F68" w:rsidRPr="00460435">
        <w:t>(</w:t>
      </w:r>
      <w:r w:rsidRPr="00460435">
        <w:t xml:space="preserve">výše uvedená </w:t>
      </w:r>
      <w:r w:rsidR="00DD7F68" w:rsidRPr="00460435">
        <w:t xml:space="preserve">tabulka č. 2) </w:t>
      </w:r>
      <w:r w:rsidR="00C12814" w:rsidRPr="00460435">
        <w:t>není</w:t>
      </w:r>
      <w:r w:rsidR="005616C8" w:rsidRPr="00460435">
        <w:t xml:space="preserve"> vzhledem k nízkému počtu žen </w:t>
      </w:r>
      <w:r w:rsidR="00C12814" w:rsidRPr="00460435">
        <w:t xml:space="preserve">informačně přínosné </w:t>
      </w:r>
      <w:r w:rsidR="005616C8" w:rsidRPr="00460435">
        <w:t xml:space="preserve">dělat statistiky, </w:t>
      </w:r>
      <w:r w:rsidR="00DD7F68" w:rsidRPr="00460435">
        <w:t>proto s touto proměnnou nadále není pracováno.</w:t>
      </w:r>
      <w:r w:rsidR="00062127" w:rsidRPr="00460435">
        <w:t xml:space="preserve"> Většina klientů po konci kurzu uvedla, že v jeho průběhu neřídili z důvodu odebraného řidičského oprávnění, 10 klientů řídilo, protože řidičské oprávnění vlastnili (dále viz tabulka č. 4). Jak vyplývá z tabulky č. 5, většina klientů byla v kurzu z důvodu řízení pod vlivem alkoholu a drog.</w:t>
      </w:r>
    </w:p>
    <w:p w:rsidR="00BE145F" w:rsidRDefault="00BE145F" w:rsidP="00F60306">
      <w:pPr>
        <w:spacing w:after="200" w:line="360" w:lineRule="auto"/>
        <w:jc w:val="both"/>
        <w:rPr>
          <w:rFonts w:eastAsiaTheme="minorHAnsi"/>
          <w:lang w:eastAsia="en-US"/>
        </w:rPr>
      </w:pPr>
    </w:p>
    <w:p w:rsidR="007E6C53" w:rsidRPr="00460435" w:rsidRDefault="007E6C53" w:rsidP="00F60306">
      <w:pPr>
        <w:spacing w:after="200" w:line="360" w:lineRule="auto"/>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5583"/>
        <w:gridCol w:w="1854"/>
        <w:gridCol w:w="1350"/>
      </w:tblGrid>
      <w:tr w:rsidR="00C12814" w:rsidRPr="00460435" w:rsidTr="00C12814">
        <w:trPr>
          <w:trHeight w:val="389"/>
        </w:trPr>
        <w:tc>
          <w:tcPr>
            <w:tcW w:w="5000" w:type="pct"/>
            <w:gridSpan w:val="3"/>
            <w:tcBorders>
              <w:top w:val="nil"/>
              <w:left w:val="nil"/>
              <w:bottom w:val="nil"/>
              <w:right w:val="nil"/>
            </w:tcBorders>
            <w:shd w:val="clear" w:color="auto" w:fill="auto"/>
            <w:noWrap/>
            <w:vAlign w:val="bottom"/>
            <w:hideMark/>
          </w:tcPr>
          <w:p w:rsidR="00C12814" w:rsidRPr="00460435" w:rsidRDefault="00D262A3" w:rsidP="00F60306">
            <w:pPr>
              <w:spacing w:line="360" w:lineRule="auto"/>
              <w:rPr>
                <w:color w:val="000000"/>
              </w:rPr>
            </w:pPr>
            <w:r w:rsidRPr="00460435">
              <w:rPr>
                <w:color w:val="000000"/>
              </w:rPr>
              <w:t>Tabulka č. 4</w:t>
            </w:r>
            <w:r w:rsidR="00C12814" w:rsidRPr="00460435">
              <w:rPr>
                <w:color w:val="000000"/>
              </w:rPr>
              <w:t xml:space="preserve"> Odpovědi k položce </w:t>
            </w:r>
            <w:r w:rsidR="00C12814" w:rsidRPr="00460435">
              <w:rPr>
                <w:i/>
                <w:iCs/>
                <w:color w:val="000000"/>
              </w:rPr>
              <w:t>V průběhu kurzu:</w:t>
            </w:r>
          </w:p>
        </w:tc>
      </w:tr>
      <w:tr w:rsidR="00C12814" w:rsidRPr="00460435" w:rsidTr="00C12814">
        <w:trPr>
          <w:trHeight w:val="389"/>
        </w:trPr>
        <w:tc>
          <w:tcPr>
            <w:tcW w:w="3177" w:type="pct"/>
            <w:tcBorders>
              <w:top w:val="nil"/>
              <w:left w:val="nil"/>
              <w:bottom w:val="single" w:sz="4" w:space="0" w:color="auto"/>
              <w:right w:val="nil"/>
            </w:tcBorders>
            <w:shd w:val="clear" w:color="auto" w:fill="auto"/>
            <w:noWrap/>
            <w:vAlign w:val="bottom"/>
            <w:hideMark/>
          </w:tcPr>
          <w:p w:rsidR="00C12814" w:rsidRPr="00460435" w:rsidRDefault="00C12814" w:rsidP="00F60306">
            <w:pPr>
              <w:spacing w:line="360" w:lineRule="auto"/>
              <w:rPr>
                <w:color w:val="000000"/>
              </w:rPr>
            </w:pPr>
            <w:r w:rsidRPr="00460435">
              <w:rPr>
                <w:color w:val="000000"/>
              </w:rPr>
              <w:t> </w:t>
            </w:r>
          </w:p>
        </w:tc>
        <w:tc>
          <w:tcPr>
            <w:tcW w:w="1055" w:type="pct"/>
            <w:tcBorders>
              <w:top w:val="nil"/>
              <w:left w:val="nil"/>
              <w:bottom w:val="single" w:sz="4" w:space="0" w:color="auto"/>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n</w:t>
            </w:r>
          </w:p>
        </w:tc>
        <w:tc>
          <w:tcPr>
            <w:tcW w:w="768" w:type="pct"/>
            <w:tcBorders>
              <w:top w:val="nil"/>
              <w:left w:val="nil"/>
              <w:bottom w:val="single" w:sz="4" w:space="0" w:color="auto"/>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jsem neřídil z důvodu odnětí svobody</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1</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2,0</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jsem měl řidičský průkaz a aktivně jsem řídil</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10</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20,4</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jsem měl řidičský průkaz, ale neřídil jsem</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1</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2,0</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jsem neřídil, protože mám odebraný řidičský průkaz</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34</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69,4</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jsem řídil, přestože mám odebraný řidičský průkaz</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2</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4,1</w:t>
            </w:r>
          </w:p>
        </w:tc>
      </w:tr>
      <w:tr w:rsidR="00C12814" w:rsidRPr="00460435" w:rsidTr="00C12814">
        <w:trPr>
          <w:trHeight w:val="389"/>
        </w:trPr>
        <w:tc>
          <w:tcPr>
            <w:tcW w:w="3177" w:type="pct"/>
            <w:tcBorders>
              <w:top w:val="nil"/>
              <w:left w:val="nil"/>
              <w:bottom w:val="nil"/>
              <w:right w:val="nil"/>
            </w:tcBorders>
            <w:shd w:val="clear" w:color="auto" w:fill="auto"/>
            <w:noWrap/>
            <w:vAlign w:val="center"/>
            <w:hideMark/>
          </w:tcPr>
          <w:p w:rsidR="00C12814" w:rsidRPr="00460435" w:rsidRDefault="00462AC0" w:rsidP="00F60306">
            <w:pPr>
              <w:spacing w:line="360" w:lineRule="auto"/>
              <w:rPr>
                <w:color w:val="000000"/>
              </w:rPr>
            </w:pPr>
            <w:r w:rsidRPr="00460435">
              <w:rPr>
                <w:color w:val="000000"/>
              </w:rPr>
              <w:t>J</w:t>
            </w:r>
            <w:r w:rsidR="00C12814" w:rsidRPr="00460435">
              <w:rPr>
                <w:color w:val="000000"/>
              </w:rPr>
              <w:t>iné</w:t>
            </w:r>
          </w:p>
        </w:tc>
        <w:tc>
          <w:tcPr>
            <w:tcW w:w="1055"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1</w:t>
            </w:r>
          </w:p>
        </w:tc>
        <w:tc>
          <w:tcPr>
            <w:tcW w:w="768" w:type="pct"/>
            <w:tcBorders>
              <w:top w:val="nil"/>
              <w:left w:val="nil"/>
              <w:bottom w:val="nil"/>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2,0</w:t>
            </w:r>
          </w:p>
        </w:tc>
      </w:tr>
      <w:tr w:rsidR="00C12814" w:rsidRPr="00460435" w:rsidTr="00C12814">
        <w:trPr>
          <w:trHeight w:val="389"/>
        </w:trPr>
        <w:tc>
          <w:tcPr>
            <w:tcW w:w="3177" w:type="pct"/>
            <w:tcBorders>
              <w:top w:val="nil"/>
              <w:left w:val="nil"/>
              <w:bottom w:val="single" w:sz="12" w:space="0" w:color="auto"/>
              <w:right w:val="nil"/>
            </w:tcBorders>
            <w:shd w:val="clear" w:color="auto" w:fill="auto"/>
            <w:noWrap/>
            <w:vAlign w:val="center"/>
            <w:hideMark/>
          </w:tcPr>
          <w:p w:rsidR="00C12814" w:rsidRPr="00460435" w:rsidRDefault="00C12814" w:rsidP="00F60306">
            <w:pPr>
              <w:spacing w:line="360" w:lineRule="auto"/>
              <w:rPr>
                <w:color w:val="000000"/>
              </w:rPr>
            </w:pPr>
            <w:r w:rsidRPr="00460435">
              <w:rPr>
                <w:color w:val="000000"/>
              </w:rPr>
              <w:t>Celkem</w:t>
            </w:r>
          </w:p>
        </w:tc>
        <w:tc>
          <w:tcPr>
            <w:tcW w:w="1055" w:type="pct"/>
            <w:tcBorders>
              <w:top w:val="nil"/>
              <w:left w:val="nil"/>
              <w:bottom w:val="single" w:sz="12" w:space="0" w:color="auto"/>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49</w:t>
            </w:r>
          </w:p>
        </w:tc>
        <w:tc>
          <w:tcPr>
            <w:tcW w:w="768" w:type="pct"/>
            <w:tcBorders>
              <w:top w:val="nil"/>
              <w:left w:val="nil"/>
              <w:bottom w:val="single" w:sz="12" w:space="0" w:color="auto"/>
              <w:right w:val="nil"/>
            </w:tcBorders>
            <w:shd w:val="clear" w:color="auto" w:fill="auto"/>
            <w:noWrap/>
            <w:vAlign w:val="center"/>
            <w:hideMark/>
          </w:tcPr>
          <w:p w:rsidR="00C12814" w:rsidRPr="00460435" w:rsidRDefault="00C12814" w:rsidP="00F60306">
            <w:pPr>
              <w:spacing w:line="360" w:lineRule="auto"/>
              <w:jc w:val="center"/>
              <w:rPr>
                <w:color w:val="000000"/>
              </w:rPr>
            </w:pPr>
            <w:r w:rsidRPr="00460435">
              <w:rPr>
                <w:color w:val="000000"/>
              </w:rPr>
              <w:t>100</w:t>
            </w:r>
          </w:p>
        </w:tc>
      </w:tr>
    </w:tbl>
    <w:p w:rsidR="00C12814" w:rsidRPr="00460435" w:rsidRDefault="00C12814" w:rsidP="00F60306">
      <w:pPr>
        <w:spacing w:after="200" w:line="360" w:lineRule="auto"/>
        <w:jc w:val="both"/>
        <w:rPr>
          <w:rFonts w:eastAsiaTheme="minorHAnsi"/>
          <w:lang w:eastAsia="en-US"/>
        </w:rPr>
      </w:pPr>
    </w:p>
    <w:p w:rsidR="00DD1E68" w:rsidRPr="00460435" w:rsidRDefault="00DD1E68" w:rsidP="00F60306">
      <w:pPr>
        <w:spacing w:after="200" w:line="360" w:lineRule="auto"/>
        <w:jc w:val="both"/>
        <w:rPr>
          <w:rFonts w:eastAsiaTheme="minorHAnsi"/>
          <w:lang w:eastAsia="en-US"/>
        </w:rPr>
      </w:pPr>
    </w:p>
    <w:tbl>
      <w:tblPr>
        <w:tblW w:w="8255" w:type="dxa"/>
        <w:tblInd w:w="55" w:type="dxa"/>
        <w:tblCellMar>
          <w:left w:w="70" w:type="dxa"/>
          <w:right w:w="70" w:type="dxa"/>
        </w:tblCellMar>
        <w:tblLook w:val="04A0" w:firstRow="1" w:lastRow="0" w:firstColumn="1" w:lastColumn="0" w:noHBand="0" w:noVBand="1"/>
      </w:tblPr>
      <w:tblGrid>
        <w:gridCol w:w="4126"/>
        <w:gridCol w:w="1134"/>
        <w:gridCol w:w="851"/>
        <w:gridCol w:w="850"/>
        <w:gridCol w:w="1134"/>
        <w:gridCol w:w="160"/>
      </w:tblGrid>
      <w:tr w:rsidR="00293AE5" w:rsidRPr="00460435" w:rsidTr="005A242F">
        <w:trPr>
          <w:trHeight w:val="359"/>
        </w:trPr>
        <w:tc>
          <w:tcPr>
            <w:tcW w:w="8255" w:type="dxa"/>
            <w:gridSpan w:val="6"/>
            <w:tcBorders>
              <w:top w:val="nil"/>
              <w:left w:val="nil"/>
              <w:bottom w:val="nil"/>
              <w:right w:val="nil"/>
            </w:tcBorders>
            <w:shd w:val="clear" w:color="auto" w:fill="auto"/>
            <w:noWrap/>
            <w:vAlign w:val="bottom"/>
            <w:hideMark/>
          </w:tcPr>
          <w:p w:rsidR="00293AE5" w:rsidRDefault="00293AE5" w:rsidP="00F60306">
            <w:pPr>
              <w:spacing w:line="360" w:lineRule="auto"/>
              <w:rPr>
                <w:i/>
                <w:iCs/>
                <w:color w:val="000000"/>
              </w:rPr>
            </w:pPr>
            <w:r w:rsidRPr="00460435">
              <w:rPr>
                <w:color w:val="000000"/>
              </w:rPr>
              <w:lastRenderedPageBreak/>
              <w:t xml:space="preserve">Tabulka č. </w:t>
            </w:r>
            <w:r w:rsidR="00D262A3" w:rsidRPr="00460435">
              <w:rPr>
                <w:color w:val="000000"/>
              </w:rPr>
              <w:t>5</w:t>
            </w:r>
            <w:r w:rsidRPr="00460435">
              <w:rPr>
                <w:color w:val="000000"/>
              </w:rPr>
              <w:t xml:space="preserve"> Odpovědi na </w:t>
            </w:r>
            <w:proofErr w:type="gramStart"/>
            <w:r w:rsidRPr="00460435">
              <w:rPr>
                <w:color w:val="000000"/>
              </w:rPr>
              <w:t>otázku</w:t>
            </w:r>
            <w:proofErr w:type="gramEnd"/>
            <w:r w:rsidRPr="00460435">
              <w:rPr>
                <w:color w:val="000000"/>
              </w:rPr>
              <w:t xml:space="preserve"> </w:t>
            </w:r>
            <w:r w:rsidRPr="00460435">
              <w:rPr>
                <w:i/>
                <w:iCs/>
                <w:color w:val="000000"/>
              </w:rPr>
              <w:t>Jakých dopravních přestupků/trestných činů jste se dopustil/a v posledním roce řízení?</w:t>
            </w:r>
          </w:p>
          <w:p w:rsidR="000868F9" w:rsidRPr="00460435" w:rsidRDefault="000868F9" w:rsidP="00F60306">
            <w:pPr>
              <w:spacing w:line="360" w:lineRule="auto"/>
              <w:rPr>
                <w:color w:val="000000"/>
              </w:rPr>
            </w:pP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bottom"/>
            <w:hideMark/>
          </w:tcPr>
          <w:p w:rsidR="00293AE5" w:rsidRPr="00460435" w:rsidRDefault="00293AE5" w:rsidP="00F60306">
            <w:pPr>
              <w:spacing w:line="360" w:lineRule="auto"/>
              <w:rPr>
                <w:color w:val="000000"/>
              </w:rPr>
            </w:pPr>
          </w:p>
        </w:tc>
        <w:tc>
          <w:tcPr>
            <w:tcW w:w="1985" w:type="dxa"/>
            <w:gridSpan w:val="2"/>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Před kurzem</w:t>
            </w:r>
          </w:p>
        </w:tc>
        <w:tc>
          <w:tcPr>
            <w:tcW w:w="1984" w:type="dxa"/>
            <w:gridSpan w:val="2"/>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Po kurzu</w:t>
            </w:r>
          </w:p>
        </w:tc>
      </w:tr>
      <w:tr w:rsidR="00293AE5" w:rsidRPr="00460435" w:rsidTr="005A242F">
        <w:trPr>
          <w:gridAfter w:val="1"/>
          <w:wAfter w:w="160" w:type="dxa"/>
          <w:trHeight w:val="359"/>
        </w:trPr>
        <w:tc>
          <w:tcPr>
            <w:tcW w:w="4126" w:type="dxa"/>
            <w:tcBorders>
              <w:top w:val="nil"/>
              <w:left w:val="nil"/>
              <w:bottom w:val="single" w:sz="4" w:space="0" w:color="auto"/>
              <w:right w:val="nil"/>
            </w:tcBorders>
            <w:shd w:val="clear" w:color="auto" w:fill="auto"/>
            <w:noWrap/>
            <w:vAlign w:val="bottom"/>
            <w:hideMark/>
          </w:tcPr>
          <w:p w:rsidR="00293AE5" w:rsidRPr="00460435" w:rsidRDefault="00293AE5" w:rsidP="00F60306">
            <w:pPr>
              <w:spacing w:line="360" w:lineRule="auto"/>
              <w:rPr>
                <w:color w:val="000000"/>
              </w:rPr>
            </w:pPr>
            <w:r w:rsidRPr="00460435">
              <w:rPr>
                <w:color w:val="000000"/>
              </w:rPr>
              <w:t> </w:t>
            </w:r>
          </w:p>
        </w:tc>
        <w:tc>
          <w:tcPr>
            <w:tcW w:w="1134" w:type="dxa"/>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n</w:t>
            </w:r>
          </w:p>
        </w:tc>
        <w:tc>
          <w:tcPr>
            <w:tcW w:w="851" w:type="dxa"/>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w:t>
            </w:r>
          </w:p>
        </w:tc>
        <w:tc>
          <w:tcPr>
            <w:tcW w:w="850" w:type="dxa"/>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n</w:t>
            </w:r>
          </w:p>
        </w:tc>
        <w:tc>
          <w:tcPr>
            <w:tcW w:w="1134" w:type="dxa"/>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Překročení povolené rychlosti</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28</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32,2</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15</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30,6</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Jízda bez řidičského oprávnění</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12</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13,8</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9</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18,4</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Jízda pod vlivem alkoholu či drog</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65</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74,7</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32</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65,3</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Jízda bez použití bezpečnostních pásů</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13</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14,9</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9</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18,4</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Ujetí z místa dopravní nehody</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Jízda na červenou nebo nedání přednosti</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3,4</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5</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10,2</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Nedovolené předjíždění</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8</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9,2</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8,2</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Ohrožení chodce</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1,1</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0</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Parkování mimo určené místo</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8</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9,2</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10</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20,4</w:t>
            </w:r>
          </w:p>
        </w:tc>
      </w:tr>
      <w:tr w:rsidR="00293AE5" w:rsidRPr="00460435" w:rsidTr="005A242F">
        <w:trPr>
          <w:gridAfter w:val="1"/>
          <w:wAfter w:w="160" w:type="dxa"/>
          <w:trHeight w:val="359"/>
        </w:trPr>
        <w:tc>
          <w:tcPr>
            <w:tcW w:w="4126" w:type="dxa"/>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Jiné. Jaké?</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w:t>
            </w:r>
          </w:p>
        </w:tc>
        <w:tc>
          <w:tcPr>
            <w:tcW w:w="851"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3,4</w:t>
            </w:r>
          </w:p>
        </w:tc>
        <w:tc>
          <w:tcPr>
            <w:tcW w:w="850"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2</w:t>
            </w:r>
          </w:p>
        </w:tc>
        <w:tc>
          <w:tcPr>
            <w:tcW w:w="1134" w:type="dxa"/>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4,1</w:t>
            </w:r>
          </w:p>
        </w:tc>
      </w:tr>
      <w:tr w:rsidR="00293AE5" w:rsidRPr="00460435" w:rsidTr="005A242F">
        <w:trPr>
          <w:gridAfter w:val="1"/>
          <w:wAfter w:w="160" w:type="dxa"/>
          <w:trHeight w:val="359"/>
        </w:trPr>
        <w:tc>
          <w:tcPr>
            <w:tcW w:w="4126" w:type="dxa"/>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Žádného</w:t>
            </w:r>
          </w:p>
        </w:tc>
        <w:tc>
          <w:tcPr>
            <w:tcW w:w="1134" w:type="dxa"/>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w:t>
            </w:r>
          </w:p>
        </w:tc>
        <w:tc>
          <w:tcPr>
            <w:tcW w:w="851" w:type="dxa"/>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4,9</w:t>
            </w:r>
          </w:p>
        </w:tc>
        <w:tc>
          <w:tcPr>
            <w:tcW w:w="850" w:type="dxa"/>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7</w:t>
            </w:r>
          </w:p>
        </w:tc>
        <w:tc>
          <w:tcPr>
            <w:tcW w:w="1134" w:type="dxa"/>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14,3</w:t>
            </w:r>
          </w:p>
        </w:tc>
      </w:tr>
      <w:tr w:rsidR="00293AE5" w:rsidRPr="00460435" w:rsidTr="005A242F">
        <w:trPr>
          <w:trHeight w:val="359"/>
        </w:trPr>
        <w:tc>
          <w:tcPr>
            <w:tcW w:w="8095" w:type="dxa"/>
            <w:gridSpan w:val="5"/>
            <w:tcBorders>
              <w:top w:val="single" w:sz="12" w:space="0" w:color="auto"/>
              <w:left w:val="nil"/>
              <w:bottom w:val="nil"/>
              <w:right w:val="nil"/>
            </w:tcBorders>
            <w:shd w:val="clear" w:color="auto" w:fill="auto"/>
            <w:noWrap/>
            <w:vAlign w:val="bottom"/>
            <w:hideMark/>
          </w:tcPr>
          <w:p w:rsidR="00293AE5" w:rsidRPr="00460435" w:rsidRDefault="00293AE5" w:rsidP="00F60306">
            <w:pPr>
              <w:spacing w:line="360" w:lineRule="auto"/>
              <w:ind w:hanging="55"/>
              <w:rPr>
                <w:color w:val="000000"/>
              </w:rPr>
            </w:pPr>
            <w:r w:rsidRPr="00460435">
              <w:rPr>
                <w:color w:val="000000"/>
              </w:rPr>
              <w:t xml:space="preserve">Pozn. Bylo možné </w:t>
            </w:r>
            <w:r w:rsidR="005A242F" w:rsidRPr="00460435">
              <w:rPr>
                <w:color w:val="000000"/>
              </w:rPr>
              <w:t>zaškrtnout</w:t>
            </w:r>
            <w:r w:rsidRPr="00460435">
              <w:rPr>
                <w:color w:val="000000"/>
              </w:rPr>
              <w:t xml:space="preserve"> více možností. Před kurzem N = 87, po kurzu N = 49</w:t>
            </w:r>
          </w:p>
        </w:tc>
        <w:tc>
          <w:tcPr>
            <w:tcW w:w="160" w:type="dxa"/>
            <w:tcBorders>
              <w:top w:val="single" w:sz="12" w:space="0" w:color="auto"/>
              <w:left w:val="nil"/>
              <w:bottom w:val="nil"/>
              <w:right w:val="nil"/>
            </w:tcBorders>
            <w:shd w:val="clear" w:color="auto" w:fill="auto"/>
            <w:noWrap/>
            <w:vAlign w:val="bottom"/>
            <w:hideMark/>
          </w:tcPr>
          <w:p w:rsidR="00293AE5" w:rsidRPr="00460435" w:rsidRDefault="00293AE5" w:rsidP="00F60306">
            <w:pPr>
              <w:spacing w:line="360" w:lineRule="auto"/>
              <w:jc w:val="center"/>
              <w:rPr>
                <w:color w:val="000000"/>
              </w:rPr>
            </w:pPr>
          </w:p>
        </w:tc>
      </w:tr>
    </w:tbl>
    <w:p w:rsidR="00DD1E68" w:rsidRPr="00460435" w:rsidRDefault="00DD1E68" w:rsidP="00F60306">
      <w:pPr>
        <w:spacing w:line="360" w:lineRule="auto"/>
        <w:jc w:val="both"/>
        <w:rPr>
          <w:rFonts w:eastAsiaTheme="minorHAnsi"/>
          <w:lang w:eastAsia="en-US"/>
        </w:rPr>
      </w:pPr>
      <w:r w:rsidRPr="00460435">
        <w:rPr>
          <w:rFonts w:eastAsiaTheme="minorHAnsi"/>
          <w:lang w:eastAsia="en-US"/>
        </w:rPr>
        <w:t>Jiné „Před kurzem“: neuvedeno; pásy; poslech muziky v autě pod vlivem</w:t>
      </w:r>
    </w:p>
    <w:p w:rsidR="00DD1E68" w:rsidRPr="00460435" w:rsidRDefault="00DD1E68" w:rsidP="00F60306">
      <w:pPr>
        <w:spacing w:line="360" w:lineRule="auto"/>
        <w:jc w:val="both"/>
        <w:rPr>
          <w:rFonts w:eastAsiaTheme="minorHAnsi"/>
          <w:lang w:eastAsia="en-US"/>
        </w:rPr>
      </w:pPr>
      <w:r w:rsidRPr="00460435">
        <w:rPr>
          <w:rFonts w:eastAsiaTheme="minorHAnsi"/>
          <w:lang w:eastAsia="en-US"/>
        </w:rPr>
        <w:t>Jiné „Po kurzu“: hloupost; mobil, volání</w:t>
      </w:r>
    </w:p>
    <w:p w:rsidR="00293AE5" w:rsidRPr="00460435" w:rsidRDefault="00293AE5" w:rsidP="00F60306">
      <w:pPr>
        <w:spacing w:after="200" w:line="360" w:lineRule="auto"/>
        <w:jc w:val="both"/>
        <w:rPr>
          <w:rFonts w:eastAsiaTheme="minorHAnsi"/>
          <w:b/>
          <w:lang w:eastAsia="en-US"/>
        </w:rPr>
      </w:pPr>
    </w:p>
    <w:p w:rsidR="00FD4BED" w:rsidRPr="00460435" w:rsidRDefault="00FD4BED" w:rsidP="00F60306">
      <w:pPr>
        <w:spacing w:after="200" w:line="360" w:lineRule="auto"/>
        <w:jc w:val="both"/>
        <w:rPr>
          <w:rFonts w:eastAsiaTheme="minorHAnsi"/>
          <w:b/>
          <w:sz w:val="28"/>
          <w:lang w:eastAsia="en-US"/>
        </w:rPr>
      </w:pPr>
      <w:r w:rsidRPr="00460435">
        <w:rPr>
          <w:rFonts w:eastAsiaTheme="minorHAnsi"/>
          <w:b/>
          <w:sz w:val="28"/>
          <w:lang w:eastAsia="en-US"/>
        </w:rPr>
        <w:t xml:space="preserve">Část </w:t>
      </w:r>
      <w:proofErr w:type="spellStart"/>
      <w:r w:rsidRPr="00460435">
        <w:rPr>
          <w:rFonts w:eastAsiaTheme="minorHAnsi"/>
          <w:b/>
          <w:sz w:val="28"/>
          <w:lang w:eastAsia="en-US"/>
        </w:rPr>
        <w:t>sebeposuzovací</w:t>
      </w:r>
      <w:proofErr w:type="spellEnd"/>
    </w:p>
    <w:p w:rsidR="00DD7F68" w:rsidRPr="00460435" w:rsidRDefault="00062127" w:rsidP="00F60306">
      <w:pPr>
        <w:spacing w:after="200" w:line="360" w:lineRule="auto"/>
        <w:ind w:firstLine="720"/>
        <w:jc w:val="both"/>
        <w:rPr>
          <w:rFonts w:eastAsiaTheme="minorHAnsi"/>
          <w:lang w:eastAsia="en-US"/>
        </w:rPr>
      </w:pPr>
      <w:r w:rsidRPr="00460435">
        <w:rPr>
          <w:rFonts w:eastAsiaTheme="minorHAnsi"/>
          <w:lang w:eastAsia="en-US"/>
        </w:rPr>
        <w:t>Na základě této části bude vyhodnocena H1</w:t>
      </w:r>
      <w:r w:rsidR="00B3266B" w:rsidRPr="00460435">
        <w:rPr>
          <w:rFonts w:eastAsiaTheme="minorHAnsi"/>
          <w:lang w:eastAsia="en-US"/>
        </w:rPr>
        <w:t xml:space="preserve">. Níže </w:t>
      </w:r>
      <w:r w:rsidR="00DD7F68" w:rsidRPr="00460435">
        <w:rPr>
          <w:rFonts w:eastAsiaTheme="minorHAnsi"/>
          <w:lang w:eastAsia="en-US"/>
        </w:rPr>
        <w:t xml:space="preserve">jsou uvedeny </w:t>
      </w:r>
      <w:r w:rsidR="00C35D85" w:rsidRPr="00460435">
        <w:rPr>
          <w:rFonts w:eastAsiaTheme="minorHAnsi"/>
          <w:lang w:eastAsia="en-US"/>
        </w:rPr>
        <w:t>tabulky s popisnými statistikami k otázce č. 4 „Ohodnoťte, prosím, sám/sama sebe s ohledem na to, jaký jste řidič“</w:t>
      </w:r>
      <w:r w:rsidR="00DD7F68" w:rsidRPr="00460435">
        <w:rPr>
          <w:rFonts w:eastAsiaTheme="minorHAnsi"/>
          <w:lang w:eastAsia="en-US"/>
        </w:rPr>
        <w:t xml:space="preserve">. </w:t>
      </w:r>
      <w:r w:rsidR="008405D6" w:rsidRPr="00460435">
        <w:rPr>
          <w:rFonts w:eastAsiaTheme="minorHAnsi"/>
          <w:lang w:eastAsia="en-US"/>
        </w:rPr>
        <w:t xml:space="preserve">Tato část dotazníku mapuje </w:t>
      </w:r>
      <w:r w:rsidR="00475194" w:rsidRPr="00460435">
        <w:rPr>
          <w:rFonts w:eastAsiaTheme="minorHAnsi"/>
          <w:lang w:eastAsia="en-US"/>
        </w:rPr>
        <w:t>sebehodnocení tendence</w:t>
      </w:r>
      <w:r w:rsidR="008405D6" w:rsidRPr="00460435">
        <w:rPr>
          <w:rFonts w:eastAsiaTheme="minorHAnsi"/>
          <w:lang w:eastAsia="en-US"/>
        </w:rPr>
        <w:t xml:space="preserve"> k rizikovému chování v dopravě. </w:t>
      </w:r>
      <w:r w:rsidR="00DD7F68" w:rsidRPr="00460435">
        <w:rPr>
          <w:rFonts w:eastAsiaTheme="minorHAnsi"/>
          <w:lang w:eastAsia="en-US"/>
        </w:rPr>
        <w:t>Klienti zde měli s</w:t>
      </w:r>
      <w:r w:rsidR="00335D74" w:rsidRPr="00460435">
        <w:rPr>
          <w:rFonts w:eastAsiaTheme="minorHAnsi"/>
          <w:lang w:eastAsia="en-US"/>
        </w:rPr>
        <w:t>a</w:t>
      </w:r>
      <w:r w:rsidR="00DD7F68" w:rsidRPr="00460435">
        <w:rPr>
          <w:rFonts w:eastAsiaTheme="minorHAnsi"/>
          <w:lang w:eastAsia="en-US"/>
        </w:rPr>
        <w:t xml:space="preserve">mi sebe hodnotit na škále mezi </w:t>
      </w:r>
      <w:r w:rsidR="005A242F" w:rsidRPr="00460435">
        <w:rPr>
          <w:rFonts w:eastAsiaTheme="minorHAnsi"/>
          <w:lang w:eastAsia="en-US"/>
        </w:rPr>
        <w:t>dvěma</w:t>
      </w:r>
      <w:r w:rsidR="00DD7F68" w:rsidRPr="00460435">
        <w:rPr>
          <w:rFonts w:eastAsiaTheme="minorHAnsi"/>
          <w:lang w:eastAsia="en-US"/>
        </w:rPr>
        <w:t xml:space="preserve"> dichotomickými pojmy s šesti možnostmi bez střední hodnoty. Přičemž </w:t>
      </w:r>
      <w:r w:rsidR="00F60306" w:rsidRPr="00460435">
        <w:rPr>
          <w:rFonts w:eastAsiaTheme="minorHAnsi"/>
          <w:lang w:eastAsia="en-US"/>
        </w:rPr>
        <w:t>levý extrém je kódován jako 6 a </w:t>
      </w:r>
      <w:r w:rsidR="00DD7F68" w:rsidRPr="00460435">
        <w:rPr>
          <w:rFonts w:eastAsiaTheme="minorHAnsi"/>
          <w:lang w:eastAsia="en-US"/>
        </w:rPr>
        <w:t xml:space="preserve">pravý extrém jako 1. </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Řízení je můj koníček</w:t>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ab/>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Pr="00460435">
        <w:rPr>
          <w:rFonts w:eastAsiaTheme="minorHAnsi"/>
          <w:sz w:val="20"/>
          <w:lang w:eastAsia="en-US"/>
        </w:rPr>
        <w:tab/>
        <w:t>Řízení je nutné zlo</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Jezdím bezpečně</w:t>
      </w:r>
      <w:r w:rsidRPr="00460435">
        <w:rPr>
          <w:rFonts w:eastAsiaTheme="minorHAnsi"/>
          <w:sz w:val="20"/>
          <w:lang w:eastAsia="en-US"/>
        </w:rPr>
        <w:tab/>
      </w:r>
      <w:r w:rsidRPr="00460435">
        <w:rPr>
          <w:rFonts w:eastAsiaTheme="minorHAnsi"/>
          <w:sz w:val="20"/>
          <w:lang w:eastAsia="en-US"/>
        </w:rPr>
        <w:tab/>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00444FB5" w:rsidRPr="00460435">
        <w:rPr>
          <w:rFonts w:eastAsiaTheme="minorHAnsi"/>
          <w:sz w:val="20"/>
          <w:lang w:eastAsia="en-US"/>
        </w:rPr>
        <w:tab/>
      </w:r>
      <w:r w:rsidRPr="00460435">
        <w:rPr>
          <w:rFonts w:eastAsiaTheme="minorHAnsi"/>
          <w:sz w:val="20"/>
          <w:lang w:eastAsia="en-US"/>
        </w:rPr>
        <w:t>Často riskuji</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Dodržuji pravidla silničního provozu</w:t>
      </w:r>
      <w:r w:rsidRPr="00460435">
        <w:rPr>
          <w:rFonts w:eastAsiaTheme="minorHAnsi"/>
          <w:sz w:val="20"/>
          <w:lang w:eastAsia="en-US"/>
        </w:rPr>
        <w:tab/>
      </w:r>
      <w:r w:rsidR="00444FB5" w:rsidRPr="00460435">
        <w:rPr>
          <w:rFonts w:eastAsiaTheme="minorHAnsi"/>
          <w:sz w:val="20"/>
          <w:lang w:eastAsia="en-US"/>
        </w:rPr>
        <w:t>6 5 4  3 2 1</w:t>
      </w:r>
      <w:r w:rsidR="00444FB5" w:rsidRPr="00460435">
        <w:rPr>
          <w:rFonts w:eastAsiaTheme="minorHAnsi"/>
          <w:sz w:val="20"/>
          <w:lang w:eastAsia="en-US"/>
        </w:rPr>
        <w:tab/>
      </w:r>
      <w:r w:rsidRPr="00460435">
        <w:rPr>
          <w:rFonts w:eastAsiaTheme="minorHAnsi"/>
          <w:sz w:val="20"/>
          <w:lang w:eastAsia="en-US"/>
        </w:rPr>
        <w:t>Pravidla - to není nic pro mě</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lastRenderedPageBreak/>
        <w:t>Jsem ohleduplný k ostatním</w:t>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00444FB5" w:rsidRPr="00460435">
        <w:rPr>
          <w:rFonts w:eastAsiaTheme="minorHAnsi"/>
          <w:sz w:val="20"/>
          <w:lang w:eastAsia="en-US"/>
        </w:rPr>
        <w:tab/>
      </w:r>
      <w:r w:rsidRPr="00460435">
        <w:rPr>
          <w:rFonts w:eastAsiaTheme="minorHAnsi"/>
          <w:sz w:val="20"/>
          <w:lang w:eastAsia="en-US"/>
        </w:rPr>
        <w:t>Ostatní se musí přizpůsobit mé jízdě</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Ostatní řidiči mě nemůžou rozčílit</w:t>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00444FB5" w:rsidRPr="00460435">
        <w:rPr>
          <w:rFonts w:eastAsiaTheme="minorHAnsi"/>
          <w:sz w:val="20"/>
          <w:lang w:eastAsia="en-US"/>
        </w:rPr>
        <w:tab/>
      </w:r>
      <w:r w:rsidRPr="00460435">
        <w:rPr>
          <w:rFonts w:eastAsiaTheme="minorHAnsi"/>
          <w:sz w:val="20"/>
          <w:lang w:eastAsia="en-US"/>
        </w:rPr>
        <w:t>Velmi často mě ostatní řidiči vytočí</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Nikdy neřídím pod vlivem alkoholu</w:t>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00444FB5" w:rsidRPr="00460435">
        <w:rPr>
          <w:rFonts w:eastAsiaTheme="minorHAnsi"/>
          <w:sz w:val="20"/>
          <w:lang w:eastAsia="en-US"/>
        </w:rPr>
        <w:tab/>
      </w:r>
      <w:r w:rsidRPr="00460435">
        <w:rPr>
          <w:rFonts w:eastAsiaTheme="minorHAnsi"/>
          <w:sz w:val="20"/>
          <w:lang w:eastAsia="en-US"/>
        </w:rPr>
        <w:t>Velmi často řídím pod vlivem</w:t>
      </w:r>
      <w:r w:rsidR="00654156" w:rsidRPr="00460435">
        <w:rPr>
          <w:rFonts w:eastAsiaTheme="minorHAnsi"/>
          <w:sz w:val="20"/>
          <w:lang w:eastAsia="en-US"/>
        </w:rPr>
        <w:t xml:space="preserve"> </w:t>
      </w:r>
      <w:r w:rsidRPr="00460435">
        <w:rPr>
          <w:rFonts w:eastAsiaTheme="minorHAnsi"/>
          <w:sz w:val="20"/>
          <w:lang w:eastAsia="en-US"/>
        </w:rPr>
        <w:t>alkoholu</w:t>
      </w:r>
    </w:p>
    <w:p w:rsidR="00DD7F68" w:rsidRPr="00460435" w:rsidRDefault="00DD7F68" w:rsidP="00F60306">
      <w:pPr>
        <w:spacing w:after="200" w:line="360" w:lineRule="auto"/>
        <w:jc w:val="both"/>
        <w:rPr>
          <w:rFonts w:eastAsiaTheme="minorHAnsi"/>
          <w:sz w:val="20"/>
          <w:lang w:eastAsia="en-US"/>
        </w:rPr>
      </w:pPr>
      <w:r w:rsidRPr="00460435">
        <w:rPr>
          <w:rFonts w:eastAsiaTheme="minorHAnsi"/>
          <w:sz w:val="20"/>
          <w:lang w:eastAsia="en-US"/>
        </w:rPr>
        <w:t>Nikdy neřídím pod vlivem drog</w:t>
      </w:r>
      <w:r w:rsidRPr="00460435">
        <w:rPr>
          <w:rFonts w:eastAsiaTheme="minorHAnsi"/>
          <w:sz w:val="20"/>
          <w:lang w:eastAsia="en-US"/>
        </w:rPr>
        <w:tab/>
      </w:r>
      <w:r w:rsidRPr="00460435">
        <w:rPr>
          <w:rFonts w:eastAsiaTheme="minorHAnsi"/>
          <w:sz w:val="20"/>
          <w:lang w:eastAsia="en-US"/>
        </w:rPr>
        <w:tab/>
      </w:r>
      <w:r w:rsidR="00444FB5" w:rsidRPr="00460435">
        <w:rPr>
          <w:rFonts w:eastAsiaTheme="minorHAnsi"/>
          <w:sz w:val="20"/>
          <w:lang w:eastAsia="en-US"/>
        </w:rPr>
        <w:t xml:space="preserve">6 5 </w:t>
      </w:r>
      <w:r w:rsidR="00220B70" w:rsidRPr="00460435">
        <w:rPr>
          <w:rFonts w:eastAsiaTheme="minorHAnsi"/>
          <w:sz w:val="20"/>
          <w:lang w:eastAsia="en-US"/>
        </w:rPr>
        <w:t>4 3</w:t>
      </w:r>
      <w:r w:rsidR="00444FB5" w:rsidRPr="00460435">
        <w:rPr>
          <w:rFonts w:eastAsiaTheme="minorHAnsi"/>
          <w:sz w:val="20"/>
          <w:lang w:eastAsia="en-US"/>
        </w:rPr>
        <w:t xml:space="preserve"> 2 1</w:t>
      </w:r>
      <w:r w:rsidR="00444FB5" w:rsidRPr="00460435">
        <w:rPr>
          <w:rFonts w:eastAsiaTheme="minorHAnsi"/>
          <w:sz w:val="20"/>
          <w:lang w:eastAsia="en-US"/>
        </w:rPr>
        <w:tab/>
      </w:r>
      <w:r w:rsidRPr="00460435">
        <w:rPr>
          <w:rFonts w:eastAsiaTheme="minorHAnsi"/>
          <w:sz w:val="20"/>
          <w:lang w:eastAsia="en-US"/>
        </w:rPr>
        <w:t>Velmi často řídím pod vlivem drog</w:t>
      </w:r>
    </w:p>
    <w:p w:rsidR="00DD7F68" w:rsidRPr="00460435" w:rsidRDefault="00DD7F68" w:rsidP="00F60306">
      <w:pPr>
        <w:spacing w:after="200" w:line="360" w:lineRule="auto"/>
        <w:jc w:val="both"/>
        <w:rPr>
          <w:rFonts w:eastAsiaTheme="minorHAnsi"/>
          <w:lang w:eastAsia="en-US"/>
        </w:rPr>
      </w:pPr>
    </w:p>
    <w:tbl>
      <w:tblPr>
        <w:tblW w:w="4992" w:type="pct"/>
        <w:tblCellMar>
          <w:left w:w="70" w:type="dxa"/>
          <w:right w:w="70" w:type="dxa"/>
        </w:tblCellMar>
        <w:tblLook w:val="04A0" w:firstRow="1" w:lastRow="0" w:firstColumn="1" w:lastColumn="0" w:noHBand="0" w:noVBand="1"/>
      </w:tblPr>
      <w:tblGrid>
        <w:gridCol w:w="1850"/>
        <w:gridCol w:w="1065"/>
        <w:gridCol w:w="1016"/>
        <w:gridCol w:w="1162"/>
        <w:gridCol w:w="1090"/>
        <w:gridCol w:w="1283"/>
        <w:gridCol w:w="1307"/>
      </w:tblGrid>
      <w:tr w:rsidR="00DD1E68" w:rsidRPr="00460435" w:rsidTr="00446D94">
        <w:trPr>
          <w:trHeight w:val="396"/>
        </w:trPr>
        <w:tc>
          <w:tcPr>
            <w:tcW w:w="5000" w:type="pct"/>
            <w:gridSpan w:val="7"/>
            <w:tcBorders>
              <w:top w:val="nil"/>
              <w:left w:val="nil"/>
              <w:bottom w:val="nil"/>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t xml:space="preserve">Tabulka č. </w:t>
            </w:r>
            <w:r w:rsidR="00B3266B" w:rsidRPr="00460435">
              <w:rPr>
                <w:color w:val="000000"/>
              </w:rPr>
              <w:t>6</w:t>
            </w:r>
            <w:r w:rsidRPr="00460435">
              <w:rPr>
                <w:color w:val="000000"/>
              </w:rPr>
              <w:t xml:space="preserve"> - Popisné statistiky k položce </w:t>
            </w:r>
            <w:r w:rsidRPr="00460435">
              <w:rPr>
                <w:i/>
                <w:iCs/>
                <w:color w:val="000000"/>
              </w:rPr>
              <w:t>Řízení je můj koníček - Řízení je nutné zlo</w:t>
            </w:r>
          </w:p>
        </w:tc>
      </w:tr>
      <w:tr w:rsidR="00DD1E68" w:rsidRPr="00460435" w:rsidTr="00446D94">
        <w:trPr>
          <w:trHeight w:val="396"/>
        </w:trPr>
        <w:tc>
          <w:tcPr>
            <w:tcW w:w="1055" w:type="pct"/>
            <w:tcBorders>
              <w:top w:val="nil"/>
              <w:left w:val="nil"/>
              <w:bottom w:val="single" w:sz="4" w:space="0" w:color="auto"/>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t> </w:t>
            </w:r>
          </w:p>
        </w:tc>
        <w:tc>
          <w:tcPr>
            <w:tcW w:w="607"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n</w:t>
            </w:r>
          </w:p>
        </w:tc>
        <w:tc>
          <w:tcPr>
            <w:tcW w:w="579"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w:t>
            </w:r>
          </w:p>
        </w:tc>
        <w:tc>
          <w:tcPr>
            <w:tcW w:w="662"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SD</w:t>
            </w:r>
          </w:p>
        </w:tc>
        <w:tc>
          <w:tcPr>
            <w:tcW w:w="621"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proofErr w:type="spellStart"/>
            <w:r w:rsidRPr="00460435">
              <w:rPr>
                <w:color w:val="000000"/>
              </w:rPr>
              <w:t>Median</w:t>
            </w:r>
            <w:proofErr w:type="spellEnd"/>
          </w:p>
        </w:tc>
        <w:tc>
          <w:tcPr>
            <w:tcW w:w="731"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Minimum</w:t>
            </w:r>
          </w:p>
        </w:tc>
        <w:tc>
          <w:tcPr>
            <w:tcW w:w="74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Maximum</w:t>
            </w:r>
          </w:p>
        </w:tc>
      </w:tr>
      <w:tr w:rsidR="00DD1E68" w:rsidRPr="00460435" w:rsidTr="00446D94">
        <w:trPr>
          <w:trHeight w:val="396"/>
        </w:trPr>
        <w:tc>
          <w:tcPr>
            <w:tcW w:w="1055" w:type="pct"/>
            <w:tcBorders>
              <w:top w:val="nil"/>
              <w:left w:val="nil"/>
              <w:bottom w:val="nil"/>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Vstupní</w:t>
            </w:r>
          </w:p>
        </w:tc>
        <w:tc>
          <w:tcPr>
            <w:tcW w:w="607"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85</w:t>
            </w:r>
          </w:p>
        </w:tc>
        <w:tc>
          <w:tcPr>
            <w:tcW w:w="579"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5,30</w:t>
            </w:r>
          </w:p>
        </w:tc>
        <w:tc>
          <w:tcPr>
            <w:tcW w:w="662"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0,96</w:t>
            </w:r>
          </w:p>
        </w:tc>
        <w:tc>
          <w:tcPr>
            <w:tcW w:w="621"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c>
          <w:tcPr>
            <w:tcW w:w="731"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2</w:t>
            </w:r>
          </w:p>
        </w:tc>
        <w:tc>
          <w:tcPr>
            <w:tcW w:w="74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r w:rsidR="00DD1E68" w:rsidRPr="00460435" w:rsidTr="00446D94">
        <w:trPr>
          <w:trHeight w:val="396"/>
        </w:trPr>
        <w:tc>
          <w:tcPr>
            <w:tcW w:w="1055"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Výstupní</w:t>
            </w:r>
          </w:p>
        </w:tc>
        <w:tc>
          <w:tcPr>
            <w:tcW w:w="607"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47</w:t>
            </w:r>
          </w:p>
        </w:tc>
        <w:tc>
          <w:tcPr>
            <w:tcW w:w="579"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5,34</w:t>
            </w:r>
          </w:p>
        </w:tc>
        <w:tc>
          <w:tcPr>
            <w:tcW w:w="662"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0,87</w:t>
            </w:r>
          </w:p>
        </w:tc>
        <w:tc>
          <w:tcPr>
            <w:tcW w:w="621"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c>
          <w:tcPr>
            <w:tcW w:w="731"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3</w:t>
            </w:r>
          </w:p>
        </w:tc>
        <w:tc>
          <w:tcPr>
            <w:tcW w:w="74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bl>
    <w:p w:rsidR="00C35D85" w:rsidRPr="00460435" w:rsidRDefault="00C35D85" w:rsidP="00F60306">
      <w:pPr>
        <w:spacing w:after="200" w:line="360" w:lineRule="auto"/>
        <w:jc w:val="both"/>
        <w:rPr>
          <w:rFonts w:eastAsiaTheme="minorHAnsi"/>
          <w:lang w:eastAsia="en-US"/>
        </w:rPr>
      </w:pPr>
    </w:p>
    <w:p w:rsidR="0060165C" w:rsidRPr="00460435" w:rsidRDefault="00FA6590" w:rsidP="00F60306">
      <w:pPr>
        <w:spacing w:line="360" w:lineRule="auto"/>
        <w:ind w:firstLine="720"/>
        <w:jc w:val="both"/>
        <w:rPr>
          <w:rFonts w:eastAsiaTheme="minorHAnsi"/>
          <w:lang w:eastAsia="en-US"/>
        </w:rPr>
      </w:pPr>
      <w:r w:rsidRPr="00460435">
        <w:rPr>
          <w:rFonts w:eastAsiaTheme="minorHAnsi"/>
          <w:lang w:eastAsia="en-US"/>
        </w:rPr>
        <w:t xml:space="preserve">Z tabulky č. </w:t>
      </w:r>
      <w:r w:rsidR="0060011A" w:rsidRPr="00460435">
        <w:rPr>
          <w:rFonts w:eastAsiaTheme="minorHAnsi"/>
          <w:lang w:eastAsia="en-US"/>
        </w:rPr>
        <w:t>6</w:t>
      </w:r>
      <w:r w:rsidR="005C7F01" w:rsidRPr="00460435">
        <w:rPr>
          <w:rFonts w:eastAsiaTheme="minorHAnsi"/>
          <w:lang w:eastAsia="en-US"/>
        </w:rPr>
        <w:t xml:space="preserve"> vyplývá, že téměř všichni klienti považují řízení zcela za svůj koníček a nikdo za nutné zlo. Z hlediska konkrétních odpovědí, ve vstupním dotazníku označili odpověď odpovídající hodnotě 2 a 3 v obou případech pouze dva klienti, hodnotu 4 jedenáct klientů. Ve výstupním dotazníku nebyla hodnota 2 žádná a hodnota 3 u třech klientů.</w:t>
      </w:r>
      <w:r w:rsidR="00444FB5" w:rsidRPr="00460435">
        <w:rPr>
          <w:rFonts w:eastAsiaTheme="minorHAnsi"/>
          <w:lang w:eastAsia="en-US"/>
        </w:rPr>
        <w:t xml:space="preserve"> Vzhledem k tendenci extrémnímu odpovídání </w:t>
      </w:r>
      <w:r w:rsidR="002474E6" w:rsidRPr="00460435">
        <w:rPr>
          <w:rFonts w:eastAsiaTheme="minorHAnsi"/>
          <w:lang w:eastAsia="en-US"/>
        </w:rPr>
        <w:t xml:space="preserve">se může nabízet </w:t>
      </w:r>
      <w:r w:rsidR="00444FB5" w:rsidRPr="00460435">
        <w:rPr>
          <w:rFonts w:eastAsiaTheme="minorHAnsi"/>
          <w:lang w:eastAsia="en-US"/>
        </w:rPr>
        <w:t xml:space="preserve">otázka, nakolik má tato položka rozlišovací schopnost. Pokud vezmeme v úvahu, že </w:t>
      </w:r>
      <w:r w:rsidR="005A242F" w:rsidRPr="00460435">
        <w:rPr>
          <w:rFonts w:eastAsiaTheme="minorHAnsi"/>
          <w:lang w:eastAsia="en-US"/>
        </w:rPr>
        <w:t>rizikové</w:t>
      </w:r>
      <w:r w:rsidR="00444FB5" w:rsidRPr="00460435">
        <w:rPr>
          <w:rFonts w:eastAsiaTheme="minorHAnsi"/>
          <w:lang w:eastAsia="en-US"/>
        </w:rPr>
        <w:t xml:space="preserve"> chování v dopravě souvisí s vnímáním řízení jako požitku či zábavy, tak vzhledem charakteru klientů (recidivisti) lze předpokládat, že to takto opravdu pociťují</w:t>
      </w:r>
      <w:r w:rsidR="0060165C" w:rsidRPr="00460435">
        <w:rPr>
          <w:rFonts w:eastAsiaTheme="minorHAnsi"/>
          <w:lang w:eastAsia="en-US"/>
        </w:rPr>
        <w:t>.</w:t>
      </w:r>
    </w:p>
    <w:p w:rsidR="00C35D85" w:rsidRDefault="00DD1E68" w:rsidP="00F60306">
      <w:pPr>
        <w:spacing w:after="200" w:line="360" w:lineRule="auto"/>
        <w:ind w:firstLine="720"/>
        <w:jc w:val="both"/>
        <w:rPr>
          <w:rFonts w:eastAsiaTheme="minorHAnsi"/>
          <w:lang w:eastAsia="en-US"/>
        </w:rPr>
      </w:pPr>
      <w:r w:rsidRPr="00460435">
        <w:rPr>
          <w:rFonts w:eastAsiaTheme="minorHAnsi"/>
          <w:lang w:eastAsia="en-US"/>
        </w:rPr>
        <w:t>Pokud se srovnají výsledky před a po pomocí t-testu, vychází to, co je zřejmé už z popisných statistik. Rozdíl (změna) je minimální. Hodnoty jsou následovné t (44) = -0,32; p = 0,38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0,05</w:t>
      </w:r>
      <w:r w:rsidRPr="00460435">
        <w:rPr>
          <w:rFonts w:eastAsiaTheme="minorHAnsi"/>
          <w:lang w:eastAsia="en-US"/>
        </w:rPr>
        <w:t>. Uvedené hodnoty naznačují, že v případě výstupního dotazník</w:t>
      </w:r>
      <w:r w:rsidR="004A7814">
        <w:rPr>
          <w:rFonts w:eastAsiaTheme="minorHAnsi"/>
          <w:lang w:eastAsia="en-US"/>
        </w:rPr>
        <w:t>u</w:t>
      </w:r>
      <w:r w:rsidRPr="00460435">
        <w:rPr>
          <w:rFonts w:eastAsiaTheme="minorHAnsi"/>
          <w:lang w:eastAsia="en-US"/>
        </w:rPr>
        <w:t xml:space="preserve"> měli klienti tendenci udávat mírně více odpovědi z levé (z hlediska chování bezpečnější) strany spektra, ale průměrná hodnota se ve statistickém smyslu neliší.</w:t>
      </w:r>
    </w:p>
    <w:p w:rsidR="000868F9" w:rsidRDefault="000868F9" w:rsidP="00F60306">
      <w:pPr>
        <w:spacing w:after="200" w:line="360" w:lineRule="auto"/>
        <w:ind w:firstLine="720"/>
        <w:jc w:val="both"/>
        <w:rPr>
          <w:rFonts w:eastAsiaTheme="minorHAnsi"/>
          <w:lang w:eastAsia="en-US"/>
        </w:rPr>
      </w:pPr>
    </w:p>
    <w:p w:rsidR="000868F9" w:rsidRDefault="000868F9" w:rsidP="00F60306">
      <w:pPr>
        <w:spacing w:after="200" w:line="360" w:lineRule="auto"/>
        <w:ind w:firstLine="720"/>
        <w:jc w:val="both"/>
        <w:rPr>
          <w:rFonts w:eastAsiaTheme="minorHAnsi"/>
          <w:lang w:eastAsia="en-US"/>
        </w:rPr>
      </w:pPr>
    </w:p>
    <w:p w:rsidR="000868F9" w:rsidRPr="00460435" w:rsidRDefault="000868F9" w:rsidP="00F60306">
      <w:pPr>
        <w:spacing w:after="200" w:line="360" w:lineRule="auto"/>
        <w:ind w:firstLine="720"/>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1990"/>
        <w:gridCol w:w="988"/>
        <w:gridCol w:w="1090"/>
        <w:gridCol w:w="1090"/>
        <w:gridCol w:w="1014"/>
        <w:gridCol w:w="1221"/>
        <w:gridCol w:w="1394"/>
      </w:tblGrid>
      <w:tr w:rsidR="00DD1E68" w:rsidRPr="00460435" w:rsidTr="00446D94">
        <w:trPr>
          <w:trHeight w:val="402"/>
        </w:trPr>
        <w:tc>
          <w:tcPr>
            <w:tcW w:w="5000" w:type="pct"/>
            <w:gridSpan w:val="7"/>
            <w:tcBorders>
              <w:top w:val="nil"/>
              <w:left w:val="nil"/>
              <w:bottom w:val="nil"/>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t xml:space="preserve">Tabulka č. </w:t>
            </w:r>
            <w:r w:rsidR="0060011A" w:rsidRPr="00460435">
              <w:rPr>
                <w:color w:val="000000"/>
              </w:rPr>
              <w:t>7</w:t>
            </w:r>
            <w:r w:rsidRPr="00460435">
              <w:rPr>
                <w:color w:val="000000"/>
              </w:rPr>
              <w:t xml:space="preserve"> - Popisné statistiky k položce </w:t>
            </w:r>
            <w:r w:rsidRPr="00460435">
              <w:rPr>
                <w:i/>
                <w:iCs/>
                <w:color w:val="000000"/>
              </w:rPr>
              <w:t>Jezdím bezpečně - Často riskuji</w:t>
            </w:r>
          </w:p>
        </w:tc>
      </w:tr>
      <w:tr w:rsidR="00DD1E68" w:rsidRPr="00460435" w:rsidTr="00446D94">
        <w:trPr>
          <w:trHeight w:val="402"/>
        </w:trPr>
        <w:tc>
          <w:tcPr>
            <w:tcW w:w="1133" w:type="pct"/>
            <w:tcBorders>
              <w:top w:val="nil"/>
              <w:left w:val="nil"/>
              <w:bottom w:val="single" w:sz="4" w:space="0" w:color="auto"/>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lastRenderedPageBreak/>
              <w:t> </w:t>
            </w:r>
          </w:p>
        </w:tc>
        <w:tc>
          <w:tcPr>
            <w:tcW w:w="562"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n</w:t>
            </w:r>
          </w:p>
        </w:tc>
        <w:tc>
          <w:tcPr>
            <w:tcW w:w="620"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w:t>
            </w:r>
          </w:p>
        </w:tc>
        <w:tc>
          <w:tcPr>
            <w:tcW w:w="620"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SD</w:t>
            </w:r>
          </w:p>
        </w:tc>
        <w:tc>
          <w:tcPr>
            <w:tcW w:w="577"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proofErr w:type="spellStart"/>
            <w:r w:rsidRPr="00460435">
              <w:rPr>
                <w:color w:val="000000"/>
              </w:rPr>
              <w:t>Median</w:t>
            </w:r>
            <w:proofErr w:type="spellEnd"/>
          </w:p>
        </w:tc>
        <w:tc>
          <w:tcPr>
            <w:tcW w:w="695"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Minimum</w:t>
            </w:r>
          </w:p>
        </w:tc>
        <w:tc>
          <w:tcPr>
            <w:tcW w:w="79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Maximum</w:t>
            </w:r>
          </w:p>
        </w:tc>
      </w:tr>
      <w:tr w:rsidR="00DD1E68" w:rsidRPr="00460435" w:rsidTr="00446D94">
        <w:trPr>
          <w:trHeight w:val="402"/>
        </w:trPr>
        <w:tc>
          <w:tcPr>
            <w:tcW w:w="1133" w:type="pct"/>
            <w:tcBorders>
              <w:top w:val="nil"/>
              <w:left w:val="nil"/>
              <w:bottom w:val="nil"/>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Vstupní</w:t>
            </w:r>
          </w:p>
        </w:tc>
        <w:tc>
          <w:tcPr>
            <w:tcW w:w="562"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87</w:t>
            </w:r>
          </w:p>
        </w:tc>
        <w:tc>
          <w:tcPr>
            <w:tcW w:w="620"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5,1</w:t>
            </w:r>
            <w:r w:rsidR="00A32E77">
              <w:rPr>
                <w:color w:val="000000"/>
              </w:rPr>
              <w:t>0</w:t>
            </w:r>
          </w:p>
        </w:tc>
        <w:tc>
          <w:tcPr>
            <w:tcW w:w="620"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1,15</w:t>
            </w:r>
          </w:p>
        </w:tc>
        <w:tc>
          <w:tcPr>
            <w:tcW w:w="577"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w:t>
            </w:r>
          </w:p>
        </w:tc>
        <w:tc>
          <w:tcPr>
            <w:tcW w:w="695"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1</w:t>
            </w:r>
          </w:p>
        </w:tc>
        <w:tc>
          <w:tcPr>
            <w:tcW w:w="79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r w:rsidR="00DD1E68" w:rsidRPr="00460435" w:rsidTr="00446D94">
        <w:trPr>
          <w:trHeight w:val="285"/>
        </w:trPr>
        <w:tc>
          <w:tcPr>
            <w:tcW w:w="1133"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Výstupní</w:t>
            </w:r>
          </w:p>
        </w:tc>
        <w:tc>
          <w:tcPr>
            <w:tcW w:w="562"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48</w:t>
            </w:r>
          </w:p>
        </w:tc>
        <w:tc>
          <w:tcPr>
            <w:tcW w:w="620"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5,17</w:t>
            </w:r>
          </w:p>
        </w:tc>
        <w:tc>
          <w:tcPr>
            <w:tcW w:w="620"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0,81</w:t>
            </w:r>
          </w:p>
        </w:tc>
        <w:tc>
          <w:tcPr>
            <w:tcW w:w="577"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w:t>
            </w:r>
          </w:p>
        </w:tc>
        <w:tc>
          <w:tcPr>
            <w:tcW w:w="695"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3</w:t>
            </w:r>
          </w:p>
        </w:tc>
        <w:tc>
          <w:tcPr>
            <w:tcW w:w="79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r w:rsidR="00DD1E68" w:rsidRPr="00460435" w:rsidTr="00446D94">
        <w:trPr>
          <w:trHeight w:val="95"/>
        </w:trPr>
        <w:tc>
          <w:tcPr>
            <w:tcW w:w="1133"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both"/>
              <w:rPr>
                <w:color w:val="000000"/>
              </w:rPr>
            </w:pPr>
          </w:p>
        </w:tc>
        <w:tc>
          <w:tcPr>
            <w:tcW w:w="562"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c>
          <w:tcPr>
            <w:tcW w:w="620"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c>
          <w:tcPr>
            <w:tcW w:w="620"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c>
          <w:tcPr>
            <w:tcW w:w="577"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c>
          <w:tcPr>
            <w:tcW w:w="695"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c>
          <w:tcPr>
            <w:tcW w:w="794" w:type="pct"/>
            <w:tcBorders>
              <w:top w:val="single" w:sz="12" w:space="0" w:color="auto"/>
              <w:left w:val="nil"/>
              <w:bottom w:val="nil"/>
              <w:right w:val="nil"/>
            </w:tcBorders>
            <w:shd w:val="clear" w:color="auto" w:fill="auto"/>
            <w:noWrap/>
            <w:vAlign w:val="bottom"/>
          </w:tcPr>
          <w:p w:rsidR="00DD1E68" w:rsidRPr="00460435" w:rsidRDefault="00DD1E68" w:rsidP="00F60306">
            <w:pPr>
              <w:spacing w:line="360" w:lineRule="auto"/>
              <w:jc w:val="center"/>
              <w:rPr>
                <w:color w:val="000000"/>
              </w:rPr>
            </w:pPr>
          </w:p>
        </w:tc>
      </w:tr>
    </w:tbl>
    <w:p w:rsidR="00DD1E68" w:rsidRPr="00460435" w:rsidRDefault="00DD1E68" w:rsidP="00F60306">
      <w:pPr>
        <w:spacing w:line="360" w:lineRule="auto"/>
        <w:jc w:val="both"/>
        <w:rPr>
          <w:rFonts w:eastAsiaTheme="minorHAnsi"/>
          <w:lang w:eastAsia="en-US"/>
        </w:rPr>
      </w:pPr>
    </w:p>
    <w:p w:rsidR="00DD1E68" w:rsidRPr="00460435" w:rsidRDefault="00DD1E68" w:rsidP="00F60306">
      <w:pPr>
        <w:spacing w:line="360" w:lineRule="auto"/>
        <w:ind w:firstLine="720"/>
        <w:jc w:val="both"/>
        <w:rPr>
          <w:rFonts w:eastAsiaTheme="minorHAnsi"/>
          <w:lang w:eastAsia="en-US"/>
        </w:rPr>
      </w:pPr>
      <w:r w:rsidRPr="00460435">
        <w:rPr>
          <w:rFonts w:eastAsiaTheme="minorHAnsi"/>
          <w:lang w:eastAsia="en-US"/>
        </w:rPr>
        <w:t xml:space="preserve">Výsledky v Tabulce č. </w:t>
      </w:r>
      <w:r w:rsidR="0060011A" w:rsidRPr="00460435">
        <w:rPr>
          <w:rFonts w:eastAsiaTheme="minorHAnsi"/>
          <w:lang w:eastAsia="en-US"/>
        </w:rPr>
        <w:t>7</w:t>
      </w:r>
      <w:r w:rsidRPr="00460435">
        <w:rPr>
          <w:rFonts w:eastAsiaTheme="minorHAnsi"/>
          <w:lang w:eastAsia="en-US"/>
        </w:rPr>
        <w:t xml:space="preserve"> naznačují opět tendenci k dávání extrémních odpovědí. Ve vstupním dotazníku označili odpověď odpovídající hodnotě 1 a 2 v obou případech pouze dva klienti, hodnotu 3 čtyři klienti. Ve výstupním dotazníku byla uvedena pouze dvakrát hodnota 3. Vzhledem k tomu, že cílová skupina programu jsou dopravní recidivisti, z nichž mnozí mají za sebou dopravní nehody, lze usuzovat buď na neochotu odpovídat, nebo na nízkou sebereflexi ohledně vlastního řidičského chování, a to jak před, tak po kurzu.</w:t>
      </w:r>
    </w:p>
    <w:p w:rsidR="00DD1E68" w:rsidRPr="00460435" w:rsidRDefault="00DD1E68" w:rsidP="00F60306">
      <w:pPr>
        <w:spacing w:line="360" w:lineRule="auto"/>
        <w:jc w:val="both"/>
        <w:rPr>
          <w:rFonts w:eastAsiaTheme="minorHAnsi"/>
          <w:lang w:eastAsia="en-US"/>
        </w:rPr>
      </w:pPr>
      <w:r w:rsidRPr="00460435">
        <w:rPr>
          <w:rFonts w:eastAsiaTheme="minorHAnsi"/>
          <w:lang w:eastAsia="en-US"/>
        </w:rPr>
        <w:t>V případě výsledků t-testu opět vychází, že rozdíl (změna) je minimální. Hodnoty jsou následovné t (47) = -0,5; p = 0,31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0,07</w:t>
      </w:r>
      <w:r w:rsidRPr="00460435">
        <w:rPr>
          <w:rFonts w:eastAsiaTheme="minorHAnsi"/>
          <w:lang w:eastAsia="en-US"/>
        </w:rPr>
        <w:t>. Stejně jako u předchozí položky, v případě výstupního dotazníky měli klienti tendenci udáva</w:t>
      </w:r>
      <w:r w:rsidR="00F60306" w:rsidRPr="00460435">
        <w:rPr>
          <w:rFonts w:eastAsiaTheme="minorHAnsi"/>
          <w:lang w:eastAsia="en-US"/>
        </w:rPr>
        <w:t>t mírně více odpovědi z levé (z </w:t>
      </w:r>
      <w:r w:rsidRPr="00460435">
        <w:rPr>
          <w:rFonts w:eastAsiaTheme="minorHAnsi"/>
          <w:lang w:eastAsia="en-US"/>
        </w:rPr>
        <w:t>hlediska chování bezpečnější) strany spektra, ale průměrná hodnota se ve statistickém smyslu neliší.</w:t>
      </w:r>
    </w:p>
    <w:p w:rsidR="00F81EE0" w:rsidRPr="00460435" w:rsidRDefault="00F81EE0" w:rsidP="00F60306">
      <w:pPr>
        <w:spacing w:after="200" w:line="360" w:lineRule="auto"/>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1950"/>
        <w:gridCol w:w="982"/>
        <w:gridCol w:w="1118"/>
        <w:gridCol w:w="1118"/>
        <w:gridCol w:w="1117"/>
        <w:gridCol w:w="1246"/>
        <w:gridCol w:w="1256"/>
      </w:tblGrid>
      <w:tr w:rsidR="00DD1E68" w:rsidRPr="00460435" w:rsidTr="00446D94">
        <w:trPr>
          <w:trHeight w:val="393"/>
        </w:trPr>
        <w:tc>
          <w:tcPr>
            <w:tcW w:w="5000" w:type="pct"/>
            <w:gridSpan w:val="7"/>
            <w:tcBorders>
              <w:top w:val="nil"/>
              <w:left w:val="nil"/>
              <w:bottom w:val="nil"/>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t xml:space="preserve">Tabulka č. </w:t>
            </w:r>
            <w:r w:rsidR="0060011A" w:rsidRPr="00460435">
              <w:rPr>
                <w:color w:val="000000"/>
              </w:rPr>
              <w:t xml:space="preserve">8 </w:t>
            </w:r>
            <w:r w:rsidRPr="00460435">
              <w:rPr>
                <w:color w:val="000000"/>
              </w:rPr>
              <w:t xml:space="preserve">- Popisné statistiky k položce </w:t>
            </w:r>
            <w:r w:rsidRPr="00460435">
              <w:rPr>
                <w:i/>
                <w:iCs/>
                <w:color w:val="000000"/>
              </w:rPr>
              <w:t>Dodržuji pravidla silničního provozu - Pravidla - to není nic pro mě</w:t>
            </w:r>
          </w:p>
        </w:tc>
      </w:tr>
      <w:tr w:rsidR="00DD1E68" w:rsidRPr="00460435" w:rsidTr="00446D94">
        <w:trPr>
          <w:trHeight w:val="393"/>
        </w:trPr>
        <w:tc>
          <w:tcPr>
            <w:tcW w:w="1119" w:type="pct"/>
            <w:tcBorders>
              <w:top w:val="nil"/>
              <w:left w:val="nil"/>
              <w:bottom w:val="single" w:sz="4" w:space="0" w:color="auto"/>
              <w:right w:val="nil"/>
            </w:tcBorders>
            <w:shd w:val="clear" w:color="auto" w:fill="auto"/>
            <w:noWrap/>
            <w:vAlign w:val="bottom"/>
            <w:hideMark/>
          </w:tcPr>
          <w:p w:rsidR="00DD1E68" w:rsidRPr="00460435" w:rsidRDefault="00DD1E68" w:rsidP="00F60306">
            <w:pPr>
              <w:spacing w:line="360" w:lineRule="auto"/>
              <w:jc w:val="both"/>
              <w:rPr>
                <w:color w:val="000000"/>
              </w:rPr>
            </w:pPr>
            <w:r w:rsidRPr="00460435">
              <w:rPr>
                <w:color w:val="000000"/>
              </w:rPr>
              <w:t> </w:t>
            </w:r>
          </w:p>
        </w:tc>
        <w:tc>
          <w:tcPr>
            <w:tcW w:w="555"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n</w:t>
            </w:r>
          </w:p>
        </w:tc>
        <w:tc>
          <w:tcPr>
            <w:tcW w:w="63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w:t>
            </w:r>
          </w:p>
        </w:tc>
        <w:tc>
          <w:tcPr>
            <w:tcW w:w="63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SD</w:t>
            </w:r>
          </w:p>
        </w:tc>
        <w:tc>
          <w:tcPr>
            <w:tcW w:w="63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proofErr w:type="spellStart"/>
            <w:r w:rsidRPr="00460435">
              <w:rPr>
                <w:color w:val="000000"/>
              </w:rPr>
              <w:t>Median</w:t>
            </w:r>
            <w:proofErr w:type="spellEnd"/>
          </w:p>
        </w:tc>
        <w:tc>
          <w:tcPr>
            <w:tcW w:w="709"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Minimum</w:t>
            </w:r>
          </w:p>
        </w:tc>
        <w:tc>
          <w:tcPr>
            <w:tcW w:w="714" w:type="pct"/>
            <w:tcBorders>
              <w:top w:val="nil"/>
              <w:left w:val="nil"/>
              <w:bottom w:val="single" w:sz="4"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Maximum</w:t>
            </w:r>
          </w:p>
        </w:tc>
      </w:tr>
      <w:tr w:rsidR="00DD1E68" w:rsidRPr="00460435" w:rsidTr="00446D94">
        <w:trPr>
          <w:trHeight w:val="393"/>
        </w:trPr>
        <w:tc>
          <w:tcPr>
            <w:tcW w:w="1119" w:type="pct"/>
            <w:tcBorders>
              <w:top w:val="nil"/>
              <w:left w:val="nil"/>
              <w:bottom w:val="nil"/>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Vstupní</w:t>
            </w:r>
          </w:p>
        </w:tc>
        <w:tc>
          <w:tcPr>
            <w:tcW w:w="555"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87</w:t>
            </w:r>
          </w:p>
        </w:tc>
        <w:tc>
          <w:tcPr>
            <w:tcW w:w="63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5,12</w:t>
            </w:r>
          </w:p>
        </w:tc>
        <w:tc>
          <w:tcPr>
            <w:tcW w:w="63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0,92</w:t>
            </w:r>
          </w:p>
        </w:tc>
        <w:tc>
          <w:tcPr>
            <w:tcW w:w="63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w:t>
            </w:r>
          </w:p>
        </w:tc>
        <w:tc>
          <w:tcPr>
            <w:tcW w:w="709"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1</w:t>
            </w:r>
          </w:p>
        </w:tc>
        <w:tc>
          <w:tcPr>
            <w:tcW w:w="714" w:type="pct"/>
            <w:tcBorders>
              <w:top w:val="nil"/>
              <w:left w:val="nil"/>
              <w:bottom w:val="nil"/>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r w:rsidR="00DD1E68" w:rsidRPr="00460435" w:rsidTr="00446D94">
        <w:trPr>
          <w:trHeight w:val="393"/>
        </w:trPr>
        <w:tc>
          <w:tcPr>
            <w:tcW w:w="1119"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rPr>
                <w:color w:val="000000"/>
              </w:rPr>
            </w:pPr>
            <w:r w:rsidRPr="00460435">
              <w:rPr>
                <w:color w:val="000000"/>
              </w:rPr>
              <w:t>Výstupní</w:t>
            </w:r>
          </w:p>
        </w:tc>
        <w:tc>
          <w:tcPr>
            <w:tcW w:w="555"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48</w:t>
            </w:r>
          </w:p>
        </w:tc>
        <w:tc>
          <w:tcPr>
            <w:tcW w:w="63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5,15</w:t>
            </w:r>
          </w:p>
        </w:tc>
        <w:tc>
          <w:tcPr>
            <w:tcW w:w="63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0,74</w:t>
            </w:r>
          </w:p>
        </w:tc>
        <w:tc>
          <w:tcPr>
            <w:tcW w:w="63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5</w:t>
            </w:r>
          </w:p>
        </w:tc>
        <w:tc>
          <w:tcPr>
            <w:tcW w:w="709"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4</w:t>
            </w:r>
          </w:p>
        </w:tc>
        <w:tc>
          <w:tcPr>
            <w:tcW w:w="714" w:type="pct"/>
            <w:tcBorders>
              <w:top w:val="nil"/>
              <w:left w:val="nil"/>
              <w:bottom w:val="single" w:sz="12" w:space="0" w:color="auto"/>
              <w:right w:val="nil"/>
            </w:tcBorders>
            <w:shd w:val="clear" w:color="auto" w:fill="auto"/>
            <w:noWrap/>
            <w:vAlign w:val="center"/>
            <w:hideMark/>
          </w:tcPr>
          <w:p w:rsidR="00DD1E68" w:rsidRPr="00460435" w:rsidRDefault="00DD1E68" w:rsidP="00F60306">
            <w:pPr>
              <w:spacing w:line="360" w:lineRule="auto"/>
              <w:jc w:val="center"/>
              <w:rPr>
                <w:color w:val="000000"/>
              </w:rPr>
            </w:pPr>
            <w:r w:rsidRPr="00460435">
              <w:rPr>
                <w:color w:val="000000"/>
              </w:rPr>
              <w:t>6</w:t>
            </w:r>
          </w:p>
        </w:tc>
      </w:tr>
    </w:tbl>
    <w:p w:rsidR="00DD1E68" w:rsidRPr="00460435" w:rsidRDefault="00DD1E68" w:rsidP="00F60306">
      <w:pPr>
        <w:spacing w:after="200" w:line="360" w:lineRule="auto"/>
        <w:jc w:val="both"/>
        <w:rPr>
          <w:rFonts w:eastAsiaTheme="minorHAnsi"/>
          <w:lang w:eastAsia="en-US"/>
        </w:rPr>
      </w:pPr>
    </w:p>
    <w:p w:rsidR="00DD1E68" w:rsidRPr="00460435" w:rsidRDefault="00DD1E68" w:rsidP="00F60306">
      <w:pPr>
        <w:spacing w:line="360" w:lineRule="auto"/>
        <w:ind w:firstLine="720"/>
        <w:jc w:val="both"/>
        <w:rPr>
          <w:rFonts w:eastAsiaTheme="minorHAnsi"/>
          <w:lang w:eastAsia="en-US"/>
        </w:rPr>
      </w:pPr>
      <w:r w:rsidRPr="00460435">
        <w:rPr>
          <w:rFonts w:eastAsiaTheme="minorHAnsi"/>
          <w:lang w:eastAsia="en-US"/>
        </w:rPr>
        <w:t xml:space="preserve">Obdobně jak v předchozí položce i výsledky v Tabulce č. </w:t>
      </w:r>
      <w:r w:rsidR="0060011A" w:rsidRPr="00460435">
        <w:rPr>
          <w:rFonts w:eastAsiaTheme="minorHAnsi"/>
          <w:lang w:eastAsia="en-US"/>
        </w:rPr>
        <w:t>8</w:t>
      </w:r>
      <w:r w:rsidRPr="00460435">
        <w:rPr>
          <w:rFonts w:eastAsiaTheme="minorHAnsi"/>
          <w:lang w:eastAsia="en-US"/>
        </w:rPr>
        <w:t xml:space="preserve"> naznačují tendenci k dávání extrémních odpovědí. Ve vstupním dotazníku označil odpověď odpovídající hodnotě 1 a 2 v obou případech pouze jeden klient, hodnotu 3 dva klienti. Ve výstupním dotazníku nebyla uvedena žádná hodnota 1, 2 ani 3. Jelikož se klienti do programu dostali z důvodu opakovaného porušování pravidel, znamená rozložení odpovědí buď to, že nebyli ochotní odpovídat podle pravdy, nebo popírání překračování pravidel.</w:t>
      </w:r>
    </w:p>
    <w:p w:rsidR="00DD1E68" w:rsidRPr="00460435" w:rsidRDefault="00DD1E68" w:rsidP="00F60306">
      <w:pPr>
        <w:spacing w:line="360" w:lineRule="auto"/>
        <w:ind w:firstLine="720"/>
        <w:jc w:val="both"/>
        <w:rPr>
          <w:rFonts w:eastAsiaTheme="minorHAnsi"/>
          <w:lang w:eastAsia="en-US"/>
        </w:rPr>
      </w:pPr>
      <w:r w:rsidRPr="00460435">
        <w:rPr>
          <w:rFonts w:eastAsiaTheme="minorHAnsi"/>
          <w:lang w:eastAsia="en-US"/>
        </w:rPr>
        <w:lastRenderedPageBreak/>
        <w:t xml:space="preserve">Výsledky t-testu opět ukazují, že rozdíl v odpovědích v dotaznících před a po je minimální. </w:t>
      </w:r>
      <w:r w:rsidR="005A242F" w:rsidRPr="00460435">
        <w:rPr>
          <w:rFonts w:eastAsiaTheme="minorHAnsi"/>
          <w:lang w:eastAsia="en-US"/>
        </w:rPr>
        <w:t>Hodnoty</w:t>
      </w:r>
      <w:r w:rsidRPr="00460435">
        <w:rPr>
          <w:rFonts w:eastAsiaTheme="minorHAnsi"/>
          <w:lang w:eastAsia="en-US"/>
        </w:rPr>
        <w:t xml:space="preserve"> vychází následovně t (47) = -0,19; p = 0,46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0,03</w:t>
      </w:r>
      <w:r w:rsidRPr="00460435">
        <w:rPr>
          <w:rFonts w:eastAsiaTheme="minorHAnsi"/>
          <w:lang w:eastAsia="en-US"/>
        </w:rPr>
        <w:t>. Stejně jako u předchozí položky, v případě výstupního dotazníky měli klienti tendenci udávat mírně častěji odpovědi z levé (z hlediska chování bezpečnější) strany spektra, ale průměrná hodnota se ve statistickém smyslu neliší.</w:t>
      </w:r>
    </w:p>
    <w:p w:rsidR="00446D94" w:rsidRDefault="00446D94" w:rsidP="00F60306">
      <w:pPr>
        <w:spacing w:line="360" w:lineRule="auto"/>
        <w:jc w:val="both"/>
        <w:rPr>
          <w:rFonts w:eastAsiaTheme="minorHAnsi"/>
          <w:lang w:eastAsia="en-US"/>
        </w:rPr>
      </w:pPr>
    </w:p>
    <w:p w:rsidR="00C17DE2" w:rsidRDefault="00C17DE2" w:rsidP="00F60306">
      <w:pPr>
        <w:spacing w:line="360" w:lineRule="auto"/>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1916"/>
        <w:gridCol w:w="1031"/>
        <w:gridCol w:w="1116"/>
        <w:gridCol w:w="1116"/>
        <w:gridCol w:w="1246"/>
        <w:gridCol w:w="1246"/>
        <w:gridCol w:w="1116"/>
      </w:tblGrid>
      <w:tr w:rsidR="00446D94" w:rsidRPr="00460435" w:rsidTr="00446D94">
        <w:trPr>
          <w:trHeight w:val="399"/>
        </w:trPr>
        <w:tc>
          <w:tcPr>
            <w:tcW w:w="5000" w:type="pct"/>
            <w:gridSpan w:val="7"/>
            <w:tcBorders>
              <w:top w:val="nil"/>
              <w:left w:val="nil"/>
              <w:bottom w:val="nil"/>
              <w:right w:val="nil"/>
            </w:tcBorders>
            <w:shd w:val="clear" w:color="auto" w:fill="auto"/>
            <w:noWrap/>
            <w:vAlign w:val="bottom"/>
            <w:hideMark/>
          </w:tcPr>
          <w:p w:rsidR="00446D94" w:rsidRPr="00460435" w:rsidRDefault="0060011A" w:rsidP="00F60306">
            <w:pPr>
              <w:spacing w:line="360" w:lineRule="auto"/>
              <w:jc w:val="both"/>
              <w:rPr>
                <w:color w:val="000000"/>
              </w:rPr>
            </w:pPr>
            <w:r w:rsidRPr="00460435">
              <w:rPr>
                <w:color w:val="000000"/>
              </w:rPr>
              <w:t>Tabulka č. 9</w:t>
            </w:r>
            <w:r w:rsidR="00446D94" w:rsidRPr="00460435">
              <w:rPr>
                <w:color w:val="000000"/>
              </w:rPr>
              <w:t xml:space="preserve"> - Popisné statistiky k položce </w:t>
            </w:r>
            <w:r w:rsidR="00446D94" w:rsidRPr="00460435">
              <w:rPr>
                <w:i/>
                <w:iCs/>
                <w:color w:val="000000"/>
              </w:rPr>
              <w:t>Jsem ohleduplný k ostatním - Ostatní se musí přizpůsobit mé jízdě</w:t>
            </w:r>
          </w:p>
        </w:tc>
      </w:tr>
      <w:tr w:rsidR="00446D94" w:rsidRPr="00460435" w:rsidTr="007E6C53">
        <w:trPr>
          <w:trHeight w:val="399"/>
        </w:trPr>
        <w:tc>
          <w:tcPr>
            <w:tcW w:w="1098"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58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3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3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709"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09"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63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trHeight w:val="399"/>
        </w:trPr>
        <w:tc>
          <w:tcPr>
            <w:tcW w:w="1098"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8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87</w:t>
            </w:r>
          </w:p>
        </w:tc>
        <w:tc>
          <w:tcPr>
            <w:tcW w:w="63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5,4</w:t>
            </w:r>
          </w:p>
        </w:tc>
        <w:tc>
          <w:tcPr>
            <w:tcW w:w="63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0,81</w:t>
            </w:r>
          </w:p>
        </w:tc>
        <w:tc>
          <w:tcPr>
            <w:tcW w:w="709"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709"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63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7E6C53">
        <w:trPr>
          <w:trHeight w:val="399"/>
        </w:trPr>
        <w:tc>
          <w:tcPr>
            <w:tcW w:w="1098"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8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48</w:t>
            </w:r>
          </w:p>
        </w:tc>
        <w:tc>
          <w:tcPr>
            <w:tcW w:w="63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5,38</w:t>
            </w:r>
          </w:p>
        </w:tc>
        <w:tc>
          <w:tcPr>
            <w:tcW w:w="63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0,76</w:t>
            </w:r>
          </w:p>
        </w:tc>
        <w:tc>
          <w:tcPr>
            <w:tcW w:w="709"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709"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3</w:t>
            </w:r>
          </w:p>
        </w:tc>
        <w:tc>
          <w:tcPr>
            <w:tcW w:w="63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bl>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 xml:space="preserve">V Tabulce č. </w:t>
      </w:r>
      <w:r w:rsidR="0060011A" w:rsidRPr="00460435">
        <w:rPr>
          <w:rFonts w:eastAsiaTheme="minorHAnsi"/>
          <w:lang w:eastAsia="en-US"/>
        </w:rPr>
        <w:t>9</w:t>
      </w:r>
      <w:r w:rsidRPr="00460435">
        <w:rPr>
          <w:rFonts w:eastAsiaTheme="minorHAnsi"/>
          <w:lang w:eastAsia="en-US"/>
        </w:rPr>
        <w:t xml:space="preserve"> můžeme vidět ještě o něco větší extrémnost odpovědí, než na předchozí otázky. Ve vstupním dotazníku označili odpověď odpovídající hodnotě 2 a 3 jeden </w:t>
      </w:r>
      <w:r w:rsidR="005A242F" w:rsidRPr="00460435">
        <w:rPr>
          <w:rFonts w:eastAsiaTheme="minorHAnsi"/>
          <w:lang w:eastAsia="en-US"/>
        </w:rPr>
        <w:t>respektive</w:t>
      </w:r>
      <w:r w:rsidRPr="00460435">
        <w:rPr>
          <w:rFonts w:eastAsiaTheme="minorHAnsi"/>
          <w:lang w:eastAsia="en-US"/>
        </w:rPr>
        <w:t xml:space="preserve"> dva klienti, hodnotu 4 šest klientů. Ve výstupním dotazníku hodnota 2 a 3 pouze jednou. Opět můžeme konstatovat, že rozložení odpovědí je zřejmě způsobeno buď neochotou odpovídat podle pravdy, nebo popíráním vlastní bezohlednosti, na kterou může být usuzováno z velkého počtu dopravních přestupků klientů. Je také možné, že řízení pod vlivem, překračování rychlosti nebo nebezpečné předjíždění nepovažují za neohleduplné chování.</w:t>
      </w:r>
    </w:p>
    <w:p w:rsidR="00446D94" w:rsidRDefault="00446D94" w:rsidP="00F60306">
      <w:pPr>
        <w:spacing w:line="360" w:lineRule="auto"/>
        <w:ind w:firstLine="720"/>
        <w:jc w:val="both"/>
        <w:rPr>
          <w:rFonts w:eastAsiaTheme="minorHAnsi"/>
          <w:lang w:eastAsia="en-US"/>
        </w:rPr>
      </w:pPr>
      <w:r w:rsidRPr="00460435">
        <w:rPr>
          <w:rFonts w:eastAsiaTheme="minorHAnsi"/>
          <w:lang w:eastAsia="en-US"/>
        </w:rPr>
        <w:t>Z výsledků t-testu vyplývá, že rozdíl v odpovědích v dotaznících před a po je minimální. Hodnoty vychází následovně t (47) = 0,70; p = 0,25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0,1</w:t>
      </w:r>
      <w:r w:rsidRPr="00460435">
        <w:rPr>
          <w:rFonts w:eastAsiaTheme="minorHAnsi"/>
          <w:lang w:eastAsia="en-US"/>
        </w:rPr>
        <w:t>. V kontrastu s předchozími položkami měli klienti v případě výstupního dotazníku tendenci udávat mírně častěji odpovědi z pravé (z hlediska chování rizikovější) strany spektra. Průměrná hodnota se ale opět ve statistickém smyslu neliší.</w:t>
      </w:r>
    </w:p>
    <w:p w:rsidR="000868F9" w:rsidRDefault="000868F9" w:rsidP="00F60306">
      <w:pPr>
        <w:spacing w:line="360" w:lineRule="auto"/>
        <w:ind w:firstLine="720"/>
        <w:jc w:val="both"/>
        <w:rPr>
          <w:rFonts w:eastAsiaTheme="minorHAnsi"/>
          <w:lang w:eastAsia="en-US"/>
        </w:rPr>
      </w:pPr>
    </w:p>
    <w:p w:rsidR="000868F9" w:rsidRDefault="000868F9" w:rsidP="00F60306">
      <w:pPr>
        <w:spacing w:line="360" w:lineRule="auto"/>
        <w:ind w:firstLine="720"/>
        <w:jc w:val="both"/>
        <w:rPr>
          <w:rFonts w:eastAsiaTheme="minorHAnsi"/>
          <w:lang w:eastAsia="en-US"/>
        </w:rPr>
      </w:pPr>
    </w:p>
    <w:p w:rsidR="000868F9" w:rsidRPr="00460435" w:rsidRDefault="000868F9" w:rsidP="00F60306">
      <w:pPr>
        <w:spacing w:line="360" w:lineRule="auto"/>
        <w:ind w:firstLine="720"/>
        <w:jc w:val="both"/>
        <w:rPr>
          <w:rFonts w:eastAsiaTheme="minorHAnsi"/>
          <w:lang w:eastAsia="en-US"/>
        </w:rPr>
      </w:pPr>
    </w:p>
    <w:p w:rsidR="00446D94" w:rsidRPr="00460435" w:rsidRDefault="00446D94" w:rsidP="00F60306">
      <w:pPr>
        <w:spacing w:line="360" w:lineRule="auto"/>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1974"/>
        <w:gridCol w:w="1004"/>
        <w:gridCol w:w="1136"/>
        <w:gridCol w:w="1135"/>
        <w:gridCol w:w="1135"/>
        <w:gridCol w:w="1272"/>
        <w:gridCol w:w="1131"/>
      </w:tblGrid>
      <w:tr w:rsidR="00446D94" w:rsidRPr="00460435" w:rsidTr="00446D94">
        <w:trPr>
          <w:trHeight w:val="381"/>
        </w:trPr>
        <w:tc>
          <w:tcPr>
            <w:tcW w:w="5000" w:type="pct"/>
            <w:gridSpan w:val="7"/>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lastRenderedPageBreak/>
              <w:t xml:space="preserve">Tabulka č. </w:t>
            </w:r>
            <w:r w:rsidR="0060011A" w:rsidRPr="00460435">
              <w:rPr>
                <w:color w:val="000000"/>
              </w:rPr>
              <w:t>10</w:t>
            </w:r>
            <w:r w:rsidRPr="00460435">
              <w:rPr>
                <w:color w:val="000000"/>
              </w:rPr>
              <w:t xml:space="preserve"> - Popisné statistiky k položce </w:t>
            </w:r>
            <w:r w:rsidRPr="00460435">
              <w:rPr>
                <w:i/>
                <w:iCs/>
                <w:color w:val="000000"/>
              </w:rPr>
              <w:t>Ostatní řidiči mě nemůžou rozčílit - Velmi často mě ostatní řidiči vytočí</w:t>
            </w:r>
          </w:p>
        </w:tc>
      </w:tr>
      <w:tr w:rsidR="00446D94" w:rsidRPr="00460435" w:rsidTr="00446D94">
        <w:trPr>
          <w:trHeight w:val="381"/>
        </w:trPr>
        <w:tc>
          <w:tcPr>
            <w:tcW w:w="1135"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567"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4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4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64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2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64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446D94">
        <w:trPr>
          <w:trHeight w:val="381"/>
        </w:trPr>
        <w:tc>
          <w:tcPr>
            <w:tcW w:w="1135"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67"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87</w:t>
            </w:r>
          </w:p>
        </w:tc>
        <w:tc>
          <w:tcPr>
            <w:tcW w:w="64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4,6</w:t>
            </w:r>
          </w:p>
        </w:tc>
        <w:tc>
          <w:tcPr>
            <w:tcW w:w="64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1,3</w:t>
            </w:r>
          </w:p>
        </w:tc>
        <w:tc>
          <w:tcPr>
            <w:tcW w:w="64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w:t>
            </w:r>
          </w:p>
        </w:tc>
        <w:tc>
          <w:tcPr>
            <w:tcW w:w="72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64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446D94">
        <w:trPr>
          <w:trHeight w:val="381"/>
        </w:trPr>
        <w:tc>
          <w:tcPr>
            <w:tcW w:w="1135"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67"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46</w:t>
            </w:r>
          </w:p>
        </w:tc>
        <w:tc>
          <w:tcPr>
            <w:tcW w:w="64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4,3</w:t>
            </w:r>
          </w:p>
        </w:tc>
        <w:tc>
          <w:tcPr>
            <w:tcW w:w="64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1,28</w:t>
            </w:r>
          </w:p>
        </w:tc>
        <w:tc>
          <w:tcPr>
            <w:tcW w:w="64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4,5</w:t>
            </w:r>
          </w:p>
        </w:tc>
        <w:tc>
          <w:tcPr>
            <w:tcW w:w="72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64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bl>
    <w:p w:rsidR="00446D94" w:rsidRPr="00460435" w:rsidRDefault="00446D94" w:rsidP="00F60306">
      <w:pPr>
        <w:spacing w:line="360" w:lineRule="auto"/>
        <w:jc w:val="both"/>
        <w:rPr>
          <w:rFonts w:eastAsiaTheme="minorHAnsi"/>
          <w:lang w:eastAsia="en-US"/>
        </w:rPr>
      </w:pP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 xml:space="preserve">Odpovědi na tuto položku, jak můžeme vidět v tabulce č. </w:t>
      </w:r>
      <w:r w:rsidR="0060011A" w:rsidRPr="00460435">
        <w:rPr>
          <w:rFonts w:eastAsiaTheme="minorHAnsi"/>
          <w:lang w:eastAsia="en-US"/>
        </w:rPr>
        <w:t>10</w:t>
      </w:r>
      <w:r w:rsidRPr="00460435">
        <w:rPr>
          <w:rFonts w:eastAsiaTheme="minorHAnsi"/>
          <w:lang w:eastAsia="en-US"/>
        </w:rPr>
        <w:t>, jsou nejméně extrémní z celého bloku. Ve vstupním dotazníku označilo odpověď odpovídající hodnotě 1, 2 a 3 pět, respektive jeden a osm klientů. Ve výstupním dotazníku to byl jeden, respektive čtyři a sedm klientů. Polovina klientů udala odpověď odpovídající hodnotě 5 a</w:t>
      </w:r>
      <w:r w:rsidR="00F60306" w:rsidRPr="00460435">
        <w:rPr>
          <w:rFonts w:eastAsiaTheme="minorHAnsi"/>
          <w:lang w:eastAsia="en-US"/>
        </w:rPr>
        <w:t> </w:t>
      </w:r>
      <w:r w:rsidRPr="00460435">
        <w:rPr>
          <w:rFonts w:eastAsiaTheme="minorHAnsi"/>
          <w:lang w:eastAsia="en-US"/>
        </w:rPr>
        <w:t>6. Jedná se pravděpodobně o pro klienty méně kontroverzní a více konkrétní položku, a tak mají větší tendenci se k rozčilování přiznávat.</w:t>
      </w: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 xml:space="preserve">Distribuce odpovědí na tuto položku se jako u jediné blíží normálnímu rozložení, takže zde je proveden jen parametrický t-test. Z výsledků t-testu vyplývá, že rozdíl v odpovědích u dotazníků před a po je sice </w:t>
      </w:r>
      <w:r w:rsidR="0060011A" w:rsidRPr="00460435">
        <w:rPr>
          <w:rFonts w:eastAsiaTheme="minorHAnsi"/>
          <w:lang w:eastAsia="en-US"/>
        </w:rPr>
        <w:t>relativně malý</w:t>
      </w:r>
      <w:r w:rsidRPr="00460435">
        <w:rPr>
          <w:rFonts w:eastAsiaTheme="minorHAnsi"/>
          <w:lang w:eastAsia="en-US"/>
        </w:rPr>
        <w:t xml:space="preserve">, ale jednak výrazně </w:t>
      </w:r>
      <w:r w:rsidR="00220B70" w:rsidRPr="00460435">
        <w:rPr>
          <w:rFonts w:eastAsiaTheme="minorHAnsi"/>
          <w:lang w:eastAsia="en-US"/>
        </w:rPr>
        <w:t>větší</w:t>
      </w:r>
      <w:r w:rsidRPr="00460435">
        <w:rPr>
          <w:rFonts w:eastAsiaTheme="minorHAnsi"/>
          <w:lang w:eastAsia="en-US"/>
        </w:rPr>
        <w:t xml:space="preserve"> než u ostatních položek, a jednak </w:t>
      </w:r>
      <w:r w:rsidR="0060011A" w:rsidRPr="00460435">
        <w:rPr>
          <w:rFonts w:eastAsiaTheme="minorHAnsi"/>
          <w:lang w:eastAsia="en-US"/>
        </w:rPr>
        <w:t xml:space="preserve">je pro </w:t>
      </w:r>
      <w:proofErr w:type="spellStart"/>
      <w:r w:rsidR="0060011A" w:rsidRPr="00460435">
        <w:rPr>
          <w:rFonts w:eastAsiaTheme="minorHAnsi"/>
          <w:lang w:eastAsia="en-US"/>
        </w:rPr>
        <w:t>one</w:t>
      </w:r>
      <w:proofErr w:type="spellEnd"/>
      <w:r w:rsidR="0060011A" w:rsidRPr="00460435">
        <w:rPr>
          <w:rFonts w:eastAsiaTheme="minorHAnsi"/>
          <w:lang w:eastAsia="en-US"/>
        </w:rPr>
        <w:t xml:space="preserve"> </w:t>
      </w:r>
      <w:proofErr w:type="spellStart"/>
      <w:r w:rsidR="0060011A" w:rsidRPr="00460435">
        <w:rPr>
          <w:rFonts w:eastAsiaTheme="minorHAnsi"/>
          <w:lang w:eastAsia="en-US"/>
        </w:rPr>
        <w:t>tailed</w:t>
      </w:r>
      <w:proofErr w:type="spellEnd"/>
      <w:r w:rsidR="0060011A" w:rsidRPr="00460435">
        <w:rPr>
          <w:rFonts w:eastAsiaTheme="minorHAnsi"/>
          <w:lang w:eastAsia="en-US"/>
        </w:rPr>
        <w:t xml:space="preserve"> signifikantní</w:t>
      </w:r>
      <w:r w:rsidRPr="00460435">
        <w:rPr>
          <w:rFonts w:eastAsiaTheme="minorHAnsi"/>
          <w:lang w:eastAsia="en-US"/>
        </w:rPr>
        <w:t>. Hodnoty vychází následovně: t (45) = 1,7; p = 0,045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0,24</w:t>
      </w:r>
      <w:r w:rsidRPr="00460435">
        <w:rPr>
          <w:rFonts w:eastAsiaTheme="minorHAnsi"/>
          <w:lang w:eastAsia="en-US"/>
        </w:rPr>
        <w:t xml:space="preserve">. Stejně jako u předchozí položky, měli klienti v případě výstupního dotazníku tendenci udávat mírně častěji odpovědi z pravé (z hlediska chování rizikovější) strany spektra, </w:t>
      </w:r>
      <w:r w:rsidR="0060011A" w:rsidRPr="00460435">
        <w:rPr>
          <w:rFonts w:eastAsiaTheme="minorHAnsi"/>
          <w:lang w:eastAsia="en-US"/>
        </w:rPr>
        <w:t>tedy v tomto případě že je ostatní řidiči mohou vytočit</w:t>
      </w:r>
      <w:r w:rsidRPr="00460435">
        <w:rPr>
          <w:rFonts w:eastAsiaTheme="minorHAnsi"/>
          <w:lang w:eastAsia="en-US"/>
        </w:rPr>
        <w:t>.</w:t>
      </w:r>
    </w:p>
    <w:p w:rsidR="00446D94" w:rsidRPr="00460435" w:rsidRDefault="00446D94" w:rsidP="00F60306">
      <w:pPr>
        <w:spacing w:line="360" w:lineRule="auto"/>
        <w:jc w:val="both"/>
        <w:rPr>
          <w:rFonts w:eastAsiaTheme="minorHAnsi"/>
          <w:lang w:eastAsia="en-US"/>
        </w:rPr>
      </w:pPr>
    </w:p>
    <w:tbl>
      <w:tblPr>
        <w:tblW w:w="4978" w:type="pct"/>
        <w:tblCellMar>
          <w:left w:w="70" w:type="dxa"/>
          <w:right w:w="70" w:type="dxa"/>
        </w:tblCellMar>
        <w:tblLook w:val="04A0" w:firstRow="1" w:lastRow="0" w:firstColumn="1" w:lastColumn="0" w:noHBand="0" w:noVBand="1"/>
      </w:tblPr>
      <w:tblGrid>
        <w:gridCol w:w="1901"/>
        <w:gridCol w:w="1010"/>
        <w:gridCol w:w="1228"/>
        <w:gridCol w:w="1098"/>
        <w:gridCol w:w="1097"/>
        <w:gridCol w:w="1205"/>
        <w:gridCol w:w="1248"/>
      </w:tblGrid>
      <w:tr w:rsidR="00446D94" w:rsidRPr="00460435" w:rsidTr="00446D94">
        <w:trPr>
          <w:trHeight w:val="363"/>
        </w:trPr>
        <w:tc>
          <w:tcPr>
            <w:tcW w:w="5000" w:type="pct"/>
            <w:gridSpan w:val="7"/>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xml:space="preserve">Tabulka č. </w:t>
            </w:r>
            <w:r w:rsidR="0060011A" w:rsidRPr="00460435">
              <w:rPr>
                <w:color w:val="000000"/>
              </w:rPr>
              <w:t>11</w:t>
            </w:r>
            <w:r w:rsidRPr="00460435">
              <w:rPr>
                <w:color w:val="000000"/>
              </w:rPr>
              <w:t xml:space="preserve"> - Popisné statistiky k položce </w:t>
            </w:r>
            <w:r w:rsidRPr="00460435">
              <w:rPr>
                <w:i/>
                <w:iCs/>
                <w:color w:val="000000"/>
              </w:rPr>
              <w:t>Nikdy neřídím pod vlivem alkoholu - Velmi často řídím pod vlivem alkoholu</w:t>
            </w:r>
          </w:p>
        </w:tc>
      </w:tr>
      <w:tr w:rsidR="00446D94" w:rsidRPr="00460435" w:rsidTr="00446D94">
        <w:trPr>
          <w:trHeight w:val="363"/>
        </w:trPr>
        <w:tc>
          <w:tcPr>
            <w:tcW w:w="1093"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570"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98"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22"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622"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685"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10"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446D94">
        <w:trPr>
          <w:trHeight w:val="363"/>
        </w:trPr>
        <w:tc>
          <w:tcPr>
            <w:tcW w:w="109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70"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83</w:t>
            </w:r>
          </w:p>
        </w:tc>
        <w:tc>
          <w:tcPr>
            <w:tcW w:w="698"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5,13</w:t>
            </w:r>
          </w:p>
        </w:tc>
        <w:tc>
          <w:tcPr>
            <w:tcW w:w="622"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1,16</w:t>
            </w:r>
          </w:p>
        </w:tc>
        <w:tc>
          <w:tcPr>
            <w:tcW w:w="622"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685"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10"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446D94">
        <w:trPr>
          <w:trHeight w:val="363"/>
        </w:trPr>
        <w:tc>
          <w:tcPr>
            <w:tcW w:w="109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70"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45</w:t>
            </w:r>
          </w:p>
        </w:tc>
        <w:tc>
          <w:tcPr>
            <w:tcW w:w="698"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5,16</w:t>
            </w:r>
          </w:p>
        </w:tc>
        <w:tc>
          <w:tcPr>
            <w:tcW w:w="622"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1,10</w:t>
            </w:r>
          </w:p>
        </w:tc>
        <w:tc>
          <w:tcPr>
            <w:tcW w:w="622"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685"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10"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bl>
    <w:p w:rsidR="00446D94" w:rsidRPr="00460435" w:rsidRDefault="00446D94" w:rsidP="00F60306">
      <w:pPr>
        <w:spacing w:line="360" w:lineRule="auto"/>
        <w:jc w:val="both"/>
        <w:rPr>
          <w:rFonts w:eastAsiaTheme="minorHAnsi"/>
          <w:lang w:eastAsia="en-US"/>
        </w:rPr>
      </w:pPr>
    </w:p>
    <w:p w:rsidR="00446D94" w:rsidRPr="00460435" w:rsidRDefault="00446D94" w:rsidP="00F60306">
      <w:pPr>
        <w:spacing w:line="360" w:lineRule="auto"/>
        <w:jc w:val="both"/>
        <w:rPr>
          <w:rFonts w:eastAsiaTheme="minorHAnsi"/>
          <w:lang w:eastAsia="en-US"/>
        </w:rPr>
      </w:pP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 xml:space="preserve">V případě výsledků v Tabulce č. </w:t>
      </w:r>
      <w:r w:rsidR="0060011A" w:rsidRPr="00460435">
        <w:rPr>
          <w:rFonts w:eastAsiaTheme="minorHAnsi"/>
          <w:lang w:eastAsia="en-US"/>
        </w:rPr>
        <w:t>11</w:t>
      </w:r>
      <w:r w:rsidRPr="00460435">
        <w:rPr>
          <w:rFonts w:eastAsiaTheme="minorHAnsi"/>
          <w:lang w:eastAsia="en-US"/>
        </w:rPr>
        <w:t xml:space="preserve"> se vrací tendence k dávání extrémních odpovědí. Ve vstupním dotazníku označili odpověď odpovídající hodnotě 1, 2 a 3 dva respektive žádný klient a šest klientů. Ve výstupním dotazníku nebyla uvedena žádná hodnota 1, hodnota 2 </w:t>
      </w:r>
      <w:r w:rsidRPr="00460435">
        <w:rPr>
          <w:rFonts w:eastAsiaTheme="minorHAnsi"/>
          <w:lang w:eastAsia="en-US"/>
        </w:rPr>
        <w:lastRenderedPageBreak/>
        <w:t>jednou a hodnota 3 čtyřikrát. Zhruba polovina klientů byla v programu z důvodu řízení pod vlivem alkoholu, což by mohlo odpovídat prevalenci řízení pod vlivem alkoholu mezi recidivisty (data pro toto nejsou, pouze tak lze usuzovat nepřímo z četnosti odebrání řidičských oprávnění z důvodu řízení pod vlivem alkoholu oproti odebrání z důvodu ostatních závažných překročení zákona). Ačkoliv se může zdát, že tento výsledek je povahou stejný jako ostatní, extrémní odpovědi v této položce jsou odpovídající. Pokud bychom rozdělili odpovědi na hodnotu 6 (nikdy neřídím pod vlivem alkoholu) a ostatní odpovědi (alespoň jednou jsem řídil pod vlivem alkoholu), tak vyjdou velmi zajímavé výsledky. Čtyřicet klientů u vstupního a dvacet pět klientů u výstupního dotazníku by spadlo do kategorie „alespoň jednou“, přičemž u výstupního dotazníku je zastoupení relativně vyšší (48 % klientů u vstupního a 55 % u výstupního dotazníku). Tato procenta by odpovídala podílu klientů v programu, jejichž hlavní důvod k účasti byl řízení pod vlivem alkoholu. Je možné, že tato položka je více konkrétní, zároveň se týká něčeho těžko popiratelného (vzhledem k důvodu účasti v kurzu), takže je pro klienty obtížnější dávat nepravdivé odpovědi.</w:t>
      </w: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Co se týče t-testů, z výsledků vyplývá, že rozdíl v </w:t>
      </w:r>
      <w:r w:rsidR="00F60306" w:rsidRPr="00460435">
        <w:rPr>
          <w:rFonts w:eastAsiaTheme="minorHAnsi"/>
          <w:lang w:eastAsia="en-US"/>
        </w:rPr>
        <w:t>odpovědích v dotaznících před a </w:t>
      </w:r>
      <w:r w:rsidRPr="00460435">
        <w:rPr>
          <w:rFonts w:eastAsiaTheme="minorHAnsi"/>
          <w:lang w:eastAsia="en-US"/>
        </w:rPr>
        <w:t>po je opět minimální. Hodnoty vychází následovně t (43) = -0,78; p = 0,22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0,1</w:t>
      </w:r>
      <w:r w:rsidRPr="00460435">
        <w:rPr>
          <w:rFonts w:eastAsiaTheme="minorHAnsi"/>
          <w:lang w:eastAsia="en-US"/>
        </w:rPr>
        <w:t>. U této položky měli v případě výstupního dotazník</w:t>
      </w:r>
      <w:r w:rsidR="00A32E77">
        <w:rPr>
          <w:rFonts w:eastAsiaTheme="minorHAnsi"/>
          <w:lang w:eastAsia="en-US"/>
        </w:rPr>
        <w:t>u</w:t>
      </w:r>
      <w:r w:rsidRPr="00460435">
        <w:rPr>
          <w:rFonts w:eastAsiaTheme="minorHAnsi"/>
          <w:lang w:eastAsia="en-US"/>
        </w:rPr>
        <w:t xml:space="preserve"> klienti tendenci udávat mírně častěji odpovědi z levé (z hlediska chování bezpečnější) strany spektra, ale průměrná hodnota se ve statistickém smyslu neliší.</w:t>
      </w:r>
    </w:p>
    <w:p w:rsidR="00446D94" w:rsidRPr="00460435" w:rsidRDefault="00446D94" w:rsidP="00F60306">
      <w:pPr>
        <w:spacing w:line="360" w:lineRule="auto"/>
        <w:jc w:val="both"/>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1805"/>
        <w:gridCol w:w="1123"/>
        <w:gridCol w:w="1118"/>
        <w:gridCol w:w="1254"/>
        <w:gridCol w:w="1117"/>
        <w:gridCol w:w="1117"/>
        <w:gridCol w:w="1253"/>
      </w:tblGrid>
      <w:tr w:rsidR="00446D94" w:rsidRPr="00460435" w:rsidTr="00446D94">
        <w:trPr>
          <w:trHeight w:val="371"/>
        </w:trPr>
        <w:tc>
          <w:tcPr>
            <w:tcW w:w="5000" w:type="pct"/>
            <w:gridSpan w:val="7"/>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xml:space="preserve">Tabulka č. </w:t>
            </w:r>
            <w:r w:rsidR="0060011A" w:rsidRPr="00460435">
              <w:rPr>
                <w:color w:val="000000"/>
              </w:rPr>
              <w:t>12</w:t>
            </w:r>
            <w:r w:rsidRPr="00460435">
              <w:rPr>
                <w:color w:val="000000"/>
              </w:rPr>
              <w:t xml:space="preserve"> - Popisné statistiky k položce </w:t>
            </w:r>
            <w:r w:rsidRPr="00460435">
              <w:rPr>
                <w:i/>
                <w:iCs/>
                <w:color w:val="000000"/>
              </w:rPr>
              <w:t>Nikdy neřídím pod vlivem drog - Velmi často řídím pod vlivem drog</w:t>
            </w:r>
          </w:p>
        </w:tc>
      </w:tr>
      <w:tr w:rsidR="00446D94" w:rsidRPr="00460435" w:rsidTr="00446D94">
        <w:trPr>
          <w:trHeight w:val="371"/>
        </w:trPr>
        <w:tc>
          <w:tcPr>
            <w:tcW w:w="1035"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637"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3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71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63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63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1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446D94">
        <w:trPr>
          <w:trHeight w:val="371"/>
        </w:trPr>
        <w:tc>
          <w:tcPr>
            <w:tcW w:w="1035"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637"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86</w:t>
            </w:r>
          </w:p>
        </w:tc>
        <w:tc>
          <w:tcPr>
            <w:tcW w:w="63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5,5</w:t>
            </w:r>
          </w:p>
        </w:tc>
        <w:tc>
          <w:tcPr>
            <w:tcW w:w="71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1,15</w:t>
            </w:r>
          </w:p>
        </w:tc>
        <w:tc>
          <w:tcPr>
            <w:tcW w:w="63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63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1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446D94">
        <w:trPr>
          <w:trHeight w:val="371"/>
        </w:trPr>
        <w:tc>
          <w:tcPr>
            <w:tcW w:w="1035"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637"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47</w:t>
            </w:r>
          </w:p>
        </w:tc>
        <w:tc>
          <w:tcPr>
            <w:tcW w:w="63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5,4</w:t>
            </w:r>
          </w:p>
        </w:tc>
        <w:tc>
          <w:tcPr>
            <w:tcW w:w="71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1,10</w:t>
            </w:r>
          </w:p>
        </w:tc>
        <w:tc>
          <w:tcPr>
            <w:tcW w:w="63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c>
          <w:tcPr>
            <w:tcW w:w="63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1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bl>
    <w:p w:rsidR="00446D94" w:rsidRPr="00460435" w:rsidRDefault="00446D94" w:rsidP="00F60306">
      <w:pPr>
        <w:spacing w:line="360" w:lineRule="auto"/>
        <w:jc w:val="both"/>
        <w:rPr>
          <w:rFonts w:eastAsiaTheme="minorHAnsi"/>
          <w:lang w:eastAsia="en-US"/>
        </w:rPr>
      </w:pP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 xml:space="preserve">Výsledky odpovědí u poslední položky této části jsou uvedeny v Tabulce č. </w:t>
      </w:r>
      <w:r w:rsidR="0060011A" w:rsidRPr="00460435">
        <w:rPr>
          <w:rFonts w:eastAsiaTheme="minorHAnsi"/>
          <w:lang w:eastAsia="en-US"/>
        </w:rPr>
        <w:t>12</w:t>
      </w:r>
      <w:r w:rsidRPr="00460435">
        <w:rPr>
          <w:rFonts w:eastAsiaTheme="minorHAnsi"/>
          <w:lang w:eastAsia="en-US"/>
        </w:rPr>
        <w:t xml:space="preserve">. Znova je patrné </w:t>
      </w:r>
      <w:r w:rsidR="005A242F" w:rsidRPr="00460435">
        <w:rPr>
          <w:rFonts w:eastAsiaTheme="minorHAnsi"/>
          <w:lang w:eastAsia="en-US"/>
        </w:rPr>
        <w:t>nahuštění</w:t>
      </w:r>
      <w:r w:rsidRPr="00460435">
        <w:rPr>
          <w:rFonts w:eastAsiaTheme="minorHAnsi"/>
          <w:lang w:eastAsia="en-US"/>
        </w:rPr>
        <w:t xml:space="preserve"> odpovědí do dvou nejkrajnějších možností, když 43 z 86 klientů dalo nejkrajnější odpověď, odpovědí v rozmezí 1 – 4 bylo dohromady jen 9. U výstupního dotazníku dalo nejkrajnější odpověď třicet klientů a odpovědi s hodnotami 1 – 4 pak čtrnáct </w:t>
      </w:r>
      <w:r w:rsidRPr="00460435">
        <w:rPr>
          <w:rFonts w:eastAsiaTheme="minorHAnsi"/>
          <w:lang w:eastAsia="en-US"/>
        </w:rPr>
        <w:lastRenderedPageBreak/>
        <w:t>klientů. U většiny klientů lze oprávněně předpokládat, že odpověděli podle pravdy, protože pravidelné řízení pod vlivem drog není častý jev ani mezi dopravními recidivisty. Podobně jako u předchozí položky zdánlivě další položka s extrémními odpověďmi v řadě může být interpretována ve zcela opačném duchu. Z důvodu nízké prevalence řízení pod vlivem drog je totiž struktura odpovědí naopak málo extrémní. Pokud bychom rozdělili odpovědi, stejně jako předtím alkoholu, na hodnotu 6 (n</w:t>
      </w:r>
      <w:r w:rsidR="00F60306" w:rsidRPr="00460435">
        <w:rPr>
          <w:rFonts w:eastAsiaTheme="minorHAnsi"/>
          <w:lang w:eastAsia="en-US"/>
        </w:rPr>
        <w:t>ikdy neřídím pod vlivem drog) a </w:t>
      </w:r>
      <w:r w:rsidRPr="00460435">
        <w:rPr>
          <w:rFonts w:eastAsiaTheme="minorHAnsi"/>
          <w:lang w:eastAsia="en-US"/>
        </w:rPr>
        <w:t>ostatní odpovědi (alespoň jednou jsem řídil pod vlivem drog), tak vyjdou velmi zajímavé výsledky. Dvacet jedna klientů u vstupního a osmnáct klientů u výstupního dotazníku by spadlo do kategorie „alespoň jednou“, přičemž u výstupního dotazníku je zastoupení relativně vyšší (24 % klientů u vstupního a 38 % u výstupního dotazníku). Pokud by bylo nad touto položkou uvažováno obdobně jako nad předchozí (konkrétní, těžko popiratelná věc, proto obtížnější popírat), implikovalo by to vysoký podíl klientů, kteří konzumují drogy, a také pod jejich vlivem řídí.</w:t>
      </w:r>
    </w:p>
    <w:p w:rsidR="00446D94" w:rsidRPr="00460435" w:rsidRDefault="00446D94" w:rsidP="00F60306">
      <w:pPr>
        <w:spacing w:line="360" w:lineRule="auto"/>
        <w:ind w:firstLine="720"/>
        <w:jc w:val="both"/>
        <w:rPr>
          <w:rFonts w:eastAsiaTheme="minorHAnsi"/>
          <w:lang w:eastAsia="en-US"/>
        </w:rPr>
      </w:pPr>
      <w:r w:rsidRPr="00460435">
        <w:rPr>
          <w:rFonts w:eastAsiaTheme="minorHAnsi"/>
          <w:lang w:eastAsia="en-US"/>
        </w:rPr>
        <w:t>Výsledky t-testu ukazují, že rozdíl v odpovědích v dotaznících před a po je opět velmi malý. Hodnoty vychází následovně t (45) = 0,68; p = 0,25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0,1</w:t>
      </w:r>
      <w:r w:rsidRPr="00460435">
        <w:rPr>
          <w:rFonts w:eastAsiaTheme="minorHAnsi"/>
          <w:lang w:eastAsia="en-US"/>
        </w:rPr>
        <w:t>. Oproti předchozí položce měli klienti v případě výstupního dotazníku tendenci udávat mírně častěji odpovědi z pravé (z hlediska chování rizikovější) strany spektra. Průměrná hodnota se ale opět ve statistickém smyslu neliší.</w:t>
      </w:r>
    </w:p>
    <w:p w:rsidR="00C35D85" w:rsidRPr="00460435" w:rsidRDefault="001B1DE1" w:rsidP="00F60306">
      <w:pPr>
        <w:spacing w:after="200" w:line="360" w:lineRule="auto"/>
        <w:ind w:firstLine="720"/>
        <w:jc w:val="both"/>
        <w:rPr>
          <w:rFonts w:eastAsiaTheme="minorHAnsi"/>
          <w:lang w:eastAsia="en-US"/>
        </w:rPr>
      </w:pPr>
      <w:r w:rsidRPr="00460435">
        <w:rPr>
          <w:rFonts w:eastAsiaTheme="minorHAnsi"/>
          <w:lang w:eastAsia="en-US"/>
        </w:rPr>
        <w:t xml:space="preserve">Za jiných okolností by popisné statistiky </w:t>
      </w:r>
      <w:r w:rsidR="00C76AD2" w:rsidRPr="00460435">
        <w:rPr>
          <w:rFonts w:eastAsiaTheme="minorHAnsi"/>
          <w:lang w:eastAsia="en-US"/>
        </w:rPr>
        <w:t xml:space="preserve">a T-testy </w:t>
      </w:r>
      <w:r w:rsidRPr="00460435">
        <w:rPr>
          <w:rFonts w:eastAsiaTheme="minorHAnsi"/>
          <w:lang w:eastAsia="en-US"/>
        </w:rPr>
        <w:t>následoval</w:t>
      </w:r>
      <w:r w:rsidR="00C76AD2" w:rsidRPr="00460435">
        <w:rPr>
          <w:rFonts w:eastAsiaTheme="minorHAnsi"/>
          <w:lang w:eastAsia="en-US"/>
        </w:rPr>
        <w:t>a</w:t>
      </w:r>
      <w:r w:rsidRPr="00460435">
        <w:rPr>
          <w:rFonts w:eastAsiaTheme="minorHAnsi"/>
          <w:lang w:eastAsia="en-US"/>
        </w:rPr>
        <w:t xml:space="preserve"> </w:t>
      </w:r>
      <w:r w:rsidR="00C76AD2" w:rsidRPr="00460435">
        <w:rPr>
          <w:rFonts w:eastAsiaTheme="minorHAnsi"/>
          <w:lang w:eastAsia="en-US"/>
        </w:rPr>
        <w:t>explorativní faktorová analýz</w:t>
      </w:r>
      <w:r w:rsidR="002D7C74" w:rsidRPr="00460435">
        <w:rPr>
          <w:rFonts w:eastAsiaTheme="minorHAnsi"/>
          <w:lang w:eastAsia="en-US"/>
        </w:rPr>
        <w:t>a</w:t>
      </w:r>
      <w:r w:rsidRPr="00460435">
        <w:rPr>
          <w:rFonts w:eastAsiaTheme="minorHAnsi"/>
          <w:lang w:eastAsia="en-US"/>
        </w:rPr>
        <w:t>, ale vzhledem k minimálnímu ro</w:t>
      </w:r>
      <w:r w:rsidR="00F60306" w:rsidRPr="00460435">
        <w:rPr>
          <w:rFonts w:eastAsiaTheme="minorHAnsi"/>
          <w:lang w:eastAsia="en-US"/>
        </w:rPr>
        <w:t>zdílu mezi výsledky vstupních a </w:t>
      </w:r>
      <w:r w:rsidR="005A242F">
        <w:rPr>
          <w:rFonts w:eastAsiaTheme="minorHAnsi"/>
          <w:lang w:eastAsia="en-US"/>
        </w:rPr>
        <w:t>v</w:t>
      </w:r>
      <w:r w:rsidRPr="00460435">
        <w:rPr>
          <w:rFonts w:eastAsiaTheme="minorHAnsi"/>
          <w:lang w:eastAsia="en-US"/>
        </w:rPr>
        <w:t xml:space="preserve">ýstupních </w:t>
      </w:r>
      <w:r w:rsidR="00C76AD2" w:rsidRPr="00460435">
        <w:rPr>
          <w:rFonts w:eastAsiaTheme="minorHAnsi"/>
          <w:lang w:eastAsia="en-US"/>
        </w:rPr>
        <w:t>dotazníků není smysluplné tuto analýzu dělat</w:t>
      </w:r>
      <w:r w:rsidRPr="00460435">
        <w:rPr>
          <w:rFonts w:eastAsiaTheme="minorHAnsi"/>
          <w:lang w:eastAsia="en-US"/>
        </w:rPr>
        <w:t xml:space="preserve">. V rámci </w:t>
      </w:r>
      <w:proofErr w:type="spellStart"/>
      <w:r w:rsidRPr="00460435">
        <w:rPr>
          <w:rFonts w:eastAsiaTheme="minorHAnsi"/>
          <w:lang w:eastAsia="en-US"/>
        </w:rPr>
        <w:t>sebeposuzovací</w:t>
      </w:r>
      <w:proofErr w:type="spellEnd"/>
      <w:r w:rsidRPr="00460435">
        <w:rPr>
          <w:rFonts w:eastAsiaTheme="minorHAnsi"/>
          <w:lang w:eastAsia="en-US"/>
        </w:rPr>
        <w:t xml:space="preserve"> části dotazníku sice nedošlo ke změně výsledků po kurzu oproti vstupu, na základě výsledků ale lze konstatovat, že se všichni klienti posoudili velmi podobně, a tedy existuje určitý profil.</w:t>
      </w:r>
      <w:r w:rsidR="00FD4BED" w:rsidRPr="00460435">
        <w:rPr>
          <w:rFonts w:eastAsiaTheme="minorHAnsi"/>
          <w:lang w:eastAsia="en-US"/>
        </w:rPr>
        <w:t xml:space="preserve"> Klienti sami sebe hodnotí jako někoho, koho řízení baví, jezdí bezpečně a ohleduplně, dodržuje pravidla a občas se rozčílí. Přičemž v rozporu s</w:t>
      </w:r>
      <w:r w:rsidR="002D7C74" w:rsidRPr="00460435">
        <w:rPr>
          <w:rFonts w:eastAsiaTheme="minorHAnsi"/>
          <w:lang w:eastAsia="en-US"/>
        </w:rPr>
        <w:t> </w:t>
      </w:r>
      <w:r w:rsidR="00FD4BED" w:rsidRPr="00460435">
        <w:rPr>
          <w:rFonts w:eastAsiaTheme="minorHAnsi"/>
          <w:lang w:eastAsia="en-US"/>
        </w:rPr>
        <w:t>předchozí</w:t>
      </w:r>
      <w:r w:rsidR="002D7C74" w:rsidRPr="00460435">
        <w:rPr>
          <w:rFonts w:eastAsiaTheme="minorHAnsi"/>
          <w:lang w:eastAsia="en-US"/>
        </w:rPr>
        <w:t xml:space="preserve"> větou</w:t>
      </w:r>
      <w:r w:rsidR="00F60306" w:rsidRPr="00460435">
        <w:rPr>
          <w:rFonts w:eastAsiaTheme="minorHAnsi"/>
          <w:lang w:eastAsia="en-US"/>
        </w:rPr>
        <w:t xml:space="preserve"> deklaruje část z </w:t>
      </w:r>
      <w:r w:rsidR="00FD4BED" w:rsidRPr="00460435">
        <w:rPr>
          <w:rFonts w:eastAsiaTheme="minorHAnsi"/>
          <w:lang w:eastAsia="en-US"/>
        </w:rPr>
        <w:t>nich řízení pod vlivem alkoholu (polovina) i drog (třetina).</w:t>
      </w:r>
    </w:p>
    <w:p w:rsidR="005C6568" w:rsidRPr="00460435" w:rsidRDefault="005B2AC2" w:rsidP="00F60306">
      <w:pPr>
        <w:spacing w:line="360" w:lineRule="auto"/>
        <w:ind w:firstLine="720"/>
        <w:jc w:val="both"/>
        <w:rPr>
          <w:b/>
        </w:rPr>
      </w:pPr>
      <w:r w:rsidRPr="00460435">
        <w:rPr>
          <w:b/>
        </w:rPr>
        <w:t>U hypotézy</w:t>
      </w:r>
      <w:r w:rsidR="002D7C74" w:rsidRPr="00460435">
        <w:rPr>
          <w:b/>
        </w:rPr>
        <w:t>, která se týkala této části „</w:t>
      </w:r>
      <w:r w:rsidR="005C6568" w:rsidRPr="00460435">
        <w:rPr>
          <w:b/>
        </w:rPr>
        <w:t>Po absolvování skupinového RP, klienti vykáží nižší míru rizikového dopravního chování (měřenou postojovou částí evaluačního dotazníku), než bezprostředně před zahájením skupinového RP</w:t>
      </w:r>
      <w:r w:rsidR="002D7C74" w:rsidRPr="00460435">
        <w:rPr>
          <w:b/>
        </w:rPr>
        <w:t>“, tak nebyl</w:t>
      </w:r>
      <w:r w:rsidRPr="00460435">
        <w:rPr>
          <w:b/>
        </w:rPr>
        <w:t xml:space="preserve">o možné </w:t>
      </w:r>
      <w:r w:rsidR="002D7C74" w:rsidRPr="00460435">
        <w:rPr>
          <w:b/>
        </w:rPr>
        <w:t>zamítnout</w:t>
      </w:r>
      <w:r w:rsidRPr="00460435">
        <w:rPr>
          <w:b/>
        </w:rPr>
        <w:t xml:space="preserve"> nulovou hypotézu</w:t>
      </w:r>
      <w:r w:rsidR="002D7C74" w:rsidRPr="00460435">
        <w:rPr>
          <w:b/>
        </w:rPr>
        <w:t>.</w:t>
      </w:r>
    </w:p>
    <w:p w:rsidR="005C6568" w:rsidRPr="00460435" w:rsidRDefault="005C6568" w:rsidP="00F60306">
      <w:pPr>
        <w:spacing w:after="200" w:line="360" w:lineRule="auto"/>
        <w:jc w:val="both"/>
        <w:rPr>
          <w:rFonts w:eastAsiaTheme="minorHAnsi"/>
          <w:lang w:eastAsia="en-US"/>
        </w:rPr>
      </w:pPr>
    </w:p>
    <w:p w:rsidR="00FD4BED" w:rsidRPr="00460435" w:rsidRDefault="00FD4BED" w:rsidP="00F60306">
      <w:pPr>
        <w:spacing w:after="200" w:line="360" w:lineRule="auto"/>
        <w:jc w:val="both"/>
        <w:rPr>
          <w:rFonts w:eastAsiaTheme="minorHAnsi"/>
          <w:b/>
          <w:sz w:val="28"/>
          <w:lang w:eastAsia="en-US"/>
        </w:rPr>
      </w:pPr>
      <w:r w:rsidRPr="00460435">
        <w:rPr>
          <w:rFonts w:eastAsiaTheme="minorHAnsi"/>
          <w:b/>
          <w:sz w:val="28"/>
          <w:lang w:eastAsia="en-US"/>
        </w:rPr>
        <w:lastRenderedPageBreak/>
        <w:t>Část GDE</w:t>
      </w:r>
    </w:p>
    <w:p w:rsidR="00C35D85" w:rsidRPr="00460435" w:rsidRDefault="00FD4BED" w:rsidP="00F60306">
      <w:pPr>
        <w:spacing w:after="200" w:line="360" w:lineRule="auto"/>
        <w:ind w:firstLine="720"/>
        <w:jc w:val="both"/>
        <w:rPr>
          <w:rFonts w:eastAsiaTheme="minorHAnsi"/>
          <w:lang w:eastAsia="en-US"/>
        </w:rPr>
      </w:pPr>
      <w:r w:rsidRPr="00460435">
        <w:rPr>
          <w:rFonts w:eastAsiaTheme="minorHAnsi"/>
          <w:lang w:eastAsia="en-US"/>
        </w:rPr>
        <w:t xml:space="preserve">Další část dotazníku se týkala postojů k řízení vycházejících z teorie GDE. Dále jsou uvedeny tabulky s popisnými statistikami k otázce č. 5 </w:t>
      </w:r>
      <w:r w:rsidR="00335D74" w:rsidRPr="00460435">
        <w:rPr>
          <w:rFonts w:eastAsiaTheme="minorHAnsi"/>
          <w:lang w:eastAsia="en-US"/>
        </w:rPr>
        <w:t xml:space="preserve">(ve vstupním dotazníku) </w:t>
      </w:r>
      <w:r w:rsidRPr="00460435">
        <w:rPr>
          <w:rFonts w:eastAsiaTheme="minorHAnsi"/>
          <w:lang w:eastAsia="en-US"/>
        </w:rPr>
        <w:t xml:space="preserve">„Při řízení je podle Vás důležité:“. Klienti zde měli </w:t>
      </w:r>
      <w:r w:rsidR="00CB556D" w:rsidRPr="00460435">
        <w:rPr>
          <w:rFonts w:eastAsiaTheme="minorHAnsi"/>
          <w:lang w:eastAsia="en-US"/>
        </w:rPr>
        <w:t>vyjádřit souhlas s vyjmenovanými tvrzeními se čtyřmi variantami odpovědi</w:t>
      </w:r>
      <w:r w:rsidRPr="00460435">
        <w:rPr>
          <w:rFonts w:eastAsiaTheme="minorHAnsi"/>
          <w:lang w:eastAsia="en-US"/>
        </w:rPr>
        <w:t xml:space="preserve"> bez střední hodnoty</w:t>
      </w:r>
      <w:r w:rsidR="00CB556D" w:rsidRPr="00460435">
        <w:rPr>
          <w:rFonts w:eastAsiaTheme="minorHAnsi"/>
          <w:lang w:eastAsia="en-US"/>
        </w:rPr>
        <w:t xml:space="preserve"> (souhlasím – kódováno skórem 1, spíše souhlasím – 2, spíše nesouhlasím – 3, nesouhlasím – 4)</w:t>
      </w:r>
      <w:r w:rsidRPr="00460435">
        <w:rPr>
          <w:rFonts w:eastAsiaTheme="minorHAnsi"/>
          <w:lang w:eastAsia="en-US"/>
        </w:rPr>
        <w:t>.</w:t>
      </w:r>
      <w:r w:rsidR="00CB556D" w:rsidRPr="00460435">
        <w:rPr>
          <w:rFonts w:eastAsiaTheme="minorHAnsi"/>
          <w:lang w:eastAsia="en-US"/>
        </w:rPr>
        <w:t xml:space="preserve"> </w:t>
      </w:r>
      <w:r w:rsidR="005A242F" w:rsidRPr="00460435">
        <w:rPr>
          <w:rFonts w:eastAsiaTheme="minorHAnsi"/>
          <w:lang w:eastAsia="en-US"/>
        </w:rPr>
        <w:t>Polož</w:t>
      </w:r>
      <w:r w:rsidR="005A242F">
        <w:rPr>
          <w:rFonts w:eastAsiaTheme="minorHAnsi"/>
          <w:lang w:eastAsia="en-US"/>
        </w:rPr>
        <w:t>ky</w:t>
      </w:r>
      <w:r w:rsidR="00CB556D" w:rsidRPr="00460435">
        <w:rPr>
          <w:rFonts w:eastAsiaTheme="minorHAnsi"/>
          <w:lang w:eastAsia="en-US"/>
        </w:rPr>
        <w:t xml:space="preserve"> jsou sestaveny tak, že výrok 1 a 3 odpovídá první úrovni GDE, výrok 2 a 5 odpovídá druhé úrovni GDE a výrok 4 a 6 odpovídá třetí úrovni GDE. Konkrétní znění otázky a položek je následující:</w:t>
      </w:r>
    </w:p>
    <w:p w:rsidR="00335D74" w:rsidRPr="00460435" w:rsidRDefault="00CB556D" w:rsidP="00F60306">
      <w:pPr>
        <w:spacing w:after="200" w:line="360" w:lineRule="auto"/>
        <w:jc w:val="both"/>
        <w:rPr>
          <w:rFonts w:eastAsiaTheme="minorHAnsi"/>
          <w:lang w:eastAsia="en-US"/>
        </w:rPr>
      </w:pPr>
      <w:r w:rsidRPr="00460435">
        <w:rPr>
          <w:rFonts w:eastAsiaTheme="minorHAnsi"/>
          <w:lang w:eastAsia="en-US"/>
        </w:rPr>
        <w:t>Při řízení je podle Vás důležité:</w:t>
      </w:r>
    </w:p>
    <w:p w:rsidR="00335D74" w:rsidRPr="00460435" w:rsidRDefault="00335D74" w:rsidP="00F60306">
      <w:pPr>
        <w:spacing w:after="200" w:line="360" w:lineRule="auto"/>
        <w:jc w:val="both"/>
        <w:rPr>
          <w:rFonts w:eastAsiaTheme="minorHAnsi"/>
          <w:lang w:eastAsia="en-US"/>
        </w:rPr>
      </w:pPr>
      <w:r w:rsidRPr="00460435">
        <w:rPr>
          <w:rFonts w:eastAsiaTheme="minorHAnsi"/>
          <w:lang w:eastAsia="en-US"/>
        </w:rPr>
        <w:t>1.</w:t>
      </w:r>
      <w:r w:rsidRPr="00460435">
        <w:rPr>
          <w:rFonts w:eastAsiaTheme="minorHAnsi"/>
          <w:lang w:eastAsia="en-US"/>
        </w:rPr>
        <w:tab/>
        <w:t>Plně se soustředit na ovládání auta</w:t>
      </w:r>
    </w:p>
    <w:p w:rsidR="00335D74" w:rsidRPr="00460435" w:rsidRDefault="00335D74" w:rsidP="00F60306">
      <w:pPr>
        <w:spacing w:after="200" w:line="360" w:lineRule="auto"/>
        <w:jc w:val="both"/>
        <w:rPr>
          <w:rFonts w:eastAsiaTheme="minorHAnsi"/>
          <w:lang w:eastAsia="en-US"/>
        </w:rPr>
      </w:pPr>
      <w:r w:rsidRPr="00460435">
        <w:rPr>
          <w:rFonts w:eastAsiaTheme="minorHAnsi"/>
          <w:lang w:eastAsia="en-US"/>
        </w:rPr>
        <w:t>2.</w:t>
      </w:r>
      <w:r w:rsidRPr="00460435">
        <w:rPr>
          <w:rFonts w:eastAsiaTheme="minorHAnsi"/>
          <w:lang w:eastAsia="en-US"/>
        </w:rPr>
        <w:tab/>
        <w:t>Předvídat chování ostatních</w:t>
      </w:r>
    </w:p>
    <w:p w:rsidR="00335D74" w:rsidRPr="00460435" w:rsidRDefault="00335D74" w:rsidP="00F60306">
      <w:pPr>
        <w:spacing w:after="200" w:line="360" w:lineRule="auto"/>
        <w:jc w:val="both"/>
        <w:rPr>
          <w:rFonts w:eastAsiaTheme="minorHAnsi"/>
          <w:lang w:eastAsia="en-US"/>
        </w:rPr>
      </w:pPr>
      <w:r w:rsidRPr="00460435">
        <w:rPr>
          <w:rFonts w:eastAsiaTheme="minorHAnsi"/>
          <w:lang w:eastAsia="en-US"/>
        </w:rPr>
        <w:t>3.</w:t>
      </w:r>
      <w:r w:rsidRPr="00460435">
        <w:rPr>
          <w:rFonts w:eastAsiaTheme="minorHAnsi"/>
          <w:lang w:eastAsia="en-US"/>
        </w:rPr>
        <w:tab/>
        <w:t>Dobré schopnosti (např. rychlé reakce nebo vedení vozu)</w:t>
      </w:r>
    </w:p>
    <w:p w:rsidR="00CB556D" w:rsidRPr="00460435" w:rsidRDefault="00335D74" w:rsidP="00F60306">
      <w:pPr>
        <w:spacing w:after="200" w:line="360" w:lineRule="auto"/>
        <w:jc w:val="both"/>
        <w:rPr>
          <w:rFonts w:eastAsiaTheme="minorHAnsi"/>
          <w:lang w:eastAsia="en-US"/>
        </w:rPr>
      </w:pPr>
      <w:r w:rsidRPr="00460435">
        <w:rPr>
          <w:rFonts w:eastAsiaTheme="minorHAnsi"/>
          <w:lang w:eastAsia="en-US"/>
        </w:rPr>
        <w:t>4.</w:t>
      </w:r>
      <w:r w:rsidRPr="00460435">
        <w:rPr>
          <w:rFonts w:eastAsiaTheme="minorHAnsi"/>
          <w:lang w:eastAsia="en-US"/>
        </w:rPr>
        <w:tab/>
        <w:t>Stav, ve kterém řídíme (např. nálada, únava, kocovina, atp.)</w:t>
      </w:r>
    </w:p>
    <w:p w:rsidR="00335D74" w:rsidRPr="00460435" w:rsidRDefault="00335D74" w:rsidP="00F60306">
      <w:pPr>
        <w:spacing w:after="200" w:line="360" w:lineRule="auto"/>
        <w:jc w:val="both"/>
        <w:rPr>
          <w:rFonts w:eastAsiaTheme="minorHAnsi"/>
          <w:lang w:eastAsia="en-US"/>
        </w:rPr>
      </w:pPr>
      <w:r w:rsidRPr="00460435">
        <w:rPr>
          <w:rFonts w:eastAsiaTheme="minorHAnsi"/>
          <w:lang w:eastAsia="en-US"/>
        </w:rPr>
        <w:t xml:space="preserve">5. </w:t>
      </w:r>
      <w:r w:rsidR="00CB556D" w:rsidRPr="00460435">
        <w:rPr>
          <w:rFonts w:eastAsiaTheme="minorHAnsi"/>
          <w:lang w:eastAsia="en-US"/>
        </w:rPr>
        <w:tab/>
      </w:r>
      <w:r w:rsidRPr="00460435">
        <w:rPr>
          <w:rFonts w:eastAsiaTheme="minorHAnsi"/>
          <w:lang w:eastAsia="en-US"/>
        </w:rPr>
        <w:t>Umět řešit změny situací v provozu</w:t>
      </w:r>
    </w:p>
    <w:p w:rsidR="00335D74" w:rsidRPr="00460435" w:rsidRDefault="00335D74" w:rsidP="00F60306">
      <w:pPr>
        <w:spacing w:after="200" w:line="360" w:lineRule="auto"/>
        <w:jc w:val="both"/>
        <w:rPr>
          <w:rFonts w:eastAsiaTheme="minorHAnsi"/>
          <w:lang w:eastAsia="en-US"/>
        </w:rPr>
      </w:pPr>
      <w:r w:rsidRPr="00460435">
        <w:rPr>
          <w:rFonts w:eastAsiaTheme="minorHAnsi"/>
          <w:lang w:eastAsia="en-US"/>
        </w:rPr>
        <w:t xml:space="preserve">6.  </w:t>
      </w:r>
      <w:r w:rsidR="00CB556D" w:rsidRPr="00460435">
        <w:rPr>
          <w:rFonts w:eastAsiaTheme="minorHAnsi"/>
          <w:lang w:eastAsia="en-US"/>
        </w:rPr>
        <w:tab/>
      </w:r>
      <w:r w:rsidRPr="00460435">
        <w:rPr>
          <w:rFonts w:eastAsiaTheme="minorHAnsi"/>
          <w:lang w:eastAsia="en-US"/>
        </w:rPr>
        <w:t>Promýšlet okolnosti jízdy (např. trasa, doba</w:t>
      </w:r>
      <w:r w:rsidR="00CB556D" w:rsidRPr="00460435">
        <w:rPr>
          <w:rFonts w:eastAsiaTheme="minorHAnsi"/>
          <w:lang w:eastAsia="en-US"/>
        </w:rPr>
        <w:t xml:space="preserve"> cesty</w:t>
      </w:r>
      <w:r w:rsidRPr="00460435">
        <w:rPr>
          <w:rFonts w:eastAsiaTheme="minorHAnsi"/>
          <w:lang w:eastAsia="en-US"/>
        </w:rPr>
        <w:t>, spolucestující)</w:t>
      </w:r>
    </w:p>
    <w:p w:rsidR="002474E6" w:rsidRPr="00460435" w:rsidRDefault="00350B28" w:rsidP="00F60306">
      <w:pPr>
        <w:spacing w:line="360" w:lineRule="auto"/>
        <w:ind w:firstLine="720"/>
        <w:jc w:val="both"/>
      </w:pPr>
      <w:r w:rsidRPr="00460435">
        <w:rPr>
          <w:rFonts w:eastAsiaTheme="minorHAnsi"/>
          <w:lang w:eastAsia="en-US"/>
        </w:rPr>
        <w:t>Obdobně jako pro předchozí část, i zde jsou výsledky pro jednotlivé položky postupně ukazovány v rámci tabulek.</w:t>
      </w:r>
      <w:r w:rsidR="00175124" w:rsidRPr="00460435">
        <w:rPr>
          <w:rFonts w:eastAsiaTheme="minorHAnsi"/>
          <w:lang w:eastAsia="en-US"/>
        </w:rPr>
        <w:t xml:space="preserve"> Pro účely interpretace výsledků jsou dávány dohromady vždy dané dvě položky, které se týkají stejné úrovně GDE.</w:t>
      </w:r>
      <w:r w:rsidR="002474E6" w:rsidRPr="00460435">
        <w:rPr>
          <w:rFonts w:eastAsiaTheme="minorHAnsi"/>
          <w:lang w:eastAsia="en-US"/>
        </w:rPr>
        <w:t xml:space="preserve"> Kromě po</w:t>
      </w:r>
      <w:r w:rsidR="00446D94" w:rsidRPr="00460435">
        <w:rPr>
          <w:rFonts w:eastAsiaTheme="minorHAnsi"/>
          <w:lang w:eastAsia="en-US"/>
        </w:rPr>
        <w:t>pisných statistik byl proveden t</w:t>
      </w:r>
      <w:r w:rsidR="002474E6" w:rsidRPr="00460435">
        <w:rPr>
          <w:rFonts w:eastAsiaTheme="minorHAnsi"/>
          <w:lang w:eastAsia="en-US"/>
        </w:rPr>
        <w:t>-test</w:t>
      </w:r>
      <w:r w:rsidR="002474E6" w:rsidRPr="00460435">
        <w:t>.</w:t>
      </w:r>
    </w:p>
    <w:p w:rsidR="00446D94" w:rsidRPr="00460435" w:rsidRDefault="00446D94" w:rsidP="00F60306">
      <w:pPr>
        <w:spacing w:line="360" w:lineRule="auto"/>
        <w:jc w:val="both"/>
      </w:pPr>
    </w:p>
    <w:tbl>
      <w:tblPr>
        <w:tblW w:w="4992" w:type="pct"/>
        <w:tblCellMar>
          <w:left w:w="70" w:type="dxa"/>
          <w:right w:w="70" w:type="dxa"/>
        </w:tblCellMar>
        <w:tblLook w:val="04A0" w:firstRow="1" w:lastRow="0" w:firstColumn="1" w:lastColumn="0" w:noHBand="0" w:noVBand="1"/>
      </w:tblPr>
      <w:tblGrid>
        <w:gridCol w:w="1802"/>
        <w:gridCol w:w="1037"/>
        <w:gridCol w:w="990"/>
        <w:gridCol w:w="1130"/>
        <w:gridCol w:w="1270"/>
        <w:gridCol w:w="1272"/>
        <w:gridCol w:w="1272"/>
      </w:tblGrid>
      <w:tr w:rsidR="00446D94" w:rsidRPr="00460435" w:rsidTr="00446D94">
        <w:trPr>
          <w:trHeight w:val="382"/>
        </w:trPr>
        <w:tc>
          <w:tcPr>
            <w:tcW w:w="5000" w:type="pct"/>
            <w:gridSpan w:val="7"/>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Tabulka č. 1</w:t>
            </w:r>
            <w:r w:rsidR="0060011A" w:rsidRPr="00460435">
              <w:rPr>
                <w:color w:val="000000"/>
              </w:rPr>
              <w:t>3</w:t>
            </w:r>
            <w:r w:rsidRPr="00460435">
              <w:rPr>
                <w:color w:val="000000"/>
              </w:rPr>
              <w:t xml:space="preserve"> - Popisné statistiky k položce </w:t>
            </w:r>
            <w:r w:rsidRPr="00460435">
              <w:rPr>
                <w:i/>
                <w:iCs/>
                <w:color w:val="000000"/>
              </w:rPr>
              <w:t>Plně se soustředit na ovládání auta</w:t>
            </w:r>
          </w:p>
        </w:tc>
      </w:tr>
      <w:tr w:rsidR="00446D94" w:rsidRPr="00460435" w:rsidTr="00446D94">
        <w:trPr>
          <w:trHeight w:val="382"/>
        </w:trPr>
        <w:tc>
          <w:tcPr>
            <w:tcW w:w="1027"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591"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56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4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72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25"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24"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446D94">
        <w:trPr>
          <w:trHeight w:val="382"/>
        </w:trPr>
        <w:tc>
          <w:tcPr>
            <w:tcW w:w="1027"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91"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86</w:t>
            </w:r>
          </w:p>
        </w:tc>
        <w:tc>
          <w:tcPr>
            <w:tcW w:w="56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1,23</w:t>
            </w:r>
          </w:p>
        </w:tc>
        <w:tc>
          <w:tcPr>
            <w:tcW w:w="64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0,45</w:t>
            </w:r>
          </w:p>
        </w:tc>
        <w:tc>
          <w:tcPr>
            <w:tcW w:w="72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25"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24"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3</w:t>
            </w:r>
          </w:p>
        </w:tc>
      </w:tr>
      <w:tr w:rsidR="00446D94" w:rsidRPr="00460435" w:rsidTr="00446D94">
        <w:trPr>
          <w:trHeight w:val="382"/>
        </w:trPr>
        <w:tc>
          <w:tcPr>
            <w:tcW w:w="1027"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91"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49</w:t>
            </w:r>
          </w:p>
        </w:tc>
        <w:tc>
          <w:tcPr>
            <w:tcW w:w="56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1,25</w:t>
            </w:r>
          </w:p>
        </w:tc>
        <w:tc>
          <w:tcPr>
            <w:tcW w:w="64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0,43</w:t>
            </w:r>
          </w:p>
        </w:tc>
        <w:tc>
          <w:tcPr>
            <w:tcW w:w="72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25"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24"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r>
      <w:tr w:rsidR="00446D94" w:rsidRPr="00460435" w:rsidTr="00446D94">
        <w:trPr>
          <w:trHeight w:val="382"/>
        </w:trPr>
        <w:tc>
          <w:tcPr>
            <w:tcW w:w="5000" w:type="pct"/>
            <w:gridSpan w:val="7"/>
            <w:tcBorders>
              <w:top w:val="single" w:sz="12" w:space="0" w:color="auto"/>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p>
        </w:tc>
      </w:tr>
    </w:tbl>
    <w:p w:rsidR="00446D94" w:rsidRPr="00460435" w:rsidRDefault="00446D94" w:rsidP="00F60306">
      <w:pPr>
        <w:spacing w:line="360" w:lineRule="auto"/>
        <w:jc w:val="both"/>
      </w:pPr>
    </w:p>
    <w:tbl>
      <w:tblPr>
        <w:tblW w:w="5024" w:type="pct"/>
        <w:tblCellMar>
          <w:left w:w="70" w:type="dxa"/>
          <w:right w:w="70" w:type="dxa"/>
        </w:tblCellMar>
        <w:tblLook w:val="04A0" w:firstRow="1" w:lastRow="0" w:firstColumn="1" w:lastColumn="0" w:noHBand="0" w:noVBand="1"/>
      </w:tblPr>
      <w:tblGrid>
        <w:gridCol w:w="1743"/>
        <w:gridCol w:w="85"/>
        <w:gridCol w:w="780"/>
        <w:gridCol w:w="196"/>
        <w:gridCol w:w="1017"/>
        <w:gridCol w:w="99"/>
        <w:gridCol w:w="1019"/>
        <w:gridCol w:w="238"/>
        <w:gridCol w:w="1058"/>
        <w:gridCol w:w="58"/>
        <w:gridCol w:w="1171"/>
        <w:gridCol w:w="78"/>
        <w:gridCol w:w="1259"/>
        <w:gridCol w:w="28"/>
      </w:tblGrid>
      <w:tr w:rsidR="00446D94" w:rsidRPr="00460435" w:rsidTr="007E6C53">
        <w:trPr>
          <w:gridAfter w:val="1"/>
          <w:wAfter w:w="16" w:type="pct"/>
          <w:trHeight w:val="352"/>
        </w:trPr>
        <w:tc>
          <w:tcPr>
            <w:tcW w:w="4984" w:type="pct"/>
            <w:gridSpan w:val="13"/>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lastRenderedPageBreak/>
              <w:t>Tabulka č. 1</w:t>
            </w:r>
            <w:r w:rsidR="0060011A" w:rsidRPr="00460435">
              <w:rPr>
                <w:color w:val="000000"/>
              </w:rPr>
              <w:t>4</w:t>
            </w:r>
            <w:r w:rsidRPr="00460435">
              <w:rPr>
                <w:color w:val="000000"/>
              </w:rPr>
              <w:t xml:space="preserve"> - Popisné statistiky k položce </w:t>
            </w:r>
            <w:r w:rsidRPr="00460435">
              <w:rPr>
                <w:i/>
                <w:iCs/>
                <w:color w:val="000000"/>
              </w:rPr>
              <w:t>Dobré schopnosti</w:t>
            </w:r>
          </w:p>
        </w:tc>
      </w:tr>
      <w:tr w:rsidR="00446D94" w:rsidRPr="00460435" w:rsidTr="007E6C53">
        <w:trPr>
          <w:gridAfter w:val="1"/>
          <w:wAfter w:w="16" w:type="pct"/>
          <w:trHeight w:val="352"/>
        </w:trPr>
        <w:tc>
          <w:tcPr>
            <w:tcW w:w="1035" w:type="pct"/>
            <w:gridSpan w:val="2"/>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553"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32"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712"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632"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07"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13" w:type="pct"/>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gridAfter w:val="1"/>
          <w:wAfter w:w="16" w:type="pct"/>
          <w:trHeight w:val="352"/>
        </w:trPr>
        <w:tc>
          <w:tcPr>
            <w:tcW w:w="1035"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53"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87</w:t>
            </w:r>
          </w:p>
        </w:tc>
        <w:tc>
          <w:tcPr>
            <w:tcW w:w="632"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1,43</w:t>
            </w:r>
          </w:p>
        </w:tc>
        <w:tc>
          <w:tcPr>
            <w:tcW w:w="712"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0,54</w:t>
            </w:r>
          </w:p>
        </w:tc>
        <w:tc>
          <w:tcPr>
            <w:tcW w:w="632"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7"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13" w:type="pct"/>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3</w:t>
            </w:r>
          </w:p>
        </w:tc>
      </w:tr>
      <w:tr w:rsidR="00446D94" w:rsidRPr="00460435" w:rsidTr="007E6C53">
        <w:trPr>
          <w:gridAfter w:val="1"/>
          <w:wAfter w:w="16" w:type="pct"/>
          <w:trHeight w:val="352"/>
        </w:trPr>
        <w:tc>
          <w:tcPr>
            <w:tcW w:w="1035"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53"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49</w:t>
            </w:r>
          </w:p>
        </w:tc>
        <w:tc>
          <w:tcPr>
            <w:tcW w:w="632"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1,37</w:t>
            </w:r>
          </w:p>
        </w:tc>
        <w:tc>
          <w:tcPr>
            <w:tcW w:w="712"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0,49</w:t>
            </w:r>
          </w:p>
        </w:tc>
        <w:tc>
          <w:tcPr>
            <w:tcW w:w="632"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7"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13"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r>
      <w:tr w:rsidR="00446D94" w:rsidRPr="00460435" w:rsidTr="007E6C53">
        <w:trPr>
          <w:gridAfter w:val="1"/>
          <w:wAfter w:w="16" w:type="pct"/>
          <w:trHeight w:val="352"/>
        </w:trPr>
        <w:tc>
          <w:tcPr>
            <w:tcW w:w="4984" w:type="pct"/>
            <w:gridSpan w:val="13"/>
            <w:tcBorders>
              <w:top w:val="single" w:sz="12" w:space="0" w:color="auto"/>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p>
        </w:tc>
      </w:tr>
      <w:tr w:rsidR="00446D94" w:rsidRPr="00460435" w:rsidTr="007E6C53">
        <w:trPr>
          <w:trHeight w:val="386"/>
        </w:trPr>
        <w:tc>
          <w:tcPr>
            <w:tcW w:w="5000" w:type="pct"/>
            <w:gridSpan w:val="14"/>
            <w:tcBorders>
              <w:top w:val="nil"/>
              <w:left w:val="nil"/>
              <w:bottom w:val="nil"/>
              <w:right w:val="nil"/>
            </w:tcBorders>
            <w:shd w:val="clear" w:color="auto" w:fill="auto"/>
            <w:noWrap/>
            <w:vAlign w:val="bottom"/>
            <w:hideMark/>
          </w:tcPr>
          <w:p w:rsidR="007E6C53" w:rsidRDefault="007E6C53" w:rsidP="00F60306">
            <w:pPr>
              <w:spacing w:line="360" w:lineRule="auto"/>
              <w:rPr>
                <w:color w:val="000000"/>
              </w:rPr>
            </w:pPr>
          </w:p>
          <w:p w:rsidR="00446D94" w:rsidRPr="00460435" w:rsidRDefault="00446D94" w:rsidP="00F60306">
            <w:pPr>
              <w:spacing w:line="360" w:lineRule="auto"/>
              <w:rPr>
                <w:color w:val="000000"/>
              </w:rPr>
            </w:pPr>
            <w:r w:rsidRPr="00460435">
              <w:rPr>
                <w:color w:val="000000"/>
              </w:rPr>
              <w:t>T</w:t>
            </w:r>
            <w:r w:rsidR="0060011A" w:rsidRPr="00460435">
              <w:rPr>
                <w:color w:val="000000"/>
              </w:rPr>
              <w:t xml:space="preserve">abulka </w:t>
            </w:r>
            <w:r w:rsidR="006A05E5" w:rsidRPr="00460435">
              <w:rPr>
                <w:color w:val="000000"/>
              </w:rPr>
              <w:t xml:space="preserve">č. </w:t>
            </w:r>
            <w:r w:rsidR="0060011A" w:rsidRPr="00460435">
              <w:rPr>
                <w:color w:val="000000"/>
              </w:rPr>
              <w:t>15</w:t>
            </w:r>
            <w:r w:rsidRPr="00460435">
              <w:rPr>
                <w:color w:val="000000"/>
              </w:rPr>
              <w:t xml:space="preserve"> - Součtový index pro první úroveň GDE matrix</w:t>
            </w:r>
          </w:p>
        </w:tc>
      </w:tr>
      <w:tr w:rsidR="00446D94" w:rsidRPr="00460435" w:rsidTr="007E6C53">
        <w:trPr>
          <w:trHeight w:val="386"/>
        </w:trPr>
        <w:tc>
          <w:tcPr>
            <w:tcW w:w="987"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rPr>
                <w:color w:val="000000"/>
              </w:rPr>
            </w:pPr>
            <w:r w:rsidRPr="00460435">
              <w:rPr>
                <w:color w:val="000000"/>
              </w:rPr>
              <w:t> </w:t>
            </w:r>
          </w:p>
        </w:tc>
        <w:tc>
          <w:tcPr>
            <w:tcW w:w="490"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87"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33"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734"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696"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73"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trHeight w:val="386"/>
        </w:trPr>
        <w:tc>
          <w:tcPr>
            <w:tcW w:w="987"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490"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86</w:t>
            </w:r>
          </w:p>
        </w:tc>
        <w:tc>
          <w:tcPr>
            <w:tcW w:w="687"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2,65</w:t>
            </w:r>
          </w:p>
        </w:tc>
        <w:tc>
          <w:tcPr>
            <w:tcW w:w="633"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0,85</w:t>
            </w:r>
          </w:p>
        </w:tc>
        <w:tc>
          <w:tcPr>
            <w:tcW w:w="734"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696"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73"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7E6C53">
        <w:trPr>
          <w:trHeight w:val="386"/>
        </w:trPr>
        <w:tc>
          <w:tcPr>
            <w:tcW w:w="987"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490"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49</w:t>
            </w:r>
          </w:p>
        </w:tc>
        <w:tc>
          <w:tcPr>
            <w:tcW w:w="687"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2,61</w:t>
            </w:r>
          </w:p>
        </w:tc>
        <w:tc>
          <w:tcPr>
            <w:tcW w:w="633"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0,73</w:t>
            </w:r>
          </w:p>
        </w:tc>
        <w:tc>
          <w:tcPr>
            <w:tcW w:w="734"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696"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73"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w:t>
            </w:r>
          </w:p>
        </w:tc>
      </w:tr>
    </w:tbl>
    <w:p w:rsidR="0099267A" w:rsidRPr="00460435" w:rsidRDefault="0099267A" w:rsidP="00F60306">
      <w:pPr>
        <w:spacing w:after="200" w:line="360" w:lineRule="auto"/>
        <w:jc w:val="both"/>
        <w:rPr>
          <w:rFonts w:eastAsiaTheme="minorHAnsi"/>
          <w:lang w:eastAsia="en-US"/>
        </w:rPr>
      </w:pPr>
    </w:p>
    <w:p w:rsidR="00446D94" w:rsidRDefault="00446D94" w:rsidP="00F60306">
      <w:pPr>
        <w:spacing w:after="200" w:line="360" w:lineRule="auto"/>
        <w:ind w:firstLine="720"/>
        <w:jc w:val="both"/>
        <w:rPr>
          <w:rFonts w:eastAsiaTheme="minorHAnsi"/>
          <w:lang w:eastAsia="en-US"/>
        </w:rPr>
      </w:pPr>
      <w:r w:rsidRPr="00460435">
        <w:rPr>
          <w:rFonts w:eastAsiaTheme="minorHAnsi"/>
          <w:lang w:eastAsia="en-US"/>
        </w:rPr>
        <w:t xml:space="preserve">Tyto dvě uvedené položky </w:t>
      </w:r>
      <w:r w:rsidR="006A05E5" w:rsidRPr="00460435">
        <w:rPr>
          <w:rFonts w:eastAsiaTheme="minorHAnsi"/>
          <w:lang w:eastAsia="en-US"/>
        </w:rPr>
        <w:t xml:space="preserve">(tabulky č. 13 a 14) a součtová tabulka (č. 15) </w:t>
      </w:r>
      <w:r w:rsidRPr="00460435">
        <w:rPr>
          <w:rFonts w:eastAsiaTheme="minorHAnsi"/>
          <w:lang w:eastAsia="en-US"/>
        </w:rPr>
        <w:t>odkazují ke GDE úrovni 1, ovládání vozidla. Z Tabulek č. 1</w:t>
      </w:r>
      <w:r w:rsidR="006A05E5" w:rsidRPr="00460435">
        <w:rPr>
          <w:rFonts w:eastAsiaTheme="minorHAnsi"/>
          <w:lang w:eastAsia="en-US"/>
        </w:rPr>
        <w:t>3</w:t>
      </w:r>
      <w:r w:rsidRPr="00460435">
        <w:rPr>
          <w:rFonts w:eastAsiaTheme="minorHAnsi"/>
          <w:lang w:eastAsia="en-US"/>
        </w:rPr>
        <w:t xml:space="preserve"> a 1</w:t>
      </w:r>
      <w:r w:rsidR="006A05E5" w:rsidRPr="00460435">
        <w:rPr>
          <w:rFonts w:eastAsiaTheme="minorHAnsi"/>
          <w:lang w:eastAsia="en-US"/>
        </w:rPr>
        <w:t>4</w:t>
      </w:r>
      <w:r w:rsidRPr="00460435">
        <w:rPr>
          <w:rFonts w:eastAsiaTheme="minorHAnsi"/>
          <w:lang w:eastAsia="en-US"/>
        </w:rPr>
        <w:t xml:space="preserve"> je patrné, že rozdíly mezi odpověďmi před a po kurzu jsou minimální. Klienti volili u obou položek své odpovědi shodně, a to pouze odpovědi „souhlasím“ a „spíše souhlasím“, jen u vstupního dotazníku u první položky v jednom případě a u druhé položky ve dvou případech zvolili odpověď „spíše nesouhlasím“. Vzhledem k tomu, že klienti se rekrutují z populace, pro kterou je příznačné akcentovat schopnosti, je rozložení odpovědí u vstupního dotazníku vcelku logické. V dotaznících na konci kurzu ale byl očekáván pokles. Pokud se skór z těchto dvou položek sečte a srovnají se výsledky před a po pomocí t-testu, vychází rozdíl (změna) jako minimální. Hodnoty jsou následovné t (48) = -0,52; p = 0,31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0,07</w:t>
      </w:r>
      <w:r w:rsidRPr="00460435">
        <w:rPr>
          <w:rFonts w:eastAsiaTheme="minorHAnsi"/>
          <w:lang w:eastAsia="en-US"/>
        </w:rPr>
        <w:t>. Ačkoliv tedy v případě výstupního dotazníku měli klienti tendenci mírně více souhlasit, průměrná hodnota se ve statistickém smyslu neliší.</w:t>
      </w:r>
    </w:p>
    <w:p w:rsidR="007E6C53" w:rsidRPr="00460435" w:rsidRDefault="007E6C53" w:rsidP="00F60306">
      <w:pPr>
        <w:spacing w:after="200" w:line="360" w:lineRule="auto"/>
        <w:ind w:firstLine="720"/>
        <w:jc w:val="both"/>
        <w:rPr>
          <w:rFonts w:eastAsiaTheme="minorHAnsi"/>
          <w:lang w:eastAsia="en-US"/>
        </w:rPr>
      </w:pPr>
    </w:p>
    <w:tbl>
      <w:tblPr>
        <w:tblW w:w="5015" w:type="pct"/>
        <w:tblCellMar>
          <w:left w:w="70" w:type="dxa"/>
          <w:right w:w="70" w:type="dxa"/>
        </w:tblCellMar>
        <w:tblLook w:val="04A0" w:firstRow="1" w:lastRow="0" w:firstColumn="1" w:lastColumn="0" w:noHBand="0" w:noVBand="1"/>
      </w:tblPr>
      <w:tblGrid>
        <w:gridCol w:w="1920"/>
        <w:gridCol w:w="15"/>
        <w:gridCol w:w="10"/>
        <w:gridCol w:w="931"/>
        <w:gridCol w:w="167"/>
        <w:gridCol w:w="33"/>
        <w:gridCol w:w="888"/>
        <w:gridCol w:w="160"/>
        <w:gridCol w:w="18"/>
        <w:gridCol w:w="911"/>
        <w:gridCol w:w="189"/>
        <w:gridCol w:w="116"/>
        <w:gridCol w:w="756"/>
        <w:gridCol w:w="174"/>
        <w:gridCol w:w="28"/>
        <w:gridCol w:w="1051"/>
        <w:gridCol w:w="183"/>
        <w:gridCol w:w="30"/>
        <w:gridCol w:w="1207"/>
        <w:gridCol w:w="26"/>
      </w:tblGrid>
      <w:tr w:rsidR="00446D94" w:rsidRPr="00460435" w:rsidTr="007E6C53">
        <w:trPr>
          <w:trHeight w:val="379"/>
        </w:trPr>
        <w:tc>
          <w:tcPr>
            <w:tcW w:w="5000" w:type="pct"/>
            <w:gridSpan w:val="20"/>
            <w:tcBorders>
              <w:top w:val="nil"/>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Tabulka č. 1</w:t>
            </w:r>
            <w:r w:rsidR="006A05E5" w:rsidRPr="00460435">
              <w:rPr>
                <w:color w:val="000000"/>
              </w:rPr>
              <w:t>6</w:t>
            </w:r>
            <w:r w:rsidRPr="00460435">
              <w:rPr>
                <w:color w:val="000000"/>
              </w:rPr>
              <w:t xml:space="preserve"> - Popisné statistiky k položce </w:t>
            </w:r>
            <w:r w:rsidRPr="00460435">
              <w:rPr>
                <w:i/>
                <w:iCs/>
                <w:color w:val="000000"/>
              </w:rPr>
              <w:t>Předvídat chování ostatních</w:t>
            </w:r>
          </w:p>
        </w:tc>
      </w:tr>
      <w:tr w:rsidR="00446D94" w:rsidRPr="00460435" w:rsidTr="007E6C53">
        <w:trPr>
          <w:trHeight w:val="379"/>
        </w:trPr>
        <w:tc>
          <w:tcPr>
            <w:tcW w:w="1102" w:type="pct"/>
            <w:gridSpan w:val="3"/>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623"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24" w:type="pct"/>
            <w:gridSpan w:val="4"/>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24"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594"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33" w:type="pct"/>
            <w:gridSpan w:val="4"/>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00"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trHeight w:val="379"/>
        </w:trPr>
        <w:tc>
          <w:tcPr>
            <w:tcW w:w="1102"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623"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85</w:t>
            </w:r>
          </w:p>
        </w:tc>
        <w:tc>
          <w:tcPr>
            <w:tcW w:w="624" w:type="pct"/>
            <w:gridSpan w:val="4"/>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1,13</w:t>
            </w:r>
          </w:p>
        </w:tc>
        <w:tc>
          <w:tcPr>
            <w:tcW w:w="624"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0,37</w:t>
            </w:r>
          </w:p>
        </w:tc>
        <w:tc>
          <w:tcPr>
            <w:tcW w:w="594"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33" w:type="pct"/>
            <w:gridSpan w:val="4"/>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0"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3</w:t>
            </w:r>
          </w:p>
        </w:tc>
      </w:tr>
      <w:tr w:rsidR="00446D94" w:rsidRPr="00460435" w:rsidTr="007E6C53">
        <w:trPr>
          <w:trHeight w:val="379"/>
        </w:trPr>
        <w:tc>
          <w:tcPr>
            <w:tcW w:w="1102"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623"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48</w:t>
            </w:r>
          </w:p>
        </w:tc>
        <w:tc>
          <w:tcPr>
            <w:tcW w:w="624" w:type="pct"/>
            <w:gridSpan w:val="4"/>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1,15</w:t>
            </w:r>
          </w:p>
        </w:tc>
        <w:tc>
          <w:tcPr>
            <w:tcW w:w="624"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0,36</w:t>
            </w:r>
          </w:p>
        </w:tc>
        <w:tc>
          <w:tcPr>
            <w:tcW w:w="594"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33" w:type="pct"/>
            <w:gridSpan w:val="4"/>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0"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r>
      <w:tr w:rsidR="00446D94" w:rsidRPr="00460435" w:rsidTr="007E6C53">
        <w:trPr>
          <w:trHeight w:val="379"/>
        </w:trPr>
        <w:tc>
          <w:tcPr>
            <w:tcW w:w="5000" w:type="pct"/>
            <w:gridSpan w:val="20"/>
            <w:tcBorders>
              <w:top w:val="single" w:sz="12" w:space="0" w:color="auto"/>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p>
        </w:tc>
      </w:tr>
      <w:tr w:rsidR="00446D94" w:rsidRPr="00460435" w:rsidTr="007E6C53">
        <w:trPr>
          <w:gridAfter w:val="1"/>
          <w:wAfter w:w="15" w:type="pct"/>
          <w:trHeight w:val="349"/>
        </w:trPr>
        <w:tc>
          <w:tcPr>
            <w:tcW w:w="4985" w:type="pct"/>
            <w:gridSpan w:val="19"/>
            <w:tcBorders>
              <w:top w:val="nil"/>
              <w:left w:val="nil"/>
              <w:bottom w:val="nil"/>
              <w:right w:val="nil"/>
            </w:tcBorders>
            <w:shd w:val="clear" w:color="auto" w:fill="auto"/>
            <w:noWrap/>
            <w:vAlign w:val="bottom"/>
            <w:hideMark/>
          </w:tcPr>
          <w:p w:rsidR="007E6C53" w:rsidRDefault="007E6C53" w:rsidP="00F60306">
            <w:pPr>
              <w:spacing w:line="360" w:lineRule="auto"/>
              <w:jc w:val="both"/>
              <w:rPr>
                <w:color w:val="000000"/>
              </w:rPr>
            </w:pPr>
          </w:p>
          <w:p w:rsidR="00446D94" w:rsidRPr="00460435" w:rsidRDefault="00446D94" w:rsidP="00F60306">
            <w:pPr>
              <w:spacing w:line="360" w:lineRule="auto"/>
              <w:jc w:val="both"/>
              <w:rPr>
                <w:color w:val="000000"/>
              </w:rPr>
            </w:pPr>
            <w:r w:rsidRPr="00460435">
              <w:rPr>
                <w:color w:val="000000"/>
              </w:rPr>
              <w:t>Tabulka č. 1</w:t>
            </w:r>
            <w:r w:rsidR="006A05E5" w:rsidRPr="00460435">
              <w:rPr>
                <w:color w:val="000000"/>
              </w:rPr>
              <w:t>7</w:t>
            </w:r>
            <w:r w:rsidRPr="00460435">
              <w:rPr>
                <w:color w:val="000000"/>
              </w:rPr>
              <w:t xml:space="preserve"> - Popisné statistiky k položce </w:t>
            </w:r>
            <w:r w:rsidRPr="00460435">
              <w:rPr>
                <w:i/>
                <w:iCs/>
                <w:color w:val="000000"/>
              </w:rPr>
              <w:t>Umět řešit změny situací v provozu</w:t>
            </w:r>
          </w:p>
        </w:tc>
      </w:tr>
      <w:tr w:rsidR="00446D94" w:rsidRPr="00460435" w:rsidTr="007E6C53">
        <w:trPr>
          <w:gridAfter w:val="1"/>
          <w:wAfter w:w="15" w:type="pct"/>
          <w:trHeight w:val="349"/>
        </w:trPr>
        <w:tc>
          <w:tcPr>
            <w:tcW w:w="1097" w:type="pct"/>
            <w:gridSpan w:val="2"/>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jc w:val="both"/>
              <w:rPr>
                <w:color w:val="000000"/>
              </w:rPr>
            </w:pPr>
            <w:r w:rsidRPr="00460435">
              <w:rPr>
                <w:color w:val="000000"/>
              </w:rPr>
              <w:t> </w:t>
            </w:r>
          </w:p>
        </w:tc>
        <w:tc>
          <w:tcPr>
            <w:tcW w:w="647" w:type="pct"/>
            <w:gridSpan w:val="4"/>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595"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700" w:type="pct"/>
            <w:gridSpan w:val="4"/>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544"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00"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701" w:type="pct"/>
            <w:gridSpan w:val="2"/>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gridAfter w:val="1"/>
          <w:wAfter w:w="15" w:type="pct"/>
          <w:trHeight w:val="349"/>
        </w:trPr>
        <w:tc>
          <w:tcPr>
            <w:tcW w:w="1097"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647" w:type="pct"/>
            <w:gridSpan w:val="4"/>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87</w:t>
            </w:r>
          </w:p>
        </w:tc>
        <w:tc>
          <w:tcPr>
            <w:tcW w:w="595"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1,25</w:t>
            </w:r>
          </w:p>
        </w:tc>
        <w:tc>
          <w:tcPr>
            <w:tcW w:w="700" w:type="pct"/>
            <w:gridSpan w:val="4"/>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0,55</w:t>
            </w:r>
          </w:p>
        </w:tc>
        <w:tc>
          <w:tcPr>
            <w:tcW w:w="544"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0"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1" w:type="pct"/>
            <w:gridSpan w:val="2"/>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w:t>
            </w:r>
          </w:p>
        </w:tc>
      </w:tr>
      <w:tr w:rsidR="00446D94" w:rsidRPr="00460435" w:rsidTr="007E6C53">
        <w:trPr>
          <w:gridAfter w:val="1"/>
          <w:wAfter w:w="15" w:type="pct"/>
          <w:trHeight w:val="349"/>
        </w:trPr>
        <w:tc>
          <w:tcPr>
            <w:tcW w:w="1097"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647" w:type="pct"/>
            <w:gridSpan w:val="4"/>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49</w:t>
            </w:r>
          </w:p>
        </w:tc>
        <w:tc>
          <w:tcPr>
            <w:tcW w:w="595"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1,31</w:t>
            </w:r>
          </w:p>
        </w:tc>
        <w:tc>
          <w:tcPr>
            <w:tcW w:w="700" w:type="pct"/>
            <w:gridSpan w:val="4"/>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0,47</w:t>
            </w:r>
          </w:p>
        </w:tc>
        <w:tc>
          <w:tcPr>
            <w:tcW w:w="544"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0"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1</w:t>
            </w:r>
          </w:p>
        </w:tc>
        <w:tc>
          <w:tcPr>
            <w:tcW w:w="701" w:type="pct"/>
            <w:gridSpan w:val="2"/>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r>
      <w:tr w:rsidR="00446D94" w:rsidRPr="00460435" w:rsidTr="007E6C53">
        <w:trPr>
          <w:gridAfter w:val="1"/>
          <w:wAfter w:w="15" w:type="pct"/>
          <w:trHeight w:val="349"/>
        </w:trPr>
        <w:tc>
          <w:tcPr>
            <w:tcW w:w="4985" w:type="pct"/>
            <w:gridSpan w:val="19"/>
            <w:tcBorders>
              <w:top w:val="single" w:sz="12" w:space="0" w:color="auto"/>
              <w:left w:val="nil"/>
              <w:bottom w:val="nil"/>
              <w:right w:val="nil"/>
            </w:tcBorders>
            <w:shd w:val="clear" w:color="auto" w:fill="auto"/>
            <w:noWrap/>
            <w:vAlign w:val="bottom"/>
            <w:hideMark/>
          </w:tcPr>
          <w:p w:rsidR="00446D94" w:rsidRPr="00460435" w:rsidRDefault="00446D94" w:rsidP="00F60306">
            <w:pPr>
              <w:spacing w:line="360" w:lineRule="auto"/>
              <w:jc w:val="both"/>
              <w:rPr>
                <w:color w:val="000000"/>
              </w:rPr>
            </w:pPr>
          </w:p>
        </w:tc>
      </w:tr>
      <w:tr w:rsidR="00446D94" w:rsidRPr="00460435" w:rsidTr="007E6C53">
        <w:trPr>
          <w:gridAfter w:val="1"/>
          <w:wAfter w:w="15" w:type="pct"/>
          <w:trHeight w:val="433"/>
        </w:trPr>
        <w:tc>
          <w:tcPr>
            <w:tcW w:w="4985" w:type="pct"/>
            <w:gridSpan w:val="19"/>
            <w:tcBorders>
              <w:top w:val="nil"/>
              <w:left w:val="nil"/>
              <w:bottom w:val="nil"/>
              <w:right w:val="nil"/>
            </w:tcBorders>
            <w:shd w:val="clear" w:color="auto" w:fill="auto"/>
            <w:noWrap/>
            <w:vAlign w:val="bottom"/>
            <w:hideMark/>
          </w:tcPr>
          <w:p w:rsidR="007E6C53" w:rsidRDefault="007E6C53" w:rsidP="00F60306">
            <w:pPr>
              <w:spacing w:line="360" w:lineRule="auto"/>
              <w:rPr>
                <w:color w:val="000000"/>
              </w:rPr>
            </w:pPr>
          </w:p>
          <w:p w:rsidR="00446D94" w:rsidRPr="00460435" w:rsidRDefault="00446D94" w:rsidP="00F60306">
            <w:pPr>
              <w:spacing w:line="360" w:lineRule="auto"/>
              <w:rPr>
                <w:color w:val="000000"/>
              </w:rPr>
            </w:pPr>
            <w:r w:rsidRPr="00460435">
              <w:rPr>
                <w:color w:val="000000"/>
              </w:rPr>
              <w:t xml:space="preserve">Tabulka </w:t>
            </w:r>
            <w:r w:rsidR="006A05E5" w:rsidRPr="00460435">
              <w:rPr>
                <w:color w:val="000000"/>
              </w:rPr>
              <w:t>č. 18</w:t>
            </w:r>
            <w:r w:rsidRPr="00460435">
              <w:rPr>
                <w:color w:val="000000"/>
              </w:rPr>
              <w:t xml:space="preserve"> - Součtový index pro druhou úroveň GDE matrix</w:t>
            </w:r>
          </w:p>
        </w:tc>
      </w:tr>
      <w:tr w:rsidR="00446D94" w:rsidRPr="00460435" w:rsidTr="007E6C53">
        <w:trPr>
          <w:gridAfter w:val="1"/>
          <w:wAfter w:w="15" w:type="pct"/>
          <w:trHeight w:val="433"/>
        </w:trPr>
        <w:tc>
          <w:tcPr>
            <w:tcW w:w="1089" w:type="pct"/>
            <w:tcBorders>
              <w:top w:val="nil"/>
              <w:left w:val="nil"/>
              <w:bottom w:val="single" w:sz="4" w:space="0" w:color="auto"/>
              <w:right w:val="nil"/>
            </w:tcBorders>
            <w:shd w:val="clear" w:color="auto" w:fill="auto"/>
            <w:noWrap/>
            <w:vAlign w:val="bottom"/>
            <w:hideMark/>
          </w:tcPr>
          <w:p w:rsidR="00446D94" w:rsidRPr="00460435" w:rsidRDefault="00446D94" w:rsidP="00F60306">
            <w:pPr>
              <w:spacing w:line="360" w:lineRule="auto"/>
              <w:rPr>
                <w:color w:val="000000"/>
              </w:rPr>
            </w:pPr>
            <w:r w:rsidRPr="00460435">
              <w:rPr>
                <w:color w:val="000000"/>
              </w:rPr>
              <w:t> </w:t>
            </w:r>
          </w:p>
        </w:tc>
        <w:tc>
          <w:tcPr>
            <w:tcW w:w="541"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n</w:t>
            </w:r>
          </w:p>
        </w:tc>
        <w:tc>
          <w:tcPr>
            <w:tcW w:w="618"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w:t>
            </w:r>
          </w:p>
        </w:tc>
        <w:tc>
          <w:tcPr>
            <w:tcW w:w="618"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SD</w:t>
            </w:r>
          </w:p>
        </w:tc>
        <w:tc>
          <w:tcPr>
            <w:tcW w:w="602"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proofErr w:type="spellStart"/>
            <w:r w:rsidRPr="00460435">
              <w:rPr>
                <w:color w:val="000000"/>
              </w:rPr>
              <w:t>Median</w:t>
            </w:r>
            <w:proofErr w:type="spellEnd"/>
          </w:p>
        </w:tc>
        <w:tc>
          <w:tcPr>
            <w:tcW w:w="711"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Minimum</w:t>
            </w:r>
          </w:p>
        </w:tc>
        <w:tc>
          <w:tcPr>
            <w:tcW w:w="806" w:type="pct"/>
            <w:gridSpan w:val="3"/>
            <w:tcBorders>
              <w:top w:val="nil"/>
              <w:left w:val="nil"/>
              <w:bottom w:val="single" w:sz="4"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Maximum</w:t>
            </w:r>
          </w:p>
        </w:tc>
      </w:tr>
      <w:tr w:rsidR="00446D94" w:rsidRPr="00460435" w:rsidTr="007E6C53">
        <w:trPr>
          <w:gridAfter w:val="1"/>
          <w:wAfter w:w="15" w:type="pct"/>
          <w:trHeight w:val="433"/>
        </w:trPr>
        <w:tc>
          <w:tcPr>
            <w:tcW w:w="1089" w:type="pct"/>
            <w:tcBorders>
              <w:top w:val="nil"/>
              <w:left w:val="nil"/>
              <w:bottom w:val="nil"/>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Vstupní</w:t>
            </w:r>
          </w:p>
        </w:tc>
        <w:tc>
          <w:tcPr>
            <w:tcW w:w="541"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85</w:t>
            </w:r>
          </w:p>
        </w:tc>
        <w:tc>
          <w:tcPr>
            <w:tcW w:w="618"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2,38</w:t>
            </w:r>
          </w:p>
        </w:tc>
        <w:tc>
          <w:tcPr>
            <w:tcW w:w="618"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0,76</w:t>
            </w:r>
          </w:p>
        </w:tc>
        <w:tc>
          <w:tcPr>
            <w:tcW w:w="602"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11"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806" w:type="pct"/>
            <w:gridSpan w:val="3"/>
            <w:tcBorders>
              <w:top w:val="nil"/>
              <w:left w:val="nil"/>
              <w:bottom w:val="nil"/>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6</w:t>
            </w:r>
          </w:p>
        </w:tc>
      </w:tr>
      <w:tr w:rsidR="00446D94" w:rsidRPr="00460435" w:rsidTr="007E6C53">
        <w:trPr>
          <w:gridAfter w:val="1"/>
          <w:wAfter w:w="15" w:type="pct"/>
          <w:trHeight w:val="433"/>
        </w:trPr>
        <w:tc>
          <w:tcPr>
            <w:tcW w:w="1089" w:type="pct"/>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rPr>
                <w:color w:val="000000"/>
              </w:rPr>
            </w:pPr>
            <w:r w:rsidRPr="00460435">
              <w:rPr>
                <w:color w:val="000000"/>
              </w:rPr>
              <w:t>Výstupní</w:t>
            </w:r>
          </w:p>
        </w:tc>
        <w:tc>
          <w:tcPr>
            <w:tcW w:w="541"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48</w:t>
            </w:r>
          </w:p>
        </w:tc>
        <w:tc>
          <w:tcPr>
            <w:tcW w:w="618"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2,46</w:t>
            </w:r>
          </w:p>
        </w:tc>
        <w:tc>
          <w:tcPr>
            <w:tcW w:w="618"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0,65</w:t>
            </w:r>
          </w:p>
        </w:tc>
        <w:tc>
          <w:tcPr>
            <w:tcW w:w="602"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711"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2</w:t>
            </w:r>
          </w:p>
        </w:tc>
        <w:tc>
          <w:tcPr>
            <w:tcW w:w="806" w:type="pct"/>
            <w:gridSpan w:val="3"/>
            <w:tcBorders>
              <w:top w:val="nil"/>
              <w:left w:val="nil"/>
              <w:bottom w:val="single" w:sz="12" w:space="0" w:color="auto"/>
              <w:right w:val="nil"/>
            </w:tcBorders>
            <w:shd w:val="clear" w:color="auto" w:fill="auto"/>
            <w:noWrap/>
            <w:vAlign w:val="center"/>
            <w:hideMark/>
          </w:tcPr>
          <w:p w:rsidR="00446D94" w:rsidRPr="00460435" w:rsidRDefault="00446D94" w:rsidP="00F60306">
            <w:pPr>
              <w:spacing w:line="360" w:lineRule="auto"/>
              <w:jc w:val="center"/>
              <w:rPr>
                <w:color w:val="000000"/>
              </w:rPr>
            </w:pPr>
            <w:r w:rsidRPr="00460435">
              <w:rPr>
                <w:color w:val="000000"/>
              </w:rPr>
              <w:t>4</w:t>
            </w:r>
          </w:p>
        </w:tc>
      </w:tr>
    </w:tbl>
    <w:p w:rsidR="00CF3716" w:rsidRPr="00460435" w:rsidRDefault="00CF3716" w:rsidP="00F60306">
      <w:pPr>
        <w:spacing w:after="200" w:line="360" w:lineRule="auto"/>
        <w:jc w:val="both"/>
        <w:rPr>
          <w:rFonts w:eastAsiaTheme="minorHAnsi"/>
          <w:lang w:eastAsia="en-US"/>
        </w:rPr>
      </w:pPr>
    </w:p>
    <w:p w:rsidR="00446D94" w:rsidRDefault="006A05E5" w:rsidP="00F60306">
      <w:pPr>
        <w:spacing w:after="200" w:line="360" w:lineRule="auto"/>
        <w:ind w:firstLine="720"/>
        <w:jc w:val="both"/>
        <w:rPr>
          <w:rFonts w:eastAsiaTheme="minorHAnsi"/>
          <w:lang w:eastAsia="en-US"/>
        </w:rPr>
      </w:pPr>
      <w:r w:rsidRPr="00460435">
        <w:rPr>
          <w:rFonts w:eastAsiaTheme="minorHAnsi"/>
          <w:lang w:eastAsia="en-US"/>
        </w:rPr>
        <w:t>První</w:t>
      </w:r>
      <w:r w:rsidR="00446D94" w:rsidRPr="00460435">
        <w:rPr>
          <w:rFonts w:eastAsiaTheme="minorHAnsi"/>
          <w:lang w:eastAsia="en-US"/>
        </w:rPr>
        <w:t xml:space="preserve"> dvě uvedené </w:t>
      </w:r>
      <w:r w:rsidRPr="00460435">
        <w:rPr>
          <w:rFonts w:eastAsiaTheme="minorHAnsi"/>
          <w:lang w:eastAsia="en-US"/>
        </w:rPr>
        <w:t xml:space="preserve">tabulky (č. 16 a 17) </w:t>
      </w:r>
      <w:r w:rsidR="00446D94" w:rsidRPr="00460435">
        <w:rPr>
          <w:rFonts w:eastAsiaTheme="minorHAnsi"/>
          <w:lang w:eastAsia="en-US"/>
        </w:rPr>
        <w:t xml:space="preserve">odkazují ke GDE úrovni 2, zvládnutí dopravních situací. Na </w:t>
      </w:r>
      <w:r w:rsidRPr="00460435">
        <w:rPr>
          <w:rFonts w:eastAsiaTheme="minorHAnsi"/>
          <w:lang w:eastAsia="en-US"/>
        </w:rPr>
        <w:t xml:space="preserve">základě uvedených tabulek a součtové tabulky (č. 18) </w:t>
      </w:r>
      <w:r w:rsidR="00446D94" w:rsidRPr="00460435">
        <w:rPr>
          <w:rFonts w:eastAsiaTheme="minorHAnsi"/>
          <w:lang w:eastAsia="en-US"/>
        </w:rPr>
        <w:t>lze konstatovat, že podobně jak</w:t>
      </w:r>
      <w:r w:rsidRPr="00460435">
        <w:rPr>
          <w:rFonts w:eastAsiaTheme="minorHAnsi"/>
          <w:lang w:eastAsia="en-US"/>
        </w:rPr>
        <w:t>o</w:t>
      </w:r>
      <w:r w:rsidR="00446D94" w:rsidRPr="00460435">
        <w:rPr>
          <w:rFonts w:eastAsiaTheme="minorHAnsi"/>
          <w:lang w:eastAsia="en-US"/>
        </w:rPr>
        <w:t xml:space="preserve"> </w:t>
      </w:r>
      <w:r w:rsidRPr="00460435">
        <w:rPr>
          <w:rFonts w:eastAsiaTheme="minorHAnsi"/>
          <w:lang w:eastAsia="en-US"/>
        </w:rPr>
        <w:t>v</w:t>
      </w:r>
      <w:r w:rsidR="00446D94" w:rsidRPr="00460435">
        <w:rPr>
          <w:rFonts w:eastAsiaTheme="minorHAnsi"/>
          <w:lang w:eastAsia="en-US"/>
        </w:rPr>
        <w:t> předchozí dvojic</w:t>
      </w:r>
      <w:r w:rsidRPr="00460435">
        <w:rPr>
          <w:rFonts w:eastAsiaTheme="minorHAnsi"/>
          <w:lang w:eastAsia="en-US"/>
        </w:rPr>
        <w:t>i</w:t>
      </w:r>
      <w:r w:rsidR="00446D94" w:rsidRPr="00460435">
        <w:rPr>
          <w:rFonts w:eastAsiaTheme="minorHAnsi"/>
          <w:lang w:eastAsia="en-US"/>
        </w:rPr>
        <w:t xml:space="preserve"> položek, jsou rozdíly mezi odpověďmi před a po kurzu minimální. Klienti opět volili u obou položek hlavně odpovědi „souhlasím“ a částečně „spíše souhlasím“, jen u vstupního dotazníku u první položky v jednom případě a u druhé položky ve třech případech zvolili nesouhlasnou odpověď. Obdobně jako v předchozích dvou položkách, v dotaznících po kurzu byla očekávána menší míra souhlasu. V případě součtu skóru z těchto dvou položek a srovnání výsledků před a po pomocí t-testu, vychází rozdíl (změna) opět jako minimální. Hodnoty jsou následovné t (47) = -0,7; p = 0,25 (</w:t>
      </w:r>
      <w:proofErr w:type="spellStart"/>
      <w:r w:rsidR="00446D94" w:rsidRPr="00460435">
        <w:rPr>
          <w:rFonts w:eastAsiaTheme="minorHAnsi"/>
          <w:lang w:eastAsia="en-US"/>
        </w:rPr>
        <w:t>one</w:t>
      </w:r>
      <w:proofErr w:type="spellEnd"/>
      <w:r w:rsidR="00446D94" w:rsidRPr="00460435">
        <w:rPr>
          <w:rFonts w:eastAsiaTheme="minorHAnsi"/>
          <w:lang w:eastAsia="en-US"/>
        </w:rPr>
        <w:t xml:space="preserve"> </w:t>
      </w:r>
      <w:proofErr w:type="spellStart"/>
      <w:r w:rsidR="00446D94" w:rsidRPr="00460435">
        <w:rPr>
          <w:rFonts w:eastAsiaTheme="minorHAnsi"/>
          <w:lang w:eastAsia="en-US"/>
        </w:rPr>
        <w:t>tailed</w:t>
      </w:r>
      <w:proofErr w:type="spellEnd"/>
      <w:r w:rsidR="00446D94" w:rsidRPr="00460435">
        <w:rPr>
          <w:rFonts w:eastAsiaTheme="minorHAnsi"/>
          <w:lang w:eastAsia="en-US"/>
        </w:rPr>
        <w:t>)</w:t>
      </w:r>
      <w:r w:rsidR="003554BF" w:rsidRPr="00460435">
        <w:rPr>
          <w:rFonts w:eastAsiaTheme="minorHAnsi"/>
          <w:lang w:eastAsia="en-US"/>
        </w:rPr>
        <w:t>; r = 0,1</w:t>
      </w:r>
      <w:r w:rsidR="00446D94" w:rsidRPr="00460435">
        <w:rPr>
          <w:rFonts w:eastAsiaTheme="minorHAnsi"/>
          <w:lang w:eastAsia="en-US"/>
        </w:rPr>
        <w:t>. I u těchto položek v případě výstupního dotazníky měli klienti tendenci mírně více souhlasit, a také průměrná hodnota se</w:t>
      </w:r>
      <w:r w:rsidR="00356E97" w:rsidRPr="00460435">
        <w:rPr>
          <w:rFonts w:eastAsiaTheme="minorHAnsi"/>
          <w:lang w:eastAsia="en-US"/>
        </w:rPr>
        <w:t xml:space="preserve"> ve statistickém smyslu neliší.</w:t>
      </w:r>
    </w:p>
    <w:p w:rsidR="007E6C53" w:rsidRPr="00460435" w:rsidRDefault="007E6C53" w:rsidP="00F60306">
      <w:pPr>
        <w:spacing w:after="200" w:line="360" w:lineRule="auto"/>
        <w:ind w:firstLine="720"/>
        <w:jc w:val="both"/>
        <w:rPr>
          <w:rFonts w:eastAsiaTheme="minorHAnsi"/>
          <w:lang w:eastAsia="en-US"/>
        </w:rPr>
      </w:pPr>
    </w:p>
    <w:tbl>
      <w:tblPr>
        <w:tblW w:w="5008" w:type="pct"/>
        <w:tblCellMar>
          <w:left w:w="70" w:type="dxa"/>
          <w:right w:w="70" w:type="dxa"/>
        </w:tblCellMar>
        <w:tblLook w:val="04A0" w:firstRow="1" w:lastRow="0" w:firstColumn="1" w:lastColumn="0" w:noHBand="0" w:noVBand="1"/>
      </w:tblPr>
      <w:tblGrid>
        <w:gridCol w:w="1768"/>
        <w:gridCol w:w="1012"/>
        <w:gridCol w:w="1106"/>
        <w:gridCol w:w="967"/>
        <w:gridCol w:w="1287"/>
        <w:gridCol w:w="1521"/>
        <w:gridCol w:w="1140"/>
      </w:tblGrid>
      <w:tr w:rsidR="00F0027B" w:rsidRPr="00460435" w:rsidTr="00F0027B">
        <w:trPr>
          <w:trHeight w:val="376"/>
        </w:trPr>
        <w:tc>
          <w:tcPr>
            <w:tcW w:w="5000" w:type="pct"/>
            <w:gridSpan w:val="7"/>
            <w:tcBorders>
              <w:top w:val="nil"/>
              <w:left w:val="nil"/>
              <w:bottom w:val="nil"/>
              <w:right w:val="nil"/>
            </w:tcBorders>
            <w:shd w:val="clear" w:color="auto" w:fill="auto"/>
            <w:noWrap/>
            <w:vAlign w:val="bottom"/>
            <w:hideMark/>
          </w:tcPr>
          <w:p w:rsidR="00F0027B" w:rsidRPr="00460435" w:rsidRDefault="00F0027B" w:rsidP="00F60306">
            <w:pPr>
              <w:spacing w:line="360" w:lineRule="auto"/>
              <w:jc w:val="both"/>
              <w:rPr>
                <w:color w:val="000000"/>
              </w:rPr>
            </w:pPr>
            <w:r w:rsidRPr="00460435">
              <w:rPr>
                <w:color w:val="000000"/>
              </w:rPr>
              <w:t>Tabulka č. 1</w:t>
            </w:r>
            <w:r w:rsidR="006A05E5" w:rsidRPr="00460435">
              <w:rPr>
                <w:color w:val="000000"/>
              </w:rPr>
              <w:t>9</w:t>
            </w:r>
            <w:r w:rsidRPr="00460435">
              <w:rPr>
                <w:color w:val="000000"/>
              </w:rPr>
              <w:t xml:space="preserve"> - Popisné statistiky k položce </w:t>
            </w:r>
            <w:r w:rsidRPr="00460435">
              <w:rPr>
                <w:i/>
                <w:iCs/>
                <w:color w:val="000000"/>
              </w:rPr>
              <w:t>Stav, ve kterém řídíme</w:t>
            </w:r>
          </w:p>
        </w:tc>
      </w:tr>
      <w:tr w:rsidR="00F0027B" w:rsidRPr="00460435" w:rsidTr="00BD280D">
        <w:trPr>
          <w:trHeight w:val="376"/>
        </w:trPr>
        <w:tc>
          <w:tcPr>
            <w:tcW w:w="1007" w:type="pct"/>
            <w:tcBorders>
              <w:top w:val="nil"/>
              <w:left w:val="nil"/>
              <w:bottom w:val="single" w:sz="4" w:space="0" w:color="auto"/>
              <w:right w:val="nil"/>
            </w:tcBorders>
            <w:shd w:val="clear" w:color="auto" w:fill="auto"/>
            <w:noWrap/>
            <w:vAlign w:val="bottom"/>
            <w:hideMark/>
          </w:tcPr>
          <w:p w:rsidR="00F0027B" w:rsidRPr="00460435" w:rsidRDefault="00F0027B" w:rsidP="00F60306">
            <w:pPr>
              <w:spacing w:line="360" w:lineRule="auto"/>
              <w:jc w:val="both"/>
              <w:rPr>
                <w:color w:val="000000"/>
              </w:rPr>
            </w:pPr>
            <w:r w:rsidRPr="00460435">
              <w:rPr>
                <w:color w:val="000000"/>
              </w:rPr>
              <w:t> </w:t>
            </w:r>
          </w:p>
        </w:tc>
        <w:tc>
          <w:tcPr>
            <w:tcW w:w="578"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n</w:t>
            </w:r>
          </w:p>
        </w:tc>
        <w:tc>
          <w:tcPr>
            <w:tcW w:w="631"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w:t>
            </w:r>
          </w:p>
        </w:tc>
        <w:tc>
          <w:tcPr>
            <w:tcW w:w="552"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SD</w:t>
            </w:r>
          </w:p>
        </w:tc>
        <w:tc>
          <w:tcPr>
            <w:tcW w:w="734"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proofErr w:type="spellStart"/>
            <w:r w:rsidRPr="00460435">
              <w:rPr>
                <w:color w:val="000000"/>
              </w:rPr>
              <w:t>Median</w:t>
            </w:r>
            <w:proofErr w:type="spellEnd"/>
          </w:p>
        </w:tc>
        <w:tc>
          <w:tcPr>
            <w:tcW w:w="867"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Minimum</w:t>
            </w:r>
          </w:p>
        </w:tc>
        <w:tc>
          <w:tcPr>
            <w:tcW w:w="631"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Maximum</w:t>
            </w:r>
          </w:p>
        </w:tc>
      </w:tr>
      <w:tr w:rsidR="00F0027B" w:rsidRPr="00460435" w:rsidTr="00BD280D">
        <w:trPr>
          <w:trHeight w:val="376"/>
        </w:trPr>
        <w:tc>
          <w:tcPr>
            <w:tcW w:w="1007" w:type="pct"/>
            <w:tcBorders>
              <w:top w:val="nil"/>
              <w:left w:val="nil"/>
              <w:bottom w:val="nil"/>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Vstupní</w:t>
            </w:r>
          </w:p>
        </w:tc>
        <w:tc>
          <w:tcPr>
            <w:tcW w:w="578"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87</w:t>
            </w:r>
          </w:p>
        </w:tc>
        <w:tc>
          <w:tcPr>
            <w:tcW w:w="631"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1,44</w:t>
            </w:r>
          </w:p>
        </w:tc>
        <w:tc>
          <w:tcPr>
            <w:tcW w:w="552"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0,58</w:t>
            </w:r>
          </w:p>
        </w:tc>
        <w:tc>
          <w:tcPr>
            <w:tcW w:w="734"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867"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631"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3</w:t>
            </w:r>
          </w:p>
        </w:tc>
      </w:tr>
      <w:tr w:rsidR="00F0027B" w:rsidRPr="00460435" w:rsidTr="00BD280D">
        <w:trPr>
          <w:trHeight w:val="376"/>
        </w:trPr>
        <w:tc>
          <w:tcPr>
            <w:tcW w:w="1007"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Výstupní</w:t>
            </w:r>
          </w:p>
        </w:tc>
        <w:tc>
          <w:tcPr>
            <w:tcW w:w="578"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49</w:t>
            </w:r>
          </w:p>
        </w:tc>
        <w:tc>
          <w:tcPr>
            <w:tcW w:w="631"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1,41</w:t>
            </w:r>
          </w:p>
        </w:tc>
        <w:tc>
          <w:tcPr>
            <w:tcW w:w="552"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0,61</w:t>
            </w:r>
          </w:p>
        </w:tc>
        <w:tc>
          <w:tcPr>
            <w:tcW w:w="734"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867"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631"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3</w:t>
            </w:r>
          </w:p>
        </w:tc>
      </w:tr>
    </w:tbl>
    <w:p w:rsidR="00F0027B" w:rsidRPr="00460435" w:rsidRDefault="00F0027B" w:rsidP="00F60306">
      <w:pPr>
        <w:spacing w:after="200" w:line="360" w:lineRule="auto"/>
        <w:jc w:val="both"/>
        <w:rPr>
          <w:rFonts w:eastAsiaTheme="minorHAnsi"/>
          <w:lang w:eastAsia="en-US"/>
        </w:rPr>
      </w:pPr>
    </w:p>
    <w:tbl>
      <w:tblPr>
        <w:tblW w:w="4978" w:type="pct"/>
        <w:tblCellMar>
          <w:left w:w="70" w:type="dxa"/>
          <w:right w:w="70" w:type="dxa"/>
        </w:tblCellMar>
        <w:tblLook w:val="04A0" w:firstRow="1" w:lastRow="0" w:firstColumn="1" w:lastColumn="0" w:noHBand="0" w:noVBand="1"/>
      </w:tblPr>
      <w:tblGrid>
        <w:gridCol w:w="1754"/>
        <w:gridCol w:w="1005"/>
        <w:gridCol w:w="1098"/>
        <w:gridCol w:w="960"/>
        <w:gridCol w:w="1416"/>
        <w:gridCol w:w="1375"/>
        <w:gridCol w:w="1140"/>
      </w:tblGrid>
      <w:tr w:rsidR="00F0027B" w:rsidRPr="00460435" w:rsidTr="00BD280D">
        <w:trPr>
          <w:trHeight w:val="374"/>
        </w:trPr>
        <w:tc>
          <w:tcPr>
            <w:tcW w:w="5000" w:type="pct"/>
            <w:gridSpan w:val="7"/>
            <w:tcBorders>
              <w:top w:val="nil"/>
              <w:left w:val="nil"/>
              <w:bottom w:val="nil"/>
              <w:right w:val="nil"/>
            </w:tcBorders>
            <w:shd w:val="clear" w:color="auto" w:fill="auto"/>
            <w:noWrap/>
            <w:vAlign w:val="bottom"/>
            <w:hideMark/>
          </w:tcPr>
          <w:p w:rsidR="00F0027B" w:rsidRPr="00460435" w:rsidRDefault="00F0027B" w:rsidP="00F60306">
            <w:pPr>
              <w:spacing w:line="360" w:lineRule="auto"/>
              <w:jc w:val="both"/>
              <w:rPr>
                <w:color w:val="000000"/>
              </w:rPr>
            </w:pPr>
            <w:r w:rsidRPr="00460435">
              <w:rPr>
                <w:color w:val="000000"/>
              </w:rPr>
              <w:lastRenderedPageBreak/>
              <w:t xml:space="preserve">Tabulka č. </w:t>
            </w:r>
            <w:r w:rsidR="006A05E5" w:rsidRPr="00460435">
              <w:rPr>
                <w:color w:val="000000"/>
              </w:rPr>
              <w:t>20</w:t>
            </w:r>
            <w:r w:rsidRPr="00460435">
              <w:rPr>
                <w:color w:val="000000"/>
              </w:rPr>
              <w:t xml:space="preserve"> - Popisné statistiky k položce </w:t>
            </w:r>
            <w:r w:rsidRPr="00460435">
              <w:rPr>
                <w:i/>
                <w:iCs/>
                <w:color w:val="000000"/>
              </w:rPr>
              <w:t>Promýšlet okolnosti jízdy</w:t>
            </w:r>
          </w:p>
        </w:tc>
      </w:tr>
      <w:tr w:rsidR="00F0027B" w:rsidRPr="00460435" w:rsidTr="00F0027B">
        <w:trPr>
          <w:trHeight w:val="374"/>
        </w:trPr>
        <w:tc>
          <w:tcPr>
            <w:tcW w:w="1006" w:type="pct"/>
            <w:tcBorders>
              <w:top w:val="nil"/>
              <w:left w:val="nil"/>
              <w:bottom w:val="single" w:sz="4" w:space="0" w:color="auto"/>
              <w:right w:val="nil"/>
            </w:tcBorders>
            <w:shd w:val="clear" w:color="auto" w:fill="auto"/>
            <w:noWrap/>
            <w:vAlign w:val="bottom"/>
            <w:hideMark/>
          </w:tcPr>
          <w:p w:rsidR="00F0027B" w:rsidRPr="00460435" w:rsidRDefault="00F0027B" w:rsidP="00F60306">
            <w:pPr>
              <w:spacing w:line="360" w:lineRule="auto"/>
              <w:jc w:val="both"/>
              <w:rPr>
                <w:color w:val="000000"/>
              </w:rPr>
            </w:pPr>
            <w:r w:rsidRPr="00460435">
              <w:rPr>
                <w:color w:val="000000"/>
              </w:rPr>
              <w:t> </w:t>
            </w:r>
          </w:p>
        </w:tc>
        <w:tc>
          <w:tcPr>
            <w:tcW w:w="578"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n</w:t>
            </w:r>
          </w:p>
        </w:tc>
        <w:tc>
          <w:tcPr>
            <w:tcW w:w="631"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w:t>
            </w:r>
          </w:p>
        </w:tc>
        <w:tc>
          <w:tcPr>
            <w:tcW w:w="552"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SD</w:t>
            </w:r>
          </w:p>
        </w:tc>
        <w:tc>
          <w:tcPr>
            <w:tcW w:w="813"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proofErr w:type="spellStart"/>
            <w:r w:rsidRPr="00460435">
              <w:rPr>
                <w:color w:val="000000"/>
              </w:rPr>
              <w:t>Median</w:t>
            </w:r>
            <w:proofErr w:type="spellEnd"/>
          </w:p>
        </w:tc>
        <w:tc>
          <w:tcPr>
            <w:tcW w:w="789"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Minimum</w:t>
            </w:r>
          </w:p>
        </w:tc>
        <w:tc>
          <w:tcPr>
            <w:tcW w:w="631"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Maximum</w:t>
            </w:r>
          </w:p>
        </w:tc>
      </w:tr>
      <w:tr w:rsidR="00F0027B" w:rsidRPr="00460435" w:rsidTr="00F0027B">
        <w:trPr>
          <w:trHeight w:val="374"/>
        </w:trPr>
        <w:tc>
          <w:tcPr>
            <w:tcW w:w="1006" w:type="pct"/>
            <w:tcBorders>
              <w:top w:val="nil"/>
              <w:left w:val="nil"/>
              <w:bottom w:val="nil"/>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Vstupní</w:t>
            </w:r>
          </w:p>
        </w:tc>
        <w:tc>
          <w:tcPr>
            <w:tcW w:w="578"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87</w:t>
            </w:r>
          </w:p>
        </w:tc>
        <w:tc>
          <w:tcPr>
            <w:tcW w:w="631"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1,14</w:t>
            </w:r>
          </w:p>
        </w:tc>
        <w:tc>
          <w:tcPr>
            <w:tcW w:w="552"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0,49</w:t>
            </w:r>
          </w:p>
        </w:tc>
        <w:tc>
          <w:tcPr>
            <w:tcW w:w="813"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789"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631"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4</w:t>
            </w:r>
          </w:p>
        </w:tc>
      </w:tr>
      <w:tr w:rsidR="00F0027B" w:rsidRPr="00460435" w:rsidTr="00F0027B">
        <w:trPr>
          <w:trHeight w:val="374"/>
        </w:trPr>
        <w:tc>
          <w:tcPr>
            <w:tcW w:w="1006"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Výstupní</w:t>
            </w:r>
          </w:p>
        </w:tc>
        <w:tc>
          <w:tcPr>
            <w:tcW w:w="578"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47</w:t>
            </w:r>
          </w:p>
        </w:tc>
        <w:tc>
          <w:tcPr>
            <w:tcW w:w="631"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1,13</w:t>
            </w:r>
          </w:p>
        </w:tc>
        <w:tc>
          <w:tcPr>
            <w:tcW w:w="552"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0,45</w:t>
            </w:r>
          </w:p>
        </w:tc>
        <w:tc>
          <w:tcPr>
            <w:tcW w:w="813"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789"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1</w:t>
            </w:r>
          </w:p>
        </w:tc>
        <w:tc>
          <w:tcPr>
            <w:tcW w:w="631"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3</w:t>
            </w:r>
          </w:p>
        </w:tc>
      </w:tr>
    </w:tbl>
    <w:p w:rsidR="006A05E5" w:rsidRPr="00460435" w:rsidRDefault="006A05E5" w:rsidP="00F60306">
      <w:pPr>
        <w:spacing w:after="200" w:line="360" w:lineRule="auto"/>
        <w:jc w:val="both"/>
        <w:rPr>
          <w:rFonts w:eastAsiaTheme="minorHAnsi"/>
          <w:lang w:eastAsia="en-US"/>
        </w:rPr>
      </w:pPr>
    </w:p>
    <w:tbl>
      <w:tblPr>
        <w:tblW w:w="5008" w:type="pct"/>
        <w:tblCellMar>
          <w:left w:w="70" w:type="dxa"/>
          <w:right w:w="70" w:type="dxa"/>
        </w:tblCellMar>
        <w:tblLook w:val="04A0" w:firstRow="1" w:lastRow="0" w:firstColumn="1" w:lastColumn="0" w:noHBand="0" w:noVBand="1"/>
      </w:tblPr>
      <w:tblGrid>
        <w:gridCol w:w="1671"/>
        <w:gridCol w:w="966"/>
        <w:gridCol w:w="1243"/>
        <w:gridCol w:w="966"/>
        <w:gridCol w:w="1382"/>
        <w:gridCol w:w="1158"/>
        <w:gridCol w:w="1415"/>
      </w:tblGrid>
      <w:tr w:rsidR="00F0027B" w:rsidRPr="00460435" w:rsidTr="00BD280D">
        <w:trPr>
          <w:trHeight w:val="406"/>
        </w:trPr>
        <w:tc>
          <w:tcPr>
            <w:tcW w:w="5000" w:type="pct"/>
            <w:gridSpan w:val="7"/>
            <w:tcBorders>
              <w:top w:val="nil"/>
              <w:left w:val="nil"/>
              <w:bottom w:val="nil"/>
              <w:right w:val="nil"/>
            </w:tcBorders>
            <w:shd w:val="clear" w:color="auto" w:fill="auto"/>
            <w:noWrap/>
            <w:vAlign w:val="bottom"/>
            <w:hideMark/>
          </w:tcPr>
          <w:p w:rsidR="00F0027B" w:rsidRPr="00460435" w:rsidRDefault="00F0027B" w:rsidP="00F60306">
            <w:pPr>
              <w:spacing w:line="360" w:lineRule="auto"/>
              <w:rPr>
                <w:color w:val="000000"/>
              </w:rPr>
            </w:pPr>
            <w:r w:rsidRPr="00460435">
              <w:rPr>
                <w:color w:val="000000"/>
              </w:rPr>
              <w:t xml:space="preserve">Tabulka </w:t>
            </w:r>
            <w:r w:rsidR="006A05E5" w:rsidRPr="00460435">
              <w:rPr>
                <w:color w:val="000000"/>
              </w:rPr>
              <w:t xml:space="preserve">č. 21 </w:t>
            </w:r>
            <w:r w:rsidRPr="00460435">
              <w:rPr>
                <w:color w:val="000000"/>
              </w:rPr>
              <w:t>- Součtový index pro třetí úroveň GDE matrix</w:t>
            </w:r>
          </w:p>
        </w:tc>
      </w:tr>
      <w:tr w:rsidR="00F0027B" w:rsidRPr="00460435" w:rsidTr="00BD280D">
        <w:trPr>
          <w:trHeight w:val="406"/>
        </w:trPr>
        <w:tc>
          <w:tcPr>
            <w:tcW w:w="949" w:type="pct"/>
            <w:tcBorders>
              <w:top w:val="nil"/>
              <w:left w:val="nil"/>
              <w:bottom w:val="single" w:sz="4" w:space="0" w:color="auto"/>
              <w:right w:val="nil"/>
            </w:tcBorders>
            <w:shd w:val="clear" w:color="auto" w:fill="auto"/>
            <w:noWrap/>
            <w:vAlign w:val="bottom"/>
            <w:hideMark/>
          </w:tcPr>
          <w:p w:rsidR="00F0027B" w:rsidRPr="00460435" w:rsidRDefault="00F0027B" w:rsidP="00F60306">
            <w:pPr>
              <w:spacing w:line="360" w:lineRule="auto"/>
              <w:rPr>
                <w:color w:val="000000"/>
              </w:rPr>
            </w:pPr>
            <w:r w:rsidRPr="00460435">
              <w:rPr>
                <w:color w:val="000000"/>
              </w:rPr>
              <w:t> </w:t>
            </w:r>
          </w:p>
        </w:tc>
        <w:tc>
          <w:tcPr>
            <w:tcW w:w="549"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n</w:t>
            </w:r>
          </w:p>
        </w:tc>
        <w:tc>
          <w:tcPr>
            <w:tcW w:w="706"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w:t>
            </w:r>
          </w:p>
        </w:tc>
        <w:tc>
          <w:tcPr>
            <w:tcW w:w="549"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SD</w:t>
            </w:r>
          </w:p>
        </w:tc>
        <w:tc>
          <w:tcPr>
            <w:tcW w:w="785"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proofErr w:type="spellStart"/>
            <w:r w:rsidRPr="00460435">
              <w:rPr>
                <w:color w:val="000000"/>
              </w:rPr>
              <w:t>Median</w:t>
            </w:r>
            <w:proofErr w:type="spellEnd"/>
          </w:p>
        </w:tc>
        <w:tc>
          <w:tcPr>
            <w:tcW w:w="658"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Minimum</w:t>
            </w:r>
          </w:p>
        </w:tc>
        <w:tc>
          <w:tcPr>
            <w:tcW w:w="804" w:type="pct"/>
            <w:tcBorders>
              <w:top w:val="nil"/>
              <w:left w:val="nil"/>
              <w:bottom w:val="single" w:sz="4"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Maximum</w:t>
            </w:r>
          </w:p>
        </w:tc>
      </w:tr>
      <w:tr w:rsidR="00F0027B" w:rsidRPr="00460435" w:rsidTr="00BD280D">
        <w:trPr>
          <w:trHeight w:val="406"/>
        </w:trPr>
        <w:tc>
          <w:tcPr>
            <w:tcW w:w="949" w:type="pct"/>
            <w:tcBorders>
              <w:top w:val="nil"/>
              <w:left w:val="nil"/>
              <w:bottom w:val="nil"/>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Vstupní</w:t>
            </w:r>
          </w:p>
        </w:tc>
        <w:tc>
          <w:tcPr>
            <w:tcW w:w="549"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85</w:t>
            </w:r>
          </w:p>
        </w:tc>
        <w:tc>
          <w:tcPr>
            <w:tcW w:w="706"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2,58</w:t>
            </w:r>
          </w:p>
        </w:tc>
        <w:tc>
          <w:tcPr>
            <w:tcW w:w="549"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0,82</w:t>
            </w:r>
          </w:p>
        </w:tc>
        <w:tc>
          <w:tcPr>
            <w:tcW w:w="785"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w:t>
            </w:r>
          </w:p>
        </w:tc>
        <w:tc>
          <w:tcPr>
            <w:tcW w:w="658"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w:t>
            </w:r>
          </w:p>
        </w:tc>
        <w:tc>
          <w:tcPr>
            <w:tcW w:w="804" w:type="pct"/>
            <w:tcBorders>
              <w:top w:val="nil"/>
              <w:left w:val="nil"/>
              <w:bottom w:val="nil"/>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6</w:t>
            </w:r>
          </w:p>
        </w:tc>
      </w:tr>
      <w:tr w:rsidR="00F0027B" w:rsidRPr="00460435" w:rsidTr="00BD280D">
        <w:trPr>
          <w:trHeight w:val="406"/>
        </w:trPr>
        <w:tc>
          <w:tcPr>
            <w:tcW w:w="949"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rPr>
                <w:color w:val="000000"/>
              </w:rPr>
            </w:pPr>
            <w:r w:rsidRPr="00460435">
              <w:rPr>
                <w:color w:val="000000"/>
              </w:rPr>
              <w:t>Výstupní</w:t>
            </w:r>
          </w:p>
        </w:tc>
        <w:tc>
          <w:tcPr>
            <w:tcW w:w="549"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47</w:t>
            </w:r>
          </w:p>
        </w:tc>
        <w:tc>
          <w:tcPr>
            <w:tcW w:w="706"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2,53</w:t>
            </w:r>
          </w:p>
        </w:tc>
        <w:tc>
          <w:tcPr>
            <w:tcW w:w="549"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0,83</w:t>
            </w:r>
          </w:p>
        </w:tc>
        <w:tc>
          <w:tcPr>
            <w:tcW w:w="785"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w:t>
            </w:r>
          </w:p>
        </w:tc>
        <w:tc>
          <w:tcPr>
            <w:tcW w:w="658"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2</w:t>
            </w:r>
          </w:p>
        </w:tc>
        <w:tc>
          <w:tcPr>
            <w:tcW w:w="804" w:type="pct"/>
            <w:tcBorders>
              <w:top w:val="nil"/>
              <w:left w:val="nil"/>
              <w:bottom w:val="single" w:sz="12" w:space="0" w:color="auto"/>
              <w:right w:val="nil"/>
            </w:tcBorders>
            <w:shd w:val="clear" w:color="auto" w:fill="auto"/>
            <w:noWrap/>
            <w:vAlign w:val="center"/>
            <w:hideMark/>
          </w:tcPr>
          <w:p w:rsidR="00F0027B" w:rsidRPr="00460435" w:rsidRDefault="00F0027B" w:rsidP="00F60306">
            <w:pPr>
              <w:spacing w:line="360" w:lineRule="auto"/>
              <w:jc w:val="center"/>
              <w:rPr>
                <w:color w:val="000000"/>
              </w:rPr>
            </w:pPr>
            <w:r w:rsidRPr="00460435">
              <w:rPr>
                <w:color w:val="000000"/>
              </w:rPr>
              <w:t>5</w:t>
            </w:r>
          </w:p>
        </w:tc>
      </w:tr>
    </w:tbl>
    <w:p w:rsidR="00F0027B" w:rsidRPr="00460435" w:rsidRDefault="00F0027B" w:rsidP="00F60306">
      <w:pPr>
        <w:spacing w:after="200" w:line="360" w:lineRule="auto"/>
        <w:jc w:val="both"/>
        <w:rPr>
          <w:rFonts w:eastAsiaTheme="minorHAnsi"/>
          <w:lang w:eastAsia="en-US"/>
        </w:rPr>
      </w:pPr>
    </w:p>
    <w:p w:rsidR="00356E97" w:rsidRPr="00460435" w:rsidRDefault="006A05E5" w:rsidP="00F60306">
      <w:pPr>
        <w:spacing w:line="360" w:lineRule="auto"/>
        <w:ind w:firstLine="720"/>
        <w:jc w:val="both"/>
        <w:rPr>
          <w:rFonts w:eastAsiaTheme="minorHAnsi"/>
          <w:lang w:eastAsia="en-US"/>
        </w:rPr>
      </w:pPr>
      <w:r w:rsidRPr="00460435">
        <w:rPr>
          <w:rFonts w:eastAsiaTheme="minorHAnsi"/>
          <w:lang w:eastAsia="en-US"/>
        </w:rPr>
        <w:t xml:space="preserve">První </w:t>
      </w:r>
      <w:r w:rsidR="00356E97" w:rsidRPr="00460435">
        <w:rPr>
          <w:rFonts w:eastAsiaTheme="minorHAnsi"/>
          <w:lang w:eastAsia="en-US"/>
        </w:rPr>
        <w:t xml:space="preserve">dvě uvedené položky </w:t>
      </w:r>
      <w:r w:rsidRPr="00460435">
        <w:rPr>
          <w:rFonts w:eastAsiaTheme="minorHAnsi"/>
          <w:lang w:eastAsia="en-US"/>
        </w:rPr>
        <w:t xml:space="preserve">(Tabulky č. 19 a 20) a součtová Tabulka (č. 21) </w:t>
      </w:r>
      <w:r w:rsidR="00356E97" w:rsidRPr="00460435">
        <w:rPr>
          <w:rFonts w:eastAsiaTheme="minorHAnsi"/>
          <w:lang w:eastAsia="en-US"/>
        </w:rPr>
        <w:t>odkazují ke GDE úrovni 3, cíle a kontext řízení. Vý</w:t>
      </w:r>
      <w:r w:rsidRPr="00460435">
        <w:rPr>
          <w:rFonts w:eastAsiaTheme="minorHAnsi"/>
          <w:lang w:eastAsia="en-US"/>
        </w:rPr>
        <w:t xml:space="preserve">sledky </w:t>
      </w:r>
      <w:r w:rsidR="00F60306" w:rsidRPr="00460435">
        <w:rPr>
          <w:rFonts w:eastAsiaTheme="minorHAnsi"/>
          <w:lang w:eastAsia="en-US"/>
        </w:rPr>
        <w:t>shrnuté v Tabulkách č. 19, 20 a </w:t>
      </w:r>
      <w:r w:rsidRPr="00460435">
        <w:rPr>
          <w:rFonts w:eastAsiaTheme="minorHAnsi"/>
          <w:lang w:eastAsia="en-US"/>
        </w:rPr>
        <w:t>21</w:t>
      </w:r>
      <w:r w:rsidR="00356E97" w:rsidRPr="00460435">
        <w:rPr>
          <w:rFonts w:eastAsiaTheme="minorHAnsi"/>
          <w:lang w:eastAsia="en-US"/>
        </w:rPr>
        <w:t xml:space="preserve"> ukazují opět minimální rozdíly mezi odpověďmi před a po kurzu a silnou tendenci klientů k velmi kladným odpovědím. Klienti i zde volili u obou položek hlavně odpovědi „souhlasím“ a částečně „spíše souhlasím“. Klienti</w:t>
      </w:r>
      <w:r w:rsidR="00F60306" w:rsidRPr="00460435">
        <w:rPr>
          <w:rFonts w:eastAsiaTheme="minorHAnsi"/>
          <w:lang w:eastAsia="en-US"/>
        </w:rPr>
        <w:t xml:space="preserve"> zvolili nesouhlasnou odpověď u </w:t>
      </w:r>
      <w:r w:rsidR="00356E97" w:rsidRPr="00460435">
        <w:rPr>
          <w:rFonts w:eastAsiaTheme="minorHAnsi"/>
          <w:lang w:eastAsia="en-US"/>
        </w:rPr>
        <w:t>vstupního dotazníku u první položky ve čtyřech případech a u druhé položky ve třech případech a u výstupního dotazníku u první položky ve dvou případech a u druhé položky ve třech případech. Navíc je potřeba poznamenat, že se v jednom případě jednalo o</w:t>
      </w:r>
      <w:r w:rsidR="00F60306" w:rsidRPr="00460435">
        <w:rPr>
          <w:rFonts w:eastAsiaTheme="minorHAnsi"/>
          <w:lang w:eastAsia="en-US"/>
        </w:rPr>
        <w:t> </w:t>
      </w:r>
      <w:r w:rsidR="00356E97" w:rsidRPr="00460435">
        <w:rPr>
          <w:rFonts w:eastAsiaTheme="minorHAnsi"/>
          <w:lang w:eastAsia="en-US"/>
        </w:rPr>
        <w:t xml:space="preserve">stejného klienta, který dával nesouhlasné stanovisko ve všech položkách. Podle předpokladů z teorie by měli klienti hodnotit tyto položky před kurzem jako méně důležité a jejich relevance by se po kurzu měla zvýšit. </w:t>
      </w:r>
    </w:p>
    <w:p w:rsidR="00356E97" w:rsidRPr="00460435" w:rsidRDefault="00356E97" w:rsidP="00C17DE2">
      <w:pPr>
        <w:spacing w:line="360" w:lineRule="auto"/>
        <w:ind w:firstLine="720"/>
        <w:jc w:val="both"/>
      </w:pPr>
      <w:r w:rsidRPr="00460435">
        <w:rPr>
          <w:rFonts w:eastAsiaTheme="minorHAnsi"/>
          <w:lang w:eastAsia="en-US"/>
        </w:rPr>
        <w:t>V případě součtu skóru z těchto dvou položek a srovnání výsledků před a po pomocí t-testu vychází velmi malý rozdíl. Hodnoty t-testu jsou následovné t (45) = -0,29; p = 0,39 (</w:t>
      </w:r>
      <w:proofErr w:type="spellStart"/>
      <w:r w:rsidRPr="00460435">
        <w:rPr>
          <w:rFonts w:eastAsiaTheme="minorHAnsi"/>
          <w:lang w:eastAsia="en-US"/>
        </w:rPr>
        <w:t>one</w:t>
      </w:r>
      <w:proofErr w:type="spellEnd"/>
      <w:r w:rsidRPr="00460435">
        <w:rPr>
          <w:rFonts w:eastAsiaTheme="minorHAnsi"/>
          <w:lang w:eastAsia="en-US"/>
        </w:rPr>
        <w:t xml:space="preserve"> </w:t>
      </w:r>
      <w:proofErr w:type="spellStart"/>
      <w:r w:rsidRPr="00460435">
        <w:rPr>
          <w:rFonts w:eastAsiaTheme="minorHAnsi"/>
          <w:lang w:eastAsia="en-US"/>
        </w:rPr>
        <w:t>tailed</w:t>
      </w:r>
      <w:proofErr w:type="spellEnd"/>
      <w:r w:rsidRPr="00460435">
        <w:rPr>
          <w:rFonts w:eastAsiaTheme="minorHAnsi"/>
          <w:lang w:eastAsia="en-US"/>
        </w:rPr>
        <w:t>)</w:t>
      </w:r>
      <w:r w:rsidR="003554BF" w:rsidRPr="00460435">
        <w:rPr>
          <w:rFonts w:eastAsiaTheme="minorHAnsi"/>
          <w:lang w:eastAsia="en-US"/>
        </w:rPr>
        <w:t>; r = 0,04</w:t>
      </w:r>
      <w:r w:rsidRPr="00460435">
        <w:rPr>
          <w:rFonts w:eastAsiaTheme="minorHAnsi"/>
          <w:lang w:eastAsia="en-US"/>
        </w:rPr>
        <w:t>. I u těchto položek tak v případě výstupního dotazníky měli klienti tendenci mírně více souhlasit, přičemž průměrná hodnota se ve statistickém smyslu neliší.</w:t>
      </w:r>
    </w:p>
    <w:p w:rsidR="001455DF" w:rsidRDefault="002D7C74" w:rsidP="00F60306">
      <w:pPr>
        <w:spacing w:line="360" w:lineRule="auto"/>
        <w:ind w:firstLine="720"/>
        <w:jc w:val="both"/>
        <w:rPr>
          <w:b/>
        </w:rPr>
      </w:pPr>
      <w:r w:rsidRPr="00460435">
        <w:rPr>
          <w:b/>
        </w:rPr>
        <w:t xml:space="preserve">Na základě teorie bylo předpokládáno, že absolvování programu by mělo mít u klientů za následek změnu v hodnocení významnosti úrovní GDE. U prvních dvou úrovní by měla významnost klesnout a </w:t>
      </w:r>
      <w:r w:rsidR="00131BF5" w:rsidRPr="00460435">
        <w:rPr>
          <w:b/>
        </w:rPr>
        <w:t>třetí</w:t>
      </w:r>
      <w:r w:rsidRPr="00460435">
        <w:rPr>
          <w:b/>
        </w:rPr>
        <w:t xml:space="preserve"> vzrůst. Vzhledem k výsledkům analýz odpovědí klientů je potřeba konstatovat, že k žádné signifikantní změně či posunu nedošlo. </w:t>
      </w:r>
      <w:r w:rsidR="00131BF5" w:rsidRPr="00460435">
        <w:rPr>
          <w:b/>
        </w:rPr>
        <w:t>H</w:t>
      </w:r>
      <w:r w:rsidRPr="00460435">
        <w:rPr>
          <w:b/>
        </w:rPr>
        <w:t>ypotézu „</w:t>
      </w:r>
      <w:r w:rsidR="001455DF" w:rsidRPr="00460435">
        <w:rPr>
          <w:b/>
        </w:rPr>
        <w:t xml:space="preserve">Po absolvování skupinového RP, klienti vykáží posun směrem </w:t>
      </w:r>
      <w:r w:rsidR="001455DF" w:rsidRPr="00460435">
        <w:rPr>
          <w:b/>
        </w:rPr>
        <w:lastRenderedPageBreak/>
        <w:t>k vyšším úrovním GDE (měřeno GDE částí v evaluačním dotazníku), než bezprostředně před zahájením skupinového RP</w:t>
      </w:r>
      <w:r w:rsidRPr="00460435">
        <w:rPr>
          <w:b/>
        </w:rPr>
        <w:t>“ tak</w:t>
      </w:r>
      <w:r w:rsidR="00131BF5" w:rsidRPr="00460435">
        <w:rPr>
          <w:b/>
        </w:rPr>
        <w:t xml:space="preserve"> nelze potvrdit (respektive zamítnout nulovou hypotézu)</w:t>
      </w:r>
      <w:r w:rsidRPr="00460435">
        <w:rPr>
          <w:b/>
        </w:rPr>
        <w:t>.</w:t>
      </w:r>
    </w:p>
    <w:p w:rsidR="007E6C53" w:rsidRDefault="007E6C53" w:rsidP="00F60306">
      <w:pPr>
        <w:spacing w:line="360" w:lineRule="auto"/>
        <w:ind w:firstLine="720"/>
        <w:jc w:val="both"/>
        <w:rPr>
          <w:b/>
        </w:rPr>
      </w:pPr>
    </w:p>
    <w:p w:rsidR="000868F9" w:rsidRPr="00460435" w:rsidRDefault="000868F9" w:rsidP="00F60306">
      <w:pPr>
        <w:spacing w:line="360" w:lineRule="auto"/>
        <w:ind w:firstLine="720"/>
        <w:jc w:val="both"/>
        <w:rPr>
          <w:b/>
        </w:rPr>
      </w:pPr>
    </w:p>
    <w:p w:rsidR="009C17DC" w:rsidRPr="00460435" w:rsidRDefault="00744B84" w:rsidP="00F60306">
      <w:pPr>
        <w:spacing w:line="360" w:lineRule="auto"/>
        <w:jc w:val="both"/>
        <w:rPr>
          <w:b/>
          <w:sz w:val="28"/>
        </w:rPr>
      </w:pPr>
      <w:r w:rsidRPr="00460435">
        <w:rPr>
          <w:b/>
          <w:sz w:val="28"/>
        </w:rPr>
        <w:t>Část hodnocení kurzu</w:t>
      </w:r>
    </w:p>
    <w:p w:rsidR="004007F2" w:rsidRPr="00460435" w:rsidRDefault="00744B84" w:rsidP="007E6C53">
      <w:pPr>
        <w:spacing w:line="360" w:lineRule="auto"/>
        <w:ind w:firstLine="720"/>
        <w:jc w:val="both"/>
      </w:pPr>
      <w:r w:rsidRPr="00460435">
        <w:t xml:space="preserve">Tato část hodnotí položky týkající se kurzu a lektorů (tedy položky obsažené jen ve výstupním dotazníku). Jako první je vyhodnocena otázka </w:t>
      </w:r>
      <w:r w:rsidR="00F16996" w:rsidRPr="00460435">
        <w:t>„</w:t>
      </w:r>
      <w:r w:rsidR="004007F2" w:rsidRPr="00460435">
        <w:t>Zaškrtněte, prosím, způsob práce, který Vám přišel v kurzu užitečný</w:t>
      </w:r>
      <w:r w:rsidR="00F16996" w:rsidRPr="00460435">
        <w:t>,“ v rámci které se zaškrtnutím hodnotilo, zda klienti shledávali jednotlivé položky přínosné. J</w:t>
      </w:r>
      <w:r w:rsidR="004B1EED" w:rsidRPr="00460435">
        <w:t>e</w:t>
      </w:r>
      <w:r w:rsidR="00F16996" w:rsidRPr="00460435">
        <w:t>dnalo se o „p</w:t>
      </w:r>
      <w:r w:rsidR="004007F2" w:rsidRPr="00460435">
        <w:t>řístup a podpora lektorů</w:t>
      </w:r>
      <w:r w:rsidR="00F16996" w:rsidRPr="00460435">
        <w:t>“, „i</w:t>
      </w:r>
      <w:r w:rsidR="004007F2" w:rsidRPr="00460435">
        <w:t>nformace od lektorů</w:t>
      </w:r>
      <w:r w:rsidR="00F16996" w:rsidRPr="00460435">
        <w:t>“, „p</w:t>
      </w:r>
      <w:r w:rsidR="004007F2" w:rsidRPr="00460435">
        <w:t>ráce se studijními materiály</w:t>
      </w:r>
      <w:r w:rsidR="00F16996" w:rsidRPr="00460435">
        <w:t>“ a „d</w:t>
      </w:r>
      <w:r w:rsidR="004007F2" w:rsidRPr="00460435">
        <w:t>iskutování s ostatními účastníky kurzu</w:t>
      </w:r>
      <w:r w:rsidR="00F16996" w:rsidRPr="00460435">
        <w:t>“.</w:t>
      </w:r>
    </w:p>
    <w:p w:rsidR="00293AE5" w:rsidRPr="00460435" w:rsidRDefault="00293AE5" w:rsidP="00F60306">
      <w:pPr>
        <w:spacing w:line="360" w:lineRule="auto"/>
        <w:jc w:val="both"/>
      </w:pPr>
    </w:p>
    <w:tbl>
      <w:tblPr>
        <w:tblW w:w="4518" w:type="pct"/>
        <w:tblLayout w:type="fixed"/>
        <w:tblCellMar>
          <w:left w:w="70" w:type="dxa"/>
          <w:right w:w="70" w:type="dxa"/>
        </w:tblCellMar>
        <w:tblLook w:val="04A0" w:firstRow="1" w:lastRow="0" w:firstColumn="1" w:lastColumn="0" w:noHBand="0" w:noVBand="1"/>
      </w:tblPr>
      <w:tblGrid>
        <w:gridCol w:w="3418"/>
        <w:gridCol w:w="1116"/>
        <w:gridCol w:w="1116"/>
        <w:gridCol w:w="1116"/>
        <w:gridCol w:w="1174"/>
      </w:tblGrid>
      <w:tr w:rsidR="00293AE5" w:rsidRPr="00460435" w:rsidTr="00F60306">
        <w:trPr>
          <w:trHeight w:val="348"/>
        </w:trPr>
        <w:tc>
          <w:tcPr>
            <w:tcW w:w="5000" w:type="pct"/>
            <w:gridSpan w:val="5"/>
            <w:tcBorders>
              <w:top w:val="nil"/>
              <w:left w:val="nil"/>
              <w:bottom w:val="nil"/>
              <w:right w:val="nil"/>
            </w:tcBorders>
            <w:shd w:val="clear" w:color="auto" w:fill="auto"/>
            <w:noWrap/>
            <w:vAlign w:val="center"/>
            <w:hideMark/>
          </w:tcPr>
          <w:p w:rsidR="007E6C53" w:rsidRPr="007E6C53" w:rsidRDefault="006A05E5" w:rsidP="00F60306">
            <w:pPr>
              <w:spacing w:line="360" w:lineRule="auto"/>
              <w:rPr>
                <w:i/>
                <w:iCs/>
                <w:color w:val="000000"/>
              </w:rPr>
            </w:pPr>
            <w:r w:rsidRPr="00460435">
              <w:rPr>
                <w:color w:val="000000"/>
              </w:rPr>
              <w:t>Tabulka č. 22</w:t>
            </w:r>
            <w:r w:rsidR="00293AE5" w:rsidRPr="00460435">
              <w:rPr>
                <w:color w:val="000000"/>
              </w:rPr>
              <w:t xml:space="preserve"> Odpovědi k položce </w:t>
            </w:r>
            <w:r w:rsidR="00293AE5" w:rsidRPr="00460435">
              <w:rPr>
                <w:i/>
                <w:iCs/>
                <w:color w:val="000000"/>
              </w:rPr>
              <w:t>Zaškrtněte, prosím, způsob práce, který Vám přišel v kurzu užitečný</w:t>
            </w:r>
          </w:p>
        </w:tc>
      </w:tr>
      <w:tr w:rsidR="00F60306" w:rsidRPr="00460435" w:rsidTr="00F60306">
        <w:trPr>
          <w:trHeight w:val="348"/>
        </w:trPr>
        <w:tc>
          <w:tcPr>
            <w:tcW w:w="2152" w:type="pct"/>
            <w:tcBorders>
              <w:top w:val="nil"/>
              <w:left w:val="nil"/>
              <w:bottom w:val="nil"/>
              <w:right w:val="nil"/>
            </w:tcBorders>
            <w:shd w:val="clear" w:color="auto" w:fill="auto"/>
            <w:noWrap/>
            <w:vAlign w:val="bottom"/>
            <w:hideMark/>
          </w:tcPr>
          <w:p w:rsidR="00293AE5" w:rsidRPr="00460435" w:rsidRDefault="00293AE5" w:rsidP="00F60306">
            <w:pPr>
              <w:spacing w:line="360" w:lineRule="auto"/>
              <w:rPr>
                <w:color w:val="000000"/>
              </w:rPr>
            </w:pPr>
          </w:p>
        </w:tc>
        <w:tc>
          <w:tcPr>
            <w:tcW w:w="1406" w:type="pct"/>
            <w:gridSpan w:val="2"/>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Ano</w:t>
            </w:r>
          </w:p>
        </w:tc>
        <w:tc>
          <w:tcPr>
            <w:tcW w:w="1442" w:type="pct"/>
            <w:gridSpan w:val="2"/>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Ne</w:t>
            </w:r>
          </w:p>
        </w:tc>
      </w:tr>
      <w:tr w:rsidR="00F60306" w:rsidRPr="00460435" w:rsidTr="00F60306">
        <w:trPr>
          <w:trHeight w:val="348"/>
        </w:trPr>
        <w:tc>
          <w:tcPr>
            <w:tcW w:w="2152" w:type="pct"/>
            <w:tcBorders>
              <w:top w:val="nil"/>
              <w:left w:val="nil"/>
              <w:bottom w:val="single" w:sz="4" w:space="0" w:color="auto"/>
              <w:right w:val="nil"/>
            </w:tcBorders>
            <w:shd w:val="clear" w:color="auto" w:fill="auto"/>
            <w:noWrap/>
            <w:vAlign w:val="bottom"/>
            <w:hideMark/>
          </w:tcPr>
          <w:p w:rsidR="00293AE5" w:rsidRPr="00460435" w:rsidRDefault="00293AE5" w:rsidP="00F60306">
            <w:pPr>
              <w:spacing w:line="360" w:lineRule="auto"/>
              <w:rPr>
                <w:color w:val="000000"/>
              </w:rPr>
            </w:pPr>
            <w:r w:rsidRPr="00460435">
              <w:rPr>
                <w:color w:val="000000"/>
              </w:rPr>
              <w:t> </w:t>
            </w:r>
          </w:p>
        </w:tc>
        <w:tc>
          <w:tcPr>
            <w:tcW w:w="703" w:type="pct"/>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n</w:t>
            </w:r>
          </w:p>
        </w:tc>
        <w:tc>
          <w:tcPr>
            <w:tcW w:w="703" w:type="pct"/>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w:t>
            </w:r>
          </w:p>
        </w:tc>
        <w:tc>
          <w:tcPr>
            <w:tcW w:w="703" w:type="pct"/>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n</w:t>
            </w:r>
          </w:p>
        </w:tc>
        <w:tc>
          <w:tcPr>
            <w:tcW w:w="739" w:type="pct"/>
            <w:tcBorders>
              <w:top w:val="nil"/>
              <w:left w:val="nil"/>
              <w:bottom w:val="single" w:sz="4"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w:t>
            </w:r>
          </w:p>
        </w:tc>
      </w:tr>
      <w:tr w:rsidR="00F60306" w:rsidRPr="00460435" w:rsidTr="00F60306">
        <w:trPr>
          <w:trHeight w:val="348"/>
        </w:trPr>
        <w:tc>
          <w:tcPr>
            <w:tcW w:w="2152" w:type="pct"/>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Přístup a podpora lektorů</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35</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70</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15</w:t>
            </w:r>
          </w:p>
        </w:tc>
        <w:tc>
          <w:tcPr>
            <w:tcW w:w="739"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30</w:t>
            </w:r>
          </w:p>
        </w:tc>
      </w:tr>
      <w:tr w:rsidR="00F60306" w:rsidRPr="00460435" w:rsidTr="00F60306">
        <w:trPr>
          <w:trHeight w:val="348"/>
        </w:trPr>
        <w:tc>
          <w:tcPr>
            <w:tcW w:w="2152" w:type="pct"/>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Informace od lektorů</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37</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74</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13</w:t>
            </w:r>
          </w:p>
        </w:tc>
        <w:tc>
          <w:tcPr>
            <w:tcW w:w="739"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26</w:t>
            </w:r>
          </w:p>
        </w:tc>
      </w:tr>
      <w:tr w:rsidR="00F60306" w:rsidRPr="00460435" w:rsidTr="00F60306">
        <w:trPr>
          <w:trHeight w:val="348"/>
        </w:trPr>
        <w:tc>
          <w:tcPr>
            <w:tcW w:w="2152" w:type="pct"/>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Práce se studijními materiály</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8</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16</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42</w:t>
            </w:r>
          </w:p>
        </w:tc>
        <w:tc>
          <w:tcPr>
            <w:tcW w:w="739"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84</w:t>
            </w:r>
          </w:p>
        </w:tc>
      </w:tr>
      <w:tr w:rsidR="00F60306" w:rsidRPr="00460435" w:rsidTr="00F60306">
        <w:trPr>
          <w:trHeight w:val="348"/>
        </w:trPr>
        <w:tc>
          <w:tcPr>
            <w:tcW w:w="2152" w:type="pct"/>
            <w:tcBorders>
              <w:top w:val="nil"/>
              <w:left w:val="nil"/>
              <w:bottom w:val="nil"/>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Diskutování s ostatními účastníky kurzu</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39</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78</w:t>
            </w:r>
          </w:p>
        </w:tc>
        <w:tc>
          <w:tcPr>
            <w:tcW w:w="703"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11</w:t>
            </w:r>
          </w:p>
        </w:tc>
        <w:tc>
          <w:tcPr>
            <w:tcW w:w="739" w:type="pct"/>
            <w:tcBorders>
              <w:top w:val="nil"/>
              <w:left w:val="nil"/>
              <w:bottom w:val="nil"/>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22</w:t>
            </w:r>
          </w:p>
        </w:tc>
      </w:tr>
      <w:tr w:rsidR="00F60306" w:rsidRPr="00460435" w:rsidTr="00F60306">
        <w:trPr>
          <w:trHeight w:val="348"/>
        </w:trPr>
        <w:tc>
          <w:tcPr>
            <w:tcW w:w="2152" w:type="pct"/>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rPr>
                <w:color w:val="000000"/>
              </w:rPr>
            </w:pPr>
            <w:r w:rsidRPr="00460435">
              <w:rPr>
                <w:color w:val="000000"/>
              </w:rPr>
              <w:t>Jiné</w:t>
            </w:r>
          </w:p>
        </w:tc>
        <w:tc>
          <w:tcPr>
            <w:tcW w:w="703" w:type="pct"/>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3</w:t>
            </w:r>
          </w:p>
        </w:tc>
        <w:tc>
          <w:tcPr>
            <w:tcW w:w="703" w:type="pct"/>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6</w:t>
            </w:r>
          </w:p>
        </w:tc>
        <w:tc>
          <w:tcPr>
            <w:tcW w:w="703" w:type="pct"/>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47</w:t>
            </w:r>
          </w:p>
        </w:tc>
        <w:tc>
          <w:tcPr>
            <w:tcW w:w="739" w:type="pct"/>
            <w:tcBorders>
              <w:top w:val="nil"/>
              <w:left w:val="nil"/>
              <w:bottom w:val="single" w:sz="12" w:space="0" w:color="auto"/>
              <w:right w:val="nil"/>
            </w:tcBorders>
            <w:shd w:val="clear" w:color="auto" w:fill="auto"/>
            <w:noWrap/>
            <w:vAlign w:val="center"/>
            <w:hideMark/>
          </w:tcPr>
          <w:p w:rsidR="00293AE5" w:rsidRPr="00460435" w:rsidRDefault="00293AE5" w:rsidP="00F60306">
            <w:pPr>
              <w:spacing w:line="360" w:lineRule="auto"/>
              <w:jc w:val="center"/>
              <w:rPr>
                <w:color w:val="000000"/>
              </w:rPr>
            </w:pPr>
            <w:r w:rsidRPr="00460435">
              <w:rPr>
                <w:color w:val="000000"/>
              </w:rPr>
              <w:t>94</w:t>
            </w:r>
          </w:p>
        </w:tc>
      </w:tr>
      <w:tr w:rsidR="00F60306" w:rsidRPr="00460435" w:rsidTr="00F60306">
        <w:trPr>
          <w:trHeight w:val="348"/>
        </w:trPr>
        <w:tc>
          <w:tcPr>
            <w:tcW w:w="2855" w:type="pct"/>
            <w:gridSpan w:val="2"/>
            <w:tcBorders>
              <w:top w:val="single" w:sz="12" w:space="0" w:color="auto"/>
              <w:left w:val="nil"/>
              <w:bottom w:val="nil"/>
              <w:right w:val="nil"/>
            </w:tcBorders>
            <w:shd w:val="clear" w:color="auto" w:fill="auto"/>
            <w:noWrap/>
            <w:vAlign w:val="bottom"/>
            <w:hideMark/>
          </w:tcPr>
          <w:p w:rsidR="00F60306" w:rsidRPr="00460435" w:rsidRDefault="00F60306" w:rsidP="00F60306">
            <w:pPr>
              <w:spacing w:line="360" w:lineRule="auto"/>
              <w:jc w:val="center"/>
              <w:rPr>
                <w:color w:val="000000"/>
              </w:rPr>
            </w:pPr>
            <w:r w:rsidRPr="00460435">
              <w:rPr>
                <w:color w:val="000000"/>
              </w:rPr>
              <w:t xml:space="preserve">Pozn. </w:t>
            </w:r>
            <w:r w:rsidRPr="00460435">
              <w:rPr>
                <w:i/>
                <w:iCs/>
                <w:color w:val="000000"/>
              </w:rPr>
              <w:t>Respondenti mohli volit více možností</w:t>
            </w:r>
          </w:p>
        </w:tc>
        <w:tc>
          <w:tcPr>
            <w:tcW w:w="703" w:type="pct"/>
            <w:tcBorders>
              <w:top w:val="single" w:sz="12" w:space="0" w:color="auto"/>
              <w:left w:val="nil"/>
              <w:bottom w:val="nil"/>
              <w:right w:val="nil"/>
            </w:tcBorders>
            <w:shd w:val="clear" w:color="auto" w:fill="auto"/>
            <w:noWrap/>
            <w:vAlign w:val="bottom"/>
            <w:hideMark/>
          </w:tcPr>
          <w:p w:rsidR="00F60306" w:rsidRPr="00460435" w:rsidRDefault="00F60306" w:rsidP="00F60306">
            <w:pPr>
              <w:spacing w:line="360" w:lineRule="auto"/>
              <w:jc w:val="center"/>
              <w:rPr>
                <w:color w:val="000000"/>
              </w:rPr>
            </w:pPr>
          </w:p>
        </w:tc>
        <w:tc>
          <w:tcPr>
            <w:tcW w:w="703" w:type="pct"/>
            <w:tcBorders>
              <w:top w:val="single" w:sz="12" w:space="0" w:color="auto"/>
              <w:left w:val="nil"/>
              <w:bottom w:val="nil"/>
              <w:right w:val="nil"/>
            </w:tcBorders>
            <w:shd w:val="clear" w:color="auto" w:fill="auto"/>
            <w:noWrap/>
            <w:vAlign w:val="bottom"/>
            <w:hideMark/>
          </w:tcPr>
          <w:p w:rsidR="00F60306" w:rsidRPr="00460435" w:rsidRDefault="00F60306" w:rsidP="00F60306">
            <w:pPr>
              <w:spacing w:line="360" w:lineRule="auto"/>
              <w:jc w:val="center"/>
              <w:rPr>
                <w:color w:val="000000"/>
              </w:rPr>
            </w:pPr>
          </w:p>
        </w:tc>
        <w:tc>
          <w:tcPr>
            <w:tcW w:w="739" w:type="pct"/>
            <w:tcBorders>
              <w:top w:val="single" w:sz="12" w:space="0" w:color="auto"/>
              <w:left w:val="nil"/>
              <w:bottom w:val="nil"/>
              <w:right w:val="nil"/>
            </w:tcBorders>
            <w:shd w:val="clear" w:color="auto" w:fill="auto"/>
            <w:noWrap/>
            <w:vAlign w:val="bottom"/>
            <w:hideMark/>
          </w:tcPr>
          <w:p w:rsidR="00F60306" w:rsidRPr="00460435" w:rsidRDefault="00F60306" w:rsidP="00F60306">
            <w:pPr>
              <w:spacing w:line="360" w:lineRule="auto"/>
              <w:jc w:val="center"/>
              <w:rPr>
                <w:color w:val="000000"/>
              </w:rPr>
            </w:pPr>
          </w:p>
        </w:tc>
      </w:tr>
    </w:tbl>
    <w:p w:rsidR="00D262A3" w:rsidRPr="00460435" w:rsidRDefault="00D262A3" w:rsidP="00F60306">
      <w:pPr>
        <w:spacing w:after="200" w:line="360" w:lineRule="auto"/>
        <w:jc w:val="both"/>
        <w:rPr>
          <w:rFonts w:eastAsiaTheme="minorHAnsi"/>
          <w:lang w:eastAsia="en-US"/>
        </w:rPr>
      </w:pPr>
      <w:r w:rsidRPr="00460435">
        <w:rPr>
          <w:rFonts w:eastAsiaTheme="minorHAnsi"/>
          <w:lang w:eastAsia="en-US"/>
        </w:rPr>
        <w:t>Jiné: Názory týmu, první pomoc a reálná ukázka, zamyšlení nad mým jednáním.</w:t>
      </w:r>
    </w:p>
    <w:p w:rsidR="000868F9" w:rsidRDefault="000868F9" w:rsidP="00F60306">
      <w:pPr>
        <w:spacing w:line="360" w:lineRule="auto"/>
        <w:ind w:firstLine="720"/>
        <w:jc w:val="both"/>
      </w:pPr>
    </w:p>
    <w:p w:rsidR="004B1EED" w:rsidRPr="00460435" w:rsidRDefault="006A05E5" w:rsidP="00F60306">
      <w:pPr>
        <w:spacing w:line="360" w:lineRule="auto"/>
        <w:ind w:firstLine="720"/>
        <w:jc w:val="both"/>
      </w:pPr>
      <w:r w:rsidRPr="00460435">
        <w:t>Jak vyplývá z Tabulky č. 22, p</w:t>
      </w:r>
      <w:r w:rsidR="00F16996" w:rsidRPr="00460435">
        <w:t>oložku přístup a podpora lektorů zaškrtlo 35 klientů jako přínosnou oproti 15, kteří ji nezaškrtli.</w:t>
      </w:r>
      <w:r w:rsidR="007B2D82" w:rsidRPr="00460435">
        <w:t xml:space="preserve"> Položku informace od lektorů zaškrtlo 37 klientů oproti 13, kteří ji nezaškrtli. U položky práce se studijními materiály zaškrtlo pouze 8 klientů oproti 42, kteří ji nezaškrtli. A konečně diskutování s ostatními </w:t>
      </w:r>
      <w:r w:rsidR="005A242F" w:rsidRPr="00460435">
        <w:t>účastníky</w:t>
      </w:r>
      <w:r w:rsidR="007B2D82" w:rsidRPr="00460435">
        <w:t xml:space="preserve"> hodnotilo jako přínosné 39 klientů oproti 11, kteří ji </w:t>
      </w:r>
      <w:r w:rsidR="005A242F" w:rsidRPr="00460435">
        <w:t>nezaškrtli</w:t>
      </w:r>
      <w:r w:rsidR="007B2D82" w:rsidRPr="00460435">
        <w:t xml:space="preserve">. V rámci této otázky mohli klienti uvést ještě </w:t>
      </w:r>
      <w:r w:rsidR="007B2D82" w:rsidRPr="00460435">
        <w:lastRenderedPageBreak/>
        <w:t>jiné (než předdefinované položky). Tři klien</w:t>
      </w:r>
      <w:r w:rsidR="00F60306" w:rsidRPr="00460435">
        <w:t>ti uvedli ještě další přínos, a </w:t>
      </w:r>
      <w:r w:rsidR="007B2D82" w:rsidRPr="00460435">
        <w:t xml:space="preserve">to kurz první pomoci, zamyšlení se nad sebou a názory ostatních. </w:t>
      </w:r>
    </w:p>
    <w:p w:rsidR="00F16996" w:rsidRDefault="007B2D82" w:rsidP="00F60306">
      <w:pPr>
        <w:spacing w:line="360" w:lineRule="auto"/>
        <w:ind w:firstLine="720"/>
        <w:jc w:val="both"/>
      </w:pPr>
      <w:r w:rsidRPr="00460435">
        <w:t xml:space="preserve">Hodnocení </w:t>
      </w:r>
      <w:r w:rsidR="004B1EED" w:rsidRPr="00460435">
        <w:t xml:space="preserve">přístupu a podpory lektorů je dvouhlavňová otázka a navíc dost abstraktní, není jasné, co si pod ní klienti představili. V tomto </w:t>
      </w:r>
      <w:r w:rsidR="002D7C74" w:rsidRPr="00460435">
        <w:t xml:space="preserve">tak </w:t>
      </w:r>
      <w:r w:rsidR="004B1EED" w:rsidRPr="00460435">
        <w:t xml:space="preserve">není </w:t>
      </w:r>
      <w:r w:rsidR="002D7C74" w:rsidRPr="00460435">
        <w:t>zřejmé</w:t>
      </w:r>
      <w:r w:rsidR="004B1EED" w:rsidRPr="00460435">
        <w:t>, zda klienti hodnotí opravdu přístup lektorů anebo činnosti, které s lektory dělali (a které vychází z metodiky)</w:t>
      </w:r>
      <w:r w:rsidR="005A0743" w:rsidRPr="00460435">
        <w:t>. Tedy zda hodnotí přístup lektorů n</w:t>
      </w:r>
      <w:r w:rsidR="00A32E77">
        <w:t>e</w:t>
      </w:r>
      <w:r w:rsidR="005A0743" w:rsidRPr="00460435">
        <w:t>bo spíše informace</w:t>
      </w:r>
      <w:r w:rsidR="004B1EED" w:rsidRPr="00460435">
        <w:t xml:space="preserve">, které od </w:t>
      </w:r>
      <w:r w:rsidR="005A0743" w:rsidRPr="00460435">
        <w:t xml:space="preserve">nich </w:t>
      </w:r>
      <w:r w:rsidR="004B1EED" w:rsidRPr="00460435">
        <w:t xml:space="preserve">dostávali. </w:t>
      </w:r>
      <w:r w:rsidR="005A0743" w:rsidRPr="00460435">
        <w:t xml:space="preserve">Záměnu za informace </w:t>
      </w:r>
      <w:r w:rsidR="004B1EED" w:rsidRPr="00460435">
        <w:t>by podporoval výsledek odpovědí na další položku „Informace od lektorů“, která ač je konkrétnější, podíl odpovědí zůstal velm</w:t>
      </w:r>
      <w:r w:rsidR="005A0743" w:rsidRPr="00460435">
        <w:t>i</w:t>
      </w:r>
      <w:r w:rsidR="00F60306" w:rsidRPr="00460435">
        <w:t xml:space="preserve"> podobný. Velmi zajímavá a </w:t>
      </w:r>
      <w:r w:rsidR="004B1EED" w:rsidRPr="00460435">
        <w:t>důležitá je položka práce se studijními materiál</w:t>
      </w:r>
      <w:r w:rsidR="005A0743" w:rsidRPr="00460435">
        <w:t>y</w:t>
      </w:r>
      <w:r w:rsidR="004B1EED" w:rsidRPr="00460435">
        <w:t>. Z informací od klientů sdělených v průběhu skupin bylo patrné, že jakoukoliv práci s</w:t>
      </w:r>
      <w:r w:rsidR="004F6ABB" w:rsidRPr="00460435">
        <w:t> materiály anebo</w:t>
      </w:r>
      <w:r w:rsidR="004B1EED" w:rsidRPr="00460435">
        <w:t xml:space="preserve"> vyplňování </w:t>
      </w:r>
      <w:r w:rsidR="004F6ABB" w:rsidRPr="00460435">
        <w:t>či</w:t>
      </w:r>
      <w:r w:rsidR="004B1EED" w:rsidRPr="00460435">
        <w:t xml:space="preserve"> psaní čehokoliv </w:t>
      </w:r>
      <w:r w:rsidR="004F6ABB" w:rsidRPr="00460435">
        <w:t xml:space="preserve">nesnáší (v reálných </w:t>
      </w:r>
      <w:r w:rsidR="005A242F" w:rsidRPr="00460435">
        <w:t>životech</w:t>
      </w:r>
      <w:r w:rsidR="004F6ABB" w:rsidRPr="00460435">
        <w:t xml:space="preserve"> měli převážně takový druh zaměstnání, který toto nevyžadoval). To je konzistentní s jejich odpověďmi na tuto položku i se silným odporem, který měli k vyplnění vstupních a výstupních dotazníků (časté byly otázky „musím to vyplňovat?“). Zdánlivě </w:t>
      </w:r>
      <w:r w:rsidR="005A242F" w:rsidRPr="00460435">
        <w:t>jednoduchá</w:t>
      </w:r>
      <w:r w:rsidR="004F6ABB" w:rsidRPr="00460435">
        <w:t xml:space="preserve"> otázka tak naznačuje, že hodnocení pomocí dotazníků není u této cílové skupiny vhodný způsob zpětné vazby či měření jejich změny. U položky diskutování s ostatními lze očekávat maximální</w:t>
      </w:r>
      <w:r w:rsidR="00591F6A" w:rsidRPr="00460435">
        <w:t xml:space="preserve"> možnou spokojenost, protože v </w:t>
      </w:r>
      <w:r w:rsidR="004F6ABB" w:rsidRPr="00460435">
        <w:t>reflexích na konci posledního sezení i v průběhu kurzu klienti často zmiňovali spokojenost s tímto druhem činnosti</w:t>
      </w:r>
      <w:r w:rsidR="005A0743" w:rsidRPr="00460435">
        <w:t xml:space="preserve"> (těšili se na to, že si jdou „popovídat s </w:t>
      </w:r>
      <w:proofErr w:type="spellStart"/>
      <w:r w:rsidR="005A0743" w:rsidRPr="00460435">
        <w:t>chlapama</w:t>
      </w:r>
      <w:proofErr w:type="spellEnd"/>
      <w:r w:rsidR="005A0743" w:rsidRPr="00460435">
        <w:t>“)</w:t>
      </w:r>
      <w:r w:rsidR="00591F6A" w:rsidRPr="00460435">
        <w:t xml:space="preserve">. Poměr kladného hodnocení u této položky tak lze považovat za maximální reálnou míru </w:t>
      </w:r>
      <w:r w:rsidR="005A0743" w:rsidRPr="00460435">
        <w:t xml:space="preserve">vyjádřené </w:t>
      </w:r>
      <w:r w:rsidR="00591F6A" w:rsidRPr="00460435">
        <w:t>spokojenosti. V tomto duchu pak hodnocení přínosu lektor</w:t>
      </w:r>
      <w:r w:rsidR="00A32E77">
        <w:t>ů</w:t>
      </w:r>
      <w:r w:rsidR="00591F6A" w:rsidRPr="00460435">
        <w:t xml:space="preserve"> vyznív</w:t>
      </w:r>
      <w:r w:rsidR="005A0743" w:rsidRPr="00460435">
        <w:t>á</w:t>
      </w:r>
      <w:r w:rsidR="00591F6A" w:rsidRPr="00460435">
        <w:t xml:space="preserve"> </w:t>
      </w:r>
      <w:proofErr w:type="gramStart"/>
      <w:r w:rsidR="00591F6A" w:rsidRPr="00460435">
        <w:t>pozitivněji,</w:t>
      </w:r>
      <w:proofErr w:type="gramEnd"/>
      <w:r w:rsidR="00591F6A" w:rsidRPr="00460435">
        <w:t xml:space="preserve"> než jen na základě samotných čísel.</w:t>
      </w:r>
    </w:p>
    <w:p w:rsidR="000868F9" w:rsidRPr="00460435" w:rsidRDefault="000868F9" w:rsidP="00F60306">
      <w:pPr>
        <w:spacing w:line="360" w:lineRule="auto"/>
        <w:ind w:firstLine="720"/>
        <w:jc w:val="both"/>
      </w:pPr>
    </w:p>
    <w:p w:rsidR="00984C1A" w:rsidRPr="00460435" w:rsidRDefault="00591F6A" w:rsidP="00F60306">
      <w:pPr>
        <w:spacing w:line="360" w:lineRule="auto"/>
        <w:ind w:firstLine="720"/>
        <w:jc w:val="both"/>
      </w:pPr>
      <w:r w:rsidRPr="00460435">
        <w:t>Jako další následovaly otázky „</w:t>
      </w:r>
      <w:r w:rsidR="004007F2" w:rsidRPr="00460435">
        <w:t>Co nového jste se v kurzu naučil/a?</w:t>
      </w:r>
      <w:r w:rsidRPr="00460435">
        <w:t>“, „C</w:t>
      </w:r>
      <w:r w:rsidR="004007F2" w:rsidRPr="00460435">
        <w:t xml:space="preserve">o jste již zapomněl/a </w:t>
      </w:r>
      <w:proofErr w:type="spellStart"/>
      <w:r w:rsidR="004007F2" w:rsidRPr="00460435">
        <w:t>a</w:t>
      </w:r>
      <w:proofErr w:type="spellEnd"/>
      <w:r w:rsidR="004007F2" w:rsidRPr="00460435">
        <w:t xml:space="preserve"> v kurzu jste si oživil/a?</w:t>
      </w:r>
      <w:r w:rsidRPr="00460435">
        <w:t>“ a „</w:t>
      </w:r>
      <w:r w:rsidR="004007F2" w:rsidRPr="00460435">
        <w:t xml:space="preserve">Co z obsahu kurzu jste již znal/a </w:t>
      </w:r>
      <w:proofErr w:type="spellStart"/>
      <w:r w:rsidR="004007F2" w:rsidRPr="00460435">
        <w:t>a</w:t>
      </w:r>
      <w:proofErr w:type="spellEnd"/>
      <w:r w:rsidR="004007F2" w:rsidRPr="00460435">
        <w:t xml:space="preserve"> nebylo to pro Vás nové?</w:t>
      </w:r>
      <w:r w:rsidRPr="00460435">
        <w:t>“ Vzhledem k tomu, že klienti jsou z populace, jejíž schopnost reflexe niterných stavů, emocí a osobního posunu je velmi omezená, jsou dotazy na to, co se naučili nového</w:t>
      </w:r>
      <w:r w:rsidR="00126F33" w:rsidRPr="00460435">
        <w:t>,</w:t>
      </w:r>
      <w:r w:rsidRPr="00460435">
        <w:t xml:space="preserve"> jedna z mála možností, jak zjistit co si z kurzu odnášejí. 43 klientů v položce </w:t>
      </w:r>
      <w:r w:rsidR="007C38AF" w:rsidRPr="00460435">
        <w:t xml:space="preserve">„co nového jste se naučili“ </w:t>
      </w:r>
      <w:r w:rsidRPr="00460435">
        <w:t>něco uvedlo, přičemž nejčastěji byl</w:t>
      </w:r>
      <w:r w:rsidR="00F60306" w:rsidRPr="00460435">
        <w:t>y uváděny informace o výpočtu a </w:t>
      </w:r>
      <w:r w:rsidRPr="00460435">
        <w:t>metabolismu alkoholu a kurz první pomoci.</w:t>
      </w:r>
      <w:r w:rsidR="007C38AF" w:rsidRPr="00460435">
        <w:t xml:space="preserve"> 5 klientů v nějaké formě uvedlo rozšíření povědomí o možných důsledcích svého chování. V rámci položky „Co jste si oživili“ 32 klientů uvedlo nějakou odpověď, v drtivé většině se odpo</w:t>
      </w:r>
      <w:r w:rsidR="00F60306" w:rsidRPr="00460435">
        <w:t xml:space="preserve">vědi týkaly opět první pomoci </w:t>
      </w:r>
      <w:r w:rsidR="00F60306" w:rsidRPr="00460435">
        <w:lastRenderedPageBreak/>
        <w:t>a </w:t>
      </w:r>
      <w:r w:rsidR="007C38AF" w:rsidRPr="00460435">
        <w:t xml:space="preserve">alkoholu. V položce „co jste již znali“ uvedlo nějakou odpověď </w:t>
      </w:r>
      <w:r w:rsidR="00984C1A" w:rsidRPr="00460435">
        <w:t>29</w:t>
      </w:r>
      <w:r w:rsidR="007C38AF" w:rsidRPr="00460435">
        <w:t xml:space="preserve"> klientů. Drtivá většina odpovědí se týkala informací o bezpečném (nerizikovém) způsobu řízení</w:t>
      </w:r>
      <w:r w:rsidR="00984C1A" w:rsidRPr="00460435">
        <w:t xml:space="preserve"> (například že nemají jezdit pod vlivem)</w:t>
      </w:r>
      <w:r w:rsidR="007C38AF" w:rsidRPr="00460435">
        <w:t>.</w:t>
      </w:r>
      <w:r w:rsidR="00984C1A" w:rsidRPr="00460435">
        <w:t xml:space="preserve"> Opět zdánlivě nepodstatná položka, nicméně odpovědi lze interpretovat tak, že</w:t>
      </w:r>
      <w:r w:rsidR="00126F33" w:rsidRPr="00460435">
        <w:t xml:space="preserve"> klienti</w:t>
      </w:r>
      <w:r w:rsidR="00984C1A" w:rsidRPr="00460435">
        <w:t xml:space="preserve"> chápou, co je rizikové chování v dopravě, a tedy že edukace zaměřená na informace o </w:t>
      </w:r>
      <w:r w:rsidR="00126F33" w:rsidRPr="00460435">
        <w:t xml:space="preserve">tom, co by měli či neměli dělat, </w:t>
      </w:r>
      <w:r w:rsidR="00984C1A" w:rsidRPr="00460435">
        <w:t>nemá potenciál přinést něco nového (a implikovat tak změnu chování).</w:t>
      </w:r>
    </w:p>
    <w:p w:rsidR="00126F33" w:rsidRPr="00460435" w:rsidRDefault="00126F33" w:rsidP="00F60306">
      <w:pPr>
        <w:spacing w:line="360" w:lineRule="auto"/>
        <w:jc w:val="both"/>
      </w:pPr>
    </w:p>
    <w:p w:rsidR="00984C1A" w:rsidRPr="00460435" w:rsidRDefault="00984C1A" w:rsidP="00F60306">
      <w:pPr>
        <w:spacing w:line="360" w:lineRule="auto"/>
        <w:ind w:firstLine="720"/>
        <w:jc w:val="both"/>
        <w:rPr>
          <w:rFonts w:eastAsiaTheme="minorHAnsi"/>
          <w:lang w:eastAsia="en-US"/>
        </w:rPr>
      </w:pPr>
      <w:r w:rsidRPr="00460435">
        <w:t xml:space="preserve">Poslední část </w:t>
      </w:r>
      <w:r w:rsidR="006A05E5" w:rsidRPr="00460435">
        <w:t xml:space="preserve">hodnotícího dotazníku pro klienty </w:t>
      </w:r>
      <w:r w:rsidRPr="00460435">
        <w:t xml:space="preserve">se týkala hodnocení lektorů. </w:t>
      </w:r>
      <w:r w:rsidRPr="00460435">
        <w:rPr>
          <w:rFonts w:eastAsiaTheme="minorHAnsi"/>
          <w:lang w:eastAsia="en-US"/>
        </w:rPr>
        <w:t xml:space="preserve">Klienti zde měli hodnotit </w:t>
      </w:r>
      <w:r w:rsidR="002D7C74" w:rsidRPr="00460435">
        <w:rPr>
          <w:rFonts w:eastAsiaTheme="minorHAnsi"/>
          <w:lang w:eastAsia="en-US"/>
        </w:rPr>
        <w:t xml:space="preserve">lektory </w:t>
      </w:r>
      <w:r w:rsidRPr="00460435">
        <w:rPr>
          <w:rFonts w:eastAsiaTheme="minorHAnsi"/>
          <w:lang w:eastAsia="en-US"/>
        </w:rPr>
        <w:t xml:space="preserve">na škále mezi </w:t>
      </w:r>
      <w:r w:rsidR="005A242F" w:rsidRPr="00460435">
        <w:rPr>
          <w:rFonts w:eastAsiaTheme="minorHAnsi"/>
          <w:lang w:eastAsia="en-US"/>
        </w:rPr>
        <w:t>dvěma</w:t>
      </w:r>
      <w:r w:rsidRPr="00460435">
        <w:rPr>
          <w:rFonts w:eastAsiaTheme="minorHAnsi"/>
          <w:lang w:eastAsia="en-US"/>
        </w:rPr>
        <w:t xml:space="preserve"> dichotomickými pojmy s šesti možnostmi bez střední hodnoty.</w:t>
      </w:r>
      <w:r w:rsidR="00A32E77">
        <w:rPr>
          <w:rFonts w:eastAsiaTheme="minorHAnsi"/>
          <w:lang w:eastAsia="en-US"/>
        </w:rPr>
        <w:t xml:space="preserve"> </w:t>
      </w:r>
      <w:r w:rsidR="00D32286" w:rsidRPr="00460435">
        <w:rPr>
          <w:rFonts w:eastAsiaTheme="minorHAnsi"/>
          <w:lang w:eastAsia="en-US"/>
        </w:rPr>
        <w:t>Položky byly položeny následovně:</w:t>
      </w:r>
    </w:p>
    <w:p w:rsidR="00D32286" w:rsidRPr="00460435" w:rsidRDefault="00D32286" w:rsidP="00F60306">
      <w:pPr>
        <w:spacing w:line="360" w:lineRule="auto"/>
        <w:jc w:val="both"/>
        <w:rPr>
          <w:rFonts w:eastAsiaTheme="minorHAnsi"/>
          <w:lang w:eastAsia="en-US"/>
        </w:rPr>
      </w:pPr>
    </w:p>
    <w:p w:rsidR="00D32286" w:rsidRPr="00460435" w:rsidRDefault="00D32286" w:rsidP="00F60306">
      <w:pPr>
        <w:spacing w:line="360" w:lineRule="auto"/>
        <w:jc w:val="both"/>
      </w:pPr>
      <w:r w:rsidRPr="00460435">
        <w:t>Ohodnoťte, prosím, práci lektorů.</w:t>
      </w:r>
    </w:p>
    <w:p w:rsidR="00D32286" w:rsidRPr="00460435" w:rsidRDefault="00D32286" w:rsidP="00F60306">
      <w:pPr>
        <w:spacing w:line="360" w:lineRule="auto"/>
        <w:jc w:val="both"/>
      </w:pPr>
    </w:p>
    <w:p w:rsidR="00D32286" w:rsidRPr="00460435" w:rsidRDefault="00D32286" w:rsidP="00F60306">
      <w:pPr>
        <w:spacing w:line="360" w:lineRule="auto"/>
        <w:jc w:val="both"/>
        <w:rPr>
          <w:sz w:val="22"/>
        </w:rPr>
      </w:pPr>
      <w:r w:rsidRPr="00460435">
        <w:rPr>
          <w:sz w:val="22"/>
        </w:rPr>
        <w:t xml:space="preserve">Působí jako odborníci ve svém </w:t>
      </w:r>
      <w:r w:rsidR="002B0D07" w:rsidRPr="00460435">
        <w:rPr>
          <w:sz w:val="22"/>
        </w:rPr>
        <w:t xml:space="preserve">oboru </w:t>
      </w:r>
      <w:r w:rsidR="002B0D07" w:rsidRPr="00460435">
        <w:rPr>
          <w:sz w:val="22"/>
        </w:rPr>
        <w:tab/>
      </w:r>
      <w:r w:rsidRPr="00460435">
        <w:rPr>
          <w:sz w:val="22"/>
        </w:rPr>
        <w:t xml:space="preserve">6 5 </w:t>
      </w:r>
      <w:r w:rsidR="002B0D07" w:rsidRPr="00460435">
        <w:rPr>
          <w:sz w:val="22"/>
        </w:rPr>
        <w:t>4 3</w:t>
      </w:r>
      <w:r w:rsidRPr="00460435">
        <w:rPr>
          <w:sz w:val="22"/>
        </w:rPr>
        <w:t xml:space="preserve"> 2 1           </w:t>
      </w:r>
      <w:r w:rsidR="00C34695" w:rsidRPr="00460435">
        <w:rPr>
          <w:sz w:val="22"/>
        </w:rPr>
        <w:t xml:space="preserve"> </w:t>
      </w:r>
      <w:r w:rsidRPr="00460435">
        <w:rPr>
          <w:sz w:val="22"/>
        </w:rPr>
        <w:t>Nepůsobí jako odborníci ve svém oboru</w:t>
      </w:r>
    </w:p>
    <w:p w:rsidR="00D32286" w:rsidRPr="00460435" w:rsidRDefault="00D32286" w:rsidP="00F60306">
      <w:pPr>
        <w:spacing w:line="360" w:lineRule="auto"/>
        <w:jc w:val="both"/>
        <w:rPr>
          <w:sz w:val="22"/>
        </w:rPr>
      </w:pPr>
    </w:p>
    <w:p w:rsidR="00D32286" w:rsidRPr="00460435" w:rsidRDefault="00C34695" w:rsidP="00F60306">
      <w:pPr>
        <w:spacing w:line="360" w:lineRule="auto"/>
        <w:ind w:left="1440"/>
        <w:jc w:val="both"/>
        <w:rPr>
          <w:sz w:val="22"/>
        </w:rPr>
      </w:pPr>
      <w:r w:rsidRPr="00460435">
        <w:rPr>
          <w:sz w:val="22"/>
        </w:rPr>
        <w:t xml:space="preserve">         </w:t>
      </w:r>
      <w:r w:rsidR="00D32286" w:rsidRPr="00460435">
        <w:rPr>
          <w:sz w:val="22"/>
        </w:rPr>
        <w:t xml:space="preserve">Jsou chápající    </w:t>
      </w:r>
      <w:r w:rsidRPr="00460435">
        <w:rPr>
          <w:sz w:val="22"/>
        </w:rPr>
        <w:tab/>
      </w:r>
      <w:r w:rsidR="00D32286" w:rsidRPr="00460435">
        <w:rPr>
          <w:sz w:val="22"/>
        </w:rPr>
        <w:t xml:space="preserve">6 5 </w:t>
      </w:r>
      <w:r w:rsidR="002B0D07" w:rsidRPr="00460435">
        <w:rPr>
          <w:sz w:val="22"/>
        </w:rPr>
        <w:t>4 3</w:t>
      </w:r>
      <w:r w:rsidR="00D32286" w:rsidRPr="00460435">
        <w:rPr>
          <w:sz w:val="22"/>
        </w:rPr>
        <w:t xml:space="preserve"> 2 1</w:t>
      </w:r>
      <w:r w:rsidRPr="00460435">
        <w:rPr>
          <w:sz w:val="22"/>
        </w:rPr>
        <w:t xml:space="preserve">    </w:t>
      </w:r>
      <w:r w:rsidR="002B0D07" w:rsidRPr="00460435">
        <w:rPr>
          <w:sz w:val="22"/>
        </w:rPr>
        <w:tab/>
        <w:t xml:space="preserve"> </w:t>
      </w:r>
      <w:r w:rsidR="002B0D07">
        <w:rPr>
          <w:sz w:val="22"/>
        </w:rPr>
        <w:t xml:space="preserve">  </w:t>
      </w:r>
      <w:r w:rsidR="002B0D07" w:rsidRPr="00460435">
        <w:rPr>
          <w:sz w:val="22"/>
        </w:rPr>
        <w:t>Jsou</w:t>
      </w:r>
      <w:r w:rsidR="00D32286" w:rsidRPr="00460435">
        <w:rPr>
          <w:sz w:val="22"/>
        </w:rPr>
        <w:t xml:space="preserve"> odsuzující</w:t>
      </w:r>
    </w:p>
    <w:p w:rsidR="009B31E7" w:rsidRPr="00460435" w:rsidRDefault="009B31E7" w:rsidP="00F60306">
      <w:pPr>
        <w:spacing w:line="360" w:lineRule="auto"/>
        <w:jc w:val="both"/>
      </w:pPr>
    </w:p>
    <w:p w:rsidR="00D32286" w:rsidRDefault="00D32286" w:rsidP="00F60306">
      <w:pPr>
        <w:spacing w:line="360" w:lineRule="auto"/>
        <w:jc w:val="both"/>
      </w:pPr>
      <w:r w:rsidRPr="00460435">
        <w:t xml:space="preserve">U první položky 38 klientů zaškrtlo možnost odpovídající hodnotě šest, 7 klientů uvedlo pět a 4 klienti uvedli čtyři. U druhé položky 35 klientů zaškrtlo možnost odpovídající hodnotě šest, 9 klientů uvedlo pět a 2 klienti uvedli čtyři. Účelem těchto otázek není ani tak hodnocení skutečných schopností lektorů, jako spíše o vyjádření postoje vůči nim. </w:t>
      </w:r>
      <w:r w:rsidR="00CC664B" w:rsidRPr="00460435">
        <w:t>Jak je patrné z tabulky č. 23, p</w:t>
      </w:r>
      <w:r w:rsidRPr="00460435">
        <w:t xml:space="preserve">růměrná hodnota odpovědí byla v obou případech 5,7, z čehož se dá usuzovat na pozitivní postoj k lektorům. Výše zmíněné evaluační projekty na RP </w:t>
      </w:r>
      <w:r w:rsidR="00C34695" w:rsidRPr="00460435">
        <w:t>uvádí kompetence a kvalifikaci lektorů jako klíčové položky úspěšnosti programů. Pozitivní hodnocení tak lze chápat jako potvrzení kompetentnosti lektorů.</w:t>
      </w: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Pr="00460435" w:rsidRDefault="000868F9" w:rsidP="00F60306">
      <w:pPr>
        <w:spacing w:line="360" w:lineRule="auto"/>
        <w:jc w:val="both"/>
      </w:pPr>
    </w:p>
    <w:tbl>
      <w:tblPr>
        <w:tblW w:w="9223" w:type="dxa"/>
        <w:tblInd w:w="55" w:type="dxa"/>
        <w:tblCellMar>
          <w:left w:w="70" w:type="dxa"/>
          <w:right w:w="70" w:type="dxa"/>
        </w:tblCellMar>
        <w:tblLook w:val="04A0" w:firstRow="1" w:lastRow="0" w:firstColumn="1" w:lastColumn="0" w:noHBand="0" w:noVBand="1"/>
      </w:tblPr>
      <w:tblGrid>
        <w:gridCol w:w="3417"/>
        <w:gridCol w:w="137"/>
        <w:gridCol w:w="571"/>
        <w:gridCol w:w="137"/>
        <w:gridCol w:w="573"/>
        <w:gridCol w:w="276"/>
        <w:gridCol w:w="433"/>
        <w:gridCol w:w="417"/>
        <w:gridCol w:w="573"/>
        <w:gridCol w:w="417"/>
        <w:gridCol w:w="715"/>
        <w:gridCol w:w="417"/>
        <w:gridCol w:w="723"/>
        <w:gridCol w:w="417"/>
      </w:tblGrid>
      <w:tr w:rsidR="00131BF5" w:rsidRPr="00460435" w:rsidTr="00ED2F89">
        <w:trPr>
          <w:trHeight w:val="567"/>
        </w:trPr>
        <w:tc>
          <w:tcPr>
            <w:tcW w:w="9223" w:type="dxa"/>
            <w:gridSpan w:val="14"/>
            <w:tcBorders>
              <w:top w:val="nil"/>
              <w:left w:val="nil"/>
              <w:bottom w:val="nil"/>
              <w:right w:val="nil"/>
            </w:tcBorders>
            <w:shd w:val="clear" w:color="auto" w:fill="auto"/>
            <w:noWrap/>
            <w:vAlign w:val="center"/>
            <w:hideMark/>
          </w:tcPr>
          <w:p w:rsidR="00131BF5" w:rsidRPr="00460435" w:rsidRDefault="006A05E5" w:rsidP="00F60306">
            <w:pPr>
              <w:spacing w:line="360" w:lineRule="auto"/>
              <w:rPr>
                <w:color w:val="000000"/>
              </w:rPr>
            </w:pPr>
            <w:r w:rsidRPr="00460435">
              <w:rPr>
                <w:color w:val="000000"/>
              </w:rPr>
              <w:lastRenderedPageBreak/>
              <w:t>Tabulka č. 23</w:t>
            </w:r>
            <w:r w:rsidR="00131BF5" w:rsidRPr="00460435">
              <w:rPr>
                <w:color w:val="000000"/>
              </w:rPr>
              <w:t xml:space="preserve"> Hodnocení práce lektorů od účastníků kurzů</w:t>
            </w:r>
          </w:p>
        </w:tc>
      </w:tr>
      <w:tr w:rsidR="00131BF5" w:rsidRPr="00460435" w:rsidTr="00ED2F89">
        <w:trPr>
          <w:gridAfter w:val="1"/>
          <w:wAfter w:w="417" w:type="dxa"/>
          <w:trHeight w:val="618"/>
        </w:trPr>
        <w:tc>
          <w:tcPr>
            <w:tcW w:w="3417" w:type="dxa"/>
            <w:tcBorders>
              <w:top w:val="nil"/>
              <w:left w:val="nil"/>
              <w:bottom w:val="single" w:sz="4" w:space="0" w:color="auto"/>
              <w:right w:val="nil"/>
            </w:tcBorders>
            <w:shd w:val="clear" w:color="auto" w:fill="auto"/>
            <w:noWrap/>
            <w:vAlign w:val="bottom"/>
            <w:hideMark/>
          </w:tcPr>
          <w:p w:rsidR="00131BF5" w:rsidRPr="00460435" w:rsidRDefault="00131BF5" w:rsidP="00F60306">
            <w:pPr>
              <w:spacing w:line="360" w:lineRule="auto"/>
              <w:rPr>
                <w:color w:val="000000"/>
              </w:rPr>
            </w:pPr>
            <w:r w:rsidRPr="00460435">
              <w:rPr>
                <w:color w:val="000000"/>
              </w:rPr>
              <w:t> </w:t>
            </w:r>
          </w:p>
        </w:tc>
        <w:tc>
          <w:tcPr>
            <w:tcW w:w="708"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n</w:t>
            </w:r>
          </w:p>
        </w:tc>
        <w:tc>
          <w:tcPr>
            <w:tcW w:w="710"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M</w:t>
            </w:r>
          </w:p>
        </w:tc>
        <w:tc>
          <w:tcPr>
            <w:tcW w:w="709"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SD</w:t>
            </w:r>
          </w:p>
        </w:tc>
        <w:tc>
          <w:tcPr>
            <w:tcW w:w="990"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proofErr w:type="spellStart"/>
            <w:r w:rsidRPr="00460435">
              <w:rPr>
                <w:color w:val="000000"/>
              </w:rPr>
              <w:t>Median</w:t>
            </w:r>
            <w:proofErr w:type="spellEnd"/>
          </w:p>
        </w:tc>
        <w:tc>
          <w:tcPr>
            <w:tcW w:w="1132"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Minimum</w:t>
            </w:r>
          </w:p>
        </w:tc>
        <w:tc>
          <w:tcPr>
            <w:tcW w:w="1140" w:type="dxa"/>
            <w:gridSpan w:val="2"/>
            <w:tcBorders>
              <w:top w:val="nil"/>
              <w:left w:val="nil"/>
              <w:bottom w:val="single" w:sz="4"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Maximum</w:t>
            </w:r>
          </w:p>
        </w:tc>
      </w:tr>
      <w:tr w:rsidR="00131BF5" w:rsidRPr="00460435" w:rsidTr="00ED2F89">
        <w:trPr>
          <w:gridAfter w:val="1"/>
          <w:wAfter w:w="417" w:type="dxa"/>
          <w:trHeight w:val="618"/>
        </w:trPr>
        <w:tc>
          <w:tcPr>
            <w:tcW w:w="3417" w:type="dxa"/>
            <w:tcBorders>
              <w:top w:val="nil"/>
              <w:left w:val="nil"/>
              <w:bottom w:val="nil"/>
              <w:right w:val="nil"/>
            </w:tcBorders>
            <w:shd w:val="clear" w:color="auto" w:fill="auto"/>
            <w:noWrap/>
            <w:vAlign w:val="center"/>
            <w:hideMark/>
          </w:tcPr>
          <w:p w:rsidR="00131BF5" w:rsidRPr="00460435" w:rsidRDefault="00131BF5" w:rsidP="00F60306">
            <w:pPr>
              <w:spacing w:line="360" w:lineRule="auto"/>
              <w:rPr>
                <w:color w:val="000000"/>
              </w:rPr>
            </w:pPr>
            <w:r w:rsidRPr="00460435">
              <w:rPr>
                <w:color w:val="000000"/>
              </w:rPr>
              <w:t>Působí jako odborníci ve svém oboru - Nepůsobí jako odborníci ve svém oboru</w:t>
            </w:r>
          </w:p>
        </w:tc>
        <w:tc>
          <w:tcPr>
            <w:tcW w:w="708"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49</w:t>
            </w:r>
          </w:p>
        </w:tc>
        <w:tc>
          <w:tcPr>
            <w:tcW w:w="710"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5,7</w:t>
            </w:r>
          </w:p>
        </w:tc>
        <w:tc>
          <w:tcPr>
            <w:tcW w:w="709"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0,62</w:t>
            </w:r>
          </w:p>
        </w:tc>
        <w:tc>
          <w:tcPr>
            <w:tcW w:w="990"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6</w:t>
            </w:r>
          </w:p>
        </w:tc>
        <w:tc>
          <w:tcPr>
            <w:tcW w:w="1132"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4</w:t>
            </w:r>
          </w:p>
        </w:tc>
        <w:tc>
          <w:tcPr>
            <w:tcW w:w="1140" w:type="dxa"/>
            <w:gridSpan w:val="2"/>
            <w:tcBorders>
              <w:top w:val="nil"/>
              <w:left w:val="nil"/>
              <w:bottom w:val="nil"/>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6</w:t>
            </w:r>
          </w:p>
        </w:tc>
      </w:tr>
      <w:tr w:rsidR="00131BF5" w:rsidRPr="00460435" w:rsidTr="00ED2F89">
        <w:trPr>
          <w:gridAfter w:val="1"/>
          <w:wAfter w:w="417" w:type="dxa"/>
          <w:trHeight w:val="373"/>
        </w:trPr>
        <w:tc>
          <w:tcPr>
            <w:tcW w:w="3417" w:type="dxa"/>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rPr>
                <w:color w:val="000000"/>
              </w:rPr>
            </w:pPr>
            <w:r w:rsidRPr="00460435">
              <w:rPr>
                <w:color w:val="000000"/>
              </w:rPr>
              <w:t>Jsou chápající - Jsou odsuzující</w:t>
            </w:r>
          </w:p>
        </w:tc>
        <w:tc>
          <w:tcPr>
            <w:tcW w:w="708"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46</w:t>
            </w:r>
          </w:p>
        </w:tc>
        <w:tc>
          <w:tcPr>
            <w:tcW w:w="710"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5,7</w:t>
            </w:r>
          </w:p>
        </w:tc>
        <w:tc>
          <w:tcPr>
            <w:tcW w:w="709"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0,54</w:t>
            </w:r>
          </w:p>
        </w:tc>
        <w:tc>
          <w:tcPr>
            <w:tcW w:w="990"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6</w:t>
            </w:r>
          </w:p>
        </w:tc>
        <w:tc>
          <w:tcPr>
            <w:tcW w:w="1132"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4</w:t>
            </w:r>
          </w:p>
        </w:tc>
        <w:tc>
          <w:tcPr>
            <w:tcW w:w="1140" w:type="dxa"/>
            <w:gridSpan w:val="2"/>
            <w:tcBorders>
              <w:top w:val="nil"/>
              <w:left w:val="nil"/>
              <w:bottom w:val="single" w:sz="12" w:space="0" w:color="auto"/>
              <w:right w:val="nil"/>
            </w:tcBorders>
            <w:shd w:val="clear" w:color="auto" w:fill="auto"/>
            <w:noWrap/>
            <w:vAlign w:val="center"/>
            <w:hideMark/>
          </w:tcPr>
          <w:p w:rsidR="00131BF5" w:rsidRPr="00460435" w:rsidRDefault="00131BF5" w:rsidP="00F60306">
            <w:pPr>
              <w:spacing w:line="360" w:lineRule="auto"/>
              <w:jc w:val="center"/>
              <w:rPr>
                <w:color w:val="000000"/>
              </w:rPr>
            </w:pPr>
            <w:r w:rsidRPr="00460435">
              <w:rPr>
                <w:color w:val="000000"/>
              </w:rPr>
              <w:t>6</w:t>
            </w:r>
          </w:p>
        </w:tc>
      </w:tr>
      <w:tr w:rsidR="00131BF5" w:rsidRPr="00460435" w:rsidTr="00ED2F89">
        <w:trPr>
          <w:trHeight w:val="221"/>
        </w:trPr>
        <w:tc>
          <w:tcPr>
            <w:tcW w:w="3554" w:type="dxa"/>
            <w:gridSpan w:val="2"/>
            <w:tcBorders>
              <w:top w:val="single" w:sz="12" w:space="0" w:color="auto"/>
              <w:left w:val="nil"/>
              <w:bottom w:val="nil"/>
              <w:right w:val="nil"/>
            </w:tcBorders>
            <w:shd w:val="clear" w:color="auto" w:fill="auto"/>
            <w:noWrap/>
            <w:vAlign w:val="center"/>
          </w:tcPr>
          <w:p w:rsidR="00131BF5" w:rsidRDefault="00131BF5" w:rsidP="00F60306">
            <w:pPr>
              <w:spacing w:line="360" w:lineRule="auto"/>
              <w:rPr>
                <w:color w:val="000000"/>
              </w:rPr>
            </w:pPr>
          </w:p>
          <w:p w:rsidR="00762FA5" w:rsidRDefault="00762FA5"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E6C53" w:rsidRDefault="007E6C53" w:rsidP="00F60306">
            <w:pPr>
              <w:spacing w:line="360" w:lineRule="auto"/>
              <w:rPr>
                <w:color w:val="000000"/>
              </w:rPr>
            </w:pPr>
          </w:p>
          <w:p w:rsidR="00762FA5" w:rsidRDefault="00762FA5" w:rsidP="00F60306">
            <w:pPr>
              <w:spacing w:line="360" w:lineRule="auto"/>
              <w:rPr>
                <w:color w:val="000000"/>
              </w:rPr>
            </w:pPr>
          </w:p>
          <w:p w:rsidR="00762FA5" w:rsidRDefault="00762FA5" w:rsidP="00F60306">
            <w:pPr>
              <w:spacing w:line="360" w:lineRule="auto"/>
              <w:rPr>
                <w:color w:val="000000"/>
              </w:rPr>
            </w:pPr>
          </w:p>
          <w:p w:rsidR="00762FA5" w:rsidRDefault="00762FA5" w:rsidP="00F60306">
            <w:pPr>
              <w:spacing w:line="360" w:lineRule="auto"/>
              <w:rPr>
                <w:color w:val="000000"/>
              </w:rPr>
            </w:pPr>
          </w:p>
          <w:p w:rsidR="00762FA5" w:rsidRDefault="00762FA5" w:rsidP="00F60306">
            <w:pPr>
              <w:spacing w:line="360" w:lineRule="auto"/>
              <w:rPr>
                <w:color w:val="000000"/>
              </w:rPr>
            </w:pPr>
          </w:p>
          <w:p w:rsidR="00762FA5" w:rsidRPr="00460435" w:rsidRDefault="00762FA5" w:rsidP="00F60306">
            <w:pPr>
              <w:spacing w:line="360" w:lineRule="auto"/>
              <w:rPr>
                <w:color w:val="000000"/>
              </w:rPr>
            </w:pPr>
          </w:p>
        </w:tc>
        <w:tc>
          <w:tcPr>
            <w:tcW w:w="708"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c>
          <w:tcPr>
            <w:tcW w:w="849"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c>
          <w:tcPr>
            <w:tcW w:w="850"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c>
          <w:tcPr>
            <w:tcW w:w="990"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c>
          <w:tcPr>
            <w:tcW w:w="1132"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c>
          <w:tcPr>
            <w:tcW w:w="1140" w:type="dxa"/>
            <w:gridSpan w:val="2"/>
            <w:tcBorders>
              <w:top w:val="single" w:sz="12" w:space="0" w:color="auto"/>
              <w:left w:val="nil"/>
              <w:bottom w:val="nil"/>
              <w:right w:val="nil"/>
            </w:tcBorders>
            <w:shd w:val="clear" w:color="auto" w:fill="auto"/>
            <w:noWrap/>
            <w:vAlign w:val="center"/>
          </w:tcPr>
          <w:p w:rsidR="00131BF5" w:rsidRPr="00460435" w:rsidRDefault="00131BF5" w:rsidP="00F60306">
            <w:pPr>
              <w:spacing w:line="360" w:lineRule="auto"/>
              <w:jc w:val="center"/>
              <w:rPr>
                <w:color w:val="000000"/>
              </w:rPr>
            </w:pPr>
          </w:p>
        </w:tc>
      </w:tr>
    </w:tbl>
    <w:p w:rsidR="00C134B7" w:rsidRPr="00460435" w:rsidRDefault="00C84B9E" w:rsidP="00C84B9E">
      <w:pPr>
        <w:pStyle w:val="Nadpis1"/>
        <w:rPr>
          <w:sz w:val="32"/>
        </w:rPr>
      </w:pPr>
      <w:bookmarkStart w:id="36" w:name="_Toc6144309"/>
      <w:r w:rsidRPr="00460435">
        <w:rPr>
          <w:sz w:val="32"/>
        </w:rPr>
        <w:lastRenderedPageBreak/>
        <w:t xml:space="preserve">9. </w:t>
      </w:r>
      <w:r w:rsidR="00C134B7" w:rsidRPr="00460435">
        <w:rPr>
          <w:sz w:val="32"/>
        </w:rPr>
        <w:t>Diskuse</w:t>
      </w:r>
      <w:bookmarkEnd w:id="36"/>
    </w:p>
    <w:p w:rsidR="00C134B7" w:rsidRPr="00460435" w:rsidRDefault="00C134B7" w:rsidP="00F60306">
      <w:pPr>
        <w:spacing w:line="360" w:lineRule="auto"/>
        <w:jc w:val="both"/>
      </w:pPr>
    </w:p>
    <w:p w:rsidR="00C37E21" w:rsidRPr="00460435" w:rsidRDefault="00C37E21" w:rsidP="00ED2F89">
      <w:pPr>
        <w:spacing w:line="360" w:lineRule="auto"/>
        <w:ind w:firstLine="720"/>
        <w:jc w:val="both"/>
      </w:pPr>
      <w:r w:rsidRPr="00460435">
        <w:t>Ve výzkumné části byly popsány a zanalyzovány 3 způsoby hodnocení programu REPADO. Jednalo se o hodnocení vůči teorii</w:t>
      </w:r>
      <w:r w:rsidR="00F74375" w:rsidRPr="00460435">
        <w:t xml:space="preserve"> (TDE)</w:t>
      </w:r>
      <w:r w:rsidRPr="00460435">
        <w:t>, o hodnocení od lektorů a o hodnocení od klientů</w:t>
      </w:r>
      <w:r w:rsidR="00F74375" w:rsidRPr="00460435">
        <w:t xml:space="preserve"> (</w:t>
      </w:r>
      <w:r w:rsidR="006419A8" w:rsidRPr="00460435">
        <w:t xml:space="preserve">metoda </w:t>
      </w:r>
      <w:r w:rsidR="00F74375" w:rsidRPr="00460435">
        <w:t>RE)</w:t>
      </w:r>
      <w:r w:rsidRPr="00460435">
        <w:t xml:space="preserve">. Z hlediska teoretického hodnocení </w:t>
      </w:r>
      <w:r w:rsidR="00F74375" w:rsidRPr="00460435">
        <w:t xml:space="preserve">lze konstatovat, že </w:t>
      </w:r>
      <w:r w:rsidRPr="00460435">
        <w:t>program staví na předpokladech, které odpovídají současnému stavu poznání. Z hlediska hodnocení od lektorů lze konstatovat, že lektoři vidí program jako efektivní a odpovídající potřebám cílové skupiny. Hodnocení změny postojů klientů pomocí evaluačního dotazníku ale žádné významné výsledky nepřináší, jelikož eventuální posun klientů nebyl pomocí dotazníku měřitelný.</w:t>
      </w:r>
    </w:p>
    <w:p w:rsidR="00C37E21" w:rsidRPr="00460435" w:rsidRDefault="00C37E21" w:rsidP="00ED2F89">
      <w:pPr>
        <w:spacing w:line="360" w:lineRule="auto"/>
        <w:ind w:firstLine="720"/>
        <w:jc w:val="both"/>
      </w:pPr>
      <w:r w:rsidRPr="00460435">
        <w:t>Pro diskutování dosažených výsledků je potřeba si uvědomit některé aspekty z</w:t>
      </w:r>
      <w:r w:rsidR="00F74375" w:rsidRPr="00460435">
        <w:t> </w:t>
      </w:r>
      <w:r w:rsidRPr="00460435">
        <w:t>kontextu</w:t>
      </w:r>
      <w:r w:rsidR="00F74375" w:rsidRPr="00460435">
        <w:t xml:space="preserve"> programu, který tento výzkum evaluoval</w:t>
      </w:r>
      <w:r w:rsidRPr="00460435">
        <w:t xml:space="preserve">. Kurzy postavené na terapeutickém působení se obecně špatně evaluují, protože každá terapie probíhá jinak, je jinak „hluboká“, průběh je závislý na konkrétních klientech, kteří se na skupině sejdou, i na lektorech, jejichž kvality a kompetence mohou </w:t>
      </w:r>
      <w:r w:rsidR="00F74375" w:rsidRPr="00460435">
        <w:t xml:space="preserve">jednak </w:t>
      </w:r>
      <w:r w:rsidRPr="00460435">
        <w:t>kolísat v čase a jednak každý lektor uzpůsobuje práci s klienty svému stylu</w:t>
      </w:r>
      <w:r w:rsidR="00F74375" w:rsidRPr="00460435">
        <w:t xml:space="preserve"> (tedy program nikdy</w:t>
      </w:r>
      <w:r w:rsidR="00ED2F89" w:rsidRPr="00460435">
        <w:t xml:space="preserve"> neprobíhá přesně tak, jak je v </w:t>
      </w:r>
      <w:r w:rsidR="00F74375" w:rsidRPr="00460435">
        <w:t>„návodu“)</w:t>
      </w:r>
      <w:r w:rsidRPr="00460435">
        <w:t xml:space="preserve">. Navíc se v případě psychologických intervencí jedná o obecně obtížně </w:t>
      </w:r>
      <w:proofErr w:type="spellStart"/>
      <w:r w:rsidRPr="00460435">
        <w:t>standardizovatelnou</w:t>
      </w:r>
      <w:proofErr w:type="spellEnd"/>
      <w:r w:rsidRPr="00460435">
        <w:t xml:space="preserve"> metodu, </w:t>
      </w:r>
      <w:r w:rsidR="005A242F" w:rsidRPr="00460435">
        <w:t>jelikož</w:t>
      </w:r>
      <w:r w:rsidRPr="00460435">
        <w:t xml:space="preserve"> se špatně definují konkrétní kritéria kvality či měření</w:t>
      </w:r>
      <w:r w:rsidR="00F74375" w:rsidRPr="00460435">
        <w:t xml:space="preserve"> úspěšnosti</w:t>
      </w:r>
      <w:r w:rsidRPr="00460435">
        <w:t xml:space="preserve">. I v případě „objektivní“ evaluace efektivity </w:t>
      </w:r>
      <w:r w:rsidR="00F74375" w:rsidRPr="00460435">
        <w:t xml:space="preserve">pomocí záznamů z karty řidiče </w:t>
      </w:r>
      <w:r w:rsidRPr="00460435">
        <w:t xml:space="preserve">nelze kontrolovat ani zjišťovat celou řadu intervenujících proměnných. Mimo možnosti evaluátorů je například získání přesných a spolehlivých dat o řidičském chování, a tedy vystavení účastníků programu riziku páchání trestných činů. </w:t>
      </w:r>
      <w:r w:rsidR="00F74375" w:rsidRPr="00460435">
        <w:t xml:space="preserve">Špatně se také postihuje recidiva, která z principu závisí na formě definice (je recidivou spáchání jiného přestupku, než pro který byl klient rehabilitován?). </w:t>
      </w:r>
      <w:r w:rsidRPr="00460435">
        <w:t xml:space="preserve">Dále také </w:t>
      </w:r>
      <w:r w:rsidR="00F74375" w:rsidRPr="00460435">
        <w:t xml:space="preserve">je téměř nemožné získat </w:t>
      </w:r>
      <w:r w:rsidR="006419A8" w:rsidRPr="00460435">
        <w:t xml:space="preserve">některá důležitá </w:t>
      </w:r>
      <w:r w:rsidRPr="00460435">
        <w:t>data</w:t>
      </w:r>
      <w:r w:rsidR="006419A8" w:rsidRPr="00460435">
        <w:t>, například</w:t>
      </w:r>
      <w:r w:rsidRPr="00460435">
        <w:t xml:space="preserve"> o frekvenci a intenzitě policejních kontrol v oblastech, kde se potenciální recidivisti pohybují (a tedy o pravděpodobnosti, že budou při porušování předpisů dopadeni). V případě výzkumů, které srovnávají klienty rehabilitací s kontrolní skupinou, která má jinou formu trestu, dochází také k tomu, že ti, kteří neabsolvují rehabilitace, mohou mít odebrané řidičské oprávnění na delší dobu než ti, kteří kurz absolvují, a tedy na rozdíl od experimentální skupiny nemají možnost recidivu páchat. Celkově tak je evaluace těchto opatření složitá</w:t>
      </w:r>
      <w:r w:rsidR="00F74375" w:rsidRPr="00460435">
        <w:t xml:space="preserve"> a je</w:t>
      </w:r>
      <w:r w:rsidR="006419A8" w:rsidRPr="00460435">
        <w:t xml:space="preserve"> </w:t>
      </w:r>
      <w:r w:rsidR="00F74375" w:rsidRPr="00460435">
        <w:lastRenderedPageBreak/>
        <w:t xml:space="preserve">možné dosáhnout </w:t>
      </w:r>
      <w:r w:rsidR="006419A8" w:rsidRPr="00460435">
        <w:t xml:space="preserve">pouze </w:t>
      </w:r>
      <w:r w:rsidR="00F74375" w:rsidRPr="00460435">
        <w:t>„hrubších“ výsledků (jemné vyhodnocení je z důvodu rozptylu a nejednoznačnosti vstupních dat potřebných pro evaluaci nereálné)</w:t>
      </w:r>
      <w:r w:rsidRPr="00460435">
        <w:t>.</w:t>
      </w:r>
    </w:p>
    <w:p w:rsidR="00C37E21" w:rsidRPr="00460435" w:rsidRDefault="00C37E21" w:rsidP="00ED2F89">
      <w:pPr>
        <w:spacing w:line="360" w:lineRule="auto"/>
        <w:ind w:firstLine="720"/>
        <w:jc w:val="both"/>
      </w:pPr>
      <w:r w:rsidRPr="00460435">
        <w:t xml:space="preserve">U RP se přes jejich obtížnost dělají dva typy hodnocení. Hodnocení programu (jak je postaven) a hodnocení snížení recidivy. První typ evaluace probíhá standardně </w:t>
      </w:r>
      <w:r w:rsidR="00F74375" w:rsidRPr="00460435">
        <w:t xml:space="preserve">například </w:t>
      </w:r>
      <w:r w:rsidRPr="00460435">
        <w:t xml:space="preserve">v německy mluvících zemích před </w:t>
      </w:r>
      <w:r w:rsidR="00F74375" w:rsidRPr="00460435">
        <w:t xml:space="preserve">plošným </w:t>
      </w:r>
      <w:r w:rsidRPr="00460435">
        <w:t xml:space="preserve">zavedením </w:t>
      </w:r>
      <w:r w:rsidR="00F74375" w:rsidRPr="00460435">
        <w:t xml:space="preserve">(implementaci) </w:t>
      </w:r>
      <w:r w:rsidRPr="00460435">
        <w:t>programu, druhý typ evaluace probíhá obvykle v rámci výzkumů</w:t>
      </w:r>
      <w:r w:rsidR="00E94ECB" w:rsidRPr="00460435">
        <w:t xml:space="preserve"> po </w:t>
      </w:r>
      <w:r w:rsidR="006419A8" w:rsidRPr="00460435">
        <w:t>pěti</w:t>
      </w:r>
      <w:r w:rsidR="00E94ECB" w:rsidRPr="00460435">
        <w:t xml:space="preserve"> a více letech fungování (aby se mohla projevit recidiva)</w:t>
      </w:r>
      <w:r w:rsidRPr="00460435">
        <w:t>. V této prác</w:t>
      </w:r>
      <w:r w:rsidR="006419A8" w:rsidRPr="00460435">
        <w:t>i</w:t>
      </w:r>
      <w:r w:rsidRPr="00460435">
        <w:t xml:space="preserve"> byl zvolen první t</w:t>
      </w:r>
      <w:r w:rsidR="00ED2F89" w:rsidRPr="00460435">
        <w:t>yp evaluace, protože se jedná o </w:t>
      </w:r>
      <w:r w:rsidRPr="00460435">
        <w:t>program, který se teprve bude zavádět</w:t>
      </w:r>
      <w:r w:rsidR="00E94ECB" w:rsidRPr="00460435">
        <w:t xml:space="preserve"> a evaluuje se jeho pilotáž</w:t>
      </w:r>
      <w:r w:rsidRPr="00460435">
        <w:t xml:space="preserve">. Klíčovým problémem této evaluace je nejistota ohledně toho, co měříme, jelikož nelze oddělit to, jestli měříme metodu nebo její aplikaci. Proto je prvotní evaluace vždy </w:t>
      </w:r>
      <w:r w:rsidR="00E94ECB" w:rsidRPr="00460435">
        <w:t xml:space="preserve">ještě o něco </w:t>
      </w:r>
      <w:r w:rsidRPr="00460435">
        <w:t>„hrubší“</w:t>
      </w:r>
      <w:r w:rsidR="00E94ECB" w:rsidRPr="00460435">
        <w:t>, než v případě „objektivnějšího“ hodnocení recidivy</w:t>
      </w:r>
      <w:r w:rsidRPr="00460435">
        <w:t xml:space="preserve"> a jemnější evaluační nástroje se pak používají až při </w:t>
      </w:r>
      <w:r w:rsidR="00E94ECB" w:rsidRPr="00460435">
        <w:t xml:space="preserve">následném </w:t>
      </w:r>
      <w:r w:rsidRPr="00460435">
        <w:t>vyhodnocování snížení recidivy. Pro účely hodnocení kurzů používaného v německy mluvících státech se obvykle dělá jen teoretická evaluace</w:t>
      </w:r>
      <w:r w:rsidR="00E94ECB" w:rsidRPr="00460435">
        <w:t xml:space="preserve"> (TDE)</w:t>
      </w:r>
      <w:r w:rsidRPr="00460435">
        <w:t>. V této práci byly přidány ještě dva další zdroje dat, a to rozhovory s lektory a dotazníky pro klienty</w:t>
      </w:r>
      <w:r w:rsidR="00E94ECB" w:rsidRPr="00460435">
        <w:t xml:space="preserve"> (</w:t>
      </w:r>
      <w:r w:rsidR="006419A8" w:rsidRPr="00460435">
        <w:t xml:space="preserve">metoda </w:t>
      </w:r>
      <w:r w:rsidR="00E94ECB" w:rsidRPr="00460435">
        <w:t>RE)</w:t>
      </w:r>
      <w:r w:rsidRPr="00460435">
        <w:t xml:space="preserve">. Těchto typů hodnocení je velmi málo a většinou mají neformální charakter či hodnotí informace lokálního významu. Metody, které byly v této práci použity, tak ačkoliv jsou obecně </w:t>
      </w:r>
      <w:r w:rsidR="00E94ECB" w:rsidRPr="00460435">
        <w:t xml:space="preserve">v psychologii </w:t>
      </w:r>
      <w:r w:rsidRPr="00460435">
        <w:t xml:space="preserve">hojně využívané, jejich aplikace </w:t>
      </w:r>
      <w:r w:rsidR="006419A8" w:rsidRPr="00460435">
        <w:t xml:space="preserve">je v této oblasti </w:t>
      </w:r>
      <w:r w:rsidRPr="00460435">
        <w:t xml:space="preserve">spíše vzácná. </w:t>
      </w:r>
    </w:p>
    <w:p w:rsidR="00C37E21" w:rsidRPr="00460435" w:rsidRDefault="00C37E21" w:rsidP="00ED2F89">
      <w:pPr>
        <w:spacing w:line="360" w:lineRule="auto"/>
        <w:ind w:firstLine="720"/>
        <w:jc w:val="both"/>
      </w:pPr>
      <w:r w:rsidRPr="00460435">
        <w:t>V rámci více konkrétního kontextu výzkumu je nutné říci, že řadu věcí nebylo možné ovlivnit. Vzhledem k nastavení projektu, v rámci kterého tento výzkum probíhal, nešlo odmítat klienty či je zařazovat v různé časy tak, aby bylo možné záměrně vytvářet homogenní či heterogenní složení skupiny. Dále program mohl běžet jen pod institucí CDV</w:t>
      </w:r>
      <w:r w:rsidR="00E94ECB" w:rsidRPr="00460435">
        <w:t xml:space="preserve"> (podmínky dotace projektu REPADO)</w:t>
      </w:r>
      <w:r w:rsidRPr="00460435">
        <w:t xml:space="preserve">, což početně i </w:t>
      </w:r>
      <w:r w:rsidR="00ED2F89" w:rsidRPr="00460435">
        <w:t>místně kurzy velmi limitovalo a </w:t>
      </w:r>
      <w:r w:rsidRPr="00460435">
        <w:t>omezené kapacity řešitelů také neumožňovaly používání alternativních forem programu.</w:t>
      </w:r>
    </w:p>
    <w:p w:rsidR="00C37E21" w:rsidRPr="00460435" w:rsidRDefault="00C37E21" w:rsidP="00F60306">
      <w:pPr>
        <w:spacing w:line="360" w:lineRule="auto"/>
        <w:jc w:val="both"/>
      </w:pPr>
    </w:p>
    <w:p w:rsidR="00C37E21" w:rsidRPr="00460435" w:rsidRDefault="00C37E21" w:rsidP="00ED2F89">
      <w:pPr>
        <w:spacing w:line="360" w:lineRule="auto"/>
        <w:ind w:firstLine="720"/>
        <w:jc w:val="both"/>
      </w:pPr>
      <w:r w:rsidRPr="00460435">
        <w:t xml:space="preserve">Co se týče výsledků teoretické evaluace, hodnocení je velmi pozitivní, jelikož program obecně staví na prověřených teoretických základech a v konkrétní podobě využívá komponenty evaluované </w:t>
      </w:r>
      <w:r w:rsidR="00E94ECB" w:rsidRPr="00460435">
        <w:t xml:space="preserve">v předchozích studiích </w:t>
      </w:r>
      <w:r w:rsidRPr="00460435">
        <w:t xml:space="preserve">jako efektivní. Jistá slabina programu může být v určité neuzavřenosti. Na konci kurzu by měli všichni klienti teoreticky být ve fázi </w:t>
      </w:r>
      <w:r w:rsidR="006419A8" w:rsidRPr="00460435">
        <w:t>„</w:t>
      </w:r>
      <w:r w:rsidRPr="00460435">
        <w:t>preparace</w:t>
      </w:r>
      <w:r w:rsidR="006419A8" w:rsidRPr="00460435">
        <w:t>“</w:t>
      </w:r>
      <w:r w:rsidRPr="00460435">
        <w:t xml:space="preserve"> z hlediska TTM, což </w:t>
      </w:r>
      <w:r w:rsidR="006419A8" w:rsidRPr="00460435">
        <w:t>ale</w:t>
      </w:r>
      <w:r w:rsidRPr="00460435">
        <w:t xml:space="preserve"> nejsou</w:t>
      </w:r>
      <w:r w:rsidR="006419A8" w:rsidRPr="00460435">
        <w:t>. Navíc</w:t>
      </w:r>
      <w:r w:rsidRPr="00460435">
        <w:t xml:space="preserve"> i tato fáze není ideální pro konec intervence (což naznačovali v hodnocení i lektoři)</w:t>
      </w:r>
      <w:r w:rsidR="00ED2F89" w:rsidRPr="00460435">
        <w:t>. Vzhledem k </w:t>
      </w:r>
      <w:r w:rsidRPr="00460435">
        <w:t xml:space="preserve">praktickým aspektům </w:t>
      </w:r>
      <w:r w:rsidRPr="00460435">
        <w:lastRenderedPageBreak/>
        <w:t>programu a realitě soudního či přestupkového systému ale</w:t>
      </w:r>
      <w:r w:rsidR="00E94ECB" w:rsidRPr="00460435">
        <w:t xml:space="preserve"> program </w:t>
      </w:r>
      <w:r w:rsidRPr="00460435">
        <w:t>nejde</w:t>
      </w:r>
      <w:r w:rsidR="00E94ECB" w:rsidRPr="00460435">
        <w:t xml:space="preserve"> jinak</w:t>
      </w:r>
      <w:r w:rsidRPr="00460435">
        <w:t xml:space="preserve"> koncipovat (klienti </w:t>
      </w:r>
      <w:r w:rsidR="006419A8" w:rsidRPr="00460435">
        <w:t xml:space="preserve">například </w:t>
      </w:r>
      <w:r w:rsidRPr="00460435">
        <w:t>mají na absolvování kurzu velmi omezenou dobu).</w:t>
      </w:r>
    </w:p>
    <w:p w:rsidR="00C37E21" w:rsidRPr="00460435" w:rsidRDefault="00C37E21" w:rsidP="00ED2F89">
      <w:pPr>
        <w:spacing w:line="360" w:lineRule="auto"/>
        <w:ind w:firstLine="720"/>
        <w:jc w:val="both"/>
      </w:pPr>
      <w:r w:rsidRPr="00460435">
        <w:t>Jediná odlišnost programu od doporučení z literatury je v </w:t>
      </w:r>
      <w:r w:rsidR="006419A8" w:rsidRPr="00460435">
        <w:t>podobě</w:t>
      </w:r>
      <w:r w:rsidRPr="00460435">
        <w:t xml:space="preserve"> heterogenního složení skupin, které ale v kontextu ČR dávají větší smysl, než homogenní</w:t>
      </w:r>
      <w:r w:rsidR="00E94ECB" w:rsidRPr="00460435">
        <w:t xml:space="preserve"> (omezený počet klientů ztěžuje možnost homogenních skupin)</w:t>
      </w:r>
      <w:r w:rsidRPr="00460435">
        <w:t xml:space="preserve">. Základní teorie, na které program REPADO staví, je GDE. Je to aktuální a zároveň nejpoužívanější teorie v oblasti lidského faktoru v dopravě. Její obecnost či „základnost“ ale způsobuje problémy v aplikaci (jakým způsobem prakticky aplikovat její principy), což je </w:t>
      </w:r>
      <w:r w:rsidR="00E94ECB" w:rsidRPr="00460435">
        <w:t>nicméně</w:t>
      </w:r>
      <w:r w:rsidRPr="00460435">
        <w:t xml:space="preserve"> standardní problém u produktů základního výzkumu. K aplikaci jejích principů tak pomáhají více aplikované metody TTM a HAPA. Tyto se obecně používají u léčby závislostí nebo při práci na odvykání </w:t>
      </w:r>
      <w:r w:rsidR="00ED2F89" w:rsidRPr="00460435">
        <w:t>a </w:t>
      </w:r>
      <w:r w:rsidRPr="00460435">
        <w:t>snižování rizikového či nechtěného chování (kouření, závislosti, atp.). V</w:t>
      </w:r>
      <w:r w:rsidR="00E94ECB" w:rsidRPr="00460435">
        <w:t xml:space="preserve"> řadě aspektů </w:t>
      </w:r>
      <w:r w:rsidRPr="00460435">
        <w:t>tak je tento program podobný způsobu práce s klienty v jiných oblastech rizikového chování, rovněž používá podobné konkrétní techniky s programy pro závislé či agresivní klienty (například „pyramida“ možností chování s postupujícím časem</w:t>
      </w:r>
      <w:r w:rsidR="00E94ECB" w:rsidRPr="00460435">
        <w:t xml:space="preserve">, uvědomování </w:t>
      </w:r>
      <w:r w:rsidR="006419A8" w:rsidRPr="00460435">
        <w:t xml:space="preserve">si </w:t>
      </w:r>
      <w:r w:rsidR="00E94ECB" w:rsidRPr="00460435">
        <w:t>důsledků</w:t>
      </w:r>
      <w:r w:rsidR="007C63D4" w:rsidRPr="00460435">
        <w:t xml:space="preserve"> </w:t>
      </w:r>
      <w:r w:rsidR="005A242F" w:rsidRPr="00460435">
        <w:t>rizikového</w:t>
      </w:r>
      <w:r w:rsidR="007C63D4" w:rsidRPr="00460435">
        <w:t xml:space="preserve"> chování</w:t>
      </w:r>
      <w:r w:rsidR="00E94ECB" w:rsidRPr="00460435">
        <w:t>, strategie na vyhnutí se páchání přestupk</w:t>
      </w:r>
      <w:r w:rsidR="006419A8" w:rsidRPr="00460435">
        <w:t>ů</w:t>
      </w:r>
      <w:r w:rsidR="00E94ECB" w:rsidRPr="00460435">
        <w:t xml:space="preserve"> v budoucnu, </w:t>
      </w:r>
      <w:r w:rsidR="007C63D4" w:rsidRPr="00460435">
        <w:t>rozklíčování faktorů předcházejících rizikovému chování, atp</w:t>
      </w:r>
      <w:r w:rsidR="005A242F">
        <w:t>.</w:t>
      </w:r>
      <w:r w:rsidRPr="00460435">
        <w:t xml:space="preserve">). </w:t>
      </w:r>
    </w:p>
    <w:p w:rsidR="00C37E21" w:rsidRPr="00460435" w:rsidRDefault="00C37E21" w:rsidP="00ED2F89">
      <w:pPr>
        <w:spacing w:line="360" w:lineRule="auto"/>
        <w:ind w:firstLine="720"/>
        <w:jc w:val="both"/>
      </w:pPr>
      <w:r w:rsidRPr="00460435">
        <w:t xml:space="preserve">Jako alternativu by mohl program používat teorii </w:t>
      </w:r>
      <w:proofErr w:type="spellStart"/>
      <w:r w:rsidRPr="00460435">
        <w:t>persuaze</w:t>
      </w:r>
      <w:proofErr w:type="spellEnd"/>
      <w:r w:rsidRPr="00460435">
        <w:t xml:space="preserve">, kterou používá například španělská verze RP. </w:t>
      </w:r>
      <w:r w:rsidR="007C63D4" w:rsidRPr="00460435">
        <w:t>Tyto p</w:t>
      </w:r>
      <w:r w:rsidRPr="00460435">
        <w:t>rogramy vychází z principů nátlaku na klienty pomocí statistik</w:t>
      </w:r>
      <w:r w:rsidR="006419A8" w:rsidRPr="00460435">
        <w:t>,</w:t>
      </w:r>
      <w:r w:rsidRPr="00460435">
        <w:t xml:space="preserve"> vhodně vybraných kazuistik a vyvolávání pocitů spoluzodpovědnosti za vážné či smrtelné dopravní nehody. Tyto RP tak nemají za cíl posunovat klienty k tomu, co je principiálně „správné“ (jako v případě RP postavených na GDE), a klienti pak nemají </w:t>
      </w:r>
      <w:r w:rsidR="007C63D4" w:rsidRPr="00460435">
        <w:t xml:space="preserve">dostatečnou </w:t>
      </w:r>
      <w:r w:rsidRPr="00460435">
        <w:t>vnitřní motivaci ke správnému chování</w:t>
      </w:r>
      <w:r w:rsidR="007C63D4" w:rsidRPr="00460435">
        <w:t xml:space="preserve"> (jak vyplývá například z evaluace španělských RP)</w:t>
      </w:r>
      <w:r w:rsidRPr="00460435">
        <w:t xml:space="preserve">. Místo toho mají motivaci vnější a motivaci směřující se vyhnutí negativním následkům. Efektivita takové motivace je pak ale </w:t>
      </w:r>
      <w:r w:rsidR="006419A8" w:rsidRPr="00460435">
        <w:t xml:space="preserve">velmi </w:t>
      </w:r>
      <w:r w:rsidRPr="00460435">
        <w:t>závislá na subjektivní pravděpodobnosti negativních konsekvencí a subjektivním vyhodnocení rizik</w:t>
      </w:r>
      <w:r w:rsidR="007C63D4" w:rsidRPr="00460435">
        <w:t xml:space="preserve"> (což, jak bylo ukázáno v teoretické části, neodpovídá reálnému riziku)</w:t>
      </w:r>
      <w:r w:rsidRPr="00460435">
        <w:t xml:space="preserve">. </w:t>
      </w:r>
      <w:r w:rsidR="007C63D4" w:rsidRPr="00460435">
        <w:t>T</w:t>
      </w:r>
      <w:r w:rsidRPr="00460435">
        <w:t xml:space="preserve">ento druh motivace nekoresponduje s individuální zkušeností, </w:t>
      </w:r>
      <w:r w:rsidR="007C63D4" w:rsidRPr="00460435">
        <w:t xml:space="preserve">jelikož </w:t>
      </w:r>
      <w:r w:rsidRPr="00460435">
        <w:t>pravděpodobnosti na nehody platí ve statistickém smyslu</w:t>
      </w:r>
      <w:r w:rsidR="006419A8" w:rsidRPr="00460435">
        <w:t xml:space="preserve"> (klienti si nadále mohou říkat, že v jejich případě „to je jinak“, protože jsou lepší řidiči)</w:t>
      </w:r>
      <w:r w:rsidRPr="00460435">
        <w:t xml:space="preserve">. Tzn., například pokud by byl průměr nehodovosti </w:t>
      </w:r>
      <w:r w:rsidR="006419A8" w:rsidRPr="00460435">
        <w:t xml:space="preserve">pro </w:t>
      </w:r>
      <w:r w:rsidRPr="00460435">
        <w:t xml:space="preserve">rizikové chování nějakého typu jednou za 5 let, někdo může jezdit rizikově deset let a nebude mít žádnou nehodu, a někdo při stejném chování bude mít nehodu dvakrát v prvním roce. Zpracování negativních důsledků pak při </w:t>
      </w:r>
      <w:r w:rsidRPr="00460435">
        <w:lastRenderedPageBreak/>
        <w:t xml:space="preserve">různých scénářích </w:t>
      </w:r>
      <w:r w:rsidR="006419A8" w:rsidRPr="00460435">
        <w:t xml:space="preserve">důsledků </w:t>
      </w:r>
      <w:r w:rsidRPr="00460435">
        <w:t xml:space="preserve">probíhá odlišně. Jinak se poučí ze zkušenosti někdo, u </w:t>
      </w:r>
      <w:r w:rsidR="006419A8" w:rsidRPr="00460435">
        <w:t>koho</w:t>
      </w:r>
      <w:r w:rsidRPr="00460435">
        <w:t xml:space="preserve"> negativní konsekvence přijdou hned v začátku rizikového chování a jinak někdo, kdo dané chování praktikuje velmi dlouho. První skupina zdůvodňuje svoje chování spíše vlastní chybou, druhá skupina okolnostmi. Klienti RP patří převážně do druhé skupiny. </w:t>
      </w:r>
    </w:p>
    <w:p w:rsidR="00C37E21" w:rsidRPr="000213FF" w:rsidRDefault="00C37E21" w:rsidP="00ED2F89">
      <w:pPr>
        <w:spacing w:line="360" w:lineRule="auto"/>
        <w:ind w:firstLine="720"/>
        <w:jc w:val="both"/>
      </w:pPr>
      <w:r w:rsidRPr="00460435">
        <w:t xml:space="preserve">Zároveň prezentováním toho, jak drsné </w:t>
      </w:r>
      <w:r w:rsidR="006419A8" w:rsidRPr="00460435">
        <w:t xml:space="preserve">či tragické </w:t>
      </w:r>
      <w:r w:rsidRPr="00460435">
        <w:t xml:space="preserve">důsledky může chování klientů mít, atakuje jejich pocit sebeúcty a pozitivní vztah k sobě, </w:t>
      </w:r>
      <w:r w:rsidR="007C63D4" w:rsidRPr="00460435">
        <w:t xml:space="preserve">což jsou emoce </w:t>
      </w:r>
      <w:r w:rsidRPr="00460435">
        <w:t xml:space="preserve">důležité pro </w:t>
      </w:r>
      <w:r w:rsidRPr="000213FF">
        <w:t xml:space="preserve">úspěšnou změnu chování a její udržení (čím pozitivnější je sebe-evaluace ohledně zdržení se rizikového chování, tím pravděpodobnější je, že se klient skutečně vyhne relapsu, viz např. </w:t>
      </w:r>
      <w:proofErr w:type="spellStart"/>
      <w:r w:rsidRPr="000213FF">
        <w:t>Sitren</w:t>
      </w:r>
      <w:proofErr w:type="spellEnd"/>
      <w:r w:rsidRPr="000213FF">
        <w:t xml:space="preserve">, 2007). Nikdo se totiž nechce cítit jako špatný člověk, který vědomě ohrožuje či ubližuje ostatním. Podprahově tento přístup </w:t>
      </w:r>
      <w:r w:rsidR="006419A8" w:rsidRPr="000213FF">
        <w:t xml:space="preserve">tak může </w:t>
      </w:r>
      <w:r w:rsidRPr="000213FF">
        <w:t>vysíl</w:t>
      </w:r>
      <w:r w:rsidR="006419A8" w:rsidRPr="000213FF">
        <w:t>at</w:t>
      </w:r>
      <w:r w:rsidRPr="000213FF">
        <w:t xml:space="preserve"> informaci „jste špatní, měli byste se zlepšit“, což negativně ovlivňuje </w:t>
      </w:r>
      <w:proofErr w:type="spellStart"/>
      <w:r w:rsidRPr="000213FF">
        <w:t>self-efficacy</w:t>
      </w:r>
      <w:proofErr w:type="spellEnd"/>
      <w:r w:rsidRPr="000213FF">
        <w:t xml:space="preserve"> a </w:t>
      </w:r>
      <w:proofErr w:type="spellStart"/>
      <w:r w:rsidRPr="000213FF">
        <w:t>self-esteem</w:t>
      </w:r>
      <w:proofErr w:type="spellEnd"/>
      <w:r w:rsidRPr="000213FF">
        <w:t>, jakožto jedny z účinných složek RP. Toto je ještě umocněno absencí mož</w:t>
      </w:r>
      <w:r w:rsidR="00ED2F89" w:rsidRPr="000213FF">
        <w:t>nosti vysvětlit svoje chování a </w:t>
      </w:r>
      <w:r w:rsidRPr="000213FF">
        <w:t>kontext, ve kterém k něčemu špatnému došlo. P</w:t>
      </w:r>
      <w:r w:rsidR="00ED2F89" w:rsidRPr="000213FF">
        <w:t xml:space="preserve">rogramy postavené na </w:t>
      </w:r>
      <w:proofErr w:type="spellStart"/>
      <w:r w:rsidR="00ED2F89" w:rsidRPr="000213FF">
        <w:t>persuazi</w:t>
      </w:r>
      <w:proofErr w:type="spellEnd"/>
      <w:r w:rsidR="00ED2F89" w:rsidRPr="000213FF">
        <w:t xml:space="preserve"> a </w:t>
      </w:r>
      <w:r w:rsidRPr="000213FF">
        <w:t xml:space="preserve">negativních konsekvencích totiž obvykle pracují na obecné úrovni, a nejen že nezařazují analýzu deliktu, ale ani neberou v úvahu individuální nastavení a zkušenost klientů. Princip odstrašování, </w:t>
      </w:r>
      <w:proofErr w:type="spellStart"/>
      <w:r w:rsidRPr="000213FF">
        <w:t>persuaze</w:t>
      </w:r>
      <w:proofErr w:type="spellEnd"/>
      <w:r w:rsidRPr="000213FF">
        <w:t xml:space="preserve"> nebo motivace na bázi strachu (tedy negativní motivace) má potenciál působit více na změnu ve smyslu nedělání nějakého konkrétního chování, ale má menší potenciál pro změnu směrem k dělání správných věcí. Zjednodušeně, je těžké motivovat klienty k dlouhodobé změně směrem k pozitivnímu chování negativní</w:t>
      </w:r>
      <w:r w:rsidR="00A32E77">
        <w:t>mi</w:t>
      </w:r>
      <w:r w:rsidRPr="000213FF">
        <w:t xml:space="preserve"> druhy motivace. Navíc tento princip funguje </w:t>
      </w:r>
      <w:r w:rsidR="007C63D4" w:rsidRPr="000213FF">
        <w:t xml:space="preserve">dobře </w:t>
      </w:r>
      <w:r w:rsidRPr="000213FF">
        <w:t xml:space="preserve">pouze na klienty s dobrou kontrolou svého chování, zatímco u klientů jednajících v afektu či pod vlivem (emocí, alkoholu drog, atp.) nemají </w:t>
      </w:r>
      <w:r w:rsidR="007C63D4" w:rsidRPr="000213FF">
        <w:t xml:space="preserve">téměř žádný </w:t>
      </w:r>
      <w:r w:rsidRPr="000213FF">
        <w:t xml:space="preserve">efekt. Proto programy postavené primárně na odstrašení a motivaci negativními konsekvencemi mají na tento typ cílové skupiny nízký </w:t>
      </w:r>
      <w:r w:rsidR="001C7D3D" w:rsidRPr="000213FF">
        <w:t>dopad (ve smyslu změny chování)</w:t>
      </w:r>
      <w:r w:rsidRPr="000213FF">
        <w:t>. Přesto jsou různé druhy intervencí postavené na tomto principu rozšířené, a to například i v rámci preventivních kampaní (jako třeba policejní kampaň „Bereš, zemřeš“ nebo dopravní kampaň „Nemyslíš, zaplatíš“).</w:t>
      </w:r>
    </w:p>
    <w:p w:rsidR="00C37E21" w:rsidRPr="000213FF" w:rsidRDefault="00C37E21" w:rsidP="00ED2F89">
      <w:pPr>
        <w:spacing w:line="360" w:lineRule="auto"/>
        <w:ind w:firstLine="720"/>
        <w:jc w:val="both"/>
        <w:rPr>
          <w:lang w:eastAsia="en-GB"/>
        </w:rPr>
      </w:pPr>
      <w:r w:rsidRPr="000213FF">
        <w:t>Základní princip programu REPADO směřuje hlavně na pozitivní motivaci ke správnému chování, ačkoliv práce s negativními důsledky je také integrována. Bere v úvahu individualitu klientů, jejich životní kontext a umožňuje pracovat i na méně ambiciózních cílech (</w:t>
      </w:r>
      <w:proofErr w:type="spellStart"/>
      <w:r w:rsidRPr="000213FF">
        <w:t>harm</w:t>
      </w:r>
      <w:proofErr w:type="spellEnd"/>
      <w:r w:rsidRPr="000213FF">
        <w:t xml:space="preserve"> </w:t>
      </w:r>
      <w:proofErr w:type="spellStart"/>
      <w:r w:rsidRPr="000213FF">
        <w:t>reduction</w:t>
      </w:r>
      <w:proofErr w:type="spellEnd"/>
      <w:r w:rsidRPr="000213FF">
        <w:t xml:space="preserve">). Z tohoto pohledu lze očekávat </w:t>
      </w:r>
      <w:r w:rsidR="001C7D3D" w:rsidRPr="000213FF">
        <w:t xml:space="preserve">v souladu s existující literaturou </w:t>
      </w:r>
      <w:r w:rsidRPr="000213FF">
        <w:t xml:space="preserve">vysokou efektivitu programu při snižování recidivy. Navíc takto laděné RP mají řadu dalších </w:t>
      </w:r>
      <w:r w:rsidRPr="000213FF">
        <w:lastRenderedPageBreak/>
        <w:t xml:space="preserve">benefitů pro cílovou skupinu i společnost, které mohou být i významnější, než primární benefit v podobě změny chování v dopravě. Například snížení externí </w:t>
      </w:r>
      <w:proofErr w:type="spellStart"/>
      <w:r w:rsidR="00ED2F89" w:rsidRPr="000213FF">
        <w:t>atribuce</w:t>
      </w:r>
      <w:proofErr w:type="spellEnd"/>
      <w:r w:rsidR="00ED2F89" w:rsidRPr="000213FF">
        <w:t xml:space="preserve"> a </w:t>
      </w:r>
      <w:r w:rsidRPr="000213FF">
        <w:t>větší citlivost na ovlivnění alkoholem</w:t>
      </w:r>
      <w:r w:rsidRPr="000213FF">
        <w:rPr>
          <w:lang w:eastAsia="en-GB"/>
        </w:rPr>
        <w:t xml:space="preserve">, menší spotřeba alkoholu, větší schopnost zvládat stresové situace, rozvoj zdravějších aspirací a postojů, vice realistické sebehodnocení, </w:t>
      </w:r>
      <w:r w:rsidRPr="000213FF">
        <w:t>zlepšení ve vědomostech</w:t>
      </w:r>
      <w:r w:rsidR="006419A8" w:rsidRPr="000213FF">
        <w:t xml:space="preserve"> a</w:t>
      </w:r>
      <w:r w:rsidRPr="000213FF">
        <w:t xml:space="preserve"> v případě programu REPADO pak také schopnost poskytnout první pomoc a vyšší schopnost empatie a soucitu</w:t>
      </w:r>
      <w:r w:rsidR="001C7D3D" w:rsidRPr="000213FF">
        <w:t xml:space="preserve"> (což pomáhá vyhnutí se rizikovému chování například při kalkulaci zisků a ztrát u rozhodování, zda zahájit jednání vedoucí k přestupku či nikoliv)</w:t>
      </w:r>
      <w:r w:rsidRPr="000213FF">
        <w:t>.</w:t>
      </w:r>
    </w:p>
    <w:p w:rsidR="00C37E21" w:rsidRPr="000213FF" w:rsidRDefault="00C37E21" w:rsidP="00ED2F89">
      <w:pPr>
        <w:spacing w:line="360" w:lineRule="auto"/>
        <w:ind w:firstLine="720"/>
        <w:jc w:val="both"/>
      </w:pPr>
      <w:r w:rsidRPr="000213FF">
        <w:t>Řada aspektů a funkčních prvků popsaných v teore</w:t>
      </w:r>
      <w:r w:rsidR="00ED2F89" w:rsidRPr="000213FF">
        <w:t>tické evaluaci byla zmiňována i </w:t>
      </w:r>
      <w:r w:rsidRPr="000213FF">
        <w:t xml:space="preserve">v hodnocení od lektorů, a tak lze obě hodnocení považovat za konzistentní. Názor lektorů je velmi důležitý, protože delikventi mají odlišný způsob rozhodování a přemýšlení, </w:t>
      </w:r>
      <w:r w:rsidR="001C7D3D" w:rsidRPr="000213FF">
        <w:t xml:space="preserve">než obecná populace, </w:t>
      </w:r>
      <w:r w:rsidRPr="000213FF">
        <w:t>a tak na ně nemusí platit teorie či politiky vhodné pro normální populaci (</w:t>
      </w:r>
      <w:proofErr w:type="spellStart"/>
      <w:r w:rsidRPr="000213FF">
        <w:t>Sitren</w:t>
      </w:r>
      <w:proofErr w:type="spellEnd"/>
      <w:r w:rsidRPr="000213FF">
        <w:t xml:space="preserve">, 2007). </w:t>
      </w:r>
      <w:r w:rsidR="001C7D3D" w:rsidRPr="000213FF">
        <w:t>Z</w:t>
      </w:r>
      <w:r w:rsidRPr="000213FF">
        <w:t xml:space="preserve">pětné vazby od lektorů kurzu </w:t>
      </w:r>
      <w:r w:rsidR="001C7D3D" w:rsidRPr="000213FF">
        <w:t xml:space="preserve">tak </w:t>
      </w:r>
      <w:r w:rsidR="006419A8" w:rsidRPr="000213FF">
        <w:t>mají potenciál</w:t>
      </w:r>
      <w:r w:rsidR="001C7D3D" w:rsidRPr="000213FF">
        <w:t xml:space="preserve"> být velmi </w:t>
      </w:r>
      <w:r w:rsidRPr="000213FF">
        <w:t xml:space="preserve">spolehlivá </w:t>
      </w:r>
      <w:r w:rsidR="00ED2F89" w:rsidRPr="000213FF">
        <w:t>a </w:t>
      </w:r>
      <w:r w:rsidRPr="000213FF">
        <w:t xml:space="preserve">relevantní data. </w:t>
      </w:r>
    </w:p>
    <w:p w:rsidR="00C37E21" w:rsidRPr="000213FF" w:rsidRDefault="00C37E21" w:rsidP="00A32E77">
      <w:pPr>
        <w:spacing w:line="360" w:lineRule="auto"/>
        <w:ind w:firstLine="720"/>
        <w:jc w:val="both"/>
      </w:pPr>
      <w:r w:rsidRPr="000213FF">
        <w:t>V případě hodnocení lektorů byli stejně jako v teorii do kategorie kontraindikací</w:t>
      </w:r>
      <w:r w:rsidR="001C7D3D" w:rsidRPr="000213FF">
        <w:t>,</w:t>
      </w:r>
      <w:r w:rsidRPr="000213FF">
        <w:t xml:space="preserve"> čili nevhodných klientů pro program</w:t>
      </w:r>
      <w:r w:rsidR="001C7D3D" w:rsidRPr="000213FF">
        <w:t>,</w:t>
      </w:r>
      <w:r w:rsidRPr="000213FF">
        <w:t xml:space="preserve"> zařazeni klienti se zá</w:t>
      </w:r>
      <w:r w:rsidR="00ED2F89" w:rsidRPr="000213FF">
        <w:t>vislostí, sníženým intelektem a </w:t>
      </w:r>
      <w:r w:rsidRPr="000213FF">
        <w:t>duševními poruchami. Pozitivně hodnotili psychol</w:t>
      </w:r>
      <w:r w:rsidR="00ED2F89" w:rsidRPr="000213FF">
        <w:t>ogickou či terapeutickou část i </w:t>
      </w:r>
      <w:r w:rsidRPr="000213FF">
        <w:t>směřování k postojové změně. Za nejdůležitější část programu považují lektoři shodně s evaluačními studiemi analýzu deliktu a také tvorbu osobní strategie, bez které je náročné dotáhnout změnu v chování (klienti obvykle nevědí, co nebo</w:t>
      </w:r>
      <w:r w:rsidR="00ED2F89" w:rsidRPr="000213FF">
        <w:t xml:space="preserve"> jak by měli udělat). Lektoři u </w:t>
      </w:r>
      <w:r w:rsidRPr="000213FF">
        <w:t>většiny klientů rovněž vnímali posun ve vnímání důležitých faktorů z hlediska GDE</w:t>
      </w:r>
      <w:r w:rsidR="001C7D3D" w:rsidRPr="000213FF">
        <w:t>, jelikož</w:t>
      </w:r>
      <w:r w:rsidRPr="000213FF">
        <w:t xml:space="preserve"> na základě výpovědí klientů v průběhu kurzu popisovali jejich postojovou změnu. Alternativou k ideovému postavení kurzu na GDE může být Teorie </w:t>
      </w:r>
      <w:proofErr w:type="spellStart"/>
      <w:r w:rsidRPr="000213FF">
        <w:t>deterence</w:t>
      </w:r>
      <w:proofErr w:type="spellEnd"/>
      <w:r w:rsidRPr="000213FF">
        <w:t xml:space="preserve"> (</w:t>
      </w:r>
      <w:proofErr w:type="spellStart"/>
      <w:r w:rsidR="00ED2F89" w:rsidRPr="000213FF">
        <w:t>Stafford</w:t>
      </w:r>
      <w:proofErr w:type="spellEnd"/>
      <w:r w:rsidR="00ED2F89" w:rsidRPr="000213FF">
        <w:t xml:space="preserve"> a </w:t>
      </w:r>
      <w:proofErr w:type="spellStart"/>
      <w:r w:rsidRPr="000213FF">
        <w:t>Warr</w:t>
      </w:r>
      <w:proofErr w:type="spellEnd"/>
      <w:r w:rsidRPr="000213FF">
        <w:t>, 1993), která slučuje d</w:t>
      </w:r>
      <w:r w:rsidR="006419A8" w:rsidRPr="000213FF">
        <w:t>ohromady obecnou a specifickou t</w:t>
      </w:r>
      <w:r w:rsidRPr="000213FF">
        <w:t xml:space="preserve">eorii </w:t>
      </w:r>
      <w:proofErr w:type="spellStart"/>
      <w:r w:rsidRPr="000213FF">
        <w:t>deterence</w:t>
      </w:r>
      <w:proofErr w:type="spellEnd"/>
      <w:r w:rsidRPr="000213FF">
        <w:t xml:space="preserve">. Navrhování směřování politik pro pachatele v dopravě tímto směrem je časté a vychází obvykle z nepochopení motivací a okolností páchání u delikventů politickými představiteli. Výzkumy </w:t>
      </w:r>
      <w:r w:rsidR="001C7D3D" w:rsidRPr="000213FF">
        <w:t xml:space="preserve">totiž </w:t>
      </w:r>
      <w:r w:rsidRPr="000213FF">
        <w:t>ukazují, že nápravně orient</w:t>
      </w:r>
      <w:r w:rsidRPr="00460435">
        <w:t xml:space="preserve">ované RP neodrazují pachatele </w:t>
      </w:r>
      <w:r w:rsidR="00ED2F89" w:rsidRPr="00460435">
        <w:t>od recidivy a </w:t>
      </w:r>
      <w:r w:rsidRPr="00460435">
        <w:t xml:space="preserve">politiky zaměřené na prevenci páchání přestupků by měly stavět na jiných teoriích </w:t>
      </w:r>
      <w:r w:rsidRPr="000213FF">
        <w:t>(</w:t>
      </w:r>
      <w:proofErr w:type="spellStart"/>
      <w:r w:rsidRPr="000213FF">
        <w:t>Finckenauer</w:t>
      </w:r>
      <w:proofErr w:type="spellEnd"/>
      <w:r w:rsidRPr="000213FF">
        <w:t xml:space="preserve">, 1982; </w:t>
      </w:r>
      <w:proofErr w:type="spellStart"/>
      <w:r w:rsidRPr="000213FF">
        <w:t>Paternoster</w:t>
      </w:r>
      <w:proofErr w:type="spellEnd"/>
      <w:r w:rsidRPr="000213FF">
        <w:t xml:space="preserve">, 1987; </w:t>
      </w:r>
      <w:proofErr w:type="spellStart"/>
      <w:r w:rsidRPr="000213FF">
        <w:t>Cullen</w:t>
      </w:r>
      <w:proofErr w:type="spellEnd"/>
      <w:r w:rsidRPr="000213FF">
        <w:t xml:space="preserve">, </w:t>
      </w:r>
      <w:proofErr w:type="spellStart"/>
      <w:r w:rsidRPr="000213FF">
        <w:t>Wright</w:t>
      </w:r>
      <w:proofErr w:type="spellEnd"/>
      <w:r w:rsidRPr="000213FF">
        <w:t xml:space="preserve">, &amp; </w:t>
      </w:r>
      <w:proofErr w:type="spellStart"/>
      <w:r w:rsidRPr="000213FF">
        <w:t>Applegate</w:t>
      </w:r>
      <w:proofErr w:type="spellEnd"/>
      <w:r w:rsidRPr="000213FF">
        <w:t xml:space="preserve">, 1996; </w:t>
      </w:r>
      <w:proofErr w:type="spellStart"/>
      <w:r w:rsidRPr="000213FF">
        <w:t>Cullen</w:t>
      </w:r>
      <w:proofErr w:type="spellEnd"/>
      <w:r w:rsidRPr="000213FF">
        <w:t xml:space="preserve"> et al., 2002; </w:t>
      </w:r>
      <w:proofErr w:type="spellStart"/>
      <w:r w:rsidRPr="000213FF">
        <w:t>Pratt</w:t>
      </w:r>
      <w:proofErr w:type="spellEnd"/>
      <w:r w:rsidRPr="000213FF">
        <w:t xml:space="preserve"> et al., 2006; </w:t>
      </w:r>
      <w:proofErr w:type="spellStart"/>
      <w:r w:rsidRPr="000213FF">
        <w:t>Sitren</w:t>
      </w:r>
      <w:proofErr w:type="spellEnd"/>
      <w:r w:rsidRPr="000213FF">
        <w:t>, 2007).</w:t>
      </w:r>
    </w:p>
    <w:p w:rsidR="00C37E21" w:rsidRPr="000213FF" w:rsidRDefault="00C37E21" w:rsidP="00ED2F89">
      <w:pPr>
        <w:spacing w:line="360" w:lineRule="auto"/>
        <w:ind w:firstLine="720"/>
        <w:jc w:val="both"/>
      </w:pPr>
      <w:r w:rsidRPr="000213FF">
        <w:t xml:space="preserve">Kromě aplikace GDE byla důležitou otázkou povaha a složení skupiny. Pojetí skupin jako heterogenních z hlediska typu přestupku, což byla jediná odlišnost od doporučení </w:t>
      </w:r>
      <w:r w:rsidRPr="000213FF">
        <w:lastRenderedPageBreak/>
        <w:t xml:space="preserve">z literatury, hodnotí lektoři jako přínosné. Zejména z důvodu pozitivní skupinové dynamiky mezi klienty s různými přestupky a také z důvodu, že klienti nepáchají jen jeden druh přestupku. Debata mezi klienty s různými typy a závažnostmi přestupků krom zmíněného má ještě potenciál zcitlivovat </w:t>
      </w:r>
      <w:r w:rsidR="001C7D3D" w:rsidRPr="000213FF">
        <w:t xml:space="preserve">je </w:t>
      </w:r>
      <w:r w:rsidRPr="000213FF">
        <w:t xml:space="preserve">na </w:t>
      </w:r>
      <w:r w:rsidR="001C7D3D" w:rsidRPr="000213FF">
        <w:t xml:space="preserve">různé typy </w:t>
      </w:r>
      <w:r w:rsidRPr="000213FF">
        <w:t>rizik. Jeden z aspektů, který berou pachatelé v úvahu, když se rozhodují spáchat nějaký delikt, je subjektivní riziko dopadení a negativních následků. Toto subjektivní riziko ale nezávisí na objektivním riziku, protože změna v objektivním riziku dopadení nemění subjektivně vnímané riziko (</w:t>
      </w:r>
      <w:proofErr w:type="spellStart"/>
      <w:r w:rsidRPr="000213FF">
        <w:t>Sitren</w:t>
      </w:r>
      <w:proofErr w:type="spellEnd"/>
      <w:r w:rsidRPr="000213FF">
        <w:t>, 2007). Informace od ostatních klientů o tom, že byli při nějaké rizikové činnosti chyceni, a také o tom, že dostali relativně tvrdé tresty, jsou pak pro skupinu velmi relevantní a mají potenciál významně posunout subjektivní pocit rizika dopadení.</w:t>
      </w:r>
    </w:p>
    <w:p w:rsidR="00C37E21" w:rsidRPr="000213FF" w:rsidRDefault="00C37E21" w:rsidP="00ED2F89">
      <w:pPr>
        <w:spacing w:line="360" w:lineRule="auto"/>
        <w:ind w:firstLine="720"/>
        <w:jc w:val="both"/>
      </w:pPr>
      <w:r w:rsidRPr="000213FF">
        <w:t xml:space="preserve">V neposlední řadě od lektorů zaznělo téma podpory sociálního okolí, které je v metodice realizováno například pomocí domácích úkolů. Jak uvádí </w:t>
      </w:r>
      <w:proofErr w:type="spellStart"/>
      <w:r w:rsidRPr="000213FF">
        <w:t>Sitren</w:t>
      </w:r>
      <w:proofErr w:type="spellEnd"/>
      <w:r w:rsidRPr="000213FF">
        <w:t xml:space="preserve"> (2007), z řady výzkumů je patrné, že pachatelům mnohem více vadí a více je zasáhnou neformální dopady a důsledky (ztráta vztahů či zaměstnání), než důsledky právní povahy (pokuty, odebrání řidičského oprávnění, atp.) od autorit (Pate a </w:t>
      </w:r>
      <w:proofErr w:type="spellStart"/>
      <w:r w:rsidRPr="000213FF">
        <w:t>Hamilton</w:t>
      </w:r>
      <w:proofErr w:type="spellEnd"/>
      <w:r w:rsidRPr="000213FF">
        <w:t xml:space="preserve">, 1992; </w:t>
      </w:r>
      <w:proofErr w:type="spellStart"/>
      <w:r w:rsidRPr="000213FF">
        <w:t>Sherman</w:t>
      </w:r>
      <w:proofErr w:type="spellEnd"/>
      <w:r w:rsidRPr="000213FF">
        <w:t xml:space="preserve">, Smith, Schmidt a </w:t>
      </w:r>
      <w:proofErr w:type="spellStart"/>
      <w:r w:rsidRPr="000213FF">
        <w:t>Rogan</w:t>
      </w:r>
      <w:proofErr w:type="spellEnd"/>
      <w:r w:rsidRPr="000213FF">
        <w:t xml:space="preserve">, 1992; </w:t>
      </w:r>
      <w:proofErr w:type="spellStart"/>
      <w:r w:rsidRPr="000213FF">
        <w:t>Zimring</w:t>
      </w:r>
      <w:proofErr w:type="spellEnd"/>
      <w:r w:rsidRPr="000213FF">
        <w:t xml:space="preserve"> a Hawkins, 1971). Aby je tyto dopady neformální povahy mohly zasáhnout, musí nejdřív nějaké blízké vztahy mít, protože jinak je dopad neformálních důsledků malý (</w:t>
      </w:r>
      <w:proofErr w:type="spellStart"/>
      <w:r w:rsidRPr="000213FF">
        <w:t>Wood</w:t>
      </w:r>
      <w:proofErr w:type="spellEnd"/>
      <w:r w:rsidRPr="000213FF">
        <w:t>, 2006). Kromě domácích úkolů a zcitlivování klientů na sociální vztahy (například pomocí techniky síť v</w:t>
      </w:r>
      <w:r w:rsidR="00ED2F89" w:rsidRPr="000213FF">
        <w:t>ztahů v rámci nácviku empatie a </w:t>
      </w:r>
      <w:r w:rsidRPr="000213FF">
        <w:t>indukce soucitu), funguje v tomto ohledu i kurz první pomoci, který klienty učí prosociálního a komunitního chování.</w:t>
      </w:r>
    </w:p>
    <w:p w:rsidR="00C37E21" w:rsidRPr="000213FF" w:rsidRDefault="00C37E21" w:rsidP="00ED2F89">
      <w:pPr>
        <w:spacing w:line="360" w:lineRule="auto"/>
        <w:ind w:firstLine="720"/>
        <w:jc w:val="both"/>
      </w:pPr>
      <w:r w:rsidRPr="000213FF">
        <w:t xml:space="preserve">Ačkoliv je hodnocení lektorů postavené částečně na jejich subjektivních dojmech vycházejících z osobní či sdílené terapeutické zkušenosti, částečně na subjektivním vnímání změny v chování klientů a částečně na oborové </w:t>
      </w:r>
      <w:r w:rsidR="006419A8" w:rsidRPr="000213FF">
        <w:t>odbornosti</w:t>
      </w:r>
      <w:r w:rsidRPr="000213FF">
        <w:t xml:space="preserve">, lze jejich výpovědi </w:t>
      </w:r>
      <w:r w:rsidR="001C7D3D" w:rsidRPr="000213FF">
        <w:t xml:space="preserve">vzhledem k jejich </w:t>
      </w:r>
      <w:proofErr w:type="spellStart"/>
      <w:r w:rsidR="001C7D3D" w:rsidRPr="000213FF">
        <w:t>expertnosti</w:t>
      </w:r>
      <w:proofErr w:type="spellEnd"/>
      <w:r w:rsidR="001C7D3D" w:rsidRPr="000213FF">
        <w:t xml:space="preserve"> </w:t>
      </w:r>
      <w:r w:rsidRPr="000213FF">
        <w:t>považovat za relevantní. Kvalifikačně byli lektoři na velmi dobré úrovni (postgraduální specializace v dopravní psychologii, psychoterapeutický výcvik, zkušenost s prací s cílovou populací a vědecký background), takže rozhovor s nimi měl charakter „expertního“. Díky potřebnému vzdělání a kvalifikaci pak mohli lektoři hodnotit kurz i klienty mnohem sofistikovaněji a vysoce nad rámec evaluace</w:t>
      </w:r>
      <w:r w:rsidR="001C7D3D" w:rsidRPr="000213FF">
        <w:t xml:space="preserve"> pomocí hodnocení od „běžných“ dotčených osob programu (autorit)</w:t>
      </w:r>
      <w:r w:rsidRPr="000213FF">
        <w:t>.</w:t>
      </w:r>
    </w:p>
    <w:p w:rsidR="00C37E21" w:rsidRPr="000213FF" w:rsidRDefault="00C37E21" w:rsidP="00ED2F89">
      <w:pPr>
        <w:spacing w:line="360" w:lineRule="auto"/>
        <w:ind w:firstLine="720"/>
        <w:jc w:val="both"/>
      </w:pPr>
      <w:r w:rsidRPr="000213FF">
        <w:lastRenderedPageBreak/>
        <w:t>Základní předpoklad u hodnotícího dotazníku pro klienty byl, že absolvování programu bude mít u klientů za následek změnu v hodnocení, a to jak v části sebehodnotící, tak v části GDE. Přičemž v části GDE by u prvních dvou úrovní měla významnost klesnout a u třetí úrovně vzrůst (čtvrtá úroveň nebyla hodnocena).</w:t>
      </w:r>
      <w:r w:rsidR="00ED2F89" w:rsidRPr="000213FF">
        <w:t xml:space="preserve"> U </w:t>
      </w:r>
      <w:r w:rsidRPr="000213FF">
        <w:t xml:space="preserve">hodnocení pomocí dotazníku, vzhledem k minimálnímu rozdílu mezi </w:t>
      </w:r>
      <w:r w:rsidR="00ED2F89" w:rsidRPr="000213FF">
        <w:t>odpověďmi před a </w:t>
      </w:r>
      <w:r w:rsidRPr="000213FF">
        <w:t xml:space="preserve">po kurzu, nelze na základě této metody potvrdit nějakou změnu. Zároveň u všech položek byly odpovědi distribuované velmi těsně kolem extrémní hodnoty, což neumožňuje ani smysluplné rozlišování mezi jednotlivými klienty. Takto konzistentního odpovídání se ale dá využít pro definování určitého profilu – klienti se sami hodnotí jako někoho, koho řízení baví, jezdí bezpečně a ohleduplně, dodržuje pravidla a občas se rozčílí. Ačkoliv tedy z hlediska měření posunu nevyšly signifikantní výsledky, sebehodnotící profil klientů lze použít pro další výzkumy i pro praxi. Do tohoto profilu lze zakomponovat i to, že významná část klientů přiznává řízení pod vlivem alkoholu (polovina) a drog (třetina). Mimo užitečnost tohoto profilu sama o sobě, lze využít </w:t>
      </w:r>
      <w:r w:rsidR="006419A8" w:rsidRPr="000213FF">
        <w:t xml:space="preserve">i </w:t>
      </w:r>
      <w:r w:rsidRPr="000213FF">
        <w:t xml:space="preserve">jeho implikace. Například kombinace </w:t>
      </w:r>
      <w:r w:rsidR="006419A8" w:rsidRPr="000213FF">
        <w:t>„</w:t>
      </w:r>
      <w:r w:rsidRPr="000213FF">
        <w:t>řízení jako koníč</w:t>
      </w:r>
      <w:r w:rsidR="006419A8" w:rsidRPr="000213FF">
        <w:t>e</w:t>
      </w:r>
      <w:r w:rsidRPr="000213FF">
        <w:t>k</w:t>
      </w:r>
      <w:r w:rsidR="006419A8" w:rsidRPr="000213FF">
        <w:t>“</w:t>
      </w:r>
      <w:r w:rsidRPr="000213FF">
        <w:t xml:space="preserve"> a neochoty podřizovat se pravidlům</w:t>
      </w:r>
      <w:r w:rsidR="0047596D" w:rsidRPr="000213FF">
        <w:t xml:space="preserve"> implikují</w:t>
      </w:r>
      <w:r w:rsidRPr="000213FF">
        <w:t xml:space="preserve"> neochotu ke změně ve směru dodržování pravidel.</w:t>
      </w:r>
    </w:p>
    <w:p w:rsidR="00C37E21" w:rsidRPr="000213FF" w:rsidRDefault="00C37E21" w:rsidP="00ED2F89">
      <w:pPr>
        <w:spacing w:line="360" w:lineRule="auto"/>
        <w:ind w:firstLine="720"/>
        <w:jc w:val="both"/>
      </w:pPr>
      <w:r w:rsidRPr="000213FF">
        <w:t xml:space="preserve">Jako další významnou (ale nedopravní) složku profilu můžeme brát velký odpor k byrokracii. Jakákoliv práce s materiály anebo vyplňování či psaní čehokoliv byla vnímána velmi negativně. Toto sice nemá potenciál k využití například při DPV, ale v rámci RP je dobré vědět, že to tak klienti obecně mají, a není to </w:t>
      </w:r>
      <w:r w:rsidR="006419A8" w:rsidRPr="000213FF">
        <w:t>například</w:t>
      </w:r>
      <w:r w:rsidRPr="000213FF">
        <w:t xml:space="preserve"> forma odporu či konfliktního jednání. Zároveň toto může mít dopady na výzkum cílové populace, protože hodnocení pomocí dotazníků nemusí být u této skupiny vhodný způsob zpětné vazby či měření jejich změny. </w:t>
      </w:r>
    </w:p>
    <w:p w:rsidR="00C37E21" w:rsidRPr="00460435" w:rsidRDefault="00C37E21" w:rsidP="00ED2F89">
      <w:pPr>
        <w:spacing w:line="360" w:lineRule="auto"/>
        <w:ind w:firstLine="720"/>
        <w:jc w:val="both"/>
      </w:pPr>
      <w:r w:rsidRPr="000213FF">
        <w:t>Dále je potřeba poznamenat, že absence signifikantních výsledků a odpor k vyplňování nemusí být příčina toho, že nebyla zaznamenána změna ani rozdíly. Například je možné, že se změna projeví až později. Většina výzkumů hodnotících postojovou změnu chování v dopravě sbírá data od klientů ještě 3-12 měsíců po skončení intervence</w:t>
      </w:r>
      <w:r w:rsidR="0047596D" w:rsidRPr="000213FF">
        <w:t xml:space="preserve"> ((Bartl et al., 2002; </w:t>
      </w:r>
      <w:proofErr w:type="spellStart"/>
      <w:r w:rsidR="0047596D" w:rsidRPr="000213FF">
        <w:t>Michalke</w:t>
      </w:r>
      <w:proofErr w:type="spellEnd"/>
      <w:r w:rsidR="0047596D" w:rsidRPr="000213FF">
        <w:t xml:space="preserve"> et al., 1987; </w:t>
      </w:r>
      <w:proofErr w:type="spellStart"/>
      <w:r w:rsidR="0047596D" w:rsidRPr="000213FF">
        <w:t>Schützenhöfer</w:t>
      </w:r>
      <w:proofErr w:type="spellEnd"/>
      <w:r w:rsidR="0047596D" w:rsidRPr="000213FF">
        <w:t xml:space="preserve"> a </w:t>
      </w:r>
      <w:proofErr w:type="spellStart"/>
      <w:r w:rsidR="0047596D" w:rsidRPr="000213FF">
        <w:t>Krainz</w:t>
      </w:r>
      <w:proofErr w:type="spellEnd"/>
      <w:r w:rsidR="0047596D" w:rsidRPr="000213FF">
        <w:t xml:space="preserve">, 1999; </w:t>
      </w:r>
      <w:proofErr w:type="spellStart"/>
      <w:r w:rsidR="0047596D" w:rsidRPr="000213FF">
        <w:t>Jacobshagen</w:t>
      </w:r>
      <w:proofErr w:type="spellEnd"/>
      <w:r w:rsidR="0047596D" w:rsidRPr="000213FF">
        <w:t xml:space="preserve">, 1997, 1998; </w:t>
      </w:r>
      <w:proofErr w:type="spellStart"/>
      <w:r w:rsidR="0047596D" w:rsidRPr="000213FF">
        <w:t>Davies</w:t>
      </w:r>
      <w:proofErr w:type="spellEnd"/>
      <w:r w:rsidR="0047596D" w:rsidRPr="000213FF">
        <w:t xml:space="preserve"> et al., 1999; Jones et al., 1997 a Winkler, </w:t>
      </w:r>
      <w:proofErr w:type="spellStart"/>
      <w:r w:rsidR="0047596D" w:rsidRPr="000213FF">
        <w:t>Jacobshagen</w:t>
      </w:r>
      <w:proofErr w:type="spellEnd"/>
      <w:r w:rsidR="0047596D" w:rsidRPr="000213FF">
        <w:t xml:space="preserve"> a</w:t>
      </w:r>
      <w:r w:rsidR="00ED2F89" w:rsidRPr="000213FF">
        <w:t> </w:t>
      </w:r>
      <w:proofErr w:type="spellStart"/>
      <w:r w:rsidR="0047596D" w:rsidRPr="000213FF">
        <w:t>Nickel</w:t>
      </w:r>
      <w:proofErr w:type="spellEnd"/>
      <w:r w:rsidR="0047596D" w:rsidRPr="000213FF">
        <w:t>, 1990)</w:t>
      </w:r>
      <w:r w:rsidRPr="000213FF">
        <w:t xml:space="preserve">. Toto v našem případě ale nebylo reálné, jelikož </w:t>
      </w:r>
      <w:r w:rsidR="009122F0" w:rsidRPr="000213FF">
        <w:t>klienti nechtěli dávat na sebe kontaktní údaje. V</w:t>
      </w:r>
      <w:r w:rsidRPr="000213FF">
        <w:t xml:space="preserve">elká část klientů neměla nebo neudala mail (popřípadě řekli, že ho nepoužívají) a telefonní čísla nebyla spolehlivá (do kurzu je přihlašovaly partnerky, často měnili zaměstnání, a tedy i číslo </w:t>
      </w:r>
      <w:r w:rsidRPr="000213FF">
        <w:lastRenderedPageBreak/>
        <w:t xml:space="preserve">telefonu, atp.). </w:t>
      </w:r>
      <w:r w:rsidR="006419A8" w:rsidRPr="000213FF">
        <w:t>Jediný zdroj dat o chování klientů pak bylo DPV, které na pracovišti někteří klienti absolvovali. Výsledky DPV ale podléhají ochraně soukromí a nelze je bez souhlasu klienta dále v</w:t>
      </w:r>
      <w:r w:rsidR="009122F0" w:rsidRPr="000213FF">
        <w:t>y</w:t>
      </w:r>
      <w:r w:rsidR="006419A8" w:rsidRPr="000213FF">
        <w:t>užívat. P</w:t>
      </w:r>
      <w:r w:rsidRPr="000213FF">
        <w:t xml:space="preserve">o negativní zkušenosti z předchozí snahy o sběr dat s časovým odstupem v rámci projektu </w:t>
      </w:r>
      <w:proofErr w:type="spellStart"/>
      <w:r w:rsidRPr="000213FF">
        <w:t>Close</w:t>
      </w:r>
      <w:proofErr w:type="spellEnd"/>
      <w:r w:rsidRPr="000213FF">
        <w:t xml:space="preserve">-to (5% návratnost odpovědí při </w:t>
      </w:r>
      <w:r w:rsidR="00ED2F89" w:rsidRPr="000213FF">
        <w:t xml:space="preserve">poslání linku na </w:t>
      </w:r>
      <w:r w:rsidR="009122F0" w:rsidRPr="000213FF">
        <w:t xml:space="preserve">krátký </w:t>
      </w:r>
      <w:r w:rsidR="00ED2F89" w:rsidRPr="000213FF">
        <w:t>web</w:t>
      </w:r>
      <w:r w:rsidR="009122F0" w:rsidRPr="000213FF">
        <w:t>-</w:t>
      </w:r>
      <w:r w:rsidR="00ED2F89" w:rsidRPr="000213FF">
        <w:t>dotazník</w:t>
      </w:r>
      <w:r w:rsidR="009122F0" w:rsidRPr="000213FF">
        <w:t>,</w:t>
      </w:r>
      <w:r w:rsidR="00ED2F89" w:rsidRPr="000213FF">
        <w:t xml:space="preserve"> </w:t>
      </w:r>
      <w:r w:rsidRPr="000213FF">
        <w:t>připomín</w:t>
      </w:r>
      <w:r w:rsidR="009122F0" w:rsidRPr="000213FF">
        <w:t>áno telefonicky a </w:t>
      </w:r>
      <w:r w:rsidRPr="000213FF">
        <w:t xml:space="preserve">opakovaným mailem), nebyla v tomto výzkumu ani ambice </w:t>
      </w:r>
      <w:proofErr w:type="spellStart"/>
      <w:r w:rsidRPr="000213FF">
        <w:t>retest</w:t>
      </w:r>
      <w:proofErr w:type="spellEnd"/>
      <w:r w:rsidRPr="000213FF">
        <w:t xml:space="preserve"> s časovým odstupem provádět. Změnu postojů s časovým odstupem tak nebylo možné porovnat. Z jiných studií je ale patrné, že změna nastává (například ve zmíněném projektu </w:t>
      </w:r>
      <w:proofErr w:type="spellStart"/>
      <w:r w:rsidRPr="000213FF">
        <w:t>Close</w:t>
      </w:r>
      <w:proofErr w:type="spellEnd"/>
      <w:r w:rsidRPr="000213FF">
        <w:t xml:space="preserve">-to, ale v jiných zemích EU, než v ČR). Kromě možnosti pozdějšího projevení změny lze také uvažovat o špatně postavené metodě měření, v důsledku čehož se změna neměla jak projevit. Buď může být metoda v principu špatná, což ale z literatury nevyplývá (ačkoliv v tomto zcela jednoznačná není). Například </w:t>
      </w:r>
      <w:proofErr w:type="spellStart"/>
      <w:r w:rsidRPr="000213FF">
        <w:t>Parker</w:t>
      </w:r>
      <w:proofErr w:type="spellEnd"/>
      <w:r w:rsidRPr="000213FF">
        <w:t xml:space="preserve"> (1995b) ukazuje, že </w:t>
      </w:r>
      <w:proofErr w:type="spellStart"/>
      <w:r w:rsidRPr="000213FF">
        <w:t>selfreport</w:t>
      </w:r>
      <w:proofErr w:type="spellEnd"/>
      <w:r w:rsidRPr="000213FF">
        <w:t xml:space="preserve"> o postojích směřujících k </w:t>
      </w:r>
      <w:r w:rsidR="00ED2F89" w:rsidRPr="000213FF">
        <w:t>porušování předpisů je spojen s </w:t>
      </w:r>
      <w:r w:rsidRPr="000213FF">
        <w:t>vyšš</w:t>
      </w:r>
      <w:r w:rsidRPr="00460435">
        <w:t>í nehodovostí a tato metoda tak má vypovídající hodnotu. Pak je možnost, že konkrétní podoba metody použitá v tomto výzkumu nebyla vhodná. Například je možné, že si klienti položky vysvětlují jinak, než skupina v pilotu, a než účastníci předchozího výzkumu, kde byl původní dotazník použit (položky mohou být příliš abstraktní či pro klienty příliš nevýznamné nebo otravné, než aby se nad nimi poctivě zamysleli). Také je potřeba zmínit, že skupina pro pilotáž byla „najata“ (byla to první skupina v programu, která byla srozuměna s tím, že jsou „pilot pilotu“, a která za svoji účast dostala zaplaceno), což ji odlišovalo od skupin následných (tam byli účastníci již čistě na dobrovolné bázi nebo na základě nařízení autorit). V pilotní skupině navíc nebyl zařazen ku</w:t>
      </w:r>
      <w:r w:rsidR="0047596D" w:rsidRPr="00460435">
        <w:t>rz první pomoci, takže je možné, že</w:t>
      </w:r>
      <w:r w:rsidRPr="00460435">
        <w:t xml:space="preserve"> klienti neměli něco jednoduchého a konkrétního, co by do dotazníků mohli uvést a museli se více zamyslet nad zpětnou vazbou.</w:t>
      </w:r>
    </w:p>
    <w:p w:rsidR="00C37E21" w:rsidRPr="00460435" w:rsidRDefault="00C37E21" w:rsidP="00ED2F89">
      <w:pPr>
        <w:spacing w:line="360" w:lineRule="auto"/>
        <w:ind w:firstLine="720"/>
        <w:jc w:val="both"/>
      </w:pPr>
      <w:r w:rsidRPr="00460435">
        <w:t>Některé informace z dotazníku ale jasnou informační hodnotu mají. Například položky týkající se toho, co se v kurzu klienti naučili nebo co si oživili. I kdyby se klienti neposunuli postojově, tak vytvoření vhodné atmosféry pro akceptaci informací o alkoholu a poskytování první pomoci samo o sobě má potenciál ke změně či alespoň k nižší míře rizikového chování. Zároveň jako jednoznačnou informaci lze vnímat pozitivní hodnocení lektorů, jelikož je dobře prokázané z měření efektivity psychotera</w:t>
      </w:r>
      <w:r w:rsidR="00ED2F89" w:rsidRPr="00460435">
        <w:t>pie, že vztah klienta a </w:t>
      </w:r>
      <w:r w:rsidRPr="00460435">
        <w:t>psychologa je nejdůležitější složka pro úspěšnou intervenci.</w:t>
      </w:r>
    </w:p>
    <w:p w:rsidR="00C37E21" w:rsidRPr="00460435" w:rsidRDefault="00C37E21" w:rsidP="00ED2F89">
      <w:pPr>
        <w:spacing w:line="360" w:lineRule="auto"/>
        <w:ind w:firstLine="720"/>
        <w:jc w:val="both"/>
      </w:pPr>
      <w:r w:rsidRPr="00460435">
        <w:lastRenderedPageBreak/>
        <w:t xml:space="preserve">Ačkoliv výsledky odpovědí v evaluačním dotazníku pro klienty nepřinesly signifikantní potvrzení </w:t>
      </w:r>
      <w:r w:rsidR="0047596D" w:rsidRPr="00460435">
        <w:t xml:space="preserve">jejich </w:t>
      </w:r>
      <w:r w:rsidRPr="00460435">
        <w:t>změny</w:t>
      </w:r>
      <w:r w:rsidR="0047596D" w:rsidRPr="00460435">
        <w:t xml:space="preserve"> v oblasti postojů či vnímání rizika</w:t>
      </w:r>
      <w:r w:rsidRPr="00460435">
        <w:t>, teoretická evaluace spolu s hodnocením lektorů a dílčími položkami dotazníku dávají dohromady velmi konzistentní výsledek. Celkově se tak program REPADO na základě této evaluační studie dá považovat za efektivní i prakticky použitelný.</w:t>
      </w:r>
    </w:p>
    <w:p w:rsidR="00C37E21" w:rsidRPr="000213FF" w:rsidRDefault="00C37E21" w:rsidP="00ED2F89">
      <w:pPr>
        <w:spacing w:line="360" w:lineRule="auto"/>
        <w:ind w:firstLine="720"/>
        <w:jc w:val="both"/>
      </w:pPr>
      <w:r w:rsidRPr="00460435">
        <w:t xml:space="preserve">Nad rámec dat získaných z této evaluace můžeme výsledky srovnat s jinými druhy hodnocení provedených u „sesterských“ programů. V rámci projektu REPADO probíhaly tři větve programu. Mimo tento program (program REPADO) ještě kurz pro odsouzené ve výkonu trestu vedený vězeňskými psychology (program VS) </w:t>
      </w:r>
      <w:r w:rsidR="00ED2F89" w:rsidRPr="00460435">
        <w:t>a kurz pro klienty probační a </w:t>
      </w:r>
      <w:r w:rsidRPr="00460435">
        <w:t>mediační služby řídící pod vlivem alkoholu a drog ve 13 mimobrněnských soudních okresech (program PMS). Ačkoliv byly podoba i provedení programů mírně odlišné od programu evaluovaného v tomto výzkumu, principy</w:t>
      </w:r>
      <w:r w:rsidR="0047596D" w:rsidRPr="00460435">
        <w:t xml:space="preserve">, na kterých programy stavěly, </w:t>
      </w:r>
      <w:r w:rsidRPr="00460435">
        <w:t xml:space="preserve">zůstaly stejné. Hodnocení programu pro odsouzené mělo sice pouze kvalitativní charakter, ale vzhledem k jeho setrvale pozitivnímu charakteru rozšířila v roce 2015 vězeňská služba program z původních dvou věznic na čtyři s plánem dalšího rozšiřování. Program pro klienty probační a mediační služby byl vyhodnocen pomocí sledování recidivy úspěšných absolventů programu, a to po 3, 6, 12 a 18 měsících od možnosti zpětného získání řidičského oprávnění. Z 250 klientů, kteří program úspěšně absolvovali, recidivovali pouze 2. Jelikož k recidivě dochází obvykle velmi brzy po prvním deliktu, a její výše pro řízení pod vlivem alkoholu se pohybuje mezi 30 </w:t>
      </w:r>
      <w:r w:rsidRPr="000213FF">
        <w:t xml:space="preserve">– 60%, lze usuzovat na bezprecedentní úspěšnost programu. Na základě takto vysoké úspěšnosti byl zahájen navazující evaluační výzkum pro Grantovou agenturu ČR, ve kterém se u klientů pokračujícího programu REPADO hodnotí změna v aktivitě mozkových center zodpovědných za empatii a soucit po absolvování kurzu. </w:t>
      </w:r>
      <w:r w:rsidR="006419A8" w:rsidRPr="000213FF">
        <w:t>V</w:t>
      </w:r>
      <w:r w:rsidRPr="000213FF">
        <w:t>ýsledky ukázaly značnou pozitivní změnu v těchto centrech</w:t>
      </w:r>
      <w:r w:rsidR="006419A8" w:rsidRPr="000213FF">
        <w:t>, jakož i posun směrem k prosociálnímu chování oproti kontrolní skupině</w:t>
      </w:r>
      <w:r w:rsidR="0047596D" w:rsidRPr="000213FF">
        <w:t xml:space="preserve"> </w:t>
      </w:r>
      <w:r w:rsidR="00511447" w:rsidRPr="000213FF">
        <w:t>(</w:t>
      </w:r>
      <w:r w:rsidR="006419A8" w:rsidRPr="000213FF">
        <w:t>Shaw</w:t>
      </w:r>
      <w:r w:rsidR="00511447" w:rsidRPr="000213FF">
        <w:t>, 2018)</w:t>
      </w:r>
      <w:r w:rsidRPr="000213FF">
        <w:t>.</w:t>
      </w:r>
    </w:p>
    <w:p w:rsidR="003770C1" w:rsidRPr="000213FF" w:rsidRDefault="003770C1" w:rsidP="00ED2F89">
      <w:pPr>
        <w:spacing w:line="360" w:lineRule="auto"/>
        <w:ind w:firstLine="720"/>
        <w:jc w:val="both"/>
      </w:pPr>
      <w:r w:rsidRPr="000213FF">
        <w:t xml:space="preserve">Celkově tak na základě provedených metod evaluace můžeme označit program REPADO za přínosný pro klienty a realizovatelný v podmínkách ČR. Z hlediska teorie je předpoklad, že rámec GDE v konkrétním provedení pomocí metod TTM a HAPA bude efektivní (bude snižovat míru rizikového chování a recidivy u klientů programu), a není tak potřeba hledat či vyvíjet jiné teoretické rámce. Z hlediska evaluačních dotazníků pro klienty nebyla ale patrná změna před a po kurzu, což mohlo být způsobeno několika faktory. Jednak </w:t>
      </w:r>
      <w:r w:rsidRPr="000213FF">
        <w:lastRenderedPageBreak/>
        <w:t>může být tato metoda nevhodná pro tento typ klientely, jednak se změna může projevit v delším časovém úseku</w:t>
      </w:r>
      <w:r w:rsidR="006419A8" w:rsidRPr="000213FF">
        <w:t>,</w:t>
      </w:r>
      <w:r w:rsidRPr="000213FF">
        <w:t xml:space="preserve"> a jednak může být program navzdory pozitivnímu hodnocení od lektorů i teoretického zakotvení málo účinný. </w:t>
      </w:r>
      <w:r w:rsidR="002E29CC" w:rsidRPr="000213FF">
        <w:t xml:space="preserve">Poslední možnost ale vzhledem k velmi pozitivní „objektivní“ evaluaci „sesterského“ programu (PMS) lze považovat za málo pravděpodobnou. </w:t>
      </w:r>
      <w:r w:rsidRPr="000213FF">
        <w:t xml:space="preserve">Je tedy nutné najít jinou podobu či metodu hodnocení klientů, aby se mohly výsledky dále srovnat. </w:t>
      </w:r>
      <w:r w:rsidR="002E29CC" w:rsidRPr="000213FF">
        <w:t>Pro srovnání lze v budoucnu použít „objektivní evaluaci“ klientů s větším časovým odstupem (lze očekávat v horizontu 3 – 5</w:t>
      </w:r>
      <w:r w:rsidR="006419A8" w:rsidRPr="000213FF">
        <w:t xml:space="preserve"> let</w:t>
      </w:r>
      <w:r w:rsidR="002E29CC" w:rsidRPr="000213FF">
        <w:t>) a v horizontu jednoho roku pak bude možné porovnání s</w:t>
      </w:r>
      <w:r w:rsidR="006419A8" w:rsidRPr="000213FF">
        <w:t xml:space="preserve"> finálními </w:t>
      </w:r>
      <w:r w:rsidR="002E29CC" w:rsidRPr="000213FF">
        <w:t xml:space="preserve">výsledky </w:t>
      </w:r>
      <w:proofErr w:type="spellStart"/>
      <w:r w:rsidR="002E29CC" w:rsidRPr="000213FF">
        <w:t>neurobehaviorální</w:t>
      </w:r>
      <w:proofErr w:type="spellEnd"/>
      <w:r w:rsidR="002E29CC" w:rsidRPr="000213FF">
        <w:t xml:space="preserve"> </w:t>
      </w:r>
      <w:r w:rsidR="005A242F" w:rsidRPr="000213FF">
        <w:t>evaluace</w:t>
      </w:r>
      <w:r w:rsidR="002E29CC" w:rsidRPr="000213FF">
        <w:t xml:space="preserve"> v rámci navazujícího projektu. </w:t>
      </w:r>
      <w:r w:rsidRPr="000213FF">
        <w:t xml:space="preserve">Pro potřeby dalších </w:t>
      </w:r>
      <w:r w:rsidR="002E29CC" w:rsidRPr="000213FF">
        <w:t xml:space="preserve">procesních </w:t>
      </w:r>
      <w:r w:rsidRPr="000213FF">
        <w:t xml:space="preserve">evaluačních </w:t>
      </w:r>
      <w:r w:rsidR="002E29CC" w:rsidRPr="000213FF">
        <w:t xml:space="preserve">výzkumů lze použít TDE jako vhodný rámec, ale pro evaluaci efektivity je vhodné použít jiné metody než evaluační dotazníky. Pro evaluaci efektivity se jeví jako vhodné buď </w:t>
      </w:r>
      <w:r w:rsidR="005A242F" w:rsidRPr="000213FF">
        <w:t>použití</w:t>
      </w:r>
      <w:r w:rsidR="002E29CC" w:rsidRPr="000213FF">
        <w:t xml:space="preserve"> dat z databáze „ELIŠKA“ nebo v případě nedostupnosti osobních dat ze státních databází </w:t>
      </w:r>
      <w:r w:rsidR="006419A8" w:rsidRPr="000213FF">
        <w:t>využít</w:t>
      </w:r>
      <w:r w:rsidR="002E29CC" w:rsidRPr="000213FF">
        <w:t xml:space="preserve"> obecné policejní statistiky o recidivě </w:t>
      </w:r>
      <w:r w:rsidR="006419A8" w:rsidRPr="000213FF">
        <w:t xml:space="preserve">a </w:t>
      </w:r>
      <w:r w:rsidR="002E29CC" w:rsidRPr="000213FF">
        <w:t>doplnit</w:t>
      </w:r>
      <w:r w:rsidR="006419A8" w:rsidRPr="000213FF">
        <w:t xml:space="preserve"> je</w:t>
      </w:r>
      <w:r w:rsidR="002E29CC" w:rsidRPr="000213FF">
        <w:t xml:space="preserve"> o empirická data</w:t>
      </w:r>
      <w:r w:rsidR="006419A8" w:rsidRPr="000213FF">
        <w:t>. Například lze</w:t>
      </w:r>
      <w:r w:rsidR="002E29CC" w:rsidRPr="000213FF">
        <w:t xml:space="preserve"> </w:t>
      </w:r>
      <w:r w:rsidR="006419A8" w:rsidRPr="000213FF">
        <w:t xml:space="preserve">použít metodu </w:t>
      </w:r>
      <w:r w:rsidR="002E29CC" w:rsidRPr="000213FF">
        <w:t>“</w:t>
      </w:r>
      <w:proofErr w:type="spellStart"/>
      <w:r w:rsidR="002E29CC" w:rsidRPr="000213FF">
        <w:t>Vienner</w:t>
      </w:r>
      <w:proofErr w:type="spellEnd"/>
      <w:r w:rsidR="002E29CC" w:rsidRPr="000213FF">
        <w:t xml:space="preserve"> </w:t>
      </w:r>
      <w:proofErr w:type="spellStart"/>
      <w:r w:rsidR="002E29CC" w:rsidRPr="000213FF">
        <w:t>Fahrpr</w:t>
      </w:r>
      <w:r w:rsidR="006419A8" w:rsidRPr="000213FF">
        <w:t>obe</w:t>
      </w:r>
      <w:proofErr w:type="spellEnd"/>
      <w:r w:rsidR="006419A8" w:rsidRPr="000213FF">
        <w:t>“ nebo observaci v přirozených podmínkách („</w:t>
      </w:r>
      <w:proofErr w:type="spellStart"/>
      <w:r w:rsidR="006419A8" w:rsidRPr="000213FF">
        <w:t>naturalistic</w:t>
      </w:r>
      <w:proofErr w:type="spellEnd"/>
      <w:r w:rsidR="006419A8" w:rsidRPr="000213FF">
        <w:t xml:space="preserve"> </w:t>
      </w:r>
      <w:proofErr w:type="spellStart"/>
      <w:r w:rsidR="006419A8" w:rsidRPr="000213FF">
        <w:t>driving</w:t>
      </w:r>
      <w:proofErr w:type="spellEnd"/>
      <w:r w:rsidR="002E29CC" w:rsidRPr="000213FF">
        <w:t>“</w:t>
      </w:r>
      <w:r w:rsidR="006419A8" w:rsidRPr="000213FF">
        <w:t>)</w:t>
      </w:r>
      <w:r w:rsidR="002E29CC" w:rsidRPr="000213FF">
        <w:t>, které přináší konkrétn</w:t>
      </w:r>
      <w:r w:rsidR="00ED2F89" w:rsidRPr="000213FF">
        <w:t>í přehled o řidičském chování a </w:t>
      </w:r>
      <w:r w:rsidR="006419A8" w:rsidRPr="000213FF">
        <w:t>možnost</w:t>
      </w:r>
      <w:r w:rsidR="002E29CC" w:rsidRPr="000213FF">
        <w:t xml:space="preserve"> triangul</w:t>
      </w:r>
      <w:r w:rsidR="006419A8" w:rsidRPr="000213FF">
        <w:t>ace</w:t>
      </w:r>
      <w:r w:rsidR="002E29CC" w:rsidRPr="000213FF">
        <w:t>.</w:t>
      </w:r>
    </w:p>
    <w:p w:rsidR="00AD1BA7" w:rsidRPr="000213FF" w:rsidRDefault="00AD1BA7" w:rsidP="00F60306">
      <w:pPr>
        <w:spacing w:line="360" w:lineRule="auto"/>
        <w:jc w:val="both"/>
      </w:pPr>
    </w:p>
    <w:p w:rsidR="008731CD" w:rsidRPr="000213FF" w:rsidRDefault="008731CD" w:rsidP="00F60306">
      <w:pPr>
        <w:spacing w:line="360" w:lineRule="auto"/>
        <w:jc w:val="both"/>
      </w:pPr>
    </w:p>
    <w:p w:rsidR="008731CD" w:rsidRPr="000213FF" w:rsidRDefault="008731CD" w:rsidP="00F60306">
      <w:pPr>
        <w:spacing w:line="360" w:lineRule="auto"/>
        <w:jc w:val="both"/>
      </w:pPr>
    </w:p>
    <w:p w:rsidR="008731CD" w:rsidRPr="000213FF" w:rsidRDefault="008731CD" w:rsidP="00F60306">
      <w:pPr>
        <w:spacing w:line="360" w:lineRule="auto"/>
        <w:jc w:val="both"/>
      </w:pPr>
    </w:p>
    <w:p w:rsidR="008731CD" w:rsidRDefault="008731CD"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Default="000868F9" w:rsidP="00F60306">
      <w:pPr>
        <w:spacing w:line="360" w:lineRule="auto"/>
        <w:jc w:val="both"/>
      </w:pPr>
    </w:p>
    <w:p w:rsidR="000868F9" w:rsidRPr="000213FF" w:rsidRDefault="000868F9" w:rsidP="00F60306">
      <w:pPr>
        <w:spacing w:line="360" w:lineRule="auto"/>
        <w:jc w:val="both"/>
      </w:pPr>
    </w:p>
    <w:p w:rsidR="008731CD" w:rsidRPr="000213FF" w:rsidRDefault="008731CD" w:rsidP="00F60306">
      <w:pPr>
        <w:spacing w:line="360" w:lineRule="auto"/>
        <w:jc w:val="both"/>
      </w:pPr>
    </w:p>
    <w:p w:rsidR="008731CD" w:rsidRPr="000213FF" w:rsidRDefault="008731CD" w:rsidP="00F60306">
      <w:pPr>
        <w:spacing w:line="360" w:lineRule="auto"/>
        <w:jc w:val="both"/>
      </w:pPr>
    </w:p>
    <w:p w:rsidR="008731CD" w:rsidRPr="000213FF" w:rsidRDefault="008731CD" w:rsidP="00F60306">
      <w:pPr>
        <w:spacing w:line="360" w:lineRule="auto"/>
        <w:jc w:val="both"/>
      </w:pPr>
    </w:p>
    <w:p w:rsidR="00C134B7" w:rsidRPr="000213FF" w:rsidRDefault="00C134B7" w:rsidP="00C84B9E">
      <w:pPr>
        <w:pStyle w:val="Nadpis1"/>
        <w:numPr>
          <w:ilvl w:val="0"/>
          <w:numId w:val="47"/>
        </w:numPr>
        <w:rPr>
          <w:sz w:val="32"/>
        </w:rPr>
      </w:pPr>
      <w:bookmarkStart w:id="37" w:name="_Toc6144310"/>
      <w:r w:rsidRPr="000213FF">
        <w:rPr>
          <w:sz w:val="32"/>
        </w:rPr>
        <w:lastRenderedPageBreak/>
        <w:t>Závěr</w:t>
      </w:r>
      <w:bookmarkEnd w:id="37"/>
    </w:p>
    <w:p w:rsidR="00ED2F89" w:rsidRPr="000213FF" w:rsidRDefault="00ED2F89" w:rsidP="00F60306">
      <w:pPr>
        <w:spacing w:line="360" w:lineRule="auto"/>
        <w:jc w:val="both"/>
      </w:pPr>
    </w:p>
    <w:p w:rsidR="00B704BA" w:rsidRPr="000213FF" w:rsidRDefault="007F2A55" w:rsidP="00ED2F89">
      <w:pPr>
        <w:spacing w:line="360" w:lineRule="auto"/>
        <w:ind w:firstLine="720"/>
        <w:jc w:val="both"/>
      </w:pPr>
      <w:r w:rsidRPr="000213FF">
        <w:t xml:space="preserve">V této studii byla použita kombinace metod TDE a RE pro evaluaci pilotního běhu rehabilitačního programu REPADO, který má za cíl snižovat recidivu u pachatelů trestných </w:t>
      </w:r>
      <w:r w:rsidR="005A242F" w:rsidRPr="000213FF">
        <w:t>činů</w:t>
      </w:r>
      <w:r w:rsidRPr="000213FF">
        <w:t xml:space="preserve"> a přestupků v dopravě. Ačkoliv hod</w:t>
      </w:r>
      <w:r w:rsidR="00ED2F89" w:rsidRPr="000213FF">
        <w:t>nocení teoretického zakotvení a </w:t>
      </w:r>
      <w:r w:rsidRPr="000213FF">
        <w:t xml:space="preserve">hodnocení od lektorů poskytuje konzistentní zpětnou vazbu o předpokládaném pozitivním dopadu programu, hodnotící dotazníky pro klienty efekt neprokázaly. Na základě této procesní evaluace i s přihlédnutím k evaluaci „sesterských“ programů lze rehabilitační programy postavené na metodice REPADO považovat za přínosné pro klienty a jejich implementaci v České republice doporučit. </w:t>
      </w:r>
    </w:p>
    <w:p w:rsidR="001421A6" w:rsidRPr="000213FF" w:rsidRDefault="007F2A55" w:rsidP="00ED2F89">
      <w:pPr>
        <w:spacing w:line="360" w:lineRule="auto"/>
        <w:ind w:firstLine="720"/>
        <w:jc w:val="both"/>
      </w:pPr>
      <w:r w:rsidRPr="000213FF">
        <w:t xml:space="preserve">Je ale nutné brát v úvahu několik faktorů. </w:t>
      </w:r>
      <w:r w:rsidR="005A242F" w:rsidRPr="000213FF">
        <w:t>Zaprvé</w:t>
      </w:r>
      <w:r w:rsidRPr="000213FF">
        <w:t xml:space="preserve"> tento evaluační výzkum nehodnotil vliv lektorů, jejich zaměření a kvalifikace, ačkoliv je zřejmé, že jejich vliv na výslednou efektivitu je </w:t>
      </w:r>
      <w:r w:rsidR="006419A8" w:rsidRPr="000213FF">
        <w:t>významný</w:t>
      </w:r>
      <w:r w:rsidRPr="000213FF">
        <w:t xml:space="preserve">. Lze ale nastavit kvalifikační předpoklady současných lektorů jako standard pro budoucí lektory, které tyto programy budou vést. Zadruhé je potřeba brát v úvahu, že </w:t>
      </w:r>
      <w:r w:rsidR="00B704BA" w:rsidRPr="000213FF">
        <w:t xml:space="preserve">důvod pro účast </w:t>
      </w:r>
      <w:r w:rsidRPr="000213FF">
        <w:t>tř</w:t>
      </w:r>
      <w:r w:rsidR="00B704BA" w:rsidRPr="000213FF">
        <w:t>í čtvrtin</w:t>
      </w:r>
      <w:r w:rsidRPr="000213FF">
        <w:t xml:space="preserve"> klientů v programu REPADO, kteří </w:t>
      </w:r>
      <w:r w:rsidR="005A242F" w:rsidRPr="000213FF">
        <w:t>programem</w:t>
      </w:r>
      <w:r w:rsidRPr="000213FF">
        <w:t xml:space="preserve"> v pilotní fázi </w:t>
      </w:r>
      <w:r w:rsidR="00B704BA" w:rsidRPr="000213FF">
        <w:t xml:space="preserve">prošli, bylo řízení pod vlivem alkoholu a drog. Z hlediska přínosu tak nelze dělat silné závěry pro klienty s jiným typem přestupku (jako například agresivní chování či extenzivní překračování rychlosti). Zatřetí je nutné v budoucnu brát v úvahu ekonomickou rovinu programu. V pilotáži si klienti účast neplatili, nicméně je předpoklad, že při jejich implementaci budou fungovat na komerční bázi. A ačkoliv jsou programy nenáročné na provádění, musí je vést kvalifikovaní a zkušení lektoři a jejich reálná cena se tak pro skupinovou formu pohybuje okolo </w:t>
      </w:r>
      <w:r w:rsidR="006419A8" w:rsidRPr="000213FF">
        <w:t xml:space="preserve">8 000 – </w:t>
      </w:r>
      <w:r w:rsidR="00B704BA" w:rsidRPr="000213FF">
        <w:t>10 000 na osobu. Tento model je obvyklý ve všech státech EU, kde si klienti účast hradí buď plně (jako například v Německu, na Slovensku nebo v Rakousku) nebo částečně (jako například v Holandsku či Belgii), přičemž i v případě částečného dotování od státu nebo od státem zřízených institucí je část placen</w:t>
      </w:r>
      <w:r w:rsidR="006419A8" w:rsidRPr="000213FF">
        <w:t>á</w:t>
      </w:r>
      <w:r w:rsidR="00B704BA" w:rsidRPr="000213FF">
        <w:t xml:space="preserve"> klienty významná (obvykle se cena nezávisle na míře </w:t>
      </w:r>
      <w:r w:rsidR="005A242F" w:rsidRPr="000213FF">
        <w:t>dotace</w:t>
      </w:r>
      <w:r w:rsidR="00B704BA" w:rsidRPr="000213FF">
        <w:t xml:space="preserve"> od státu pohybuje mezi 300 a 500 EUR). Takovéto částky nejsou jen symbolické a znamenají významný prvek v motivaci klientů. Jakkoliv lze předpokládat, že platba za kurz bude klienty motivovat k větší aktivitě, aby „za své peníze dostali co nejvíce“, </w:t>
      </w:r>
      <w:r w:rsidR="00251244" w:rsidRPr="000213FF">
        <w:t>a tedy k lepší efektivitě, je nutné v této podobě program nadále evaluovat. Minimálně lze očekávat změnu ve skupinové dynamice</w:t>
      </w:r>
      <w:r w:rsidR="006419A8" w:rsidRPr="000213FF">
        <w:t xml:space="preserve"> a</w:t>
      </w:r>
      <w:r w:rsidR="00251244" w:rsidRPr="000213FF">
        <w:t xml:space="preserve"> v nárocích na lektory ze strany platících klientů. Dále pak také motivaci a průběh programu </w:t>
      </w:r>
      <w:r w:rsidR="00251244" w:rsidRPr="000213FF">
        <w:lastRenderedPageBreak/>
        <w:t xml:space="preserve">ovlivní společenský diskurz, který bude okolo programů panovat v momentě jejich institucionalizace. Jakkoliv mají programy preventivní či rehabilitační charakter, budou pak součástí systému represe a jejich vnímání </w:t>
      </w:r>
      <w:r w:rsidR="006419A8" w:rsidRPr="000213FF">
        <w:t>proto</w:t>
      </w:r>
      <w:r w:rsidR="00251244" w:rsidRPr="000213FF">
        <w:t xml:space="preserve"> nemusí být tak pozitivní a může vést klienty k silnějšímu odporu či tendenci využívat možnosti k</w:t>
      </w:r>
      <w:r w:rsidR="006419A8" w:rsidRPr="000213FF">
        <w:t> </w:t>
      </w:r>
      <w:r w:rsidR="00251244" w:rsidRPr="000213FF">
        <w:t>vyhnutí</w:t>
      </w:r>
      <w:r w:rsidR="006419A8" w:rsidRPr="000213FF">
        <w:t xml:space="preserve"> se účasti</w:t>
      </w:r>
      <w:r w:rsidR="00251244" w:rsidRPr="000213FF">
        <w:t>. V neposlední řadě pak panuje u implementace otazník na</w:t>
      </w:r>
      <w:r w:rsidR="006419A8" w:rsidRPr="000213FF">
        <w:t>d</w:t>
      </w:r>
      <w:r w:rsidR="00251244" w:rsidRPr="000213FF">
        <w:t xml:space="preserve"> selekcí klientů pro program, jelikož se velmi obtížně dají selektovat klienti se závislostí či nediagnostikovanými psychickými poruchami, přičemž jejich účast v programu pak může snížit efektivitu pro všechny další klienty skupiny. Z hlediska systému bude také potřeba vyřešit, v jakém vztahu a souslednosti budou programy fungovat vůči dopravně-psychologickému vyšetření, minimálně z důvodu, že by to mohlo stavět lektory, kteří budou zároveň provádět vyšetření</w:t>
      </w:r>
      <w:r w:rsidR="006419A8" w:rsidRPr="000213FF">
        <w:t>,</w:t>
      </w:r>
      <w:r w:rsidR="00251244" w:rsidRPr="000213FF">
        <w:t xml:space="preserve"> do střetu zájmu.</w:t>
      </w:r>
    </w:p>
    <w:p w:rsidR="00251244" w:rsidRPr="000213FF" w:rsidRDefault="00251244" w:rsidP="00ED2F89">
      <w:pPr>
        <w:spacing w:line="360" w:lineRule="auto"/>
        <w:ind w:firstLine="720"/>
        <w:jc w:val="both"/>
      </w:pPr>
      <w:r w:rsidRPr="000213FF">
        <w:t>V rámci systému dopravní bezpečnosti jsou ale rehabilitační programy součástí jak ideového rámce vize nula (res</w:t>
      </w:r>
      <w:r w:rsidR="00900EEA" w:rsidRPr="000213FF">
        <w:t>pektive udržitelné bezpečnosti), tak i praktického přístupu ke snižování recidivy všech států EU a je vhodné nějakou formu zavést</w:t>
      </w:r>
      <w:r w:rsidR="006419A8" w:rsidRPr="000213FF">
        <w:t>. N</w:t>
      </w:r>
      <w:r w:rsidR="00900EEA" w:rsidRPr="000213FF">
        <w:t>apříklad místo aktuálně existujících školení bezpečné jízdy v rámci odpočtu bodů, které se z aktuálních výzkumů jeví jako nevhodné pro naše podmínky (</w:t>
      </w:r>
      <w:r w:rsidR="005A242F" w:rsidRPr="000213FF">
        <w:t>vzhledem</w:t>
      </w:r>
      <w:r w:rsidR="00900EEA" w:rsidRPr="000213FF">
        <w:t xml:space="preserve"> k typu přestupků a profilu klientů). Jako nejvhodnější pro implementaci v současné době se jeví zavést programy pro řidiče pod vlivem drog a alkoholu, u kterých je prokázaný největší efekt, a zároveň u kterých je také nejvyšší míra recidivy. Pro takovou implementaci je možné využít buď </w:t>
      </w:r>
      <w:r w:rsidR="006419A8" w:rsidRPr="000213FF">
        <w:t>s</w:t>
      </w:r>
      <w:r w:rsidR="00900EEA" w:rsidRPr="000213FF">
        <w:t xml:space="preserve">lovenský model (zaměření na alkohol) nebo rakouský model, kde k rehabilitačnímu programu navíc ještě přidružují pro klienty možnost alkoholového zámku pro zvýšení efektivity. Zároveň tyto modely </w:t>
      </w:r>
      <w:r w:rsidR="006419A8" w:rsidRPr="000213FF">
        <w:t xml:space="preserve">opatření </w:t>
      </w:r>
      <w:r w:rsidR="00900EEA" w:rsidRPr="000213FF">
        <w:t>spadají pod ministerstvo dopravy</w:t>
      </w:r>
      <w:r w:rsidR="006419A8" w:rsidRPr="000213FF">
        <w:t>,</w:t>
      </w:r>
      <w:r w:rsidR="00900EEA" w:rsidRPr="000213FF">
        <w:t xml:space="preserve"> a jsou tak administrativně méně zatěžují a prakticky jednodušeji proveditelné, než například programy spadající pod ministerstvo vnitra (</w:t>
      </w:r>
      <w:r w:rsidR="006419A8" w:rsidRPr="000213FF">
        <w:t xml:space="preserve">takto je to </w:t>
      </w:r>
      <w:r w:rsidR="00900EEA" w:rsidRPr="000213FF">
        <w:t>např. v Estonsku) kde je nutná spolupráce s policií, což na ni klade určité nároky a zvyšuje jejich agendu. Nutné je také prog</w:t>
      </w:r>
      <w:r w:rsidR="00AF4D3B">
        <w:t>r</w:t>
      </w:r>
      <w:r w:rsidR="00900EEA" w:rsidRPr="000213FF">
        <w:t>amy co nejvíce oddělit od systému represe, aby byly v rámci společenského diskurzu vnímány primárně jako pomoc a ne jako trest, což ztěžuje jejich provádění. Jako nevhodná alternativa implementace se jeví zařazení pod resort zdravotnictví (pro což lze argumentovat tím, že lektoři budou psychologové</w:t>
      </w:r>
      <w:r w:rsidR="006419A8" w:rsidRPr="000213FF">
        <w:t>,</w:t>
      </w:r>
      <w:r w:rsidR="00900EEA" w:rsidRPr="000213FF">
        <w:t xml:space="preserve"> je v nějaké formě nutné provádět selekci závislých klientů či klientů s psychiatrickými obtížemi</w:t>
      </w:r>
      <w:r w:rsidR="006419A8" w:rsidRPr="000213FF">
        <w:t xml:space="preserve"> a jedná se v principu o prevenci rizikového chování</w:t>
      </w:r>
      <w:r w:rsidR="00900EEA" w:rsidRPr="000213FF">
        <w:t xml:space="preserve">), jelikož </w:t>
      </w:r>
      <w:r w:rsidR="005A242F" w:rsidRPr="000213FF">
        <w:t>tento</w:t>
      </w:r>
      <w:r w:rsidR="00900EEA" w:rsidRPr="000213FF">
        <w:t xml:space="preserve"> resort nemá </w:t>
      </w:r>
      <w:r w:rsidR="00211CF3" w:rsidRPr="000213FF">
        <w:t xml:space="preserve">z hlediska systému nástroje </w:t>
      </w:r>
      <w:r w:rsidR="006419A8" w:rsidRPr="000213FF">
        <w:t xml:space="preserve">a kompetence </w:t>
      </w:r>
      <w:r w:rsidR="00211CF3" w:rsidRPr="000213FF">
        <w:t>pro jejich bezproblémovou realizaci.</w:t>
      </w:r>
    </w:p>
    <w:p w:rsidR="00211CF3" w:rsidRPr="00460435" w:rsidRDefault="00211CF3" w:rsidP="00ED2F89">
      <w:pPr>
        <w:spacing w:line="360" w:lineRule="auto"/>
        <w:ind w:firstLine="720"/>
        <w:jc w:val="both"/>
      </w:pPr>
      <w:r w:rsidRPr="000213FF">
        <w:lastRenderedPageBreak/>
        <w:t xml:space="preserve">Jako optimální se tak jeví implementovat programy jako součást bodového systému, kdy bude povinný pro všechny vybodované a zákazové řidiče, přičemž bude možné do budoucna rozšiřovat či upravovat možnosti pro další typ klientů. Například pro mladé řidiče jako forma prevence rizikového chování, či možnost účasti pro řidiče s určitým počtem evidenčních bodů, </w:t>
      </w:r>
      <w:r w:rsidRPr="00460435">
        <w:t>kdy dojde k </w:t>
      </w:r>
      <w:r w:rsidR="002B0D07">
        <w:t>umazání</w:t>
      </w:r>
      <w:r w:rsidRPr="00460435">
        <w:t xml:space="preserve"> např. tří bodů v případě úspěšného absolvování. Rovněž by tak nadále zůstala možno</w:t>
      </w:r>
      <w:r w:rsidR="00ED2F89" w:rsidRPr="00460435">
        <w:t>st nařízení programu Probační a </w:t>
      </w:r>
      <w:r w:rsidRPr="00460435">
        <w:t xml:space="preserve">mediační službou či soudem v rámci trestního </w:t>
      </w:r>
      <w:r w:rsidR="005A242F" w:rsidRPr="00460435">
        <w:t>zákoníku</w:t>
      </w:r>
      <w:r w:rsidRPr="00460435">
        <w:t>, která je nyní využívána v případech, kdy klient spáchal přestupek či trestní čin v souvislosti s</w:t>
      </w:r>
      <w:r w:rsidR="006419A8" w:rsidRPr="00460435">
        <w:t> dopravou</w:t>
      </w:r>
      <w:r w:rsidRPr="00460435">
        <w:t>.</w:t>
      </w:r>
    </w:p>
    <w:p w:rsidR="00B7115A" w:rsidRDefault="00B7115A"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8731CD" w:rsidRDefault="008731CD" w:rsidP="00F60306">
      <w:pPr>
        <w:spacing w:line="360" w:lineRule="auto"/>
      </w:pPr>
    </w:p>
    <w:p w:rsidR="000868F9" w:rsidRDefault="000868F9" w:rsidP="00F60306">
      <w:pPr>
        <w:spacing w:line="360" w:lineRule="auto"/>
      </w:pPr>
    </w:p>
    <w:p w:rsidR="000868F9" w:rsidRDefault="000868F9" w:rsidP="00F60306">
      <w:pPr>
        <w:spacing w:line="360" w:lineRule="auto"/>
      </w:pPr>
    </w:p>
    <w:p w:rsidR="008731CD" w:rsidRPr="00460435" w:rsidRDefault="008731CD" w:rsidP="00F60306">
      <w:pPr>
        <w:spacing w:line="360" w:lineRule="auto"/>
      </w:pPr>
    </w:p>
    <w:p w:rsidR="00B7115A" w:rsidRPr="00460435" w:rsidRDefault="00B7115A" w:rsidP="00F60306">
      <w:pPr>
        <w:spacing w:line="360" w:lineRule="auto"/>
      </w:pPr>
    </w:p>
    <w:p w:rsidR="001421A6" w:rsidRPr="00460435" w:rsidRDefault="001421A6" w:rsidP="00B74239">
      <w:pPr>
        <w:pStyle w:val="Nadpis1"/>
        <w:rPr>
          <w:sz w:val="32"/>
        </w:rPr>
      </w:pPr>
      <w:bookmarkStart w:id="38" w:name="_Toc6144311"/>
      <w:r w:rsidRPr="00460435">
        <w:rPr>
          <w:sz w:val="32"/>
        </w:rPr>
        <w:lastRenderedPageBreak/>
        <w:t>Souhrn</w:t>
      </w:r>
      <w:bookmarkEnd w:id="38"/>
    </w:p>
    <w:p w:rsidR="00C134B7" w:rsidRPr="00460435" w:rsidRDefault="00C134B7" w:rsidP="00F60306">
      <w:pPr>
        <w:spacing w:line="360" w:lineRule="auto"/>
        <w:jc w:val="both"/>
      </w:pPr>
    </w:p>
    <w:p w:rsidR="006419A8" w:rsidRPr="00460435" w:rsidRDefault="006419A8" w:rsidP="00ED2F89">
      <w:pPr>
        <w:spacing w:line="360" w:lineRule="auto"/>
        <w:ind w:firstLine="720"/>
        <w:jc w:val="both"/>
      </w:pPr>
      <w:r w:rsidRPr="00460435">
        <w:t xml:space="preserve">Tato práce má za cíl efektivitu rehabilitačního programu (RP), který se provádí na základě metodiky REPADO vyvinuté v rámci stejnojmenného projektu realizovaného pro Ministerstvo vnitra Centrem dopravního výzkumu </w:t>
      </w:r>
      <w:proofErr w:type="spellStart"/>
      <w:r w:rsidRPr="00460435">
        <w:t>v.v.i</w:t>
      </w:r>
      <w:proofErr w:type="spellEnd"/>
      <w:r w:rsidRPr="00460435">
        <w:t xml:space="preserve">. v letech 2010 - 2015. </w:t>
      </w:r>
      <w:r w:rsidR="00E33D9C">
        <w:t>Zde je vyhodnocena efektivita</w:t>
      </w:r>
      <w:r w:rsidRPr="00460435">
        <w:t xml:space="preserve"> tohoto </w:t>
      </w:r>
      <w:r w:rsidR="005A242F" w:rsidRPr="00460435">
        <w:t>programu</w:t>
      </w:r>
      <w:r w:rsidRPr="00460435">
        <w:t xml:space="preserve"> (kurzu), který od roku 2014 provozuje </w:t>
      </w:r>
      <w:r w:rsidR="009122F0">
        <w:t xml:space="preserve">na základě metodiky REPADO </w:t>
      </w:r>
      <w:r w:rsidRPr="00460435">
        <w:t xml:space="preserve">Centrum dopravního výzkumu </w:t>
      </w:r>
      <w:proofErr w:type="spellStart"/>
      <w:r w:rsidRPr="00460435">
        <w:t>v.v.i</w:t>
      </w:r>
      <w:proofErr w:type="spellEnd"/>
      <w:r w:rsidRPr="00460435">
        <w:t xml:space="preserve">. Evaluace probíhala pomocí tří dostupných zdrojů </w:t>
      </w:r>
      <w:r w:rsidR="002B0D07" w:rsidRPr="00460435">
        <w:t>dat – hodnotícího</w:t>
      </w:r>
      <w:r w:rsidRPr="00460435">
        <w:t xml:space="preserve"> dotazníku pro klienty, rozhovorů s lektory kurzů a teoretického vyhodnocení metodiky. </w:t>
      </w:r>
      <w:r w:rsidR="00ED2F89" w:rsidRPr="00460435">
        <w:t>Tedy se jedná o </w:t>
      </w:r>
      <w:r w:rsidRPr="00460435">
        <w:t xml:space="preserve">subjektivní pohled zúčastněných aktérů </w:t>
      </w:r>
      <w:r w:rsidR="005A242F" w:rsidRPr="00460435">
        <w:t>doplněný</w:t>
      </w:r>
      <w:r w:rsidR="009122F0">
        <w:t xml:space="preserve"> o zjištění a </w:t>
      </w:r>
      <w:r w:rsidRPr="00460435">
        <w:t>porovnání, nakolik realizace RP vychází ze zamýš</w:t>
      </w:r>
      <w:r w:rsidR="009122F0">
        <w:t>leného teoretického zakotvení v </w:t>
      </w:r>
      <w:r w:rsidRPr="00460435">
        <w:t xml:space="preserve">metodice a z doporučení pro tvorbu RP ze zahraničí. Jelikož RP probíhaly skupinovou formou, evaluace se týká této formy. Výzkumné cíle práce tak jsou 1) Zjistit a popsat, jak hodnotí RP řidiči, kteří jej absolvovali, a </w:t>
      </w:r>
      <w:r w:rsidR="005A242F" w:rsidRPr="00460435">
        <w:t>lektoři</w:t>
      </w:r>
      <w:r w:rsidRPr="00460435">
        <w:t>, kteří jej vedli; 2) Popsat a analyzovat teoretické zakotvení RP. Na základě toho pak zhodnotit, zda existují důvody domnívat se, že skupinový RP postavený na metodice REPADO bude adekvátně snižovat recidivu.</w:t>
      </w:r>
      <w:r w:rsidRPr="00460435">
        <w:tab/>
      </w:r>
    </w:p>
    <w:p w:rsidR="006419A8" w:rsidRPr="000213FF" w:rsidRDefault="006419A8" w:rsidP="00ED2F89">
      <w:pPr>
        <w:spacing w:line="360" w:lineRule="auto"/>
        <w:ind w:firstLine="720"/>
        <w:jc w:val="both"/>
      </w:pPr>
      <w:r w:rsidRPr="00460435">
        <w:t>Vzhledem k tomu, že se jedná o první použití metody v rámci národní pilotáže, je předčasné hodnotit efektivitu ve snižování recidivy. Nejdříve je tak nutné se zaměřit na to, zda je program v navržené podobě realizovatelný, odpov</w:t>
      </w:r>
      <w:r w:rsidR="009122F0">
        <w:t>ídá potřebám klientů, lektorů i </w:t>
      </w:r>
      <w:r w:rsidRPr="00460435">
        <w:t>zadavatelů a zda je funkční (lze předpokládat, že má potřebný efekt, ačkoliv určení velikosti tohoto efektu bude záležitostí návazných výzkumů).</w:t>
      </w:r>
      <w:r w:rsidR="009122F0">
        <w:t xml:space="preserve"> </w:t>
      </w:r>
      <w:r w:rsidR="009122F0" w:rsidRPr="00460435">
        <w:t xml:space="preserve">Práce se </w:t>
      </w:r>
      <w:r w:rsidR="009122F0">
        <w:t xml:space="preserve">tak </w:t>
      </w:r>
      <w:r w:rsidR="009122F0" w:rsidRPr="00460435">
        <w:t>snaží o</w:t>
      </w:r>
      <w:r w:rsidR="009122F0">
        <w:t> </w:t>
      </w:r>
      <w:r w:rsidR="009122F0" w:rsidRPr="00460435">
        <w:t>věrohodné vysvětlení, zda</w:t>
      </w:r>
      <w:r w:rsidR="009122F0" w:rsidRPr="000213FF">
        <w:t>, jak a proč program REPADO funguje, ne o pravděpodobnostní hodnocení efektu.</w:t>
      </w:r>
    </w:p>
    <w:p w:rsidR="006419A8" w:rsidRPr="00460435" w:rsidRDefault="006419A8" w:rsidP="009122F0">
      <w:pPr>
        <w:spacing w:line="360" w:lineRule="auto"/>
        <w:ind w:firstLine="720"/>
        <w:jc w:val="both"/>
      </w:pPr>
      <w:r w:rsidRPr="000213FF">
        <w:t>V tomto výzkumu je částečně použita vlastní metodologie, respektive je využita metodologie z podobných evaluačních studí a upravena dle kontextu programu REPADO. Obecně vychází metodologie z aktuální literatury (</w:t>
      </w:r>
      <w:proofErr w:type="spellStart"/>
      <w:r w:rsidRPr="000213FF">
        <w:t>Magadzire</w:t>
      </w:r>
      <w:proofErr w:type="spellEnd"/>
      <w:r w:rsidRPr="000213FF">
        <w:t xml:space="preserve">, </w:t>
      </w:r>
      <w:proofErr w:type="spellStart"/>
      <w:r w:rsidRPr="000213FF">
        <w:t>Marchal</w:t>
      </w:r>
      <w:proofErr w:type="spellEnd"/>
      <w:r w:rsidRPr="000213FF">
        <w:t xml:space="preserve">, </w:t>
      </w:r>
      <w:proofErr w:type="spellStart"/>
      <w:r w:rsidRPr="000213FF">
        <w:t>Mathys</w:t>
      </w:r>
      <w:proofErr w:type="spellEnd"/>
      <w:r w:rsidRPr="000213FF">
        <w:t xml:space="preserve">, </w:t>
      </w:r>
      <w:proofErr w:type="spellStart"/>
      <w:r w:rsidRPr="000213FF">
        <w:t>Laing</w:t>
      </w:r>
      <w:proofErr w:type="spellEnd"/>
      <w:r w:rsidRPr="000213FF">
        <w:t xml:space="preserve"> a</w:t>
      </w:r>
      <w:r w:rsidR="00ED2F89" w:rsidRPr="000213FF">
        <w:t> </w:t>
      </w:r>
      <w:proofErr w:type="spellStart"/>
      <w:r w:rsidRPr="000213FF">
        <w:t>Ward</w:t>
      </w:r>
      <w:proofErr w:type="spellEnd"/>
      <w:r w:rsidRPr="000213FF">
        <w:t xml:space="preserve">, 2017; Peer, 2017; </w:t>
      </w:r>
      <w:proofErr w:type="spellStart"/>
      <w:r w:rsidRPr="000213FF">
        <w:t>Pals</w:t>
      </w:r>
      <w:proofErr w:type="spellEnd"/>
      <w:r w:rsidRPr="000213FF">
        <w:t xml:space="preserve">, </w:t>
      </w:r>
      <w:proofErr w:type="spellStart"/>
      <w:r w:rsidRPr="000213FF">
        <w:t>Olesen</w:t>
      </w:r>
      <w:proofErr w:type="spellEnd"/>
      <w:r w:rsidRPr="000213FF">
        <w:t xml:space="preserve"> a </w:t>
      </w:r>
      <w:proofErr w:type="spellStart"/>
      <w:r w:rsidRPr="000213FF">
        <w:t>Willaing</w:t>
      </w:r>
      <w:proofErr w:type="spellEnd"/>
      <w:r w:rsidRPr="000213FF">
        <w:t xml:space="preserve">, 2016; ANDREA, 2002) a předchozích evaluačních projektů (např. evaluace v rámci projektů DRUID a SLECH). V souladu </w:t>
      </w:r>
      <w:r w:rsidR="00ED2F89" w:rsidRPr="000213FF">
        <w:t>s </w:t>
      </w:r>
      <w:r w:rsidRPr="000213FF">
        <w:t>účelem evaluace je jako metodologický rámec práce zvolena procesní evaluace</w:t>
      </w:r>
      <w:r w:rsidRPr="00460435">
        <w:t xml:space="preserve">, která je zapotřebí pro teoretické vyhodnocení. Vzhledem k potřebě </w:t>
      </w:r>
      <w:r w:rsidR="00ED2F89" w:rsidRPr="00460435">
        <w:t>spojit teoretickou (vědeckou) a </w:t>
      </w:r>
      <w:r w:rsidRPr="00460435">
        <w:t>praktickou evaluaci byla zvolena kombinace strategických přístupů „</w:t>
      </w:r>
      <w:proofErr w:type="spellStart"/>
      <w:r w:rsidRPr="00460435">
        <w:t>scientific-</w:t>
      </w:r>
      <w:r w:rsidRPr="00460435">
        <w:lastRenderedPageBreak/>
        <w:t>experimental</w:t>
      </w:r>
      <w:proofErr w:type="spellEnd"/>
      <w:r w:rsidRPr="00460435">
        <w:t xml:space="preserve"> model (teoretická evaluace) a participant-</w:t>
      </w:r>
      <w:proofErr w:type="spellStart"/>
      <w:r w:rsidRPr="00460435">
        <w:t>oriented</w:t>
      </w:r>
      <w:proofErr w:type="spellEnd"/>
      <w:r w:rsidRPr="00460435">
        <w:t xml:space="preserve"> model (evaluace na základě hodnocení účastníků), přičemž v konkrétní podobě se jedná o kombinaci „</w:t>
      </w:r>
      <w:proofErr w:type="spellStart"/>
      <w:r w:rsidRPr="00460435">
        <w:t>theory-driven</w:t>
      </w:r>
      <w:proofErr w:type="spellEnd"/>
      <w:r w:rsidRPr="00460435">
        <w:t xml:space="preserve"> </w:t>
      </w:r>
      <w:proofErr w:type="spellStart"/>
      <w:r w:rsidRPr="00460435">
        <w:t>evaluation</w:t>
      </w:r>
      <w:proofErr w:type="spellEnd"/>
      <w:r w:rsidRPr="00460435">
        <w:t>“ (TDE) a „</w:t>
      </w:r>
      <w:proofErr w:type="spellStart"/>
      <w:r w:rsidRPr="00460435">
        <w:t>realist</w:t>
      </w:r>
      <w:proofErr w:type="spellEnd"/>
      <w:r w:rsidRPr="00460435">
        <w:t xml:space="preserve"> </w:t>
      </w:r>
      <w:proofErr w:type="spellStart"/>
      <w:r w:rsidRPr="00460435">
        <w:t>evaluation</w:t>
      </w:r>
      <w:proofErr w:type="spellEnd"/>
      <w:r w:rsidRPr="00460435">
        <w:t>“ (RE).</w:t>
      </w:r>
    </w:p>
    <w:p w:rsidR="006419A8" w:rsidRPr="00460435" w:rsidRDefault="006419A8" w:rsidP="00ED2F89">
      <w:pPr>
        <w:spacing w:line="360" w:lineRule="auto"/>
        <w:ind w:firstLine="720"/>
        <w:jc w:val="both"/>
      </w:pPr>
      <w:r w:rsidRPr="00460435">
        <w:t>Obecně tedy teoretická i praktická evaluace v této práci vychází z TDE a RE, konkrétní postup je nejvíce ovlivněn metodologií v projektu ANDREA (2002), který evaluoval rehabilitační programy ve státech EU a Švýcarsku. Metodologický postup v této práci replikuje ty části postupu u projektu ANDREA, které bylo reálné provést. Tedy systematický sběr a popis programů, které jsou uplatňovány v EU; s</w:t>
      </w:r>
      <w:r w:rsidR="00ED2F89" w:rsidRPr="00460435">
        <w:t>ystematický sběr a </w:t>
      </w:r>
      <w:r w:rsidRPr="00460435">
        <w:t xml:space="preserve">popis evaluačních studií o rehabilitačních programech; analýza jednotlivých částí kurzu; systematický popis metod a modulů používaných v programu REPADO s individuální zpětnou vazbu od účastníků a lektorů. </w:t>
      </w:r>
    </w:p>
    <w:p w:rsidR="006419A8" w:rsidRPr="00460435" w:rsidRDefault="006419A8" w:rsidP="00ED2F89">
      <w:pPr>
        <w:spacing w:line="360" w:lineRule="auto"/>
        <w:ind w:firstLine="720"/>
        <w:jc w:val="both"/>
      </w:pPr>
      <w:r w:rsidRPr="00460435">
        <w:t xml:space="preserve">V rámci teoretické evaluace byl program hodnocen vůči aktuálním teoretickým poznatkům, a to ve třech oblastech. Jednak byla zhodnocena vhodnost výběru cílové skupiny programu a jejích lektorů, jednak forma a struktura programu a dále teoretické zakotvení kurikula. Rámec teoretické evaluace je TDE, program tak byl hodnocen z takového pohledu, aby bylo možné říci, jak a proč intervence funguje nebo nefunguje, proč by měl program vést k požadovanému výsledku a </w:t>
      </w:r>
      <w:r w:rsidR="00ED2F89" w:rsidRPr="00460435">
        <w:t>jak chápat výsledky programu. U </w:t>
      </w:r>
      <w:r w:rsidRPr="00460435">
        <w:t>jednotlivých částí evaluace také cílila na identifikaci slabých stránek a poskytnutí informací pro jejich úpravu. Teoretický základ programu tvořený metodikou REPADO byl srovnán s teoriemi a koncepty využívanými jak v dopravní psychologii obecně, tak využívanými konkrétně pro RP, a také s doporučeními předchozích evaluačních studí pro efektivní RP.</w:t>
      </w:r>
    </w:p>
    <w:p w:rsidR="006419A8" w:rsidRPr="00460435" w:rsidRDefault="006419A8" w:rsidP="00ED2F89">
      <w:pPr>
        <w:spacing w:line="360" w:lineRule="auto"/>
        <w:ind w:firstLine="720"/>
        <w:jc w:val="both"/>
      </w:pPr>
      <w:r w:rsidRPr="00460435">
        <w:t xml:space="preserve">Na základě evaluace lze konstatovat, že program REPADO vhodně kombinuje moduly s vysokou efektivitou </w:t>
      </w:r>
      <w:r w:rsidR="00460435" w:rsidRPr="00460435">
        <w:t xml:space="preserve">ve snížení recidivy </w:t>
      </w:r>
      <w:r w:rsidRPr="00460435">
        <w:t xml:space="preserve">a všechny části jsou teoreticky dobře podložené. Z hlediska cílové skupiny míří program REPADO na z obecného hlediska stejnou skupinu jako ostatní RP v EU, tedy malou skupinu nejrizikovějších řidičů. V konkrétnějším zaměření se program REPADO odlišuje tím, že nepreferuje homogenní skupiny z hlediska typu či závažnosti deliktu. V literatuře je propagován více homogenní přístup, který vychází z předpokladu, že tak bude moci být delikt probrán více do hloubky. Zároveň ale studie zdůrazňují, že programy musí respektovat národní kontext. V návaznosti na národní kontext se vůči homogennímu složení skupin program REPADO vymezuje. </w:t>
      </w:r>
      <w:r w:rsidRPr="00460435">
        <w:lastRenderedPageBreak/>
        <w:t xml:space="preserve">V tomto aspektu tak vykazuje program REPADO </w:t>
      </w:r>
      <w:r w:rsidR="005A242F" w:rsidRPr="00460435">
        <w:t>určité</w:t>
      </w:r>
      <w:r w:rsidRPr="00460435">
        <w:t xml:space="preserve"> odlišnosti od obvyklých doporučení evaluačních studií, nicméně tyto odlišnosti jsou dobře zdůvodněné.</w:t>
      </w:r>
    </w:p>
    <w:p w:rsidR="00293CF9" w:rsidRPr="00460435" w:rsidRDefault="00E33D9C" w:rsidP="00ED2F89">
      <w:pPr>
        <w:spacing w:line="360" w:lineRule="auto"/>
        <w:ind w:firstLine="720"/>
        <w:jc w:val="both"/>
      </w:pPr>
      <w:r>
        <w:t>Co</w:t>
      </w:r>
      <w:r w:rsidR="006419A8" w:rsidRPr="00460435">
        <w:t xml:space="preserve"> se lektorů týče, </w:t>
      </w:r>
      <w:r>
        <w:t xml:space="preserve">program se </w:t>
      </w:r>
      <w:r w:rsidR="006419A8" w:rsidRPr="00460435">
        <w:t>vyhýbá známým úskalím (lektoři z řad policistů, autoškol či sociálních pracovníků) a zařazuje ověřená kritéria pro adekvátní kvalifikaci (vzdělání, zkušenost s cílovou populací). V oblasti formy a struktury programu odpovídá R</w:t>
      </w:r>
      <w:r w:rsidR="00ED2F89" w:rsidRPr="00460435">
        <w:t>EPADO doporučením empirických i </w:t>
      </w:r>
      <w:r w:rsidR="006419A8" w:rsidRPr="00460435">
        <w:t xml:space="preserve">teoretických studií. Zavádí standardní supinovou formu s adekvátní </w:t>
      </w:r>
      <w:r w:rsidR="00ED2F89" w:rsidRPr="00460435">
        <w:t>časovou dotací a </w:t>
      </w:r>
      <w:r w:rsidR="00221A55">
        <w:t>počtem setkání a </w:t>
      </w:r>
      <w:r w:rsidR="006419A8" w:rsidRPr="00460435">
        <w:t>umožňuje kombinování s individuálním přístupem. Staví na literaturou preferovaném modulovém systému s integrací hlavních účinných faktorů.</w:t>
      </w:r>
      <w:r w:rsidR="00293CF9" w:rsidRPr="00460435">
        <w:t xml:space="preserve"> </w:t>
      </w:r>
    </w:p>
    <w:p w:rsidR="006419A8" w:rsidRPr="00460435" w:rsidRDefault="006419A8" w:rsidP="00ED2F89">
      <w:pPr>
        <w:spacing w:line="360" w:lineRule="auto"/>
        <w:ind w:firstLine="720"/>
        <w:jc w:val="both"/>
      </w:pPr>
      <w:r w:rsidRPr="00460435">
        <w:t xml:space="preserve">V rámci teoretického zakotvení vychází program ze základního rámce GDE s cílem dosáhnout postojové změny ve směru větší sebereflexe a zodpovědnosti. Zaměření na postojovou změnu vychází jednak z empirických a evaluačních studií, a jednak z teoretických konceptů v dopravní psychologii (TRA, TPB). Jako nástroj pro zprocesování této změny je používán model TTM a HAPA. Pro naplňování a posun mezi jednotlivými fázemi či myšlenkovými nastaveními jsou využívány psychologické, terapeutické, poradenské a edukační nástroje (například koncepty </w:t>
      </w:r>
      <w:proofErr w:type="spellStart"/>
      <w:r w:rsidRPr="00460435">
        <w:t>cognitive</w:t>
      </w:r>
      <w:proofErr w:type="spellEnd"/>
      <w:r w:rsidRPr="00460435">
        <w:t xml:space="preserve"> </w:t>
      </w:r>
      <w:proofErr w:type="spellStart"/>
      <w:r w:rsidRPr="00460435">
        <w:t>dissonance</w:t>
      </w:r>
      <w:proofErr w:type="spellEnd"/>
      <w:r w:rsidR="00ED2F89" w:rsidRPr="00460435">
        <w:t xml:space="preserve"> a </w:t>
      </w:r>
      <w:proofErr w:type="spellStart"/>
      <w:r w:rsidRPr="00460435">
        <w:t>active</w:t>
      </w:r>
      <w:proofErr w:type="spellEnd"/>
      <w:r w:rsidRPr="00460435">
        <w:t xml:space="preserve"> </w:t>
      </w:r>
      <w:proofErr w:type="spellStart"/>
      <w:r w:rsidRPr="00460435">
        <w:t>rehearsal</w:t>
      </w:r>
      <w:proofErr w:type="spellEnd"/>
      <w:r w:rsidRPr="00460435">
        <w:t xml:space="preserve">, vzdělávání v oblasti alkoholu, boření mýtů či morálních zdůvodňování). Tyto nástroje jsou pak naplněny konkrétními technikami a postupy, jejichž alternativy se volí v závislosti na povaze skupiny a charakteru přestupků jednotlivých klientů. </w:t>
      </w:r>
      <w:r w:rsidR="00E33D9C">
        <w:t xml:space="preserve">Specifikem programu jsou moduly zaměřené na zvýšení soucitu a empatie. </w:t>
      </w:r>
      <w:r w:rsidRPr="00460435">
        <w:t xml:space="preserve">Na základě </w:t>
      </w:r>
      <w:r w:rsidR="005A242F" w:rsidRPr="00460435">
        <w:t>teoretické</w:t>
      </w:r>
      <w:r w:rsidRPr="00460435">
        <w:t xml:space="preserve"> evaluace tedy lze konstatovat, že metodika REPADO je z teoretického hlediska v souladu s aktuálním </w:t>
      </w:r>
      <w:proofErr w:type="spellStart"/>
      <w:r w:rsidRPr="00460435">
        <w:t>state</w:t>
      </w:r>
      <w:proofErr w:type="spellEnd"/>
      <w:r w:rsidRPr="00460435">
        <w:t xml:space="preserve"> </w:t>
      </w:r>
      <w:proofErr w:type="spellStart"/>
      <w:r w:rsidRPr="00460435">
        <w:t>of</w:t>
      </w:r>
      <w:proofErr w:type="spellEnd"/>
      <w:r w:rsidRPr="00460435">
        <w:t xml:space="preserve"> </w:t>
      </w:r>
      <w:proofErr w:type="spellStart"/>
      <w:r w:rsidRPr="00460435">
        <w:t>the</w:t>
      </w:r>
      <w:proofErr w:type="spellEnd"/>
      <w:r w:rsidRPr="00460435">
        <w:t xml:space="preserve"> art.</w:t>
      </w:r>
    </w:p>
    <w:p w:rsidR="00211CF3" w:rsidRPr="00460435" w:rsidRDefault="00460435" w:rsidP="00460435">
      <w:pPr>
        <w:spacing w:line="360" w:lineRule="auto"/>
        <w:ind w:firstLine="720"/>
        <w:jc w:val="both"/>
      </w:pPr>
      <w:r w:rsidRPr="00460435">
        <w:t xml:space="preserve">Evaluace klientů ale nepřinesla předpokládaný posun ve sledovaných oblastech. </w:t>
      </w:r>
      <w:r w:rsidR="006419A8" w:rsidRPr="00460435">
        <w:t xml:space="preserve">Na základě teorie bylo předpokládáno, že absolvování programu by mělo mít u klientů za následek změnu v hodnocení významnosti </w:t>
      </w:r>
      <w:r w:rsidRPr="00460435">
        <w:t xml:space="preserve">vlivu faktorů z jednotlivých </w:t>
      </w:r>
      <w:r w:rsidR="00221A55">
        <w:t>úrovní GDE. U </w:t>
      </w:r>
      <w:r w:rsidR="006419A8" w:rsidRPr="00460435">
        <w:t xml:space="preserve">prvních dvou úrovní by měla významnost klesnout a třetí vzrůst. </w:t>
      </w:r>
      <w:r w:rsidRPr="00460435">
        <w:t xml:space="preserve">Výsledky </w:t>
      </w:r>
      <w:r w:rsidR="006419A8" w:rsidRPr="00460435">
        <w:t xml:space="preserve">analýz odpovědí klientů </w:t>
      </w:r>
      <w:r w:rsidRPr="00460435">
        <w:t xml:space="preserve">ukazují, </w:t>
      </w:r>
      <w:r w:rsidR="006419A8" w:rsidRPr="00460435">
        <w:t>že k žádné signifikantní změně či posunu nedošlo</w:t>
      </w:r>
      <w:r w:rsidR="00221A55">
        <w:t>, zejména z důvodu obecně používaného extrémního hodnocení, které neumožňovalo rozlišování</w:t>
      </w:r>
      <w:r w:rsidR="006419A8" w:rsidRPr="00460435">
        <w:t>.</w:t>
      </w:r>
      <w:r w:rsidRPr="00460435">
        <w:t xml:space="preserve"> Postojový dotazník tohoto typu tedy zřejmě není vhodným nástrojem pro měření posunu v postojích klientů.</w:t>
      </w:r>
    </w:p>
    <w:p w:rsidR="00CE5464" w:rsidRPr="00D16625" w:rsidRDefault="00CE5464" w:rsidP="008C0F69">
      <w:pPr>
        <w:pStyle w:val="Nadpis2"/>
        <w:rPr>
          <w:sz w:val="28"/>
        </w:rPr>
      </w:pPr>
      <w:bookmarkStart w:id="39" w:name="_Toc6144312"/>
      <w:r w:rsidRPr="00ED2F89">
        <w:rPr>
          <w:sz w:val="32"/>
        </w:rPr>
        <w:lastRenderedPageBreak/>
        <w:t>Literatura</w:t>
      </w:r>
      <w:bookmarkEnd w:id="39"/>
    </w:p>
    <w:p w:rsidR="00CE5464" w:rsidRDefault="00CE5464" w:rsidP="00CE5464">
      <w:pPr>
        <w:ind w:firstLine="284"/>
        <w:jc w:val="both"/>
        <w:rPr>
          <w:sz w:val="20"/>
          <w:szCs w:val="20"/>
        </w:rPr>
      </w:pPr>
    </w:p>
    <w:p w:rsidR="00CE5464" w:rsidRDefault="00CE5464" w:rsidP="00CE5464">
      <w:pPr>
        <w:jc w:val="both"/>
        <w:rPr>
          <w:sz w:val="16"/>
          <w:szCs w:val="16"/>
        </w:rPr>
      </w:pPr>
    </w:p>
    <w:p w:rsidR="0077559F" w:rsidRPr="004C082F" w:rsidRDefault="0077559F" w:rsidP="0077559F">
      <w:pPr>
        <w:jc w:val="both"/>
        <w:rPr>
          <w:sz w:val="16"/>
          <w:szCs w:val="16"/>
        </w:rPr>
      </w:pPr>
      <w:proofErr w:type="spellStart"/>
      <w:r w:rsidRPr="004C082F">
        <w:rPr>
          <w:sz w:val="16"/>
          <w:szCs w:val="16"/>
        </w:rPr>
        <w:t>Åberg</w:t>
      </w:r>
      <w:proofErr w:type="spellEnd"/>
      <w:r w:rsidRPr="004C082F">
        <w:rPr>
          <w:sz w:val="16"/>
          <w:szCs w:val="16"/>
        </w:rPr>
        <w:t xml:space="preserve">, L., &amp; </w:t>
      </w:r>
      <w:proofErr w:type="spellStart"/>
      <w:r w:rsidRPr="004C082F">
        <w:rPr>
          <w:sz w:val="16"/>
          <w:szCs w:val="16"/>
        </w:rPr>
        <w:t>Rimmö</w:t>
      </w:r>
      <w:proofErr w:type="spellEnd"/>
      <w:r w:rsidRPr="004C082F">
        <w:rPr>
          <w:sz w:val="16"/>
          <w:szCs w:val="16"/>
        </w:rPr>
        <w:t xml:space="preserve">, P.-A. (1998). </w:t>
      </w:r>
      <w:proofErr w:type="spellStart"/>
      <w:r w:rsidRPr="004C082F">
        <w:rPr>
          <w:sz w:val="16"/>
          <w:szCs w:val="16"/>
        </w:rPr>
        <w:t>Dimensions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aberrant</w:t>
      </w:r>
      <w:proofErr w:type="spellEnd"/>
      <w:r w:rsidRPr="004C082F">
        <w:rPr>
          <w:sz w:val="16"/>
          <w:szCs w:val="16"/>
        </w:rPr>
        <w:t xml:space="preserve"> driver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Ergonomics</w:t>
      </w:r>
      <w:proofErr w:type="spellEnd"/>
      <w:r w:rsidRPr="004C082F">
        <w:rPr>
          <w:sz w:val="16"/>
          <w:szCs w:val="16"/>
        </w:rPr>
        <w:t>, 41, 39-56.</w:t>
      </w:r>
    </w:p>
    <w:p w:rsidR="0077559F" w:rsidRPr="004C082F" w:rsidRDefault="0077559F"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Af</w:t>
      </w:r>
      <w:proofErr w:type="spellEnd"/>
      <w:r w:rsidRPr="004C082F">
        <w:rPr>
          <w:sz w:val="16"/>
          <w:szCs w:val="16"/>
        </w:rPr>
        <w:t xml:space="preserve"> </w:t>
      </w:r>
      <w:proofErr w:type="spellStart"/>
      <w:r w:rsidRPr="004C082F">
        <w:rPr>
          <w:sz w:val="16"/>
          <w:szCs w:val="16"/>
        </w:rPr>
        <w:t>Wahlberg</w:t>
      </w:r>
      <w:proofErr w:type="spellEnd"/>
      <w:r w:rsidRPr="004C082F">
        <w:rPr>
          <w:sz w:val="16"/>
          <w:szCs w:val="16"/>
        </w:rPr>
        <w:t xml:space="preserve">, A., E. (2003): </w:t>
      </w:r>
      <w:proofErr w:type="spellStart"/>
      <w:r w:rsidRPr="004C082F">
        <w:rPr>
          <w:sz w:val="16"/>
          <w:szCs w:val="16"/>
        </w:rPr>
        <w:t>Some</w:t>
      </w:r>
      <w:proofErr w:type="spellEnd"/>
      <w:r w:rsidRPr="004C082F">
        <w:rPr>
          <w:sz w:val="16"/>
          <w:szCs w:val="16"/>
        </w:rPr>
        <w:t xml:space="preserve"> </w:t>
      </w:r>
      <w:proofErr w:type="spellStart"/>
      <w:r w:rsidRPr="004C082F">
        <w:rPr>
          <w:sz w:val="16"/>
          <w:szCs w:val="16"/>
        </w:rPr>
        <w:t>metodological</w:t>
      </w:r>
      <w:proofErr w:type="spellEnd"/>
      <w:r w:rsidRPr="004C082F">
        <w:rPr>
          <w:sz w:val="16"/>
          <w:szCs w:val="16"/>
        </w:rPr>
        <w:t xml:space="preserve"> </w:t>
      </w:r>
      <w:proofErr w:type="spellStart"/>
      <w:r w:rsidRPr="004C082F">
        <w:rPr>
          <w:sz w:val="16"/>
          <w:szCs w:val="16"/>
        </w:rPr>
        <w:t>deficiencies</w:t>
      </w:r>
      <w:proofErr w:type="spellEnd"/>
      <w:r w:rsidRPr="004C082F">
        <w:rPr>
          <w:sz w:val="16"/>
          <w:szCs w:val="16"/>
        </w:rPr>
        <w:t xml:space="preserve"> in </w:t>
      </w:r>
      <w:proofErr w:type="spellStart"/>
      <w:r w:rsidRPr="004C082F">
        <w:rPr>
          <w:sz w:val="16"/>
          <w:szCs w:val="16"/>
        </w:rPr>
        <w:t>studies</w:t>
      </w:r>
      <w:proofErr w:type="spellEnd"/>
      <w:r w:rsidRPr="004C082F">
        <w:rPr>
          <w:sz w:val="16"/>
          <w:szCs w:val="16"/>
        </w:rPr>
        <w:t xml:space="preserve"> on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predictors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35, 473-486.</w:t>
      </w:r>
    </w:p>
    <w:p w:rsidR="006A7007" w:rsidRPr="004C082F" w:rsidRDefault="006A7007"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Achara</w:t>
      </w:r>
      <w:proofErr w:type="spellEnd"/>
      <w:r w:rsidRPr="004C082F">
        <w:rPr>
          <w:sz w:val="16"/>
          <w:szCs w:val="16"/>
        </w:rPr>
        <w:t xml:space="preserve">, S., </w:t>
      </w:r>
      <w:proofErr w:type="spellStart"/>
      <w:r w:rsidRPr="004C082F">
        <w:rPr>
          <w:sz w:val="16"/>
          <w:szCs w:val="16"/>
        </w:rPr>
        <w:t>Adeyemi</w:t>
      </w:r>
      <w:proofErr w:type="spellEnd"/>
      <w:r w:rsidRPr="004C082F">
        <w:rPr>
          <w:sz w:val="16"/>
          <w:szCs w:val="16"/>
        </w:rPr>
        <w:t xml:space="preserve">, B., </w:t>
      </w:r>
      <w:proofErr w:type="spellStart"/>
      <w:r w:rsidRPr="004C082F">
        <w:rPr>
          <w:sz w:val="16"/>
          <w:szCs w:val="16"/>
        </w:rPr>
        <w:t>Dosekun</w:t>
      </w:r>
      <w:proofErr w:type="spellEnd"/>
      <w:r w:rsidRPr="004C082F">
        <w:rPr>
          <w:sz w:val="16"/>
          <w:szCs w:val="16"/>
        </w:rPr>
        <w:t xml:space="preserve">, E., </w:t>
      </w:r>
      <w:proofErr w:type="spellStart"/>
      <w:r w:rsidRPr="004C082F">
        <w:rPr>
          <w:sz w:val="16"/>
          <w:szCs w:val="16"/>
        </w:rPr>
        <w:t>Kelleher</w:t>
      </w:r>
      <w:proofErr w:type="spellEnd"/>
      <w:r w:rsidRPr="004C082F">
        <w:rPr>
          <w:sz w:val="16"/>
          <w:szCs w:val="16"/>
        </w:rPr>
        <w:t xml:space="preserve">, S., </w:t>
      </w:r>
      <w:proofErr w:type="spellStart"/>
      <w:r w:rsidRPr="004C082F">
        <w:rPr>
          <w:sz w:val="16"/>
          <w:szCs w:val="16"/>
        </w:rPr>
        <w:t>Lansley</w:t>
      </w:r>
      <w:proofErr w:type="spellEnd"/>
      <w:r w:rsidRPr="004C082F">
        <w:rPr>
          <w:sz w:val="16"/>
          <w:szCs w:val="16"/>
        </w:rPr>
        <w:t xml:space="preserve">, M., Male, I., </w:t>
      </w:r>
      <w:proofErr w:type="spellStart"/>
      <w:r w:rsidRPr="004C082F">
        <w:rPr>
          <w:sz w:val="16"/>
          <w:szCs w:val="16"/>
        </w:rPr>
        <w:t>Muhialdin</w:t>
      </w:r>
      <w:proofErr w:type="spellEnd"/>
      <w:r w:rsidRPr="004C082F">
        <w:rPr>
          <w:sz w:val="16"/>
          <w:szCs w:val="16"/>
        </w:rPr>
        <w:t xml:space="preserve">, N., </w:t>
      </w:r>
      <w:proofErr w:type="spellStart"/>
      <w:r w:rsidRPr="004C082F">
        <w:rPr>
          <w:sz w:val="16"/>
          <w:szCs w:val="16"/>
        </w:rPr>
        <w:t>Reynolds</w:t>
      </w:r>
      <w:proofErr w:type="spellEnd"/>
      <w:r w:rsidRPr="004C082F">
        <w:rPr>
          <w:sz w:val="16"/>
          <w:szCs w:val="16"/>
        </w:rPr>
        <w:t xml:space="preserve">, L., </w:t>
      </w:r>
      <w:proofErr w:type="spellStart"/>
      <w:r w:rsidRPr="004C082F">
        <w:rPr>
          <w:sz w:val="16"/>
          <w:szCs w:val="16"/>
        </w:rPr>
        <w:t>Roberts</w:t>
      </w:r>
      <w:proofErr w:type="spellEnd"/>
      <w:r w:rsidRPr="004C082F">
        <w:rPr>
          <w:sz w:val="16"/>
          <w:szCs w:val="16"/>
        </w:rPr>
        <w:t xml:space="preserve">, I., </w:t>
      </w:r>
      <w:proofErr w:type="spellStart"/>
      <w:r w:rsidRPr="004C082F">
        <w:rPr>
          <w:sz w:val="16"/>
          <w:szCs w:val="16"/>
        </w:rPr>
        <w:t>Smailbegovic</w:t>
      </w:r>
      <w:proofErr w:type="spellEnd"/>
      <w:r w:rsidRPr="004C082F">
        <w:rPr>
          <w:sz w:val="16"/>
          <w:szCs w:val="16"/>
        </w:rPr>
        <w:t xml:space="preserve">, M., Van Der Spek, N., 2001. Evidence </w:t>
      </w:r>
      <w:proofErr w:type="spellStart"/>
      <w:r w:rsidRPr="004C082F">
        <w:rPr>
          <w:sz w:val="16"/>
          <w:szCs w:val="16"/>
        </w:rPr>
        <w:t>based</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standards</w:t>
      </w:r>
      <w:proofErr w:type="spellEnd"/>
      <w:r w:rsidRPr="004C082F">
        <w:rPr>
          <w:sz w:val="16"/>
          <w:szCs w:val="16"/>
        </w:rPr>
        <w:t xml:space="preserve"> </w:t>
      </w:r>
      <w:proofErr w:type="spellStart"/>
      <w:r w:rsidRPr="004C082F">
        <w:rPr>
          <w:sz w:val="16"/>
          <w:szCs w:val="16"/>
        </w:rPr>
        <w:t>agency’s</w:t>
      </w:r>
      <w:proofErr w:type="spellEnd"/>
      <w:r w:rsidRPr="004C082F">
        <w:rPr>
          <w:sz w:val="16"/>
          <w:szCs w:val="16"/>
        </w:rPr>
        <w:t xml:space="preserve"> </w:t>
      </w:r>
      <w:proofErr w:type="spellStart"/>
      <w:r w:rsidRPr="004C082F">
        <w:rPr>
          <w:sz w:val="16"/>
          <w:szCs w:val="16"/>
        </w:rPr>
        <w:t>schools</w:t>
      </w:r>
      <w:proofErr w:type="spellEnd"/>
      <w:r w:rsidRPr="004C082F">
        <w:rPr>
          <w:sz w:val="16"/>
          <w:szCs w:val="16"/>
        </w:rPr>
        <w:t xml:space="preserve"> </w:t>
      </w:r>
      <w:proofErr w:type="spellStart"/>
      <w:r w:rsidRPr="004C082F">
        <w:rPr>
          <w:sz w:val="16"/>
          <w:szCs w:val="16"/>
        </w:rPr>
        <w:t>programme</w:t>
      </w:r>
      <w:proofErr w:type="spellEnd"/>
      <w:r w:rsidRPr="004C082F">
        <w:rPr>
          <w:sz w:val="16"/>
          <w:szCs w:val="16"/>
        </w:rPr>
        <w:t>. Lancet 358 (9277), 230–232.</w:t>
      </w:r>
    </w:p>
    <w:p w:rsidR="004A6EBA" w:rsidRPr="004C082F" w:rsidRDefault="004A6EBA" w:rsidP="006A7007">
      <w:pPr>
        <w:jc w:val="both"/>
        <w:rPr>
          <w:sz w:val="16"/>
          <w:szCs w:val="16"/>
        </w:rPr>
      </w:pPr>
    </w:p>
    <w:p w:rsidR="0077559F" w:rsidRPr="004C082F" w:rsidRDefault="0077559F" w:rsidP="006A7007">
      <w:pPr>
        <w:jc w:val="both"/>
        <w:rPr>
          <w:sz w:val="16"/>
          <w:szCs w:val="16"/>
        </w:rPr>
      </w:pPr>
      <w:proofErr w:type="spellStart"/>
      <w:r w:rsidRPr="004C082F">
        <w:rPr>
          <w:sz w:val="16"/>
          <w:szCs w:val="16"/>
        </w:rPr>
        <w:t>Ajzen</w:t>
      </w:r>
      <w:proofErr w:type="spellEnd"/>
      <w:r w:rsidRPr="004C082F">
        <w:rPr>
          <w:sz w:val="16"/>
          <w:szCs w:val="16"/>
        </w:rPr>
        <w:t xml:space="preserve">, I., </w:t>
      </w:r>
      <w:proofErr w:type="spellStart"/>
      <w:r w:rsidRPr="004C082F">
        <w:rPr>
          <w:sz w:val="16"/>
          <w:szCs w:val="16"/>
        </w:rPr>
        <w:t>Madden</w:t>
      </w:r>
      <w:proofErr w:type="spellEnd"/>
      <w:r w:rsidRPr="004C082F">
        <w:rPr>
          <w:sz w:val="16"/>
          <w:szCs w:val="16"/>
        </w:rPr>
        <w:t>, T. (1986). "</w:t>
      </w:r>
      <w:proofErr w:type="spellStart"/>
      <w:r w:rsidRPr="004C082F">
        <w:rPr>
          <w:sz w:val="16"/>
          <w:szCs w:val="16"/>
        </w:rPr>
        <w:t>Prediction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goal-directed</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Attitudes</w:t>
      </w:r>
      <w:proofErr w:type="spellEnd"/>
      <w:r w:rsidRPr="004C082F">
        <w:rPr>
          <w:sz w:val="16"/>
          <w:szCs w:val="16"/>
        </w:rPr>
        <w:t xml:space="preserve">, </w:t>
      </w:r>
      <w:proofErr w:type="spellStart"/>
      <w:r w:rsidRPr="004C082F">
        <w:rPr>
          <w:sz w:val="16"/>
          <w:szCs w:val="16"/>
        </w:rPr>
        <w:t>intentions</w:t>
      </w:r>
      <w:proofErr w:type="spellEnd"/>
      <w:r w:rsidRPr="004C082F">
        <w:rPr>
          <w:sz w:val="16"/>
          <w:szCs w:val="16"/>
        </w:rPr>
        <w:t xml:space="preserve">, and </w:t>
      </w:r>
      <w:proofErr w:type="spellStart"/>
      <w:r w:rsidRPr="004C082F">
        <w:rPr>
          <w:sz w:val="16"/>
          <w:szCs w:val="16"/>
        </w:rPr>
        <w:t>perceived</w:t>
      </w:r>
      <w:proofErr w:type="spellEnd"/>
      <w:r w:rsidRPr="004C082F">
        <w:rPr>
          <w:sz w:val="16"/>
          <w:szCs w:val="16"/>
        </w:rPr>
        <w:t xml:space="preserve"> </w:t>
      </w:r>
      <w:proofErr w:type="spellStart"/>
      <w:r w:rsidRPr="004C082F">
        <w:rPr>
          <w:sz w:val="16"/>
          <w:szCs w:val="16"/>
        </w:rPr>
        <w:t>behavioral</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Experimental</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Psychology. 22: 453–474. doi:10.1016/0022-1031(86)90045-4.</w:t>
      </w:r>
    </w:p>
    <w:p w:rsidR="0077559F" w:rsidRPr="004C082F" w:rsidRDefault="0077559F" w:rsidP="006A7007">
      <w:pPr>
        <w:jc w:val="both"/>
        <w:rPr>
          <w:sz w:val="16"/>
          <w:szCs w:val="16"/>
        </w:rPr>
      </w:pPr>
    </w:p>
    <w:p w:rsidR="0077559F" w:rsidRPr="004C082F" w:rsidRDefault="0077559F" w:rsidP="0077559F">
      <w:pPr>
        <w:jc w:val="both"/>
        <w:rPr>
          <w:sz w:val="16"/>
          <w:szCs w:val="16"/>
        </w:rPr>
      </w:pPr>
      <w:proofErr w:type="spellStart"/>
      <w:r w:rsidRPr="004C082F">
        <w:rPr>
          <w:sz w:val="16"/>
          <w:szCs w:val="16"/>
        </w:rPr>
        <w:t>Ajzen</w:t>
      </w:r>
      <w:proofErr w:type="spellEnd"/>
      <w:r w:rsidRPr="004C082F">
        <w:rPr>
          <w:sz w:val="16"/>
          <w:szCs w:val="16"/>
        </w:rPr>
        <w:t xml:space="preserve">, I. (1991).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planned</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Organizational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Decision</w:t>
      </w:r>
      <w:proofErr w:type="spellEnd"/>
      <w:r w:rsidRPr="004C082F">
        <w:rPr>
          <w:sz w:val="16"/>
          <w:szCs w:val="16"/>
        </w:rPr>
        <w:t xml:space="preserve"> </w:t>
      </w:r>
      <w:proofErr w:type="spellStart"/>
      <w:r w:rsidRPr="004C082F">
        <w:rPr>
          <w:sz w:val="16"/>
          <w:szCs w:val="16"/>
        </w:rPr>
        <w:t>Processes</w:t>
      </w:r>
      <w:proofErr w:type="spellEnd"/>
      <w:r w:rsidRPr="004C082F">
        <w:rPr>
          <w:sz w:val="16"/>
          <w:szCs w:val="16"/>
        </w:rPr>
        <w:t>, 50(2), 179–211.</w:t>
      </w:r>
    </w:p>
    <w:p w:rsidR="0077559F" w:rsidRPr="004C082F" w:rsidRDefault="0077559F" w:rsidP="0077559F">
      <w:pPr>
        <w:jc w:val="both"/>
        <w:rPr>
          <w:sz w:val="16"/>
          <w:szCs w:val="16"/>
        </w:rPr>
      </w:pPr>
    </w:p>
    <w:p w:rsidR="0077559F" w:rsidRPr="004C082F" w:rsidRDefault="0077559F" w:rsidP="0077559F">
      <w:pPr>
        <w:jc w:val="both"/>
        <w:rPr>
          <w:sz w:val="16"/>
          <w:szCs w:val="16"/>
        </w:rPr>
      </w:pPr>
      <w:proofErr w:type="spellStart"/>
      <w:r w:rsidRPr="004C082F">
        <w:rPr>
          <w:sz w:val="16"/>
          <w:szCs w:val="16"/>
        </w:rPr>
        <w:t>Ajzen</w:t>
      </w:r>
      <w:proofErr w:type="spellEnd"/>
      <w:r w:rsidRPr="004C082F">
        <w:rPr>
          <w:sz w:val="16"/>
          <w:szCs w:val="16"/>
        </w:rPr>
        <w:t xml:space="preserve">, I., a </w:t>
      </w:r>
      <w:proofErr w:type="spellStart"/>
      <w:r w:rsidRPr="004C082F">
        <w:rPr>
          <w:sz w:val="16"/>
          <w:szCs w:val="16"/>
        </w:rPr>
        <w:t>Fishbein</w:t>
      </w:r>
      <w:proofErr w:type="spellEnd"/>
      <w:r w:rsidRPr="004C082F">
        <w:rPr>
          <w:sz w:val="16"/>
          <w:szCs w:val="16"/>
        </w:rPr>
        <w:t xml:space="preserve">, M. (1980). </w:t>
      </w:r>
      <w:proofErr w:type="spellStart"/>
      <w:r w:rsidRPr="004C082F">
        <w:rPr>
          <w:sz w:val="16"/>
          <w:szCs w:val="16"/>
        </w:rPr>
        <w:t>Understanding</w:t>
      </w:r>
      <w:proofErr w:type="spellEnd"/>
      <w:r w:rsidRPr="004C082F">
        <w:rPr>
          <w:sz w:val="16"/>
          <w:szCs w:val="16"/>
        </w:rPr>
        <w:t xml:space="preserve"> </w:t>
      </w:r>
      <w:proofErr w:type="spellStart"/>
      <w:r w:rsidRPr="004C082F">
        <w:rPr>
          <w:sz w:val="16"/>
          <w:szCs w:val="16"/>
        </w:rPr>
        <w:t>attitudes</w:t>
      </w:r>
      <w:proofErr w:type="spellEnd"/>
      <w:r w:rsidRPr="004C082F">
        <w:rPr>
          <w:sz w:val="16"/>
          <w:szCs w:val="16"/>
        </w:rPr>
        <w:t xml:space="preserve"> and </w:t>
      </w:r>
      <w:proofErr w:type="spellStart"/>
      <w:r w:rsidRPr="004C082F">
        <w:rPr>
          <w:sz w:val="16"/>
          <w:szCs w:val="16"/>
        </w:rPr>
        <w:t>predicting</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Englewood</w:t>
      </w:r>
      <w:proofErr w:type="spellEnd"/>
      <w:r w:rsidRPr="004C082F">
        <w:rPr>
          <w:sz w:val="16"/>
          <w:szCs w:val="16"/>
        </w:rPr>
        <w:t xml:space="preserve"> </w:t>
      </w:r>
      <w:proofErr w:type="spellStart"/>
      <w:r w:rsidRPr="004C082F">
        <w:rPr>
          <w:sz w:val="16"/>
          <w:szCs w:val="16"/>
        </w:rPr>
        <w:t>Cliffs</w:t>
      </w:r>
      <w:proofErr w:type="spellEnd"/>
      <w:r w:rsidRPr="004C082F">
        <w:rPr>
          <w:sz w:val="16"/>
          <w:szCs w:val="16"/>
        </w:rPr>
        <w:t xml:space="preserve">, MJ: </w:t>
      </w:r>
      <w:proofErr w:type="spellStart"/>
      <w:r w:rsidRPr="004C082F">
        <w:rPr>
          <w:sz w:val="16"/>
          <w:szCs w:val="16"/>
        </w:rPr>
        <w:t>Prentice-Hall</w:t>
      </w:r>
      <w:proofErr w:type="spellEnd"/>
      <w:r w:rsidRPr="004C082F">
        <w:rPr>
          <w:sz w:val="16"/>
          <w:szCs w:val="16"/>
        </w:rPr>
        <w:t>.</w:t>
      </w:r>
    </w:p>
    <w:p w:rsidR="0077559F" w:rsidRPr="004C082F" w:rsidRDefault="0077559F" w:rsidP="006A7007">
      <w:pPr>
        <w:jc w:val="both"/>
        <w:rPr>
          <w:sz w:val="16"/>
          <w:szCs w:val="16"/>
        </w:rPr>
      </w:pPr>
    </w:p>
    <w:p w:rsidR="0077559F" w:rsidRPr="004C082F" w:rsidRDefault="0077559F" w:rsidP="0077559F">
      <w:pPr>
        <w:jc w:val="both"/>
        <w:rPr>
          <w:sz w:val="16"/>
          <w:szCs w:val="16"/>
        </w:rPr>
      </w:pPr>
      <w:proofErr w:type="spellStart"/>
      <w:r w:rsidRPr="004C082F">
        <w:rPr>
          <w:sz w:val="16"/>
          <w:szCs w:val="16"/>
        </w:rPr>
        <w:t>Ajzen</w:t>
      </w:r>
      <w:proofErr w:type="spellEnd"/>
      <w:r w:rsidRPr="004C082F">
        <w:rPr>
          <w:sz w:val="16"/>
          <w:szCs w:val="16"/>
        </w:rPr>
        <w:t>, I (1985).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Intentions</w:t>
      </w:r>
      <w:proofErr w:type="spellEnd"/>
      <w:r w:rsidRPr="004C082F">
        <w:rPr>
          <w:sz w:val="16"/>
          <w:szCs w:val="16"/>
        </w:rPr>
        <w:t xml:space="preserve"> to </w:t>
      </w:r>
      <w:proofErr w:type="spellStart"/>
      <w:r w:rsidRPr="004C082F">
        <w:rPr>
          <w:sz w:val="16"/>
          <w:szCs w:val="16"/>
        </w:rPr>
        <w:t>Actions</w:t>
      </w:r>
      <w:proofErr w:type="spellEnd"/>
      <w:r w:rsidRPr="004C082F">
        <w:rPr>
          <w:sz w:val="16"/>
          <w:szCs w:val="16"/>
        </w:rPr>
        <w:t xml:space="preserve">: A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Planned</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In </w:t>
      </w:r>
      <w:proofErr w:type="spellStart"/>
      <w:r w:rsidRPr="004C082F">
        <w:rPr>
          <w:sz w:val="16"/>
          <w:szCs w:val="16"/>
        </w:rPr>
        <w:t>Kuhl</w:t>
      </w:r>
      <w:proofErr w:type="spellEnd"/>
      <w:r w:rsidRPr="004C082F">
        <w:rPr>
          <w:sz w:val="16"/>
          <w:szCs w:val="16"/>
        </w:rPr>
        <w:t xml:space="preserve">, Julius; </w:t>
      </w:r>
      <w:proofErr w:type="spellStart"/>
      <w:r w:rsidRPr="004C082F">
        <w:rPr>
          <w:sz w:val="16"/>
          <w:szCs w:val="16"/>
        </w:rPr>
        <w:t>Beckmann</w:t>
      </w:r>
      <w:proofErr w:type="spellEnd"/>
      <w:r w:rsidRPr="004C082F">
        <w:rPr>
          <w:sz w:val="16"/>
          <w:szCs w:val="16"/>
        </w:rPr>
        <w:t xml:space="preserve">, Jürgen. </w:t>
      </w:r>
      <w:proofErr w:type="spellStart"/>
      <w:r w:rsidRPr="004C082F">
        <w:rPr>
          <w:sz w:val="16"/>
          <w:szCs w:val="16"/>
        </w:rPr>
        <w:t>Action</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Cognition</w:t>
      </w:r>
      <w:proofErr w:type="spellEnd"/>
      <w:r w:rsidRPr="004C082F">
        <w:rPr>
          <w:sz w:val="16"/>
          <w:szCs w:val="16"/>
        </w:rPr>
        <w:t xml:space="preserve"> to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Springer</w:t>
      </w:r>
      <w:proofErr w:type="spellEnd"/>
      <w:r w:rsidRPr="004C082F">
        <w:rPr>
          <w:sz w:val="16"/>
          <w:szCs w:val="16"/>
        </w:rPr>
        <w:t>. pp. 11–39. ISBN 978-3-642-69748-7.</w:t>
      </w:r>
    </w:p>
    <w:p w:rsidR="0077559F" w:rsidRPr="004C082F" w:rsidRDefault="0077559F" w:rsidP="006A7007">
      <w:pPr>
        <w:jc w:val="both"/>
        <w:rPr>
          <w:sz w:val="16"/>
          <w:szCs w:val="16"/>
        </w:rPr>
      </w:pPr>
    </w:p>
    <w:p w:rsidR="006A7007" w:rsidRPr="004C082F" w:rsidRDefault="006A7007" w:rsidP="006A7007">
      <w:pPr>
        <w:jc w:val="both"/>
        <w:rPr>
          <w:sz w:val="16"/>
          <w:szCs w:val="16"/>
        </w:rPr>
      </w:pPr>
      <w:r w:rsidRPr="004C082F">
        <w:rPr>
          <w:sz w:val="16"/>
          <w:szCs w:val="16"/>
        </w:rPr>
        <w:t xml:space="preserve">Anderson, P. &amp; </w:t>
      </w:r>
      <w:proofErr w:type="spellStart"/>
      <w:r w:rsidRPr="004C082F">
        <w:rPr>
          <w:sz w:val="16"/>
          <w:szCs w:val="16"/>
        </w:rPr>
        <w:t>Baumberg</w:t>
      </w:r>
      <w:proofErr w:type="spellEnd"/>
      <w:r w:rsidRPr="004C082F">
        <w:rPr>
          <w:sz w:val="16"/>
          <w:szCs w:val="16"/>
        </w:rPr>
        <w:t xml:space="preserve">, B. (2006). </w:t>
      </w:r>
      <w:proofErr w:type="spellStart"/>
      <w:r w:rsidRPr="004C082F">
        <w:rPr>
          <w:sz w:val="16"/>
          <w:szCs w:val="16"/>
        </w:rPr>
        <w:t>Alcohol</w:t>
      </w:r>
      <w:proofErr w:type="spellEnd"/>
      <w:r w:rsidRPr="004C082F">
        <w:rPr>
          <w:sz w:val="16"/>
          <w:szCs w:val="16"/>
        </w:rPr>
        <w:t xml:space="preserve"> in </w:t>
      </w:r>
      <w:proofErr w:type="spellStart"/>
      <w:r w:rsidRPr="004C082F">
        <w:rPr>
          <w:sz w:val="16"/>
          <w:szCs w:val="16"/>
        </w:rPr>
        <w:t>Europe</w:t>
      </w:r>
      <w:proofErr w:type="spellEnd"/>
      <w:r w:rsidRPr="004C082F">
        <w:rPr>
          <w:sz w:val="16"/>
          <w:szCs w:val="16"/>
        </w:rPr>
        <w:t xml:space="preserve">: A public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perspective</w:t>
      </w:r>
      <w:proofErr w:type="spellEnd"/>
      <w:r w:rsidRPr="004C082F">
        <w:rPr>
          <w:sz w:val="16"/>
          <w:szCs w:val="16"/>
        </w:rPr>
        <w:t xml:space="preserve">. A report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Commission.London</w:t>
      </w:r>
      <w:proofErr w:type="spellEnd"/>
      <w:r w:rsidRPr="004C082F">
        <w:rPr>
          <w:sz w:val="16"/>
          <w:szCs w:val="16"/>
        </w:rPr>
        <w:t xml:space="preserve">: Institute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Studies</w:t>
      </w:r>
      <w:proofErr w:type="spellEnd"/>
      <w:r w:rsidRPr="004C082F">
        <w:rPr>
          <w:sz w:val="16"/>
          <w:szCs w:val="16"/>
        </w:rPr>
        <w:t xml:space="preserve">. </w:t>
      </w:r>
      <w:hyperlink r:id="rId10" w:history="1">
        <w:r w:rsidRPr="004C082F">
          <w:rPr>
            <w:rStyle w:val="Hypertextovodkaz"/>
            <w:color w:val="auto"/>
            <w:sz w:val="16"/>
            <w:szCs w:val="16"/>
          </w:rPr>
          <w:t>http://ec.europa.eu/health/archive/ph_determinants/life_style/alcohol/documents/alcohol_europe_en.pdf</w:t>
        </w:r>
      </w:hyperlink>
    </w:p>
    <w:p w:rsidR="006A7007" w:rsidRPr="004C082F" w:rsidRDefault="006A7007"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Arnett</w:t>
      </w:r>
      <w:proofErr w:type="spellEnd"/>
      <w:r w:rsidRPr="004C082F">
        <w:rPr>
          <w:sz w:val="16"/>
          <w:szCs w:val="16"/>
        </w:rPr>
        <w:t xml:space="preserve">, J. J., </w:t>
      </w:r>
      <w:proofErr w:type="spellStart"/>
      <w:r w:rsidRPr="004C082F">
        <w:rPr>
          <w:sz w:val="16"/>
          <w:szCs w:val="16"/>
        </w:rPr>
        <w:t>Offer</w:t>
      </w:r>
      <w:proofErr w:type="spellEnd"/>
      <w:r w:rsidRPr="004C082F">
        <w:rPr>
          <w:sz w:val="16"/>
          <w:szCs w:val="16"/>
        </w:rPr>
        <w:t>, D., Fine, M. A. (1997): „</w:t>
      </w:r>
      <w:proofErr w:type="spellStart"/>
      <w:r w:rsidRPr="004C082F">
        <w:rPr>
          <w:sz w:val="16"/>
          <w:szCs w:val="16"/>
        </w:rPr>
        <w:t>Reckless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in adolescence: ‘</w:t>
      </w:r>
      <w:proofErr w:type="spellStart"/>
      <w:r w:rsidRPr="004C082F">
        <w:rPr>
          <w:sz w:val="16"/>
          <w:szCs w:val="16"/>
        </w:rPr>
        <w:t>State</w:t>
      </w:r>
      <w:proofErr w:type="spellEnd"/>
      <w:r w:rsidRPr="004C082F">
        <w:rPr>
          <w:sz w:val="16"/>
          <w:szCs w:val="16"/>
        </w:rPr>
        <w:t>’ and ‘</w:t>
      </w:r>
      <w:proofErr w:type="spellStart"/>
      <w:r w:rsidRPr="004C082F">
        <w:rPr>
          <w:sz w:val="16"/>
          <w:szCs w:val="16"/>
        </w:rPr>
        <w:t>trait</w:t>
      </w:r>
      <w:proofErr w:type="spellEnd"/>
      <w:r w:rsidRPr="004C082F">
        <w:rPr>
          <w:sz w:val="16"/>
          <w:szCs w:val="16"/>
        </w:rPr>
        <w:t xml:space="preserve">’ </w:t>
      </w:r>
      <w:proofErr w:type="spellStart"/>
      <w:r w:rsidRPr="004C082F">
        <w:rPr>
          <w:sz w:val="16"/>
          <w:szCs w:val="16"/>
        </w:rPr>
        <w:t>factors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29, 57-63.</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Aveyard</w:t>
      </w:r>
      <w:proofErr w:type="spellEnd"/>
      <w:r w:rsidRPr="004C082F">
        <w:rPr>
          <w:sz w:val="16"/>
          <w:szCs w:val="16"/>
        </w:rPr>
        <w:t xml:space="preserve">, P; </w:t>
      </w:r>
      <w:proofErr w:type="spellStart"/>
      <w:r w:rsidRPr="004C082F">
        <w:rPr>
          <w:sz w:val="16"/>
          <w:szCs w:val="16"/>
        </w:rPr>
        <w:t>Massey</w:t>
      </w:r>
      <w:proofErr w:type="spellEnd"/>
      <w:r w:rsidRPr="004C082F">
        <w:rPr>
          <w:sz w:val="16"/>
          <w:szCs w:val="16"/>
        </w:rPr>
        <w:t xml:space="preserve">, L; </w:t>
      </w:r>
      <w:proofErr w:type="spellStart"/>
      <w:r w:rsidRPr="004C082F">
        <w:rPr>
          <w:sz w:val="16"/>
          <w:szCs w:val="16"/>
        </w:rPr>
        <w:t>Parsons</w:t>
      </w:r>
      <w:proofErr w:type="spellEnd"/>
      <w:r w:rsidRPr="004C082F">
        <w:rPr>
          <w:sz w:val="16"/>
          <w:szCs w:val="16"/>
        </w:rPr>
        <w:t xml:space="preserve">, A; </w:t>
      </w:r>
      <w:proofErr w:type="spellStart"/>
      <w:r w:rsidRPr="004C082F">
        <w:rPr>
          <w:sz w:val="16"/>
          <w:szCs w:val="16"/>
        </w:rPr>
        <w:t>Manaseki</w:t>
      </w:r>
      <w:proofErr w:type="spellEnd"/>
      <w:r w:rsidRPr="004C082F">
        <w:rPr>
          <w:sz w:val="16"/>
          <w:szCs w:val="16"/>
        </w:rPr>
        <w:t xml:space="preserve">, S; </w:t>
      </w:r>
      <w:proofErr w:type="spellStart"/>
      <w:r w:rsidRPr="004C082F">
        <w:rPr>
          <w:sz w:val="16"/>
          <w:szCs w:val="16"/>
        </w:rPr>
        <w:t>Griffin</w:t>
      </w:r>
      <w:proofErr w:type="spellEnd"/>
      <w:r w:rsidRPr="004C082F">
        <w:rPr>
          <w:sz w:val="16"/>
          <w:szCs w:val="16"/>
        </w:rPr>
        <w:t xml:space="preserve">, C.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transtheoretical</w:t>
      </w:r>
      <w:proofErr w:type="spellEnd"/>
      <w:r w:rsidRPr="004C082F">
        <w:rPr>
          <w:sz w:val="16"/>
          <w:szCs w:val="16"/>
        </w:rPr>
        <w:t xml:space="preserve"> model </w:t>
      </w:r>
      <w:proofErr w:type="spellStart"/>
      <w:r w:rsidRPr="004C082F">
        <w:rPr>
          <w:sz w:val="16"/>
          <w:szCs w:val="16"/>
        </w:rPr>
        <w:t>based</w:t>
      </w:r>
      <w:proofErr w:type="spellEnd"/>
      <w:r w:rsidRPr="004C082F">
        <w:rPr>
          <w:sz w:val="16"/>
          <w:szCs w:val="16"/>
        </w:rPr>
        <w:t xml:space="preserve"> </w:t>
      </w:r>
      <w:proofErr w:type="spellStart"/>
      <w:r w:rsidRPr="004C082F">
        <w:rPr>
          <w:sz w:val="16"/>
          <w:szCs w:val="16"/>
        </w:rPr>
        <w:t>interventions</w:t>
      </w:r>
      <w:proofErr w:type="spellEnd"/>
      <w:r w:rsidRPr="004C082F">
        <w:rPr>
          <w:sz w:val="16"/>
          <w:szCs w:val="16"/>
        </w:rPr>
        <w:t xml:space="preserve"> on smoking </w:t>
      </w:r>
      <w:proofErr w:type="spellStart"/>
      <w:r w:rsidRPr="004C082F">
        <w:rPr>
          <w:sz w:val="16"/>
          <w:szCs w:val="16"/>
        </w:rPr>
        <w:t>cessation</w:t>
      </w:r>
      <w:proofErr w:type="spellEnd"/>
      <w:r w:rsidRPr="004C082F">
        <w:rPr>
          <w:sz w:val="16"/>
          <w:szCs w:val="16"/>
        </w:rPr>
        <w:t xml:space="preserve">. Soc </w:t>
      </w:r>
      <w:proofErr w:type="spellStart"/>
      <w:r w:rsidRPr="004C082F">
        <w:rPr>
          <w:sz w:val="16"/>
          <w:szCs w:val="16"/>
        </w:rPr>
        <w:t>Sci</w:t>
      </w:r>
      <w:proofErr w:type="spellEnd"/>
      <w:r w:rsidRPr="004C082F">
        <w:rPr>
          <w:sz w:val="16"/>
          <w:szCs w:val="16"/>
        </w:rPr>
        <w:t xml:space="preserve"> Med 2009 Feb;68(3):397–403. </w:t>
      </w:r>
      <w:proofErr w:type="spellStart"/>
      <w:r w:rsidRPr="004C082F">
        <w:rPr>
          <w:sz w:val="16"/>
          <w:szCs w:val="16"/>
        </w:rPr>
        <w:t>Accessed</w:t>
      </w:r>
      <w:proofErr w:type="spellEnd"/>
      <w:r w:rsidRPr="004C082F">
        <w:rPr>
          <w:sz w:val="16"/>
          <w:szCs w:val="16"/>
        </w:rPr>
        <w:t xml:space="preserve"> 2009 Mar 18.</w:t>
      </w:r>
    </w:p>
    <w:p w:rsidR="00234232" w:rsidRPr="004C082F" w:rsidRDefault="00234232" w:rsidP="006A7007">
      <w:pPr>
        <w:jc w:val="both"/>
        <w:rPr>
          <w:sz w:val="16"/>
          <w:szCs w:val="16"/>
        </w:rPr>
      </w:pPr>
    </w:p>
    <w:p w:rsidR="0077559F" w:rsidRPr="004C082F" w:rsidRDefault="0077559F" w:rsidP="0077559F">
      <w:pPr>
        <w:jc w:val="both"/>
        <w:rPr>
          <w:sz w:val="16"/>
          <w:szCs w:val="16"/>
        </w:rPr>
      </w:pPr>
      <w:proofErr w:type="spellStart"/>
      <w:r w:rsidRPr="004C082F">
        <w:rPr>
          <w:sz w:val="16"/>
          <w:szCs w:val="16"/>
        </w:rPr>
        <w:t>Bagozzi</w:t>
      </w:r>
      <w:proofErr w:type="spellEnd"/>
      <w:r w:rsidRPr="004C082F">
        <w:rPr>
          <w:sz w:val="16"/>
          <w:szCs w:val="16"/>
        </w:rPr>
        <w:t xml:space="preserve">, R., P; </w:t>
      </w:r>
      <w:proofErr w:type="spellStart"/>
      <w:r w:rsidRPr="004C082F">
        <w:rPr>
          <w:sz w:val="16"/>
          <w:szCs w:val="16"/>
        </w:rPr>
        <w:t>Wong</w:t>
      </w:r>
      <w:proofErr w:type="spellEnd"/>
      <w:r w:rsidRPr="004C082F">
        <w:rPr>
          <w:sz w:val="16"/>
          <w:szCs w:val="16"/>
        </w:rPr>
        <w:t>, N; ABE, S; BERGAMI, M (2000). "</w:t>
      </w:r>
      <w:proofErr w:type="spellStart"/>
      <w:r w:rsidRPr="004C082F">
        <w:rPr>
          <w:sz w:val="16"/>
          <w:szCs w:val="16"/>
        </w:rPr>
        <w:t>Cultural</w:t>
      </w:r>
      <w:proofErr w:type="spellEnd"/>
      <w:r w:rsidRPr="004C082F">
        <w:rPr>
          <w:sz w:val="16"/>
          <w:szCs w:val="16"/>
        </w:rPr>
        <w:t xml:space="preserve"> and </w:t>
      </w:r>
      <w:proofErr w:type="spellStart"/>
      <w:r w:rsidRPr="004C082F">
        <w:rPr>
          <w:sz w:val="16"/>
          <w:szCs w:val="16"/>
        </w:rPr>
        <w:t>Situational</w:t>
      </w:r>
      <w:proofErr w:type="spellEnd"/>
      <w:r w:rsidRPr="004C082F">
        <w:rPr>
          <w:sz w:val="16"/>
          <w:szCs w:val="16"/>
        </w:rPr>
        <w:t xml:space="preserve"> </w:t>
      </w:r>
      <w:proofErr w:type="spellStart"/>
      <w:r w:rsidRPr="004C082F">
        <w:rPr>
          <w:sz w:val="16"/>
          <w:szCs w:val="16"/>
        </w:rPr>
        <w:t>Contingencies</w:t>
      </w:r>
      <w:proofErr w:type="spellEnd"/>
      <w:r w:rsidRPr="004C082F">
        <w:rPr>
          <w:sz w:val="16"/>
          <w:szCs w:val="16"/>
        </w:rPr>
        <w:t xml:space="preserve">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Reasoned</w:t>
      </w:r>
      <w:proofErr w:type="spellEnd"/>
      <w:r w:rsidRPr="004C082F">
        <w:rPr>
          <w:sz w:val="16"/>
          <w:szCs w:val="16"/>
        </w:rPr>
        <w:t xml:space="preserve"> </w:t>
      </w:r>
      <w:proofErr w:type="spellStart"/>
      <w:r w:rsidRPr="004C082F">
        <w:rPr>
          <w:sz w:val="16"/>
          <w:szCs w:val="16"/>
        </w:rPr>
        <w:t>Action</w:t>
      </w:r>
      <w:proofErr w:type="spellEnd"/>
      <w:r w:rsidRPr="004C082F">
        <w:rPr>
          <w:sz w:val="16"/>
          <w:szCs w:val="16"/>
        </w:rPr>
        <w:t xml:space="preserve">: </w:t>
      </w:r>
      <w:proofErr w:type="spellStart"/>
      <w:r w:rsidRPr="004C082F">
        <w:rPr>
          <w:sz w:val="16"/>
          <w:szCs w:val="16"/>
        </w:rPr>
        <w:t>Application</w:t>
      </w:r>
      <w:proofErr w:type="spellEnd"/>
      <w:r w:rsidRPr="004C082F">
        <w:rPr>
          <w:sz w:val="16"/>
          <w:szCs w:val="16"/>
        </w:rPr>
        <w:t xml:space="preserve"> to Fast Food Restaurant </w:t>
      </w:r>
      <w:proofErr w:type="spellStart"/>
      <w:r w:rsidRPr="004C082F">
        <w:rPr>
          <w:sz w:val="16"/>
          <w:szCs w:val="16"/>
        </w:rPr>
        <w:t>Consumption</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Consumer</w:t>
      </w:r>
      <w:proofErr w:type="spellEnd"/>
      <w:r w:rsidRPr="004C082F">
        <w:rPr>
          <w:sz w:val="16"/>
          <w:szCs w:val="16"/>
        </w:rPr>
        <w:t xml:space="preserve"> Psychology. 9 (2): 97–106. doi:10.1207/s15327663jcp0902_4.).</w:t>
      </w:r>
    </w:p>
    <w:p w:rsidR="0077559F" w:rsidRPr="004C082F" w:rsidRDefault="0077559F" w:rsidP="006A7007">
      <w:pPr>
        <w:jc w:val="both"/>
        <w:rPr>
          <w:sz w:val="16"/>
          <w:szCs w:val="16"/>
        </w:rPr>
      </w:pPr>
    </w:p>
    <w:p w:rsidR="0077559F" w:rsidRPr="004C082F" w:rsidRDefault="0077559F" w:rsidP="0077559F">
      <w:pPr>
        <w:jc w:val="both"/>
        <w:rPr>
          <w:sz w:val="16"/>
          <w:szCs w:val="16"/>
        </w:rPr>
      </w:pPr>
      <w:proofErr w:type="spellStart"/>
      <w:r w:rsidRPr="004C082F">
        <w:rPr>
          <w:sz w:val="16"/>
          <w:szCs w:val="16"/>
        </w:rPr>
        <w:t>Bächli-Biétry</w:t>
      </w:r>
      <w:proofErr w:type="spellEnd"/>
      <w:r w:rsidRPr="004C082F">
        <w:rPr>
          <w:sz w:val="16"/>
          <w:szCs w:val="16"/>
        </w:rPr>
        <w:t xml:space="preserve">, J. (2003). </w:t>
      </w:r>
      <w:proofErr w:type="spellStart"/>
      <w:r w:rsidRPr="004C082F">
        <w:rPr>
          <w:sz w:val="16"/>
          <w:szCs w:val="16"/>
        </w:rPr>
        <w:t>Evaluation</w:t>
      </w:r>
      <w:proofErr w:type="spellEnd"/>
      <w:r w:rsidRPr="004C082F">
        <w:rPr>
          <w:sz w:val="16"/>
          <w:szCs w:val="16"/>
        </w:rPr>
        <w:t xml:space="preserve"> der </w:t>
      </w:r>
      <w:proofErr w:type="spellStart"/>
      <w:r w:rsidRPr="004C082F">
        <w:rPr>
          <w:sz w:val="16"/>
          <w:szCs w:val="16"/>
        </w:rPr>
        <w:t>bfu-Nachschulungskurse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w:t>
      </w:r>
      <w:proofErr w:type="spellStart"/>
      <w:r w:rsidRPr="004C082F">
        <w:rPr>
          <w:sz w:val="16"/>
          <w:szCs w:val="16"/>
        </w:rPr>
        <w:t>Rahmen</w:t>
      </w:r>
      <w:proofErr w:type="spellEnd"/>
      <w:r w:rsidRPr="004C082F">
        <w:rPr>
          <w:sz w:val="16"/>
          <w:szCs w:val="16"/>
        </w:rPr>
        <w:t xml:space="preserve"> der EU-Studie ANDREA, </w:t>
      </w:r>
      <w:proofErr w:type="spellStart"/>
      <w:r w:rsidRPr="004C082F">
        <w:rPr>
          <w:sz w:val="16"/>
          <w:szCs w:val="16"/>
        </w:rPr>
        <w:t>BfU</w:t>
      </w:r>
      <w:proofErr w:type="spellEnd"/>
      <w:r w:rsidRPr="004C082F">
        <w:rPr>
          <w:sz w:val="16"/>
          <w:szCs w:val="16"/>
        </w:rPr>
        <w:t>-Report 52, Bern.</w:t>
      </w:r>
    </w:p>
    <w:p w:rsidR="0077559F" w:rsidRPr="004C082F" w:rsidRDefault="0077559F" w:rsidP="006A7007">
      <w:pPr>
        <w:pStyle w:val="Zkladntext"/>
        <w:rPr>
          <w:color w:val="auto"/>
          <w:sz w:val="16"/>
          <w:szCs w:val="16"/>
        </w:rPr>
      </w:pPr>
    </w:p>
    <w:p w:rsidR="0077559F" w:rsidRPr="004C082F" w:rsidRDefault="0077559F" w:rsidP="0077559F">
      <w:pPr>
        <w:jc w:val="both"/>
        <w:rPr>
          <w:sz w:val="16"/>
          <w:szCs w:val="16"/>
        </w:rPr>
      </w:pPr>
      <w:r w:rsidRPr="004C082F">
        <w:rPr>
          <w:sz w:val="16"/>
          <w:szCs w:val="16"/>
        </w:rPr>
        <w:t xml:space="preserve">Bandura, A. (1997). </w:t>
      </w:r>
      <w:proofErr w:type="spellStart"/>
      <w:r w:rsidRPr="004C082F">
        <w:rPr>
          <w:sz w:val="16"/>
          <w:szCs w:val="16"/>
        </w:rPr>
        <w:t>Self-efficacy</w:t>
      </w:r>
      <w:proofErr w:type="spellEnd"/>
      <w:r w:rsidRPr="004C082F">
        <w:rPr>
          <w:sz w:val="16"/>
          <w:szCs w:val="16"/>
        </w:rPr>
        <w:t xml:space="preserve"> and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In A. </w:t>
      </w:r>
      <w:proofErr w:type="spellStart"/>
      <w:r w:rsidRPr="004C082F">
        <w:rPr>
          <w:sz w:val="16"/>
          <w:szCs w:val="16"/>
        </w:rPr>
        <w:t>Baum</w:t>
      </w:r>
      <w:proofErr w:type="spellEnd"/>
      <w:r w:rsidRPr="004C082F">
        <w:rPr>
          <w:sz w:val="16"/>
          <w:szCs w:val="16"/>
        </w:rPr>
        <w:t xml:space="preserve">, S. </w:t>
      </w:r>
      <w:proofErr w:type="spellStart"/>
      <w:r w:rsidRPr="004C082F">
        <w:rPr>
          <w:sz w:val="16"/>
          <w:szCs w:val="16"/>
        </w:rPr>
        <w:t>Newman</w:t>
      </w:r>
      <w:proofErr w:type="spellEnd"/>
      <w:r w:rsidRPr="004C082F">
        <w:rPr>
          <w:sz w:val="16"/>
          <w:szCs w:val="16"/>
        </w:rPr>
        <w:t xml:space="preserve">, J. </w:t>
      </w:r>
      <w:proofErr w:type="spellStart"/>
      <w:r w:rsidRPr="004C082F">
        <w:rPr>
          <w:sz w:val="16"/>
          <w:szCs w:val="16"/>
        </w:rPr>
        <w:t>Wienman</w:t>
      </w:r>
      <w:proofErr w:type="spellEnd"/>
      <w:r w:rsidRPr="004C082F">
        <w:rPr>
          <w:sz w:val="16"/>
          <w:szCs w:val="16"/>
        </w:rPr>
        <w:t xml:space="preserve">, R. </w:t>
      </w:r>
      <w:proofErr w:type="spellStart"/>
      <w:r w:rsidRPr="004C082F">
        <w:rPr>
          <w:sz w:val="16"/>
          <w:szCs w:val="16"/>
        </w:rPr>
        <w:t>West</w:t>
      </w:r>
      <w:proofErr w:type="spellEnd"/>
      <w:r w:rsidRPr="004C082F">
        <w:rPr>
          <w:sz w:val="16"/>
          <w:szCs w:val="16"/>
        </w:rPr>
        <w:t xml:space="preserve">, &amp; C. </w:t>
      </w:r>
      <w:proofErr w:type="spellStart"/>
      <w:r w:rsidRPr="004C082F">
        <w:rPr>
          <w:sz w:val="16"/>
          <w:szCs w:val="16"/>
        </w:rPr>
        <w:t>McManus</w:t>
      </w:r>
      <w:proofErr w:type="spellEnd"/>
      <w:r w:rsidRPr="004C082F">
        <w:rPr>
          <w:sz w:val="16"/>
          <w:szCs w:val="16"/>
        </w:rPr>
        <w:t xml:space="preserve"> (</w:t>
      </w:r>
      <w:proofErr w:type="spellStart"/>
      <w:r w:rsidRPr="004C082F">
        <w:rPr>
          <w:sz w:val="16"/>
          <w:szCs w:val="16"/>
        </w:rPr>
        <w:t>Eds</w:t>
      </w:r>
      <w:proofErr w:type="spellEnd"/>
      <w:r w:rsidRPr="004C082F">
        <w:rPr>
          <w:sz w:val="16"/>
          <w:szCs w:val="16"/>
        </w:rPr>
        <w:t xml:space="preserve">.), Cambridge handbook </w:t>
      </w:r>
      <w:proofErr w:type="spellStart"/>
      <w:r w:rsidRPr="004C082F">
        <w:rPr>
          <w:sz w:val="16"/>
          <w:szCs w:val="16"/>
        </w:rPr>
        <w:t>of</w:t>
      </w:r>
      <w:proofErr w:type="spellEnd"/>
      <w:r w:rsidRPr="004C082F">
        <w:rPr>
          <w:sz w:val="16"/>
          <w:szCs w:val="16"/>
        </w:rPr>
        <w:t xml:space="preserve"> psychology, </w:t>
      </w:r>
      <w:proofErr w:type="spellStart"/>
      <w:r w:rsidRPr="004C082F">
        <w:rPr>
          <w:sz w:val="16"/>
          <w:szCs w:val="16"/>
        </w:rPr>
        <w:t>health</w:t>
      </w:r>
      <w:proofErr w:type="spellEnd"/>
      <w:r w:rsidRPr="004C082F">
        <w:rPr>
          <w:sz w:val="16"/>
          <w:szCs w:val="16"/>
        </w:rPr>
        <w:t xml:space="preserve"> and </w:t>
      </w:r>
      <w:proofErr w:type="spellStart"/>
      <w:r w:rsidRPr="004C082F">
        <w:rPr>
          <w:sz w:val="16"/>
          <w:szCs w:val="16"/>
        </w:rPr>
        <w:t>medicine</w:t>
      </w:r>
      <w:proofErr w:type="spellEnd"/>
      <w:r w:rsidRPr="004C082F">
        <w:rPr>
          <w:sz w:val="16"/>
          <w:szCs w:val="16"/>
        </w:rPr>
        <w:t xml:space="preserve"> (pp. 160-162). Cambridge: Cambridge University </w:t>
      </w:r>
      <w:proofErr w:type="spellStart"/>
      <w:r w:rsidRPr="004C082F">
        <w:rPr>
          <w:sz w:val="16"/>
          <w:szCs w:val="16"/>
        </w:rPr>
        <w:t>Press</w:t>
      </w:r>
      <w:proofErr w:type="spellEnd"/>
      <w:r w:rsidRPr="004C082F">
        <w:rPr>
          <w:sz w:val="16"/>
          <w:szCs w:val="16"/>
        </w:rPr>
        <w:t>.</w:t>
      </w:r>
    </w:p>
    <w:p w:rsidR="0077559F" w:rsidRPr="004C082F" w:rsidRDefault="0077559F" w:rsidP="006A7007">
      <w:pPr>
        <w:pStyle w:val="Zkladntext"/>
        <w:rPr>
          <w:color w:val="auto"/>
          <w:sz w:val="16"/>
          <w:szCs w:val="16"/>
        </w:rPr>
      </w:pPr>
    </w:p>
    <w:p w:rsidR="006A7007" w:rsidRPr="004C082F" w:rsidRDefault="006A7007" w:rsidP="006A7007">
      <w:pPr>
        <w:pStyle w:val="Zkladntext"/>
        <w:rPr>
          <w:color w:val="auto"/>
          <w:sz w:val="16"/>
          <w:szCs w:val="16"/>
        </w:rPr>
      </w:pPr>
      <w:r w:rsidRPr="004C082F">
        <w:rPr>
          <w:color w:val="auto"/>
          <w:sz w:val="16"/>
          <w:szCs w:val="16"/>
        </w:rPr>
        <w:t xml:space="preserve">Bartl, G.; </w:t>
      </w:r>
      <w:proofErr w:type="spellStart"/>
      <w:r w:rsidRPr="004C082F">
        <w:rPr>
          <w:color w:val="auto"/>
          <w:sz w:val="16"/>
          <w:szCs w:val="16"/>
        </w:rPr>
        <w:t>Assailly</w:t>
      </w:r>
      <w:proofErr w:type="spellEnd"/>
      <w:r w:rsidRPr="004C082F">
        <w:rPr>
          <w:color w:val="auto"/>
          <w:sz w:val="16"/>
          <w:szCs w:val="16"/>
        </w:rPr>
        <w:t xml:space="preserve">, J.-P.; </w:t>
      </w:r>
      <w:proofErr w:type="spellStart"/>
      <w:r w:rsidRPr="004C082F">
        <w:rPr>
          <w:color w:val="auto"/>
          <w:sz w:val="16"/>
          <w:szCs w:val="16"/>
        </w:rPr>
        <w:t>Chatenet</w:t>
      </w:r>
      <w:proofErr w:type="spellEnd"/>
      <w:r w:rsidRPr="004C082F">
        <w:rPr>
          <w:color w:val="auto"/>
          <w:sz w:val="16"/>
          <w:szCs w:val="16"/>
        </w:rPr>
        <w:t xml:space="preserve">, F.; </w:t>
      </w:r>
      <w:proofErr w:type="spellStart"/>
      <w:r w:rsidRPr="004C082F">
        <w:rPr>
          <w:color w:val="auto"/>
          <w:sz w:val="16"/>
          <w:szCs w:val="16"/>
        </w:rPr>
        <w:t>Hatakka</w:t>
      </w:r>
      <w:proofErr w:type="spellEnd"/>
      <w:r w:rsidRPr="004C082F">
        <w:rPr>
          <w:color w:val="auto"/>
          <w:sz w:val="16"/>
          <w:szCs w:val="16"/>
        </w:rPr>
        <w:t xml:space="preserve">, M.; </w:t>
      </w:r>
      <w:proofErr w:type="spellStart"/>
      <w:r w:rsidRPr="004C082F">
        <w:rPr>
          <w:color w:val="auto"/>
          <w:sz w:val="16"/>
          <w:szCs w:val="16"/>
        </w:rPr>
        <w:t>Keskinen</w:t>
      </w:r>
      <w:proofErr w:type="spellEnd"/>
      <w:r w:rsidRPr="004C082F">
        <w:rPr>
          <w:color w:val="auto"/>
          <w:sz w:val="16"/>
          <w:szCs w:val="16"/>
        </w:rPr>
        <w:t xml:space="preserve">, E. &amp; </w:t>
      </w:r>
      <w:proofErr w:type="spellStart"/>
      <w:r w:rsidRPr="004C082F">
        <w:rPr>
          <w:color w:val="auto"/>
          <w:sz w:val="16"/>
          <w:szCs w:val="16"/>
        </w:rPr>
        <w:t>Willmes-Lenz</w:t>
      </w:r>
      <w:proofErr w:type="spellEnd"/>
      <w:r w:rsidRPr="004C082F">
        <w:rPr>
          <w:color w:val="auto"/>
          <w:sz w:val="16"/>
          <w:szCs w:val="16"/>
        </w:rPr>
        <w:t>, G. (2002) EU-</w:t>
      </w:r>
      <w:proofErr w:type="spellStart"/>
      <w:r w:rsidRPr="004C082F">
        <w:rPr>
          <w:color w:val="auto"/>
          <w:sz w:val="16"/>
          <w:szCs w:val="16"/>
        </w:rPr>
        <w:t>project</w:t>
      </w:r>
      <w:proofErr w:type="spellEnd"/>
      <w:r w:rsidRPr="004C082F">
        <w:rPr>
          <w:color w:val="auto"/>
          <w:sz w:val="16"/>
          <w:szCs w:val="16"/>
        </w:rPr>
        <w:t xml:space="preserve"> „Andrea“ – </w:t>
      </w:r>
      <w:proofErr w:type="spellStart"/>
      <w:r w:rsidRPr="004C082F">
        <w:rPr>
          <w:color w:val="auto"/>
          <w:sz w:val="16"/>
          <w:szCs w:val="16"/>
        </w:rPr>
        <w:t>Analysis</w:t>
      </w:r>
      <w:proofErr w:type="spellEnd"/>
      <w:r w:rsidRPr="004C082F">
        <w:rPr>
          <w:color w:val="auto"/>
          <w:sz w:val="16"/>
          <w:szCs w:val="16"/>
        </w:rPr>
        <w:t xml:space="preserve"> </w:t>
      </w:r>
      <w:proofErr w:type="spellStart"/>
      <w:r w:rsidRPr="004C082F">
        <w:rPr>
          <w:color w:val="auto"/>
          <w:sz w:val="16"/>
          <w:szCs w:val="16"/>
        </w:rPr>
        <w:t>of</w:t>
      </w:r>
      <w:proofErr w:type="spellEnd"/>
      <w:r w:rsidRPr="004C082F">
        <w:rPr>
          <w:color w:val="auto"/>
          <w:sz w:val="16"/>
          <w:szCs w:val="16"/>
        </w:rPr>
        <w:t xml:space="preserve"> driver </w:t>
      </w:r>
      <w:proofErr w:type="spellStart"/>
      <w:r w:rsidRPr="004C082F">
        <w:rPr>
          <w:color w:val="auto"/>
          <w:sz w:val="16"/>
          <w:szCs w:val="16"/>
        </w:rPr>
        <w:t>rehabilitation</w:t>
      </w:r>
      <w:proofErr w:type="spellEnd"/>
      <w:r w:rsidRPr="004C082F">
        <w:rPr>
          <w:color w:val="auto"/>
          <w:sz w:val="16"/>
          <w:szCs w:val="16"/>
        </w:rPr>
        <w:t xml:space="preserve"> </w:t>
      </w:r>
      <w:proofErr w:type="spellStart"/>
      <w:r w:rsidRPr="004C082F">
        <w:rPr>
          <w:color w:val="auto"/>
          <w:sz w:val="16"/>
          <w:szCs w:val="16"/>
        </w:rPr>
        <w:t>programmes</w:t>
      </w:r>
      <w:proofErr w:type="spellEnd"/>
      <w:r w:rsidRPr="004C082F">
        <w:rPr>
          <w:color w:val="auto"/>
          <w:sz w:val="16"/>
          <w:szCs w:val="16"/>
        </w:rPr>
        <w:t xml:space="preserve">. Kuratorium </w:t>
      </w:r>
      <w:proofErr w:type="spellStart"/>
      <w:r w:rsidRPr="004C082F">
        <w:rPr>
          <w:color w:val="auto"/>
          <w:sz w:val="16"/>
          <w:szCs w:val="16"/>
        </w:rPr>
        <w:t>für</w:t>
      </w:r>
      <w:proofErr w:type="spellEnd"/>
      <w:r w:rsidRPr="004C082F">
        <w:rPr>
          <w:color w:val="auto"/>
          <w:sz w:val="16"/>
          <w:szCs w:val="16"/>
        </w:rPr>
        <w:t xml:space="preserve"> </w:t>
      </w:r>
      <w:proofErr w:type="spellStart"/>
      <w:r w:rsidRPr="004C082F">
        <w:rPr>
          <w:color w:val="auto"/>
          <w:sz w:val="16"/>
          <w:szCs w:val="16"/>
        </w:rPr>
        <w:t>Verkehrssicherheit</w:t>
      </w:r>
      <w:proofErr w:type="spellEnd"/>
      <w:r w:rsidRPr="004C082F">
        <w:rPr>
          <w:color w:val="auto"/>
          <w:sz w:val="16"/>
          <w:szCs w:val="16"/>
        </w:rPr>
        <w:t xml:space="preserve">, </w:t>
      </w:r>
      <w:proofErr w:type="spellStart"/>
      <w:r w:rsidRPr="004C082F">
        <w:rPr>
          <w:color w:val="auto"/>
          <w:sz w:val="16"/>
          <w:szCs w:val="16"/>
        </w:rPr>
        <w:t>Wien</w:t>
      </w:r>
      <w:proofErr w:type="spellEnd"/>
      <w:r w:rsidRPr="004C082F">
        <w:rPr>
          <w:color w:val="auto"/>
          <w:sz w:val="16"/>
          <w:szCs w:val="16"/>
        </w:rPr>
        <w:t>.</w:t>
      </w:r>
    </w:p>
    <w:p w:rsidR="006A7007" w:rsidRPr="004C082F" w:rsidRDefault="006A7007" w:rsidP="006A7007">
      <w:pPr>
        <w:pStyle w:val="Zkladntext"/>
        <w:rPr>
          <w:color w:val="auto"/>
          <w:sz w:val="16"/>
          <w:szCs w:val="16"/>
        </w:rPr>
      </w:pPr>
    </w:p>
    <w:p w:rsidR="006A7007" w:rsidRPr="004C082F" w:rsidRDefault="006A7007" w:rsidP="006A7007">
      <w:pPr>
        <w:pStyle w:val="Zkladntext"/>
        <w:rPr>
          <w:rStyle w:val="Hypertextovodkaz"/>
          <w:color w:val="auto"/>
          <w:sz w:val="16"/>
          <w:szCs w:val="16"/>
        </w:rPr>
      </w:pPr>
      <w:r w:rsidRPr="004C082F">
        <w:rPr>
          <w:color w:val="auto"/>
          <w:sz w:val="16"/>
          <w:szCs w:val="16"/>
        </w:rPr>
        <w:t xml:space="preserve">Bartl, G. </w:t>
      </w:r>
      <w:proofErr w:type="spellStart"/>
      <w:r w:rsidRPr="004C082F">
        <w:rPr>
          <w:color w:val="auto"/>
          <w:sz w:val="16"/>
          <w:szCs w:val="16"/>
        </w:rPr>
        <w:t>Analysis</w:t>
      </w:r>
      <w:proofErr w:type="spellEnd"/>
      <w:r w:rsidRPr="004C082F">
        <w:rPr>
          <w:color w:val="auto"/>
          <w:sz w:val="16"/>
          <w:szCs w:val="16"/>
        </w:rPr>
        <w:t xml:space="preserve"> </w:t>
      </w:r>
      <w:proofErr w:type="spellStart"/>
      <w:r w:rsidRPr="004C082F">
        <w:rPr>
          <w:color w:val="auto"/>
          <w:sz w:val="16"/>
          <w:szCs w:val="16"/>
        </w:rPr>
        <w:t>of</w:t>
      </w:r>
      <w:proofErr w:type="spellEnd"/>
      <w:r w:rsidRPr="004C082F">
        <w:rPr>
          <w:color w:val="auto"/>
          <w:sz w:val="16"/>
          <w:szCs w:val="16"/>
        </w:rPr>
        <w:t xml:space="preserve"> driver </w:t>
      </w:r>
      <w:proofErr w:type="spellStart"/>
      <w:r w:rsidRPr="004C082F">
        <w:rPr>
          <w:color w:val="auto"/>
          <w:sz w:val="16"/>
          <w:szCs w:val="16"/>
        </w:rPr>
        <w:t>rehabilitation</w:t>
      </w:r>
      <w:proofErr w:type="spellEnd"/>
      <w:r w:rsidRPr="004C082F">
        <w:rPr>
          <w:color w:val="auto"/>
          <w:sz w:val="16"/>
          <w:szCs w:val="16"/>
        </w:rPr>
        <w:t xml:space="preserve"> </w:t>
      </w:r>
      <w:proofErr w:type="spellStart"/>
      <w:r w:rsidRPr="004C082F">
        <w:rPr>
          <w:color w:val="auto"/>
          <w:sz w:val="16"/>
          <w:szCs w:val="16"/>
        </w:rPr>
        <w:t>programmes</w:t>
      </w:r>
      <w:proofErr w:type="spellEnd"/>
      <w:r w:rsidRPr="004C082F">
        <w:rPr>
          <w:color w:val="auto"/>
          <w:sz w:val="16"/>
          <w:szCs w:val="16"/>
        </w:rPr>
        <w:t xml:space="preserve">. </w:t>
      </w:r>
      <w:proofErr w:type="spellStart"/>
      <w:r w:rsidRPr="004C082F">
        <w:rPr>
          <w:color w:val="auto"/>
          <w:sz w:val="16"/>
          <w:szCs w:val="16"/>
        </w:rPr>
        <w:t>Your</w:t>
      </w:r>
      <w:proofErr w:type="spellEnd"/>
      <w:r w:rsidRPr="004C082F">
        <w:rPr>
          <w:color w:val="auto"/>
          <w:sz w:val="16"/>
          <w:szCs w:val="16"/>
        </w:rPr>
        <w:t xml:space="preserve"> </w:t>
      </w:r>
      <w:proofErr w:type="spellStart"/>
      <w:r w:rsidRPr="004C082F">
        <w:rPr>
          <w:color w:val="auto"/>
          <w:sz w:val="16"/>
          <w:szCs w:val="16"/>
        </w:rPr>
        <w:t>Safe</w:t>
      </w:r>
      <w:proofErr w:type="spellEnd"/>
      <w:r w:rsidRPr="004C082F">
        <w:rPr>
          <w:color w:val="auto"/>
          <w:sz w:val="16"/>
          <w:szCs w:val="16"/>
        </w:rPr>
        <w:t xml:space="preserve"> Mobility </w:t>
      </w:r>
      <w:proofErr w:type="spellStart"/>
      <w:r w:rsidRPr="004C082F">
        <w:rPr>
          <w:color w:val="auto"/>
          <w:sz w:val="16"/>
          <w:szCs w:val="16"/>
        </w:rPr>
        <w:t>Congress</w:t>
      </w:r>
      <w:proofErr w:type="spellEnd"/>
      <w:r w:rsidRPr="004C082F">
        <w:rPr>
          <w:color w:val="auto"/>
          <w:sz w:val="16"/>
          <w:szCs w:val="16"/>
        </w:rPr>
        <w:t xml:space="preserve">, 22-24 </w:t>
      </w:r>
      <w:proofErr w:type="spellStart"/>
      <w:r w:rsidRPr="004C082F">
        <w:rPr>
          <w:color w:val="auto"/>
          <w:sz w:val="16"/>
          <w:szCs w:val="16"/>
        </w:rPr>
        <w:t>Oct</w:t>
      </w:r>
      <w:proofErr w:type="spellEnd"/>
      <w:r w:rsidRPr="004C082F">
        <w:rPr>
          <w:color w:val="auto"/>
          <w:sz w:val="16"/>
          <w:szCs w:val="16"/>
        </w:rPr>
        <w:t xml:space="preserve">. 2003, </w:t>
      </w:r>
      <w:proofErr w:type="spellStart"/>
      <w:r w:rsidRPr="004C082F">
        <w:rPr>
          <w:color w:val="auto"/>
          <w:sz w:val="16"/>
          <w:szCs w:val="16"/>
        </w:rPr>
        <w:t>Brussels</w:t>
      </w:r>
      <w:proofErr w:type="spellEnd"/>
      <w:r w:rsidRPr="004C082F">
        <w:rPr>
          <w:color w:val="auto"/>
          <w:sz w:val="16"/>
          <w:szCs w:val="16"/>
        </w:rPr>
        <w:t xml:space="preserve">. Dostupné z </w:t>
      </w:r>
      <w:hyperlink r:id="rId11" w:history="1">
        <w:r w:rsidRPr="004C082F">
          <w:rPr>
            <w:rStyle w:val="Hypertextovodkaz"/>
            <w:color w:val="auto"/>
            <w:sz w:val="16"/>
            <w:szCs w:val="16"/>
          </w:rPr>
          <w:t>http://traffic-psychology-international.eu/?page_id=28</w:t>
        </w:r>
      </w:hyperlink>
    </w:p>
    <w:p w:rsidR="00140C9D" w:rsidRDefault="00140C9D" w:rsidP="006A7007">
      <w:pPr>
        <w:pStyle w:val="Zkladntext"/>
        <w:rPr>
          <w:rStyle w:val="Hypertextovodkaz"/>
          <w:color w:val="auto"/>
          <w:sz w:val="16"/>
          <w:szCs w:val="16"/>
        </w:rPr>
      </w:pPr>
    </w:p>
    <w:p w:rsidR="004F49B9" w:rsidRPr="004F49B9" w:rsidRDefault="004F49B9" w:rsidP="004F49B9">
      <w:pPr>
        <w:pStyle w:val="Zkladntext"/>
        <w:rPr>
          <w:rStyle w:val="Hypertextovodkaz"/>
          <w:color w:val="auto"/>
          <w:sz w:val="16"/>
          <w:szCs w:val="16"/>
          <w:u w:val="none"/>
        </w:rPr>
      </w:pPr>
      <w:proofErr w:type="spellStart"/>
      <w:r w:rsidRPr="004F49B9">
        <w:rPr>
          <w:rStyle w:val="Hypertextovodkaz"/>
          <w:color w:val="auto"/>
          <w:sz w:val="16"/>
          <w:szCs w:val="16"/>
          <w:u w:val="none"/>
        </w:rPr>
        <w:t>Begg</w:t>
      </w:r>
      <w:proofErr w:type="spellEnd"/>
      <w:r w:rsidRPr="004F49B9">
        <w:rPr>
          <w:rStyle w:val="Hypertextovodkaz"/>
          <w:color w:val="auto"/>
          <w:sz w:val="16"/>
          <w:szCs w:val="16"/>
          <w:u w:val="none"/>
        </w:rPr>
        <w:t xml:space="preserve">, D.J., </w:t>
      </w:r>
      <w:proofErr w:type="spellStart"/>
      <w:r w:rsidRPr="004F49B9">
        <w:rPr>
          <w:rStyle w:val="Hypertextovodkaz"/>
          <w:color w:val="auto"/>
          <w:sz w:val="16"/>
          <w:szCs w:val="16"/>
          <w:u w:val="none"/>
        </w:rPr>
        <w:t>Langley</w:t>
      </w:r>
      <w:proofErr w:type="spellEnd"/>
      <w:r w:rsidRPr="004F49B9">
        <w:rPr>
          <w:rStyle w:val="Hypertextovodkaz"/>
          <w:color w:val="auto"/>
          <w:sz w:val="16"/>
          <w:szCs w:val="16"/>
          <w:u w:val="none"/>
        </w:rPr>
        <w:t xml:space="preserve">, J.D., </w:t>
      </w:r>
      <w:proofErr w:type="spellStart"/>
      <w:r w:rsidRPr="004F49B9">
        <w:rPr>
          <w:rStyle w:val="Hypertextovodkaz"/>
          <w:color w:val="auto"/>
          <w:sz w:val="16"/>
          <w:szCs w:val="16"/>
          <w:u w:val="none"/>
        </w:rPr>
        <w:t>Williams</w:t>
      </w:r>
      <w:proofErr w:type="spellEnd"/>
      <w:r w:rsidRPr="004F49B9">
        <w:rPr>
          <w:rStyle w:val="Hypertextovodkaz"/>
          <w:color w:val="auto"/>
          <w:sz w:val="16"/>
          <w:szCs w:val="16"/>
          <w:u w:val="none"/>
        </w:rPr>
        <w:t xml:space="preserve">, S.M., 1999. A </w:t>
      </w:r>
      <w:proofErr w:type="spellStart"/>
      <w:r w:rsidRPr="004F49B9">
        <w:rPr>
          <w:rStyle w:val="Hypertextovodkaz"/>
          <w:color w:val="auto"/>
          <w:sz w:val="16"/>
          <w:szCs w:val="16"/>
          <w:u w:val="none"/>
        </w:rPr>
        <w:t>longitudinal</w:t>
      </w:r>
      <w:proofErr w:type="spellEnd"/>
      <w:r w:rsidRPr="004F49B9">
        <w:rPr>
          <w:rStyle w:val="Hypertextovodkaz"/>
          <w:color w:val="auto"/>
          <w:sz w:val="16"/>
          <w:szCs w:val="16"/>
          <w:u w:val="none"/>
        </w:rPr>
        <w:t xml:space="preserve"> study</w:t>
      </w:r>
      <w:r>
        <w:rPr>
          <w:rStyle w:val="Hypertextovodkaz"/>
          <w:color w:val="auto"/>
          <w:sz w:val="16"/>
          <w:szCs w:val="16"/>
          <w:u w:val="none"/>
        </w:rPr>
        <w:t xml:space="preserve"> </w:t>
      </w:r>
      <w:proofErr w:type="spellStart"/>
      <w:r w:rsidRPr="004F49B9">
        <w:rPr>
          <w:rStyle w:val="Hypertextovodkaz"/>
          <w:color w:val="auto"/>
          <w:sz w:val="16"/>
          <w:szCs w:val="16"/>
          <w:u w:val="none"/>
        </w:rPr>
        <w:t>of</w:t>
      </w:r>
      <w:proofErr w:type="spellEnd"/>
      <w:r w:rsidRPr="004F49B9">
        <w:rPr>
          <w:rStyle w:val="Hypertextovodkaz"/>
          <w:color w:val="auto"/>
          <w:sz w:val="16"/>
          <w:szCs w:val="16"/>
          <w:u w:val="none"/>
        </w:rPr>
        <w:t xml:space="preserve"> lifestyle </w:t>
      </w:r>
      <w:proofErr w:type="spellStart"/>
      <w:r w:rsidRPr="004F49B9">
        <w:rPr>
          <w:rStyle w:val="Hypertextovodkaz"/>
          <w:color w:val="auto"/>
          <w:sz w:val="16"/>
          <w:szCs w:val="16"/>
          <w:u w:val="none"/>
        </w:rPr>
        <w:t>factors</w:t>
      </w:r>
      <w:proofErr w:type="spellEnd"/>
      <w:r w:rsidRPr="004F49B9">
        <w:rPr>
          <w:rStyle w:val="Hypertextovodkaz"/>
          <w:color w:val="auto"/>
          <w:sz w:val="16"/>
          <w:szCs w:val="16"/>
          <w:u w:val="none"/>
        </w:rPr>
        <w:t xml:space="preserve"> as </w:t>
      </w:r>
      <w:proofErr w:type="spellStart"/>
      <w:r w:rsidRPr="004F49B9">
        <w:rPr>
          <w:rStyle w:val="Hypertextovodkaz"/>
          <w:color w:val="auto"/>
          <w:sz w:val="16"/>
          <w:szCs w:val="16"/>
          <w:u w:val="none"/>
        </w:rPr>
        <w:t>predictors</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of</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injuries</w:t>
      </w:r>
      <w:proofErr w:type="spellEnd"/>
      <w:r w:rsidRPr="004F49B9">
        <w:rPr>
          <w:rStyle w:val="Hypertextovodkaz"/>
          <w:color w:val="auto"/>
          <w:sz w:val="16"/>
          <w:szCs w:val="16"/>
          <w:u w:val="none"/>
        </w:rPr>
        <w:t xml:space="preserve"> and </w:t>
      </w:r>
      <w:proofErr w:type="spellStart"/>
      <w:r w:rsidRPr="004F49B9">
        <w:rPr>
          <w:rStyle w:val="Hypertextovodkaz"/>
          <w:color w:val="auto"/>
          <w:sz w:val="16"/>
          <w:szCs w:val="16"/>
          <w:u w:val="none"/>
        </w:rPr>
        <w:t>crashes</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among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young</w:t>
      </w:r>
      <w:proofErr w:type="spellEnd"/>
      <w:r>
        <w:rPr>
          <w:rStyle w:val="Hypertextovodkaz"/>
          <w:color w:val="auto"/>
          <w:sz w:val="16"/>
          <w:szCs w:val="16"/>
          <w:u w:val="none"/>
        </w:rPr>
        <w:t xml:space="preserve"> </w:t>
      </w:r>
      <w:proofErr w:type="spellStart"/>
      <w:r w:rsidRPr="004F49B9">
        <w:rPr>
          <w:rStyle w:val="Hypertextovodkaz"/>
          <w:color w:val="auto"/>
          <w:sz w:val="16"/>
          <w:szCs w:val="16"/>
          <w:u w:val="none"/>
        </w:rPr>
        <w:t>adults</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Accid</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Anal</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Prev</w:t>
      </w:r>
      <w:proofErr w:type="spellEnd"/>
      <w:r w:rsidRPr="004F49B9">
        <w:rPr>
          <w:rStyle w:val="Hypertextovodkaz"/>
          <w:color w:val="auto"/>
          <w:sz w:val="16"/>
          <w:szCs w:val="16"/>
          <w:u w:val="none"/>
        </w:rPr>
        <w:t>. 31, 1–11.</w:t>
      </w:r>
    </w:p>
    <w:p w:rsidR="004F49B9" w:rsidRPr="004F49B9" w:rsidRDefault="004F49B9" w:rsidP="004F49B9">
      <w:pPr>
        <w:pStyle w:val="Zkladntext"/>
        <w:rPr>
          <w:rStyle w:val="Hypertextovodkaz"/>
          <w:color w:val="auto"/>
          <w:sz w:val="16"/>
          <w:szCs w:val="16"/>
          <w:u w:val="none"/>
        </w:rPr>
      </w:pPr>
    </w:p>
    <w:p w:rsidR="004F49B9" w:rsidRPr="004F49B9" w:rsidRDefault="004F49B9" w:rsidP="004F49B9">
      <w:pPr>
        <w:pStyle w:val="Zkladntext"/>
        <w:rPr>
          <w:rStyle w:val="Hypertextovodkaz"/>
          <w:color w:val="auto"/>
          <w:sz w:val="16"/>
          <w:szCs w:val="16"/>
          <w:u w:val="none"/>
        </w:rPr>
      </w:pPr>
      <w:proofErr w:type="spellStart"/>
      <w:r w:rsidRPr="004F49B9">
        <w:rPr>
          <w:rStyle w:val="Hypertextovodkaz"/>
          <w:color w:val="auto"/>
          <w:sz w:val="16"/>
          <w:szCs w:val="16"/>
          <w:u w:val="none"/>
        </w:rPr>
        <w:t>Begg</w:t>
      </w:r>
      <w:proofErr w:type="spellEnd"/>
      <w:r w:rsidRPr="004F49B9">
        <w:rPr>
          <w:rStyle w:val="Hypertextovodkaz"/>
          <w:color w:val="auto"/>
          <w:sz w:val="16"/>
          <w:szCs w:val="16"/>
          <w:u w:val="none"/>
        </w:rPr>
        <w:t xml:space="preserve">, D.J., </w:t>
      </w:r>
      <w:proofErr w:type="spellStart"/>
      <w:r w:rsidRPr="004F49B9">
        <w:rPr>
          <w:rStyle w:val="Hypertextovodkaz"/>
          <w:color w:val="auto"/>
          <w:sz w:val="16"/>
          <w:szCs w:val="16"/>
          <w:u w:val="none"/>
        </w:rPr>
        <w:t>Langley</w:t>
      </w:r>
      <w:proofErr w:type="spellEnd"/>
      <w:r w:rsidRPr="004F49B9">
        <w:rPr>
          <w:rStyle w:val="Hypertextovodkaz"/>
          <w:color w:val="auto"/>
          <w:sz w:val="16"/>
          <w:szCs w:val="16"/>
          <w:u w:val="none"/>
        </w:rPr>
        <w:t xml:space="preserve">, J.D., 2001. </w:t>
      </w:r>
      <w:proofErr w:type="spellStart"/>
      <w:r w:rsidRPr="004F49B9">
        <w:rPr>
          <w:rStyle w:val="Hypertextovodkaz"/>
          <w:color w:val="auto"/>
          <w:sz w:val="16"/>
          <w:szCs w:val="16"/>
          <w:u w:val="none"/>
        </w:rPr>
        <w:t>Changes</w:t>
      </w:r>
      <w:proofErr w:type="spellEnd"/>
      <w:r w:rsidRPr="004F49B9">
        <w:rPr>
          <w:rStyle w:val="Hypertextovodkaz"/>
          <w:color w:val="auto"/>
          <w:sz w:val="16"/>
          <w:szCs w:val="16"/>
          <w:u w:val="none"/>
        </w:rPr>
        <w:t xml:space="preserve"> in risky </w:t>
      </w:r>
      <w:proofErr w:type="spellStart"/>
      <w:r w:rsidRPr="004F49B9">
        <w:rPr>
          <w:rStyle w:val="Hypertextovodkaz"/>
          <w:color w:val="auto"/>
          <w:sz w:val="16"/>
          <w:szCs w:val="16"/>
          <w:u w:val="none"/>
        </w:rPr>
        <w:t>driving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behaviour</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among</w:t>
      </w:r>
      <w:proofErr w:type="spellEnd"/>
      <w:r>
        <w:rPr>
          <w:rStyle w:val="Hypertextovodkaz"/>
          <w:color w:val="auto"/>
          <w:sz w:val="16"/>
          <w:szCs w:val="16"/>
          <w:u w:val="none"/>
        </w:rPr>
        <w:t xml:space="preserve"> </w:t>
      </w:r>
      <w:proofErr w:type="spellStart"/>
      <w:r w:rsidRPr="004F49B9">
        <w:rPr>
          <w:rStyle w:val="Hypertextovodkaz"/>
          <w:color w:val="auto"/>
          <w:sz w:val="16"/>
          <w:szCs w:val="16"/>
          <w:u w:val="none"/>
        </w:rPr>
        <w:t>young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adults</w:t>
      </w:r>
      <w:proofErr w:type="spellEnd"/>
      <w:r w:rsidRPr="004F49B9">
        <w:rPr>
          <w:rStyle w:val="Hypertextovodkaz"/>
          <w:color w:val="auto"/>
          <w:sz w:val="16"/>
          <w:szCs w:val="16"/>
          <w:u w:val="none"/>
        </w:rPr>
        <w:t xml:space="preserve">. J. </w:t>
      </w:r>
      <w:proofErr w:type="spellStart"/>
      <w:r w:rsidRPr="004F49B9">
        <w:rPr>
          <w:rStyle w:val="Hypertextovodkaz"/>
          <w:color w:val="auto"/>
          <w:sz w:val="16"/>
          <w:szCs w:val="16"/>
          <w:u w:val="none"/>
        </w:rPr>
        <w:t>Safety</w:t>
      </w:r>
      <w:proofErr w:type="spellEnd"/>
      <w:r w:rsidRPr="004F49B9">
        <w:rPr>
          <w:rStyle w:val="Hypertextovodkaz"/>
          <w:color w:val="auto"/>
          <w:sz w:val="16"/>
          <w:szCs w:val="16"/>
          <w:u w:val="none"/>
        </w:rPr>
        <w:t xml:space="preserve"> Res. 32, 491–499.</w:t>
      </w:r>
    </w:p>
    <w:p w:rsidR="004F49B9" w:rsidRPr="004F49B9" w:rsidRDefault="004F49B9" w:rsidP="004F49B9">
      <w:pPr>
        <w:pStyle w:val="Zkladntext"/>
        <w:rPr>
          <w:rStyle w:val="Hypertextovodkaz"/>
          <w:color w:val="auto"/>
          <w:sz w:val="16"/>
          <w:szCs w:val="16"/>
          <w:u w:val="none"/>
        </w:rPr>
      </w:pPr>
    </w:p>
    <w:p w:rsidR="004F49B9" w:rsidRPr="004F49B9" w:rsidRDefault="004F49B9" w:rsidP="004F49B9">
      <w:pPr>
        <w:pStyle w:val="Zkladntext"/>
        <w:rPr>
          <w:rStyle w:val="Hypertextovodkaz"/>
          <w:color w:val="auto"/>
          <w:sz w:val="16"/>
          <w:szCs w:val="16"/>
          <w:u w:val="none"/>
        </w:rPr>
      </w:pPr>
      <w:proofErr w:type="spellStart"/>
      <w:r w:rsidRPr="004F49B9">
        <w:rPr>
          <w:rStyle w:val="Hypertextovodkaz"/>
          <w:color w:val="auto"/>
          <w:sz w:val="16"/>
          <w:szCs w:val="16"/>
          <w:u w:val="none"/>
        </w:rPr>
        <w:t>Berg</w:t>
      </w:r>
      <w:proofErr w:type="spellEnd"/>
      <w:r w:rsidRPr="004F49B9">
        <w:rPr>
          <w:rStyle w:val="Hypertextovodkaz"/>
          <w:color w:val="auto"/>
          <w:sz w:val="16"/>
          <w:szCs w:val="16"/>
          <w:u w:val="none"/>
        </w:rPr>
        <w:t xml:space="preserve">, H. Y. (2004) </w:t>
      </w:r>
      <w:proofErr w:type="spellStart"/>
      <w:r w:rsidRPr="004F49B9">
        <w:rPr>
          <w:rStyle w:val="Hypertextovodkaz"/>
          <w:color w:val="auto"/>
          <w:sz w:val="16"/>
          <w:szCs w:val="16"/>
          <w:u w:val="none"/>
        </w:rPr>
        <w:t>Reducing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crashes</w:t>
      </w:r>
      <w:proofErr w:type="spellEnd"/>
      <w:r w:rsidRPr="004F49B9">
        <w:rPr>
          <w:rStyle w:val="Hypertextovodkaz"/>
          <w:color w:val="auto"/>
          <w:sz w:val="16"/>
          <w:szCs w:val="16"/>
          <w:u w:val="none"/>
        </w:rPr>
        <w:t xml:space="preserve"> and </w:t>
      </w:r>
      <w:proofErr w:type="spellStart"/>
      <w:r w:rsidRPr="004F49B9">
        <w:rPr>
          <w:rStyle w:val="Hypertextovodkaz"/>
          <w:color w:val="auto"/>
          <w:sz w:val="16"/>
          <w:szCs w:val="16"/>
          <w:u w:val="none"/>
        </w:rPr>
        <w:t>injuries</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among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young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drivers</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what</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kind</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of</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prevention</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should</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we</w:t>
      </w:r>
      <w:proofErr w:type="spellEnd"/>
      <w:r w:rsidRPr="004F49B9">
        <w:rPr>
          <w:rStyle w:val="Hypertextovodkaz"/>
          <w:color w:val="auto"/>
          <w:sz w:val="16"/>
          <w:szCs w:val="16"/>
          <w:u w:val="none"/>
        </w:rPr>
        <w:t xml:space="preserve"> be </w:t>
      </w:r>
      <w:proofErr w:type="spellStart"/>
      <w:r w:rsidRPr="004F49B9">
        <w:rPr>
          <w:rStyle w:val="Hypertextovodkaz"/>
          <w:color w:val="auto"/>
          <w:sz w:val="16"/>
          <w:szCs w:val="16"/>
          <w:u w:val="none"/>
        </w:rPr>
        <w:t>focusing</w:t>
      </w:r>
      <w:proofErr w:type="spellEnd"/>
      <w:r w:rsidRPr="004F49B9">
        <w:rPr>
          <w:rStyle w:val="Hypertextovodkaz"/>
          <w:color w:val="auto"/>
          <w:sz w:val="16"/>
          <w:szCs w:val="16"/>
          <w:u w:val="none"/>
        </w:rPr>
        <w:t xml:space="preserve"> on? </w:t>
      </w:r>
      <w:proofErr w:type="spellStart"/>
      <w:r w:rsidRPr="004F49B9">
        <w:rPr>
          <w:rStyle w:val="Hypertextovodkaz"/>
          <w:color w:val="auto"/>
          <w:sz w:val="16"/>
          <w:szCs w:val="16"/>
          <w:u w:val="none"/>
        </w:rPr>
        <w:t>Injury</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Prevention</w:t>
      </w:r>
      <w:proofErr w:type="spellEnd"/>
      <w:r w:rsidRPr="004F49B9">
        <w:rPr>
          <w:rStyle w:val="Hypertextovodkaz"/>
          <w:color w:val="auto"/>
          <w:sz w:val="16"/>
          <w:szCs w:val="16"/>
          <w:u w:val="none"/>
        </w:rPr>
        <w:t xml:space="preserve"> 2006; 12(</w:t>
      </w:r>
      <w:proofErr w:type="spellStart"/>
      <w:r w:rsidRPr="004F49B9">
        <w:rPr>
          <w:rStyle w:val="Hypertextovodkaz"/>
          <w:color w:val="auto"/>
          <w:sz w:val="16"/>
          <w:szCs w:val="16"/>
          <w:u w:val="none"/>
        </w:rPr>
        <w:t>Suppl</w:t>
      </w:r>
      <w:proofErr w:type="spellEnd"/>
      <w:r w:rsidRPr="004F49B9">
        <w:rPr>
          <w:rStyle w:val="Hypertextovodkaz"/>
          <w:color w:val="auto"/>
          <w:sz w:val="16"/>
          <w:szCs w:val="16"/>
          <w:u w:val="none"/>
        </w:rPr>
        <w:t xml:space="preserve"> 1): i15–i18. </w:t>
      </w:r>
      <w:proofErr w:type="spellStart"/>
      <w:r w:rsidRPr="004F49B9">
        <w:rPr>
          <w:rStyle w:val="Hypertextovodkaz"/>
          <w:color w:val="auto"/>
          <w:sz w:val="16"/>
          <w:szCs w:val="16"/>
          <w:u w:val="none"/>
        </w:rPr>
        <w:t>doi</w:t>
      </w:r>
      <w:proofErr w:type="spellEnd"/>
      <w:r w:rsidRPr="004F49B9">
        <w:rPr>
          <w:rStyle w:val="Hypertextovodkaz"/>
          <w:color w:val="auto"/>
          <w:sz w:val="16"/>
          <w:szCs w:val="16"/>
          <w:u w:val="none"/>
        </w:rPr>
        <w:t>:  10.1136/ip.2006.012062</w:t>
      </w:r>
    </w:p>
    <w:p w:rsidR="004F49B9" w:rsidRPr="004F49B9" w:rsidRDefault="004F49B9" w:rsidP="004F49B9">
      <w:pPr>
        <w:pStyle w:val="Zkladntext"/>
        <w:rPr>
          <w:rStyle w:val="Hypertextovodkaz"/>
          <w:color w:val="auto"/>
          <w:sz w:val="16"/>
          <w:szCs w:val="16"/>
          <w:u w:val="none"/>
        </w:rPr>
      </w:pPr>
    </w:p>
    <w:p w:rsidR="00234232" w:rsidRPr="004F49B9" w:rsidRDefault="00234232" w:rsidP="00234232">
      <w:pPr>
        <w:jc w:val="both"/>
        <w:rPr>
          <w:sz w:val="16"/>
          <w:szCs w:val="16"/>
        </w:rPr>
      </w:pPr>
      <w:proofErr w:type="spellStart"/>
      <w:r w:rsidRPr="004F49B9">
        <w:rPr>
          <w:sz w:val="16"/>
          <w:szCs w:val="16"/>
        </w:rPr>
        <w:t>Bergeron</w:t>
      </w:r>
      <w:proofErr w:type="spellEnd"/>
      <w:r w:rsidRPr="004F49B9">
        <w:rPr>
          <w:sz w:val="16"/>
          <w:szCs w:val="16"/>
        </w:rPr>
        <w:t xml:space="preserve">, D. (2015). </w:t>
      </w:r>
      <w:proofErr w:type="spellStart"/>
      <w:r w:rsidRPr="004F49B9">
        <w:rPr>
          <w:sz w:val="16"/>
          <w:szCs w:val="16"/>
        </w:rPr>
        <w:t>Differential</w:t>
      </w:r>
      <w:proofErr w:type="spellEnd"/>
      <w:r w:rsidRPr="004F49B9">
        <w:rPr>
          <w:sz w:val="16"/>
          <w:szCs w:val="16"/>
        </w:rPr>
        <w:t xml:space="preserve"> </w:t>
      </w:r>
      <w:proofErr w:type="spellStart"/>
      <w:r w:rsidRPr="004F49B9">
        <w:rPr>
          <w:sz w:val="16"/>
          <w:szCs w:val="16"/>
        </w:rPr>
        <w:t>Association</w:t>
      </w:r>
      <w:proofErr w:type="spellEnd"/>
      <w:r w:rsidRPr="004F49B9">
        <w:rPr>
          <w:sz w:val="16"/>
          <w:szCs w:val="16"/>
        </w:rPr>
        <w:t xml:space="preserve"> </w:t>
      </w:r>
      <w:proofErr w:type="spellStart"/>
      <w:r w:rsidRPr="004F49B9">
        <w:rPr>
          <w:sz w:val="16"/>
          <w:szCs w:val="16"/>
        </w:rPr>
        <w:t>Theory</w:t>
      </w:r>
      <w:proofErr w:type="spellEnd"/>
      <w:r w:rsidRPr="004F49B9">
        <w:rPr>
          <w:sz w:val="16"/>
          <w:szCs w:val="16"/>
        </w:rPr>
        <w:t xml:space="preserve">. Staženo 17.1.2018 z </w:t>
      </w:r>
      <w:hyperlink r:id="rId12" w:history="1">
        <w:r w:rsidRPr="004F49B9">
          <w:rPr>
            <w:rStyle w:val="Hypertextovodkaz"/>
            <w:color w:val="auto"/>
            <w:sz w:val="16"/>
            <w:szCs w:val="16"/>
            <w:u w:val="none"/>
          </w:rPr>
          <w:t>http://criminology.wikia.com/wiki/Differential_Association_Theory</w:t>
        </w:r>
      </w:hyperlink>
    </w:p>
    <w:p w:rsidR="00234232" w:rsidRPr="004F49B9" w:rsidRDefault="00234232" w:rsidP="006A7007">
      <w:pPr>
        <w:pStyle w:val="Zkladntext"/>
        <w:rPr>
          <w:rStyle w:val="Hypertextovodkaz"/>
          <w:color w:val="auto"/>
          <w:sz w:val="16"/>
          <w:szCs w:val="16"/>
          <w:u w:val="none"/>
        </w:rPr>
      </w:pPr>
    </w:p>
    <w:p w:rsidR="004F49B9" w:rsidRPr="004F49B9" w:rsidRDefault="004F49B9" w:rsidP="006A7007">
      <w:pPr>
        <w:pStyle w:val="Zkladntext"/>
        <w:rPr>
          <w:rStyle w:val="Hypertextovodkaz"/>
          <w:color w:val="auto"/>
          <w:sz w:val="16"/>
          <w:szCs w:val="16"/>
          <w:u w:val="none"/>
        </w:rPr>
      </w:pPr>
      <w:proofErr w:type="spellStart"/>
      <w:r w:rsidRPr="004F49B9">
        <w:rPr>
          <w:rStyle w:val="Hypertextovodkaz"/>
          <w:color w:val="auto"/>
          <w:sz w:val="16"/>
          <w:szCs w:val="16"/>
          <w:u w:val="none"/>
        </w:rPr>
        <w:t>Beyleveld</w:t>
      </w:r>
      <w:proofErr w:type="spellEnd"/>
      <w:r w:rsidRPr="004F49B9">
        <w:rPr>
          <w:rStyle w:val="Hypertextovodkaz"/>
          <w:color w:val="auto"/>
          <w:sz w:val="16"/>
          <w:szCs w:val="16"/>
          <w:u w:val="none"/>
        </w:rPr>
        <w:t xml:space="preserve">, D. (1979). </w:t>
      </w:r>
      <w:proofErr w:type="spellStart"/>
      <w:r w:rsidRPr="004F49B9">
        <w:rPr>
          <w:rStyle w:val="Hypertextovodkaz"/>
          <w:color w:val="auto"/>
          <w:sz w:val="16"/>
          <w:szCs w:val="16"/>
          <w:u w:val="none"/>
        </w:rPr>
        <w:t>Identifying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explaining</w:t>
      </w:r>
      <w:proofErr w:type="spellEnd"/>
      <w:r w:rsidRPr="004F49B9">
        <w:rPr>
          <w:rStyle w:val="Hypertextovodkaz"/>
          <w:color w:val="auto"/>
          <w:sz w:val="16"/>
          <w:szCs w:val="16"/>
          <w:u w:val="none"/>
        </w:rPr>
        <w:t xml:space="preserve"> and </w:t>
      </w:r>
      <w:proofErr w:type="spellStart"/>
      <w:r w:rsidRPr="004F49B9">
        <w:rPr>
          <w:rStyle w:val="Hypertextovodkaz"/>
          <w:color w:val="auto"/>
          <w:sz w:val="16"/>
          <w:szCs w:val="16"/>
          <w:u w:val="none"/>
        </w:rPr>
        <w:t>predicting</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deterrence</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The</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British</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Journal</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of</w:t>
      </w:r>
      <w:proofErr w:type="spellEnd"/>
      <w:r w:rsidRPr="004F49B9">
        <w:rPr>
          <w:rStyle w:val="Hypertextovodkaz"/>
          <w:color w:val="auto"/>
          <w:sz w:val="16"/>
          <w:szCs w:val="16"/>
          <w:u w:val="none"/>
        </w:rPr>
        <w:t xml:space="preserve"> </w:t>
      </w:r>
      <w:proofErr w:type="spellStart"/>
      <w:r w:rsidRPr="004F49B9">
        <w:rPr>
          <w:rStyle w:val="Hypertextovodkaz"/>
          <w:color w:val="auto"/>
          <w:sz w:val="16"/>
          <w:szCs w:val="16"/>
          <w:u w:val="none"/>
        </w:rPr>
        <w:t>Criminology</w:t>
      </w:r>
      <w:proofErr w:type="spellEnd"/>
      <w:r w:rsidRPr="004F49B9">
        <w:rPr>
          <w:rStyle w:val="Hypertextovodkaz"/>
          <w:color w:val="auto"/>
          <w:sz w:val="16"/>
          <w:szCs w:val="16"/>
          <w:u w:val="none"/>
        </w:rPr>
        <w:t>, 19(3), 205–224.</w:t>
      </w:r>
    </w:p>
    <w:p w:rsidR="004F49B9" w:rsidRPr="004F49B9" w:rsidRDefault="004F49B9" w:rsidP="006A7007">
      <w:pPr>
        <w:pStyle w:val="Zkladntext"/>
        <w:rPr>
          <w:rStyle w:val="Hypertextovodkaz"/>
          <w:color w:val="auto"/>
          <w:sz w:val="16"/>
          <w:szCs w:val="16"/>
          <w:u w:val="none"/>
        </w:rPr>
      </w:pPr>
    </w:p>
    <w:p w:rsidR="00140C9D" w:rsidRPr="004C082F" w:rsidRDefault="00140C9D" w:rsidP="00140C9D">
      <w:pPr>
        <w:jc w:val="both"/>
        <w:rPr>
          <w:sz w:val="16"/>
          <w:szCs w:val="16"/>
        </w:rPr>
      </w:pPr>
      <w:r w:rsidRPr="004C082F">
        <w:rPr>
          <w:sz w:val="16"/>
          <w:szCs w:val="16"/>
        </w:rPr>
        <w:t xml:space="preserve">BESIP 2015: </w:t>
      </w:r>
      <w:hyperlink r:id="rId13" w:history="1">
        <w:r w:rsidRPr="004C082F">
          <w:rPr>
            <w:sz w:val="16"/>
            <w:szCs w:val="16"/>
          </w:rPr>
          <w:t>http://www.ibesip.cz/cz/strategie/narodni-strategie-bezpecnosti-silnicniho-provozu/nsbsp-2011-2020/plneni-nsbsp-2011-2020</w:t>
        </w:r>
      </w:hyperlink>
    </w:p>
    <w:p w:rsidR="00140C9D" w:rsidRPr="004C082F" w:rsidRDefault="00140C9D" w:rsidP="00140C9D">
      <w:pPr>
        <w:jc w:val="both"/>
        <w:rPr>
          <w:sz w:val="16"/>
          <w:szCs w:val="16"/>
        </w:rPr>
      </w:pPr>
    </w:p>
    <w:p w:rsidR="0077559F" w:rsidRPr="004C082F" w:rsidRDefault="0077559F" w:rsidP="0077559F">
      <w:pPr>
        <w:jc w:val="both"/>
        <w:rPr>
          <w:sz w:val="16"/>
          <w:szCs w:val="16"/>
        </w:rPr>
      </w:pPr>
      <w:proofErr w:type="spellStart"/>
      <w:r w:rsidRPr="004C082F">
        <w:rPr>
          <w:sz w:val="16"/>
          <w:szCs w:val="16"/>
        </w:rPr>
        <w:t>Bjerre</w:t>
      </w:r>
      <w:proofErr w:type="spellEnd"/>
      <w:r w:rsidRPr="004C082F">
        <w:rPr>
          <w:sz w:val="16"/>
          <w:szCs w:val="16"/>
        </w:rPr>
        <w:t xml:space="preserve">, B., </w:t>
      </w:r>
      <w:proofErr w:type="spellStart"/>
      <w:r w:rsidRPr="004C082F">
        <w:rPr>
          <w:sz w:val="16"/>
          <w:szCs w:val="16"/>
        </w:rPr>
        <w:t>Thorsson</w:t>
      </w:r>
      <w:proofErr w:type="spellEnd"/>
      <w:r w:rsidRPr="004C082F">
        <w:rPr>
          <w:sz w:val="16"/>
          <w:szCs w:val="16"/>
        </w:rPr>
        <w:t xml:space="preserve">, U.: </w:t>
      </w:r>
      <w:proofErr w:type="spellStart"/>
      <w:r w:rsidRPr="004C082F">
        <w:rPr>
          <w:sz w:val="16"/>
          <w:szCs w:val="16"/>
        </w:rPr>
        <w:t>Is</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ignition</w:t>
      </w:r>
      <w:proofErr w:type="spellEnd"/>
      <w:r w:rsidRPr="004C082F">
        <w:rPr>
          <w:sz w:val="16"/>
          <w:szCs w:val="16"/>
        </w:rPr>
        <w:t xml:space="preserve"> </w:t>
      </w:r>
      <w:proofErr w:type="spellStart"/>
      <w:r w:rsidRPr="004C082F">
        <w:rPr>
          <w:sz w:val="16"/>
          <w:szCs w:val="16"/>
        </w:rPr>
        <w:t>interlock</w:t>
      </w:r>
      <w:proofErr w:type="spellEnd"/>
      <w:r w:rsidRPr="004C082F">
        <w:rPr>
          <w:sz w:val="16"/>
          <w:szCs w:val="16"/>
        </w:rPr>
        <w:t xml:space="preserve"> </w:t>
      </w:r>
      <w:proofErr w:type="spellStart"/>
      <w:r w:rsidRPr="004C082F">
        <w:rPr>
          <w:sz w:val="16"/>
          <w:szCs w:val="16"/>
        </w:rPr>
        <w:t>programme</w:t>
      </w:r>
      <w:proofErr w:type="spellEnd"/>
      <w:r w:rsidRPr="004C082F">
        <w:rPr>
          <w:sz w:val="16"/>
          <w:szCs w:val="16"/>
        </w:rPr>
        <w:t xml:space="preserve"> a </w:t>
      </w:r>
      <w:proofErr w:type="spellStart"/>
      <w:r w:rsidRPr="004C082F">
        <w:rPr>
          <w:sz w:val="16"/>
          <w:szCs w:val="16"/>
        </w:rPr>
        <w:t>useful</w:t>
      </w:r>
      <w:proofErr w:type="spellEnd"/>
      <w:r w:rsidRPr="004C082F">
        <w:rPr>
          <w:sz w:val="16"/>
          <w:szCs w:val="16"/>
        </w:rPr>
        <w:t xml:space="preserve"> </w:t>
      </w:r>
      <w:proofErr w:type="spellStart"/>
      <w:r w:rsidRPr="004C082F">
        <w:rPr>
          <w:sz w:val="16"/>
          <w:szCs w:val="16"/>
        </w:rPr>
        <w:t>tool</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changing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habits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drink-</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(2008) 40:267-273</w:t>
      </w:r>
    </w:p>
    <w:p w:rsidR="004F49B9" w:rsidRDefault="004F49B9" w:rsidP="00234232">
      <w:pPr>
        <w:jc w:val="both"/>
        <w:rPr>
          <w:sz w:val="16"/>
          <w:szCs w:val="16"/>
        </w:rPr>
      </w:pPr>
    </w:p>
    <w:p w:rsidR="004F49B9" w:rsidRDefault="004F49B9" w:rsidP="004F49B9">
      <w:pPr>
        <w:jc w:val="both"/>
        <w:rPr>
          <w:sz w:val="16"/>
          <w:szCs w:val="16"/>
        </w:rPr>
      </w:pPr>
      <w:proofErr w:type="spellStart"/>
      <w:r w:rsidRPr="004F49B9">
        <w:rPr>
          <w:sz w:val="16"/>
          <w:szCs w:val="16"/>
        </w:rPr>
        <w:t>Björnskau</w:t>
      </w:r>
      <w:proofErr w:type="spellEnd"/>
      <w:r w:rsidRPr="004F49B9">
        <w:rPr>
          <w:sz w:val="16"/>
          <w:szCs w:val="16"/>
        </w:rPr>
        <w:t xml:space="preserve">, T., &amp; </w:t>
      </w:r>
      <w:proofErr w:type="spellStart"/>
      <w:r w:rsidRPr="004F49B9">
        <w:rPr>
          <w:sz w:val="16"/>
          <w:szCs w:val="16"/>
        </w:rPr>
        <w:t>Elvik</w:t>
      </w:r>
      <w:proofErr w:type="spellEnd"/>
      <w:r w:rsidRPr="004F49B9">
        <w:rPr>
          <w:sz w:val="16"/>
          <w:szCs w:val="16"/>
        </w:rPr>
        <w:t xml:space="preserve">, R., (1992). </w:t>
      </w:r>
      <w:proofErr w:type="spellStart"/>
      <w:r w:rsidRPr="004F49B9">
        <w:rPr>
          <w:sz w:val="16"/>
          <w:szCs w:val="16"/>
        </w:rPr>
        <w:t>Can</w:t>
      </w:r>
      <w:proofErr w:type="spellEnd"/>
      <w:r w:rsidRPr="004F49B9">
        <w:rPr>
          <w:sz w:val="16"/>
          <w:szCs w:val="16"/>
        </w:rPr>
        <w:t xml:space="preserve"> </w:t>
      </w:r>
      <w:proofErr w:type="spellStart"/>
      <w:r w:rsidRPr="004F49B9">
        <w:rPr>
          <w:sz w:val="16"/>
          <w:szCs w:val="16"/>
        </w:rPr>
        <w:t>road</w:t>
      </w:r>
      <w:proofErr w:type="spellEnd"/>
      <w:r w:rsidRPr="004F49B9">
        <w:rPr>
          <w:sz w:val="16"/>
          <w:szCs w:val="16"/>
        </w:rPr>
        <w:t xml:space="preserve">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law</w:t>
      </w:r>
      <w:proofErr w:type="spellEnd"/>
      <w:r w:rsidRPr="004F49B9">
        <w:rPr>
          <w:sz w:val="16"/>
          <w:szCs w:val="16"/>
        </w:rPr>
        <w:t xml:space="preserve"> </w:t>
      </w:r>
      <w:proofErr w:type="spellStart"/>
      <w:r w:rsidRPr="004F49B9">
        <w:rPr>
          <w:sz w:val="16"/>
          <w:szCs w:val="16"/>
        </w:rPr>
        <w:t>enforcement</w:t>
      </w:r>
      <w:proofErr w:type="spellEnd"/>
      <w:r w:rsidRPr="004F49B9">
        <w:rPr>
          <w:sz w:val="16"/>
          <w:szCs w:val="16"/>
        </w:rPr>
        <w:t xml:space="preserve"> </w:t>
      </w:r>
      <w:proofErr w:type="spellStart"/>
      <w:r w:rsidRPr="004F49B9">
        <w:rPr>
          <w:sz w:val="16"/>
          <w:szCs w:val="16"/>
        </w:rPr>
        <w:t>permanently</w:t>
      </w:r>
      <w:proofErr w:type="spellEnd"/>
      <w:r w:rsidRPr="004F49B9">
        <w:rPr>
          <w:sz w:val="16"/>
          <w:szCs w:val="16"/>
        </w:rPr>
        <w:t xml:space="preserve"> </w:t>
      </w:r>
      <w:proofErr w:type="spellStart"/>
      <w:r w:rsidRPr="004F49B9">
        <w:rPr>
          <w:sz w:val="16"/>
          <w:szCs w:val="16"/>
        </w:rPr>
        <w:t>reduce</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number</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accidents</w:t>
      </w:r>
      <w:proofErr w:type="spellEnd"/>
      <w:r w:rsidRPr="004F49B9">
        <w:rPr>
          <w:sz w:val="16"/>
          <w:szCs w:val="16"/>
        </w:rPr>
        <w:t xml:space="preserve">? </w:t>
      </w:r>
      <w:proofErr w:type="spellStart"/>
      <w:r w:rsidRPr="004F49B9">
        <w:rPr>
          <w:sz w:val="16"/>
          <w:szCs w:val="16"/>
        </w:rPr>
        <w:t>Accident</w:t>
      </w:r>
      <w:proofErr w:type="spellEnd"/>
      <w:r w:rsidRPr="004F49B9">
        <w:rPr>
          <w:sz w:val="16"/>
          <w:szCs w:val="16"/>
        </w:rPr>
        <w:t xml:space="preserve"> </w:t>
      </w:r>
      <w:proofErr w:type="spellStart"/>
      <w:r w:rsidRPr="004F49B9">
        <w:rPr>
          <w:sz w:val="16"/>
          <w:szCs w:val="16"/>
        </w:rPr>
        <w:t>Analysis</w:t>
      </w:r>
      <w:proofErr w:type="spellEnd"/>
      <w:r w:rsidRPr="004F49B9">
        <w:rPr>
          <w:sz w:val="16"/>
          <w:szCs w:val="16"/>
        </w:rPr>
        <w:t xml:space="preserve"> and </w:t>
      </w:r>
      <w:proofErr w:type="spellStart"/>
      <w:r w:rsidRPr="004F49B9">
        <w:rPr>
          <w:sz w:val="16"/>
          <w:szCs w:val="16"/>
        </w:rPr>
        <w:t>Prevention</w:t>
      </w:r>
      <w:proofErr w:type="spellEnd"/>
      <w:r w:rsidRPr="004F49B9">
        <w:rPr>
          <w:sz w:val="16"/>
          <w:szCs w:val="16"/>
        </w:rPr>
        <w:t>, 24, 5.</w:t>
      </w:r>
    </w:p>
    <w:p w:rsidR="004F49B9" w:rsidRDefault="004F49B9" w:rsidP="004F49B9">
      <w:pPr>
        <w:jc w:val="both"/>
        <w:rPr>
          <w:sz w:val="16"/>
          <w:szCs w:val="16"/>
        </w:rPr>
      </w:pPr>
    </w:p>
    <w:p w:rsidR="00234232" w:rsidRPr="004C082F" w:rsidRDefault="00234232" w:rsidP="00234232">
      <w:pPr>
        <w:jc w:val="both"/>
        <w:rPr>
          <w:sz w:val="16"/>
          <w:szCs w:val="16"/>
        </w:rPr>
      </w:pPr>
      <w:proofErr w:type="spellStart"/>
      <w:r w:rsidRPr="004C082F">
        <w:rPr>
          <w:sz w:val="16"/>
          <w:szCs w:val="16"/>
        </w:rPr>
        <w:t>Blockley</w:t>
      </w:r>
      <w:proofErr w:type="spellEnd"/>
      <w:r w:rsidRPr="004C082F">
        <w:rPr>
          <w:sz w:val="16"/>
          <w:szCs w:val="16"/>
        </w:rPr>
        <w:t xml:space="preserve">, P., </w:t>
      </w:r>
      <w:proofErr w:type="spellStart"/>
      <w:r w:rsidRPr="004C082F">
        <w:rPr>
          <w:sz w:val="16"/>
          <w:szCs w:val="16"/>
        </w:rPr>
        <w:t>Hartley</w:t>
      </w:r>
      <w:proofErr w:type="spellEnd"/>
      <w:r w:rsidRPr="004C082F">
        <w:rPr>
          <w:sz w:val="16"/>
          <w:szCs w:val="16"/>
        </w:rPr>
        <w:t xml:space="preserve">, L. (1995). </w:t>
      </w:r>
      <w:proofErr w:type="spellStart"/>
      <w:r w:rsidRPr="004C082F">
        <w:rPr>
          <w:sz w:val="16"/>
          <w:szCs w:val="16"/>
        </w:rPr>
        <w:t>Aberrant</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errors</w:t>
      </w:r>
      <w:proofErr w:type="spellEnd"/>
      <w:r w:rsidRPr="004C082F">
        <w:rPr>
          <w:sz w:val="16"/>
          <w:szCs w:val="16"/>
        </w:rPr>
        <w:t xml:space="preserve"> and </w:t>
      </w:r>
      <w:proofErr w:type="spellStart"/>
      <w:r w:rsidRPr="004C082F">
        <w:rPr>
          <w:sz w:val="16"/>
          <w:szCs w:val="16"/>
        </w:rPr>
        <w:t>violations</w:t>
      </w:r>
      <w:proofErr w:type="spellEnd"/>
      <w:r w:rsidRPr="004C082F">
        <w:rPr>
          <w:sz w:val="16"/>
          <w:szCs w:val="16"/>
        </w:rPr>
        <w:t xml:space="preserve">. </w:t>
      </w:r>
      <w:proofErr w:type="spellStart"/>
      <w:r w:rsidRPr="004C082F">
        <w:rPr>
          <w:sz w:val="16"/>
          <w:szCs w:val="16"/>
        </w:rPr>
        <w:t>Ergonomics</w:t>
      </w:r>
      <w:proofErr w:type="spellEnd"/>
      <w:r w:rsidRPr="004C082F">
        <w:rPr>
          <w:sz w:val="16"/>
          <w:szCs w:val="16"/>
        </w:rPr>
        <w:t>, 38, 1759-1771.</w:t>
      </w:r>
    </w:p>
    <w:p w:rsidR="00234232" w:rsidRPr="004C082F" w:rsidRDefault="00234232" w:rsidP="00140C9D">
      <w:pPr>
        <w:jc w:val="both"/>
        <w:rPr>
          <w:sz w:val="16"/>
          <w:szCs w:val="16"/>
        </w:rPr>
      </w:pPr>
    </w:p>
    <w:p w:rsidR="00234232" w:rsidRPr="004C082F" w:rsidRDefault="00234232" w:rsidP="00234232">
      <w:pPr>
        <w:jc w:val="both"/>
        <w:rPr>
          <w:sz w:val="16"/>
          <w:szCs w:val="16"/>
        </w:rPr>
      </w:pPr>
      <w:proofErr w:type="spellStart"/>
      <w:r w:rsidRPr="004C082F">
        <w:rPr>
          <w:sz w:val="16"/>
          <w:szCs w:val="16"/>
        </w:rPr>
        <w:lastRenderedPageBreak/>
        <w:t>Breen</w:t>
      </w:r>
      <w:proofErr w:type="spellEnd"/>
      <w:r w:rsidRPr="004C082F">
        <w:rPr>
          <w:sz w:val="16"/>
          <w:szCs w:val="16"/>
        </w:rPr>
        <w:t xml:space="preserve"> J. </w:t>
      </w:r>
      <w:proofErr w:type="spellStart"/>
      <w:r w:rsidRPr="004C082F">
        <w:rPr>
          <w:sz w:val="16"/>
          <w:szCs w:val="16"/>
        </w:rPr>
        <w:t>Reducing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severity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injuries</w:t>
      </w:r>
      <w:proofErr w:type="spellEnd"/>
      <w:r w:rsidRPr="004C082F">
        <w:rPr>
          <w:sz w:val="16"/>
          <w:szCs w:val="16"/>
        </w:rPr>
        <w:t xml:space="preserve"> </w:t>
      </w:r>
      <w:proofErr w:type="spellStart"/>
      <w:r w:rsidRPr="004C082F">
        <w:rPr>
          <w:sz w:val="16"/>
          <w:szCs w:val="16"/>
        </w:rPr>
        <w:t>through</w:t>
      </w:r>
      <w:proofErr w:type="spellEnd"/>
      <w:r w:rsidRPr="004C082F">
        <w:rPr>
          <w:sz w:val="16"/>
          <w:szCs w:val="16"/>
        </w:rPr>
        <w:t xml:space="preserve"> post </w:t>
      </w:r>
      <w:proofErr w:type="spellStart"/>
      <w:r w:rsidRPr="004C082F">
        <w:rPr>
          <w:sz w:val="16"/>
          <w:szCs w:val="16"/>
        </w:rPr>
        <w:t>impact</w:t>
      </w:r>
      <w:proofErr w:type="spellEnd"/>
      <w:r w:rsidRPr="004C082F">
        <w:rPr>
          <w:sz w:val="16"/>
          <w:szCs w:val="16"/>
        </w:rPr>
        <w:t xml:space="preserve"> care. </w:t>
      </w:r>
      <w:proofErr w:type="spellStart"/>
      <w:r w:rsidRPr="004C082F">
        <w:rPr>
          <w:sz w:val="16"/>
          <w:szCs w:val="16"/>
        </w:rPr>
        <w:t>European</w:t>
      </w:r>
      <w:proofErr w:type="spellEnd"/>
      <w:r w:rsidRPr="004C082F">
        <w:rPr>
          <w:sz w:val="16"/>
          <w:szCs w:val="16"/>
        </w:rPr>
        <w:t xml:space="preserve"> Transport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Council</w:t>
      </w:r>
      <w:proofErr w:type="spellEnd"/>
      <w:r w:rsidRPr="004C082F">
        <w:rPr>
          <w:sz w:val="16"/>
          <w:szCs w:val="16"/>
        </w:rPr>
        <w:t xml:space="preserve">.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Emergency</w:t>
      </w:r>
      <w:proofErr w:type="spellEnd"/>
      <w:r w:rsidRPr="004C082F">
        <w:rPr>
          <w:sz w:val="16"/>
          <w:szCs w:val="16"/>
        </w:rPr>
        <w:t xml:space="preserve"> </w:t>
      </w:r>
      <w:proofErr w:type="spellStart"/>
      <w:r w:rsidRPr="004C082F">
        <w:rPr>
          <w:sz w:val="16"/>
          <w:szCs w:val="16"/>
        </w:rPr>
        <w:t>Medicine</w:t>
      </w:r>
      <w:proofErr w:type="spellEnd"/>
      <w:r w:rsidRPr="004C082F">
        <w:rPr>
          <w:sz w:val="16"/>
          <w:szCs w:val="16"/>
        </w:rPr>
        <w:t xml:space="preserve"> 1999;6:271–4.</w:t>
      </w:r>
    </w:p>
    <w:p w:rsidR="00234232" w:rsidRPr="004C082F" w:rsidRDefault="00234232" w:rsidP="00140C9D">
      <w:pPr>
        <w:jc w:val="both"/>
        <w:rPr>
          <w:sz w:val="16"/>
          <w:szCs w:val="16"/>
        </w:rPr>
      </w:pPr>
    </w:p>
    <w:p w:rsidR="001B052F" w:rsidRPr="004C082F" w:rsidRDefault="001B052F" w:rsidP="001B052F">
      <w:pPr>
        <w:jc w:val="both"/>
        <w:rPr>
          <w:sz w:val="16"/>
          <w:szCs w:val="16"/>
        </w:rPr>
      </w:pPr>
      <w:proofErr w:type="spellStart"/>
      <w:r w:rsidRPr="004C082F">
        <w:rPr>
          <w:sz w:val="16"/>
          <w:szCs w:val="16"/>
        </w:rPr>
        <w:t>Brijs</w:t>
      </w:r>
      <w:proofErr w:type="spellEnd"/>
      <w:r w:rsidRPr="004C082F">
        <w:rPr>
          <w:sz w:val="16"/>
          <w:szCs w:val="16"/>
        </w:rPr>
        <w:t xml:space="preserve">, K., </w:t>
      </w:r>
      <w:proofErr w:type="spellStart"/>
      <w:r w:rsidRPr="004C082F">
        <w:rPr>
          <w:sz w:val="16"/>
          <w:szCs w:val="16"/>
        </w:rPr>
        <w:t>Daniels</w:t>
      </w:r>
      <w:proofErr w:type="spellEnd"/>
      <w:r w:rsidRPr="004C082F">
        <w:rPr>
          <w:sz w:val="16"/>
          <w:szCs w:val="16"/>
        </w:rPr>
        <w:t xml:space="preserve">, S., </w:t>
      </w:r>
      <w:proofErr w:type="spellStart"/>
      <w:r w:rsidRPr="004C082F">
        <w:rPr>
          <w:sz w:val="16"/>
          <w:szCs w:val="16"/>
        </w:rPr>
        <w:t>Brijs</w:t>
      </w:r>
      <w:proofErr w:type="spellEnd"/>
      <w:r w:rsidRPr="004C082F">
        <w:rPr>
          <w:sz w:val="16"/>
          <w:szCs w:val="16"/>
        </w:rPr>
        <w:t xml:space="preserve">, T., </w:t>
      </w:r>
      <w:proofErr w:type="spellStart"/>
      <w:r w:rsidRPr="004C082F">
        <w:rPr>
          <w:sz w:val="16"/>
          <w:szCs w:val="16"/>
        </w:rPr>
        <w:t>Wets</w:t>
      </w:r>
      <w:proofErr w:type="spellEnd"/>
      <w:r w:rsidRPr="004C082F">
        <w:rPr>
          <w:sz w:val="16"/>
          <w:szCs w:val="16"/>
        </w:rPr>
        <w:t xml:space="preserve">, G. (2011). An </w:t>
      </w:r>
      <w:proofErr w:type="spellStart"/>
      <w:r w:rsidRPr="004C082F">
        <w:rPr>
          <w:sz w:val="16"/>
          <w:szCs w:val="16"/>
        </w:rPr>
        <w:t>experimental</w:t>
      </w:r>
      <w:proofErr w:type="spellEnd"/>
      <w:r w:rsidRPr="004C082F">
        <w:rPr>
          <w:sz w:val="16"/>
          <w:szCs w:val="16"/>
        </w:rPr>
        <w:t xml:space="preserve">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a </w:t>
      </w:r>
      <w:proofErr w:type="spellStart"/>
      <w:r w:rsidRPr="004C082F">
        <w:rPr>
          <w:sz w:val="16"/>
          <w:szCs w:val="16"/>
        </w:rPr>
        <w:t>seat</w:t>
      </w:r>
      <w:proofErr w:type="spellEnd"/>
      <w:r w:rsidRPr="004C082F">
        <w:rPr>
          <w:sz w:val="16"/>
          <w:szCs w:val="16"/>
        </w:rPr>
        <w:t xml:space="preserve"> </w:t>
      </w:r>
      <w:proofErr w:type="spellStart"/>
      <w:r w:rsidRPr="004C082F">
        <w:rPr>
          <w:sz w:val="16"/>
          <w:szCs w:val="16"/>
        </w:rPr>
        <w:t>belt</w:t>
      </w:r>
      <w:proofErr w:type="spellEnd"/>
      <w:r w:rsidRPr="004C082F">
        <w:rPr>
          <w:sz w:val="16"/>
          <w:szCs w:val="16"/>
        </w:rPr>
        <w:t xml:space="preserve"> </w:t>
      </w:r>
      <w:proofErr w:type="spellStart"/>
      <w:r w:rsidRPr="004C082F">
        <w:rPr>
          <w:sz w:val="16"/>
          <w:szCs w:val="16"/>
        </w:rPr>
        <w:t>campaign</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inside</w:t>
      </w:r>
      <w:proofErr w:type="spellEnd"/>
      <w:r w:rsidRPr="004C082F">
        <w:rPr>
          <w:sz w:val="16"/>
          <w:szCs w:val="16"/>
        </w:rPr>
        <w:t xml:space="preserve"> </w:t>
      </w:r>
      <w:proofErr w:type="spellStart"/>
      <w:r w:rsidRPr="004C082F">
        <w:rPr>
          <w:sz w:val="16"/>
          <w:szCs w:val="16"/>
        </w:rPr>
        <w:t>view</w:t>
      </w:r>
      <w:proofErr w:type="spellEnd"/>
      <w:r w:rsidRPr="004C082F">
        <w:rPr>
          <w:sz w:val="16"/>
          <w:szCs w:val="16"/>
        </w:rPr>
        <w:t xml:space="preserve"> on </w:t>
      </w:r>
      <w:proofErr w:type="spellStart"/>
      <w:r w:rsidRPr="004C082F">
        <w:rPr>
          <w:sz w:val="16"/>
          <w:szCs w:val="16"/>
        </w:rPr>
        <w:t>the</w:t>
      </w:r>
      <w:proofErr w:type="spellEnd"/>
      <w:r w:rsidRPr="004C082F">
        <w:rPr>
          <w:sz w:val="16"/>
          <w:szCs w:val="16"/>
        </w:rPr>
        <w:t xml:space="preserve"> psychology </w:t>
      </w:r>
      <w:proofErr w:type="spellStart"/>
      <w:r w:rsidRPr="004C082F">
        <w:rPr>
          <w:sz w:val="16"/>
          <w:szCs w:val="16"/>
        </w:rPr>
        <w:t>behind</w:t>
      </w:r>
      <w:proofErr w:type="spellEnd"/>
      <w:r w:rsidRPr="004C082F">
        <w:rPr>
          <w:sz w:val="16"/>
          <w:szCs w:val="16"/>
        </w:rPr>
        <w:t xml:space="preserve"> </w:t>
      </w:r>
      <w:proofErr w:type="spellStart"/>
      <w:r w:rsidRPr="004C082F">
        <w:rPr>
          <w:sz w:val="16"/>
          <w:szCs w:val="16"/>
        </w:rPr>
        <w:t>seat</w:t>
      </w:r>
      <w:proofErr w:type="spellEnd"/>
      <w:r w:rsidRPr="004C082F">
        <w:rPr>
          <w:sz w:val="16"/>
          <w:szCs w:val="16"/>
        </w:rPr>
        <w:t xml:space="preserve"> </w:t>
      </w:r>
      <w:proofErr w:type="spellStart"/>
      <w:r w:rsidRPr="004C082F">
        <w:rPr>
          <w:sz w:val="16"/>
          <w:szCs w:val="16"/>
        </w:rPr>
        <w:t>belt</w:t>
      </w:r>
      <w:proofErr w:type="spellEnd"/>
      <w:r w:rsidRPr="004C082F">
        <w:rPr>
          <w:sz w:val="16"/>
          <w:szCs w:val="16"/>
        </w:rPr>
        <w:t xml:space="preserve"> use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14 (2011) 600–613</w:t>
      </w:r>
    </w:p>
    <w:p w:rsidR="001B052F" w:rsidRPr="004C082F" w:rsidRDefault="001B052F" w:rsidP="00140C9D">
      <w:pPr>
        <w:jc w:val="both"/>
        <w:rPr>
          <w:sz w:val="16"/>
          <w:szCs w:val="16"/>
        </w:rPr>
      </w:pPr>
    </w:p>
    <w:p w:rsidR="004A6EBA" w:rsidRPr="004C082F" w:rsidRDefault="004A6EBA" w:rsidP="00140C9D">
      <w:pPr>
        <w:jc w:val="both"/>
        <w:rPr>
          <w:sz w:val="16"/>
          <w:szCs w:val="16"/>
        </w:rPr>
      </w:pPr>
      <w:proofErr w:type="spellStart"/>
      <w:r w:rsidRPr="004C082F">
        <w:rPr>
          <w:sz w:val="16"/>
          <w:szCs w:val="16"/>
        </w:rPr>
        <w:t>Briscoe</w:t>
      </w:r>
      <w:proofErr w:type="spellEnd"/>
      <w:r w:rsidRPr="004C082F">
        <w:rPr>
          <w:sz w:val="16"/>
          <w:szCs w:val="16"/>
        </w:rPr>
        <w:t xml:space="preserve">, S., 2004. </w:t>
      </w:r>
      <w:proofErr w:type="spellStart"/>
      <w:r w:rsidRPr="004C082F">
        <w:rPr>
          <w:sz w:val="16"/>
          <w:szCs w:val="16"/>
        </w:rPr>
        <w:t>Raising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bar: </w:t>
      </w:r>
      <w:proofErr w:type="spellStart"/>
      <w:r w:rsidRPr="004C082F">
        <w:rPr>
          <w:sz w:val="16"/>
          <w:szCs w:val="16"/>
        </w:rPr>
        <w:t>can</w:t>
      </w:r>
      <w:proofErr w:type="spellEnd"/>
      <w:r w:rsidRPr="004C082F">
        <w:rPr>
          <w:sz w:val="16"/>
          <w:szCs w:val="16"/>
        </w:rPr>
        <w:t xml:space="preserve"> </w:t>
      </w:r>
      <w:proofErr w:type="spellStart"/>
      <w:r w:rsidRPr="004C082F">
        <w:rPr>
          <w:sz w:val="16"/>
          <w:szCs w:val="16"/>
        </w:rPr>
        <w:t>increased</w:t>
      </w:r>
      <w:proofErr w:type="spellEnd"/>
      <w:r w:rsidRPr="004C082F">
        <w:rPr>
          <w:sz w:val="16"/>
          <w:szCs w:val="16"/>
        </w:rPr>
        <w:t xml:space="preserve"> </w:t>
      </w:r>
      <w:proofErr w:type="spellStart"/>
      <w:r w:rsidRPr="004C082F">
        <w:rPr>
          <w:sz w:val="16"/>
          <w:szCs w:val="16"/>
        </w:rPr>
        <w:t>statutory</w:t>
      </w:r>
      <w:proofErr w:type="spellEnd"/>
      <w:r w:rsidRPr="004C082F">
        <w:rPr>
          <w:sz w:val="16"/>
          <w:szCs w:val="16"/>
        </w:rPr>
        <w:t xml:space="preserve"> </w:t>
      </w:r>
      <w:proofErr w:type="spellStart"/>
      <w:r w:rsidRPr="004C082F">
        <w:rPr>
          <w:sz w:val="16"/>
          <w:szCs w:val="16"/>
        </w:rPr>
        <w:t>penalties</w:t>
      </w:r>
      <w:proofErr w:type="spellEnd"/>
      <w:r w:rsidRPr="004C082F">
        <w:rPr>
          <w:sz w:val="16"/>
          <w:szCs w:val="16"/>
        </w:rPr>
        <w:t xml:space="preserve"> </w:t>
      </w:r>
      <w:proofErr w:type="spellStart"/>
      <w:r w:rsidRPr="004C082F">
        <w:rPr>
          <w:sz w:val="16"/>
          <w:szCs w:val="16"/>
        </w:rPr>
        <w:t>deter</w:t>
      </w:r>
      <w:proofErr w:type="spellEnd"/>
      <w:r w:rsidRPr="004C082F">
        <w:rPr>
          <w:sz w:val="16"/>
          <w:szCs w:val="16"/>
        </w:rPr>
        <w:t xml:space="preserve"> drink-</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36, 919–929.</w:t>
      </w:r>
    </w:p>
    <w:p w:rsidR="004A6EBA" w:rsidRPr="004C082F" w:rsidRDefault="004A6EBA" w:rsidP="0077559F">
      <w:pPr>
        <w:tabs>
          <w:tab w:val="left" w:pos="2442"/>
        </w:tabs>
        <w:jc w:val="both"/>
        <w:rPr>
          <w:sz w:val="16"/>
          <w:szCs w:val="16"/>
        </w:rPr>
      </w:pPr>
    </w:p>
    <w:p w:rsidR="0077559F" w:rsidRPr="004C082F" w:rsidRDefault="0077559F" w:rsidP="0077559F">
      <w:pPr>
        <w:jc w:val="both"/>
        <w:rPr>
          <w:sz w:val="16"/>
          <w:szCs w:val="16"/>
        </w:rPr>
      </w:pPr>
      <w:proofErr w:type="spellStart"/>
      <w:r w:rsidRPr="004C082F">
        <w:rPr>
          <w:sz w:val="16"/>
          <w:szCs w:val="16"/>
        </w:rPr>
        <w:t>Burgess</w:t>
      </w:r>
      <w:proofErr w:type="spellEnd"/>
      <w:r w:rsidRPr="004C082F">
        <w:rPr>
          <w:sz w:val="16"/>
          <w:szCs w:val="16"/>
        </w:rPr>
        <w:t xml:space="preserve">, </w:t>
      </w:r>
      <w:proofErr w:type="spellStart"/>
      <w:r w:rsidRPr="004C082F">
        <w:rPr>
          <w:sz w:val="16"/>
          <w:szCs w:val="16"/>
        </w:rPr>
        <w:t>Obert</w:t>
      </w:r>
      <w:proofErr w:type="spellEnd"/>
      <w:r w:rsidRPr="004C082F">
        <w:rPr>
          <w:sz w:val="16"/>
          <w:szCs w:val="16"/>
        </w:rPr>
        <w:t xml:space="preserve"> &amp; </w:t>
      </w:r>
      <w:proofErr w:type="spellStart"/>
      <w:r w:rsidRPr="004C082F">
        <w:rPr>
          <w:sz w:val="16"/>
          <w:szCs w:val="16"/>
        </w:rPr>
        <w:t>Akers</w:t>
      </w:r>
      <w:proofErr w:type="spellEnd"/>
      <w:r w:rsidRPr="004C082F">
        <w:rPr>
          <w:sz w:val="16"/>
          <w:szCs w:val="16"/>
        </w:rPr>
        <w:t xml:space="preserve">, Ronald L. (1966). “A </w:t>
      </w:r>
      <w:proofErr w:type="spellStart"/>
      <w:r w:rsidRPr="004C082F">
        <w:rPr>
          <w:sz w:val="16"/>
          <w:szCs w:val="16"/>
        </w:rPr>
        <w:t>Differential</w:t>
      </w:r>
      <w:proofErr w:type="spellEnd"/>
      <w:r w:rsidRPr="004C082F">
        <w:rPr>
          <w:sz w:val="16"/>
          <w:szCs w:val="16"/>
        </w:rPr>
        <w:t xml:space="preserve"> </w:t>
      </w:r>
      <w:proofErr w:type="spellStart"/>
      <w:r w:rsidRPr="004C082F">
        <w:rPr>
          <w:sz w:val="16"/>
          <w:szCs w:val="16"/>
        </w:rPr>
        <w:t>Association-Reinforcement</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Criminal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Problems</w:t>
      </w:r>
      <w:proofErr w:type="spellEnd"/>
      <w:r w:rsidRPr="004C082F">
        <w:rPr>
          <w:sz w:val="16"/>
          <w:szCs w:val="16"/>
        </w:rPr>
        <w:t>, 14: 363-383.</w:t>
      </w:r>
    </w:p>
    <w:p w:rsidR="0077559F" w:rsidRPr="004C082F" w:rsidRDefault="0077559F" w:rsidP="0077559F">
      <w:pPr>
        <w:tabs>
          <w:tab w:val="left" w:pos="2442"/>
        </w:tabs>
        <w:jc w:val="both"/>
        <w:rPr>
          <w:sz w:val="16"/>
          <w:szCs w:val="16"/>
        </w:rPr>
      </w:pPr>
    </w:p>
    <w:p w:rsidR="006A7007" w:rsidRPr="004C082F" w:rsidRDefault="006A7007" w:rsidP="006A7007">
      <w:pPr>
        <w:jc w:val="both"/>
        <w:rPr>
          <w:sz w:val="16"/>
          <w:szCs w:val="16"/>
        </w:rPr>
      </w:pPr>
      <w:proofErr w:type="spellStart"/>
      <w:r w:rsidRPr="004C082F">
        <w:rPr>
          <w:sz w:val="16"/>
          <w:szCs w:val="16"/>
        </w:rPr>
        <w:t>Burns</w:t>
      </w:r>
      <w:proofErr w:type="spellEnd"/>
      <w:r w:rsidRPr="004C082F">
        <w:rPr>
          <w:sz w:val="16"/>
          <w:szCs w:val="16"/>
        </w:rPr>
        <w:t xml:space="preserve">, P. C., &amp; Wilde, G. J. S. (1995): Risk </w:t>
      </w:r>
      <w:proofErr w:type="spellStart"/>
      <w:r w:rsidRPr="004C082F">
        <w:rPr>
          <w:sz w:val="16"/>
          <w:szCs w:val="16"/>
        </w:rPr>
        <w:t>taking</w:t>
      </w:r>
      <w:proofErr w:type="spellEnd"/>
      <w:r w:rsidRPr="004C082F">
        <w:rPr>
          <w:sz w:val="16"/>
          <w:szCs w:val="16"/>
        </w:rPr>
        <w:t xml:space="preserve"> in male taxi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Relationships</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personality, </w:t>
      </w:r>
      <w:proofErr w:type="spellStart"/>
      <w:r w:rsidRPr="004C082F">
        <w:rPr>
          <w:sz w:val="16"/>
          <w:szCs w:val="16"/>
        </w:rPr>
        <w:t>observational</w:t>
      </w:r>
      <w:proofErr w:type="spellEnd"/>
      <w:r w:rsidRPr="004C082F">
        <w:rPr>
          <w:sz w:val="16"/>
          <w:szCs w:val="16"/>
        </w:rPr>
        <w:t xml:space="preserve"> data and driver </w:t>
      </w:r>
      <w:proofErr w:type="spellStart"/>
      <w:r w:rsidRPr="004C082F">
        <w:rPr>
          <w:sz w:val="16"/>
          <w:szCs w:val="16"/>
        </w:rPr>
        <w:t>records</w:t>
      </w:r>
      <w:proofErr w:type="spellEnd"/>
      <w:r w:rsidRPr="004C082F">
        <w:rPr>
          <w:sz w:val="16"/>
          <w:szCs w:val="16"/>
        </w:rPr>
        <w:t xml:space="preserve">. Personality &amp;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Differences</w:t>
      </w:r>
      <w:proofErr w:type="spellEnd"/>
      <w:r w:rsidRPr="004C082F">
        <w:rPr>
          <w:sz w:val="16"/>
          <w:szCs w:val="16"/>
        </w:rPr>
        <w:t>, 18, 267–278.</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Butler</w:t>
      </w:r>
      <w:proofErr w:type="spellEnd"/>
      <w:r w:rsidRPr="004C082F">
        <w:rPr>
          <w:sz w:val="16"/>
          <w:szCs w:val="16"/>
        </w:rPr>
        <w:t xml:space="preserve">, J. S., </w:t>
      </w:r>
      <w:proofErr w:type="spellStart"/>
      <w:r w:rsidRPr="004C082F">
        <w:rPr>
          <w:sz w:val="16"/>
          <w:szCs w:val="16"/>
        </w:rPr>
        <w:t>Burke</w:t>
      </w:r>
      <w:proofErr w:type="spellEnd"/>
      <w:r w:rsidRPr="004C082F">
        <w:rPr>
          <w:sz w:val="16"/>
          <w:szCs w:val="16"/>
        </w:rPr>
        <w:t xml:space="preserve">, J. P., </w:t>
      </w:r>
      <w:proofErr w:type="spellStart"/>
      <w:r w:rsidRPr="004C082F">
        <w:rPr>
          <w:sz w:val="16"/>
          <w:szCs w:val="16"/>
        </w:rPr>
        <w:t>Healy</w:t>
      </w:r>
      <w:proofErr w:type="spellEnd"/>
      <w:r w:rsidRPr="004C082F">
        <w:rPr>
          <w:sz w:val="16"/>
          <w:szCs w:val="16"/>
        </w:rPr>
        <w:t xml:space="preserve">, D. G., </w:t>
      </w:r>
      <w:proofErr w:type="spellStart"/>
      <w:r w:rsidRPr="004C082F">
        <w:rPr>
          <w:sz w:val="16"/>
          <w:szCs w:val="16"/>
        </w:rPr>
        <w:t>Stephens</w:t>
      </w:r>
      <w:proofErr w:type="spellEnd"/>
      <w:r w:rsidRPr="004C082F">
        <w:rPr>
          <w:sz w:val="16"/>
          <w:szCs w:val="16"/>
        </w:rPr>
        <w:t xml:space="preserve">, M. M., </w:t>
      </w:r>
      <w:proofErr w:type="spellStart"/>
      <w:r w:rsidRPr="004C082F">
        <w:rPr>
          <w:sz w:val="16"/>
          <w:szCs w:val="16"/>
        </w:rPr>
        <w:t>McManus</w:t>
      </w:r>
      <w:proofErr w:type="spellEnd"/>
      <w:r w:rsidRPr="004C082F">
        <w:rPr>
          <w:sz w:val="16"/>
          <w:szCs w:val="16"/>
        </w:rPr>
        <w:t xml:space="preserve">, F., &amp; </w:t>
      </w:r>
      <w:proofErr w:type="spellStart"/>
      <w:r w:rsidRPr="004C082F">
        <w:rPr>
          <w:sz w:val="16"/>
          <w:szCs w:val="16"/>
        </w:rPr>
        <w:t>McCormack</w:t>
      </w:r>
      <w:proofErr w:type="spellEnd"/>
      <w:r w:rsidRPr="004C082F">
        <w:rPr>
          <w:sz w:val="16"/>
          <w:szCs w:val="16"/>
        </w:rPr>
        <w:t xml:space="preserve">, D. (2006). </w:t>
      </w:r>
      <w:proofErr w:type="spellStart"/>
      <w:r w:rsidRPr="004C082F">
        <w:rPr>
          <w:sz w:val="16"/>
          <w:szCs w:val="16"/>
        </w:rPr>
        <w:t>Trends</w:t>
      </w:r>
      <w:proofErr w:type="spellEnd"/>
      <w:r w:rsidRPr="004C082F">
        <w:rPr>
          <w:sz w:val="16"/>
          <w:szCs w:val="16"/>
        </w:rPr>
        <w:t xml:space="preserve"> in RTA </w:t>
      </w:r>
      <w:proofErr w:type="spellStart"/>
      <w:r w:rsidRPr="004C082F">
        <w:rPr>
          <w:sz w:val="16"/>
          <w:szCs w:val="16"/>
        </w:rPr>
        <w:t>related</w:t>
      </w:r>
      <w:proofErr w:type="spellEnd"/>
      <w:r w:rsidRPr="004C082F">
        <w:rPr>
          <w:sz w:val="16"/>
          <w:szCs w:val="16"/>
        </w:rPr>
        <w:t xml:space="preserve"> </w:t>
      </w:r>
      <w:proofErr w:type="spellStart"/>
      <w:r w:rsidRPr="004C082F">
        <w:rPr>
          <w:sz w:val="16"/>
          <w:szCs w:val="16"/>
        </w:rPr>
        <w:t>spinal</w:t>
      </w:r>
      <w:proofErr w:type="spellEnd"/>
      <w:r w:rsidRPr="004C082F">
        <w:rPr>
          <w:sz w:val="16"/>
          <w:szCs w:val="16"/>
        </w:rPr>
        <w:t xml:space="preserve"> </w:t>
      </w:r>
      <w:proofErr w:type="spellStart"/>
      <w:r w:rsidRPr="004C082F">
        <w:rPr>
          <w:sz w:val="16"/>
          <w:szCs w:val="16"/>
        </w:rPr>
        <w:t>injuries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post penalty </w:t>
      </w:r>
      <w:proofErr w:type="spellStart"/>
      <w:r w:rsidRPr="004C082F">
        <w:rPr>
          <w:sz w:val="16"/>
          <w:szCs w:val="16"/>
        </w:rPr>
        <w:t>points</w:t>
      </w:r>
      <w:proofErr w:type="spellEnd"/>
      <w:r w:rsidRPr="004C082F">
        <w:rPr>
          <w:sz w:val="16"/>
          <w:szCs w:val="16"/>
        </w:rPr>
        <w:t xml:space="preserve"> </w:t>
      </w:r>
      <w:proofErr w:type="spellStart"/>
      <w:r w:rsidRPr="004C082F">
        <w:rPr>
          <w:sz w:val="16"/>
          <w:szCs w:val="16"/>
        </w:rPr>
        <w:t>era</w:t>
      </w:r>
      <w:proofErr w:type="spellEnd"/>
      <w:r w:rsidRPr="004C082F">
        <w:rPr>
          <w:sz w:val="16"/>
          <w:szCs w:val="16"/>
        </w:rPr>
        <w:t xml:space="preserve">. </w:t>
      </w:r>
      <w:proofErr w:type="spellStart"/>
      <w:r w:rsidRPr="004C082F">
        <w:rPr>
          <w:sz w:val="16"/>
          <w:szCs w:val="16"/>
        </w:rPr>
        <w:t>Irish</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Medical</w:t>
      </w:r>
      <w:proofErr w:type="spellEnd"/>
      <w:r w:rsidRPr="004C082F">
        <w:rPr>
          <w:sz w:val="16"/>
          <w:szCs w:val="16"/>
        </w:rPr>
        <w:t xml:space="preserve"> Science, 175, 20–23.</w:t>
      </w:r>
    </w:p>
    <w:p w:rsidR="00234232" w:rsidRPr="004C082F" w:rsidRDefault="00234232" w:rsidP="006A7007">
      <w:pPr>
        <w:jc w:val="both"/>
        <w:rPr>
          <w:sz w:val="16"/>
          <w:szCs w:val="16"/>
        </w:rPr>
      </w:pPr>
    </w:p>
    <w:p w:rsidR="00234232" w:rsidRPr="004C082F" w:rsidRDefault="00234232" w:rsidP="00234232">
      <w:pPr>
        <w:jc w:val="both"/>
        <w:rPr>
          <w:sz w:val="16"/>
          <w:szCs w:val="16"/>
        </w:rPr>
      </w:pPr>
      <w:r w:rsidRPr="004C082F">
        <w:rPr>
          <w:sz w:val="16"/>
          <w:szCs w:val="16"/>
        </w:rPr>
        <w:t xml:space="preserve">Campbell C, </w:t>
      </w:r>
      <w:proofErr w:type="spellStart"/>
      <w:r w:rsidRPr="004C082F">
        <w:rPr>
          <w:sz w:val="16"/>
          <w:szCs w:val="16"/>
        </w:rPr>
        <w:t>MacPhail</w:t>
      </w:r>
      <w:proofErr w:type="spellEnd"/>
      <w:r w:rsidRPr="004C082F">
        <w:rPr>
          <w:sz w:val="16"/>
          <w:szCs w:val="16"/>
        </w:rPr>
        <w:t xml:space="preserve"> C. Peer </w:t>
      </w:r>
      <w:proofErr w:type="spellStart"/>
      <w:r w:rsidRPr="004C082F">
        <w:rPr>
          <w:sz w:val="16"/>
          <w:szCs w:val="16"/>
        </w:rPr>
        <w:t>education</w:t>
      </w:r>
      <w:proofErr w:type="spellEnd"/>
      <w:r w:rsidRPr="004C082F">
        <w:rPr>
          <w:sz w:val="16"/>
          <w:szCs w:val="16"/>
        </w:rPr>
        <w:t xml:space="preserve">, gender and </w:t>
      </w:r>
      <w:proofErr w:type="spellStart"/>
      <w:r w:rsidRPr="004C082F">
        <w:rPr>
          <w:sz w:val="16"/>
          <w:szCs w:val="16"/>
        </w:rPr>
        <w:t>the</w:t>
      </w:r>
      <w:proofErr w:type="spellEnd"/>
      <w:r w:rsidRPr="004C082F">
        <w:rPr>
          <w:sz w:val="16"/>
          <w:szCs w:val="16"/>
        </w:rPr>
        <w:t xml:space="preserve"> development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critical</w:t>
      </w:r>
      <w:proofErr w:type="spellEnd"/>
      <w:r w:rsidRPr="004C082F">
        <w:rPr>
          <w:sz w:val="16"/>
          <w:szCs w:val="16"/>
        </w:rPr>
        <w:t xml:space="preserve"> </w:t>
      </w:r>
      <w:proofErr w:type="spellStart"/>
      <w:r w:rsidRPr="004C082F">
        <w:rPr>
          <w:sz w:val="16"/>
          <w:szCs w:val="16"/>
        </w:rPr>
        <w:t>consciousness</w:t>
      </w:r>
      <w:proofErr w:type="spellEnd"/>
      <w:r w:rsidRPr="004C082F">
        <w:rPr>
          <w:sz w:val="16"/>
          <w:szCs w:val="16"/>
        </w:rPr>
        <w:t xml:space="preserve">: </w:t>
      </w:r>
      <w:proofErr w:type="spellStart"/>
      <w:r w:rsidRPr="004C082F">
        <w:rPr>
          <w:sz w:val="16"/>
          <w:szCs w:val="16"/>
        </w:rPr>
        <w:t>participatory</w:t>
      </w:r>
      <w:proofErr w:type="spellEnd"/>
      <w:r w:rsidRPr="004C082F">
        <w:rPr>
          <w:sz w:val="16"/>
          <w:szCs w:val="16"/>
        </w:rPr>
        <w:t xml:space="preserve"> HIV </w:t>
      </w:r>
      <w:proofErr w:type="spellStart"/>
      <w:r w:rsidRPr="004C082F">
        <w:rPr>
          <w:sz w:val="16"/>
          <w:szCs w:val="16"/>
        </w:rPr>
        <w:t>prevention</w:t>
      </w:r>
      <w:proofErr w:type="spellEnd"/>
      <w:r w:rsidRPr="004C082F">
        <w:rPr>
          <w:sz w:val="16"/>
          <w:szCs w:val="16"/>
        </w:rPr>
        <w:t xml:space="preserve"> by </w:t>
      </w:r>
      <w:proofErr w:type="spellStart"/>
      <w:r w:rsidRPr="004C082F">
        <w:rPr>
          <w:sz w:val="16"/>
          <w:szCs w:val="16"/>
        </w:rPr>
        <w:t>South</w:t>
      </w:r>
      <w:proofErr w:type="spellEnd"/>
      <w:r w:rsidRPr="004C082F">
        <w:rPr>
          <w:sz w:val="16"/>
          <w:szCs w:val="16"/>
        </w:rPr>
        <w:t xml:space="preserve"> </w:t>
      </w:r>
      <w:proofErr w:type="spellStart"/>
      <w:r w:rsidRPr="004C082F">
        <w:rPr>
          <w:sz w:val="16"/>
          <w:szCs w:val="16"/>
        </w:rPr>
        <w:t>African</w:t>
      </w:r>
      <w:proofErr w:type="spellEnd"/>
      <w:r w:rsidRPr="004C082F">
        <w:rPr>
          <w:sz w:val="16"/>
          <w:szCs w:val="16"/>
        </w:rPr>
        <w:t xml:space="preserve"> </w:t>
      </w:r>
      <w:proofErr w:type="spellStart"/>
      <w:r w:rsidRPr="004C082F">
        <w:rPr>
          <w:sz w:val="16"/>
          <w:szCs w:val="16"/>
        </w:rPr>
        <w:t>youth</w:t>
      </w:r>
      <w:proofErr w:type="spellEnd"/>
      <w:r w:rsidRPr="004C082F">
        <w:rPr>
          <w:sz w:val="16"/>
          <w:szCs w:val="16"/>
        </w:rPr>
        <w:t xml:space="preserve">. Soc </w:t>
      </w:r>
      <w:proofErr w:type="spellStart"/>
      <w:r w:rsidRPr="004C082F">
        <w:rPr>
          <w:sz w:val="16"/>
          <w:szCs w:val="16"/>
        </w:rPr>
        <w:t>Sci</w:t>
      </w:r>
      <w:proofErr w:type="spellEnd"/>
      <w:r w:rsidRPr="004C082F">
        <w:rPr>
          <w:sz w:val="16"/>
          <w:szCs w:val="16"/>
        </w:rPr>
        <w:t xml:space="preserve"> Med. 2002;55(2):331–345. </w:t>
      </w:r>
      <w:proofErr w:type="spellStart"/>
      <w:r w:rsidRPr="004C082F">
        <w:rPr>
          <w:sz w:val="16"/>
          <w:szCs w:val="16"/>
        </w:rPr>
        <w:t>doi</w:t>
      </w:r>
      <w:proofErr w:type="spellEnd"/>
      <w:r w:rsidRPr="004C082F">
        <w:rPr>
          <w:sz w:val="16"/>
          <w:szCs w:val="16"/>
        </w:rPr>
        <w:t>: 10.1016/S0277-9536(01)00289-1.</w:t>
      </w:r>
    </w:p>
    <w:p w:rsidR="00234232" w:rsidRPr="004C082F" w:rsidRDefault="00234232"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Castillo-Manzano</w:t>
      </w:r>
      <w:proofErr w:type="spellEnd"/>
      <w:r w:rsidRPr="004C082F">
        <w:rPr>
          <w:sz w:val="16"/>
          <w:szCs w:val="16"/>
        </w:rPr>
        <w:t>, J. I., Castro-</w:t>
      </w:r>
      <w:proofErr w:type="spellStart"/>
      <w:r w:rsidRPr="004C082F">
        <w:rPr>
          <w:sz w:val="16"/>
          <w:szCs w:val="16"/>
        </w:rPr>
        <w:t>Nuno</w:t>
      </w:r>
      <w:proofErr w:type="spellEnd"/>
      <w:r w:rsidRPr="004C082F">
        <w:rPr>
          <w:sz w:val="16"/>
          <w:szCs w:val="16"/>
        </w:rPr>
        <w:t xml:space="preserve">, M., &amp; </w:t>
      </w:r>
      <w:proofErr w:type="spellStart"/>
      <w:r w:rsidRPr="004C082F">
        <w:rPr>
          <w:sz w:val="16"/>
          <w:szCs w:val="16"/>
        </w:rPr>
        <w:t>Pedregal-Tercero</w:t>
      </w:r>
      <w:proofErr w:type="spellEnd"/>
      <w:r w:rsidRPr="004C082F">
        <w:rPr>
          <w:sz w:val="16"/>
          <w:szCs w:val="16"/>
        </w:rPr>
        <w:t xml:space="preserve">, D. J. (2010). An </w:t>
      </w:r>
      <w:proofErr w:type="spellStart"/>
      <w:r w:rsidRPr="004C082F">
        <w:rPr>
          <w:sz w:val="16"/>
          <w:szCs w:val="16"/>
        </w:rPr>
        <w:t>econometric</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penalty </w:t>
      </w:r>
      <w:proofErr w:type="spellStart"/>
      <w:r w:rsidRPr="004C082F">
        <w:rPr>
          <w:sz w:val="16"/>
          <w:szCs w:val="16"/>
        </w:rPr>
        <w:t>points</w:t>
      </w:r>
      <w:proofErr w:type="spellEnd"/>
      <w:r w:rsidRPr="004C082F">
        <w:rPr>
          <w:sz w:val="16"/>
          <w:szCs w:val="16"/>
        </w:rPr>
        <w:t xml:space="preserve"> </w:t>
      </w:r>
      <w:proofErr w:type="spellStart"/>
      <w:r w:rsidRPr="004C082F">
        <w:rPr>
          <w:sz w:val="16"/>
          <w:szCs w:val="16"/>
        </w:rPr>
        <w:t>system</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license</w:t>
      </w:r>
      <w:proofErr w:type="spellEnd"/>
      <w:r w:rsidRPr="004C082F">
        <w:rPr>
          <w:sz w:val="16"/>
          <w:szCs w:val="16"/>
        </w:rPr>
        <w:t xml:space="preserve"> in </w:t>
      </w:r>
      <w:proofErr w:type="spellStart"/>
      <w:r w:rsidRPr="004C082F">
        <w:rPr>
          <w:sz w:val="16"/>
          <w:szCs w:val="16"/>
        </w:rPr>
        <w:t>Spain</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42, 987–1420.</w:t>
      </w:r>
    </w:p>
    <w:p w:rsidR="006A7007" w:rsidRPr="004C082F" w:rsidRDefault="006A7007" w:rsidP="006A7007">
      <w:pPr>
        <w:jc w:val="both"/>
        <w:rPr>
          <w:sz w:val="16"/>
          <w:szCs w:val="16"/>
        </w:rPr>
      </w:pPr>
    </w:p>
    <w:p w:rsidR="00221A55" w:rsidRPr="004C082F" w:rsidRDefault="00221A55" w:rsidP="00221A55">
      <w:pPr>
        <w:jc w:val="both"/>
        <w:rPr>
          <w:sz w:val="16"/>
          <w:szCs w:val="16"/>
        </w:rPr>
      </w:pPr>
      <w:proofErr w:type="spellStart"/>
      <w:r w:rsidRPr="004C082F">
        <w:rPr>
          <w:sz w:val="16"/>
          <w:szCs w:val="16"/>
        </w:rPr>
        <w:t>Castillo-Manzano</w:t>
      </w:r>
      <w:proofErr w:type="spellEnd"/>
      <w:r w:rsidRPr="004C082F">
        <w:rPr>
          <w:sz w:val="16"/>
          <w:szCs w:val="16"/>
        </w:rPr>
        <w:t>, J., I., Castro-</w:t>
      </w:r>
      <w:proofErr w:type="spellStart"/>
      <w:r w:rsidRPr="004C082F">
        <w:rPr>
          <w:sz w:val="16"/>
          <w:szCs w:val="16"/>
        </w:rPr>
        <w:t>Nuño</w:t>
      </w:r>
      <w:proofErr w:type="spellEnd"/>
      <w:r w:rsidRPr="004C082F">
        <w:rPr>
          <w:sz w:val="16"/>
          <w:szCs w:val="16"/>
        </w:rPr>
        <w:t xml:space="preserve">, M. (2012).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licenses</w:t>
      </w:r>
      <w:proofErr w:type="spellEnd"/>
      <w:r w:rsidRPr="004C082F">
        <w:rPr>
          <w:sz w:val="16"/>
          <w:szCs w:val="16"/>
        </w:rPr>
        <w:t xml:space="preserve"> </w:t>
      </w:r>
      <w:proofErr w:type="spellStart"/>
      <w:r w:rsidRPr="004C082F">
        <w:rPr>
          <w:sz w:val="16"/>
          <w:szCs w:val="16"/>
        </w:rPr>
        <w:t>based</w:t>
      </w:r>
      <w:proofErr w:type="spellEnd"/>
      <w:r w:rsidRPr="004C082F">
        <w:rPr>
          <w:sz w:val="16"/>
          <w:szCs w:val="16"/>
        </w:rPr>
        <w:t xml:space="preserve"> on </w:t>
      </w:r>
      <w:proofErr w:type="spellStart"/>
      <w:r w:rsidRPr="004C082F">
        <w:rPr>
          <w:sz w:val="16"/>
          <w:szCs w:val="16"/>
        </w:rPr>
        <w:t>points</w:t>
      </w:r>
      <w:proofErr w:type="spellEnd"/>
      <w:r w:rsidRPr="004C082F">
        <w:rPr>
          <w:sz w:val="16"/>
          <w:szCs w:val="16"/>
        </w:rPr>
        <w:t xml:space="preserve"> </w:t>
      </w:r>
      <w:proofErr w:type="spellStart"/>
      <w:r w:rsidRPr="004C082F">
        <w:rPr>
          <w:sz w:val="16"/>
          <w:szCs w:val="16"/>
        </w:rPr>
        <w:t>systems</w:t>
      </w:r>
      <w:proofErr w:type="spellEnd"/>
      <w:r w:rsidRPr="004C082F">
        <w:rPr>
          <w:sz w:val="16"/>
          <w:szCs w:val="16"/>
        </w:rPr>
        <w:t xml:space="preserve">: </w:t>
      </w:r>
      <w:proofErr w:type="spellStart"/>
      <w:r w:rsidRPr="004C082F">
        <w:rPr>
          <w:sz w:val="16"/>
          <w:szCs w:val="16"/>
        </w:rPr>
        <w:t>Efficient</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strategy</w:t>
      </w:r>
      <w:proofErr w:type="spellEnd"/>
      <w:r w:rsidRPr="004C082F">
        <w:rPr>
          <w:sz w:val="16"/>
          <w:szCs w:val="16"/>
        </w:rPr>
        <w:t xml:space="preserve"> </w:t>
      </w:r>
      <w:proofErr w:type="spellStart"/>
      <w:r w:rsidRPr="004C082F">
        <w:rPr>
          <w:sz w:val="16"/>
          <w:szCs w:val="16"/>
        </w:rPr>
        <w:t>or</w:t>
      </w:r>
      <w:proofErr w:type="spellEnd"/>
      <w:r w:rsidRPr="004C082F">
        <w:rPr>
          <w:sz w:val="16"/>
          <w:szCs w:val="16"/>
        </w:rPr>
        <w:t xml:space="preserve"> </w:t>
      </w:r>
      <w:proofErr w:type="spellStart"/>
      <w:r w:rsidRPr="004C082F">
        <w:rPr>
          <w:sz w:val="16"/>
          <w:szCs w:val="16"/>
        </w:rPr>
        <w:t>latest</w:t>
      </w:r>
      <w:proofErr w:type="spellEnd"/>
      <w:r w:rsidRPr="004C082F">
        <w:rPr>
          <w:sz w:val="16"/>
          <w:szCs w:val="16"/>
        </w:rPr>
        <w:t xml:space="preserve"> </w:t>
      </w:r>
      <w:proofErr w:type="spellStart"/>
      <w:r w:rsidRPr="004C082F">
        <w:rPr>
          <w:sz w:val="16"/>
          <w:szCs w:val="16"/>
        </w:rPr>
        <w:t>fashion</w:t>
      </w:r>
      <w:proofErr w:type="spellEnd"/>
      <w:r w:rsidRPr="004C082F">
        <w:rPr>
          <w:sz w:val="16"/>
          <w:szCs w:val="16"/>
        </w:rPr>
        <w:t xml:space="preserve"> in </w:t>
      </w:r>
      <w:proofErr w:type="spellStart"/>
      <w:r w:rsidRPr="004C082F">
        <w:rPr>
          <w:sz w:val="16"/>
          <w:szCs w:val="16"/>
        </w:rPr>
        <w:t>global</w:t>
      </w:r>
      <w:proofErr w:type="spellEnd"/>
      <w:r w:rsidRPr="004C082F">
        <w:rPr>
          <w:sz w:val="16"/>
          <w:szCs w:val="16"/>
        </w:rPr>
        <w:t xml:space="preserve"> transport </w:t>
      </w:r>
      <w:proofErr w:type="spellStart"/>
      <w:r w:rsidRPr="004C082F">
        <w:rPr>
          <w:sz w:val="16"/>
          <w:szCs w:val="16"/>
        </w:rPr>
        <w:t>policy</w:t>
      </w:r>
      <w:proofErr w:type="spellEnd"/>
      <w:r w:rsidRPr="004C082F">
        <w:rPr>
          <w:sz w:val="16"/>
          <w:szCs w:val="16"/>
        </w:rPr>
        <w:t xml:space="preserve">? A </w:t>
      </w:r>
      <w:proofErr w:type="spellStart"/>
      <w:r w:rsidRPr="004C082F">
        <w:rPr>
          <w:sz w:val="16"/>
          <w:szCs w:val="16"/>
        </w:rPr>
        <w:t>worldwide</w:t>
      </w:r>
      <w:proofErr w:type="spellEnd"/>
      <w:r w:rsidRPr="004C082F">
        <w:rPr>
          <w:sz w:val="16"/>
          <w:szCs w:val="16"/>
        </w:rPr>
        <w:t xml:space="preserve"> meta-</w:t>
      </w:r>
      <w:proofErr w:type="spellStart"/>
      <w:r w:rsidRPr="004C082F">
        <w:rPr>
          <w:sz w:val="16"/>
          <w:szCs w:val="16"/>
        </w:rPr>
        <w:t>analysis</w:t>
      </w:r>
      <w:proofErr w:type="spellEnd"/>
      <w:r w:rsidRPr="004C082F">
        <w:rPr>
          <w:sz w:val="16"/>
          <w:szCs w:val="16"/>
        </w:rPr>
        <w:t xml:space="preserve">. Transport </w:t>
      </w:r>
      <w:proofErr w:type="spellStart"/>
      <w:r w:rsidRPr="004C082F">
        <w:rPr>
          <w:sz w:val="16"/>
          <w:szCs w:val="16"/>
        </w:rPr>
        <w:t>Policy</w:t>
      </w:r>
      <w:proofErr w:type="spellEnd"/>
      <w:r w:rsidRPr="004C082F">
        <w:rPr>
          <w:sz w:val="16"/>
          <w:szCs w:val="16"/>
        </w:rPr>
        <w:t xml:space="preserve"> 21, 191-201</w:t>
      </w:r>
    </w:p>
    <w:p w:rsidR="00234232" w:rsidRPr="004C082F" w:rsidRDefault="00234232" w:rsidP="00221A55">
      <w:pPr>
        <w:jc w:val="both"/>
        <w:rPr>
          <w:sz w:val="16"/>
          <w:szCs w:val="16"/>
        </w:rPr>
      </w:pPr>
    </w:p>
    <w:p w:rsidR="00234232" w:rsidRPr="004C082F" w:rsidRDefault="00234232" w:rsidP="00234232">
      <w:pPr>
        <w:jc w:val="both"/>
        <w:rPr>
          <w:sz w:val="16"/>
          <w:szCs w:val="16"/>
        </w:rPr>
      </w:pPr>
      <w:proofErr w:type="spellStart"/>
      <w:r w:rsidRPr="004C082F">
        <w:rPr>
          <w:sz w:val="16"/>
          <w:szCs w:val="16"/>
        </w:rPr>
        <w:t>Cestac</w:t>
      </w:r>
      <w:proofErr w:type="spellEnd"/>
      <w:r w:rsidRPr="004C082F">
        <w:rPr>
          <w:sz w:val="16"/>
          <w:szCs w:val="16"/>
        </w:rPr>
        <w:t xml:space="preserve">, J., </w:t>
      </w:r>
      <w:proofErr w:type="spellStart"/>
      <w:r w:rsidRPr="004C082F">
        <w:rPr>
          <w:sz w:val="16"/>
          <w:szCs w:val="16"/>
        </w:rPr>
        <w:t>Paran</w:t>
      </w:r>
      <w:proofErr w:type="spellEnd"/>
      <w:r w:rsidRPr="004C082F">
        <w:rPr>
          <w:sz w:val="16"/>
          <w:szCs w:val="16"/>
        </w:rPr>
        <w:t xml:space="preserve">, F., a </w:t>
      </w:r>
      <w:proofErr w:type="spellStart"/>
      <w:r w:rsidRPr="004C082F">
        <w:rPr>
          <w:sz w:val="16"/>
          <w:szCs w:val="16"/>
        </w:rPr>
        <w:t>Delhomme</w:t>
      </w:r>
      <w:proofErr w:type="spellEnd"/>
      <w:r w:rsidRPr="004C082F">
        <w:rPr>
          <w:sz w:val="16"/>
          <w:szCs w:val="16"/>
        </w:rPr>
        <w:t xml:space="preserve">, P. (2011).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w:t>
      </w:r>
      <w:proofErr w:type="spellStart"/>
      <w:r w:rsidRPr="004C082F">
        <w:rPr>
          <w:sz w:val="16"/>
          <w:szCs w:val="16"/>
        </w:rPr>
        <w:t>subjective</w:t>
      </w:r>
      <w:proofErr w:type="spellEnd"/>
      <w:r w:rsidRPr="004C082F">
        <w:rPr>
          <w:sz w:val="16"/>
          <w:szCs w:val="16"/>
        </w:rPr>
        <w:t xml:space="preserve"> </w:t>
      </w:r>
      <w:proofErr w:type="spellStart"/>
      <w:r w:rsidRPr="004C082F">
        <w:rPr>
          <w:sz w:val="16"/>
          <w:szCs w:val="16"/>
        </w:rPr>
        <w:t>norms</w:t>
      </w:r>
      <w:proofErr w:type="spellEnd"/>
      <w:r w:rsidRPr="004C082F">
        <w:rPr>
          <w:sz w:val="16"/>
          <w:szCs w:val="16"/>
        </w:rPr>
        <w:t xml:space="preserve">, and </w:t>
      </w:r>
      <w:proofErr w:type="spellStart"/>
      <w:r w:rsidRPr="004C082F">
        <w:rPr>
          <w:sz w:val="16"/>
          <w:szCs w:val="16"/>
        </w:rPr>
        <w:t>perceived</w:t>
      </w:r>
      <w:proofErr w:type="spellEnd"/>
      <w:r w:rsidRPr="004C082F">
        <w:rPr>
          <w:sz w:val="16"/>
          <w:szCs w:val="16"/>
        </w:rPr>
        <w:t xml:space="preserve"> </w:t>
      </w:r>
      <w:proofErr w:type="spellStart"/>
      <w:r w:rsidRPr="004C082F">
        <w:rPr>
          <w:sz w:val="16"/>
          <w:szCs w:val="16"/>
        </w:rPr>
        <w:t>behavioral</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and </w:t>
      </w:r>
      <w:proofErr w:type="spellStart"/>
      <w:r w:rsidRPr="004C082F">
        <w:rPr>
          <w:sz w:val="16"/>
          <w:szCs w:val="16"/>
        </w:rPr>
        <w:t>their</w:t>
      </w:r>
      <w:proofErr w:type="spellEnd"/>
      <w:r w:rsidRPr="004C082F">
        <w:rPr>
          <w:sz w:val="16"/>
          <w:szCs w:val="16"/>
        </w:rPr>
        <w:t xml:space="preserve"> </w:t>
      </w:r>
      <w:proofErr w:type="spellStart"/>
      <w:r w:rsidRPr="004C082F">
        <w:rPr>
          <w:sz w:val="16"/>
          <w:szCs w:val="16"/>
        </w:rPr>
        <w:t>roles</w:t>
      </w:r>
      <w:proofErr w:type="spellEnd"/>
      <w:r w:rsidRPr="004C082F">
        <w:rPr>
          <w:sz w:val="16"/>
          <w:szCs w:val="16"/>
        </w:rPr>
        <w:t xml:space="preserve"> in </w:t>
      </w:r>
      <w:proofErr w:type="spellStart"/>
      <w:r w:rsidRPr="004C082F">
        <w:rPr>
          <w:sz w:val="16"/>
          <w:szCs w:val="16"/>
        </w:rPr>
        <w:t>predicting</w:t>
      </w:r>
      <w:proofErr w:type="spellEnd"/>
      <w:r w:rsidRPr="004C082F">
        <w:rPr>
          <w:sz w:val="16"/>
          <w:szCs w:val="16"/>
        </w:rPr>
        <w:t xml:space="preserve"> </w:t>
      </w:r>
      <w:proofErr w:type="spellStart"/>
      <w:r w:rsidRPr="004C082F">
        <w:rPr>
          <w:sz w:val="16"/>
          <w:szCs w:val="16"/>
        </w:rPr>
        <w:t>speeding</w:t>
      </w:r>
      <w:proofErr w:type="spellEnd"/>
      <w:r w:rsidRPr="004C082F">
        <w:rPr>
          <w:sz w:val="16"/>
          <w:szCs w:val="16"/>
        </w:rPr>
        <w:t xml:space="preserve"> </w:t>
      </w:r>
      <w:proofErr w:type="spellStart"/>
      <w:r w:rsidRPr="004C082F">
        <w:rPr>
          <w:sz w:val="16"/>
          <w:szCs w:val="16"/>
        </w:rPr>
        <w:t>intention</w:t>
      </w:r>
      <w:proofErr w:type="spellEnd"/>
      <w:r w:rsidRPr="004C082F">
        <w:rPr>
          <w:sz w:val="16"/>
          <w:szCs w:val="16"/>
        </w:rPr>
        <w:t xml:space="preserve">: </w:t>
      </w:r>
      <w:proofErr w:type="spellStart"/>
      <w:r w:rsidRPr="004C082F">
        <w:rPr>
          <w:sz w:val="16"/>
          <w:szCs w:val="16"/>
        </w:rPr>
        <w:t>How</w:t>
      </w:r>
      <w:proofErr w:type="spellEnd"/>
      <w:r w:rsidRPr="004C082F">
        <w:rPr>
          <w:sz w:val="16"/>
          <w:szCs w:val="16"/>
        </w:rPr>
        <w:t xml:space="preserve"> risk-</w:t>
      </w:r>
      <w:proofErr w:type="spellStart"/>
      <w:r w:rsidRPr="004C082F">
        <w:rPr>
          <w:sz w:val="16"/>
          <w:szCs w:val="16"/>
        </w:rPr>
        <w:t>taking</w:t>
      </w:r>
      <w:proofErr w:type="spellEnd"/>
      <w:r w:rsidRPr="004C082F">
        <w:rPr>
          <w:sz w:val="16"/>
          <w:szCs w:val="16"/>
        </w:rPr>
        <w:t xml:space="preserve"> </w:t>
      </w:r>
      <w:proofErr w:type="spellStart"/>
      <w:r w:rsidRPr="004C082F">
        <w:rPr>
          <w:sz w:val="16"/>
          <w:szCs w:val="16"/>
        </w:rPr>
        <w:t>motivation</w:t>
      </w:r>
      <w:proofErr w:type="spellEnd"/>
      <w:r w:rsidRPr="004C082F">
        <w:rPr>
          <w:sz w:val="16"/>
          <w:szCs w:val="16"/>
        </w:rPr>
        <w:t xml:space="preserve"> </w:t>
      </w:r>
      <w:proofErr w:type="spellStart"/>
      <w:r w:rsidRPr="004C082F">
        <w:rPr>
          <w:sz w:val="16"/>
          <w:szCs w:val="16"/>
        </w:rPr>
        <w:t>evolve</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gender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Science, 49(3), 424-432.</w:t>
      </w:r>
    </w:p>
    <w:p w:rsidR="00234232" w:rsidRPr="004C082F" w:rsidRDefault="00234232" w:rsidP="006A7007">
      <w:pPr>
        <w:jc w:val="both"/>
        <w:rPr>
          <w:sz w:val="16"/>
          <w:szCs w:val="16"/>
        </w:rPr>
      </w:pPr>
    </w:p>
    <w:p w:rsidR="00234232" w:rsidRPr="004C082F" w:rsidRDefault="00234232" w:rsidP="00234232">
      <w:pPr>
        <w:jc w:val="both"/>
        <w:rPr>
          <w:sz w:val="16"/>
          <w:szCs w:val="16"/>
        </w:rPr>
      </w:pPr>
      <w:r w:rsidRPr="004C082F">
        <w:rPr>
          <w:sz w:val="16"/>
          <w:szCs w:val="16"/>
        </w:rPr>
        <w:t xml:space="preserve">Cohen, P. A., </w:t>
      </w:r>
      <w:proofErr w:type="spellStart"/>
      <w:r w:rsidRPr="004C082F">
        <w:rPr>
          <w:sz w:val="16"/>
          <w:szCs w:val="16"/>
        </w:rPr>
        <w:t>Sheposh</w:t>
      </w:r>
      <w:proofErr w:type="spellEnd"/>
      <w:r w:rsidRPr="004C082F">
        <w:rPr>
          <w:sz w:val="16"/>
          <w:szCs w:val="16"/>
        </w:rPr>
        <w:t xml:space="preserve">, J. P., </w:t>
      </w:r>
      <w:proofErr w:type="spellStart"/>
      <w:r w:rsidRPr="004C082F">
        <w:rPr>
          <w:sz w:val="16"/>
          <w:szCs w:val="16"/>
        </w:rPr>
        <w:t>Hillix</w:t>
      </w:r>
      <w:proofErr w:type="spellEnd"/>
      <w:r w:rsidRPr="004C082F">
        <w:rPr>
          <w:sz w:val="16"/>
          <w:szCs w:val="16"/>
        </w:rPr>
        <w:t>, W. A. (1979): „</w:t>
      </w:r>
      <w:proofErr w:type="spellStart"/>
      <w:r w:rsidRPr="004C082F">
        <w:rPr>
          <w:sz w:val="16"/>
          <w:szCs w:val="16"/>
        </w:rPr>
        <w:t>Situational</w:t>
      </w:r>
      <w:proofErr w:type="spellEnd"/>
      <w:r w:rsidRPr="004C082F">
        <w:rPr>
          <w:sz w:val="16"/>
          <w:szCs w:val="16"/>
        </w:rPr>
        <w:t xml:space="preserve"> and personality </w:t>
      </w:r>
      <w:proofErr w:type="spellStart"/>
      <w:r w:rsidRPr="004C082F">
        <w:rPr>
          <w:sz w:val="16"/>
          <w:szCs w:val="16"/>
        </w:rPr>
        <w:t>influences</w:t>
      </w:r>
      <w:proofErr w:type="spellEnd"/>
      <w:r w:rsidRPr="004C082F">
        <w:rPr>
          <w:sz w:val="16"/>
          <w:szCs w:val="16"/>
        </w:rPr>
        <w:t xml:space="preserve"> on risk-</w:t>
      </w:r>
      <w:proofErr w:type="spellStart"/>
      <w:r w:rsidRPr="004C082F">
        <w:rPr>
          <w:sz w:val="16"/>
          <w:szCs w:val="16"/>
        </w:rPr>
        <w:t>taking</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task</w:t>
      </w:r>
      <w:proofErr w:type="spellEnd"/>
      <w:r w:rsidRPr="004C082F">
        <w:rPr>
          <w:sz w:val="16"/>
          <w:szCs w:val="16"/>
        </w:rPr>
        <w:t xml:space="preserve">, sex, and </w:t>
      </w:r>
      <w:proofErr w:type="spellStart"/>
      <w:r w:rsidRPr="004C082F">
        <w:rPr>
          <w:sz w:val="16"/>
          <w:szCs w:val="16"/>
        </w:rPr>
        <w:t>locus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Academic</w:t>
      </w:r>
      <w:proofErr w:type="spellEnd"/>
      <w:r w:rsidRPr="004C082F">
        <w:rPr>
          <w:sz w:val="16"/>
          <w:szCs w:val="16"/>
        </w:rPr>
        <w:t xml:space="preserve"> Psychology, Bulletin 1, pp. 63–67.</w:t>
      </w:r>
    </w:p>
    <w:p w:rsidR="00C82882" w:rsidRPr="004C082F" w:rsidRDefault="00C82882" w:rsidP="00234232">
      <w:pPr>
        <w:jc w:val="both"/>
        <w:rPr>
          <w:sz w:val="16"/>
          <w:szCs w:val="16"/>
        </w:rPr>
      </w:pPr>
    </w:p>
    <w:p w:rsidR="00234232" w:rsidRPr="004C082F" w:rsidRDefault="00234232" w:rsidP="006A7007">
      <w:pPr>
        <w:jc w:val="both"/>
        <w:rPr>
          <w:sz w:val="16"/>
          <w:szCs w:val="16"/>
        </w:rPr>
      </w:pPr>
      <w:proofErr w:type="spellStart"/>
      <w:r w:rsidRPr="004C082F">
        <w:rPr>
          <w:sz w:val="16"/>
          <w:szCs w:val="16"/>
        </w:rPr>
        <w:t>Colman</w:t>
      </w:r>
      <w:proofErr w:type="spellEnd"/>
      <w:r w:rsidRPr="004C082F">
        <w:rPr>
          <w:sz w:val="16"/>
          <w:szCs w:val="16"/>
        </w:rPr>
        <w:t>, Andrew (</w:t>
      </w:r>
      <w:proofErr w:type="spellStart"/>
      <w:r w:rsidRPr="004C082F">
        <w:rPr>
          <w:sz w:val="16"/>
          <w:szCs w:val="16"/>
        </w:rPr>
        <w:t>January</w:t>
      </w:r>
      <w:proofErr w:type="spellEnd"/>
      <w:r w:rsidRPr="004C082F">
        <w:rPr>
          <w:sz w:val="16"/>
          <w:szCs w:val="16"/>
        </w:rPr>
        <w:t xml:space="preserve"> 2015). "</w:t>
      </w:r>
      <w:proofErr w:type="spellStart"/>
      <w:r w:rsidRPr="004C082F">
        <w:rPr>
          <w:sz w:val="16"/>
          <w:szCs w:val="16"/>
        </w:rPr>
        <w:t>Theory</w:t>
      </w:r>
      <w:proofErr w:type="spellEnd"/>
      <w:r w:rsidRPr="004C082F">
        <w:rPr>
          <w:sz w:val="16"/>
          <w:szCs w:val="16"/>
        </w:rPr>
        <w:t xml:space="preserve"> of </w:t>
      </w:r>
      <w:proofErr w:type="spellStart"/>
      <w:r w:rsidRPr="004C082F">
        <w:rPr>
          <w:sz w:val="16"/>
          <w:szCs w:val="16"/>
        </w:rPr>
        <w:t>Reasoned</w:t>
      </w:r>
      <w:proofErr w:type="spellEnd"/>
      <w:r w:rsidRPr="004C082F">
        <w:rPr>
          <w:sz w:val="16"/>
          <w:szCs w:val="16"/>
        </w:rPr>
        <w:t xml:space="preserve"> </w:t>
      </w:r>
      <w:proofErr w:type="spellStart"/>
      <w:r w:rsidRPr="004C082F">
        <w:rPr>
          <w:sz w:val="16"/>
          <w:szCs w:val="16"/>
        </w:rPr>
        <w:t>Action</w:t>
      </w:r>
      <w:proofErr w:type="spellEnd"/>
      <w:r w:rsidRPr="004C082F">
        <w:rPr>
          <w:sz w:val="16"/>
          <w:szCs w:val="16"/>
        </w:rPr>
        <w:t xml:space="preserve">". A </w:t>
      </w:r>
      <w:proofErr w:type="spellStart"/>
      <w:r w:rsidRPr="004C082F">
        <w:rPr>
          <w:sz w:val="16"/>
          <w:szCs w:val="16"/>
        </w:rPr>
        <w:t>Dictionary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Psychology.</w:t>
      </w:r>
    </w:p>
    <w:p w:rsidR="00234232" w:rsidRPr="004C082F" w:rsidRDefault="00234232"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Crossman</w:t>
      </w:r>
      <w:proofErr w:type="spellEnd"/>
      <w:r w:rsidRPr="004C082F">
        <w:rPr>
          <w:sz w:val="16"/>
          <w:szCs w:val="16"/>
        </w:rPr>
        <w:t>, A.</w:t>
      </w:r>
      <w:r w:rsidR="00CE3C03">
        <w:rPr>
          <w:sz w:val="16"/>
          <w:szCs w:val="16"/>
        </w:rPr>
        <w:t xml:space="preserve"> (2018).</w:t>
      </w:r>
      <w:r w:rsidRPr="004C082F">
        <w:rPr>
          <w:sz w:val="16"/>
          <w:szCs w:val="16"/>
        </w:rPr>
        <w:t xml:space="preserve"> "</w:t>
      </w:r>
      <w:proofErr w:type="spellStart"/>
      <w:r w:rsidRPr="004C082F">
        <w:rPr>
          <w:sz w:val="16"/>
          <w:szCs w:val="16"/>
        </w:rPr>
        <w:t>Learn</w:t>
      </w:r>
      <w:proofErr w:type="spellEnd"/>
      <w:r w:rsidRPr="004C082F">
        <w:rPr>
          <w:sz w:val="16"/>
          <w:szCs w:val="16"/>
        </w:rPr>
        <w:t xml:space="preserve"> </w:t>
      </w:r>
      <w:proofErr w:type="spellStart"/>
      <w:r w:rsidRPr="004C082F">
        <w:rPr>
          <w:sz w:val="16"/>
          <w:szCs w:val="16"/>
        </w:rPr>
        <w:t>About</w:t>
      </w:r>
      <w:proofErr w:type="spellEnd"/>
      <w:r w:rsidRPr="004C082F">
        <w:rPr>
          <w:sz w:val="16"/>
          <w:szCs w:val="16"/>
        </w:rPr>
        <w:t xml:space="preserve"> </w:t>
      </w:r>
      <w:proofErr w:type="spellStart"/>
      <w:r w:rsidRPr="004C082F">
        <w:rPr>
          <w:sz w:val="16"/>
          <w:szCs w:val="16"/>
        </w:rPr>
        <w:t>Strain</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in Sociology." </w:t>
      </w:r>
      <w:proofErr w:type="spellStart"/>
      <w:r w:rsidRPr="004C082F">
        <w:rPr>
          <w:sz w:val="16"/>
          <w:szCs w:val="16"/>
        </w:rPr>
        <w:t>ThoughtCo</w:t>
      </w:r>
      <w:proofErr w:type="spellEnd"/>
      <w:r w:rsidRPr="004C082F">
        <w:rPr>
          <w:sz w:val="16"/>
          <w:szCs w:val="16"/>
        </w:rPr>
        <w:t>, Jun. 22, 2018, thoughtco.com/structural-strain-theory-3026632.</w:t>
      </w:r>
    </w:p>
    <w:p w:rsidR="00C82882" w:rsidRPr="004C082F" w:rsidRDefault="00C8288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Cullen</w:t>
      </w:r>
      <w:proofErr w:type="spellEnd"/>
      <w:r w:rsidRPr="004C082F">
        <w:rPr>
          <w:sz w:val="16"/>
          <w:szCs w:val="16"/>
        </w:rPr>
        <w:t xml:space="preserve">, F., </w:t>
      </w:r>
      <w:proofErr w:type="spellStart"/>
      <w:r w:rsidRPr="004C082F">
        <w:rPr>
          <w:sz w:val="16"/>
          <w:szCs w:val="16"/>
        </w:rPr>
        <w:t>Pratt</w:t>
      </w:r>
      <w:proofErr w:type="spellEnd"/>
      <w:r w:rsidRPr="004C082F">
        <w:rPr>
          <w:sz w:val="16"/>
          <w:szCs w:val="16"/>
        </w:rPr>
        <w:t xml:space="preserve">, T., </w:t>
      </w:r>
      <w:proofErr w:type="spellStart"/>
      <w:r w:rsidRPr="004C082F">
        <w:rPr>
          <w:sz w:val="16"/>
          <w:szCs w:val="16"/>
        </w:rPr>
        <w:t>Miceli</w:t>
      </w:r>
      <w:proofErr w:type="spellEnd"/>
      <w:r w:rsidRPr="004C082F">
        <w:rPr>
          <w:sz w:val="16"/>
          <w:szCs w:val="16"/>
        </w:rPr>
        <w:t xml:space="preserve">, S., &amp; </w:t>
      </w:r>
      <w:proofErr w:type="spellStart"/>
      <w:r w:rsidRPr="004C082F">
        <w:rPr>
          <w:sz w:val="16"/>
          <w:szCs w:val="16"/>
        </w:rPr>
        <w:t>Moon</w:t>
      </w:r>
      <w:proofErr w:type="spellEnd"/>
      <w:r w:rsidRPr="004C082F">
        <w:rPr>
          <w:sz w:val="16"/>
          <w:szCs w:val="16"/>
        </w:rPr>
        <w:t xml:space="preserve">, M. (2002). </w:t>
      </w:r>
      <w:proofErr w:type="spellStart"/>
      <w:r w:rsidRPr="004C082F">
        <w:rPr>
          <w:sz w:val="16"/>
          <w:szCs w:val="16"/>
        </w:rPr>
        <w:t>Dangerous</w:t>
      </w:r>
      <w:proofErr w:type="spellEnd"/>
      <w:r w:rsidRPr="004C082F">
        <w:rPr>
          <w:sz w:val="16"/>
          <w:szCs w:val="16"/>
        </w:rPr>
        <w:t xml:space="preserve"> </w:t>
      </w:r>
      <w:proofErr w:type="spellStart"/>
      <w:r w:rsidRPr="004C082F">
        <w:rPr>
          <w:sz w:val="16"/>
          <w:szCs w:val="16"/>
        </w:rPr>
        <w:t>liaison</w:t>
      </w:r>
      <w:proofErr w:type="spellEnd"/>
      <w:r w:rsidRPr="004C082F">
        <w:rPr>
          <w:sz w:val="16"/>
          <w:szCs w:val="16"/>
        </w:rPr>
        <w:t xml:space="preserve">? </w:t>
      </w:r>
      <w:proofErr w:type="spellStart"/>
      <w:r w:rsidRPr="004C082F">
        <w:rPr>
          <w:sz w:val="16"/>
          <w:szCs w:val="16"/>
        </w:rPr>
        <w:t>Rational</w:t>
      </w:r>
      <w:proofErr w:type="spellEnd"/>
      <w:r w:rsidRPr="004C082F">
        <w:rPr>
          <w:sz w:val="16"/>
          <w:szCs w:val="16"/>
        </w:rPr>
        <w:t xml:space="preserve"> </w:t>
      </w:r>
      <w:proofErr w:type="spellStart"/>
      <w:r w:rsidRPr="004C082F">
        <w:rPr>
          <w:sz w:val="16"/>
          <w:szCs w:val="16"/>
        </w:rPr>
        <w:t>choice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as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basis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correctional</w:t>
      </w:r>
      <w:proofErr w:type="spellEnd"/>
      <w:r w:rsidRPr="004C082F">
        <w:rPr>
          <w:sz w:val="16"/>
          <w:szCs w:val="16"/>
        </w:rPr>
        <w:t xml:space="preserve"> </w:t>
      </w:r>
      <w:proofErr w:type="spellStart"/>
      <w:r w:rsidRPr="004C082F">
        <w:rPr>
          <w:sz w:val="16"/>
          <w:szCs w:val="16"/>
        </w:rPr>
        <w:t>intervention</w:t>
      </w:r>
      <w:proofErr w:type="spellEnd"/>
      <w:r w:rsidRPr="004C082F">
        <w:rPr>
          <w:sz w:val="16"/>
          <w:szCs w:val="16"/>
        </w:rPr>
        <w:t xml:space="preserve">. In A. </w:t>
      </w:r>
      <w:proofErr w:type="spellStart"/>
      <w:r w:rsidRPr="004C082F">
        <w:rPr>
          <w:sz w:val="16"/>
          <w:szCs w:val="16"/>
        </w:rPr>
        <w:t>Piquero</w:t>
      </w:r>
      <w:proofErr w:type="spellEnd"/>
      <w:r w:rsidRPr="004C082F">
        <w:rPr>
          <w:sz w:val="16"/>
          <w:szCs w:val="16"/>
        </w:rPr>
        <w:t xml:space="preserve"> &amp; S. </w:t>
      </w:r>
      <w:proofErr w:type="spellStart"/>
      <w:r w:rsidRPr="004C082F">
        <w:rPr>
          <w:sz w:val="16"/>
          <w:szCs w:val="16"/>
        </w:rPr>
        <w:t>Tibbetts</w:t>
      </w:r>
      <w:proofErr w:type="spellEnd"/>
      <w:r w:rsidRPr="004C082F">
        <w:rPr>
          <w:sz w:val="16"/>
          <w:szCs w:val="16"/>
        </w:rPr>
        <w:t xml:space="preserve"> (</w:t>
      </w:r>
      <w:proofErr w:type="spellStart"/>
      <w:r w:rsidRPr="004C082F">
        <w:rPr>
          <w:sz w:val="16"/>
          <w:szCs w:val="16"/>
        </w:rPr>
        <w:t>Eds</w:t>
      </w:r>
      <w:proofErr w:type="spellEnd"/>
      <w:r w:rsidRPr="004C082F">
        <w:rPr>
          <w:sz w:val="16"/>
          <w:szCs w:val="16"/>
        </w:rPr>
        <w:t xml:space="preserve">.), </w:t>
      </w:r>
      <w:proofErr w:type="spellStart"/>
      <w:r w:rsidRPr="004C082F">
        <w:rPr>
          <w:sz w:val="16"/>
          <w:szCs w:val="16"/>
        </w:rPr>
        <w:t>Rational</w:t>
      </w:r>
      <w:proofErr w:type="spellEnd"/>
      <w:r w:rsidRPr="004C082F">
        <w:rPr>
          <w:sz w:val="16"/>
          <w:szCs w:val="16"/>
        </w:rPr>
        <w:t xml:space="preserve"> </w:t>
      </w:r>
      <w:proofErr w:type="spellStart"/>
      <w:r w:rsidRPr="004C082F">
        <w:rPr>
          <w:sz w:val="16"/>
          <w:szCs w:val="16"/>
        </w:rPr>
        <w:t>choice</w:t>
      </w:r>
      <w:proofErr w:type="spellEnd"/>
      <w:r w:rsidRPr="004C082F">
        <w:rPr>
          <w:sz w:val="16"/>
          <w:szCs w:val="16"/>
        </w:rPr>
        <w:t xml:space="preserve"> and </w:t>
      </w:r>
      <w:proofErr w:type="spellStart"/>
      <w:r w:rsidRPr="004C082F">
        <w:rPr>
          <w:sz w:val="16"/>
          <w:szCs w:val="16"/>
        </w:rPr>
        <w:t>criminal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(pp. 179-296). New York: </w:t>
      </w:r>
      <w:proofErr w:type="spellStart"/>
      <w:r w:rsidRPr="004C082F">
        <w:rPr>
          <w:sz w:val="16"/>
          <w:szCs w:val="16"/>
        </w:rPr>
        <w:t>Routledge</w:t>
      </w:r>
      <w:proofErr w:type="spellEnd"/>
      <w:r w:rsidRPr="004C082F">
        <w:rPr>
          <w:sz w:val="16"/>
          <w:szCs w:val="16"/>
        </w:rPr>
        <w:t xml:space="preserve">. </w:t>
      </w:r>
    </w:p>
    <w:p w:rsidR="00234232" w:rsidRPr="004C082F" w:rsidRDefault="00234232"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Cullen</w:t>
      </w:r>
      <w:proofErr w:type="spellEnd"/>
      <w:r w:rsidRPr="004C082F">
        <w:rPr>
          <w:sz w:val="16"/>
          <w:szCs w:val="16"/>
        </w:rPr>
        <w:t xml:space="preserve">, F., </w:t>
      </w:r>
      <w:proofErr w:type="spellStart"/>
      <w:r w:rsidRPr="004C082F">
        <w:rPr>
          <w:sz w:val="16"/>
          <w:szCs w:val="16"/>
        </w:rPr>
        <w:t>Wright</w:t>
      </w:r>
      <w:proofErr w:type="spellEnd"/>
      <w:r w:rsidRPr="004C082F">
        <w:rPr>
          <w:sz w:val="16"/>
          <w:szCs w:val="16"/>
        </w:rPr>
        <w:t xml:space="preserve">, J., &amp; </w:t>
      </w:r>
      <w:proofErr w:type="spellStart"/>
      <w:r w:rsidRPr="004C082F">
        <w:rPr>
          <w:sz w:val="16"/>
          <w:szCs w:val="16"/>
        </w:rPr>
        <w:t>Applegate</w:t>
      </w:r>
      <w:proofErr w:type="spellEnd"/>
      <w:r w:rsidRPr="004C082F">
        <w:rPr>
          <w:sz w:val="16"/>
          <w:szCs w:val="16"/>
        </w:rPr>
        <w:t xml:space="preserve">, B. (1996). </w:t>
      </w:r>
      <w:proofErr w:type="spellStart"/>
      <w:r w:rsidRPr="004C082F">
        <w:rPr>
          <w:sz w:val="16"/>
          <w:szCs w:val="16"/>
        </w:rPr>
        <w:t>Control</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community</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limits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reform</w:t>
      </w:r>
      <w:proofErr w:type="spellEnd"/>
      <w:r w:rsidRPr="004C082F">
        <w:rPr>
          <w:sz w:val="16"/>
          <w:szCs w:val="16"/>
        </w:rPr>
        <w:t xml:space="preserve">? In A. </w:t>
      </w:r>
      <w:proofErr w:type="spellStart"/>
      <w:r w:rsidRPr="004C082F">
        <w:rPr>
          <w:sz w:val="16"/>
          <w:szCs w:val="16"/>
        </w:rPr>
        <w:t>Harland</w:t>
      </w:r>
      <w:proofErr w:type="spellEnd"/>
      <w:r w:rsidRPr="004C082F">
        <w:rPr>
          <w:sz w:val="16"/>
          <w:szCs w:val="16"/>
        </w:rPr>
        <w:t xml:space="preserve"> (Ed.), </w:t>
      </w:r>
      <w:proofErr w:type="spellStart"/>
      <w:r w:rsidRPr="004C082F">
        <w:rPr>
          <w:sz w:val="16"/>
          <w:szCs w:val="16"/>
        </w:rPr>
        <w:t>Choosing</w:t>
      </w:r>
      <w:proofErr w:type="spellEnd"/>
      <w:r w:rsidRPr="004C082F">
        <w:rPr>
          <w:sz w:val="16"/>
          <w:szCs w:val="16"/>
        </w:rPr>
        <w:t xml:space="preserve"> </w:t>
      </w:r>
      <w:proofErr w:type="spellStart"/>
      <w:r w:rsidRPr="004C082F">
        <w:rPr>
          <w:sz w:val="16"/>
          <w:szCs w:val="16"/>
        </w:rPr>
        <w:t>correctional</w:t>
      </w:r>
      <w:proofErr w:type="spellEnd"/>
      <w:r w:rsidRPr="004C082F">
        <w:rPr>
          <w:sz w:val="16"/>
          <w:szCs w:val="16"/>
        </w:rPr>
        <w:t xml:space="preserve"> </w:t>
      </w:r>
      <w:proofErr w:type="spellStart"/>
      <w:r w:rsidRPr="004C082F">
        <w:rPr>
          <w:sz w:val="16"/>
          <w:szCs w:val="16"/>
        </w:rPr>
        <w:t>interventions</w:t>
      </w:r>
      <w:proofErr w:type="spellEnd"/>
      <w:r w:rsidRPr="004C082F">
        <w:rPr>
          <w:sz w:val="16"/>
          <w:szCs w:val="16"/>
        </w:rPr>
        <w:t xml:space="preserve"> </w:t>
      </w:r>
      <w:proofErr w:type="spellStart"/>
      <w:r w:rsidRPr="004C082F">
        <w:rPr>
          <w:sz w:val="16"/>
          <w:szCs w:val="16"/>
        </w:rPr>
        <w:t>that</w:t>
      </w:r>
      <w:proofErr w:type="spellEnd"/>
      <w:r w:rsidRPr="004C082F">
        <w:rPr>
          <w:sz w:val="16"/>
          <w:szCs w:val="16"/>
        </w:rPr>
        <w:t xml:space="preserve"> </w:t>
      </w:r>
      <w:proofErr w:type="spellStart"/>
      <w:r w:rsidRPr="004C082F">
        <w:rPr>
          <w:sz w:val="16"/>
          <w:szCs w:val="16"/>
        </w:rPr>
        <w:t>work</w:t>
      </w:r>
      <w:proofErr w:type="spellEnd"/>
      <w:r w:rsidRPr="004C082F">
        <w:rPr>
          <w:sz w:val="16"/>
          <w:szCs w:val="16"/>
        </w:rPr>
        <w:t xml:space="preserve">: </w:t>
      </w:r>
      <w:proofErr w:type="spellStart"/>
      <w:r w:rsidRPr="004C082F">
        <w:rPr>
          <w:sz w:val="16"/>
          <w:szCs w:val="16"/>
        </w:rPr>
        <w:t>Defining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demand</w:t>
      </w:r>
      <w:proofErr w:type="spellEnd"/>
      <w:r w:rsidRPr="004C082F">
        <w:rPr>
          <w:sz w:val="16"/>
          <w:szCs w:val="16"/>
        </w:rPr>
        <w:t xml:space="preserve"> and </w:t>
      </w:r>
      <w:proofErr w:type="spellStart"/>
      <w:r w:rsidRPr="004C082F">
        <w:rPr>
          <w:sz w:val="16"/>
          <w:szCs w:val="16"/>
        </w:rPr>
        <w:t>evaluating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supply</w:t>
      </w:r>
      <w:proofErr w:type="spellEnd"/>
      <w:r w:rsidRPr="004C082F">
        <w:rPr>
          <w:sz w:val="16"/>
          <w:szCs w:val="16"/>
        </w:rPr>
        <w:t xml:space="preserve"> (pp. 69-116). </w:t>
      </w:r>
      <w:proofErr w:type="spellStart"/>
      <w:r w:rsidRPr="004C082F">
        <w:rPr>
          <w:sz w:val="16"/>
          <w:szCs w:val="16"/>
        </w:rPr>
        <w:t>Thousand</w:t>
      </w:r>
      <w:proofErr w:type="spellEnd"/>
      <w:r w:rsidRPr="004C082F">
        <w:rPr>
          <w:sz w:val="16"/>
          <w:szCs w:val="16"/>
        </w:rPr>
        <w:t xml:space="preserve"> </w:t>
      </w:r>
      <w:proofErr w:type="spellStart"/>
      <w:r w:rsidRPr="004C082F">
        <w:rPr>
          <w:sz w:val="16"/>
          <w:szCs w:val="16"/>
        </w:rPr>
        <w:t>Oaks</w:t>
      </w:r>
      <w:proofErr w:type="spellEnd"/>
      <w:r w:rsidRPr="004C082F">
        <w:rPr>
          <w:sz w:val="16"/>
          <w:szCs w:val="16"/>
        </w:rPr>
        <w:t xml:space="preserve">, CA: </w:t>
      </w:r>
      <w:proofErr w:type="spellStart"/>
      <w:r w:rsidRPr="004C082F">
        <w:rPr>
          <w:sz w:val="16"/>
          <w:szCs w:val="16"/>
        </w:rPr>
        <w:t>Sage</w:t>
      </w:r>
      <w:proofErr w:type="spellEnd"/>
      <w:r w:rsidRPr="004C082F">
        <w:rPr>
          <w:sz w:val="16"/>
          <w:szCs w:val="16"/>
        </w:rPr>
        <w:t>.</w:t>
      </w:r>
    </w:p>
    <w:p w:rsidR="00234232" w:rsidRPr="004C082F" w:rsidRDefault="00234232"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Cullen</w:t>
      </w:r>
      <w:proofErr w:type="spellEnd"/>
      <w:r w:rsidRPr="004C082F">
        <w:rPr>
          <w:sz w:val="16"/>
          <w:szCs w:val="16"/>
        </w:rPr>
        <w:t xml:space="preserve">, J.P. </w:t>
      </w:r>
      <w:proofErr w:type="spellStart"/>
      <w:r w:rsidRPr="004C082F">
        <w:rPr>
          <w:sz w:val="16"/>
          <w:szCs w:val="16"/>
        </w:rPr>
        <w:t>Wright</w:t>
      </w:r>
      <w:proofErr w:type="spellEnd"/>
      <w:r w:rsidRPr="004C082F">
        <w:rPr>
          <w:sz w:val="16"/>
          <w:szCs w:val="16"/>
        </w:rPr>
        <w:t xml:space="preserve">, &amp; K.R. </w:t>
      </w:r>
      <w:proofErr w:type="spellStart"/>
      <w:r w:rsidRPr="004C082F">
        <w:rPr>
          <w:sz w:val="16"/>
          <w:szCs w:val="16"/>
        </w:rPr>
        <w:t>Blevins</w:t>
      </w:r>
      <w:proofErr w:type="spellEnd"/>
      <w:r w:rsidRPr="004C082F">
        <w:rPr>
          <w:sz w:val="16"/>
          <w:szCs w:val="16"/>
        </w:rPr>
        <w:t xml:space="preserve"> (</w:t>
      </w:r>
      <w:proofErr w:type="spellStart"/>
      <w:r w:rsidRPr="004C082F">
        <w:rPr>
          <w:sz w:val="16"/>
          <w:szCs w:val="16"/>
        </w:rPr>
        <w:t>Eds</w:t>
      </w:r>
      <w:proofErr w:type="spellEnd"/>
      <w:r w:rsidRPr="004C082F">
        <w:rPr>
          <w:sz w:val="16"/>
          <w:szCs w:val="16"/>
        </w:rPr>
        <w:t xml:space="preserve">.), </w:t>
      </w:r>
      <w:proofErr w:type="spellStart"/>
      <w:r w:rsidRPr="004C082F">
        <w:rPr>
          <w:sz w:val="16"/>
          <w:szCs w:val="16"/>
        </w:rPr>
        <w:t>Taking</w:t>
      </w:r>
      <w:proofErr w:type="spellEnd"/>
      <w:r w:rsidRPr="004C082F">
        <w:rPr>
          <w:sz w:val="16"/>
          <w:szCs w:val="16"/>
        </w:rPr>
        <w:t xml:space="preserve"> </w:t>
      </w:r>
      <w:proofErr w:type="spellStart"/>
      <w:r w:rsidRPr="004C082F">
        <w:rPr>
          <w:sz w:val="16"/>
          <w:szCs w:val="16"/>
        </w:rPr>
        <w:t>stock</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status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criminological</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New </w:t>
      </w:r>
      <w:proofErr w:type="spellStart"/>
      <w:r w:rsidRPr="004C082F">
        <w:rPr>
          <w:sz w:val="16"/>
          <w:szCs w:val="16"/>
        </w:rPr>
        <w:t>Brunswick</w:t>
      </w:r>
      <w:proofErr w:type="spellEnd"/>
      <w:r w:rsidRPr="004C082F">
        <w:rPr>
          <w:sz w:val="16"/>
          <w:szCs w:val="16"/>
        </w:rPr>
        <w:t xml:space="preserve">, NJ: </w:t>
      </w:r>
      <w:proofErr w:type="spellStart"/>
      <w:r w:rsidRPr="004C082F">
        <w:rPr>
          <w:sz w:val="16"/>
          <w:szCs w:val="16"/>
        </w:rPr>
        <w:t>Transaction</w:t>
      </w:r>
      <w:proofErr w:type="spellEnd"/>
      <w:r w:rsidRPr="004C082F">
        <w:rPr>
          <w:sz w:val="16"/>
          <w:szCs w:val="16"/>
        </w:rPr>
        <w:t>.</w:t>
      </w:r>
    </w:p>
    <w:p w:rsidR="00C82882" w:rsidRPr="004C082F" w:rsidRDefault="00C8288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Dahlen</w:t>
      </w:r>
      <w:proofErr w:type="spellEnd"/>
      <w:r w:rsidRPr="004C082F">
        <w:rPr>
          <w:sz w:val="16"/>
          <w:szCs w:val="16"/>
        </w:rPr>
        <w:t xml:space="preserve">, E. R., &amp; </w:t>
      </w:r>
      <w:proofErr w:type="spellStart"/>
      <w:r w:rsidRPr="004C082F">
        <w:rPr>
          <w:sz w:val="16"/>
          <w:szCs w:val="16"/>
        </w:rPr>
        <w:t>White</w:t>
      </w:r>
      <w:proofErr w:type="spellEnd"/>
      <w:r w:rsidRPr="004C082F">
        <w:rPr>
          <w:sz w:val="16"/>
          <w:szCs w:val="16"/>
        </w:rPr>
        <w:t xml:space="preserve">, R. P. (2006). </w:t>
      </w:r>
      <w:proofErr w:type="spellStart"/>
      <w:r w:rsidRPr="004C082F">
        <w:rPr>
          <w:sz w:val="16"/>
          <w:szCs w:val="16"/>
        </w:rPr>
        <w:t>The</w:t>
      </w:r>
      <w:proofErr w:type="spellEnd"/>
      <w:r w:rsidRPr="004C082F">
        <w:rPr>
          <w:sz w:val="16"/>
          <w:szCs w:val="16"/>
        </w:rPr>
        <w:t xml:space="preserve"> Big </w:t>
      </w:r>
      <w:proofErr w:type="spellStart"/>
      <w:r w:rsidRPr="004C082F">
        <w:rPr>
          <w:sz w:val="16"/>
          <w:szCs w:val="16"/>
        </w:rPr>
        <w:t>Five</w:t>
      </w:r>
      <w:proofErr w:type="spellEnd"/>
      <w:r w:rsidRPr="004C082F">
        <w:rPr>
          <w:sz w:val="16"/>
          <w:szCs w:val="16"/>
        </w:rPr>
        <w:t xml:space="preserve"> </w:t>
      </w:r>
      <w:proofErr w:type="spellStart"/>
      <w:r w:rsidRPr="004C082F">
        <w:rPr>
          <w:sz w:val="16"/>
          <w:szCs w:val="16"/>
        </w:rPr>
        <w:t>factors</w:t>
      </w:r>
      <w:proofErr w:type="spellEnd"/>
      <w:r w:rsidRPr="004C082F">
        <w:rPr>
          <w:sz w:val="16"/>
          <w:szCs w:val="16"/>
        </w:rPr>
        <w:t xml:space="preserve">,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anger</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prediction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unsafe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Personality and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Differences</w:t>
      </w:r>
      <w:proofErr w:type="spellEnd"/>
      <w:r w:rsidRPr="004C082F">
        <w:rPr>
          <w:sz w:val="16"/>
          <w:szCs w:val="16"/>
        </w:rPr>
        <w:t>, 41, 903–915.</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Dahlen</w:t>
      </w:r>
      <w:proofErr w:type="spellEnd"/>
      <w:r w:rsidRPr="004C082F">
        <w:rPr>
          <w:sz w:val="16"/>
          <w:szCs w:val="16"/>
        </w:rPr>
        <w:t xml:space="preserve">, E. R., Martin, R. C., </w:t>
      </w:r>
      <w:proofErr w:type="spellStart"/>
      <w:r w:rsidRPr="004C082F">
        <w:rPr>
          <w:sz w:val="16"/>
          <w:szCs w:val="16"/>
        </w:rPr>
        <w:t>Ragan</w:t>
      </w:r>
      <w:proofErr w:type="spellEnd"/>
      <w:r w:rsidRPr="004C082F">
        <w:rPr>
          <w:sz w:val="16"/>
          <w:szCs w:val="16"/>
        </w:rPr>
        <w:t xml:space="preserve">, K., &amp; </w:t>
      </w:r>
      <w:proofErr w:type="spellStart"/>
      <w:r w:rsidRPr="004C082F">
        <w:rPr>
          <w:sz w:val="16"/>
          <w:szCs w:val="16"/>
        </w:rPr>
        <w:t>Kuhlman</w:t>
      </w:r>
      <w:proofErr w:type="spellEnd"/>
      <w:r w:rsidRPr="004C082F">
        <w:rPr>
          <w:sz w:val="16"/>
          <w:szCs w:val="16"/>
        </w:rPr>
        <w:t xml:space="preserve">, M. M. (2005).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anger</w:t>
      </w:r>
      <w:proofErr w:type="spellEnd"/>
      <w:r w:rsidRPr="004C082F">
        <w:rPr>
          <w:sz w:val="16"/>
          <w:szCs w:val="16"/>
        </w:rPr>
        <w:t xml:space="preserve">,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w:t>
      </w:r>
      <w:proofErr w:type="spellStart"/>
      <w:r w:rsidRPr="004C082F">
        <w:rPr>
          <w:sz w:val="16"/>
          <w:szCs w:val="16"/>
        </w:rPr>
        <w:t>impulsiveness</w:t>
      </w:r>
      <w:proofErr w:type="spellEnd"/>
      <w:r w:rsidRPr="004C082F">
        <w:rPr>
          <w:sz w:val="16"/>
          <w:szCs w:val="16"/>
        </w:rPr>
        <w:t xml:space="preserve">, and </w:t>
      </w:r>
      <w:proofErr w:type="spellStart"/>
      <w:r w:rsidRPr="004C082F">
        <w:rPr>
          <w:sz w:val="16"/>
          <w:szCs w:val="16"/>
        </w:rPr>
        <w:t>boredom</w:t>
      </w:r>
      <w:proofErr w:type="spellEnd"/>
      <w:r w:rsidRPr="004C082F">
        <w:rPr>
          <w:sz w:val="16"/>
          <w:szCs w:val="16"/>
        </w:rPr>
        <w:t xml:space="preserve"> </w:t>
      </w:r>
      <w:proofErr w:type="spellStart"/>
      <w:r w:rsidRPr="004C082F">
        <w:rPr>
          <w:sz w:val="16"/>
          <w:szCs w:val="16"/>
        </w:rPr>
        <w:t>proneness</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prediction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unsafe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37(2), 341–348.</w:t>
      </w:r>
    </w:p>
    <w:p w:rsidR="00234232" w:rsidRPr="004C082F" w:rsidRDefault="00234232"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Dant</w:t>
      </w:r>
      <w:proofErr w:type="spellEnd"/>
      <w:r w:rsidRPr="004C082F">
        <w:rPr>
          <w:sz w:val="16"/>
          <w:szCs w:val="16"/>
        </w:rPr>
        <w:t>, T. (2004): „</w:t>
      </w:r>
      <w:proofErr w:type="spellStart"/>
      <w:r w:rsidRPr="004C082F">
        <w:rPr>
          <w:sz w:val="16"/>
          <w:szCs w:val="16"/>
        </w:rPr>
        <w:t>The</w:t>
      </w:r>
      <w:proofErr w:type="spellEnd"/>
      <w:r w:rsidRPr="004C082F">
        <w:rPr>
          <w:sz w:val="16"/>
          <w:szCs w:val="16"/>
        </w:rPr>
        <w:t xml:space="preserve"> Driver-car“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culture</w:t>
      </w:r>
      <w:proofErr w:type="spellEnd"/>
      <w:r w:rsidRPr="004C082F">
        <w:rPr>
          <w:sz w:val="16"/>
          <w:szCs w:val="16"/>
        </w:rPr>
        <w:t xml:space="preserve"> &amp; society 21 (4/5): 61-79</w:t>
      </w:r>
    </w:p>
    <w:p w:rsidR="006A7007" w:rsidRPr="004C082F" w:rsidRDefault="006A7007"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Davies</w:t>
      </w:r>
      <w:proofErr w:type="spellEnd"/>
      <w:r w:rsidRPr="004C082F">
        <w:rPr>
          <w:sz w:val="16"/>
          <w:szCs w:val="16"/>
        </w:rPr>
        <w:t xml:space="preserve">, G.P.; </w:t>
      </w:r>
      <w:proofErr w:type="spellStart"/>
      <w:r w:rsidRPr="004C082F">
        <w:rPr>
          <w:sz w:val="16"/>
          <w:szCs w:val="16"/>
        </w:rPr>
        <w:t>Harland</w:t>
      </w:r>
      <w:proofErr w:type="spellEnd"/>
      <w:r w:rsidRPr="004C082F">
        <w:rPr>
          <w:sz w:val="16"/>
          <w:szCs w:val="16"/>
        </w:rPr>
        <w:t xml:space="preserve">, D.G. &amp; </w:t>
      </w:r>
      <w:proofErr w:type="spellStart"/>
      <w:r w:rsidRPr="004C082F">
        <w:rPr>
          <w:sz w:val="16"/>
          <w:szCs w:val="16"/>
        </w:rPr>
        <w:t>Broughton</w:t>
      </w:r>
      <w:proofErr w:type="spellEnd"/>
      <w:r w:rsidRPr="004C082F">
        <w:rPr>
          <w:sz w:val="16"/>
          <w:szCs w:val="16"/>
        </w:rPr>
        <w:t xml:space="preserve">, J. (1999): Drink/driver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in </w:t>
      </w:r>
      <w:proofErr w:type="spellStart"/>
      <w:r w:rsidRPr="004C082F">
        <w:rPr>
          <w:sz w:val="16"/>
          <w:szCs w:val="16"/>
        </w:rPr>
        <w:t>England</w:t>
      </w:r>
      <w:proofErr w:type="spellEnd"/>
      <w:r w:rsidRPr="004C082F">
        <w:rPr>
          <w:sz w:val="16"/>
          <w:szCs w:val="16"/>
        </w:rPr>
        <w:t xml:space="preserve"> and Wales. Transport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Laboratory</w:t>
      </w:r>
      <w:proofErr w:type="spellEnd"/>
      <w:r w:rsidRPr="004C082F">
        <w:rPr>
          <w:sz w:val="16"/>
          <w:szCs w:val="16"/>
        </w:rPr>
        <w:t xml:space="preserve">, </w:t>
      </w:r>
      <w:proofErr w:type="spellStart"/>
      <w:r w:rsidRPr="004C082F">
        <w:rPr>
          <w:sz w:val="16"/>
          <w:szCs w:val="16"/>
        </w:rPr>
        <w:t>Crowthorne</w:t>
      </w:r>
      <w:proofErr w:type="spellEnd"/>
      <w:r w:rsidRPr="004C082F">
        <w:rPr>
          <w:sz w:val="16"/>
          <w:szCs w:val="16"/>
        </w:rPr>
        <w:t>, UK, TRL Report 426.</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Davies</w:t>
      </w:r>
      <w:proofErr w:type="spellEnd"/>
      <w:r w:rsidRPr="004C082F">
        <w:rPr>
          <w:sz w:val="16"/>
          <w:szCs w:val="16"/>
        </w:rPr>
        <w:t xml:space="preserve">, G. P., </w:t>
      </w:r>
      <w:proofErr w:type="spellStart"/>
      <w:r w:rsidRPr="004C082F">
        <w:rPr>
          <w:sz w:val="16"/>
          <w:szCs w:val="16"/>
        </w:rPr>
        <w:t>Broughton</w:t>
      </w:r>
      <w:proofErr w:type="spellEnd"/>
      <w:r w:rsidRPr="004C082F">
        <w:rPr>
          <w:sz w:val="16"/>
          <w:szCs w:val="16"/>
        </w:rPr>
        <w:t xml:space="preserve">, J. (2002). </w:t>
      </w:r>
      <w:proofErr w:type="spellStart"/>
      <w:r w:rsidRPr="004C082F">
        <w:rPr>
          <w:sz w:val="16"/>
          <w:szCs w:val="16"/>
        </w:rPr>
        <w:t>Criminal</w:t>
      </w:r>
      <w:proofErr w:type="spellEnd"/>
      <w:r w:rsidRPr="004C082F">
        <w:rPr>
          <w:sz w:val="16"/>
          <w:szCs w:val="16"/>
        </w:rPr>
        <w:t xml:space="preserve"> and </w:t>
      </w:r>
      <w:proofErr w:type="spellStart"/>
      <w:r w:rsidRPr="004C082F">
        <w:rPr>
          <w:sz w:val="16"/>
          <w:szCs w:val="16"/>
        </w:rPr>
        <w:t>motoring</w:t>
      </w:r>
      <w:proofErr w:type="spellEnd"/>
      <w:r w:rsidRPr="004C082F">
        <w:rPr>
          <w:sz w:val="16"/>
          <w:szCs w:val="16"/>
        </w:rPr>
        <w:t xml:space="preserve"> </w:t>
      </w:r>
      <w:proofErr w:type="spellStart"/>
      <w:r w:rsidRPr="004C082F">
        <w:rPr>
          <w:sz w:val="16"/>
          <w:szCs w:val="16"/>
        </w:rPr>
        <w:t>convictions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high</w:t>
      </w:r>
      <w:proofErr w:type="spellEnd"/>
      <w:r w:rsidRPr="004C082F">
        <w:rPr>
          <w:sz w:val="16"/>
          <w:szCs w:val="16"/>
        </w:rPr>
        <w:t xml:space="preserve"> risk drink/</w:t>
      </w:r>
      <w:proofErr w:type="spellStart"/>
      <w:r w:rsidRPr="004C082F">
        <w:rPr>
          <w:sz w:val="16"/>
          <w:szCs w:val="16"/>
        </w:rPr>
        <w:t>drivers</w:t>
      </w:r>
      <w:proofErr w:type="spellEnd"/>
      <w:r w:rsidRPr="004C082F">
        <w:rPr>
          <w:sz w:val="16"/>
          <w:szCs w:val="16"/>
        </w:rPr>
        <w:t xml:space="preserve">. In D. R. </w:t>
      </w:r>
      <w:proofErr w:type="spellStart"/>
      <w:r w:rsidRPr="004C082F">
        <w:rPr>
          <w:sz w:val="16"/>
          <w:szCs w:val="16"/>
        </w:rPr>
        <w:t>Mayhew</w:t>
      </w:r>
      <w:proofErr w:type="spellEnd"/>
      <w:r w:rsidRPr="004C082F">
        <w:rPr>
          <w:sz w:val="16"/>
          <w:szCs w:val="16"/>
        </w:rPr>
        <w:t xml:space="preserve"> &amp; C. </w:t>
      </w:r>
      <w:proofErr w:type="spellStart"/>
      <w:r w:rsidRPr="004C082F">
        <w:rPr>
          <w:sz w:val="16"/>
          <w:szCs w:val="16"/>
        </w:rPr>
        <w:t>Dussault</w:t>
      </w:r>
      <w:proofErr w:type="spellEnd"/>
      <w:r w:rsidRPr="004C082F">
        <w:rPr>
          <w:sz w:val="16"/>
          <w:szCs w:val="16"/>
        </w:rPr>
        <w:t xml:space="preserve"> (</w:t>
      </w:r>
      <w:proofErr w:type="spellStart"/>
      <w:r w:rsidRPr="004C082F">
        <w:rPr>
          <w:sz w:val="16"/>
          <w:szCs w:val="16"/>
        </w:rPr>
        <w:t>Eds</w:t>
      </w:r>
      <w:proofErr w:type="spellEnd"/>
      <w:r w:rsidRPr="004C082F">
        <w:rPr>
          <w:sz w:val="16"/>
          <w:szCs w:val="16"/>
        </w:rPr>
        <w:t xml:space="preserve">.), </w:t>
      </w:r>
      <w:proofErr w:type="spellStart"/>
      <w:r w:rsidRPr="004C082F">
        <w:rPr>
          <w:sz w:val="16"/>
          <w:szCs w:val="16"/>
        </w:rPr>
        <w:t>Proceedings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16th </w:t>
      </w:r>
      <w:proofErr w:type="spellStart"/>
      <w:r w:rsidRPr="004C082F">
        <w:rPr>
          <w:sz w:val="16"/>
          <w:szCs w:val="16"/>
        </w:rPr>
        <w:t>international</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xml:space="preserve"> on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drugs</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T2002, Montreal, 2002, vol. 1. (pp. 153−158).</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Deery</w:t>
      </w:r>
      <w:proofErr w:type="spellEnd"/>
      <w:r w:rsidRPr="004C082F">
        <w:rPr>
          <w:sz w:val="16"/>
          <w:szCs w:val="16"/>
        </w:rPr>
        <w:t xml:space="preserve">, H. A., a </w:t>
      </w:r>
      <w:proofErr w:type="spellStart"/>
      <w:r w:rsidRPr="004C082F">
        <w:rPr>
          <w:sz w:val="16"/>
          <w:szCs w:val="16"/>
        </w:rPr>
        <w:t>Fildes</w:t>
      </w:r>
      <w:proofErr w:type="spellEnd"/>
      <w:r w:rsidRPr="004C082F">
        <w:rPr>
          <w:sz w:val="16"/>
          <w:szCs w:val="16"/>
        </w:rPr>
        <w:t xml:space="preserve">, B. N. (1999). </w:t>
      </w:r>
      <w:proofErr w:type="spellStart"/>
      <w:r w:rsidRPr="004C082F">
        <w:rPr>
          <w:sz w:val="16"/>
          <w:szCs w:val="16"/>
        </w:rPr>
        <w:t>Young</w:t>
      </w:r>
      <w:proofErr w:type="spellEnd"/>
      <w:r w:rsidRPr="004C082F">
        <w:rPr>
          <w:sz w:val="16"/>
          <w:szCs w:val="16"/>
        </w:rPr>
        <w:t xml:space="preserve"> novice driver </w:t>
      </w:r>
      <w:proofErr w:type="spellStart"/>
      <w:r w:rsidRPr="004C082F">
        <w:rPr>
          <w:sz w:val="16"/>
          <w:szCs w:val="16"/>
        </w:rPr>
        <w:t>subtypes</w:t>
      </w:r>
      <w:proofErr w:type="spellEnd"/>
      <w:r w:rsidRPr="004C082F">
        <w:rPr>
          <w:sz w:val="16"/>
          <w:szCs w:val="16"/>
        </w:rPr>
        <w:t xml:space="preserve">: </w:t>
      </w:r>
      <w:proofErr w:type="spellStart"/>
      <w:r w:rsidRPr="004C082F">
        <w:rPr>
          <w:sz w:val="16"/>
          <w:szCs w:val="16"/>
        </w:rPr>
        <w:t>Relationship</w:t>
      </w:r>
      <w:proofErr w:type="spellEnd"/>
      <w:r w:rsidRPr="004C082F">
        <w:rPr>
          <w:sz w:val="16"/>
          <w:szCs w:val="16"/>
        </w:rPr>
        <w:t xml:space="preserve"> to </w:t>
      </w:r>
      <w:proofErr w:type="spellStart"/>
      <w:r w:rsidRPr="004C082F">
        <w:rPr>
          <w:sz w:val="16"/>
          <w:szCs w:val="16"/>
        </w:rPr>
        <w:t>high</w:t>
      </w:r>
      <w:proofErr w:type="spellEnd"/>
      <w:r w:rsidRPr="004C082F">
        <w:rPr>
          <w:sz w:val="16"/>
          <w:szCs w:val="16"/>
        </w:rPr>
        <w:t xml:space="preserve"> risk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record</w:t>
      </w:r>
      <w:proofErr w:type="spellEnd"/>
      <w:r w:rsidRPr="004C082F">
        <w:rPr>
          <w:sz w:val="16"/>
          <w:szCs w:val="16"/>
        </w:rPr>
        <w:t xml:space="preserve">, and </w:t>
      </w:r>
      <w:proofErr w:type="spellStart"/>
      <w:r w:rsidRPr="004C082F">
        <w:rPr>
          <w:sz w:val="16"/>
          <w:szCs w:val="16"/>
        </w:rPr>
        <w:t>simulator</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performance.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Factors</w:t>
      </w:r>
      <w:proofErr w:type="spellEnd"/>
      <w:r w:rsidRPr="004C082F">
        <w:rPr>
          <w:sz w:val="16"/>
          <w:szCs w:val="16"/>
        </w:rPr>
        <w:t>, 41, 628–643.</w:t>
      </w:r>
    </w:p>
    <w:p w:rsidR="00140C9D" w:rsidRPr="004C082F" w:rsidRDefault="00140C9D" w:rsidP="00234232">
      <w:pPr>
        <w:tabs>
          <w:tab w:val="left" w:pos="1615"/>
        </w:tabs>
        <w:jc w:val="both"/>
        <w:rPr>
          <w:sz w:val="16"/>
          <w:szCs w:val="16"/>
        </w:rPr>
      </w:pPr>
    </w:p>
    <w:p w:rsidR="00140C9D" w:rsidRPr="004C082F" w:rsidRDefault="00140C9D" w:rsidP="006A7007">
      <w:pPr>
        <w:jc w:val="both"/>
        <w:rPr>
          <w:sz w:val="16"/>
          <w:szCs w:val="16"/>
        </w:rPr>
      </w:pPr>
      <w:proofErr w:type="spellStart"/>
      <w:r w:rsidRPr="004C082F">
        <w:rPr>
          <w:sz w:val="16"/>
          <w:szCs w:val="16"/>
        </w:rPr>
        <w:t>Deery</w:t>
      </w:r>
      <w:proofErr w:type="spellEnd"/>
      <w:r w:rsidRPr="004C082F">
        <w:rPr>
          <w:sz w:val="16"/>
          <w:szCs w:val="16"/>
        </w:rPr>
        <w:t xml:space="preserve">, H.A., 1999. Hazard and risk </w:t>
      </w:r>
      <w:proofErr w:type="spellStart"/>
      <w:r w:rsidRPr="004C082F">
        <w:rPr>
          <w:sz w:val="16"/>
          <w:szCs w:val="16"/>
        </w:rPr>
        <w:t>perception</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novice </w:t>
      </w:r>
      <w:proofErr w:type="spellStart"/>
      <w:r w:rsidRPr="004C082F">
        <w:rPr>
          <w:sz w:val="16"/>
          <w:szCs w:val="16"/>
        </w:rPr>
        <w:t>drivers</w:t>
      </w:r>
      <w:proofErr w:type="spellEnd"/>
      <w:r w:rsidRPr="004C082F">
        <w:rPr>
          <w:sz w:val="16"/>
          <w:szCs w:val="16"/>
        </w:rPr>
        <w:t xml:space="preserve">. J. </w:t>
      </w:r>
      <w:proofErr w:type="spellStart"/>
      <w:r w:rsidRPr="004C082F">
        <w:rPr>
          <w:sz w:val="16"/>
          <w:szCs w:val="16"/>
        </w:rPr>
        <w:t>Saf.Res</w:t>
      </w:r>
      <w:proofErr w:type="spellEnd"/>
      <w:r w:rsidRPr="004C082F">
        <w:rPr>
          <w:sz w:val="16"/>
          <w:szCs w:val="16"/>
        </w:rPr>
        <w:t>. 30, 225–236</w:t>
      </w:r>
    </w:p>
    <w:p w:rsidR="00234232" w:rsidRPr="004C082F" w:rsidRDefault="00234232"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Delhomme</w:t>
      </w:r>
      <w:proofErr w:type="spellEnd"/>
      <w:r w:rsidRPr="004C082F">
        <w:rPr>
          <w:sz w:val="16"/>
          <w:szCs w:val="16"/>
        </w:rPr>
        <w:t xml:space="preserve">, P., </w:t>
      </w:r>
      <w:proofErr w:type="spellStart"/>
      <w:r w:rsidRPr="004C082F">
        <w:rPr>
          <w:sz w:val="16"/>
          <w:szCs w:val="16"/>
        </w:rPr>
        <w:t>Kreel</w:t>
      </w:r>
      <w:proofErr w:type="spellEnd"/>
      <w:r w:rsidRPr="004C082F">
        <w:rPr>
          <w:sz w:val="16"/>
          <w:szCs w:val="16"/>
        </w:rPr>
        <w:t xml:space="preserve">, V., a </w:t>
      </w:r>
      <w:proofErr w:type="spellStart"/>
      <w:r w:rsidRPr="004C082F">
        <w:rPr>
          <w:sz w:val="16"/>
          <w:szCs w:val="16"/>
        </w:rPr>
        <w:t>Ragot</w:t>
      </w:r>
      <w:proofErr w:type="spellEnd"/>
      <w:r w:rsidRPr="004C082F">
        <w:rPr>
          <w:sz w:val="16"/>
          <w:szCs w:val="16"/>
        </w:rPr>
        <w:t xml:space="preserve">, I. (2008).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commitment</w:t>
      </w:r>
      <w:proofErr w:type="spellEnd"/>
      <w:r w:rsidRPr="004C082F">
        <w:rPr>
          <w:sz w:val="16"/>
          <w:szCs w:val="16"/>
        </w:rPr>
        <w:t xml:space="preserve"> to </w:t>
      </w:r>
      <w:proofErr w:type="spellStart"/>
      <w:r w:rsidRPr="004C082F">
        <w:rPr>
          <w:sz w:val="16"/>
          <w:szCs w:val="16"/>
        </w:rPr>
        <w:t>observe</w:t>
      </w:r>
      <w:proofErr w:type="spellEnd"/>
      <w:r w:rsidRPr="004C082F">
        <w:rPr>
          <w:sz w:val="16"/>
          <w:szCs w:val="16"/>
        </w:rPr>
        <w:t xml:space="preserve"> speed </w:t>
      </w:r>
      <w:proofErr w:type="spellStart"/>
      <w:r w:rsidRPr="004C082F">
        <w:rPr>
          <w:sz w:val="16"/>
          <w:szCs w:val="16"/>
        </w:rPr>
        <w:t>limits</w:t>
      </w:r>
      <w:proofErr w:type="spellEnd"/>
      <w:r w:rsidRPr="004C082F">
        <w:rPr>
          <w:sz w:val="16"/>
          <w:szCs w:val="16"/>
        </w:rPr>
        <w:t xml:space="preserve"> </w:t>
      </w:r>
      <w:proofErr w:type="spellStart"/>
      <w:r w:rsidRPr="004C082F">
        <w:rPr>
          <w:sz w:val="16"/>
          <w:szCs w:val="16"/>
        </w:rPr>
        <w:t>during</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regulation</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in France. Revue </w:t>
      </w:r>
      <w:proofErr w:type="spellStart"/>
      <w:r w:rsidRPr="004C082F">
        <w:rPr>
          <w:sz w:val="16"/>
          <w:szCs w:val="16"/>
        </w:rPr>
        <w:t>européenne</w:t>
      </w:r>
      <w:proofErr w:type="spellEnd"/>
      <w:r w:rsidRPr="004C082F">
        <w:rPr>
          <w:sz w:val="16"/>
          <w:szCs w:val="16"/>
        </w:rPr>
        <w:t xml:space="preserve"> de </w:t>
      </w:r>
      <w:proofErr w:type="spellStart"/>
      <w:r w:rsidRPr="004C082F">
        <w:rPr>
          <w:sz w:val="16"/>
          <w:szCs w:val="16"/>
        </w:rPr>
        <w:t>psychologìe</w:t>
      </w:r>
      <w:proofErr w:type="spellEnd"/>
      <w:r w:rsidRPr="004C082F">
        <w:rPr>
          <w:sz w:val="16"/>
          <w:szCs w:val="16"/>
        </w:rPr>
        <w:t xml:space="preserve"> </w:t>
      </w:r>
      <w:proofErr w:type="spellStart"/>
      <w:r w:rsidRPr="004C082F">
        <w:rPr>
          <w:sz w:val="16"/>
          <w:szCs w:val="16"/>
        </w:rPr>
        <w:t>appliqué</w:t>
      </w:r>
      <w:proofErr w:type="spellEnd"/>
      <w:r w:rsidRPr="004C082F">
        <w:rPr>
          <w:sz w:val="16"/>
          <w:szCs w:val="16"/>
        </w:rPr>
        <w:t>, 58, 3l-42.</w:t>
      </w:r>
    </w:p>
    <w:p w:rsidR="006A7007" w:rsidRPr="004C082F" w:rsidRDefault="006A7007"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lastRenderedPageBreak/>
        <w:t>Delhomme</w:t>
      </w:r>
      <w:proofErr w:type="spellEnd"/>
      <w:r w:rsidRPr="004C082F">
        <w:rPr>
          <w:sz w:val="16"/>
          <w:szCs w:val="16"/>
        </w:rPr>
        <w:t xml:space="preserve">, P., </w:t>
      </w:r>
      <w:proofErr w:type="spellStart"/>
      <w:r w:rsidRPr="004C082F">
        <w:rPr>
          <w:sz w:val="16"/>
          <w:szCs w:val="16"/>
        </w:rPr>
        <w:t>Grenier</w:t>
      </w:r>
      <w:proofErr w:type="spellEnd"/>
      <w:r w:rsidRPr="004C082F">
        <w:rPr>
          <w:sz w:val="16"/>
          <w:szCs w:val="16"/>
        </w:rPr>
        <w:t xml:space="preserve">, K., &amp; </w:t>
      </w:r>
      <w:proofErr w:type="spellStart"/>
      <w:r w:rsidRPr="004C082F">
        <w:rPr>
          <w:sz w:val="16"/>
          <w:szCs w:val="16"/>
        </w:rPr>
        <w:t>Kreel</w:t>
      </w:r>
      <w:proofErr w:type="spellEnd"/>
      <w:r w:rsidRPr="004C082F">
        <w:rPr>
          <w:sz w:val="16"/>
          <w:szCs w:val="16"/>
        </w:rPr>
        <w:t xml:space="preserve">, V. (2008). </w:t>
      </w:r>
      <w:proofErr w:type="spellStart"/>
      <w:r w:rsidRPr="004C082F">
        <w:rPr>
          <w:sz w:val="16"/>
          <w:szCs w:val="16"/>
        </w:rPr>
        <w:t>Replication</w:t>
      </w:r>
      <w:proofErr w:type="spellEnd"/>
      <w:r w:rsidRPr="004C082F">
        <w:rPr>
          <w:sz w:val="16"/>
          <w:szCs w:val="16"/>
        </w:rPr>
        <w:t xml:space="preserve"> and </w:t>
      </w:r>
      <w:proofErr w:type="spellStart"/>
      <w:r w:rsidRPr="004C082F">
        <w:rPr>
          <w:sz w:val="16"/>
          <w:szCs w:val="16"/>
        </w:rPr>
        <w:t>extension</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commitment</w:t>
      </w:r>
      <w:proofErr w:type="spellEnd"/>
      <w:r w:rsidRPr="004C082F">
        <w:rPr>
          <w:sz w:val="16"/>
          <w:szCs w:val="16"/>
        </w:rPr>
        <w:t xml:space="preserve"> to </w:t>
      </w:r>
      <w:proofErr w:type="spellStart"/>
      <w:r w:rsidRPr="004C082F">
        <w:rPr>
          <w:sz w:val="16"/>
          <w:szCs w:val="16"/>
        </w:rPr>
        <w:t>comply</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speed </w:t>
      </w:r>
      <w:proofErr w:type="spellStart"/>
      <w:r w:rsidRPr="004C082F">
        <w:rPr>
          <w:sz w:val="16"/>
          <w:szCs w:val="16"/>
        </w:rPr>
        <w:t>limits</w:t>
      </w:r>
      <w:proofErr w:type="spellEnd"/>
      <w:r w:rsidRPr="004C082F">
        <w:rPr>
          <w:sz w:val="16"/>
          <w:szCs w:val="16"/>
        </w:rPr>
        <w:t xml:space="preserve"> in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regulation</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in France.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w:t>
      </w:r>
      <w:proofErr w:type="spellStart"/>
      <w:r w:rsidRPr="004C082F">
        <w:rPr>
          <w:sz w:val="16"/>
          <w:szCs w:val="16"/>
        </w:rPr>
        <w:t>Traffic</w:t>
      </w:r>
      <w:proofErr w:type="spellEnd"/>
      <w:r w:rsidRPr="004C082F">
        <w:rPr>
          <w:sz w:val="16"/>
          <w:szCs w:val="16"/>
        </w:rPr>
        <w:t xml:space="preserve"> Psychology and </w:t>
      </w:r>
      <w:proofErr w:type="spellStart"/>
      <w:r w:rsidRPr="004C082F">
        <w:rPr>
          <w:sz w:val="16"/>
          <w:szCs w:val="16"/>
        </w:rPr>
        <w:t>Behaviour</w:t>
      </w:r>
      <w:proofErr w:type="spellEnd"/>
      <w:r w:rsidRPr="004C082F">
        <w:rPr>
          <w:sz w:val="16"/>
          <w:szCs w:val="16"/>
        </w:rPr>
        <w:t xml:space="preserve"> 11(3), 192–206.</w:t>
      </w:r>
    </w:p>
    <w:p w:rsidR="006A7007" w:rsidRPr="004C082F" w:rsidRDefault="006A7007"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Delhomme</w:t>
      </w:r>
      <w:proofErr w:type="spellEnd"/>
      <w:r w:rsidRPr="004C082F">
        <w:rPr>
          <w:sz w:val="16"/>
          <w:szCs w:val="16"/>
        </w:rPr>
        <w:t xml:space="preserve">, P. (1991). </w:t>
      </w:r>
      <w:proofErr w:type="spellStart"/>
      <w:r w:rsidRPr="004C082F">
        <w:rPr>
          <w:sz w:val="16"/>
          <w:szCs w:val="16"/>
        </w:rPr>
        <w:t>Comparing</w:t>
      </w:r>
      <w:proofErr w:type="spellEnd"/>
      <w:r w:rsidRPr="004C082F">
        <w:rPr>
          <w:sz w:val="16"/>
          <w:szCs w:val="16"/>
        </w:rPr>
        <w:t xml:space="preserve"> </w:t>
      </w:r>
      <w:proofErr w:type="spellStart"/>
      <w:r w:rsidRPr="004C082F">
        <w:rPr>
          <w:sz w:val="16"/>
          <w:szCs w:val="16"/>
        </w:rPr>
        <w:t>one’s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others</w:t>
      </w:r>
      <w:proofErr w:type="spellEnd"/>
      <w:r w:rsidRPr="004C082F">
        <w:rPr>
          <w:sz w:val="16"/>
          <w:szCs w:val="16"/>
        </w:rPr>
        <w:t xml:space="preserve">’: </w:t>
      </w:r>
      <w:proofErr w:type="spellStart"/>
      <w:r w:rsidRPr="004C082F">
        <w:rPr>
          <w:sz w:val="16"/>
          <w:szCs w:val="16"/>
        </w:rPr>
        <w:t>Assessment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abilities</w:t>
      </w:r>
      <w:proofErr w:type="spellEnd"/>
      <w:r w:rsidRPr="004C082F">
        <w:rPr>
          <w:sz w:val="16"/>
          <w:szCs w:val="16"/>
        </w:rPr>
        <w:t xml:space="preserve"> and </w:t>
      </w:r>
      <w:proofErr w:type="spellStart"/>
      <w:r w:rsidRPr="004C082F">
        <w:rPr>
          <w:sz w:val="16"/>
          <w:szCs w:val="16"/>
        </w:rPr>
        <w:t>frequency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offences</w:t>
      </w:r>
      <w:proofErr w:type="spellEnd"/>
      <w:r w:rsidRPr="004C082F">
        <w:rPr>
          <w:sz w:val="16"/>
          <w:szCs w:val="16"/>
        </w:rPr>
        <w:t xml:space="preserve">. Evidence </w:t>
      </w:r>
      <w:proofErr w:type="spellStart"/>
      <w:r w:rsidRPr="004C082F">
        <w:rPr>
          <w:sz w:val="16"/>
          <w:szCs w:val="16"/>
        </w:rPr>
        <w:t>for</w:t>
      </w:r>
      <w:proofErr w:type="spellEnd"/>
      <w:r w:rsidRPr="004C082F">
        <w:rPr>
          <w:sz w:val="16"/>
          <w:szCs w:val="16"/>
        </w:rPr>
        <w:t xml:space="preserve"> a superior </w:t>
      </w:r>
      <w:proofErr w:type="spellStart"/>
      <w:r w:rsidRPr="004C082F">
        <w:rPr>
          <w:sz w:val="16"/>
          <w:szCs w:val="16"/>
        </w:rPr>
        <w:t>conformity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self-bias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23(6), 493–508.</w:t>
      </w:r>
    </w:p>
    <w:p w:rsidR="00234232" w:rsidRPr="004C082F" w:rsidRDefault="00234232"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Delhomme</w:t>
      </w:r>
      <w:proofErr w:type="spellEnd"/>
      <w:r w:rsidRPr="004C082F">
        <w:rPr>
          <w:sz w:val="16"/>
          <w:szCs w:val="16"/>
        </w:rPr>
        <w:t xml:space="preserve">, P., </w:t>
      </w:r>
      <w:proofErr w:type="spellStart"/>
      <w:r w:rsidRPr="004C082F">
        <w:rPr>
          <w:sz w:val="16"/>
          <w:szCs w:val="16"/>
        </w:rPr>
        <w:t>Verlhiac</w:t>
      </w:r>
      <w:proofErr w:type="spellEnd"/>
      <w:r w:rsidRPr="004C082F">
        <w:rPr>
          <w:sz w:val="16"/>
          <w:szCs w:val="16"/>
        </w:rPr>
        <w:t xml:space="preserve">, J.-F., &amp; Martha, C. (2009). Are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comparative</w:t>
      </w:r>
      <w:proofErr w:type="spellEnd"/>
      <w:r w:rsidRPr="004C082F">
        <w:rPr>
          <w:sz w:val="16"/>
          <w:szCs w:val="16"/>
        </w:rPr>
        <w:t xml:space="preserve"> risk </w:t>
      </w:r>
      <w:proofErr w:type="spellStart"/>
      <w:r w:rsidRPr="004C082F">
        <w:rPr>
          <w:sz w:val="16"/>
          <w:szCs w:val="16"/>
        </w:rPr>
        <w:t>judgments</w:t>
      </w:r>
      <w:proofErr w:type="spellEnd"/>
      <w:r w:rsidRPr="004C082F">
        <w:rPr>
          <w:sz w:val="16"/>
          <w:szCs w:val="16"/>
        </w:rPr>
        <w:t xml:space="preserve"> </w:t>
      </w:r>
      <w:proofErr w:type="spellStart"/>
      <w:r w:rsidRPr="004C082F">
        <w:rPr>
          <w:sz w:val="16"/>
          <w:szCs w:val="16"/>
        </w:rPr>
        <w:t>about</w:t>
      </w:r>
      <w:proofErr w:type="spellEnd"/>
      <w:r w:rsidRPr="004C082F">
        <w:rPr>
          <w:sz w:val="16"/>
          <w:szCs w:val="16"/>
        </w:rPr>
        <w:t xml:space="preserve"> </w:t>
      </w:r>
      <w:proofErr w:type="spellStart"/>
      <w:r w:rsidRPr="004C082F">
        <w:rPr>
          <w:sz w:val="16"/>
          <w:szCs w:val="16"/>
        </w:rPr>
        <w:t>speeding</w:t>
      </w:r>
      <w:proofErr w:type="spellEnd"/>
      <w:r w:rsidRPr="004C082F">
        <w:rPr>
          <w:sz w:val="16"/>
          <w:szCs w:val="16"/>
        </w:rPr>
        <w:t xml:space="preserve"> </w:t>
      </w:r>
      <w:proofErr w:type="spellStart"/>
      <w:r w:rsidRPr="004C082F">
        <w:rPr>
          <w:sz w:val="16"/>
          <w:szCs w:val="16"/>
        </w:rPr>
        <w:t>realistic</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40(5), 333–339.</w:t>
      </w:r>
    </w:p>
    <w:p w:rsidR="004A6EBA" w:rsidRPr="004C082F" w:rsidRDefault="004A6EBA" w:rsidP="004A6EBA">
      <w:pPr>
        <w:jc w:val="both"/>
        <w:rPr>
          <w:sz w:val="16"/>
          <w:szCs w:val="16"/>
        </w:rPr>
      </w:pPr>
    </w:p>
    <w:p w:rsidR="004A6EBA" w:rsidRPr="004C082F" w:rsidRDefault="004A6EBA" w:rsidP="004A6EBA">
      <w:pPr>
        <w:jc w:val="both"/>
        <w:rPr>
          <w:sz w:val="16"/>
          <w:szCs w:val="16"/>
        </w:rPr>
      </w:pPr>
      <w:proofErr w:type="spellStart"/>
      <w:r w:rsidRPr="004C082F">
        <w:rPr>
          <w:sz w:val="16"/>
          <w:szCs w:val="16"/>
        </w:rPr>
        <w:t>Deyoung</w:t>
      </w:r>
      <w:proofErr w:type="spellEnd"/>
      <w:r w:rsidRPr="004C082F">
        <w:rPr>
          <w:sz w:val="16"/>
          <w:szCs w:val="16"/>
        </w:rPr>
        <w:t xml:space="preserve">, D. (1997). An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effectiveness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treatment</w:t>
      </w:r>
      <w:proofErr w:type="spellEnd"/>
      <w:r w:rsidRPr="004C082F">
        <w:rPr>
          <w:sz w:val="16"/>
          <w:szCs w:val="16"/>
        </w:rPr>
        <w:t xml:space="preserve">, driver </w:t>
      </w:r>
      <w:proofErr w:type="spellStart"/>
      <w:r w:rsidRPr="004C082F">
        <w:rPr>
          <w:sz w:val="16"/>
          <w:szCs w:val="16"/>
        </w:rPr>
        <w:t>license</w:t>
      </w:r>
      <w:proofErr w:type="spellEnd"/>
      <w:r w:rsidRPr="004C082F">
        <w:rPr>
          <w:sz w:val="16"/>
          <w:szCs w:val="16"/>
        </w:rPr>
        <w:t xml:space="preserve"> </w:t>
      </w:r>
      <w:proofErr w:type="spellStart"/>
      <w:r w:rsidRPr="004C082F">
        <w:rPr>
          <w:sz w:val="16"/>
          <w:szCs w:val="16"/>
        </w:rPr>
        <w:t>actions</w:t>
      </w:r>
      <w:proofErr w:type="spellEnd"/>
      <w:r w:rsidRPr="004C082F">
        <w:rPr>
          <w:sz w:val="16"/>
          <w:szCs w:val="16"/>
        </w:rPr>
        <w:t xml:space="preserve"> and </w:t>
      </w:r>
      <w:proofErr w:type="spellStart"/>
      <w:r w:rsidRPr="004C082F">
        <w:rPr>
          <w:sz w:val="16"/>
          <w:szCs w:val="16"/>
        </w:rPr>
        <w:t>jail</w:t>
      </w:r>
      <w:proofErr w:type="spellEnd"/>
      <w:r w:rsidRPr="004C082F">
        <w:rPr>
          <w:sz w:val="16"/>
          <w:szCs w:val="16"/>
        </w:rPr>
        <w:t xml:space="preserve"> </w:t>
      </w:r>
      <w:proofErr w:type="spellStart"/>
      <w:r w:rsidRPr="004C082F">
        <w:rPr>
          <w:sz w:val="16"/>
          <w:szCs w:val="16"/>
        </w:rPr>
        <w:t>terms</w:t>
      </w:r>
      <w:proofErr w:type="spellEnd"/>
      <w:r w:rsidRPr="004C082F">
        <w:rPr>
          <w:sz w:val="16"/>
          <w:szCs w:val="16"/>
        </w:rPr>
        <w:t xml:space="preserve"> in </w:t>
      </w:r>
      <w:proofErr w:type="spellStart"/>
      <w:r w:rsidRPr="004C082F">
        <w:rPr>
          <w:sz w:val="16"/>
          <w:szCs w:val="16"/>
        </w:rPr>
        <w:t>reducing</w:t>
      </w:r>
      <w:proofErr w:type="spellEnd"/>
      <w:r w:rsidRPr="004C082F">
        <w:rPr>
          <w:sz w:val="16"/>
          <w:szCs w:val="16"/>
        </w:rPr>
        <w:t xml:space="preserve"> </w:t>
      </w:r>
      <w:proofErr w:type="spellStart"/>
      <w:r w:rsidRPr="004C082F">
        <w:rPr>
          <w:sz w:val="16"/>
          <w:szCs w:val="16"/>
        </w:rPr>
        <w:t>drunk</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recidivism</w:t>
      </w:r>
      <w:proofErr w:type="spellEnd"/>
      <w:r w:rsidRPr="004C082F">
        <w:rPr>
          <w:sz w:val="16"/>
          <w:szCs w:val="16"/>
        </w:rPr>
        <w:t xml:space="preserve"> in </w:t>
      </w:r>
      <w:proofErr w:type="spellStart"/>
      <w:r w:rsidRPr="004C082F">
        <w:rPr>
          <w:sz w:val="16"/>
          <w:szCs w:val="16"/>
        </w:rPr>
        <w:t>California</w:t>
      </w:r>
      <w:proofErr w:type="spellEnd"/>
    </w:p>
    <w:p w:rsidR="004A6EBA" w:rsidRPr="004C082F" w:rsidRDefault="004A6EBA" w:rsidP="004A6EBA">
      <w:pPr>
        <w:jc w:val="both"/>
        <w:rPr>
          <w:sz w:val="16"/>
          <w:szCs w:val="16"/>
        </w:rPr>
      </w:pPr>
    </w:p>
    <w:p w:rsidR="00234232" w:rsidRPr="004C082F" w:rsidRDefault="00234232" w:rsidP="00234232">
      <w:pPr>
        <w:jc w:val="both"/>
        <w:rPr>
          <w:sz w:val="16"/>
          <w:szCs w:val="16"/>
        </w:rPr>
      </w:pPr>
      <w:proofErr w:type="spellStart"/>
      <w:r w:rsidRPr="004C082F">
        <w:rPr>
          <w:sz w:val="16"/>
          <w:szCs w:val="16"/>
        </w:rPr>
        <w:t>Diamantopoulou</w:t>
      </w:r>
      <w:proofErr w:type="spellEnd"/>
      <w:r w:rsidRPr="004C082F">
        <w:rPr>
          <w:sz w:val="16"/>
          <w:szCs w:val="16"/>
        </w:rPr>
        <w:t xml:space="preserve">, K., Cameron, M., </w:t>
      </w:r>
      <w:proofErr w:type="spellStart"/>
      <w:r w:rsidRPr="004C082F">
        <w:rPr>
          <w:sz w:val="16"/>
          <w:szCs w:val="16"/>
        </w:rPr>
        <w:t>Dyte</w:t>
      </w:r>
      <w:proofErr w:type="spellEnd"/>
      <w:r w:rsidRPr="004C082F">
        <w:rPr>
          <w:sz w:val="16"/>
          <w:szCs w:val="16"/>
        </w:rPr>
        <w:t xml:space="preserve">, D., &amp; Harrison, W. (1997).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relationship</w:t>
      </w:r>
      <w:proofErr w:type="spellEnd"/>
      <w:r w:rsidRPr="004C082F">
        <w:rPr>
          <w:sz w:val="16"/>
          <w:szCs w:val="16"/>
        </w:rPr>
        <w:t xml:space="preserve"> </w:t>
      </w:r>
      <w:proofErr w:type="spellStart"/>
      <w:r w:rsidRPr="004C082F">
        <w:rPr>
          <w:sz w:val="16"/>
          <w:szCs w:val="16"/>
        </w:rPr>
        <w:t>between</w:t>
      </w:r>
      <w:proofErr w:type="spellEnd"/>
      <w:r w:rsidRPr="004C082F">
        <w:rPr>
          <w:sz w:val="16"/>
          <w:szCs w:val="16"/>
        </w:rPr>
        <w:t xml:space="preserve"> </w:t>
      </w:r>
      <w:proofErr w:type="spellStart"/>
      <w:r w:rsidRPr="004C082F">
        <w:rPr>
          <w:sz w:val="16"/>
          <w:szCs w:val="16"/>
        </w:rPr>
        <w:t>demerit</w:t>
      </w:r>
      <w:proofErr w:type="spellEnd"/>
      <w:r w:rsidRPr="004C082F">
        <w:rPr>
          <w:sz w:val="16"/>
          <w:szCs w:val="16"/>
        </w:rPr>
        <w:t xml:space="preserve"> </w:t>
      </w:r>
      <w:proofErr w:type="spellStart"/>
      <w:r w:rsidRPr="004C082F">
        <w:rPr>
          <w:sz w:val="16"/>
          <w:szCs w:val="16"/>
        </w:rPr>
        <w:t>points</w:t>
      </w:r>
      <w:proofErr w:type="spellEnd"/>
      <w:r w:rsidRPr="004C082F">
        <w:rPr>
          <w:sz w:val="16"/>
          <w:szCs w:val="16"/>
        </w:rPr>
        <w:t xml:space="preserve"> </w:t>
      </w:r>
      <w:proofErr w:type="spellStart"/>
      <w:r w:rsidRPr="004C082F">
        <w:rPr>
          <w:sz w:val="16"/>
          <w:szCs w:val="16"/>
        </w:rPr>
        <w:t>accrual</w:t>
      </w:r>
      <w:proofErr w:type="spellEnd"/>
      <w:r w:rsidRPr="004C082F">
        <w:rPr>
          <w:sz w:val="16"/>
          <w:szCs w:val="16"/>
        </w:rPr>
        <w:t xml:space="preserve"> and </w:t>
      </w:r>
      <w:proofErr w:type="spellStart"/>
      <w:r w:rsidRPr="004C082F">
        <w:rPr>
          <w:sz w:val="16"/>
          <w:szCs w:val="16"/>
        </w:rPr>
        <w:t>crash</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Report No. 116. </w:t>
      </w:r>
      <w:proofErr w:type="spellStart"/>
      <w:r w:rsidRPr="004C082F">
        <w:rPr>
          <w:sz w:val="16"/>
          <w:szCs w:val="16"/>
        </w:rPr>
        <w:t>Clayton</w:t>
      </w:r>
      <w:proofErr w:type="spellEnd"/>
      <w:r w:rsidRPr="004C082F">
        <w:rPr>
          <w:sz w:val="16"/>
          <w:szCs w:val="16"/>
        </w:rPr>
        <w:t xml:space="preserve">, Victoria: </w:t>
      </w:r>
      <w:proofErr w:type="spellStart"/>
      <w:r w:rsidRPr="004C082F">
        <w:rPr>
          <w:sz w:val="16"/>
          <w:szCs w:val="16"/>
        </w:rPr>
        <w:t>Monash</w:t>
      </w:r>
      <w:proofErr w:type="spellEnd"/>
      <w:r w:rsidRPr="004C082F">
        <w:rPr>
          <w:sz w:val="16"/>
          <w:szCs w:val="16"/>
        </w:rPr>
        <w:t xml:space="preserve"> University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Centre.</w:t>
      </w:r>
    </w:p>
    <w:p w:rsidR="00234232" w:rsidRPr="004C082F" w:rsidRDefault="00234232" w:rsidP="004A6EBA">
      <w:pPr>
        <w:jc w:val="both"/>
        <w:rPr>
          <w:sz w:val="16"/>
          <w:szCs w:val="16"/>
        </w:rPr>
      </w:pPr>
    </w:p>
    <w:p w:rsidR="00234232" w:rsidRPr="004C082F" w:rsidRDefault="00234232" w:rsidP="00234232">
      <w:pPr>
        <w:jc w:val="both"/>
        <w:rPr>
          <w:sz w:val="16"/>
          <w:szCs w:val="16"/>
        </w:rPr>
      </w:pPr>
      <w:r w:rsidRPr="004C082F">
        <w:rPr>
          <w:sz w:val="16"/>
          <w:szCs w:val="16"/>
        </w:rPr>
        <w:t xml:space="preserve">Dickinson H.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and </w:t>
      </w:r>
      <w:proofErr w:type="spellStart"/>
      <w:r w:rsidRPr="004C082F">
        <w:rPr>
          <w:sz w:val="16"/>
          <w:szCs w:val="16"/>
        </w:rPr>
        <w:t>social</w:t>
      </w:r>
      <w:proofErr w:type="spellEnd"/>
      <w:r w:rsidRPr="004C082F">
        <w:rPr>
          <w:sz w:val="16"/>
          <w:szCs w:val="16"/>
        </w:rPr>
        <w:t xml:space="preserve"> care </w:t>
      </w:r>
      <w:proofErr w:type="spellStart"/>
      <w:r w:rsidRPr="004C082F">
        <w:rPr>
          <w:sz w:val="16"/>
          <w:szCs w:val="16"/>
        </w:rPr>
        <w:t>partnerships</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approaches</w:t>
      </w:r>
      <w:proofErr w:type="spellEnd"/>
      <w:r w:rsidRPr="004C082F">
        <w:rPr>
          <w:sz w:val="16"/>
          <w:szCs w:val="16"/>
        </w:rPr>
        <w:t xml:space="preserve"> and </w:t>
      </w:r>
      <w:proofErr w:type="spellStart"/>
      <w:r w:rsidRPr="004C082F">
        <w:rPr>
          <w:sz w:val="16"/>
          <w:szCs w:val="16"/>
        </w:rPr>
        <w:t>synthesis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future</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Soc Care </w:t>
      </w:r>
      <w:proofErr w:type="spellStart"/>
      <w:r w:rsidRPr="004C082F">
        <w:rPr>
          <w:sz w:val="16"/>
          <w:szCs w:val="16"/>
        </w:rPr>
        <w:t>Community</w:t>
      </w:r>
      <w:proofErr w:type="spellEnd"/>
      <w:r w:rsidRPr="004C082F">
        <w:rPr>
          <w:sz w:val="16"/>
          <w:szCs w:val="16"/>
        </w:rPr>
        <w:t xml:space="preserve">. 2006;14(5):375–383. </w:t>
      </w:r>
      <w:proofErr w:type="spellStart"/>
      <w:r w:rsidRPr="004C082F">
        <w:rPr>
          <w:sz w:val="16"/>
          <w:szCs w:val="16"/>
        </w:rPr>
        <w:t>doi</w:t>
      </w:r>
      <w:proofErr w:type="spellEnd"/>
      <w:r w:rsidRPr="004C082F">
        <w:rPr>
          <w:sz w:val="16"/>
          <w:szCs w:val="16"/>
        </w:rPr>
        <w:t xml:space="preserve">: 10.1111/j.1365-2524.2006.00650.x. </w:t>
      </w:r>
    </w:p>
    <w:p w:rsidR="00234232" w:rsidRPr="004C082F" w:rsidRDefault="00234232" w:rsidP="004A6EBA">
      <w:pPr>
        <w:jc w:val="both"/>
        <w:rPr>
          <w:sz w:val="16"/>
          <w:szCs w:val="16"/>
        </w:rPr>
      </w:pPr>
    </w:p>
    <w:p w:rsidR="00234232" w:rsidRPr="004C082F" w:rsidRDefault="00234232" w:rsidP="00234232">
      <w:pPr>
        <w:jc w:val="both"/>
        <w:rPr>
          <w:sz w:val="16"/>
          <w:szCs w:val="16"/>
        </w:rPr>
      </w:pPr>
      <w:proofErr w:type="spellStart"/>
      <w:r w:rsidRPr="004C082F">
        <w:rPr>
          <w:sz w:val="16"/>
          <w:szCs w:val="16"/>
        </w:rPr>
        <w:t>Dill</w:t>
      </w:r>
      <w:proofErr w:type="spellEnd"/>
      <w:r w:rsidRPr="004C082F">
        <w:rPr>
          <w:sz w:val="16"/>
          <w:szCs w:val="16"/>
        </w:rPr>
        <w:t xml:space="preserve">, P. L., </w:t>
      </w:r>
      <w:proofErr w:type="spellStart"/>
      <w:r w:rsidRPr="004C082F">
        <w:rPr>
          <w:sz w:val="16"/>
          <w:szCs w:val="16"/>
        </w:rPr>
        <w:t>Wells-Parker</w:t>
      </w:r>
      <w:proofErr w:type="spellEnd"/>
      <w:r w:rsidRPr="004C082F">
        <w:rPr>
          <w:sz w:val="16"/>
          <w:szCs w:val="16"/>
        </w:rPr>
        <w:t xml:space="preserve">, E., &amp; </w:t>
      </w:r>
      <w:proofErr w:type="spellStart"/>
      <w:r w:rsidRPr="004C082F">
        <w:rPr>
          <w:sz w:val="16"/>
          <w:szCs w:val="16"/>
        </w:rPr>
        <w:t>Soderstrom</w:t>
      </w:r>
      <w:proofErr w:type="spellEnd"/>
      <w:r w:rsidRPr="004C082F">
        <w:rPr>
          <w:sz w:val="16"/>
          <w:szCs w:val="16"/>
        </w:rPr>
        <w:t xml:space="preserve">, C. A. (2004).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emergency</w:t>
      </w:r>
      <w:proofErr w:type="spellEnd"/>
      <w:r w:rsidRPr="004C082F">
        <w:rPr>
          <w:sz w:val="16"/>
          <w:szCs w:val="16"/>
        </w:rPr>
        <w:t xml:space="preserve"> care </w:t>
      </w:r>
      <w:proofErr w:type="spellStart"/>
      <w:r w:rsidRPr="004C082F">
        <w:rPr>
          <w:sz w:val="16"/>
          <w:szCs w:val="16"/>
        </w:rPr>
        <w:t>setting</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screening and </w:t>
      </w:r>
      <w:proofErr w:type="spellStart"/>
      <w:r w:rsidRPr="004C082F">
        <w:rPr>
          <w:sz w:val="16"/>
          <w:szCs w:val="16"/>
        </w:rPr>
        <w:t>intervention</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use </w:t>
      </w:r>
      <w:proofErr w:type="spellStart"/>
      <w:r w:rsidRPr="004C082F">
        <w:rPr>
          <w:sz w:val="16"/>
          <w:szCs w:val="16"/>
        </w:rPr>
        <w:t>problems</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injured</w:t>
      </w:r>
      <w:proofErr w:type="spellEnd"/>
      <w:r w:rsidRPr="004C082F">
        <w:rPr>
          <w:sz w:val="16"/>
          <w:szCs w:val="16"/>
        </w:rPr>
        <w:t xml:space="preserve"> and </w:t>
      </w:r>
      <w:proofErr w:type="spellStart"/>
      <w:r w:rsidRPr="004C082F">
        <w:rPr>
          <w:sz w:val="16"/>
          <w:szCs w:val="16"/>
        </w:rPr>
        <w:t>high</w:t>
      </w:r>
      <w:proofErr w:type="spellEnd"/>
      <w:r w:rsidRPr="004C082F">
        <w:rPr>
          <w:sz w:val="16"/>
          <w:szCs w:val="16"/>
        </w:rPr>
        <w:t xml:space="preserve">-risk </w:t>
      </w:r>
      <w:proofErr w:type="spellStart"/>
      <w:r w:rsidRPr="004C082F">
        <w:rPr>
          <w:sz w:val="16"/>
          <w:szCs w:val="16"/>
        </w:rPr>
        <w:t>drivers</w:t>
      </w:r>
      <w:proofErr w:type="spellEnd"/>
      <w:r w:rsidRPr="004C082F">
        <w:rPr>
          <w:sz w:val="16"/>
          <w:szCs w:val="16"/>
        </w:rPr>
        <w:t xml:space="preserve">: a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5, 278–291.</w:t>
      </w:r>
    </w:p>
    <w:p w:rsidR="00234232" w:rsidRPr="004C082F" w:rsidRDefault="00234232" w:rsidP="004A6EBA">
      <w:pPr>
        <w:jc w:val="both"/>
        <w:rPr>
          <w:sz w:val="16"/>
          <w:szCs w:val="16"/>
        </w:rPr>
      </w:pPr>
    </w:p>
    <w:p w:rsidR="00234232" w:rsidRPr="004C082F" w:rsidRDefault="00234232" w:rsidP="00234232">
      <w:pPr>
        <w:jc w:val="both"/>
        <w:rPr>
          <w:sz w:val="16"/>
          <w:szCs w:val="16"/>
        </w:rPr>
      </w:pPr>
      <w:proofErr w:type="spellStart"/>
      <w:r w:rsidRPr="004C082F">
        <w:rPr>
          <w:sz w:val="16"/>
          <w:szCs w:val="16"/>
        </w:rPr>
        <w:t>Dornhöfer</w:t>
      </w:r>
      <w:proofErr w:type="spellEnd"/>
      <w:r w:rsidRPr="004C082F">
        <w:rPr>
          <w:sz w:val="16"/>
          <w:szCs w:val="16"/>
        </w:rPr>
        <w:t xml:space="preserve">, S., &amp; </w:t>
      </w:r>
      <w:proofErr w:type="spellStart"/>
      <w:r w:rsidRPr="004C082F">
        <w:rPr>
          <w:sz w:val="16"/>
          <w:szCs w:val="16"/>
        </w:rPr>
        <w:t>Pannasch</w:t>
      </w:r>
      <w:proofErr w:type="spellEnd"/>
      <w:r w:rsidRPr="004C082F">
        <w:rPr>
          <w:sz w:val="16"/>
          <w:szCs w:val="16"/>
        </w:rPr>
        <w:t xml:space="preserve">, S. (2000). </w:t>
      </w:r>
      <w:proofErr w:type="spellStart"/>
      <w:r w:rsidRPr="004C082F">
        <w:rPr>
          <w:sz w:val="16"/>
          <w:szCs w:val="16"/>
        </w:rPr>
        <w:t>Ein</w:t>
      </w:r>
      <w:proofErr w:type="spellEnd"/>
      <w:r w:rsidRPr="004C082F">
        <w:rPr>
          <w:sz w:val="16"/>
          <w:szCs w:val="16"/>
        </w:rPr>
        <w:t xml:space="preserve"> </w:t>
      </w:r>
      <w:proofErr w:type="spellStart"/>
      <w:r w:rsidRPr="004C082F">
        <w:rPr>
          <w:sz w:val="16"/>
          <w:szCs w:val="16"/>
        </w:rPr>
        <w:t>Beitrag</w:t>
      </w:r>
      <w:proofErr w:type="spellEnd"/>
      <w:r w:rsidRPr="004C082F">
        <w:rPr>
          <w:sz w:val="16"/>
          <w:szCs w:val="16"/>
        </w:rPr>
        <w:t xml:space="preserve"> </w:t>
      </w:r>
      <w:proofErr w:type="spellStart"/>
      <w:r w:rsidRPr="004C082F">
        <w:rPr>
          <w:sz w:val="16"/>
          <w:szCs w:val="16"/>
        </w:rPr>
        <w:t>zum</w:t>
      </w:r>
      <w:proofErr w:type="spellEnd"/>
      <w:r w:rsidRPr="004C082F">
        <w:rPr>
          <w:sz w:val="16"/>
          <w:szCs w:val="16"/>
        </w:rPr>
        <w:t xml:space="preserve"> </w:t>
      </w:r>
      <w:proofErr w:type="spellStart"/>
      <w:r w:rsidRPr="004C082F">
        <w:rPr>
          <w:sz w:val="16"/>
          <w:szCs w:val="16"/>
        </w:rPr>
        <w:t>Thema</w:t>
      </w:r>
      <w:proofErr w:type="spellEnd"/>
      <w:r w:rsidRPr="004C082F">
        <w:rPr>
          <w:sz w:val="16"/>
          <w:szCs w:val="16"/>
        </w:rPr>
        <w:t xml:space="preserve"> Risiko. Risky Business: Der </w:t>
      </w:r>
      <w:proofErr w:type="spellStart"/>
      <w:r w:rsidRPr="004C082F">
        <w:rPr>
          <w:sz w:val="16"/>
          <w:szCs w:val="16"/>
        </w:rPr>
        <w:t>Gefahr</w:t>
      </w:r>
      <w:proofErr w:type="spellEnd"/>
      <w:r w:rsidRPr="004C082F">
        <w:rPr>
          <w:sz w:val="16"/>
          <w:szCs w:val="16"/>
        </w:rPr>
        <w:t xml:space="preserve"> </w:t>
      </w:r>
      <w:proofErr w:type="spellStart"/>
      <w:r w:rsidRPr="004C082F">
        <w:rPr>
          <w:sz w:val="16"/>
          <w:szCs w:val="16"/>
        </w:rPr>
        <w:t>ins</w:t>
      </w:r>
      <w:proofErr w:type="spellEnd"/>
      <w:r w:rsidRPr="004C082F">
        <w:rPr>
          <w:sz w:val="16"/>
          <w:szCs w:val="16"/>
        </w:rPr>
        <w:t xml:space="preserve"> </w:t>
      </w:r>
      <w:proofErr w:type="spellStart"/>
      <w:r w:rsidRPr="004C082F">
        <w:rPr>
          <w:sz w:val="16"/>
          <w:szCs w:val="16"/>
        </w:rPr>
        <w:t>Auge</w:t>
      </w:r>
      <w:proofErr w:type="spellEnd"/>
      <w:r w:rsidRPr="004C082F">
        <w:rPr>
          <w:sz w:val="16"/>
          <w:szCs w:val="16"/>
        </w:rPr>
        <w:t xml:space="preserve"> </w:t>
      </w:r>
      <w:proofErr w:type="spellStart"/>
      <w:r w:rsidRPr="004C082F">
        <w:rPr>
          <w:sz w:val="16"/>
          <w:szCs w:val="16"/>
        </w:rPr>
        <w:t>geblickt</w:t>
      </w:r>
      <w:proofErr w:type="spellEnd"/>
      <w:r w:rsidRPr="004C082F">
        <w:rPr>
          <w:sz w:val="16"/>
          <w:szCs w:val="16"/>
        </w:rPr>
        <w:t>! Staženo 10. 1. 2017 z: https://tu-dresden.de/die_tu_dresden/fakultaeten/fakultaet_mathematik_und_naturwissenschaften/fachrichtung_psychologie/i3/applied-cognition/publikationen/pdf/dornhoefer2000.</w:t>
      </w:r>
    </w:p>
    <w:p w:rsidR="00234232" w:rsidRPr="004C082F" w:rsidRDefault="00234232" w:rsidP="004A6EBA">
      <w:pPr>
        <w:jc w:val="both"/>
        <w:rPr>
          <w:sz w:val="16"/>
          <w:szCs w:val="16"/>
        </w:rPr>
      </w:pPr>
    </w:p>
    <w:p w:rsidR="00234232" w:rsidRPr="004C082F" w:rsidRDefault="00234232" w:rsidP="004A6EBA">
      <w:pPr>
        <w:jc w:val="both"/>
        <w:rPr>
          <w:sz w:val="16"/>
          <w:szCs w:val="16"/>
        </w:rPr>
      </w:pPr>
      <w:proofErr w:type="spellStart"/>
      <w:r w:rsidRPr="004C082F">
        <w:rPr>
          <w:sz w:val="16"/>
          <w:szCs w:val="16"/>
        </w:rPr>
        <w:t>Donaldson</w:t>
      </w:r>
      <w:proofErr w:type="spellEnd"/>
      <w:r w:rsidRPr="004C082F">
        <w:rPr>
          <w:sz w:val="16"/>
          <w:szCs w:val="16"/>
        </w:rPr>
        <w:t xml:space="preserve">, S. (2007). Program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science: </w:t>
      </w:r>
      <w:proofErr w:type="spellStart"/>
      <w:r w:rsidRPr="004C082F">
        <w:rPr>
          <w:sz w:val="16"/>
          <w:szCs w:val="16"/>
        </w:rPr>
        <w:t>Strategies</w:t>
      </w:r>
      <w:proofErr w:type="spellEnd"/>
      <w:r w:rsidRPr="004C082F">
        <w:rPr>
          <w:sz w:val="16"/>
          <w:szCs w:val="16"/>
        </w:rPr>
        <w:t xml:space="preserve"> and </w:t>
      </w:r>
      <w:proofErr w:type="spellStart"/>
      <w:r w:rsidRPr="004C082F">
        <w:rPr>
          <w:sz w:val="16"/>
          <w:szCs w:val="16"/>
        </w:rPr>
        <w:t>applications</w:t>
      </w:r>
      <w:proofErr w:type="spellEnd"/>
      <w:r w:rsidRPr="004C082F">
        <w:rPr>
          <w:sz w:val="16"/>
          <w:szCs w:val="16"/>
        </w:rPr>
        <w:t xml:space="preserve">. New York, NY: Psychology </w:t>
      </w:r>
      <w:proofErr w:type="spellStart"/>
      <w:r w:rsidRPr="004C082F">
        <w:rPr>
          <w:sz w:val="16"/>
          <w:szCs w:val="16"/>
        </w:rPr>
        <w:t>Press</w:t>
      </w:r>
      <w:proofErr w:type="spellEnd"/>
      <w:r w:rsidRPr="004C082F">
        <w:rPr>
          <w:sz w:val="16"/>
          <w:szCs w:val="16"/>
        </w:rPr>
        <w:t>.</w:t>
      </w:r>
    </w:p>
    <w:p w:rsidR="00234232" w:rsidRPr="004C082F" w:rsidRDefault="00234232" w:rsidP="004A6EBA">
      <w:pPr>
        <w:jc w:val="both"/>
        <w:rPr>
          <w:sz w:val="16"/>
          <w:szCs w:val="16"/>
        </w:rPr>
      </w:pPr>
    </w:p>
    <w:p w:rsidR="00234232" w:rsidRPr="004C082F" w:rsidRDefault="00234232" w:rsidP="00234232">
      <w:pPr>
        <w:jc w:val="both"/>
        <w:rPr>
          <w:sz w:val="16"/>
          <w:szCs w:val="16"/>
        </w:rPr>
      </w:pPr>
      <w:r w:rsidRPr="004C082F">
        <w:rPr>
          <w:sz w:val="16"/>
          <w:szCs w:val="16"/>
        </w:rPr>
        <w:t xml:space="preserve">ECMT –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Ministers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Transport (2006),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to </w:t>
      </w:r>
      <w:proofErr w:type="spellStart"/>
      <w:r w:rsidRPr="004C082F">
        <w:rPr>
          <w:sz w:val="16"/>
          <w:szCs w:val="16"/>
        </w:rPr>
        <w:t>Safety</w:t>
      </w:r>
      <w:proofErr w:type="spellEnd"/>
      <w:r w:rsidRPr="004C082F">
        <w:rPr>
          <w:sz w:val="16"/>
          <w:szCs w:val="16"/>
        </w:rPr>
        <w:t>, ISBN 92-821-1334-5</w:t>
      </w:r>
    </w:p>
    <w:p w:rsidR="00234232" w:rsidRPr="004C082F" w:rsidRDefault="00234232" w:rsidP="004A6EBA">
      <w:pPr>
        <w:jc w:val="both"/>
        <w:rPr>
          <w:sz w:val="16"/>
          <w:szCs w:val="16"/>
        </w:rPr>
      </w:pPr>
    </w:p>
    <w:p w:rsidR="00234232" w:rsidRPr="004C082F" w:rsidRDefault="00234232" w:rsidP="004A6EBA">
      <w:pPr>
        <w:jc w:val="both"/>
        <w:rPr>
          <w:sz w:val="16"/>
          <w:szCs w:val="16"/>
        </w:rPr>
      </w:pPr>
      <w:r w:rsidRPr="004C082F">
        <w:rPr>
          <w:sz w:val="16"/>
          <w:szCs w:val="16"/>
        </w:rPr>
        <w:t>Eliška (2014). Data</w:t>
      </w:r>
      <w:r w:rsidR="004C082F">
        <w:rPr>
          <w:sz w:val="16"/>
          <w:szCs w:val="16"/>
        </w:rPr>
        <w:t xml:space="preserve"> o bodovaných řidičích</w:t>
      </w:r>
      <w:r w:rsidRPr="004C082F">
        <w:rPr>
          <w:sz w:val="16"/>
          <w:szCs w:val="16"/>
        </w:rPr>
        <w:t xml:space="preserve"> z databáze bodového systému od roku 2006 do roku 201</w:t>
      </w:r>
      <w:r w:rsidR="004C082F">
        <w:rPr>
          <w:sz w:val="16"/>
          <w:szCs w:val="16"/>
        </w:rPr>
        <w:t>3</w:t>
      </w:r>
      <w:r w:rsidRPr="004C082F">
        <w:rPr>
          <w:sz w:val="16"/>
          <w:szCs w:val="16"/>
        </w:rPr>
        <w:t>.</w:t>
      </w:r>
    </w:p>
    <w:p w:rsidR="00234232" w:rsidRPr="004C082F" w:rsidRDefault="00234232" w:rsidP="004A6EBA">
      <w:pPr>
        <w:jc w:val="both"/>
        <w:rPr>
          <w:sz w:val="16"/>
          <w:szCs w:val="16"/>
        </w:rPr>
      </w:pPr>
    </w:p>
    <w:p w:rsidR="006A7007" w:rsidRPr="004C082F" w:rsidRDefault="006A7007" w:rsidP="006A7007">
      <w:pPr>
        <w:jc w:val="both"/>
        <w:rPr>
          <w:sz w:val="16"/>
          <w:szCs w:val="16"/>
        </w:rPr>
      </w:pPr>
      <w:proofErr w:type="spellStart"/>
      <w:r w:rsidRPr="004C082F">
        <w:rPr>
          <w:sz w:val="16"/>
          <w:szCs w:val="16"/>
        </w:rPr>
        <w:t>Elvik</w:t>
      </w:r>
      <w:proofErr w:type="spellEnd"/>
      <w:r w:rsidRPr="004C082F">
        <w:rPr>
          <w:sz w:val="16"/>
          <w:szCs w:val="16"/>
        </w:rPr>
        <w:t xml:space="preserve">, R., </w:t>
      </w:r>
      <w:proofErr w:type="spellStart"/>
      <w:r w:rsidRPr="004C082F">
        <w:rPr>
          <w:sz w:val="16"/>
          <w:szCs w:val="16"/>
        </w:rPr>
        <w:t>Christensen</w:t>
      </w:r>
      <w:proofErr w:type="spellEnd"/>
      <w:r w:rsidRPr="004C082F">
        <w:rPr>
          <w:sz w:val="16"/>
          <w:szCs w:val="16"/>
        </w:rPr>
        <w:t xml:space="preserve">, P., 2006. </w:t>
      </w:r>
      <w:proofErr w:type="spellStart"/>
      <w:r w:rsidRPr="004C082F">
        <w:rPr>
          <w:sz w:val="16"/>
          <w:szCs w:val="16"/>
        </w:rPr>
        <w:t>Deterrent</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increasing</w:t>
      </w:r>
      <w:proofErr w:type="spellEnd"/>
      <w:r w:rsidRPr="004C082F">
        <w:rPr>
          <w:sz w:val="16"/>
          <w:szCs w:val="16"/>
        </w:rPr>
        <w:t xml:space="preserve"> </w:t>
      </w:r>
      <w:proofErr w:type="spellStart"/>
      <w:r w:rsidRPr="004C082F">
        <w:rPr>
          <w:sz w:val="16"/>
          <w:szCs w:val="16"/>
        </w:rPr>
        <w:t>fixed</w:t>
      </w:r>
      <w:proofErr w:type="spellEnd"/>
      <w:r w:rsidRPr="004C082F">
        <w:rPr>
          <w:sz w:val="16"/>
          <w:szCs w:val="16"/>
        </w:rPr>
        <w:t xml:space="preserve"> </w:t>
      </w:r>
      <w:proofErr w:type="spellStart"/>
      <w:r w:rsidRPr="004C082F">
        <w:rPr>
          <w:sz w:val="16"/>
          <w:szCs w:val="16"/>
        </w:rPr>
        <w:t>penalties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offences</w:t>
      </w:r>
      <w:proofErr w:type="spellEnd"/>
      <w:r w:rsidRPr="004C082F">
        <w:rPr>
          <w:sz w:val="16"/>
          <w:szCs w:val="16"/>
        </w:rPr>
        <w:t xml:space="preserve">: </w:t>
      </w:r>
      <w:proofErr w:type="spellStart"/>
      <w:r w:rsidRPr="004C082F">
        <w:rPr>
          <w:sz w:val="16"/>
          <w:szCs w:val="16"/>
        </w:rPr>
        <w:t>Norwegian</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Paper</w:t>
      </w:r>
      <w:proofErr w:type="spellEnd"/>
      <w:r w:rsidRPr="004C082F">
        <w:rPr>
          <w:sz w:val="16"/>
          <w:szCs w:val="16"/>
        </w:rPr>
        <w:t xml:space="preserve"> </w:t>
      </w:r>
      <w:proofErr w:type="spellStart"/>
      <w:r w:rsidRPr="004C082F">
        <w:rPr>
          <w:sz w:val="16"/>
          <w:szCs w:val="16"/>
        </w:rPr>
        <w:t>presented</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proofErr w:type="spellStart"/>
      <w:r w:rsidRPr="004C082F">
        <w:rPr>
          <w:sz w:val="16"/>
          <w:szCs w:val="16"/>
        </w:rPr>
        <w:t>theTransportation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Board</w:t>
      </w:r>
      <w:proofErr w:type="spellEnd"/>
      <w:r w:rsidRPr="004C082F">
        <w:rPr>
          <w:sz w:val="16"/>
          <w:szCs w:val="16"/>
        </w:rPr>
        <w:t xml:space="preserve"> 85th </w:t>
      </w:r>
      <w:proofErr w:type="spellStart"/>
      <w:r w:rsidRPr="004C082F">
        <w:rPr>
          <w:sz w:val="16"/>
          <w:szCs w:val="16"/>
        </w:rPr>
        <w:t>Annual</w:t>
      </w:r>
      <w:proofErr w:type="spellEnd"/>
      <w:r w:rsidRPr="004C082F">
        <w:rPr>
          <w:sz w:val="16"/>
          <w:szCs w:val="16"/>
        </w:rPr>
        <w:t xml:space="preserve"> Meeting.</w:t>
      </w:r>
    </w:p>
    <w:p w:rsidR="00234232" w:rsidRPr="004C082F" w:rsidRDefault="00234232" w:rsidP="006A7007">
      <w:pPr>
        <w:jc w:val="both"/>
        <w:rPr>
          <w:sz w:val="16"/>
          <w:szCs w:val="16"/>
        </w:rPr>
      </w:pPr>
    </w:p>
    <w:p w:rsidR="00234232" w:rsidRDefault="00234232" w:rsidP="006A7007">
      <w:pPr>
        <w:jc w:val="both"/>
        <w:rPr>
          <w:sz w:val="16"/>
          <w:szCs w:val="16"/>
        </w:rPr>
      </w:pPr>
      <w:proofErr w:type="spellStart"/>
      <w:r w:rsidRPr="004C082F">
        <w:rPr>
          <w:sz w:val="16"/>
          <w:szCs w:val="16"/>
        </w:rPr>
        <w:t>Elvik</w:t>
      </w:r>
      <w:proofErr w:type="spellEnd"/>
      <w:r w:rsidRPr="004C082F">
        <w:rPr>
          <w:sz w:val="16"/>
          <w:szCs w:val="16"/>
        </w:rPr>
        <w:t xml:space="preserve">, R., </w:t>
      </w:r>
      <w:proofErr w:type="spellStart"/>
      <w:r w:rsidRPr="004C082F">
        <w:rPr>
          <w:sz w:val="16"/>
          <w:szCs w:val="16"/>
        </w:rPr>
        <w:t>Hoye</w:t>
      </w:r>
      <w:proofErr w:type="spellEnd"/>
      <w:r w:rsidRPr="004C082F">
        <w:rPr>
          <w:sz w:val="16"/>
          <w:szCs w:val="16"/>
        </w:rPr>
        <w:t xml:space="preserve">, A., </w:t>
      </w:r>
      <w:proofErr w:type="spellStart"/>
      <w:r w:rsidRPr="004C082F">
        <w:rPr>
          <w:sz w:val="16"/>
          <w:szCs w:val="16"/>
        </w:rPr>
        <w:t>Vaa</w:t>
      </w:r>
      <w:proofErr w:type="spellEnd"/>
      <w:r w:rsidRPr="004C082F">
        <w:rPr>
          <w:sz w:val="16"/>
          <w:szCs w:val="16"/>
        </w:rPr>
        <w:t xml:space="preserve">, T. &amp; </w:t>
      </w:r>
      <w:proofErr w:type="spellStart"/>
      <w:r w:rsidRPr="004C082F">
        <w:rPr>
          <w:sz w:val="16"/>
          <w:szCs w:val="16"/>
        </w:rPr>
        <w:t>Sorensen</w:t>
      </w:r>
      <w:proofErr w:type="spellEnd"/>
      <w:r w:rsidRPr="004C082F">
        <w:rPr>
          <w:sz w:val="16"/>
          <w:szCs w:val="16"/>
        </w:rPr>
        <w:t>, M. (</w:t>
      </w:r>
      <w:proofErr w:type="spellStart"/>
      <w:r w:rsidRPr="004C082F">
        <w:rPr>
          <w:sz w:val="16"/>
          <w:szCs w:val="16"/>
        </w:rPr>
        <w:t>eds</w:t>
      </w:r>
      <w:proofErr w:type="spellEnd"/>
      <w:r w:rsidRPr="004C082F">
        <w:rPr>
          <w:sz w:val="16"/>
          <w:szCs w:val="16"/>
        </w:rPr>
        <w:t xml:space="preserve">.) (2009) </w:t>
      </w:r>
      <w:proofErr w:type="spellStart"/>
      <w:r w:rsidRPr="004C082F">
        <w:rPr>
          <w:sz w:val="16"/>
          <w:szCs w:val="16"/>
        </w:rPr>
        <w:t>The</w:t>
      </w:r>
      <w:proofErr w:type="spellEnd"/>
      <w:r w:rsidRPr="004C082F">
        <w:rPr>
          <w:sz w:val="16"/>
          <w:szCs w:val="16"/>
        </w:rPr>
        <w:t xml:space="preserve"> handbook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measures</w:t>
      </w:r>
      <w:proofErr w:type="spellEnd"/>
      <w:r w:rsidRPr="004C082F">
        <w:rPr>
          <w:sz w:val="16"/>
          <w:szCs w:val="16"/>
        </w:rPr>
        <w:t xml:space="preserve"> [2nd </w:t>
      </w:r>
      <w:proofErr w:type="spellStart"/>
      <w:r w:rsidRPr="004C082F">
        <w:rPr>
          <w:sz w:val="16"/>
          <w:szCs w:val="16"/>
        </w:rPr>
        <w:t>edition</w:t>
      </w:r>
      <w:proofErr w:type="spellEnd"/>
      <w:r w:rsidRPr="004C082F">
        <w:rPr>
          <w:sz w:val="16"/>
          <w:szCs w:val="16"/>
        </w:rPr>
        <w:t xml:space="preserve">]. </w:t>
      </w:r>
      <w:proofErr w:type="spellStart"/>
      <w:r w:rsidRPr="004C082F">
        <w:rPr>
          <w:sz w:val="16"/>
          <w:szCs w:val="16"/>
        </w:rPr>
        <w:t>Bingley</w:t>
      </w:r>
      <w:proofErr w:type="spellEnd"/>
      <w:r w:rsidRPr="004C082F">
        <w:rPr>
          <w:sz w:val="16"/>
          <w:szCs w:val="16"/>
        </w:rPr>
        <w:t xml:space="preserve">, </w:t>
      </w:r>
      <w:proofErr w:type="spellStart"/>
      <w:r w:rsidRPr="004C082F">
        <w:rPr>
          <w:sz w:val="16"/>
          <w:szCs w:val="16"/>
        </w:rPr>
        <w:t>Emerald</w:t>
      </w:r>
      <w:proofErr w:type="spellEnd"/>
      <w:r w:rsidRPr="004C082F">
        <w:rPr>
          <w:sz w:val="16"/>
          <w:szCs w:val="16"/>
        </w:rPr>
        <w:t xml:space="preserve"> Group.</w:t>
      </w:r>
    </w:p>
    <w:p w:rsidR="004F49B9" w:rsidRPr="004F49B9" w:rsidRDefault="004F49B9" w:rsidP="004F49B9">
      <w:pPr>
        <w:jc w:val="both"/>
        <w:rPr>
          <w:sz w:val="16"/>
          <w:szCs w:val="16"/>
        </w:rPr>
      </w:pPr>
    </w:p>
    <w:p w:rsidR="004F49B9" w:rsidRPr="004C082F" w:rsidRDefault="004F49B9" w:rsidP="004F49B9">
      <w:pPr>
        <w:jc w:val="both"/>
        <w:rPr>
          <w:sz w:val="16"/>
          <w:szCs w:val="16"/>
        </w:rPr>
      </w:pPr>
      <w:proofErr w:type="spellStart"/>
      <w:r w:rsidRPr="004F49B9">
        <w:rPr>
          <w:sz w:val="16"/>
          <w:szCs w:val="16"/>
        </w:rPr>
        <w:t>Elvik</w:t>
      </w:r>
      <w:proofErr w:type="spellEnd"/>
      <w:r w:rsidRPr="004F49B9">
        <w:rPr>
          <w:sz w:val="16"/>
          <w:szCs w:val="16"/>
        </w:rPr>
        <w:t xml:space="preserve">, R., &amp; </w:t>
      </w:r>
      <w:proofErr w:type="spellStart"/>
      <w:r w:rsidRPr="004F49B9">
        <w:rPr>
          <w:sz w:val="16"/>
          <w:szCs w:val="16"/>
        </w:rPr>
        <w:t>Christensen</w:t>
      </w:r>
      <w:proofErr w:type="spellEnd"/>
      <w:r w:rsidRPr="004F49B9">
        <w:rPr>
          <w:sz w:val="16"/>
          <w:szCs w:val="16"/>
        </w:rPr>
        <w:t xml:space="preserve">, P. (2007).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deterrent</w:t>
      </w:r>
      <w:proofErr w:type="spellEnd"/>
      <w:r w:rsidRPr="004F49B9">
        <w:rPr>
          <w:sz w:val="16"/>
          <w:szCs w:val="16"/>
        </w:rPr>
        <w:t xml:space="preserve"> </w:t>
      </w:r>
      <w:proofErr w:type="spellStart"/>
      <w:r w:rsidRPr="004F49B9">
        <w:rPr>
          <w:sz w:val="16"/>
          <w:szCs w:val="16"/>
        </w:rPr>
        <w:t>effect</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increasing</w:t>
      </w:r>
      <w:proofErr w:type="spellEnd"/>
      <w:r w:rsidRPr="004F49B9">
        <w:rPr>
          <w:sz w:val="16"/>
          <w:szCs w:val="16"/>
        </w:rPr>
        <w:t xml:space="preserve"> </w:t>
      </w:r>
      <w:proofErr w:type="spellStart"/>
      <w:r w:rsidRPr="004F49B9">
        <w:rPr>
          <w:sz w:val="16"/>
          <w:szCs w:val="16"/>
        </w:rPr>
        <w:t>fixed</w:t>
      </w:r>
      <w:proofErr w:type="spellEnd"/>
      <w:r w:rsidRPr="004F49B9">
        <w:rPr>
          <w:sz w:val="16"/>
          <w:szCs w:val="16"/>
        </w:rPr>
        <w:t xml:space="preserve"> </w:t>
      </w:r>
      <w:proofErr w:type="spellStart"/>
      <w:r w:rsidRPr="004F49B9">
        <w:rPr>
          <w:sz w:val="16"/>
          <w:szCs w:val="16"/>
        </w:rPr>
        <w:t>penalties</w:t>
      </w:r>
      <w:proofErr w:type="spellEnd"/>
      <w:r w:rsidRPr="004F49B9">
        <w:rPr>
          <w:sz w:val="16"/>
          <w:szCs w:val="16"/>
        </w:rPr>
        <w:t xml:space="preserve"> </w:t>
      </w:r>
      <w:proofErr w:type="spellStart"/>
      <w:r w:rsidRPr="004F49B9">
        <w:rPr>
          <w:sz w:val="16"/>
          <w:szCs w:val="16"/>
        </w:rPr>
        <w:t>for</w:t>
      </w:r>
      <w:proofErr w:type="spellEnd"/>
      <w:r w:rsidRPr="004F49B9">
        <w:rPr>
          <w:sz w:val="16"/>
          <w:szCs w:val="16"/>
        </w:rPr>
        <w:t xml:space="preserve">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offences</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Norwegian</w:t>
      </w:r>
      <w:proofErr w:type="spellEnd"/>
      <w:r w:rsidRPr="004F49B9">
        <w:rPr>
          <w:sz w:val="16"/>
          <w:szCs w:val="16"/>
        </w:rPr>
        <w:t xml:space="preserve"> </w:t>
      </w:r>
      <w:proofErr w:type="spellStart"/>
      <w:r w:rsidRPr="004F49B9">
        <w:rPr>
          <w:sz w:val="16"/>
          <w:szCs w:val="16"/>
        </w:rPr>
        <w:t>experience</w:t>
      </w:r>
      <w:proofErr w:type="spellEnd"/>
      <w:r w:rsidRPr="004F49B9">
        <w:rPr>
          <w:sz w:val="16"/>
          <w:szCs w:val="16"/>
        </w:rPr>
        <w:t xml:space="preserve">. </w:t>
      </w:r>
      <w:proofErr w:type="spellStart"/>
      <w:r w:rsidRPr="004F49B9">
        <w:rPr>
          <w:sz w:val="16"/>
          <w:szCs w:val="16"/>
        </w:rPr>
        <w:t>Journal</w:t>
      </w:r>
      <w:proofErr w:type="spellEnd"/>
      <w:r w:rsidRPr="004F49B9">
        <w:rPr>
          <w:sz w:val="16"/>
          <w:szCs w:val="16"/>
        </w:rPr>
        <w:t xml:space="preserve"> of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Research</w:t>
      </w:r>
      <w:proofErr w:type="spellEnd"/>
      <w:r w:rsidRPr="004F49B9">
        <w:rPr>
          <w:sz w:val="16"/>
          <w:szCs w:val="16"/>
        </w:rPr>
        <w:t>, 38, 689–695.</w:t>
      </w:r>
    </w:p>
    <w:p w:rsidR="00234232" w:rsidRPr="004C082F" w:rsidRDefault="00234232"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Engström</w:t>
      </w:r>
      <w:proofErr w:type="spellEnd"/>
      <w:r w:rsidRPr="004C082F">
        <w:rPr>
          <w:sz w:val="16"/>
          <w:szCs w:val="16"/>
        </w:rPr>
        <w:t xml:space="preserve">, I., </w:t>
      </w:r>
      <w:proofErr w:type="spellStart"/>
      <w:r w:rsidRPr="004C082F">
        <w:rPr>
          <w:sz w:val="16"/>
          <w:szCs w:val="16"/>
        </w:rPr>
        <w:t>Gregersen</w:t>
      </w:r>
      <w:proofErr w:type="spellEnd"/>
      <w:r w:rsidRPr="004C082F">
        <w:rPr>
          <w:sz w:val="16"/>
          <w:szCs w:val="16"/>
        </w:rPr>
        <w:t xml:space="preserve">, N. P., </w:t>
      </w:r>
      <w:proofErr w:type="spellStart"/>
      <w:r w:rsidRPr="004C082F">
        <w:rPr>
          <w:sz w:val="16"/>
          <w:szCs w:val="16"/>
        </w:rPr>
        <w:t>Hernetkoski</w:t>
      </w:r>
      <w:proofErr w:type="spellEnd"/>
      <w:r w:rsidRPr="004C082F">
        <w:rPr>
          <w:sz w:val="16"/>
          <w:szCs w:val="16"/>
        </w:rPr>
        <w:t xml:space="preserve">, K., </w:t>
      </w:r>
      <w:proofErr w:type="spellStart"/>
      <w:r w:rsidRPr="004C082F">
        <w:rPr>
          <w:sz w:val="16"/>
          <w:szCs w:val="16"/>
        </w:rPr>
        <w:t>Keskinen</w:t>
      </w:r>
      <w:proofErr w:type="spellEnd"/>
      <w:r w:rsidRPr="004C082F">
        <w:rPr>
          <w:sz w:val="16"/>
          <w:szCs w:val="16"/>
        </w:rPr>
        <w:t xml:space="preserve">, E. </w:t>
      </w:r>
      <w:proofErr w:type="spellStart"/>
      <w:r w:rsidRPr="004C082F">
        <w:rPr>
          <w:sz w:val="16"/>
          <w:szCs w:val="16"/>
        </w:rPr>
        <w:t>Nyberg</w:t>
      </w:r>
      <w:proofErr w:type="spellEnd"/>
      <w:r w:rsidRPr="004C082F">
        <w:rPr>
          <w:sz w:val="16"/>
          <w:szCs w:val="16"/>
        </w:rPr>
        <w:t xml:space="preserve">, A. 2003. </w:t>
      </w:r>
      <w:proofErr w:type="spellStart"/>
      <w:r w:rsidRPr="004C082F">
        <w:rPr>
          <w:sz w:val="16"/>
          <w:szCs w:val="16"/>
        </w:rPr>
        <w:t>Young</w:t>
      </w:r>
      <w:proofErr w:type="spellEnd"/>
      <w:r w:rsidRPr="004C082F">
        <w:rPr>
          <w:sz w:val="16"/>
          <w:szCs w:val="16"/>
        </w:rPr>
        <w:t xml:space="preserve"> novice </w:t>
      </w:r>
      <w:proofErr w:type="spellStart"/>
      <w:r w:rsidRPr="004C082F">
        <w:rPr>
          <w:sz w:val="16"/>
          <w:szCs w:val="16"/>
        </w:rPr>
        <w:t>drivers</w:t>
      </w:r>
      <w:proofErr w:type="spellEnd"/>
      <w:r w:rsidRPr="004C082F">
        <w:rPr>
          <w:sz w:val="16"/>
          <w:szCs w:val="16"/>
        </w:rPr>
        <w:t xml:space="preserve">, driver </w:t>
      </w:r>
      <w:proofErr w:type="spellStart"/>
      <w:r w:rsidRPr="004C082F">
        <w:rPr>
          <w:sz w:val="16"/>
          <w:szCs w:val="16"/>
        </w:rPr>
        <w:t>education</w:t>
      </w:r>
      <w:proofErr w:type="spellEnd"/>
      <w:r w:rsidRPr="004C082F">
        <w:rPr>
          <w:sz w:val="16"/>
          <w:szCs w:val="16"/>
        </w:rPr>
        <w:t xml:space="preserve"> and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Literature</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VTI </w:t>
      </w:r>
      <w:proofErr w:type="spellStart"/>
      <w:r w:rsidRPr="004C082F">
        <w:rPr>
          <w:sz w:val="16"/>
          <w:szCs w:val="16"/>
        </w:rPr>
        <w:t>rapport</w:t>
      </w:r>
      <w:proofErr w:type="spellEnd"/>
      <w:r w:rsidRPr="004C082F">
        <w:rPr>
          <w:sz w:val="16"/>
          <w:szCs w:val="16"/>
        </w:rPr>
        <w:t xml:space="preserve"> 491A, 2003</w:t>
      </w:r>
    </w:p>
    <w:p w:rsidR="00C82882" w:rsidRPr="004C082F" w:rsidRDefault="00C82882" w:rsidP="006A7007">
      <w:pPr>
        <w:jc w:val="both"/>
        <w:rPr>
          <w:sz w:val="16"/>
          <w:szCs w:val="16"/>
        </w:rPr>
      </w:pPr>
    </w:p>
    <w:p w:rsidR="004A6EBA" w:rsidRPr="004C082F" w:rsidRDefault="004A6EBA" w:rsidP="004A6EBA">
      <w:pPr>
        <w:jc w:val="both"/>
        <w:rPr>
          <w:sz w:val="16"/>
          <w:szCs w:val="16"/>
        </w:rPr>
      </w:pPr>
      <w:r w:rsidRPr="004C082F">
        <w:rPr>
          <w:sz w:val="16"/>
          <w:szCs w:val="16"/>
        </w:rPr>
        <w:t xml:space="preserve">ERSO (2006): Novice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Retrieved</w:t>
      </w:r>
      <w:proofErr w:type="spellEnd"/>
      <w:r w:rsidRPr="004C082F">
        <w:rPr>
          <w:sz w:val="16"/>
          <w:szCs w:val="16"/>
        </w:rPr>
        <w:t xml:space="preserve"> </w:t>
      </w:r>
      <w:proofErr w:type="spellStart"/>
      <w:r w:rsidRPr="004C082F">
        <w:rPr>
          <w:sz w:val="16"/>
          <w:szCs w:val="16"/>
        </w:rPr>
        <w:t>January</w:t>
      </w:r>
      <w:proofErr w:type="spellEnd"/>
      <w:r w:rsidRPr="004C082F">
        <w:rPr>
          <w:sz w:val="16"/>
          <w:szCs w:val="16"/>
        </w:rPr>
        <w:t xml:space="preserve">, 20, 2008. </w:t>
      </w:r>
      <w:hyperlink r:id="rId14" w:history="1">
        <w:r w:rsidRPr="004C082F">
          <w:rPr>
            <w:rStyle w:val="Hypertextovodkaz"/>
            <w:color w:val="auto"/>
            <w:sz w:val="16"/>
            <w:szCs w:val="16"/>
          </w:rPr>
          <w:t>www.erso.eu</w:t>
        </w:r>
      </w:hyperlink>
    </w:p>
    <w:p w:rsidR="004A6EBA" w:rsidRPr="004C082F" w:rsidRDefault="004A6EBA" w:rsidP="004A6EBA">
      <w:pPr>
        <w:jc w:val="both"/>
        <w:rPr>
          <w:sz w:val="16"/>
          <w:szCs w:val="16"/>
        </w:rPr>
      </w:pPr>
    </w:p>
    <w:p w:rsidR="004A6EBA" w:rsidRPr="004C082F" w:rsidRDefault="004A6EBA" w:rsidP="004A6EBA">
      <w:pPr>
        <w:jc w:val="both"/>
        <w:rPr>
          <w:sz w:val="16"/>
          <w:szCs w:val="16"/>
        </w:rPr>
      </w:pPr>
      <w:proofErr w:type="spellStart"/>
      <w:r w:rsidRPr="004C082F">
        <w:rPr>
          <w:sz w:val="16"/>
          <w:szCs w:val="16"/>
        </w:rPr>
        <w:t>Eurocare</w:t>
      </w:r>
      <w:proofErr w:type="spellEnd"/>
      <w:r w:rsidRPr="004C082F">
        <w:rPr>
          <w:sz w:val="16"/>
          <w:szCs w:val="16"/>
        </w:rPr>
        <w:t xml:space="preserve"> (2003): </w:t>
      </w:r>
      <w:proofErr w:type="spellStart"/>
      <w:r w:rsidRPr="004C082F">
        <w:rPr>
          <w:sz w:val="16"/>
          <w:szCs w:val="16"/>
        </w:rPr>
        <w:t>Drinking</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in </w:t>
      </w:r>
      <w:proofErr w:type="spellStart"/>
      <w:r w:rsidRPr="004C082F">
        <w:rPr>
          <w:sz w:val="16"/>
          <w:szCs w:val="16"/>
        </w:rPr>
        <w:t>Europe</w:t>
      </w:r>
      <w:proofErr w:type="spellEnd"/>
      <w:r w:rsidRPr="004C082F">
        <w:rPr>
          <w:sz w:val="16"/>
          <w:szCs w:val="16"/>
        </w:rPr>
        <w:t xml:space="preserve">. </w:t>
      </w:r>
      <w:proofErr w:type="spellStart"/>
      <w:r w:rsidRPr="004C082F">
        <w:rPr>
          <w:sz w:val="16"/>
          <w:szCs w:val="16"/>
        </w:rPr>
        <w:t>Brussels</w:t>
      </w:r>
      <w:proofErr w:type="spellEnd"/>
      <w:r w:rsidRPr="004C082F">
        <w:rPr>
          <w:sz w:val="16"/>
          <w:szCs w:val="16"/>
        </w:rPr>
        <w:t xml:space="preserve">, </w:t>
      </w:r>
      <w:proofErr w:type="spellStart"/>
      <w:r w:rsidRPr="004C082F">
        <w:rPr>
          <w:sz w:val="16"/>
          <w:szCs w:val="16"/>
        </w:rPr>
        <w:t>Belgium</w:t>
      </w:r>
      <w:proofErr w:type="spellEnd"/>
    </w:p>
    <w:p w:rsidR="00234232" w:rsidRPr="004C082F" w:rsidRDefault="00234232"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Red</w:t>
      </w:r>
      <w:proofErr w:type="spellEnd"/>
      <w:r w:rsidRPr="004C082F">
        <w:rPr>
          <w:sz w:val="16"/>
          <w:szCs w:val="16"/>
        </w:rPr>
        <w:t xml:space="preserve"> </w:t>
      </w:r>
      <w:proofErr w:type="spellStart"/>
      <w:r w:rsidRPr="004C082F">
        <w:rPr>
          <w:sz w:val="16"/>
          <w:szCs w:val="16"/>
        </w:rPr>
        <w:t>Cross</w:t>
      </w:r>
      <w:proofErr w:type="spellEnd"/>
      <w:r w:rsidRPr="004C082F">
        <w:rPr>
          <w:sz w:val="16"/>
          <w:szCs w:val="16"/>
        </w:rPr>
        <w:t xml:space="preserve">. </w:t>
      </w:r>
      <w:proofErr w:type="spellStart"/>
      <w:r w:rsidRPr="004C082F">
        <w:rPr>
          <w:sz w:val="16"/>
          <w:szCs w:val="16"/>
        </w:rPr>
        <w:t>First</w:t>
      </w:r>
      <w:proofErr w:type="spellEnd"/>
      <w:r w:rsidRPr="004C082F">
        <w:rPr>
          <w:sz w:val="16"/>
          <w:szCs w:val="16"/>
        </w:rPr>
        <w:t xml:space="preserve"> </w:t>
      </w:r>
      <w:proofErr w:type="spellStart"/>
      <w:r w:rsidRPr="004C082F">
        <w:rPr>
          <w:sz w:val="16"/>
          <w:szCs w:val="16"/>
        </w:rPr>
        <w:t>aid</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licence in </w:t>
      </w:r>
      <w:proofErr w:type="spellStart"/>
      <w:r w:rsidRPr="004C082F">
        <w:rPr>
          <w:sz w:val="16"/>
          <w:szCs w:val="16"/>
        </w:rPr>
        <w:t>Europe</w:t>
      </w:r>
      <w:proofErr w:type="spellEnd"/>
      <w:r w:rsidRPr="004C082F">
        <w:rPr>
          <w:sz w:val="16"/>
          <w:szCs w:val="16"/>
        </w:rPr>
        <w:t xml:space="preserve">. </w:t>
      </w:r>
      <w:proofErr w:type="spellStart"/>
      <w:r w:rsidRPr="004C082F">
        <w:rPr>
          <w:sz w:val="16"/>
          <w:szCs w:val="16"/>
        </w:rPr>
        <w:t>Available</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http://www.1-life.info/content/11media/press/red </w:t>
      </w:r>
      <w:proofErr w:type="spellStart"/>
      <w:r w:rsidRPr="004C082F">
        <w:rPr>
          <w:sz w:val="16"/>
          <w:szCs w:val="16"/>
        </w:rPr>
        <w:t>cross</w:t>
      </w:r>
      <w:proofErr w:type="spellEnd"/>
      <w:r w:rsidRPr="004C082F">
        <w:rPr>
          <w:sz w:val="16"/>
          <w:szCs w:val="16"/>
        </w:rPr>
        <w:t xml:space="preserve"> </w:t>
      </w:r>
      <w:proofErr w:type="spellStart"/>
      <w:r w:rsidRPr="004C082F">
        <w:rPr>
          <w:sz w:val="16"/>
          <w:szCs w:val="16"/>
        </w:rPr>
        <w:t>position</w:t>
      </w:r>
      <w:proofErr w:type="spellEnd"/>
      <w:r w:rsidRPr="004C082F">
        <w:rPr>
          <w:sz w:val="16"/>
          <w:szCs w:val="16"/>
        </w:rPr>
        <w:t xml:space="preserve"> </w:t>
      </w:r>
      <w:proofErr w:type="spellStart"/>
      <w:r w:rsidRPr="004C082F">
        <w:rPr>
          <w:sz w:val="16"/>
          <w:szCs w:val="16"/>
        </w:rPr>
        <w:t>paper</w:t>
      </w:r>
      <w:proofErr w:type="spellEnd"/>
      <w:r w:rsidRPr="004C082F">
        <w:rPr>
          <w:sz w:val="16"/>
          <w:szCs w:val="16"/>
        </w:rPr>
        <w:t xml:space="preserve"> fa </w:t>
      </w:r>
      <w:proofErr w:type="spellStart"/>
      <w:r w:rsidRPr="004C082F">
        <w:rPr>
          <w:sz w:val="16"/>
          <w:szCs w:val="16"/>
        </w:rPr>
        <w:t>driving</w:t>
      </w:r>
      <w:proofErr w:type="spellEnd"/>
      <w:r w:rsidRPr="004C082F">
        <w:rPr>
          <w:sz w:val="16"/>
          <w:szCs w:val="16"/>
        </w:rPr>
        <w:t xml:space="preserve"> licence.pdf; 2008 [</w:t>
      </w:r>
      <w:proofErr w:type="spellStart"/>
      <w:r w:rsidRPr="004C082F">
        <w:rPr>
          <w:sz w:val="16"/>
          <w:szCs w:val="16"/>
        </w:rPr>
        <w:t>cited</w:t>
      </w:r>
      <w:proofErr w:type="spellEnd"/>
      <w:r w:rsidRPr="004C082F">
        <w:rPr>
          <w:sz w:val="16"/>
          <w:szCs w:val="16"/>
        </w:rPr>
        <w:t xml:space="preserve"> 2010 </w:t>
      </w:r>
      <w:proofErr w:type="spellStart"/>
      <w:r w:rsidRPr="004C082F">
        <w:rPr>
          <w:sz w:val="16"/>
          <w:szCs w:val="16"/>
        </w:rPr>
        <w:t>January</w:t>
      </w:r>
      <w:proofErr w:type="spellEnd"/>
      <w:r w:rsidRPr="004C082F">
        <w:rPr>
          <w:sz w:val="16"/>
          <w:szCs w:val="16"/>
        </w:rPr>
        <w:t>, 14].</w:t>
      </w:r>
    </w:p>
    <w:p w:rsidR="00234232" w:rsidRPr="004C082F" w:rsidRDefault="00234232"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European</w:t>
      </w:r>
      <w:proofErr w:type="spellEnd"/>
      <w:r w:rsidRPr="004C082F">
        <w:rPr>
          <w:sz w:val="16"/>
          <w:szCs w:val="16"/>
        </w:rPr>
        <w:t xml:space="preserve"> Union. </w:t>
      </w:r>
      <w:proofErr w:type="spellStart"/>
      <w:r w:rsidRPr="004C082F">
        <w:rPr>
          <w:sz w:val="16"/>
          <w:szCs w:val="16"/>
        </w:rPr>
        <w:t>Directive</w:t>
      </w:r>
      <w:proofErr w:type="spellEnd"/>
      <w:r w:rsidRPr="004C082F">
        <w:rPr>
          <w:sz w:val="16"/>
          <w:szCs w:val="16"/>
        </w:rPr>
        <w:t xml:space="preserve"> 2003/59/EC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Parliament</w:t>
      </w:r>
      <w:proofErr w:type="spellEnd"/>
      <w:r w:rsidRPr="004C082F">
        <w:rPr>
          <w:sz w:val="16"/>
          <w:szCs w:val="16"/>
        </w:rPr>
        <w:t xml:space="preserve"> and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Council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15 July 2003. </w:t>
      </w:r>
      <w:proofErr w:type="spellStart"/>
      <w:r w:rsidRPr="004C082F">
        <w:rPr>
          <w:sz w:val="16"/>
          <w:szCs w:val="16"/>
        </w:rPr>
        <w:t>Available</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http://eur-lex.europa.eu/ </w:t>
      </w:r>
      <w:proofErr w:type="spellStart"/>
      <w:r w:rsidRPr="004C082F">
        <w:rPr>
          <w:sz w:val="16"/>
          <w:szCs w:val="16"/>
        </w:rPr>
        <w:t>LexUriServ</w:t>
      </w:r>
      <w:proofErr w:type="spellEnd"/>
      <w:r w:rsidRPr="004C082F">
        <w:rPr>
          <w:sz w:val="16"/>
          <w:szCs w:val="16"/>
        </w:rPr>
        <w:t>/</w:t>
      </w:r>
      <w:proofErr w:type="spellStart"/>
      <w:r w:rsidRPr="004C082F">
        <w:rPr>
          <w:sz w:val="16"/>
          <w:szCs w:val="16"/>
        </w:rPr>
        <w:t>LexUriServ.do?uri</w:t>
      </w:r>
      <w:proofErr w:type="spellEnd"/>
      <w:r w:rsidRPr="004C082F">
        <w:rPr>
          <w:sz w:val="16"/>
          <w:szCs w:val="16"/>
        </w:rPr>
        <w:t>=OJ:L:2003:226:0004:17:EN:PDF; 2003 [</w:t>
      </w:r>
      <w:proofErr w:type="spellStart"/>
      <w:r w:rsidRPr="004C082F">
        <w:rPr>
          <w:sz w:val="16"/>
          <w:szCs w:val="16"/>
        </w:rPr>
        <w:t>cited</w:t>
      </w:r>
      <w:proofErr w:type="spellEnd"/>
      <w:r w:rsidRPr="004C082F">
        <w:rPr>
          <w:sz w:val="16"/>
          <w:szCs w:val="16"/>
        </w:rPr>
        <w:t xml:space="preserve"> 2010 </w:t>
      </w:r>
      <w:proofErr w:type="spellStart"/>
      <w:r w:rsidRPr="004C082F">
        <w:rPr>
          <w:sz w:val="16"/>
          <w:szCs w:val="16"/>
        </w:rPr>
        <w:t>January</w:t>
      </w:r>
      <w:proofErr w:type="spellEnd"/>
      <w:r w:rsidRPr="004C082F">
        <w:rPr>
          <w:sz w:val="16"/>
          <w:szCs w:val="16"/>
        </w:rPr>
        <w:t>, 14].</w:t>
      </w:r>
    </w:p>
    <w:p w:rsidR="00234232" w:rsidRDefault="00234232" w:rsidP="00234232">
      <w:pPr>
        <w:jc w:val="both"/>
        <w:rPr>
          <w:sz w:val="16"/>
          <w:szCs w:val="16"/>
        </w:rPr>
      </w:pPr>
    </w:p>
    <w:p w:rsidR="004F49B9" w:rsidRDefault="004F49B9" w:rsidP="00234232">
      <w:pPr>
        <w:jc w:val="both"/>
        <w:rPr>
          <w:sz w:val="16"/>
          <w:szCs w:val="16"/>
        </w:rPr>
      </w:pPr>
      <w:proofErr w:type="spellStart"/>
      <w:r w:rsidRPr="004F49B9">
        <w:rPr>
          <w:sz w:val="16"/>
          <w:szCs w:val="16"/>
        </w:rPr>
        <w:t>Evans</w:t>
      </w:r>
      <w:proofErr w:type="spellEnd"/>
      <w:r w:rsidRPr="004F49B9">
        <w:rPr>
          <w:sz w:val="16"/>
          <w:szCs w:val="16"/>
        </w:rPr>
        <w:t xml:space="preserve">, L. (1991).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and </w:t>
      </w:r>
      <w:proofErr w:type="spellStart"/>
      <w:r w:rsidRPr="004F49B9">
        <w:rPr>
          <w:sz w:val="16"/>
          <w:szCs w:val="16"/>
        </w:rPr>
        <w:t>the</w:t>
      </w:r>
      <w:proofErr w:type="spellEnd"/>
      <w:r w:rsidRPr="004F49B9">
        <w:rPr>
          <w:sz w:val="16"/>
          <w:szCs w:val="16"/>
        </w:rPr>
        <w:t xml:space="preserve"> driver. </w:t>
      </w:r>
      <w:proofErr w:type="spellStart"/>
      <w:r w:rsidRPr="004F49B9">
        <w:rPr>
          <w:sz w:val="16"/>
          <w:szCs w:val="16"/>
        </w:rPr>
        <w:t>Bloomfield</w:t>
      </w:r>
      <w:proofErr w:type="spellEnd"/>
      <w:r w:rsidRPr="004F49B9">
        <w:rPr>
          <w:sz w:val="16"/>
          <w:szCs w:val="16"/>
        </w:rPr>
        <w:t xml:space="preserve"> </w:t>
      </w:r>
      <w:proofErr w:type="spellStart"/>
      <w:r w:rsidRPr="004F49B9">
        <w:rPr>
          <w:sz w:val="16"/>
          <w:szCs w:val="16"/>
        </w:rPr>
        <w:t>Hills</w:t>
      </w:r>
      <w:proofErr w:type="spellEnd"/>
      <w:r w:rsidRPr="004F49B9">
        <w:rPr>
          <w:sz w:val="16"/>
          <w:szCs w:val="16"/>
        </w:rPr>
        <w:t xml:space="preserve">: Science </w:t>
      </w:r>
      <w:proofErr w:type="spellStart"/>
      <w:r w:rsidRPr="004F49B9">
        <w:rPr>
          <w:sz w:val="16"/>
          <w:szCs w:val="16"/>
        </w:rPr>
        <w:t>Serving</w:t>
      </w:r>
      <w:proofErr w:type="spellEnd"/>
      <w:r w:rsidRPr="004F49B9">
        <w:rPr>
          <w:sz w:val="16"/>
          <w:szCs w:val="16"/>
        </w:rPr>
        <w:t xml:space="preserve"> Society.</w:t>
      </w:r>
    </w:p>
    <w:p w:rsidR="004F49B9" w:rsidRDefault="004F49B9" w:rsidP="00234232">
      <w:pPr>
        <w:jc w:val="both"/>
        <w:rPr>
          <w:sz w:val="16"/>
          <w:szCs w:val="16"/>
        </w:rPr>
      </w:pPr>
    </w:p>
    <w:p w:rsidR="004F49B9" w:rsidRDefault="004F49B9" w:rsidP="00234232">
      <w:pPr>
        <w:jc w:val="both"/>
        <w:rPr>
          <w:sz w:val="16"/>
          <w:szCs w:val="16"/>
        </w:rPr>
      </w:pPr>
      <w:proofErr w:type="spellStart"/>
      <w:r w:rsidRPr="004F49B9">
        <w:rPr>
          <w:sz w:val="16"/>
          <w:szCs w:val="16"/>
        </w:rPr>
        <w:t>Farchi</w:t>
      </w:r>
      <w:proofErr w:type="spellEnd"/>
      <w:r w:rsidRPr="004F49B9">
        <w:rPr>
          <w:sz w:val="16"/>
          <w:szCs w:val="16"/>
        </w:rPr>
        <w:t xml:space="preserve">, S., </w:t>
      </w:r>
      <w:proofErr w:type="spellStart"/>
      <w:r w:rsidRPr="004F49B9">
        <w:rPr>
          <w:sz w:val="16"/>
          <w:szCs w:val="16"/>
        </w:rPr>
        <w:t>Chini</w:t>
      </w:r>
      <w:proofErr w:type="spellEnd"/>
      <w:r w:rsidRPr="004F49B9">
        <w:rPr>
          <w:sz w:val="16"/>
          <w:szCs w:val="16"/>
        </w:rPr>
        <w:t xml:space="preserve">, F., </w:t>
      </w:r>
      <w:proofErr w:type="spellStart"/>
      <w:r w:rsidRPr="004F49B9">
        <w:rPr>
          <w:sz w:val="16"/>
          <w:szCs w:val="16"/>
        </w:rPr>
        <w:t>Rossi</w:t>
      </w:r>
      <w:proofErr w:type="spellEnd"/>
      <w:r w:rsidRPr="004F49B9">
        <w:rPr>
          <w:sz w:val="16"/>
          <w:szCs w:val="16"/>
        </w:rPr>
        <w:t xml:space="preserve">, P.G., </w:t>
      </w:r>
      <w:proofErr w:type="spellStart"/>
      <w:r w:rsidRPr="004F49B9">
        <w:rPr>
          <w:sz w:val="16"/>
          <w:szCs w:val="16"/>
        </w:rPr>
        <w:t>Camilloni</w:t>
      </w:r>
      <w:proofErr w:type="spellEnd"/>
      <w:r w:rsidRPr="004F49B9">
        <w:rPr>
          <w:sz w:val="16"/>
          <w:szCs w:val="16"/>
        </w:rPr>
        <w:t xml:space="preserve">, L., </w:t>
      </w:r>
      <w:proofErr w:type="spellStart"/>
      <w:r w:rsidRPr="004F49B9">
        <w:rPr>
          <w:sz w:val="16"/>
          <w:szCs w:val="16"/>
        </w:rPr>
        <w:t>Borgia</w:t>
      </w:r>
      <w:proofErr w:type="spellEnd"/>
      <w:r w:rsidRPr="004F49B9">
        <w:rPr>
          <w:sz w:val="16"/>
          <w:szCs w:val="16"/>
        </w:rPr>
        <w:t xml:space="preserve">, P., </w:t>
      </w:r>
      <w:proofErr w:type="spellStart"/>
      <w:r w:rsidRPr="004F49B9">
        <w:rPr>
          <w:sz w:val="16"/>
          <w:szCs w:val="16"/>
        </w:rPr>
        <w:t>Guasticchi</w:t>
      </w:r>
      <w:proofErr w:type="spellEnd"/>
      <w:r w:rsidRPr="004F49B9">
        <w:rPr>
          <w:sz w:val="16"/>
          <w:szCs w:val="16"/>
        </w:rPr>
        <w:t xml:space="preserve">, G.: </w:t>
      </w:r>
      <w:proofErr w:type="spellStart"/>
      <w:r w:rsidRPr="004F49B9">
        <w:rPr>
          <w:sz w:val="16"/>
          <w:szCs w:val="16"/>
        </w:rPr>
        <w:t>Evaluation</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health</w:t>
      </w:r>
      <w:proofErr w:type="spellEnd"/>
      <w:r w:rsidRPr="004F49B9">
        <w:rPr>
          <w:sz w:val="16"/>
          <w:szCs w:val="16"/>
        </w:rPr>
        <w:t xml:space="preserve"> </w:t>
      </w:r>
      <w:proofErr w:type="spellStart"/>
      <w:r w:rsidRPr="004F49B9">
        <w:rPr>
          <w:sz w:val="16"/>
          <w:szCs w:val="16"/>
        </w:rPr>
        <w:t>effects</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new</w:t>
      </w:r>
      <w:proofErr w:type="spellEnd"/>
      <w:r w:rsidRPr="004F49B9">
        <w:rPr>
          <w:sz w:val="16"/>
          <w:szCs w:val="16"/>
        </w:rPr>
        <w:t xml:space="preserve"> </w:t>
      </w:r>
      <w:proofErr w:type="spellStart"/>
      <w:r w:rsidRPr="004F49B9">
        <w:rPr>
          <w:sz w:val="16"/>
          <w:szCs w:val="16"/>
        </w:rPr>
        <w:t>driving</w:t>
      </w:r>
      <w:proofErr w:type="spellEnd"/>
      <w:r w:rsidRPr="004F49B9">
        <w:rPr>
          <w:sz w:val="16"/>
          <w:szCs w:val="16"/>
        </w:rPr>
        <w:t xml:space="preserve"> penalty point </w:t>
      </w:r>
      <w:proofErr w:type="spellStart"/>
      <w:r w:rsidRPr="004F49B9">
        <w:rPr>
          <w:sz w:val="16"/>
          <w:szCs w:val="16"/>
        </w:rPr>
        <w:t>system</w:t>
      </w:r>
      <w:proofErr w:type="spellEnd"/>
      <w:r w:rsidRPr="004F49B9">
        <w:rPr>
          <w:sz w:val="16"/>
          <w:szCs w:val="16"/>
        </w:rPr>
        <w:t xml:space="preserve"> in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Lazio</w:t>
      </w:r>
      <w:proofErr w:type="spellEnd"/>
      <w:r w:rsidRPr="004F49B9">
        <w:rPr>
          <w:sz w:val="16"/>
          <w:szCs w:val="16"/>
        </w:rPr>
        <w:t xml:space="preserve"> Region, Italy, 2001-4. </w:t>
      </w:r>
      <w:proofErr w:type="spellStart"/>
      <w:r w:rsidRPr="004F49B9">
        <w:rPr>
          <w:sz w:val="16"/>
          <w:szCs w:val="16"/>
        </w:rPr>
        <w:t>Injury</w:t>
      </w:r>
      <w:proofErr w:type="spellEnd"/>
      <w:r w:rsidRPr="004F49B9">
        <w:rPr>
          <w:sz w:val="16"/>
          <w:szCs w:val="16"/>
        </w:rPr>
        <w:t xml:space="preserve"> </w:t>
      </w:r>
      <w:proofErr w:type="spellStart"/>
      <w:r w:rsidRPr="004F49B9">
        <w:rPr>
          <w:sz w:val="16"/>
          <w:szCs w:val="16"/>
        </w:rPr>
        <w:t>Prevention</w:t>
      </w:r>
      <w:proofErr w:type="spellEnd"/>
      <w:r w:rsidRPr="004F49B9">
        <w:rPr>
          <w:sz w:val="16"/>
          <w:szCs w:val="16"/>
        </w:rPr>
        <w:t>, 13, 60-64  (2007)</w:t>
      </w:r>
    </w:p>
    <w:p w:rsidR="004F49B9" w:rsidRPr="004C082F" w:rsidRDefault="004F49B9"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Feng</w:t>
      </w:r>
      <w:proofErr w:type="spellEnd"/>
      <w:r w:rsidRPr="004C082F">
        <w:rPr>
          <w:sz w:val="16"/>
          <w:szCs w:val="16"/>
        </w:rPr>
        <w:t xml:space="preserve">, J., </w:t>
      </w:r>
      <w:proofErr w:type="spellStart"/>
      <w:r w:rsidRPr="004C082F">
        <w:rPr>
          <w:sz w:val="16"/>
          <w:szCs w:val="16"/>
        </w:rPr>
        <w:t>Donmez</w:t>
      </w:r>
      <w:proofErr w:type="spellEnd"/>
      <w:r w:rsidRPr="004C082F">
        <w:rPr>
          <w:sz w:val="16"/>
          <w:szCs w:val="16"/>
        </w:rPr>
        <w:t xml:space="preserve">, B.: </w:t>
      </w:r>
      <w:proofErr w:type="spellStart"/>
      <w:r w:rsidRPr="004C082F">
        <w:rPr>
          <w:sz w:val="16"/>
          <w:szCs w:val="16"/>
        </w:rPr>
        <w:t>Designing</w:t>
      </w:r>
      <w:proofErr w:type="spellEnd"/>
      <w:r w:rsidRPr="004C082F">
        <w:rPr>
          <w:sz w:val="16"/>
          <w:szCs w:val="16"/>
        </w:rPr>
        <w:t xml:space="preserve"> feedback to </w:t>
      </w:r>
      <w:proofErr w:type="spellStart"/>
      <w:r w:rsidRPr="004C082F">
        <w:rPr>
          <w:sz w:val="16"/>
          <w:szCs w:val="16"/>
        </w:rPr>
        <w:t>induce</w:t>
      </w:r>
      <w:proofErr w:type="spellEnd"/>
      <w:r w:rsidRPr="004C082F">
        <w:rPr>
          <w:sz w:val="16"/>
          <w:szCs w:val="16"/>
        </w:rPr>
        <w:t xml:space="preserve"> </w:t>
      </w:r>
      <w:proofErr w:type="spellStart"/>
      <w:r w:rsidRPr="004C082F">
        <w:rPr>
          <w:sz w:val="16"/>
          <w:szCs w:val="16"/>
        </w:rPr>
        <w:t>safer</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A </w:t>
      </w:r>
      <w:proofErr w:type="spellStart"/>
      <w:r w:rsidRPr="004C082F">
        <w:rPr>
          <w:sz w:val="16"/>
          <w:szCs w:val="16"/>
        </w:rPr>
        <w:t>literature</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and a model </w:t>
      </w:r>
      <w:proofErr w:type="spellStart"/>
      <w:r w:rsidRPr="004C082F">
        <w:rPr>
          <w:sz w:val="16"/>
          <w:szCs w:val="16"/>
        </w:rPr>
        <w:t>of</w:t>
      </w:r>
      <w:proofErr w:type="spellEnd"/>
      <w:r w:rsidRPr="004C082F">
        <w:rPr>
          <w:sz w:val="16"/>
          <w:szCs w:val="16"/>
        </w:rPr>
        <w:t xml:space="preserve"> driver –feedback </w:t>
      </w:r>
      <w:proofErr w:type="spellStart"/>
      <w:r w:rsidRPr="004C082F">
        <w:rPr>
          <w:sz w:val="16"/>
          <w:szCs w:val="16"/>
        </w:rPr>
        <w:t>interaction</w:t>
      </w:r>
      <w:proofErr w:type="spellEnd"/>
      <w:r w:rsidRPr="004C082F">
        <w:rPr>
          <w:sz w:val="16"/>
          <w:szCs w:val="16"/>
        </w:rPr>
        <w:t xml:space="preserve">. </w:t>
      </w:r>
      <w:proofErr w:type="spellStart"/>
      <w:r w:rsidRPr="004C082F">
        <w:rPr>
          <w:sz w:val="16"/>
          <w:szCs w:val="16"/>
        </w:rPr>
        <w:t>Technical</w:t>
      </w:r>
      <w:proofErr w:type="spellEnd"/>
      <w:r w:rsidRPr="004C082F">
        <w:rPr>
          <w:sz w:val="16"/>
          <w:szCs w:val="16"/>
        </w:rPr>
        <w:t xml:space="preserve"> Report </w:t>
      </w:r>
      <w:proofErr w:type="spellStart"/>
      <w:r w:rsidRPr="004C082F">
        <w:rPr>
          <w:sz w:val="16"/>
          <w:szCs w:val="16"/>
        </w:rPr>
        <w:t>of</w:t>
      </w:r>
      <w:proofErr w:type="spellEnd"/>
      <w:r w:rsidRPr="004C082F">
        <w:rPr>
          <w:sz w:val="16"/>
          <w:szCs w:val="16"/>
        </w:rPr>
        <w:t xml:space="preserve"> Toyota </w:t>
      </w:r>
      <w:proofErr w:type="spellStart"/>
      <w:r w:rsidRPr="004C082F">
        <w:rPr>
          <w:sz w:val="16"/>
          <w:szCs w:val="16"/>
        </w:rPr>
        <w:t>Collaborative</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Center (CSRC). 2013</w:t>
      </w:r>
    </w:p>
    <w:p w:rsidR="00234232" w:rsidRPr="004C082F" w:rsidRDefault="00234232" w:rsidP="00234232">
      <w:pPr>
        <w:jc w:val="both"/>
        <w:rPr>
          <w:sz w:val="16"/>
          <w:szCs w:val="16"/>
        </w:rPr>
      </w:pPr>
    </w:p>
    <w:p w:rsidR="004A6EBA" w:rsidRPr="004C082F" w:rsidRDefault="004A6EBA" w:rsidP="004A6EBA">
      <w:pPr>
        <w:jc w:val="both"/>
        <w:rPr>
          <w:sz w:val="16"/>
          <w:szCs w:val="16"/>
        </w:rPr>
      </w:pPr>
      <w:proofErr w:type="spellStart"/>
      <w:r w:rsidRPr="004C082F">
        <w:rPr>
          <w:sz w:val="16"/>
          <w:szCs w:val="16"/>
        </w:rPr>
        <w:t>Ferguson</w:t>
      </w:r>
      <w:proofErr w:type="spellEnd"/>
      <w:r w:rsidRPr="004C082F">
        <w:rPr>
          <w:sz w:val="16"/>
          <w:szCs w:val="16"/>
        </w:rPr>
        <w:t xml:space="preserve">, M., </w:t>
      </w:r>
      <w:proofErr w:type="spellStart"/>
      <w:r w:rsidRPr="004C082F">
        <w:rPr>
          <w:sz w:val="16"/>
          <w:szCs w:val="16"/>
        </w:rPr>
        <w:t>Schonfeld</w:t>
      </w:r>
      <w:proofErr w:type="spellEnd"/>
      <w:r w:rsidRPr="004C082F">
        <w:rPr>
          <w:sz w:val="16"/>
          <w:szCs w:val="16"/>
        </w:rPr>
        <w:t xml:space="preserve">, C., </w:t>
      </w:r>
      <w:proofErr w:type="spellStart"/>
      <w:r w:rsidRPr="004C082F">
        <w:rPr>
          <w:sz w:val="16"/>
          <w:szCs w:val="16"/>
        </w:rPr>
        <w:t>Sheehan</w:t>
      </w:r>
      <w:proofErr w:type="spellEnd"/>
      <w:r w:rsidRPr="004C082F">
        <w:rPr>
          <w:sz w:val="16"/>
          <w:szCs w:val="16"/>
        </w:rPr>
        <w:t xml:space="preserve">, M., </w:t>
      </w:r>
      <w:proofErr w:type="spellStart"/>
      <w:r w:rsidRPr="004C082F">
        <w:rPr>
          <w:sz w:val="16"/>
          <w:szCs w:val="16"/>
        </w:rPr>
        <w:t>Siskind</w:t>
      </w:r>
      <w:proofErr w:type="spellEnd"/>
      <w:r w:rsidRPr="004C082F">
        <w:rPr>
          <w:sz w:val="16"/>
          <w:szCs w:val="16"/>
        </w:rPr>
        <w:t xml:space="preserve">, V. (2001):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Under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Limit” Drink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Rehabilitation</w:t>
      </w:r>
      <w:proofErr w:type="spellEnd"/>
      <w:r w:rsidRPr="004C082F">
        <w:rPr>
          <w:sz w:val="16"/>
          <w:szCs w:val="16"/>
        </w:rPr>
        <w:t xml:space="preserve"> Program on </w:t>
      </w:r>
      <w:proofErr w:type="spellStart"/>
      <w:r w:rsidRPr="004C082F">
        <w:rPr>
          <w:sz w:val="16"/>
          <w:szCs w:val="16"/>
        </w:rPr>
        <w:t>the</w:t>
      </w:r>
      <w:proofErr w:type="spellEnd"/>
      <w:r w:rsidRPr="004C082F">
        <w:rPr>
          <w:sz w:val="16"/>
          <w:szCs w:val="16"/>
        </w:rPr>
        <w:t xml:space="preserve"> Lifestyle and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Report No. CR 187, Centre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and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Queensland</w:t>
      </w:r>
      <w:proofErr w:type="spellEnd"/>
      <w:r w:rsidRPr="004C082F">
        <w:rPr>
          <w:sz w:val="16"/>
          <w:szCs w:val="16"/>
        </w:rPr>
        <w:t xml:space="preserve"> University </w:t>
      </w:r>
      <w:proofErr w:type="spellStart"/>
      <w:r w:rsidRPr="004C082F">
        <w:rPr>
          <w:sz w:val="16"/>
          <w:szCs w:val="16"/>
        </w:rPr>
        <w:t>of</w:t>
      </w:r>
      <w:proofErr w:type="spellEnd"/>
      <w:r w:rsidRPr="004C082F">
        <w:rPr>
          <w:sz w:val="16"/>
          <w:szCs w:val="16"/>
        </w:rPr>
        <w:t xml:space="preserve"> Technology, </w:t>
      </w:r>
      <w:proofErr w:type="spellStart"/>
      <w:r w:rsidRPr="004C082F">
        <w:rPr>
          <w:sz w:val="16"/>
          <w:szCs w:val="16"/>
        </w:rPr>
        <w:t>Australia</w:t>
      </w:r>
      <w:proofErr w:type="spellEnd"/>
    </w:p>
    <w:p w:rsidR="004A6EBA" w:rsidRPr="004C082F" w:rsidRDefault="004A6EBA" w:rsidP="004A6EBA">
      <w:pPr>
        <w:jc w:val="both"/>
        <w:rPr>
          <w:sz w:val="16"/>
          <w:szCs w:val="16"/>
        </w:rPr>
      </w:pPr>
    </w:p>
    <w:p w:rsidR="00C82882" w:rsidRPr="004C082F" w:rsidRDefault="00C82882" w:rsidP="00C82882">
      <w:pPr>
        <w:jc w:val="both"/>
        <w:rPr>
          <w:sz w:val="16"/>
          <w:szCs w:val="16"/>
        </w:rPr>
      </w:pPr>
      <w:proofErr w:type="spellStart"/>
      <w:r w:rsidRPr="004C082F">
        <w:rPr>
          <w:sz w:val="16"/>
          <w:szCs w:val="16"/>
        </w:rPr>
        <w:t>Festinger</w:t>
      </w:r>
      <w:proofErr w:type="spellEnd"/>
      <w:r w:rsidRPr="004C082F">
        <w:rPr>
          <w:sz w:val="16"/>
          <w:szCs w:val="16"/>
        </w:rPr>
        <w:t xml:space="preserve">, L. (1957). A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Cognitive</w:t>
      </w:r>
      <w:proofErr w:type="spellEnd"/>
      <w:r w:rsidRPr="004C082F">
        <w:rPr>
          <w:sz w:val="16"/>
          <w:szCs w:val="16"/>
        </w:rPr>
        <w:t xml:space="preserve"> </w:t>
      </w:r>
      <w:proofErr w:type="spellStart"/>
      <w:r w:rsidRPr="004C082F">
        <w:rPr>
          <w:sz w:val="16"/>
          <w:szCs w:val="16"/>
        </w:rPr>
        <w:t>Dissonance</w:t>
      </w:r>
      <w:proofErr w:type="spellEnd"/>
      <w:r w:rsidRPr="004C082F">
        <w:rPr>
          <w:sz w:val="16"/>
          <w:szCs w:val="16"/>
        </w:rPr>
        <w:t xml:space="preserve">. </w:t>
      </w:r>
      <w:proofErr w:type="spellStart"/>
      <w:r w:rsidRPr="004C082F">
        <w:rPr>
          <w:sz w:val="16"/>
          <w:szCs w:val="16"/>
        </w:rPr>
        <w:t>California</w:t>
      </w:r>
      <w:proofErr w:type="spellEnd"/>
      <w:r w:rsidRPr="004C082F">
        <w:rPr>
          <w:sz w:val="16"/>
          <w:szCs w:val="16"/>
        </w:rPr>
        <w:t xml:space="preserve">: Stanford University </w:t>
      </w:r>
      <w:proofErr w:type="spellStart"/>
      <w:r w:rsidRPr="004C082F">
        <w:rPr>
          <w:sz w:val="16"/>
          <w:szCs w:val="16"/>
        </w:rPr>
        <w:t>Press</w:t>
      </w:r>
      <w:proofErr w:type="spellEnd"/>
      <w:r w:rsidRPr="004C082F">
        <w:rPr>
          <w:sz w:val="16"/>
          <w:szCs w:val="16"/>
        </w:rPr>
        <w:t>.</w:t>
      </w:r>
    </w:p>
    <w:p w:rsidR="00C82882" w:rsidRPr="004C082F" w:rsidRDefault="00C82882" w:rsidP="00C82882">
      <w:pPr>
        <w:jc w:val="both"/>
        <w:rPr>
          <w:sz w:val="16"/>
          <w:szCs w:val="16"/>
        </w:rPr>
      </w:pPr>
    </w:p>
    <w:p w:rsidR="00C82882" w:rsidRPr="004C082F" w:rsidRDefault="00C82882" w:rsidP="00C82882">
      <w:pPr>
        <w:jc w:val="both"/>
        <w:rPr>
          <w:sz w:val="16"/>
          <w:szCs w:val="16"/>
        </w:rPr>
      </w:pPr>
      <w:proofErr w:type="spellStart"/>
      <w:r w:rsidRPr="004C082F">
        <w:rPr>
          <w:sz w:val="16"/>
          <w:szCs w:val="16"/>
        </w:rPr>
        <w:t>Festinger</w:t>
      </w:r>
      <w:proofErr w:type="spellEnd"/>
      <w:r w:rsidRPr="004C082F">
        <w:rPr>
          <w:sz w:val="16"/>
          <w:szCs w:val="16"/>
        </w:rPr>
        <w:t xml:space="preserve">, L.; </w:t>
      </w:r>
      <w:proofErr w:type="spellStart"/>
      <w:r w:rsidRPr="004C082F">
        <w:rPr>
          <w:sz w:val="16"/>
          <w:szCs w:val="16"/>
        </w:rPr>
        <w:t>Carlsmith</w:t>
      </w:r>
      <w:proofErr w:type="spellEnd"/>
      <w:r w:rsidRPr="004C082F">
        <w:rPr>
          <w:sz w:val="16"/>
          <w:szCs w:val="16"/>
        </w:rPr>
        <w:t>, J.M. (1959). "</w:t>
      </w:r>
      <w:proofErr w:type="spellStart"/>
      <w:r w:rsidRPr="004C082F">
        <w:rPr>
          <w:sz w:val="16"/>
          <w:szCs w:val="16"/>
        </w:rPr>
        <w:t>Cognitive</w:t>
      </w:r>
      <w:proofErr w:type="spellEnd"/>
      <w:r w:rsidRPr="004C082F">
        <w:rPr>
          <w:sz w:val="16"/>
          <w:szCs w:val="16"/>
        </w:rPr>
        <w:t xml:space="preserve"> </w:t>
      </w:r>
      <w:proofErr w:type="spellStart"/>
      <w:r w:rsidRPr="004C082F">
        <w:rPr>
          <w:sz w:val="16"/>
          <w:szCs w:val="16"/>
        </w:rPr>
        <w:t>consequences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forced</w:t>
      </w:r>
      <w:proofErr w:type="spellEnd"/>
      <w:r w:rsidRPr="004C082F">
        <w:rPr>
          <w:sz w:val="16"/>
          <w:szCs w:val="16"/>
        </w:rPr>
        <w:t xml:space="preserve"> </w:t>
      </w:r>
      <w:proofErr w:type="spellStart"/>
      <w:r w:rsidRPr="004C082F">
        <w:rPr>
          <w:sz w:val="16"/>
          <w:szCs w:val="16"/>
        </w:rPr>
        <w:t>compliance</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Abnormal</w:t>
      </w:r>
      <w:proofErr w:type="spellEnd"/>
      <w:r w:rsidRPr="004C082F">
        <w:rPr>
          <w:sz w:val="16"/>
          <w:szCs w:val="16"/>
        </w:rPr>
        <w:t xml:space="preserve"> and </w:t>
      </w:r>
      <w:proofErr w:type="spellStart"/>
      <w:r w:rsidRPr="004C082F">
        <w:rPr>
          <w:sz w:val="16"/>
          <w:szCs w:val="16"/>
        </w:rPr>
        <w:t>Social</w:t>
      </w:r>
      <w:proofErr w:type="spellEnd"/>
      <w:r w:rsidRPr="004C082F">
        <w:rPr>
          <w:sz w:val="16"/>
          <w:szCs w:val="16"/>
        </w:rPr>
        <w:t xml:space="preserve"> Psychology. 58 (2): 203–210. doi:10.1037/h0041593.</w:t>
      </w:r>
    </w:p>
    <w:p w:rsidR="00414E55" w:rsidRPr="004C082F" w:rsidRDefault="00414E55" w:rsidP="00C82882">
      <w:pPr>
        <w:jc w:val="both"/>
        <w:rPr>
          <w:sz w:val="16"/>
          <w:szCs w:val="16"/>
        </w:rPr>
      </w:pPr>
    </w:p>
    <w:p w:rsidR="00414E55" w:rsidRPr="004C082F" w:rsidRDefault="00414E55" w:rsidP="00414E55">
      <w:pPr>
        <w:jc w:val="both"/>
        <w:rPr>
          <w:sz w:val="16"/>
          <w:szCs w:val="16"/>
        </w:rPr>
      </w:pPr>
      <w:proofErr w:type="spellStart"/>
      <w:r w:rsidRPr="004C082F">
        <w:rPr>
          <w:sz w:val="16"/>
          <w:szCs w:val="16"/>
        </w:rPr>
        <w:t>Field</w:t>
      </w:r>
      <w:proofErr w:type="spellEnd"/>
      <w:r w:rsidRPr="004C082F">
        <w:rPr>
          <w:sz w:val="16"/>
          <w:szCs w:val="16"/>
        </w:rPr>
        <w:t xml:space="preserve">, A.E., Austin, S.B., </w:t>
      </w:r>
      <w:proofErr w:type="spellStart"/>
      <w:r w:rsidRPr="004C082F">
        <w:rPr>
          <w:sz w:val="16"/>
          <w:szCs w:val="16"/>
        </w:rPr>
        <w:t>Frazier</w:t>
      </w:r>
      <w:proofErr w:type="spellEnd"/>
      <w:r w:rsidRPr="004C082F">
        <w:rPr>
          <w:sz w:val="16"/>
          <w:szCs w:val="16"/>
        </w:rPr>
        <w:t xml:space="preserve">, A.L., </w:t>
      </w:r>
      <w:proofErr w:type="spellStart"/>
      <w:r w:rsidRPr="004C082F">
        <w:rPr>
          <w:sz w:val="16"/>
          <w:szCs w:val="16"/>
        </w:rPr>
        <w:t>Gillman</w:t>
      </w:r>
      <w:proofErr w:type="spellEnd"/>
      <w:r w:rsidRPr="004C082F">
        <w:rPr>
          <w:sz w:val="16"/>
          <w:szCs w:val="16"/>
        </w:rPr>
        <w:t xml:space="preserve">, M.W., </w:t>
      </w:r>
      <w:proofErr w:type="spellStart"/>
      <w:r w:rsidRPr="004C082F">
        <w:rPr>
          <w:sz w:val="16"/>
          <w:szCs w:val="16"/>
        </w:rPr>
        <w:t>Camargo</w:t>
      </w:r>
      <w:proofErr w:type="spellEnd"/>
      <w:r w:rsidRPr="004C082F">
        <w:rPr>
          <w:sz w:val="16"/>
          <w:szCs w:val="16"/>
        </w:rPr>
        <w:t xml:space="preserve"> Jr., C.A., </w:t>
      </w:r>
      <w:proofErr w:type="spellStart"/>
      <w:r w:rsidRPr="004C082F">
        <w:rPr>
          <w:sz w:val="16"/>
          <w:szCs w:val="16"/>
        </w:rPr>
        <w:t>Colditz</w:t>
      </w:r>
      <w:proofErr w:type="spellEnd"/>
      <w:r w:rsidRPr="004C082F">
        <w:rPr>
          <w:sz w:val="16"/>
          <w:szCs w:val="16"/>
        </w:rPr>
        <w:t xml:space="preserve">, G.A., 2002. Smoking, </w:t>
      </w:r>
      <w:proofErr w:type="spellStart"/>
      <w:r w:rsidRPr="004C082F">
        <w:rPr>
          <w:sz w:val="16"/>
          <w:szCs w:val="16"/>
        </w:rPr>
        <w:t>getting</w:t>
      </w:r>
      <w:proofErr w:type="spellEnd"/>
      <w:r w:rsidRPr="004C082F">
        <w:rPr>
          <w:sz w:val="16"/>
          <w:szCs w:val="16"/>
        </w:rPr>
        <w:t xml:space="preserve"> </w:t>
      </w:r>
      <w:proofErr w:type="spellStart"/>
      <w:r w:rsidRPr="004C082F">
        <w:rPr>
          <w:sz w:val="16"/>
          <w:szCs w:val="16"/>
        </w:rPr>
        <w:t>drunk</w:t>
      </w:r>
      <w:proofErr w:type="spellEnd"/>
      <w:r w:rsidRPr="004C082F">
        <w:rPr>
          <w:sz w:val="16"/>
          <w:szCs w:val="16"/>
        </w:rPr>
        <w:t xml:space="preserve">, and </w:t>
      </w:r>
      <w:proofErr w:type="spellStart"/>
      <w:r w:rsidRPr="004C082F">
        <w:rPr>
          <w:sz w:val="16"/>
          <w:szCs w:val="16"/>
        </w:rPr>
        <w:t>engaging</w:t>
      </w:r>
      <w:proofErr w:type="spellEnd"/>
      <w:r w:rsidRPr="004C082F">
        <w:rPr>
          <w:sz w:val="16"/>
          <w:szCs w:val="16"/>
        </w:rPr>
        <w:t xml:space="preserve"> in </w:t>
      </w:r>
      <w:proofErr w:type="spellStart"/>
      <w:r w:rsidRPr="004C082F">
        <w:rPr>
          <w:sz w:val="16"/>
          <w:szCs w:val="16"/>
        </w:rPr>
        <w:t>bulimic</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in </w:t>
      </w:r>
      <w:proofErr w:type="spellStart"/>
      <w:r w:rsidRPr="004C082F">
        <w:rPr>
          <w:sz w:val="16"/>
          <w:szCs w:val="16"/>
        </w:rPr>
        <w:t>which</w:t>
      </w:r>
      <w:proofErr w:type="spellEnd"/>
      <w:r w:rsidRPr="004C082F">
        <w:rPr>
          <w:sz w:val="16"/>
          <w:szCs w:val="16"/>
        </w:rPr>
        <w:t xml:space="preserve"> </w:t>
      </w:r>
      <w:proofErr w:type="spellStart"/>
      <w:r w:rsidRPr="004C082F">
        <w:rPr>
          <w:sz w:val="16"/>
          <w:szCs w:val="16"/>
        </w:rPr>
        <w:t>order</w:t>
      </w:r>
      <w:proofErr w:type="spellEnd"/>
      <w:r w:rsidRPr="004C082F">
        <w:rPr>
          <w:sz w:val="16"/>
          <w:szCs w:val="16"/>
        </w:rPr>
        <w:t xml:space="preserve"> are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w:t>
      </w:r>
      <w:proofErr w:type="spellStart"/>
      <w:r w:rsidRPr="004C082F">
        <w:rPr>
          <w:sz w:val="16"/>
          <w:szCs w:val="16"/>
        </w:rPr>
        <w:t>adopted</w:t>
      </w:r>
      <w:proofErr w:type="spellEnd"/>
      <w:r w:rsidRPr="004C082F">
        <w:rPr>
          <w:sz w:val="16"/>
          <w:szCs w:val="16"/>
        </w:rPr>
        <w:t xml:space="preserve">? J. </w:t>
      </w:r>
      <w:proofErr w:type="spellStart"/>
      <w:r w:rsidRPr="004C082F">
        <w:rPr>
          <w:sz w:val="16"/>
          <w:szCs w:val="16"/>
        </w:rPr>
        <w:t>Am</w:t>
      </w:r>
      <w:proofErr w:type="spellEnd"/>
      <w:r w:rsidRPr="004C082F">
        <w:rPr>
          <w:sz w:val="16"/>
          <w:szCs w:val="16"/>
        </w:rPr>
        <w:t xml:space="preserve">. </w:t>
      </w:r>
      <w:proofErr w:type="spellStart"/>
      <w:r w:rsidRPr="004C082F">
        <w:rPr>
          <w:sz w:val="16"/>
          <w:szCs w:val="16"/>
        </w:rPr>
        <w:t>Acad</w:t>
      </w:r>
      <w:proofErr w:type="spellEnd"/>
      <w:r w:rsidRPr="004C082F">
        <w:rPr>
          <w:sz w:val="16"/>
          <w:szCs w:val="16"/>
        </w:rPr>
        <w:t xml:space="preserve">. </w:t>
      </w:r>
      <w:proofErr w:type="spellStart"/>
      <w:r w:rsidRPr="004C082F">
        <w:rPr>
          <w:sz w:val="16"/>
          <w:szCs w:val="16"/>
        </w:rPr>
        <w:t>Child</w:t>
      </w:r>
      <w:proofErr w:type="spellEnd"/>
      <w:r w:rsidRPr="004C082F">
        <w:rPr>
          <w:sz w:val="16"/>
          <w:szCs w:val="16"/>
        </w:rPr>
        <w:t xml:space="preserve"> </w:t>
      </w:r>
      <w:proofErr w:type="spellStart"/>
      <w:r w:rsidRPr="004C082F">
        <w:rPr>
          <w:sz w:val="16"/>
          <w:szCs w:val="16"/>
        </w:rPr>
        <w:t>Adolesc</w:t>
      </w:r>
      <w:proofErr w:type="spellEnd"/>
      <w:r w:rsidRPr="004C082F">
        <w:rPr>
          <w:sz w:val="16"/>
          <w:szCs w:val="16"/>
        </w:rPr>
        <w:t>. Psychiatry 41 (7), 846–853.</w:t>
      </w:r>
    </w:p>
    <w:p w:rsidR="00C82882" w:rsidRPr="004C082F" w:rsidRDefault="00C82882" w:rsidP="00C82882">
      <w:pPr>
        <w:jc w:val="both"/>
        <w:rPr>
          <w:sz w:val="16"/>
          <w:szCs w:val="16"/>
        </w:rPr>
      </w:pPr>
    </w:p>
    <w:p w:rsidR="00140C9D" w:rsidRPr="004C082F" w:rsidRDefault="00140C9D" w:rsidP="00140C9D">
      <w:pPr>
        <w:jc w:val="both"/>
        <w:rPr>
          <w:sz w:val="16"/>
          <w:szCs w:val="16"/>
        </w:rPr>
      </w:pPr>
      <w:proofErr w:type="spellStart"/>
      <w:r w:rsidRPr="004C082F">
        <w:rPr>
          <w:sz w:val="16"/>
          <w:szCs w:val="16"/>
        </w:rPr>
        <w:t>Fildes</w:t>
      </w:r>
      <w:proofErr w:type="spellEnd"/>
      <w:r w:rsidRPr="004C082F">
        <w:rPr>
          <w:sz w:val="16"/>
          <w:szCs w:val="16"/>
        </w:rPr>
        <w:t xml:space="preserve">, B.N., Lee, S., 1993. </w:t>
      </w:r>
      <w:proofErr w:type="spellStart"/>
      <w:r w:rsidRPr="004C082F">
        <w:rPr>
          <w:sz w:val="16"/>
          <w:szCs w:val="16"/>
        </w:rPr>
        <w:t>The</w:t>
      </w:r>
      <w:proofErr w:type="spellEnd"/>
      <w:r w:rsidRPr="004C082F">
        <w:rPr>
          <w:sz w:val="16"/>
          <w:szCs w:val="16"/>
        </w:rPr>
        <w:t xml:space="preserve"> Speed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Environment, </w:t>
      </w:r>
      <w:proofErr w:type="spellStart"/>
      <w:r w:rsidRPr="004C082F">
        <w:rPr>
          <w:sz w:val="16"/>
          <w:szCs w:val="16"/>
        </w:rPr>
        <w:t>Behaviour</w:t>
      </w:r>
      <w:proofErr w:type="spellEnd"/>
      <w:r w:rsidRPr="004C082F">
        <w:rPr>
          <w:sz w:val="16"/>
          <w:szCs w:val="16"/>
        </w:rPr>
        <w:t xml:space="preserve">, Speed </w:t>
      </w:r>
      <w:proofErr w:type="spellStart"/>
      <w:r w:rsidRPr="004C082F">
        <w:rPr>
          <w:sz w:val="16"/>
          <w:szCs w:val="16"/>
        </w:rPr>
        <w:t>Limits</w:t>
      </w:r>
      <w:proofErr w:type="spellEnd"/>
      <w:r w:rsidRPr="004C082F">
        <w:rPr>
          <w:sz w:val="16"/>
          <w:szCs w:val="16"/>
        </w:rPr>
        <w:t xml:space="preserve">, </w:t>
      </w:r>
      <w:proofErr w:type="spellStart"/>
      <w:r w:rsidRPr="004C082F">
        <w:rPr>
          <w:sz w:val="16"/>
          <w:szCs w:val="16"/>
        </w:rPr>
        <w:t>Enforcement</w:t>
      </w:r>
      <w:proofErr w:type="spellEnd"/>
      <w:r w:rsidRPr="004C082F">
        <w:rPr>
          <w:sz w:val="16"/>
          <w:szCs w:val="16"/>
        </w:rPr>
        <w:t xml:space="preserve"> and </w:t>
      </w:r>
      <w:proofErr w:type="spellStart"/>
      <w:r w:rsidRPr="004C082F">
        <w:rPr>
          <w:sz w:val="16"/>
          <w:szCs w:val="16"/>
        </w:rPr>
        <w:t>Crashes</w:t>
      </w:r>
      <w:proofErr w:type="spellEnd"/>
      <w:r w:rsidRPr="004C082F">
        <w:rPr>
          <w:sz w:val="16"/>
          <w:szCs w:val="16"/>
        </w:rPr>
        <w:t xml:space="preserve">. </w:t>
      </w:r>
      <w:proofErr w:type="spellStart"/>
      <w:r w:rsidRPr="004C082F">
        <w:rPr>
          <w:sz w:val="16"/>
          <w:szCs w:val="16"/>
        </w:rPr>
        <w:t>Monash</w:t>
      </w:r>
      <w:proofErr w:type="spellEnd"/>
      <w:r w:rsidRPr="004C082F">
        <w:rPr>
          <w:sz w:val="16"/>
          <w:szCs w:val="16"/>
        </w:rPr>
        <w:t xml:space="preserve"> University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Centre, Melbourne.</w:t>
      </w:r>
    </w:p>
    <w:p w:rsidR="004A6EBA" w:rsidRPr="004C082F" w:rsidRDefault="004A6EBA" w:rsidP="00140C9D">
      <w:pPr>
        <w:jc w:val="both"/>
        <w:rPr>
          <w:sz w:val="16"/>
          <w:szCs w:val="16"/>
        </w:rPr>
      </w:pPr>
    </w:p>
    <w:p w:rsidR="00C82882" w:rsidRPr="004C082F" w:rsidRDefault="00C82882" w:rsidP="00140C9D">
      <w:pPr>
        <w:jc w:val="both"/>
        <w:rPr>
          <w:sz w:val="16"/>
          <w:szCs w:val="16"/>
        </w:rPr>
      </w:pPr>
      <w:proofErr w:type="spellStart"/>
      <w:r w:rsidRPr="004C082F">
        <w:rPr>
          <w:sz w:val="16"/>
          <w:szCs w:val="16"/>
        </w:rPr>
        <w:t>Finckenauer</w:t>
      </w:r>
      <w:proofErr w:type="spellEnd"/>
      <w:r w:rsidRPr="004C082F">
        <w:rPr>
          <w:sz w:val="16"/>
          <w:szCs w:val="16"/>
        </w:rPr>
        <w:t xml:space="preserve">, J. (1982). </w:t>
      </w:r>
      <w:proofErr w:type="spellStart"/>
      <w:r w:rsidRPr="004C082F">
        <w:rPr>
          <w:sz w:val="16"/>
          <w:szCs w:val="16"/>
        </w:rPr>
        <w:t>Scared</w:t>
      </w:r>
      <w:proofErr w:type="spellEnd"/>
      <w:r w:rsidRPr="004C082F">
        <w:rPr>
          <w:sz w:val="16"/>
          <w:szCs w:val="16"/>
        </w:rPr>
        <w:t xml:space="preserve"> </w:t>
      </w:r>
      <w:proofErr w:type="spellStart"/>
      <w:r w:rsidRPr="004C082F">
        <w:rPr>
          <w:sz w:val="16"/>
          <w:szCs w:val="16"/>
        </w:rPr>
        <w:t>straight</w:t>
      </w:r>
      <w:proofErr w:type="spellEnd"/>
      <w:r w:rsidRPr="004C082F">
        <w:rPr>
          <w:sz w:val="16"/>
          <w:szCs w:val="16"/>
        </w:rPr>
        <w:t xml:space="preserve">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panacea</w:t>
      </w:r>
      <w:proofErr w:type="spellEnd"/>
      <w:r w:rsidRPr="004C082F">
        <w:rPr>
          <w:sz w:val="16"/>
          <w:szCs w:val="16"/>
        </w:rPr>
        <w:t xml:space="preserve"> </w:t>
      </w:r>
      <w:proofErr w:type="spellStart"/>
      <w:r w:rsidRPr="004C082F">
        <w:rPr>
          <w:sz w:val="16"/>
          <w:szCs w:val="16"/>
        </w:rPr>
        <w:t>phenomenon</w:t>
      </w:r>
      <w:proofErr w:type="spellEnd"/>
      <w:r w:rsidRPr="004C082F">
        <w:rPr>
          <w:sz w:val="16"/>
          <w:szCs w:val="16"/>
        </w:rPr>
        <w:t xml:space="preserve">. </w:t>
      </w:r>
      <w:proofErr w:type="spellStart"/>
      <w:r w:rsidRPr="004C082F">
        <w:rPr>
          <w:sz w:val="16"/>
          <w:szCs w:val="16"/>
        </w:rPr>
        <w:t>Englewood</w:t>
      </w:r>
      <w:proofErr w:type="spellEnd"/>
      <w:r w:rsidRPr="004C082F">
        <w:rPr>
          <w:sz w:val="16"/>
          <w:szCs w:val="16"/>
        </w:rPr>
        <w:t xml:space="preserve"> </w:t>
      </w:r>
      <w:proofErr w:type="spellStart"/>
      <w:r w:rsidRPr="004C082F">
        <w:rPr>
          <w:sz w:val="16"/>
          <w:szCs w:val="16"/>
        </w:rPr>
        <w:t>Cliffs</w:t>
      </w:r>
      <w:proofErr w:type="spellEnd"/>
      <w:r w:rsidRPr="004C082F">
        <w:rPr>
          <w:sz w:val="16"/>
          <w:szCs w:val="16"/>
        </w:rPr>
        <w:t xml:space="preserve">, NJ: </w:t>
      </w:r>
      <w:proofErr w:type="spellStart"/>
      <w:r w:rsidRPr="004C082F">
        <w:rPr>
          <w:sz w:val="16"/>
          <w:szCs w:val="16"/>
        </w:rPr>
        <w:t>Prentice-Hall</w:t>
      </w:r>
      <w:proofErr w:type="spellEnd"/>
      <w:r w:rsidRPr="004C082F">
        <w:rPr>
          <w:sz w:val="16"/>
          <w:szCs w:val="16"/>
        </w:rPr>
        <w:t>.</w:t>
      </w:r>
    </w:p>
    <w:p w:rsidR="00C82882" w:rsidRPr="004C082F" w:rsidRDefault="00C82882" w:rsidP="00140C9D">
      <w:pPr>
        <w:jc w:val="both"/>
        <w:rPr>
          <w:sz w:val="16"/>
          <w:szCs w:val="16"/>
        </w:rPr>
      </w:pPr>
    </w:p>
    <w:p w:rsidR="004A6EBA" w:rsidRPr="004C082F" w:rsidRDefault="004A6EBA" w:rsidP="004A6EBA">
      <w:pPr>
        <w:jc w:val="both"/>
        <w:rPr>
          <w:sz w:val="16"/>
          <w:szCs w:val="16"/>
        </w:rPr>
      </w:pPr>
      <w:proofErr w:type="spellStart"/>
      <w:r w:rsidRPr="004C082F">
        <w:rPr>
          <w:sz w:val="16"/>
          <w:szCs w:val="16"/>
        </w:rPr>
        <w:t>Freeman</w:t>
      </w:r>
      <w:proofErr w:type="spellEnd"/>
      <w:r w:rsidRPr="004C082F">
        <w:rPr>
          <w:sz w:val="16"/>
          <w:szCs w:val="16"/>
        </w:rPr>
        <w:t xml:space="preserve">, J.E., </w:t>
      </w:r>
      <w:proofErr w:type="spellStart"/>
      <w:r w:rsidRPr="004C082F">
        <w:rPr>
          <w:sz w:val="16"/>
          <w:szCs w:val="16"/>
        </w:rPr>
        <w:t>Liossis</w:t>
      </w:r>
      <w:proofErr w:type="spellEnd"/>
      <w:r w:rsidRPr="004C082F">
        <w:rPr>
          <w:sz w:val="16"/>
          <w:szCs w:val="16"/>
        </w:rPr>
        <w:t xml:space="preserve">, P., </w:t>
      </w:r>
      <w:proofErr w:type="spellStart"/>
      <w:r w:rsidRPr="004C082F">
        <w:rPr>
          <w:sz w:val="16"/>
          <w:szCs w:val="16"/>
        </w:rPr>
        <w:t>Schonfeld</w:t>
      </w:r>
      <w:proofErr w:type="spellEnd"/>
      <w:r w:rsidRPr="004C082F">
        <w:rPr>
          <w:sz w:val="16"/>
          <w:szCs w:val="16"/>
        </w:rPr>
        <w:t xml:space="preserve">, C., </w:t>
      </w:r>
      <w:proofErr w:type="spellStart"/>
      <w:r w:rsidRPr="004C082F">
        <w:rPr>
          <w:sz w:val="16"/>
          <w:szCs w:val="16"/>
        </w:rPr>
        <w:t>Sheehan</w:t>
      </w:r>
      <w:proofErr w:type="spellEnd"/>
      <w:r w:rsidRPr="004C082F">
        <w:rPr>
          <w:sz w:val="16"/>
          <w:szCs w:val="16"/>
        </w:rPr>
        <w:t xml:space="preserve">, M., </w:t>
      </w:r>
      <w:proofErr w:type="spellStart"/>
      <w:r w:rsidRPr="004C082F">
        <w:rPr>
          <w:sz w:val="16"/>
          <w:szCs w:val="16"/>
        </w:rPr>
        <w:t>Siskind</w:t>
      </w:r>
      <w:proofErr w:type="spellEnd"/>
      <w:r w:rsidRPr="004C082F">
        <w:rPr>
          <w:sz w:val="16"/>
          <w:szCs w:val="16"/>
        </w:rPr>
        <w:t xml:space="preserve">, V., Watson, B. (2006).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self-reported</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legal</w:t>
      </w:r>
      <w:proofErr w:type="spellEnd"/>
      <w:r w:rsidRPr="004C082F">
        <w:rPr>
          <w:sz w:val="16"/>
          <w:szCs w:val="16"/>
        </w:rPr>
        <w:t xml:space="preserve"> and non-</w:t>
      </w:r>
      <w:proofErr w:type="spellStart"/>
      <w:r w:rsidRPr="004C082F">
        <w:rPr>
          <w:sz w:val="16"/>
          <w:szCs w:val="16"/>
        </w:rPr>
        <w:t>legal</w:t>
      </w:r>
      <w:proofErr w:type="spellEnd"/>
      <w:r w:rsidRPr="004C082F">
        <w:rPr>
          <w:sz w:val="16"/>
          <w:szCs w:val="16"/>
        </w:rPr>
        <w:t xml:space="preserve"> </w:t>
      </w:r>
      <w:proofErr w:type="spellStart"/>
      <w:r w:rsidRPr="004C082F">
        <w:rPr>
          <w:sz w:val="16"/>
          <w:szCs w:val="16"/>
        </w:rPr>
        <w:t>sanctions</w:t>
      </w:r>
      <w:proofErr w:type="spellEnd"/>
      <w:r w:rsidRPr="004C082F">
        <w:rPr>
          <w:sz w:val="16"/>
          <w:szCs w:val="16"/>
        </w:rPr>
        <w:t xml:space="preserve"> on a </w:t>
      </w:r>
      <w:proofErr w:type="spellStart"/>
      <w:r w:rsidRPr="004C082F">
        <w:rPr>
          <w:sz w:val="16"/>
          <w:szCs w:val="16"/>
        </w:rPr>
        <w:t>group</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recidivist</w:t>
      </w:r>
      <w:proofErr w:type="spellEnd"/>
      <w:r w:rsidRPr="004C082F">
        <w:rPr>
          <w:sz w:val="16"/>
          <w:szCs w:val="16"/>
        </w:rPr>
        <w:t xml:space="preserve"> drink </w:t>
      </w:r>
      <w:proofErr w:type="spellStart"/>
      <w:r w:rsidRPr="004C082F">
        <w:rPr>
          <w:sz w:val="16"/>
          <w:szCs w:val="16"/>
        </w:rPr>
        <w:t>drivers</w:t>
      </w:r>
      <w:proofErr w:type="spellEnd"/>
      <w:r w:rsidRPr="004C082F">
        <w:rPr>
          <w:sz w:val="16"/>
          <w:szCs w:val="16"/>
        </w:rPr>
        <w:t xml:space="preserve">. Transport. Res. F: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Psychol</w:t>
      </w:r>
      <w:proofErr w:type="spellEnd"/>
      <w:r w:rsidRPr="004C082F">
        <w:rPr>
          <w:sz w:val="16"/>
          <w:szCs w:val="16"/>
        </w:rPr>
        <w:t xml:space="preserve">. </w:t>
      </w:r>
      <w:proofErr w:type="spellStart"/>
      <w:r w:rsidRPr="004C082F">
        <w:rPr>
          <w:sz w:val="16"/>
          <w:szCs w:val="16"/>
        </w:rPr>
        <w:t>Behav</w:t>
      </w:r>
      <w:proofErr w:type="spellEnd"/>
      <w:r w:rsidRPr="004C082F">
        <w:rPr>
          <w:sz w:val="16"/>
          <w:szCs w:val="16"/>
        </w:rPr>
        <w:t>. 9, 53–64.</w:t>
      </w:r>
    </w:p>
    <w:p w:rsidR="004A6EBA" w:rsidRPr="004C082F" w:rsidRDefault="004A6EBA" w:rsidP="004A6EBA">
      <w:pPr>
        <w:tabs>
          <w:tab w:val="left" w:pos="5848"/>
        </w:tabs>
        <w:jc w:val="both"/>
        <w:rPr>
          <w:sz w:val="16"/>
          <w:szCs w:val="16"/>
        </w:rPr>
      </w:pPr>
      <w:r w:rsidRPr="004C082F">
        <w:rPr>
          <w:sz w:val="16"/>
          <w:szCs w:val="16"/>
        </w:rPr>
        <w:tab/>
      </w:r>
    </w:p>
    <w:p w:rsidR="004A6EBA" w:rsidRPr="004C082F" w:rsidRDefault="004A6EBA" w:rsidP="004A6EBA">
      <w:pPr>
        <w:jc w:val="both"/>
        <w:rPr>
          <w:sz w:val="16"/>
          <w:szCs w:val="16"/>
        </w:rPr>
      </w:pPr>
      <w:proofErr w:type="spellStart"/>
      <w:r w:rsidRPr="004C082F">
        <w:rPr>
          <w:sz w:val="16"/>
          <w:szCs w:val="16"/>
        </w:rPr>
        <w:t>Freeman</w:t>
      </w:r>
      <w:proofErr w:type="spellEnd"/>
      <w:r w:rsidRPr="004C082F">
        <w:rPr>
          <w:sz w:val="16"/>
          <w:szCs w:val="16"/>
        </w:rPr>
        <w:t xml:space="preserve">, J., a </w:t>
      </w:r>
      <w:proofErr w:type="spellStart"/>
      <w:r w:rsidRPr="004C082F">
        <w:rPr>
          <w:sz w:val="16"/>
          <w:szCs w:val="16"/>
        </w:rPr>
        <w:t>Liossis</w:t>
      </w:r>
      <w:proofErr w:type="spellEnd"/>
      <w:r w:rsidRPr="004C082F">
        <w:rPr>
          <w:sz w:val="16"/>
          <w:szCs w:val="16"/>
        </w:rPr>
        <w:t xml:space="preserve">, P. (2002): Drink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programs</w:t>
      </w:r>
      <w:proofErr w:type="spellEnd"/>
      <w:r w:rsidRPr="004C082F">
        <w:rPr>
          <w:sz w:val="16"/>
          <w:szCs w:val="16"/>
        </w:rPr>
        <w:t xml:space="preserve"> and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ignition</w:t>
      </w:r>
      <w:proofErr w:type="spellEnd"/>
      <w:r w:rsidRPr="004C082F">
        <w:rPr>
          <w:sz w:val="16"/>
          <w:szCs w:val="16"/>
        </w:rPr>
        <w:t xml:space="preserve"> </w:t>
      </w:r>
      <w:proofErr w:type="spellStart"/>
      <w:r w:rsidRPr="004C082F">
        <w:rPr>
          <w:sz w:val="16"/>
          <w:szCs w:val="16"/>
        </w:rPr>
        <w:t>interlocks</w:t>
      </w:r>
      <w:proofErr w:type="spellEnd"/>
      <w:r w:rsidRPr="004C082F">
        <w:rPr>
          <w:sz w:val="16"/>
          <w:szCs w:val="16"/>
        </w:rPr>
        <w:t xml:space="preserve">: </w:t>
      </w:r>
      <w:proofErr w:type="spellStart"/>
      <w:r w:rsidRPr="004C082F">
        <w:rPr>
          <w:sz w:val="16"/>
          <w:szCs w:val="16"/>
        </w:rPr>
        <w:t>Is</w:t>
      </w:r>
      <w:proofErr w:type="spellEnd"/>
      <w:r w:rsidRPr="004C082F">
        <w:rPr>
          <w:sz w:val="16"/>
          <w:szCs w:val="16"/>
        </w:rPr>
        <w:t xml:space="preserve"> </w:t>
      </w:r>
      <w:proofErr w:type="spellStart"/>
      <w:r w:rsidRPr="004C082F">
        <w:rPr>
          <w:sz w:val="16"/>
          <w:szCs w:val="16"/>
        </w:rPr>
        <w:t>there</w:t>
      </w:r>
      <w:proofErr w:type="spellEnd"/>
      <w:r w:rsidRPr="004C082F">
        <w:rPr>
          <w:sz w:val="16"/>
          <w:szCs w:val="16"/>
        </w:rPr>
        <w:t xml:space="preserve"> a </w:t>
      </w:r>
      <w:proofErr w:type="spellStart"/>
      <w:r w:rsidRPr="004C082F">
        <w:rPr>
          <w:sz w:val="16"/>
          <w:szCs w:val="16"/>
        </w:rPr>
        <w:t>need</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more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and Transport </w:t>
      </w:r>
      <w:proofErr w:type="spellStart"/>
      <w:r w:rsidRPr="004C082F">
        <w:rPr>
          <w:sz w:val="16"/>
          <w:szCs w:val="16"/>
        </w:rPr>
        <w:t>Research</w:t>
      </w:r>
      <w:proofErr w:type="spellEnd"/>
    </w:p>
    <w:p w:rsidR="00C82882" w:rsidRPr="004C082F" w:rsidRDefault="00C82882" w:rsidP="004A6EBA">
      <w:pPr>
        <w:jc w:val="both"/>
        <w:rPr>
          <w:sz w:val="16"/>
          <w:szCs w:val="16"/>
        </w:rPr>
      </w:pPr>
    </w:p>
    <w:p w:rsidR="00C82882" w:rsidRPr="004C082F" w:rsidRDefault="00C82882" w:rsidP="00C82882">
      <w:pPr>
        <w:jc w:val="both"/>
        <w:rPr>
          <w:sz w:val="16"/>
          <w:szCs w:val="16"/>
        </w:rPr>
      </w:pPr>
      <w:proofErr w:type="spellStart"/>
      <w:r w:rsidRPr="004C082F">
        <w:rPr>
          <w:sz w:val="16"/>
          <w:szCs w:val="16"/>
        </w:rPr>
        <w:t>Friman</w:t>
      </w:r>
      <w:proofErr w:type="spellEnd"/>
      <w:r w:rsidRPr="004C082F">
        <w:rPr>
          <w:sz w:val="16"/>
          <w:szCs w:val="16"/>
        </w:rPr>
        <w:t xml:space="preserve">, M., </w:t>
      </w:r>
      <w:proofErr w:type="spellStart"/>
      <w:r w:rsidRPr="004C082F">
        <w:rPr>
          <w:sz w:val="16"/>
          <w:szCs w:val="16"/>
        </w:rPr>
        <w:t>Huck</w:t>
      </w:r>
      <w:proofErr w:type="spellEnd"/>
      <w:r w:rsidRPr="004C082F">
        <w:rPr>
          <w:sz w:val="16"/>
          <w:szCs w:val="16"/>
        </w:rPr>
        <w:t xml:space="preserve">, J., </w:t>
      </w:r>
      <w:proofErr w:type="spellStart"/>
      <w:r w:rsidRPr="004C082F">
        <w:rPr>
          <w:sz w:val="16"/>
          <w:szCs w:val="16"/>
        </w:rPr>
        <w:t>Olsson</w:t>
      </w:r>
      <w:proofErr w:type="spellEnd"/>
      <w:r w:rsidRPr="004C082F">
        <w:rPr>
          <w:sz w:val="16"/>
          <w:szCs w:val="16"/>
        </w:rPr>
        <w:t xml:space="preserve">, L., 2017. </w:t>
      </w:r>
      <w:proofErr w:type="spellStart"/>
      <w:r w:rsidRPr="004C082F">
        <w:rPr>
          <w:sz w:val="16"/>
          <w:szCs w:val="16"/>
        </w:rPr>
        <w:t>Transtheoretical</w:t>
      </w:r>
      <w:proofErr w:type="spellEnd"/>
      <w:r w:rsidRPr="004C082F">
        <w:rPr>
          <w:sz w:val="16"/>
          <w:szCs w:val="16"/>
        </w:rPr>
        <w:t xml:space="preserve"> Model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w:t>
      </w:r>
      <w:proofErr w:type="spellStart"/>
      <w:r w:rsidRPr="004C082F">
        <w:rPr>
          <w:sz w:val="16"/>
          <w:szCs w:val="16"/>
        </w:rPr>
        <w:t>during</w:t>
      </w:r>
      <w:proofErr w:type="spellEnd"/>
      <w:r w:rsidRPr="004C082F">
        <w:rPr>
          <w:sz w:val="16"/>
          <w:szCs w:val="16"/>
        </w:rPr>
        <w:t xml:space="preserve"> </w:t>
      </w:r>
      <w:proofErr w:type="spellStart"/>
      <w:r w:rsidRPr="004C082F">
        <w:rPr>
          <w:sz w:val="16"/>
          <w:szCs w:val="16"/>
        </w:rPr>
        <w:t>Travel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Interventions</w:t>
      </w:r>
      <w:proofErr w:type="spellEnd"/>
      <w:r w:rsidRPr="004C082F">
        <w:rPr>
          <w:sz w:val="16"/>
          <w:szCs w:val="16"/>
        </w:rPr>
        <w:t xml:space="preserve">: An </w:t>
      </w:r>
      <w:proofErr w:type="spellStart"/>
      <w:r w:rsidRPr="004C082F">
        <w:rPr>
          <w:sz w:val="16"/>
          <w:szCs w:val="16"/>
        </w:rPr>
        <w:t>Integrative</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International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Environmental</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and Public </w:t>
      </w:r>
      <w:proofErr w:type="spellStart"/>
      <w:r w:rsidRPr="004C082F">
        <w:rPr>
          <w:sz w:val="16"/>
          <w:szCs w:val="16"/>
        </w:rPr>
        <w:t>Health</w:t>
      </w:r>
      <w:proofErr w:type="spellEnd"/>
      <w:r w:rsidRPr="004C082F">
        <w:rPr>
          <w:sz w:val="16"/>
          <w:szCs w:val="16"/>
        </w:rPr>
        <w:t xml:space="preserve"> 14, 581-596.</w:t>
      </w:r>
    </w:p>
    <w:p w:rsidR="004A6EBA" w:rsidRPr="004C082F" w:rsidRDefault="004A6EBA" w:rsidP="004A6EBA">
      <w:pPr>
        <w:jc w:val="both"/>
        <w:rPr>
          <w:sz w:val="16"/>
          <w:szCs w:val="16"/>
        </w:rPr>
      </w:pPr>
    </w:p>
    <w:p w:rsidR="00414E55" w:rsidRPr="004C082F" w:rsidRDefault="00414E55" w:rsidP="00414E55">
      <w:pPr>
        <w:jc w:val="both"/>
        <w:rPr>
          <w:sz w:val="16"/>
          <w:szCs w:val="16"/>
        </w:rPr>
      </w:pPr>
      <w:proofErr w:type="spellStart"/>
      <w:r w:rsidRPr="004C082F">
        <w:rPr>
          <w:sz w:val="16"/>
          <w:szCs w:val="16"/>
        </w:rPr>
        <w:t>Fulbright</w:t>
      </w:r>
      <w:proofErr w:type="spellEnd"/>
      <w:r w:rsidRPr="004C082F">
        <w:rPr>
          <w:sz w:val="16"/>
          <w:szCs w:val="16"/>
        </w:rPr>
        <w:t xml:space="preserve">-Anderson A, </w:t>
      </w:r>
      <w:proofErr w:type="spellStart"/>
      <w:r w:rsidRPr="004C082F">
        <w:rPr>
          <w:sz w:val="16"/>
          <w:szCs w:val="16"/>
        </w:rPr>
        <w:t>Kubisch</w:t>
      </w:r>
      <w:proofErr w:type="spellEnd"/>
      <w:r w:rsidRPr="004C082F">
        <w:rPr>
          <w:sz w:val="16"/>
          <w:szCs w:val="16"/>
        </w:rPr>
        <w:t xml:space="preserve"> A, </w:t>
      </w:r>
      <w:proofErr w:type="spellStart"/>
      <w:r w:rsidRPr="004C082F">
        <w:rPr>
          <w:sz w:val="16"/>
          <w:szCs w:val="16"/>
        </w:rPr>
        <w:t>Connell</w:t>
      </w:r>
      <w:proofErr w:type="spellEnd"/>
      <w:r w:rsidRPr="004C082F">
        <w:rPr>
          <w:sz w:val="16"/>
          <w:szCs w:val="16"/>
        </w:rPr>
        <w:t xml:space="preserve"> J. New </w:t>
      </w:r>
      <w:proofErr w:type="spellStart"/>
      <w:r w:rsidRPr="004C082F">
        <w:rPr>
          <w:sz w:val="16"/>
          <w:szCs w:val="16"/>
        </w:rPr>
        <w:t>approaches</w:t>
      </w:r>
      <w:proofErr w:type="spellEnd"/>
      <w:r w:rsidRPr="004C082F">
        <w:rPr>
          <w:sz w:val="16"/>
          <w:szCs w:val="16"/>
        </w:rPr>
        <w:t xml:space="preserve"> to </w:t>
      </w:r>
      <w:proofErr w:type="spellStart"/>
      <w:r w:rsidRPr="004C082F">
        <w:rPr>
          <w:sz w:val="16"/>
          <w:szCs w:val="16"/>
        </w:rPr>
        <w:t>evaluating</w:t>
      </w:r>
      <w:proofErr w:type="spellEnd"/>
      <w:r w:rsidRPr="004C082F">
        <w:rPr>
          <w:sz w:val="16"/>
          <w:szCs w:val="16"/>
        </w:rPr>
        <w:t xml:space="preserve"> </w:t>
      </w:r>
      <w:proofErr w:type="spellStart"/>
      <w:r w:rsidRPr="004C082F">
        <w:rPr>
          <w:sz w:val="16"/>
          <w:szCs w:val="16"/>
        </w:rPr>
        <w:t>community</w:t>
      </w:r>
      <w:proofErr w:type="spellEnd"/>
      <w:r w:rsidRPr="004C082F">
        <w:rPr>
          <w:sz w:val="16"/>
          <w:szCs w:val="16"/>
        </w:rPr>
        <w:t xml:space="preserve"> </w:t>
      </w:r>
      <w:proofErr w:type="spellStart"/>
      <w:r w:rsidRPr="004C082F">
        <w:rPr>
          <w:sz w:val="16"/>
          <w:szCs w:val="16"/>
        </w:rPr>
        <w:t>initiatives</w:t>
      </w:r>
      <w:proofErr w:type="spellEnd"/>
      <w:r w:rsidRPr="004C082F">
        <w:rPr>
          <w:sz w:val="16"/>
          <w:szCs w:val="16"/>
        </w:rPr>
        <w:t xml:space="preserve">. Washington, DC: </w:t>
      </w:r>
      <w:proofErr w:type="spellStart"/>
      <w:r w:rsidRPr="004C082F">
        <w:rPr>
          <w:sz w:val="16"/>
          <w:szCs w:val="16"/>
        </w:rPr>
        <w:t>Aspen</w:t>
      </w:r>
      <w:proofErr w:type="spellEnd"/>
      <w:r w:rsidRPr="004C082F">
        <w:rPr>
          <w:sz w:val="16"/>
          <w:szCs w:val="16"/>
        </w:rPr>
        <w:t xml:space="preserve"> Institute; 1998.</w:t>
      </w:r>
    </w:p>
    <w:p w:rsidR="00414E55" w:rsidRPr="004C082F" w:rsidRDefault="00414E55" w:rsidP="004A6EBA">
      <w:pPr>
        <w:jc w:val="both"/>
        <w:rPr>
          <w:sz w:val="16"/>
          <w:szCs w:val="16"/>
        </w:rPr>
      </w:pPr>
    </w:p>
    <w:p w:rsidR="006A7007" w:rsidRPr="004C082F" w:rsidRDefault="006A7007" w:rsidP="006A7007">
      <w:pPr>
        <w:jc w:val="both"/>
        <w:rPr>
          <w:sz w:val="16"/>
          <w:szCs w:val="16"/>
        </w:rPr>
      </w:pPr>
      <w:proofErr w:type="spellStart"/>
      <w:r w:rsidRPr="004C082F">
        <w:rPr>
          <w:sz w:val="16"/>
          <w:szCs w:val="16"/>
        </w:rPr>
        <w:t>Fuller</w:t>
      </w:r>
      <w:proofErr w:type="spellEnd"/>
      <w:r w:rsidRPr="004C082F">
        <w:rPr>
          <w:sz w:val="16"/>
          <w:szCs w:val="16"/>
        </w:rPr>
        <w:t xml:space="preserve">, R. (1991).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unsafe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warning</w:t>
      </w:r>
      <w:proofErr w:type="spellEnd"/>
      <w:r w:rsidRPr="004C082F">
        <w:rPr>
          <w:sz w:val="16"/>
          <w:szCs w:val="16"/>
        </w:rPr>
        <w:t xml:space="preserve"> learning trap </w:t>
      </w:r>
      <w:proofErr w:type="spellStart"/>
      <w:r w:rsidRPr="004C082F">
        <w:rPr>
          <w:sz w:val="16"/>
          <w:szCs w:val="16"/>
        </w:rPr>
        <w:t>ahead</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Applied</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24(1), 73–75.</w:t>
      </w:r>
    </w:p>
    <w:p w:rsidR="006A7007" w:rsidRPr="004C082F" w:rsidRDefault="006A7007"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Fylan</w:t>
      </w:r>
      <w:proofErr w:type="spellEnd"/>
      <w:r w:rsidRPr="004C082F">
        <w:rPr>
          <w:sz w:val="16"/>
          <w:szCs w:val="16"/>
        </w:rPr>
        <w:t xml:space="preserve">, F. (2011).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National</w:t>
      </w:r>
      <w:proofErr w:type="spellEnd"/>
      <w:r w:rsidRPr="004C082F">
        <w:rPr>
          <w:sz w:val="16"/>
          <w:szCs w:val="16"/>
        </w:rPr>
        <w:t xml:space="preserve"> Speed </w:t>
      </w:r>
      <w:proofErr w:type="spellStart"/>
      <w:r w:rsidRPr="004C082F">
        <w:rPr>
          <w:sz w:val="16"/>
          <w:szCs w:val="16"/>
        </w:rPr>
        <w:t>Awareness</w:t>
      </w:r>
      <w:proofErr w:type="spellEnd"/>
      <w:r w:rsidRPr="004C082F">
        <w:rPr>
          <w:sz w:val="16"/>
          <w:szCs w:val="16"/>
        </w:rPr>
        <w:t xml:space="preserve"> </w:t>
      </w:r>
      <w:proofErr w:type="spellStart"/>
      <w:r w:rsidRPr="004C082F">
        <w:rPr>
          <w:sz w:val="16"/>
          <w:szCs w:val="16"/>
        </w:rPr>
        <w:t>Course</w:t>
      </w:r>
      <w:proofErr w:type="spellEnd"/>
      <w:r w:rsidRPr="004C082F">
        <w:rPr>
          <w:sz w:val="16"/>
          <w:szCs w:val="16"/>
        </w:rPr>
        <w:t xml:space="preserve">. </w:t>
      </w:r>
      <w:proofErr w:type="spellStart"/>
      <w:r w:rsidRPr="004C082F">
        <w:rPr>
          <w:sz w:val="16"/>
          <w:szCs w:val="16"/>
        </w:rPr>
        <w:t>Brainbox</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Ltd.</w:t>
      </w:r>
    </w:p>
    <w:p w:rsidR="00234232" w:rsidRPr="004C082F" w:rsidRDefault="00234232" w:rsidP="006A7007">
      <w:pPr>
        <w:jc w:val="both"/>
        <w:rPr>
          <w:sz w:val="16"/>
          <w:szCs w:val="16"/>
        </w:rPr>
      </w:pPr>
    </w:p>
    <w:p w:rsidR="006A7007" w:rsidRPr="004C082F" w:rsidRDefault="006A7007" w:rsidP="006A7007">
      <w:pPr>
        <w:autoSpaceDE w:val="0"/>
        <w:autoSpaceDN w:val="0"/>
        <w:adjustRightInd w:val="0"/>
        <w:jc w:val="both"/>
        <w:rPr>
          <w:sz w:val="16"/>
          <w:szCs w:val="16"/>
        </w:rPr>
      </w:pPr>
      <w:proofErr w:type="spellStart"/>
      <w:r w:rsidRPr="004C082F">
        <w:rPr>
          <w:sz w:val="16"/>
          <w:szCs w:val="16"/>
        </w:rPr>
        <w:t>Gadget</w:t>
      </w:r>
      <w:proofErr w:type="spellEnd"/>
      <w:r w:rsidRPr="004C082F">
        <w:rPr>
          <w:sz w:val="16"/>
          <w:szCs w:val="16"/>
        </w:rPr>
        <w:t xml:space="preserve">: Driver </w:t>
      </w:r>
      <w:proofErr w:type="spellStart"/>
      <w:r w:rsidRPr="004C082F">
        <w:rPr>
          <w:sz w:val="16"/>
          <w:szCs w:val="16"/>
        </w:rPr>
        <w:t>training</w:t>
      </w:r>
      <w:proofErr w:type="spellEnd"/>
      <w:r w:rsidRPr="004C082F">
        <w:rPr>
          <w:sz w:val="16"/>
          <w:szCs w:val="16"/>
        </w:rPr>
        <w:t xml:space="preserve">, testing and </w:t>
      </w:r>
      <w:proofErr w:type="spellStart"/>
      <w:r w:rsidRPr="004C082F">
        <w:rPr>
          <w:sz w:val="16"/>
          <w:szCs w:val="16"/>
        </w:rPr>
        <w:t>licensing</w:t>
      </w:r>
      <w:proofErr w:type="spellEnd"/>
      <w:r w:rsidRPr="004C082F">
        <w:rPr>
          <w:sz w:val="16"/>
          <w:szCs w:val="16"/>
        </w:rPr>
        <w:t xml:space="preserve"> - </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theory-based</w:t>
      </w:r>
      <w:proofErr w:type="spellEnd"/>
      <w:r w:rsidRPr="004C082F">
        <w:rPr>
          <w:sz w:val="16"/>
          <w:szCs w:val="16"/>
        </w:rPr>
        <w:t xml:space="preserve"> management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risk in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(1999) EU-</w:t>
      </w:r>
      <w:proofErr w:type="spellStart"/>
      <w:r w:rsidRPr="004C082F">
        <w:rPr>
          <w:sz w:val="16"/>
          <w:szCs w:val="16"/>
        </w:rPr>
        <w:t>project</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w:t>
      </w:r>
      <w:proofErr w:type="spellStart"/>
      <w:r w:rsidRPr="004C082F">
        <w:rPr>
          <w:sz w:val="16"/>
          <w:szCs w:val="16"/>
        </w:rPr>
        <w:t>Schweizerische</w:t>
      </w:r>
      <w:proofErr w:type="spellEnd"/>
      <w:r w:rsidRPr="004C082F">
        <w:rPr>
          <w:sz w:val="16"/>
          <w:szCs w:val="16"/>
        </w:rPr>
        <w:t xml:space="preserve"> </w:t>
      </w:r>
      <w:proofErr w:type="spellStart"/>
      <w:r w:rsidRPr="004C082F">
        <w:rPr>
          <w:sz w:val="16"/>
          <w:szCs w:val="16"/>
        </w:rPr>
        <w:t>Beratungsstelle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Unfallverhütung</w:t>
      </w:r>
      <w:proofErr w:type="spellEnd"/>
      <w:r w:rsidRPr="004C082F">
        <w:rPr>
          <w:sz w:val="16"/>
          <w:szCs w:val="16"/>
        </w:rPr>
        <w:t xml:space="preserve"> </w:t>
      </w:r>
      <w:proofErr w:type="spellStart"/>
      <w:r w:rsidRPr="004C082F">
        <w:rPr>
          <w:sz w:val="16"/>
          <w:szCs w:val="16"/>
        </w:rPr>
        <w:t>BfU</w:t>
      </w:r>
      <w:proofErr w:type="spellEnd"/>
      <w:r w:rsidRPr="004C082F">
        <w:rPr>
          <w:sz w:val="16"/>
          <w:szCs w:val="16"/>
        </w:rPr>
        <w:t>, Berne.</w:t>
      </w:r>
    </w:p>
    <w:p w:rsidR="006A7007" w:rsidRPr="004C082F" w:rsidRDefault="006A7007" w:rsidP="006A7007">
      <w:pPr>
        <w:autoSpaceDE w:val="0"/>
        <w:autoSpaceDN w:val="0"/>
        <w:adjustRightInd w:val="0"/>
        <w:jc w:val="both"/>
        <w:rPr>
          <w:sz w:val="16"/>
          <w:szCs w:val="16"/>
        </w:rPr>
      </w:pPr>
    </w:p>
    <w:p w:rsidR="00234232" w:rsidRPr="004C082F" w:rsidRDefault="00234232" w:rsidP="00234232">
      <w:pPr>
        <w:jc w:val="both"/>
        <w:rPr>
          <w:sz w:val="16"/>
          <w:szCs w:val="16"/>
        </w:rPr>
      </w:pPr>
      <w:proofErr w:type="spellStart"/>
      <w:r w:rsidRPr="004C082F">
        <w:rPr>
          <w:sz w:val="16"/>
          <w:szCs w:val="16"/>
        </w:rPr>
        <w:t>Glad</w:t>
      </w:r>
      <w:proofErr w:type="spellEnd"/>
      <w:r w:rsidRPr="004C082F">
        <w:rPr>
          <w:sz w:val="16"/>
          <w:szCs w:val="16"/>
        </w:rPr>
        <w:t xml:space="preserve">, A. (1988) </w:t>
      </w:r>
      <w:proofErr w:type="spellStart"/>
      <w:r w:rsidRPr="004C082F">
        <w:rPr>
          <w:sz w:val="16"/>
          <w:szCs w:val="16"/>
        </w:rPr>
        <w:t>Phase</w:t>
      </w:r>
      <w:proofErr w:type="spellEnd"/>
      <w:r w:rsidRPr="004C082F">
        <w:rPr>
          <w:sz w:val="16"/>
          <w:szCs w:val="16"/>
        </w:rPr>
        <w:t xml:space="preserve"> II driver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on </w:t>
      </w:r>
      <w:proofErr w:type="spellStart"/>
      <w:r w:rsidRPr="004C082F">
        <w:rPr>
          <w:sz w:val="16"/>
          <w:szCs w:val="16"/>
        </w:rPr>
        <w:t>accident</w:t>
      </w:r>
      <w:proofErr w:type="spellEnd"/>
      <w:r w:rsidRPr="004C082F">
        <w:rPr>
          <w:sz w:val="16"/>
          <w:szCs w:val="16"/>
        </w:rPr>
        <w:t xml:space="preserve"> risk. TOI </w:t>
      </w:r>
      <w:proofErr w:type="spellStart"/>
      <w:r w:rsidRPr="004C082F">
        <w:rPr>
          <w:sz w:val="16"/>
          <w:szCs w:val="16"/>
        </w:rPr>
        <w:t>rapport</w:t>
      </w:r>
      <w:proofErr w:type="spellEnd"/>
      <w:r w:rsidRPr="004C082F">
        <w:rPr>
          <w:sz w:val="16"/>
          <w:szCs w:val="16"/>
        </w:rPr>
        <w:t xml:space="preserve"> 15.0015/1988. </w:t>
      </w:r>
      <w:proofErr w:type="spellStart"/>
      <w:r w:rsidRPr="004C082F">
        <w:rPr>
          <w:sz w:val="16"/>
          <w:szCs w:val="16"/>
        </w:rPr>
        <w:t>Transportekonomisk</w:t>
      </w:r>
      <w:proofErr w:type="spellEnd"/>
      <w:r w:rsidRPr="004C082F">
        <w:rPr>
          <w:sz w:val="16"/>
          <w:szCs w:val="16"/>
        </w:rPr>
        <w:t xml:space="preserve"> </w:t>
      </w:r>
      <w:proofErr w:type="spellStart"/>
      <w:r w:rsidRPr="004C082F">
        <w:rPr>
          <w:sz w:val="16"/>
          <w:szCs w:val="16"/>
        </w:rPr>
        <w:t>Institutt</w:t>
      </w:r>
      <w:proofErr w:type="spellEnd"/>
      <w:r w:rsidRPr="004C082F">
        <w:rPr>
          <w:sz w:val="16"/>
          <w:szCs w:val="16"/>
        </w:rPr>
        <w:t>, Oslo.</w:t>
      </w:r>
    </w:p>
    <w:p w:rsidR="00234232" w:rsidRPr="004C082F" w:rsidRDefault="00234232" w:rsidP="00234232">
      <w:pPr>
        <w:jc w:val="both"/>
        <w:rPr>
          <w:sz w:val="16"/>
          <w:szCs w:val="16"/>
        </w:rPr>
      </w:pPr>
    </w:p>
    <w:p w:rsidR="004C082F" w:rsidRPr="004C082F" w:rsidRDefault="004C082F" w:rsidP="004C082F">
      <w:pPr>
        <w:jc w:val="both"/>
        <w:rPr>
          <w:sz w:val="16"/>
          <w:szCs w:val="16"/>
        </w:rPr>
      </w:pPr>
      <w:proofErr w:type="spellStart"/>
      <w:r w:rsidRPr="004C082F">
        <w:rPr>
          <w:sz w:val="16"/>
          <w:szCs w:val="16"/>
        </w:rPr>
        <w:t>Glanz</w:t>
      </w:r>
      <w:proofErr w:type="spellEnd"/>
      <w:r w:rsidRPr="004C082F">
        <w:rPr>
          <w:sz w:val="16"/>
          <w:szCs w:val="16"/>
        </w:rPr>
        <w:t xml:space="preserve">, K., </w:t>
      </w:r>
      <w:proofErr w:type="spellStart"/>
      <w:r w:rsidRPr="004C082F">
        <w:rPr>
          <w:sz w:val="16"/>
          <w:szCs w:val="16"/>
        </w:rPr>
        <w:t>Rimer</w:t>
      </w:r>
      <w:proofErr w:type="spellEnd"/>
      <w:r w:rsidRPr="004C082F">
        <w:rPr>
          <w:sz w:val="16"/>
          <w:szCs w:val="16"/>
        </w:rPr>
        <w:t xml:space="preserve">, B., K., </w:t>
      </w:r>
      <w:proofErr w:type="spellStart"/>
      <w:r w:rsidRPr="004C082F">
        <w:rPr>
          <w:sz w:val="16"/>
          <w:szCs w:val="16"/>
        </w:rPr>
        <w:t>Viswanath</w:t>
      </w:r>
      <w:proofErr w:type="spellEnd"/>
      <w:r w:rsidRPr="004C082F">
        <w:rPr>
          <w:sz w:val="16"/>
          <w:szCs w:val="16"/>
        </w:rPr>
        <w:t xml:space="preserve">, K. (2015)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reasoned</w:t>
      </w:r>
      <w:proofErr w:type="spellEnd"/>
      <w:r w:rsidRPr="004C082F">
        <w:rPr>
          <w:sz w:val="16"/>
          <w:szCs w:val="16"/>
        </w:rPr>
        <w:t xml:space="preserve"> </w:t>
      </w:r>
      <w:proofErr w:type="spellStart"/>
      <w:r w:rsidRPr="004C082F">
        <w:rPr>
          <w:sz w:val="16"/>
          <w:szCs w:val="16"/>
        </w:rPr>
        <w:t>action</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planned</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integrated</w:t>
      </w:r>
      <w:proofErr w:type="spellEnd"/>
      <w:r w:rsidRPr="004C082F">
        <w:rPr>
          <w:sz w:val="16"/>
          <w:szCs w:val="16"/>
        </w:rPr>
        <w:t xml:space="preserve"> </w:t>
      </w:r>
      <w:proofErr w:type="spellStart"/>
      <w:r w:rsidRPr="004C082F">
        <w:rPr>
          <w:sz w:val="16"/>
          <w:szCs w:val="16"/>
        </w:rPr>
        <w:t>behavioral</w:t>
      </w:r>
      <w:proofErr w:type="spellEnd"/>
      <w:r w:rsidRPr="004C082F">
        <w:rPr>
          <w:sz w:val="16"/>
          <w:szCs w:val="16"/>
        </w:rPr>
        <w:t xml:space="preserve"> model".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and </w:t>
      </w:r>
      <w:proofErr w:type="spellStart"/>
      <w:r w:rsidRPr="004C082F">
        <w:rPr>
          <w:sz w:val="16"/>
          <w:szCs w:val="16"/>
        </w:rPr>
        <w:t>practice</w:t>
      </w:r>
      <w:proofErr w:type="spellEnd"/>
      <w:r w:rsidRPr="004C082F">
        <w:rPr>
          <w:sz w:val="16"/>
          <w:szCs w:val="16"/>
        </w:rPr>
        <w:t>. (</w:t>
      </w:r>
      <w:proofErr w:type="spellStart"/>
      <w:r w:rsidRPr="004C082F">
        <w:rPr>
          <w:sz w:val="16"/>
          <w:szCs w:val="16"/>
        </w:rPr>
        <w:t>Fifth</w:t>
      </w:r>
      <w:proofErr w:type="spellEnd"/>
      <w:r w:rsidRPr="004C082F">
        <w:rPr>
          <w:sz w:val="16"/>
          <w:szCs w:val="16"/>
        </w:rPr>
        <w:t xml:space="preserve"> </w:t>
      </w:r>
      <w:proofErr w:type="spellStart"/>
      <w:r w:rsidRPr="004C082F">
        <w:rPr>
          <w:sz w:val="16"/>
          <w:szCs w:val="16"/>
        </w:rPr>
        <w:t>ed</w:t>
      </w:r>
      <w:proofErr w:type="spellEnd"/>
      <w:r w:rsidRPr="004C082F">
        <w:rPr>
          <w:sz w:val="16"/>
          <w:szCs w:val="16"/>
        </w:rPr>
        <w:t>.). San Francisco, CA. ISBN 1118629051. OCLC 904400161. 2015</w:t>
      </w:r>
    </w:p>
    <w:p w:rsidR="004C082F" w:rsidRPr="004C082F" w:rsidRDefault="004C082F"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Gonzalez</w:t>
      </w:r>
      <w:proofErr w:type="spellEnd"/>
      <w:r w:rsidRPr="004C082F">
        <w:rPr>
          <w:sz w:val="16"/>
          <w:szCs w:val="16"/>
        </w:rPr>
        <w:t xml:space="preserve">, L. M., </w:t>
      </w:r>
      <w:proofErr w:type="spellStart"/>
      <w:r w:rsidRPr="004C082F">
        <w:rPr>
          <w:sz w:val="16"/>
          <w:szCs w:val="16"/>
        </w:rPr>
        <w:t>Ruiz</w:t>
      </w:r>
      <w:proofErr w:type="spellEnd"/>
      <w:r w:rsidRPr="004C082F">
        <w:rPr>
          <w:sz w:val="16"/>
          <w:szCs w:val="16"/>
        </w:rPr>
        <w:t xml:space="preserve">, J. R., &amp; Gil, F. T. (2008). </w:t>
      </w:r>
      <w:proofErr w:type="spellStart"/>
      <w:r w:rsidRPr="004C082F">
        <w:rPr>
          <w:sz w:val="16"/>
          <w:szCs w:val="16"/>
        </w:rPr>
        <w:t>Influencia</w:t>
      </w:r>
      <w:proofErr w:type="spellEnd"/>
      <w:r w:rsidRPr="004C082F">
        <w:rPr>
          <w:sz w:val="16"/>
          <w:szCs w:val="16"/>
        </w:rPr>
        <w:t xml:space="preserve"> </w:t>
      </w:r>
      <w:proofErr w:type="spellStart"/>
      <w:r w:rsidRPr="004C082F">
        <w:rPr>
          <w:sz w:val="16"/>
          <w:szCs w:val="16"/>
        </w:rPr>
        <w:t>del</w:t>
      </w:r>
      <w:proofErr w:type="spellEnd"/>
      <w:r w:rsidRPr="004C082F">
        <w:rPr>
          <w:sz w:val="16"/>
          <w:szCs w:val="16"/>
        </w:rPr>
        <w:t xml:space="preserve"> </w:t>
      </w:r>
      <w:proofErr w:type="spellStart"/>
      <w:r w:rsidRPr="004C082F">
        <w:rPr>
          <w:sz w:val="16"/>
          <w:szCs w:val="16"/>
        </w:rPr>
        <w:t>permiso</w:t>
      </w:r>
      <w:proofErr w:type="spellEnd"/>
      <w:r w:rsidRPr="004C082F">
        <w:rPr>
          <w:sz w:val="16"/>
          <w:szCs w:val="16"/>
        </w:rPr>
        <w:t xml:space="preserve"> de </w:t>
      </w:r>
      <w:proofErr w:type="spellStart"/>
      <w:r w:rsidRPr="004C082F">
        <w:rPr>
          <w:sz w:val="16"/>
          <w:szCs w:val="16"/>
        </w:rPr>
        <w:t>conducción</w:t>
      </w:r>
      <w:proofErr w:type="spellEnd"/>
      <w:r w:rsidRPr="004C082F">
        <w:rPr>
          <w:sz w:val="16"/>
          <w:szCs w:val="16"/>
        </w:rPr>
        <w:t xml:space="preserve"> </w:t>
      </w:r>
      <w:proofErr w:type="spellStart"/>
      <w:r w:rsidRPr="004C082F">
        <w:rPr>
          <w:sz w:val="16"/>
          <w:szCs w:val="16"/>
        </w:rPr>
        <w:t>por</w:t>
      </w:r>
      <w:proofErr w:type="spellEnd"/>
      <w:r w:rsidRPr="004C082F">
        <w:rPr>
          <w:sz w:val="16"/>
          <w:szCs w:val="16"/>
        </w:rPr>
        <w:t xml:space="preserve"> </w:t>
      </w:r>
      <w:proofErr w:type="spellStart"/>
      <w:r w:rsidRPr="004C082F">
        <w:rPr>
          <w:sz w:val="16"/>
          <w:szCs w:val="16"/>
        </w:rPr>
        <w:t>puntos</w:t>
      </w:r>
      <w:proofErr w:type="spellEnd"/>
      <w:r w:rsidRPr="004C082F">
        <w:rPr>
          <w:sz w:val="16"/>
          <w:szCs w:val="16"/>
        </w:rPr>
        <w:t xml:space="preserve"> en el </w:t>
      </w:r>
      <w:proofErr w:type="spellStart"/>
      <w:r w:rsidRPr="004C082F">
        <w:rPr>
          <w:sz w:val="16"/>
          <w:szCs w:val="16"/>
        </w:rPr>
        <w:t>comportamiento</w:t>
      </w:r>
      <w:proofErr w:type="spellEnd"/>
      <w:r w:rsidRPr="004C082F">
        <w:rPr>
          <w:sz w:val="16"/>
          <w:szCs w:val="16"/>
        </w:rPr>
        <w:t xml:space="preserve"> al volante: </w:t>
      </w:r>
      <w:proofErr w:type="spellStart"/>
      <w:r w:rsidRPr="004C082F">
        <w:rPr>
          <w:sz w:val="16"/>
          <w:szCs w:val="16"/>
        </w:rPr>
        <w:t>percepción</w:t>
      </w:r>
      <w:proofErr w:type="spellEnd"/>
      <w:r w:rsidRPr="004C082F">
        <w:rPr>
          <w:sz w:val="16"/>
          <w:szCs w:val="16"/>
        </w:rPr>
        <w:t xml:space="preserve"> de los </w:t>
      </w:r>
      <w:proofErr w:type="spellStart"/>
      <w:r w:rsidRPr="004C082F">
        <w:rPr>
          <w:sz w:val="16"/>
          <w:szCs w:val="16"/>
        </w:rPr>
        <w:t>conductors</w:t>
      </w:r>
      <w:proofErr w:type="spellEnd"/>
      <w:r w:rsidRPr="004C082F">
        <w:rPr>
          <w:sz w:val="16"/>
          <w:szCs w:val="16"/>
        </w:rPr>
        <w:t xml:space="preserve">. </w:t>
      </w:r>
      <w:proofErr w:type="spellStart"/>
      <w:r w:rsidRPr="004C082F">
        <w:rPr>
          <w:sz w:val="16"/>
          <w:szCs w:val="16"/>
        </w:rPr>
        <w:t>Psicothema</w:t>
      </w:r>
      <w:proofErr w:type="spellEnd"/>
      <w:r w:rsidRPr="004C082F">
        <w:rPr>
          <w:sz w:val="16"/>
          <w:szCs w:val="16"/>
        </w:rPr>
        <w:t>, 20 (4), 652-658.</w:t>
      </w:r>
    </w:p>
    <w:p w:rsidR="00234232" w:rsidRDefault="00234232" w:rsidP="00234232">
      <w:pPr>
        <w:jc w:val="both"/>
        <w:rPr>
          <w:sz w:val="16"/>
          <w:szCs w:val="16"/>
        </w:rPr>
      </w:pPr>
    </w:p>
    <w:p w:rsidR="004F49B9" w:rsidRDefault="004F49B9" w:rsidP="00234232">
      <w:pPr>
        <w:jc w:val="both"/>
        <w:rPr>
          <w:sz w:val="16"/>
          <w:szCs w:val="16"/>
        </w:rPr>
      </w:pPr>
      <w:proofErr w:type="spellStart"/>
      <w:r w:rsidRPr="004F49B9">
        <w:rPr>
          <w:sz w:val="16"/>
          <w:szCs w:val="16"/>
        </w:rPr>
        <w:t>Goodwin</w:t>
      </w:r>
      <w:proofErr w:type="spellEnd"/>
      <w:r w:rsidRPr="004F49B9">
        <w:rPr>
          <w:sz w:val="16"/>
          <w:szCs w:val="16"/>
        </w:rPr>
        <w:t xml:space="preserve">, A., </w:t>
      </w:r>
      <w:proofErr w:type="spellStart"/>
      <w:r w:rsidRPr="004F49B9">
        <w:rPr>
          <w:sz w:val="16"/>
          <w:szCs w:val="16"/>
        </w:rPr>
        <w:t>Kirley</w:t>
      </w:r>
      <w:proofErr w:type="spellEnd"/>
      <w:r w:rsidRPr="004F49B9">
        <w:rPr>
          <w:sz w:val="16"/>
          <w:szCs w:val="16"/>
        </w:rPr>
        <w:t xml:space="preserve">, B., </w:t>
      </w:r>
      <w:proofErr w:type="spellStart"/>
      <w:r w:rsidRPr="004F49B9">
        <w:rPr>
          <w:sz w:val="16"/>
          <w:szCs w:val="16"/>
        </w:rPr>
        <w:t>Sandt</w:t>
      </w:r>
      <w:proofErr w:type="spellEnd"/>
      <w:r w:rsidRPr="004F49B9">
        <w:rPr>
          <w:sz w:val="16"/>
          <w:szCs w:val="16"/>
        </w:rPr>
        <w:t xml:space="preserve">, L., </w:t>
      </w:r>
      <w:proofErr w:type="spellStart"/>
      <w:r w:rsidRPr="004F49B9">
        <w:rPr>
          <w:sz w:val="16"/>
          <w:szCs w:val="16"/>
        </w:rPr>
        <w:t>Hall</w:t>
      </w:r>
      <w:proofErr w:type="spellEnd"/>
      <w:r w:rsidRPr="004F49B9">
        <w:rPr>
          <w:sz w:val="16"/>
          <w:szCs w:val="16"/>
        </w:rPr>
        <w:t xml:space="preserve">, W., Thomas, L., </w:t>
      </w:r>
      <w:proofErr w:type="spellStart"/>
      <w:r w:rsidRPr="004F49B9">
        <w:rPr>
          <w:sz w:val="16"/>
          <w:szCs w:val="16"/>
        </w:rPr>
        <w:t>O‘Brien</w:t>
      </w:r>
      <w:proofErr w:type="spellEnd"/>
      <w:r w:rsidRPr="004F49B9">
        <w:rPr>
          <w:sz w:val="16"/>
          <w:szCs w:val="16"/>
        </w:rPr>
        <w:t xml:space="preserve">, N., &amp; </w:t>
      </w:r>
      <w:proofErr w:type="spellStart"/>
      <w:r w:rsidRPr="004F49B9">
        <w:rPr>
          <w:sz w:val="16"/>
          <w:szCs w:val="16"/>
        </w:rPr>
        <w:t>Summerlin</w:t>
      </w:r>
      <w:proofErr w:type="spellEnd"/>
      <w:r w:rsidRPr="004F49B9">
        <w:rPr>
          <w:sz w:val="16"/>
          <w:szCs w:val="16"/>
        </w:rPr>
        <w:t xml:space="preserve">, D. (2013, </w:t>
      </w:r>
      <w:proofErr w:type="spellStart"/>
      <w:r w:rsidRPr="004F49B9">
        <w:rPr>
          <w:sz w:val="16"/>
          <w:szCs w:val="16"/>
        </w:rPr>
        <w:t>April</w:t>
      </w:r>
      <w:proofErr w:type="spellEnd"/>
      <w:r w:rsidRPr="004F49B9">
        <w:rPr>
          <w:sz w:val="16"/>
          <w:szCs w:val="16"/>
        </w:rPr>
        <w:t xml:space="preserve">). </w:t>
      </w:r>
      <w:proofErr w:type="spellStart"/>
      <w:r w:rsidRPr="004F49B9">
        <w:rPr>
          <w:sz w:val="16"/>
          <w:szCs w:val="16"/>
        </w:rPr>
        <w:t>Countermeasures</w:t>
      </w:r>
      <w:proofErr w:type="spellEnd"/>
      <w:r w:rsidRPr="004F49B9">
        <w:rPr>
          <w:sz w:val="16"/>
          <w:szCs w:val="16"/>
        </w:rPr>
        <w:t xml:space="preserve"> </w:t>
      </w:r>
      <w:proofErr w:type="spellStart"/>
      <w:r w:rsidRPr="004F49B9">
        <w:rPr>
          <w:sz w:val="16"/>
          <w:szCs w:val="16"/>
        </w:rPr>
        <w:t>that</w:t>
      </w:r>
      <w:proofErr w:type="spellEnd"/>
      <w:r w:rsidRPr="004F49B9">
        <w:rPr>
          <w:sz w:val="16"/>
          <w:szCs w:val="16"/>
        </w:rPr>
        <w:t xml:space="preserve"> </w:t>
      </w:r>
      <w:proofErr w:type="spellStart"/>
      <w:r w:rsidRPr="004F49B9">
        <w:rPr>
          <w:sz w:val="16"/>
          <w:szCs w:val="16"/>
        </w:rPr>
        <w:t>work</w:t>
      </w:r>
      <w:proofErr w:type="spellEnd"/>
      <w:r w:rsidRPr="004F49B9">
        <w:rPr>
          <w:sz w:val="16"/>
          <w:szCs w:val="16"/>
        </w:rPr>
        <w:t xml:space="preserve">: A </w:t>
      </w:r>
      <w:proofErr w:type="spellStart"/>
      <w:r w:rsidRPr="004F49B9">
        <w:rPr>
          <w:sz w:val="16"/>
          <w:szCs w:val="16"/>
        </w:rPr>
        <w:t>highway</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countermeasures</w:t>
      </w:r>
      <w:proofErr w:type="spellEnd"/>
      <w:r w:rsidRPr="004F49B9">
        <w:rPr>
          <w:sz w:val="16"/>
          <w:szCs w:val="16"/>
        </w:rPr>
        <w:t xml:space="preserve"> </w:t>
      </w:r>
      <w:proofErr w:type="spellStart"/>
      <w:r w:rsidRPr="004F49B9">
        <w:rPr>
          <w:sz w:val="16"/>
          <w:szCs w:val="16"/>
        </w:rPr>
        <w:t>guide</w:t>
      </w:r>
      <w:proofErr w:type="spellEnd"/>
      <w:r w:rsidRPr="004F49B9">
        <w:rPr>
          <w:sz w:val="16"/>
          <w:szCs w:val="16"/>
        </w:rPr>
        <w:t xml:space="preserve"> </w:t>
      </w:r>
      <w:proofErr w:type="spellStart"/>
      <w:r w:rsidRPr="004F49B9">
        <w:rPr>
          <w:sz w:val="16"/>
          <w:szCs w:val="16"/>
        </w:rPr>
        <w:t>for</w:t>
      </w:r>
      <w:proofErr w:type="spellEnd"/>
      <w:r w:rsidRPr="004F49B9">
        <w:rPr>
          <w:sz w:val="16"/>
          <w:szCs w:val="16"/>
        </w:rPr>
        <w:t xml:space="preserve"> </w:t>
      </w:r>
      <w:proofErr w:type="spellStart"/>
      <w:r w:rsidRPr="004F49B9">
        <w:rPr>
          <w:sz w:val="16"/>
          <w:szCs w:val="16"/>
        </w:rPr>
        <w:t>State</w:t>
      </w:r>
      <w:proofErr w:type="spellEnd"/>
      <w:r w:rsidRPr="004F49B9">
        <w:rPr>
          <w:sz w:val="16"/>
          <w:szCs w:val="16"/>
        </w:rPr>
        <w:t xml:space="preserve"> </w:t>
      </w:r>
      <w:proofErr w:type="spellStart"/>
      <w:r w:rsidRPr="004F49B9">
        <w:rPr>
          <w:sz w:val="16"/>
          <w:szCs w:val="16"/>
        </w:rPr>
        <w:t>Highway</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Offices</w:t>
      </w:r>
      <w:proofErr w:type="spellEnd"/>
      <w:r w:rsidRPr="004F49B9">
        <w:rPr>
          <w:sz w:val="16"/>
          <w:szCs w:val="16"/>
        </w:rPr>
        <w:t xml:space="preserve">. (7th </w:t>
      </w:r>
      <w:proofErr w:type="spellStart"/>
      <w:r w:rsidRPr="004F49B9">
        <w:rPr>
          <w:sz w:val="16"/>
          <w:szCs w:val="16"/>
        </w:rPr>
        <w:t>ed</w:t>
      </w:r>
      <w:proofErr w:type="spellEnd"/>
      <w:r w:rsidRPr="004F49B9">
        <w:rPr>
          <w:sz w:val="16"/>
          <w:szCs w:val="16"/>
        </w:rPr>
        <w:t xml:space="preserve">.) (Zpráva č. DOT HS 811 727). Washington, DC: </w:t>
      </w:r>
      <w:proofErr w:type="spellStart"/>
      <w:r w:rsidRPr="004F49B9">
        <w:rPr>
          <w:sz w:val="16"/>
          <w:szCs w:val="16"/>
        </w:rPr>
        <w:t>National</w:t>
      </w:r>
      <w:proofErr w:type="spellEnd"/>
      <w:r w:rsidRPr="004F49B9">
        <w:rPr>
          <w:sz w:val="16"/>
          <w:szCs w:val="16"/>
        </w:rPr>
        <w:t xml:space="preserve"> </w:t>
      </w:r>
      <w:proofErr w:type="spellStart"/>
      <w:r w:rsidRPr="004F49B9">
        <w:rPr>
          <w:sz w:val="16"/>
          <w:szCs w:val="16"/>
        </w:rPr>
        <w:t>Highway</w:t>
      </w:r>
      <w:proofErr w:type="spellEnd"/>
      <w:r w:rsidRPr="004F49B9">
        <w:rPr>
          <w:sz w:val="16"/>
          <w:szCs w:val="16"/>
        </w:rPr>
        <w:t xml:space="preserve">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Administration</w:t>
      </w:r>
      <w:proofErr w:type="spellEnd"/>
      <w:r w:rsidRPr="004F49B9">
        <w:rPr>
          <w:sz w:val="16"/>
          <w:szCs w:val="16"/>
        </w:rPr>
        <w:t>.</w:t>
      </w:r>
    </w:p>
    <w:p w:rsidR="004F49B9" w:rsidRPr="004C082F" w:rsidRDefault="004F49B9" w:rsidP="00234232">
      <w:pPr>
        <w:jc w:val="both"/>
        <w:rPr>
          <w:sz w:val="16"/>
          <w:szCs w:val="16"/>
        </w:rPr>
      </w:pPr>
    </w:p>
    <w:p w:rsidR="00C82882" w:rsidRPr="004C082F" w:rsidRDefault="00C82882" w:rsidP="00C82882">
      <w:pPr>
        <w:jc w:val="both"/>
        <w:rPr>
          <w:sz w:val="16"/>
          <w:szCs w:val="16"/>
        </w:rPr>
      </w:pPr>
      <w:r w:rsidRPr="004C082F">
        <w:rPr>
          <w:sz w:val="16"/>
          <w:szCs w:val="16"/>
        </w:rPr>
        <w:t xml:space="preserve">Greene, GW; </w:t>
      </w:r>
      <w:proofErr w:type="spellStart"/>
      <w:r w:rsidRPr="004C082F">
        <w:rPr>
          <w:sz w:val="16"/>
          <w:szCs w:val="16"/>
        </w:rPr>
        <w:t>Rossi</w:t>
      </w:r>
      <w:proofErr w:type="spellEnd"/>
      <w:r w:rsidRPr="004C082F">
        <w:rPr>
          <w:sz w:val="16"/>
          <w:szCs w:val="16"/>
        </w:rPr>
        <w:t xml:space="preserve">, SR; </w:t>
      </w:r>
      <w:proofErr w:type="spellStart"/>
      <w:r w:rsidRPr="004C082F">
        <w:rPr>
          <w:sz w:val="16"/>
          <w:szCs w:val="16"/>
        </w:rPr>
        <w:t>Rossi</w:t>
      </w:r>
      <w:proofErr w:type="spellEnd"/>
      <w:r w:rsidRPr="004C082F">
        <w:rPr>
          <w:sz w:val="16"/>
          <w:szCs w:val="16"/>
        </w:rPr>
        <w:t xml:space="preserve">, JS; </w:t>
      </w:r>
      <w:proofErr w:type="spellStart"/>
      <w:r w:rsidRPr="004C082F">
        <w:rPr>
          <w:sz w:val="16"/>
          <w:szCs w:val="16"/>
        </w:rPr>
        <w:t>Velicer</w:t>
      </w:r>
      <w:proofErr w:type="spellEnd"/>
      <w:r w:rsidRPr="004C082F">
        <w:rPr>
          <w:sz w:val="16"/>
          <w:szCs w:val="16"/>
        </w:rPr>
        <w:t xml:space="preserve">, WF; </w:t>
      </w:r>
      <w:proofErr w:type="spellStart"/>
      <w:r w:rsidRPr="004C082F">
        <w:rPr>
          <w:sz w:val="16"/>
          <w:szCs w:val="16"/>
        </w:rPr>
        <w:t>Fava</w:t>
      </w:r>
      <w:proofErr w:type="spellEnd"/>
      <w:r w:rsidRPr="004C082F">
        <w:rPr>
          <w:sz w:val="16"/>
          <w:szCs w:val="16"/>
        </w:rPr>
        <w:t xml:space="preserve">, JL; </w:t>
      </w:r>
      <w:proofErr w:type="spellStart"/>
      <w:r w:rsidRPr="004C082F">
        <w:rPr>
          <w:sz w:val="16"/>
          <w:szCs w:val="16"/>
        </w:rPr>
        <w:t>Prochaska</w:t>
      </w:r>
      <w:proofErr w:type="spellEnd"/>
      <w:r w:rsidRPr="004C082F">
        <w:rPr>
          <w:sz w:val="16"/>
          <w:szCs w:val="16"/>
        </w:rPr>
        <w:t xml:space="preserve">, JO. </w:t>
      </w:r>
      <w:proofErr w:type="spellStart"/>
      <w:r w:rsidRPr="004C082F">
        <w:rPr>
          <w:sz w:val="16"/>
          <w:szCs w:val="16"/>
        </w:rPr>
        <w:t>Dietary</w:t>
      </w:r>
      <w:proofErr w:type="spellEnd"/>
      <w:r w:rsidRPr="004C082F">
        <w:rPr>
          <w:sz w:val="16"/>
          <w:szCs w:val="16"/>
        </w:rPr>
        <w:t xml:space="preserve"> </w:t>
      </w:r>
      <w:proofErr w:type="spellStart"/>
      <w:r w:rsidRPr="004C082F">
        <w:rPr>
          <w:sz w:val="16"/>
          <w:szCs w:val="16"/>
        </w:rPr>
        <w:t>applications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stages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model. J </w:t>
      </w:r>
      <w:proofErr w:type="spellStart"/>
      <w:r w:rsidRPr="004C082F">
        <w:rPr>
          <w:sz w:val="16"/>
          <w:szCs w:val="16"/>
        </w:rPr>
        <w:t>Am</w:t>
      </w:r>
      <w:proofErr w:type="spellEnd"/>
      <w:r w:rsidRPr="004C082F">
        <w:rPr>
          <w:sz w:val="16"/>
          <w:szCs w:val="16"/>
        </w:rPr>
        <w:t xml:space="preserve"> Diet </w:t>
      </w:r>
      <w:proofErr w:type="spellStart"/>
      <w:r w:rsidRPr="004C082F">
        <w:rPr>
          <w:sz w:val="16"/>
          <w:szCs w:val="16"/>
        </w:rPr>
        <w:t>Assoc</w:t>
      </w:r>
      <w:proofErr w:type="spellEnd"/>
      <w:r w:rsidRPr="004C082F">
        <w:rPr>
          <w:sz w:val="16"/>
          <w:szCs w:val="16"/>
        </w:rPr>
        <w:t xml:space="preserve"> 1999 Jun;99(6):673–8. </w:t>
      </w:r>
      <w:proofErr w:type="spellStart"/>
      <w:r w:rsidRPr="004C082F">
        <w:rPr>
          <w:sz w:val="16"/>
          <w:szCs w:val="16"/>
        </w:rPr>
        <w:t>Accessed</w:t>
      </w:r>
      <w:proofErr w:type="spellEnd"/>
      <w:r w:rsidRPr="004C082F">
        <w:rPr>
          <w:sz w:val="16"/>
          <w:szCs w:val="16"/>
        </w:rPr>
        <w:t xml:space="preserve"> 2009 Mar 21.</w:t>
      </w:r>
    </w:p>
    <w:p w:rsidR="00C82882" w:rsidRPr="004C082F" w:rsidRDefault="00C82882"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Goszczynska</w:t>
      </w:r>
      <w:proofErr w:type="spellEnd"/>
      <w:r w:rsidRPr="004C082F">
        <w:rPr>
          <w:sz w:val="16"/>
          <w:szCs w:val="16"/>
        </w:rPr>
        <w:t xml:space="preserve">, M., &amp; </w:t>
      </w:r>
      <w:proofErr w:type="spellStart"/>
      <w:r w:rsidRPr="004C082F">
        <w:rPr>
          <w:sz w:val="16"/>
          <w:szCs w:val="16"/>
        </w:rPr>
        <w:t>Roslan</w:t>
      </w:r>
      <w:proofErr w:type="spellEnd"/>
      <w:r w:rsidRPr="004C082F">
        <w:rPr>
          <w:sz w:val="16"/>
          <w:szCs w:val="16"/>
        </w:rPr>
        <w:t xml:space="preserve">, A. (1989). </w:t>
      </w:r>
      <w:proofErr w:type="spellStart"/>
      <w:r w:rsidRPr="004C082F">
        <w:rPr>
          <w:sz w:val="16"/>
          <w:szCs w:val="16"/>
        </w:rPr>
        <w:t>Self-evaluation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skill</w:t>
      </w:r>
      <w:proofErr w:type="spellEnd"/>
      <w:r w:rsidRPr="004C082F">
        <w:rPr>
          <w:sz w:val="16"/>
          <w:szCs w:val="16"/>
        </w:rPr>
        <w:t xml:space="preserve">: A </w:t>
      </w:r>
      <w:proofErr w:type="spellStart"/>
      <w:r w:rsidRPr="004C082F">
        <w:rPr>
          <w:sz w:val="16"/>
          <w:szCs w:val="16"/>
        </w:rPr>
        <w:t>cross-cultural</w:t>
      </w:r>
      <w:proofErr w:type="spellEnd"/>
      <w:r w:rsidRPr="004C082F">
        <w:rPr>
          <w:sz w:val="16"/>
          <w:szCs w:val="16"/>
        </w:rPr>
        <w:t xml:space="preserve"> </w:t>
      </w:r>
      <w:proofErr w:type="spellStart"/>
      <w:r w:rsidRPr="004C082F">
        <w:rPr>
          <w:sz w:val="16"/>
          <w:szCs w:val="16"/>
        </w:rPr>
        <w:t>comparison</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21(3), 217–224.</w:t>
      </w:r>
    </w:p>
    <w:p w:rsidR="00234232" w:rsidRPr="004C082F" w:rsidRDefault="00234232" w:rsidP="006A7007">
      <w:pPr>
        <w:autoSpaceDE w:val="0"/>
        <w:autoSpaceDN w:val="0"/>
        <w:adjustRightInd w:val="0"/>
        <w:jc w:val="both"/>
        <w:rPr>
          <w:sz w:val="16"/>
          <w:szCs w:val="16"/>
        </w:rPr>
      </w:pPr>
    </w:p>
    <w:p w:rsidR="00234232" w:rsidRPr="004C082F" w:rsidRDefault="00234232" w:rsidP="00234232">
      <w:pPr>
        <w:jc w:val="both"/>
        <w:rPr>
          <w:sz w:val="16"/>
          <w:szCs w:val="16"/>
        </w:rPr>
      </w:pPr>
      <w:proofErr w:type="spellStart"/>
      <w:r w:rsidRPr="004C082F">
        <w:rPr>
          <w:sz w:val="16"/>
          <w:szCs w:val="16"/>
        </w:rPr>
        <w:t>Gregersen</w:t>
      </w:r>
      <w:proofErr w:type="spellEnd"/>
      <w:r w:rsidRPr="004C082F">
        <w:rPr>
          <w:sz w:val="16"/>
          <w:szCs w:val="16"/>
        </w:rPr>
        <w:t xml:space="preserve">, N.P. (1996a). </w:t>
      </w:r>
      <w:proofErr w:type="spellStart"/>
      <w:r w:rsidRPr="004C082F">
        <w:rPr>
          <w:sz w:val="16"/>
          <w:szCs w:val="16"/>
        </w:rPr>
        <w:t>Young</w:t>
      </w:r>
      <w:proofErr w:type="spellEnd"/>
      <w:r w:rsidRPr="004C082F">
        <w:rPr>
          <w:sz w:val="16"/>
          <w:szCs w:val="16"/>
        </w:rPr>
        <w:t xml:space="preserve"> Car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Why</w:t>
      </w:r>
      <w:proofErr w:type="spellEnd"/>
      <w:r w:rsidRPr="004C082F">
        <w:rPr>
          <w:sz w:val="16"/>
          <w:szCs w:val="16"/>
        </w:rPr>
        <w:t xml:space="preserve"> are </w:t>
      </w:r>
      <w:proofErr w:type="spellStart"/>
      <w:r w:rsidRPr="004C082F">
        <w:rPr>
          <w:sz w:val="16"/>
          <w:szCs w:val="16"/>
        </w:rPr>
        <w:t>they</w:t>
      </w:r>
      <w:proofErr w:type="spellEnd"/>
      <w:r w:rsidRPr="004C082F">
        <w:rPr>
          <w:sz w:val="16"/>
          <w:szCs w:val="16"/>
        </w:rPr>
        <w:t xml:space="preserve"> </w:t>
      </w:r>
      <w:proofErr w:type="spellStart"/>
      <w:r w:rsidRPr="004C082F">
        <w:rPr>
          <w:sz w:val="16"/>
          <w:szCs w:val="16"/>
        </w:rPr>
        <w:t>overrepresented</w:t>
      </w:r>
      <w:proofErr w:type="spellEnd"/>
      <w:r w:rsidRPr="004C082F">
        <w:rPr>
          <w:sz w:val="16"/>
          <w:szCs w:val="16"/>
        </w:rPr>
        <w:t xml:space="preserve"> in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accidents</w:t>
      </w:r>
      <w:proofErr w:type="spellEnd"/>
      <w:r w:rsidRPr="004C082F">
        <w:rPr>
          <w:sz w:val="16"/>
          <w:szCs w:val="16"/>
        </w:rPr>
        <w:t xml:space="preserve">? </w:t>
      </w:r>
      <w:proofErr w:type="spellStart"/>
      <w:r w:rsidRPr="004C082F">
        <w:rPr>
          <w:sz w:val="16"/>
          <w:szCs w:val="16"/>
        </w:rPr>
        <w:t>How</w:t>
      </w:r>
      <w:proofErr w:type="spellEnd"/>
      <w:r w:rsidRPr="004C082F">
        <w:rPr>
          <w:sz w:val="16"/>
          <w:szCs w:val="16"/>
        </w:rPr>
        <w:t xml:space="preserve"> </w:t>
      </w:r>
      <w:proofErr w:type="spellStart"/>
      <w:r w:rsidRPr="004C082F">
        <w:rPr>
          <w:sz w:val="16"/>
          <w:szCs w:val="16"/>
        </w:rPr>
        <w:t>can</w:t>
      </w:r>
      <w:proofErr w:type="spellEnd"/>
      <w:r w:rsidRPr="004C082F">
        <w:rPr>
          <w:sz w:val="16"/>
          <w:szCs w:val="16"/>
        </w:rPr>
        <w:t xml:space="preserve"> driver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improve</w:t>
      </w:r>
      <w:proofErr w:type="spellEnd"/>
      <w:r w:rsidRPr="004C082F">
        <w:rPr>
          <w:sz w:val="16"/>
          <w:szCs w:val="16"/>
        </w:rPr>
        <w:t xml:space="preserve"> </w:t>
      </w:r>
      <w:proofErr w:type="spellStart"/>
      <w:r w:rsidRPr="004C082F">
        <w:rPr>
          <w:sz w:val="16"/>
          <w:szCs w:val="16"/>
        </w:rPr>
        <w:t>their</w:t>
      </w:r>
      <w:proofErr w:type="spellEnd"/>
      <w:r w:rsidRPr="004C082F">
        <w:rPr>
          <w:sz w:val="16"/>
          <w:szCs w:val="16"/>
        </w:rPr>
        <w:t xml:space="preserve"> </w:t>
      </w:r>
      <w:proofErr w:type="spellStart"/>
      <w:r w:rsidRPr="004C082F">
        <w:rPr>
          <w:sz w:val="16"/>
          <w:szCs w:val="16"/>
        </w:rPr>
        <w:t>situation</w:t>
      </w:r>
      <w:proofErr w:type="spellEnd"/>
      <w:r w:rsidRPr="004C082F">
        <w:rPr>
          <w:sz w:val="16"/>
          <w:szCs w:val="16"/>
        </w:rPr>
        <w:t xml:space="preserve">? </w:t>
      </w:r>
      <w:proofErr w:type="spellStart"/>
      <w:r w:rsidRPr="004C082F">
        <w:rPr>
          <w:sz w:val="16"/>
          <w:szCs w:val="16"/>
        </w:rPr>
        <w:t>Linköping</w:t>
      </w:r>
      <w:proofErr w:type="spellEnd"/>
      <w:r w:rsidRPr="004C082F">
        <w:rPr>
          <w:sz w:val="16"/>
          <w:szCs w:val="16"/>
        </w:rPr>
        <w:t>: VTI</w:t>
      </w:r>
    </w:p>
    <w:p w:rsidR="00234232" w:rsidRPr="004C082F" w:rsidRDefault="00234232" w:rsidP="00234232">
      <w:pPr>
        <w:jc w:val="both"/>
        <w:rPr>
          <w:sz w:val="16"/>
          <w:szCs w:val="16"/>
        </w:rPr>
      </w:pPr>
    </w:p>
    <w:p w:rsidR="00414E55" w:rsidRPr="004C082F" w:rsidRDefault="00414E55" w:rsidP="00414E55">
      <w:pPr>
        <w:jc w:val="both"/>
        <w:rPr>
          <w:sz w:val="16"/>
          <w:szCs w:val="16"/>
        </w:rPr>
      </w:pPr>
      <w:proofErr w:type="spellStart"/>
      <w:r w:rsidRPr="004C082F">
        <w:rPr>
          <w:sz w:val="16"/>
          <w:szCs w:val="16"/>
        </w:rPr>
        <w:t>Gregersen</w:t>
      </w:r>
      <w:proofErr w:type="spellEnd"/>
      <w:r w:rsidRPr="004C082F">
        <w:rPr>
          <w:sz w:val="16"/>
          <w:szCs w:val="16"/>
        </w:rPr>
        <w:t xml:space="preserve">, N. P., </w:t>
      </w:r>
      <w:proofErr w:type="spellStart"/>
      <w:r w:rsidRPr="004C082F">
        <w:rPr>
          <w:sz w:val="16"/>
          <w:szCs w:val="16"/>
        </w:rPr>
        <w:t>Berg</w:t>
      </w:r>
      <w:proofErr w:type="spellEnd"/>
      <w:r w:rsidRPr="004C082F">
        <w:rPr>
          <w:sz w:val="16"/>
          <w:szCs w:val="16"/>
        </w:rPr>
        <w:t xml:space="preserve">, H. -Y., </w:t>
      </w:r>
      <w:proofErr w:type="spellStart"/>
      <w:r w:rsidRPr="004C082F">
        <w:rPr>
          <w:sz w:val="16"/>
          <w:szCs w:val="16"/>
        </w:rPr>
        <w:t>Egnstrom</w:t>
      </w:r>
      <w:proofErr w:type="spellEnd"/>
      <w:r w:rsidRPr="004C082F">
        <w:rPr>
          <w:sz w:val="16"/>
          <w:szCs w:val="16"/>
        </w:rPr>
        <w:t xml:space="preserve">, I., </w:t>
      </w:r>
      <w:proofErr w:type="spellStart"/>
      <w:r w:rsidRPr="004C082F">
        <w:rPr>
          <w:sz w:val="16"/>
          <w:szCs w:val="16"/>
        </w:rPr>
        <w:t>Nolen</w:t>
      </w:r>
      <w:proofErr w:type="spellEnd"/>
      <w:r w:rsidRPr="004C082F">
        <w:rPr>
          <w:sz w:val="16"/>
          <w:szCs w:val="16"/>
        </w:rPr>
        <w:t xml:space="preserve">, S., </w:t>
      </w:r>
      <w:proofErr w:type="spellStart"/>
      <w:r w:rsidRPr="004C082F">
        <w:rPr>
          <w:sz w:val="16"/>
          <w:szCs w:val="16"/>
        </w:rPr>
        <w:t>Nyberg</w:t>
      </w:r>
      <w:proofErr w:type="spellEnd"/>
      <w:r w:rsidRPr="004C082F">
        <w:rPr>
          <w:sz w:val="16"/>
          <w:szCs w:val="16"/>
        </w:rPr>
        <w:t xml:space="preserve">, A., Rimmo, P. -A. (2000). </w:t>
      </w:r>
      <w:proofErr w:type="spellStart"/>
      <w:r w:rsidRPr="004C082F">
        <w:rPr>
          <w:sz w:val="16"/>
          <w:szCs w:val="16"/>
        </w:rPr>
        <w:t>Sixteen</w:t>
      </w:r>
      <w:proofErr w:type="spellEnd"/>
      <w:r w:rsidRPr="004C082F">
        <w:rPr>
          <w:sz w:val="16"/>
          <w:szCs w:val="16"/>
        </w:rPr>
        <w:t xml:space="preserve"> </w:t>
      </w:r>
      <w:proofErr w:type="spellStart"/>
      <w:r w:rsidRPr="004C082F">
        <w:rPr>
          <w:sz w:val="16"/>
          <w:szCs w:val="16"/>
        </w:rPr>
        <w:t>years</w:t>
      </w:r>
      <w:proofErr w:type="spellEnd"/>
      <w:r w:rsidRPr="004C082F">
        <w:rPr>
          <w:sz w:val="16"/>
          <w:szCs w:val="16"/>
        </w:rPr>
        <w:t xml:space="preserve"> </w:t>
      </w:r>
      <w:proofErr w:type="spellStart"/>
      <w:r w:rsidRPr="004C082F">
        <w:rPr>
          <w:sz w:val="16"/>
          <w:szCs w:val="16"/>
        </w:rPr>
        <w:t>age</w:t>
      </w:r>
      <w:proofErr w:type="spellEnd"/>
      <w:r w:rsidRPr="004C082F">
        <w:rPr>
          <w:sz w:val="16"/>
          <w:szCs w:val="16"/>
        </w:rPr>
        <w:t xml:space="preserve"> limit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learner</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in </w:t>
      </w:r>
      <w:proofErr w:type="spellStart"/>
      <w:r w:rsidRPr="004C082F">
        <w:rPr>
          <w:sz w:val="16"/>
          <w:szCs w:val="16"/>
        </w:rPr>
        <w:t>Sweden</w:t>
      </w:r>
      <w:proofErr w:type="spellEnd"/>
      <w:r w:rsidRPr="004C082F">
        <w:rPr>
          <w:sz w:val="16"/>
          <w:szCs w:val="16"/>
        </w:rPr>
        <w:t xml:space="preserve"> –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&amp; </w:t>
      </w:r>
      <w:proofErr w:type="spellStart"/>
      <w:r w:rsidRPr="004C082F">
        <w:rPr>
          <w:sz w:val="16"/>
          <w:szCs w:val="16"/>
        </w:rPr>
        <w:t>Prevention</w:t>
      </w:r>
      <w:proofErr w:type="spellEnd"/>
      <w:r w:rsidRPr="004C082F">
        <w:rPr>
          <w:sz w:val="16"/>
          <w:szCs w:val="16"/>
        </w:rPr>
        <w:t>, 32, 25-35.</w:t>
      </w:r>
    </w:p>
    <w:p w:rsidR="00414E55" w:rsidRPr="004C082F" w:rsidRDefault="00414E55" w:rsidP="00234232">
      <w:pPr>
        <w:jc w:val="both"/>
        <w:rPr>
          <w:sz w:val="16"/>
          <w:szCs w:val="16"/>
        </w:rPr>
      </w:pPr>
    </w:p>
    <w:p w:rsidR="00234232" w:rsidRPr="004C082F" w:rsidRDefault="00234232" w:rsidP="00234232">
      <w:pPr>
        <w:jc w:val="both"/>
        <w:rPr>
          <w:sz w:val="16"/>
          <w:szCs w:val="16"/>
        </w:rPr>
      </w:pPr>
      <w:proofErr w:type="spellStart"/>
      <w:r w:rsidRPr="004C082F">
        <w:rPr>
          <w:sz w:val="16"/>
          <w:szCs w:val="16"/>
        </w:rPr>
        <w:t>Gregersen</w:t>
      </w:r>
      <w:proofErr w:type="spellEnd"/>
      <w:r w:rsidRPr="004C082F">
        <w:rPr>
          <w:sz w:val="16"/>
          <w:szCs w:val="16"/>
        </w:rPr>
        <w:t xml:space="preserve">, N.P. (1996b),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overestimation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their</w:t>
      </w:r>
      <w:proofErr w:type="spellEnd"/>
      <w:r w:rsidRPr="004C082F">
        <w:rPr>
          <w:sz w:val="16"/>
          <w:szCs w:val="16"/>
        </w:rPr>
        <w:t xml:space="preserve"> </w:t>
      </w:r>
      <w:proofErr w:type="spellStart"/>
      <w:r w:rsidRPr="004C082F">
        <w:rPr>
          <w:sz w:val="16"/>
          <w:szCs w:val="16"/>
        </w:rPr>
        <w:t>own</w:t>
      </w:r>
      <w:proofErr w:type="spellEnd"/>
      <w:r w:rsidRPr="004C082F">
        <w:rPr>
          <w:sz w:val="16"/>
          <w:szCs w:val="16"/>
        </w:rPr>
        <w:t xml:space="preserve"> </w:t>
      </w:r>
      <w:proofErr w:type="spellStart"/>
      <w:r w:rsidRPr="004C082F">
        <w:rPr>
          <w:sz w:val="16"/>
          <w:szCs w:val="16"/>
        </w:rPr>
        <w:t>skill</w:t>
      </w:r>
      <w:proofErr w:type="spellEnd"/>
      <w:r w:rsidRPr="004C082F">
        <w:rPr>
          <w:sz w:val="16"/>
          <w:szCs w:val="16"/>
        </w:rPr>
        <w:t xml:space="preserve"> – </w:t>
      </w:r>
      <w:proofErr w:type="spellStart"/>
      <w:r w:rsidRPr="004C082F">
        <w:rPr>
          <w:sz w:val="16"/>
          <w:szCs w:val="16"/>
        </w:rPr>
        <w:t>an</w:t>
      </w:r>
      <w:proofErr w:type="spellEnd"/>
      <w:r w:rsidRPr="004C082F">
        <w:rPr>
          <w:sz w:val="16"/>
          <w:szCs w:val="16"/>
        </w:rPr>
        <w:t xml:space="preserve"> experiment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relation</w:t>
      </w:r>
      <w:proofErr w:type="spellEnd"/>
      <w:r w:rsidRPr="004C082F">
        <w:rPr>
          <w:sz w:val="16"/>
          <w:szCs w:val="16"/>
        </w:rPr>
        <w:t xml:space="preserve"> </w:t>
      </w:r>
      <w:proofErr w:type="spellStart"/>
      <w:r w:rsidRPr="004C082F">
        <w:rPr>
          <w:sz w:val="16"/>
          <w:szCs w:val="16"/>
        </w:rPr>
        <w:t>between</w:t>
      </w:r>
      <w:proofErr w:type="spellEnd"/>
      <w:r w:rsidRPr="004C082F">
        <w:rPr>
          <w:sz w:val="16"/>
          <w:szCs w:val="16"/>
        </w:rPr>
        <w:t xml:space="preserve">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strategy</w:t>
      </w:r>
      <w:proofErr w:type="spellEnd"/>
      <w:r w:rsidRPr="004C082F">
        <w:rPr>
          <w:sz w:val="16"/>
          <w:szCs w:val="16"/>
        </w:rPr>
        <w:t xml:space="preserve"> and </w:t>
      </w:r>
      <w:proofErr w:type="spellStart"/>
      <w:r w:rsidRPr="004C082F">
        <w:rPr>
          <w:sz w:val="16"/>
          <w:szCs w:val="16"/>
        </w:rPr>
        <w:t>skill</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1996 Mar;28(2):243-50.</w:t>
      </w:r>
    </w:p>
    <w:p w:rsidR="00C82882" w:rsidRPr="004C082F" w:rsidRDefault="00C82882" w:rsidP="00C82882">
      <w:pPr>
        <w:jc w:val="both"/>
        <w:rPr>
          <w:sz w:val="16"/>
          <w:szCs w:val="16"/>
        </w:rPr>
      </w:pPr>
    </w:p>
    <w:p w:rsidR="00C82882" w:rsidRPr="004C082F" w:rsidRDefault="00C82882" w:rsidP="00C82882">
      <w:pPr>
        <w:jc w:val="both"/>
        <w:rPr>
          <w:sz w:val="16"/>
          <w:szCs w:val="16"/>
        </w:rPr>
      </w:pPr>
      <w:proofErr w:type="spellStart"/>
      <w:r w:rsidRPr="004C082F">
        <w:rPr>
          <w:sz w:val="16"/>
          <w:szCs w:val="16"/>
        </w:rPr>
        <w:t>Gregersen</w:t>
      </w:r>
      <w:proofErr w:type="spellEnd"/>
      <w:r w:rsidRPr="004C082F">
        <w:rPr>
          <w:sz w:val="16"/>
          <w:szCs w:val="16"/>
        </w:rPr>
        <w:t xml:space="preserve">, N. P., &amp; </w:t>
      </w:r>
      <w:proofErr w:type="spellStart"/>
      <w:r w:rsidRPr="004C082F">
        <w:rPr>
          <w:sz w:val="16"/>
          <w:szCs w:val="16"/>
        </w:rPr>
        <w:t>Nyberg</w:t>
      </w:r>
      <w:proofErr w:type="spellEnd"/>
      <w:r w:rsidRPr="004C082F">
        <w:rPr>
          <w:sz w:val="16"/>
          <w:szCs w:val="16"/>
        </w:rPr>
        <w:t xml:space="preserve">, A. (2003). </w:t>
      </w:r>
      <w:proofErr w:type="spellStart"/>
      <w:r w:rsidRPr="004C082F">
        <w:rPr>
          <w:sz w:val="16"/>
          <w:szCs w:val="16"/>
        </w:rPr>
        <w:t>Phase</w:t>
      </w:r>
      <w:proofErr w:type="spellEnd"/>
      <w:r w:rsidRPr="004C082F">
        <w:rPr>
          <w:sz w:val="16"/>
          <w:szCs w:val="16"/>
        </w:rPr>
        <w:t xml:space="preserve"> 2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Norwegian</w:t>
      </w:r>
      <w:proofErr w:type="spellEnd"/>
      <w:r w:rsidRPr="004C082F">
        <w:rPr>
          <w:sz w:val="16"/>
          <w:szCs w:val="16"/>
        </w:rPr>
        <w:t xml:space="preserve"> driver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risk. In M. </w:t>
      </w:r>
      <w:proofErr w:type="spellStart"/>
      <w:r w:rsidRPr="004C082F">
        <w:rPr>
          <w:sz w:val="16"/>
          <w:szCs w:val="16"/>
        </w:rPr>
        <w:t>Hatakka</w:t>
      </w:r>
      <w:proofErr w:type="spellEnd"/>
      <w:r w:rsidRPr="004C082F">
        <w:rPr>
          <w:sz w:val="16"/>
          <w:szCs w:val="16"/>
        </w:rPr>
        <w:t xml:space="preserve">, E. </w:t>
      </w:r>
      <w:proofErr w:type="spellStart"/>
      <w:r w:rsidRPr="004C082F">
        <w:rPr>
          <w:sz w:val="16"/>
          <w:szCs w:val="16"/>
        </w:rPr>
        <w:t>Keskinen</w:t>
      </w:r>
      <w:proofErr w:type="spellEnd"/>
      <w:r w:rsidRPr="004C082F">
        <w:rPr>
          <w:sz w:val="16"/>
          <w:szCs w:val="16"/>
        </w:rPr>
        <w:t xml:space="preserve">, C. </w:t>
      </w:r>
      <w:proofErr w:type="spellStart"/>
      <w:r w:rsidRPr="004C082F">
        <w:rPr>
          <w:sz w:val="16"/>
          <w:szCs w:val="16"/>
        </w:rPr>
        <w:t>Baughan</w:t>
      </w:r>
      <w:proofErr w:type="spellEnd"/>
      <w:r w:rsidRPr="004C082F">
        <w:rPr>
          <w:sz w:val="16"/>
          <w:szCs w:val="16"/>
        </w:rPr>
        <w:t xml:space="preserve">, C. </w:t>
      </w:r>
      <w:proofErr w:type="spellStart"/>
      <w:r w:rsidRPr="004C082F">
        <w:rPr>
          <w:sz w:val="16"/>
          <w:szCs w:val="16"/>
        </w:rPr>
        <w:t>Goldenbeld</w:t>
      </w:r>
      <w:proofErr w:type="spellEnd"/>
      <w:r w:rsidRPr="004C082F">
        <w:rPr>
          <w:sz w:val="16"/>
          <w:szCs w:val="16"/>
        </w:rPr>
        <w:t xml:space="preserve">, N. P. </w:t>
      </w:r>
      <w:proofErr w:type="spellStart"/>
      <w:r w:rsidRPr="004C082F">
        <w:rPr>
          <w:sz w:val="16"/>
          <w:szCs w:val="16"/>
        </w:rPr>
        <w:t>Gregersen</w:t>
      </w:r>
      <w:proofErr w:type="spellEnd"/>
      <w:r w:rsidRPr="004C082F">
        <w:rPr>
          <w:sz w:val="16"/>
          <w:szCs w:val="16"/>
        </w:rPr>
        <w:t xml:space="preserve">, &amp; H. </w:t>
      </w:r>
      <w:proofErr w:type="spellStart"/>
      <w:r w:rsidRPr="004C082F">
        <w:rPr>
          <w:sz w:val="16"/>
          <w:szCs w:val="16"/>
        </w:rPr>
        <w:t>Groot</w:t>
      </w:r>
      <w:proofErr w:type="spellEnd"/>
      <w:r w:rsidRPr="004C082F">
        <w:rPr>
          <w:sz w:val="16"/>
          <w:szCs w:val="16"/>
        </w:rPr>
        <w:t>, et al. (</w:t>
      </w:r>
      <w:proofErr w:type="spellStart"/>
      <w:r w:rsidRPr="004C082F">
        <w:rPr>
          <w:sz w:val="16"/>
          <w:szCs w:val="16"/>
        </w:rPr>
        <w:t>Eds</w:t>
      </w:r>
      <w:proofErr w:type="spellEnd"/>
      <w:r w:rsidRPr="004C082F">
        <w:rPr>
          <w:sz w:val="16"/>
          <w:szCs w:val="16"/>
        </w:rPr>
        <w:t xml:space="preserve">.), Basic driver </w:t>
      </w:r>
      <w:proofErr w:type="spellStart"/>
      <w:r w:rsidRPr="004C082F">
        <w:rPr>
          <w:sz w:val="16"/>
          <w:szCs w:val="16"/>
        </w:rPr>
        <w:t>training</w:t>
      </w:r>
      <w:proofErr w:type="spellEnd"/>
      <w:r w:rsidRPr="004C082F">
        <w:rPr>
          <w:sz w:val="16"/>
          <w:szCs w:val="16"/>
        </w:rPr>
        <w:t xml:space="preserve">: New </w:t>
      </w:r>
      <w:proofErr w:type="spellStart"/>
      <w:r w:rsidRPr="004C082F">
        <w:rPr>
          <w:sz w:val="16"/>
          <w:szCs w:val="16"/>
        </w:rPr>
        <w:t>models</w:t>
      </w:r>
      <w:proofErr w:type="spellEnd"/>
      <w:r w:rsidRPr="004C082F">
        <w:rPr>
          <w:sz w:val="16"/>
          <w:szCs w:val="16"/>
        </w:rPr>
        <w:t xml:space="preserve"> (pp. 73–76). Turku, </w:t>
      </w:r>
      <w:proofErr w:type="spellStart"/>
      <w:r w:rsidRPr="004C082F">
        <w:rPr>
          <w:sz w:val="16"/>
          <w:szCs w:val="16"/>
        </w:rPr>
        <w:t>Finland</w:t>
      </w:r>
      <w:proofErr w:type="spellEnd"/>
      <w:r w:rsidRPr="004C082F">
        <w:rPr>
          <w:sz w:val="16"/>
          <w:szCs w:val="16"/>
        </w:rPr>
        <w:t xml:space="preserve">: University </w:t>
      </w:r>
      <w:proofErr w:type="spellStart"/>
      <w:r w:rsidRPr="004C082F">
        <w:rPr>
          <w:sz w:val="16"/>
          <w:szCs w:val="16"/>
        </w:rPr>
        <w:t>of</w:t>
      </w:r>
      <w:proofErr w:type="spellEnd"/>
      <w:r w:rsidRPr="004C082F">
        <w:rPr>
          <w:sz w:val="16"/>
          <w:szCs w:val="16"/>
        </w:rPr>
        <w:t xml:space="preserve"> Turku.</w:t>
      </w:r>
    </w:p>
    <w:p w:rsidR="00C82882" w:rsidRPr="004C082F" w:rsidRDefault="00C82882" w:rsidP="00C82882">
      <w:pPr>
        <w:jc w:val="both"/>
        <w:rPr>
          <w:sz w:val="16"/>
          <w:szCs w:val="16"/>
        </w:rPr>
      </w:pPr>
    </w:p>
    <w:p w:rsidR="00C82882" w:rsidRPr="004C082F" w:rsidRDefault="00C82882" w:rsidP="00C82882">
      <w:pPr>
        <w:jc w:val="both"/>
        <w:rPr>
          <w:sz w:val="16"/>
          <w:szCs w:val="16"/>
        </w:rPr>
      </w:pPr>
      <w:r w:rsidRPr="004C082F">
        <w:rPr>
          <w:sz w:val="16"/>
          <w:szCs w:val="16"/>
        </w:rPr>
        <w:t xml:space="preserve">Gulliver, P., &amp; </w:t>
      </w:r>
      <w:proofErr w:type="spellStart"/>
      <w:r w:rsidRPr="004C082F">
        <w:rPr>
          <w:sz w:val="16"/>
          <w:szCs w:val="16"/>
        </w:rPr>
        <w:t>Begg</w:t>
      </w:r>
      <w:proofErr w:type="spellEnd"/>
      <w:r w:rsidRPr="004C082F">
        <w:rPr>
          <w:sz w:val="16"/>
          <w:szCs w:val="16"/>
        </w:rPr>
        <w:t xml:space="preserve">, D. (2007). Personality </w:t>
      </w:r>
      <w:proofErr w:type="spellStart"/>
      <w:r w:rsidRPr="004C082F">
        <w:rPr>
          <w:sz w:val="16"/>
          <w:szCs w:val="16"/>
        </w:rPr>
        <w:t>factors</w:t>
      </w:r>
      <w:proofErr w:type="spellEnd"/>
      <w:r w:rsidRPr="004C082F">
        <w:rPr>
          <w:sz w:val="16"/>
          <w:szCs w:val="16"/>
        </w:rPr>
        <w:t xml:space="preserve"> as </w:t>
      </w:r>
      <w:proofErr w:type="spellStart"/>
      <w:r w:rsidRPr="004C082F">
        <w:rPr>
          <w:sz w:val="16"/>
          <w:szCs w:val="16"/>
        </w:rPr>
        <w:t>predictors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persistent</w:t>
      </w:r>
      <w:proofErr w:type="spellEnd"/>
      <w:r w:rsidRPr="004C082F">
        <w:rPr>
          <w:sz w:val="16"/>
          <w:szCs w:val="16"/>
        </w:rPr>
        <w:t xml:space="preserve"> risky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crash</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adults</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13, 376-381.</w:t>
      </w:r>
    </w:p>
    <w:p w:rsidR="00C82882" w:rsidRPr="004C082F" w:rsidRDefault="00C82882" w:rsidP="00234232">
      <w:pPr>
        <w:jc w:val="both"/>
        <w:rPr>
          <w:sz w:val="16"/>
          <w:szCs w:val="16"/>
        </w:rPr>
      </w:pPr>
    </w:p>
    <w:p w:rsidR="006A7007" w:rsidRPr="004C082F" w:rsidRDefault="006A7007" w:rsidP="006A7007">
      <w:pPr>
        <w:autoSpaceDE w:val="0"/>
        <w:autoSpaceDN w:val="0"/>
        <w:adjustRightInd w:val="0"/>
        <w:jc w:val="both"/>
        <w:rPr>
          <w:sz w:val="16"/>
          <w:szCs w:val="16"/>
        </w:rPr>
      </w:pPr>
      <w:proofErr w:type="spellStart"/>
      <w:r w:rsidRPr="004C082F">
        <w:rPr>
          <w:sz w:val="16"/>
          <w:szCs w:val="16"/>
        </w:rPr>
        <w:t>Haley</w:t>
      </w:r>
      <w:proofErr w:type="spellEnd"/>
      <w:r w:rsidRPr="004C082F">
        <w:rPr>
          <w:sz w:val="16"/>
          <w:szCs w:val="16"/>
        </w:rPr>
        <w:t xml:space="preserve">, J. (2003). </w:t>
      </w:r>
      <w:r w:rsidRPr="004C082F">
        <w:rPr>
          <w:i/>
          <w:sz w:val="16"/>
          <w:szCs w:val="16"/>
        </w:rPr>
        <w:t xml:space="preserve">Neobvyklá psychoterapie </w:t>
      </w:r>
      <w:proofErr w:type="spellStart"/>
      <w:r w:rsidRPr="004C082F">
        <w:rPr>
          <w:i/>
          <w:sz w:val="16"/>
          <w:szCs w:val="16"/>
        </w:rPr>
        <w:t>Miltona</w:t>
      </w:r>
      <w:proofErr w:type="spellEnd"/>
      <w:r w:rsidRPr="004C082F">
        <w:rPr>
          <w:i/>
          <w:sz w:val="16"/>
          <w:szCs w:val="16"/>
        </w:rPr>
        <w:t xml:space="preserve"> H. </w:t>
      </w:r>
      <w:proofErr w:type="spellStart"/>
      <w:r w:rsidRPr="004C082F">
        <w:rPr>
          <w:i/>
          <w:sz w:val="16"/>
          <w:szCs w:val="16"/>
        </w:rPr>
        <w:t>Ericksona</w:t>
      </w:r>
      <w:proofErr w:type="spellEnd"/>
      <w:r w:rsidRPr="004C082F">
        <w:rPr>
          <w:sz w:val="16"/>
          <w:szCs w:val="16"/>
        </w:rPr>
        <w:t xml:space="preserve">. Praha: Triton. </w:t>
      </w:r>
    </w:p>
    <w:p w:rsidR="00234232" w:rsidRPr="004C082F" w:rsidRDefault="00234232" w:rsidP="006A7007">
      <w:pPr>
        <w:autoSpaceDE w:val="0"/>
        <w:autoSpaceDN w:val="0"/>
        <w:adjustRightInd w:val="0"/>
        <w:jc w:val="both"/>
        <w:rPr>
          <w:sz w:val="16"/>
          <w:szCs w:val="16"/>
        </w:rPr>
      </w:pPr>
    </w:p>
    <w:p w:rsidR="00C82882" w:rsidRPr="004C082F" w:rsidRDefault="00C82882" w:rsidP="006A7007">
      <w:pPr>
        <w:autoSpaceDE w:val="0"/>
        <w:autoSpaceDN w:val="0"/>
        <w:adjustRightInd w:val="0"/>
        <w:jc w:val="both"/>
        <w:rPr>
          <w:sz w:val="16"/>
          <w:szCs w:val="16"/>
        </w:rPr>
      </w:pPr>
      <w:proofErr w:type="spellStart"/>
      <w:r w:rsidRPr="004C082F">
        <w:rPr>
          <w:sz w:val="16"/>
          <w:szCs w:val="16"/>
        </w:rPr>
        <w:t>Handley</w:t>
      </w:r>
      <w:proofErr w:type="spellEnd"/>
      <w:r w:rsidRPr="004C082F">
        <w:rPr>
          <w:sz w:val="16"/>
          <w:szCs w:val="16"/>
        </w:rPr>
        <w:t xml:space="preserve"> AJ, Koster R, </w:t>
      </w:r>
      <w:proofErr w:type="spellStart"/>
      <w:r w:rsidRPr="004C082F">
        <w:rPr>
          <w:sz w:val="16"/>
          <w:szCs w:val="16"/>
        </w:rPr>
        <w:t>Monsieurs</w:t>
      </w:r>
      <w:proofErr w:type="spellEnd"/>
      <w:r w:rsidRPr="004C082F">
        <w:rPr>
          <w:sz w:val="16"/>
          <w:szCs w:val="16"/>
        </w:rPr>
        <w:t xml:space="preserve"> K, </w:t>
      </w:r>
      <w:proofErr w:type="spellStart"/>
      <w:r w:rsidRPr="004C082F">
        <w:rPr>
          <w:sz w:val="16"/>
          <w:szCs w:val="16"/>
        </w:rPr>
        <w:t>Perkins</w:t>
      </w:r>
      <w:proofErr w:type="spellEnd"/>
      <w:r w:rsidRPr="004C082F">
        <w:rPr>
          <w:sz w:val="16"/>
          <w:szCs w:val="16"/>
        </w:rPr>
        <w:t xml:space="preserve"> GD, </w:t>
      </w:r>
      <w:proofErr w:type="spellStart"/>
      <w:r w:rsidRPr="004C082F">
        <w:rPr>
          <w:sz w:val="16"/>
          <w:szCs w:val="16"/>
        </w:rPr>
        <w:t>Davies</w:t>
      </w:r>
      <w:proofErr w:type="spellEnd"/>
      <w:r w:rsidRPr="004C082F">
        <w:rPr>
          <w:sz w:val="16"/>
          <w:szCs w:val="16"/>
        </w:rPr>
        <w:t xml:space="preserve"> S, </w:t>
      </w:r>
      <w:proofErr w:type="spellStart"/>
      <w:r w:rsidRPr="004C082F">
        <w:rPr>
          <w:sz w:val="16"/>
          <w:szCs w:val="16"/>
        </w:rPr>
        <w:t>Bossaert</w:t>
      </w:r>
      <w:proofErr w:type="spellEnd"/>
      <w:r w:rsidRPr="004C082F">
        <w:rPr>
          <w:sz w:val="16"/>
          <w:szCs w:val="16"/>
        </w:rPr>
        <w:t xml:space="preserve"> L.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Resuscitation</w:t>
      </w:r>
      <w:proofErr w:type="spellEnd"/>
      <w:r w:rsidRPr="004C082F">
        <w:rPr>
          <w:sz w:val="16"/>
          <w:szCs w:val="16"/>
        </w:rPr>
        <w:t xml:space="preserve"> </w:t>
      </w:r>
      <w:proofErr w:type="spellStart"/>
      <w:r w:rsidRPr="004C082F">
        <w:rPr>
          <w:sz w:val="16"/>
          <w:szCs w:val="16"/>
        </w:rPr>
        <w:t>Council</w:t>
      </w:r>
      <w:proofErr w:type="spellEnd"/>
      <w:r w:rsidRPr="004C082F">
        <w:rPr>
          <w:sz w:val="16"/>
          <w:szCs w:val="16"/>
        </w:rPr>
        <w:t xml:space="preserve"> </w:t>
      </w:r>
      <w:proofErr w:type="spellStart"/>
      <w:r w:rsidRPr="004C082F">
        <w:rPr>
          <w:sz w:val="16"/>
          <w:szCs w:val="16"/>
        </w:rPr>
        <w:t>guidelines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resuscitation</w:t>
      </w:r>
      <w:proofErr w:type="spellEnd"/>
      <w:r w:rsidRPr="004C082F">
        <w:rPr>
          <w:sz w:val="16"/>
          <w:szCs w:val="16"/>
        </w:rPr>
        <w:t xml:space="preserve"> 2005. </w:t>
      </w:r>
      <w:proofErr w:type="spellStart"/>
      <w:r w:rsidRPr="004C082F">
        <w:rPr>
          <w:sz w:val="16"/>
          <w:szCs w:val="16"/>
        </w:rPr>
        <w:t>Section</w:t>
      </w:r>
      <w:proofErr w:type="spellEnd"/>
      <w:r w:rsidRPr="004C082F">
        <w:rPr>
          <w:sz w:val="16"/>
          <w:szCs w:val="16"/>
        </w:rPr>
        <w:t xml:space="preserve"> 2. </w:t>
      </w:r>
      <w:proofErr w:type="spellStart"/>
      <w:r w:rsidRPr="004C082F">
        <w:rPr>
          <w:sz w:val="16"/>
          <w:szCs w:val="16"/>
        </w:rPr>
        <w:t>Adult</w:t>
      </w:r>
      <w:proofErr w:type="spellEnd"/>
      <w:r w:rsidRPr="004C082F">
        <w:rPr>
          <w:sz w:val="16"/>
          <w:szCs w:val="16"/>
        </w:rPr>
        <w:t xml:space="preserve"> basic </w:t>
      </w:r>
      <w:proofErr w:type="spellStart"/>
      <w:r w:rsidRPr="004C082F">
        <w:rPr>
          <w:sz w:val="16"/>
          <w:szCs w:val="16"/>
        </w:rPr>
        <w:t>life</w:t>
      </w:r>
      <w:proofErr w:type="spellEnd"/>
      <w:r w:rsidRPr="004C082F">
        <w:rPr>
          <w:sz w:val="16"/>
          <w:szCs w:val="16"/>
        </w:rPr>
        <w:t xml:space="preserve"> support and use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automated</w:t>
      </w:r>
      <w:proofErr w:type="spellEnd"/>
      <w:r w:rsidRPr="004C082F">
        <w:rPr>
          <w:sz w:val="16"/>
          <w:szCs w:val="16"/>
        </w:rPr>
        <w:t xml:space="preserve"> </w:t>
      </w:r>
      <w:proofErr w:type="spellStart"/>
      <w:r w:rsidRPr="004C082F">
        <w:rPr>
          <w:sz w:val="16"/>
          <w:szCs w:val="16"/>
        </w:rPr>
        <w:t>external</w:t>
      </w:r>
      <w:proofErr w:type="spellEnd"/>
      <w:r w:rsidRPr="004C082F">
        <w:rPr>
          <w:sz w:val="16"/>
          <w:szCs w:val="16"/>
        </w:rPr>
        <w:t xml:space="preserve"> </w:t>
      </w:r>
      <w:proofErr w:type="spellStart"/>
      <w:r w:rsidRPr="004C082F">
        <w:rPr>
          <w:sz w:val="16"/>
          <w:szCs w:val="16"/>
        </w:rPr>
        <w:t>defibrillators</w:t>
      </w:r>
      <w:proofErr w:type="spellEnd"/>
      <w:r w:rsidRPr="004C082F">
        <w:rPr>
          <w:sz w:val="16"/>
          <w:szCs w:val="16"/>
        </w:rPr>
        <w:t xml:space="preserve">. </w:t>
      </w:r>
      <w:proofErr w:type="spellStart"/>
      <w:r w:rsidRPr="004C082F">
        <w:rPr>
          <w:sz w:val="16"/>
          <w:szCs w:val="16"/>
        </w:rPr>
        <w:t>Resuscitation</w:t>
      </w:r>
      <w:proofErr w:type="spellEnd"/>
      <w:r w:rsidRPr="004C082F">
        <w:rPr>
          <w:sz w:val="16"/>
          <w:szCs w:val="16"/>
        </w:rPr>
        <w:t xml:space="preserve"> 2005;67(</w:t>
      </w:r>
      <w:proofErr w:type="spellStart"/>
      <w:r w:rsidRPr="004C082F">
        <w:rPr>
          <w:sz w:val="16"/>
          <w:szCs w:val="16"/>
        </w:rPr>
        <w:t>Suppl</w:t>
      </w:r>
      <w:proofErr w:type="spellEnd"/>
      <w:r w:rsidRPr="004C082F">
        <w:rPr>
          <w:sz w:val="16"/>
          <w:szCs w:val="16"/>
        </w:rPr>
        <w:t>. 1):S7–23.</w:t>
      </w:r>
    </w:p>
    <w:p w:rsidR="00C82882" w:rsidRPr="004C082F" w:rsidRDefault="00C82882" w:rsidP="00C82882">
      <w:pPr>
        <w:jc w:val="both"/>
        <w:rPr>
          <w:sz w:val="16"/>
          <w:szCs w:val="16"/>
        </w:rPr>
      </w:pPr>
      <w:r w:rsidRPr="004C082F">
        <w:rPr>
          <w:sz w:val="16"/>
          <w:szCs w:val="16"/>
        </w:rPr>
        <w:t xml:space="preserve">Havlíčková D, Zámečník P. (2018).  Role </w:t>
      </w:r>
      <w:proofErr w:type="spellStart"/>
      <w:r w:rsidRPr="004C082F">
        <w:rPr>
          <w:sz w:val="16"/>
          <w:szCs w:val="16"/>
        </w:rPr>
        <w:t>of</w:t>
      </w:r>
      <w:proofErr w:type="spellEnd"/>
      <w:r w:rsidRPr="004C082F">
        <w:rPr>
          <w:sz w:val="16"/>
          <w:szCs w:val="16"/>
        </w:rPr>
        <w:t xml:space="preserve"> Habit in </w:t>
      </w:r>
      <w:proofErr w:type="spellStart"/>
      <w:r w:rsidRPr="004C082F">
        <w:rPr>
          <w:sz w:val="16"/>
          <w:szCs w:val="16"/>
        </w:rPr>
        <w:t>Travel</w:t>
      </w:r>
      <w:proofErr w:type="spellEnd"/>
      <w:r w:rsidRPr="004C082F">
        <w:rPr>
          <w:sz w:val="16"/>
          <w:szCs w:val="16"/>
        </w:rPr>
        <w:t xml:space="preserve"> Mode </w:t>
      </w:r>
      <w:proofErr w:type="spellStart"/>
      <w:r w:rsidRPr="004C082F">
        <w:rPr>
          <w:sz w:val="16"/>
          <w:szCs w:val="16"/>
        </w:rPr>
        <w:t>Choice</w:t>
      </w:r>
      <w:proofErr w:type="spellEnd"/>
      <w:r w:rsidRPr="004C082F">
        <w:rPr>
          <w:sz w:val="16"/>
          <w:szCs w:val="16"/>
        </w:rPr>
        <w:t xml:space="preserve"> - </w:t>
      </w:r>
      <w:proofErr w:type="spellStart"/>
      <w:r w:rsidRPr="004C082F">
        <w:rPr>
          <w:sz w:val="16"/>
          <w:szCs w:val="16"/>
        </w:rPr>
        <w:t>literature</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w:t>
      </w:r>
      <w:proofErr w:type="spellStart"/>
      <w:r w:rsidRPr="004C082F">
        <w:rPr>
          <w:sz w:val="16"/>
          <w:szCs w:val="16"/>
        </w:rPr>
        <w:t>under</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w:t>
      </w:r>
    </w:p>
    <w:p w:rsidR="00C82882" w:rsidRPr="004C082F" w:rsidRDefault="00C82882" w:rsidP="006A7007">
      <w:pPr>
        <w:autoSpaceDE w:val="0"/>
        <w:autoSpaceDN w:val="0"/>
        <w:adjustRightInd w:val="0"/>
        <w:jc w:val="both"/>
        <w:rPr>
          <w:sz w:val="16"/>
          <w:szCs w:val="16"/>
        </w:rPr>
      </w:pPr>
    </w:p>
    <w:p w:rsidR="00234232" w:rsidRPr="004C082F" w:rsidRDefault="00234232" w:rsidP="00234232">
      <w:pPr>
        <w:jc w:val="both"/>
        <w:rPr>
          <w:sz w:val="16"/>
          <w:szCs w:val="16"/>
        </w:rPr>
      </w:pPr>
      <w:proofErr w:type="spellStart"/>
      <w:r w:rsidRPr="004C082F">
        <w:rPr>
          <w:sz w:val="16"/>
          <w:szCs w:val="16"/>
        </w:rPr>
        <w:lastRenderedPageBreak/>
        <w:t>Healy</w:t>
      </w:r>
      <w:proofErr w:type="spellEnd"/>
      <w:r w:rsidRPr="004C082F">
        <w:rPr>
          <w:sz w:val="16"/>
          <w:szCs w:val="16"/>
        </w:rPr>
        <w:t xml:space="preserve">, D. G., </w:t>
      </w:r>
      <w:proofErr w:type="spellStart"/>
      <w:r w:rsidRPr="004C082F">
        <w:rPr>
          <w:sz w:val="16"/>
          <w:szCs w:val="16"/>
        </w:rPr>
        <w:t>Connolly</w:t>
      </w:r>
      <w:proofErr w:type="spellEnd"/>
      <w:r w:rsidRPr="004C082F">
        <w:rPr>
          <w:sz w:val="16"/>
          <w:szCs w:val="16"/>
        </w:rPr>
        <w:t xml:space="preserve">, P., </w:t>
      </w:r>
      <w:proofErr w:type="spellStart"/>
      <w:r w:rsidRPr="004C082F">
        <w:rPr>
          <w:sz w:val="16"/>
          <w:szCs w:val="16"/>
        </w:rPr>
        <w:t>Stephens</w:t>
      </w:r>
      <w:proofErr w:type="spellEnd"/>
      <w:r w:rsidRPr="004C082F">
        <w:rPr>
          <w:sz w:val="16"/>
          <w:szCs w:val="16"/>
        </w:rPr>
        <w:t xml:space="preserve">, M. M., </w:t>
      </w:r>
      <w:proofErr w:type="spellStart"/>
      <w:r w:rsidRPr="004C082F">
        <w:rPr>
          <w:sz w:val="16"/>
          <w:szCs w:val="16"/>
        </w:rPr>
        <w:t>O’Byrne</w:t>
      </w:r>
      <w:proofErr w:type="spellEnd"/>
      <w:r w:rsidRPr="004C082F">
        <w:rPr>
          <w:sz w:val="16"/>
          <w:szCs w:val="16"/>
        </w:rPr>
        <w:t xml:space="preserve">, J. M., </w:t>
      </w:r>
      <w:proofErr w:type="spellStart"/>
      <w:r w:rsidRPr="004C082F">
        <w:rPr>
          <w:sz w:val="16"/>
          <w:szCs w:val="16"/>
        </w:rPr>
        <w:t>McManus</w:t>
      </w:r>
      <w:proofErr w:type="spellEnd"/>
      <w:r w:rsidRPr="004C082F">
        <w:rPr>
          <w:sz w:val="16"/>
          <w:szCs w:val="16"/>
        </w:rPr>
        <w:t xml:space="preserve">, F., &amp; </w:t>
      </w:r>
      <w:proofErr w:type="spellStart"/>
      <w:r w:rsidRPr="004C082F">
        <w:rPr>
          <w:sz w:val="16"/>
          <w:szCs w:val="16"/>
        </w:rPr>
        <w:t>McCormack</w:t>
      </w:r>
      <w:proofErr w:type="spellEnd"/>
      <w:r w:rsidRPr="004C082F">
        <w:rPr>
          <w:sz w:val="16"/>
          <w:szCs w:val="16"/>
        </w:rPr>
        <w:t xml:space="preserve">, D. (2004). Speed and </w:t>
      </w:r>
      <w:proofErr w:type="spellStart"/>
      <w:r w:rsidRPr="004C082F">
        <w:rPr>
          <w:sz w:val="16"/>
          <w:szCs w:val="16"/>
        </w:rPr>
        <w:t>spinal</w:t>
      </w:r>
      <w:proofErr w:type="spellEnd"/>
      <w:r w:rsidRPr="004C082F">
        <w:rPr>
          <w:sz w:val="16"/>
          <w:szCs w:val="16"/>
        </w:rPr>
        <w:t xml:space="preserve"> </w:t>
      </w:r>
      <w:proofErr w:type="spellStart"/>
      <w:r w:rsidRPr="004C082F">
        <w:rPr>
          <w:sz w:val="16"/>
          <w:szCs w:val="16"/>
        </w:rPr>
        <w:t>injuries</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35, 908–912.</w:t>
      </w:r>
    </w:p>
    <w:p w:rsidR="006A7007" w:rsidRPr="004C082F" w:rsidRDefault="006A7007"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Hatakka</w:t>
      </w:r>
      <w:proofErr w:type="spellEnd"/>
      <w:r w:rsidRPr="004C082F">
        <w:rPr>
          <w:sz w:val="16"/>
          <w:szCs w:val="16"/>
        </w:rPr>
        <w:t xml:space="preserve">, M., </w:t>
      </w:r>
      <w:proofErr w:type="spellStart"/>
      <w:r w:rsidRPr="004C082F">
        <w:rPr>
          <w:sz w:val="16"/>
          <w:szCs w:val="16"/>
        </w:rPr>
        <w:t>Keskinen</w:t>
      </w:r>
      <w:proofErr w:type="spellEnd"/>
      <w:r w:rsidRPr="004C082F">
        <w:rPr>
          <w:sz w:val="16"/>
          <w:szCs w:val="16"/>
        </w:rPr>
        <w:t xml:space="preserve">, E., </w:t>
      </w:r>
      <w:proofErr w:type="spellStart"/>
      <w:r w:rsidRPr="004C082F">
        <w:rPr>
          <w:sz w:val="16"/>
          <w:szCs w:val="16"/>
        </w:rPr>
        <w:t>Gregersen</w:t>
      </w:r>
      <w:proofErr w:type="spellEnd"/>
      <w:r w:rsidRPr="004C082F">
        <w:rPr>
          <w:sz w:val="16"/>
          <w:szCs w:val="16"/>
        </w:rPr>
        <w:t xml:space="preserve">, N. P., </w:t>
      </w:r>
      <w:proofErr w:type="spellStart"/>
      <w:r w:rsidRPr="004C082F">
        <w:rPr>
          <w:sz w:val="16"/>
          <w:szCs w:val="16"/>
        </w:rPr>
        <w:t>Glad</w:t>
      </w:r>
      <w:proofErr w:type="spellEnd"/>
      <w:r w:rsidRPr="004C082F">
        <w:rPr>
          <w:sz w:val="16"/>
          <w:szCs w:val="16"/>
        </w:rPr>
        <w:t xml:space="preserve">, A. &amp; </w:t>
      </w:r>
      <w:proofErr w:type="spellStart"/>
      <w:r w:rsidRPr="004C082F">
        <w:rPr>
          <w:sz w:val="16"/>
          <w:szCs w:val="16"/>
        </w:rPr>
        <w:t>Hernetkoski</w:t>
      </w:r>
      <w:proofErr w:type="spellEnd"/>
      <w:r w:rsidRPr="004C082F">
        <w:rPr>
          <w:sz w:val="16"/>
          <w:szCs w:val="16"/>
        </w:rPr>
        <w:t xml:space="preserve">, K. (2002)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vehicle</w:t>
      </w:r>
      <w:proofErr w:type="spellEnd"/>
      <w:r w:rsidRPr="004C082F">
        <w:rPr>
          <w:sz w:val="16"/>
          <w:szCs w:val="16"/>
        </w:rPr>
        <w:t xml:space="preserve"> to </w:t>
      </w:r>
      <w:proofErr w:type="spellStart"/>
      <w:r w:rsidRPr="004C082F">
        <w:rPr>
          <w:sz w:val="16"/>
          <w:szCs w:val="16"/>
        </w:rPr>
        <w:t>personal</w:t>
      </w:r>
      <w:proofErr w:type="spellEnd"/>
      <w:r w:rsidRPr="004C082F">
        <w:rPr>
          <w:sz w:val="16"/>
          <w:szCs w:val="16"/>
        </w:rPr>
        <w:t xml:space="preserve"> </w:t>
      </w:r>
      <w:proofErr w:type="spellStart"/>
      <w:r w:rsidRPr="004C082F">
        <w:rPr>
          <w:sz w:val="16"/>
          <w:szCs w:val="16"/>
        </w:rPr>
        <w:t>self-control</w:t>
      </w:r>
      <w:proofErr w:type="spellEnd"/>
      <w:r w:rsidRPr="004C082F">
        <w:rPr>
          <w:sz w:val="16"/>
          <w:szCs w:val="16"/>
        </w:rPr>
        <w:t xml:space="preserve">; </w:t>
      </w:r>
      <w:proofErr w:type="spellStart"/>
      <w:r w:rsidRPr="004C082F">
        <w:rPr>
          <w:sz w:val="16"/>
          <w:szCs w:val="16"/>
        </w:rPr>
        <w:t>broadening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perspectives</w:t>
      </w:r>
      <w:proofErr w:type="spellEnd"/>
      <w:r w:rsidRPr="004C082F">
        <w:rPr>
          <w:sz w:val="16"/>
          <w:szCs w:val="16"/>
        </w:rPr>
        <w:t xml:space="preserve"> to driver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Part F, 201-215.</w:t>
      </w:r>
    </w:p>
    <w:p w:rsidR="006A7007" w:rsidRPr="004C082F" w:rsidRDefault="006A7007" w:rsidP="006A7007">
      <w:pPr>
        <w:jc w:val="both"/>
        <w:rPr>
          <w:sz w:val="16"/>
          <w:szCs w:val="16"/>
        </w:rPr>
      </w:pPr>
    </w:p>
    <w:p w:rsidR="006A7007" w:rsidRPr="004C082F" w:rsidRDefault="006A7007" w:rsidP="006A7007">
      <w:pPr>
        <w:rPr>
          <w:sz w:val="16"/>
          <w:szCs w:val="16"/>
        </w:rPr>
      </w:pPr>
      <w:proofErr w:type="spellStart"/>
      <w:r w:rsidRPr="004C082F">
        <w:rPr>
          <w:sz w:val="16"/>
          <w:szCs w:val="16"/>
        </w:rPr>
        <w:t>Hatakka</w:t>
      </w:r>
      <w:proofErr w:type="spellEnd"/>
      <w:r w:rsidRPr="004C082F">
        <w:rPr>
          <w:sz w:val="16"/>
          <w:szCs w:val="16"/>
        </w:rPr>
        <w:t xml:space="preserve">, M., </w:t>
      </w:r>
      <w:proofErr w:type="spellStart"/>
      <w:r w:rsidRPr="004C082F">
        <w:rPr>
          <w:sz w:val="16"/>
          <w:szCs w:val="16"/>
        </w:rPr>
        <w:t>Keskinen</w:t>
      </w:r>
      <w:proofErr w:type="spellEnd"/>
      <w:r w:rsidRPr="004C082F">
        <w:rPr>
          <w:sz w:val="16"/>
          <w:szCs w:val="16"/>
        </w:rPr>
        <w:t xml:space="preserve">, E., </w:t>
      </w:r>
      <w:proofErr w:type="spellStart"/>
      <w:r w:rsidRPr="004C082F">
        <w:rPr>
          <w:sz w:val="16"/>
          <w:szCs w:val="16"/>
        </w:rPr>
        <w:t>Gregersen</w:t>
      </w:r>
      <w:proofErr w:type="spellEnd"/>
      <w:r w:rsidRPr="004C082F">
        <w:rPr>
          <w:sz w:val="16"/>
          <w:szCs w:val="16"/>
        </w:rPr>
        <w:t xml:space="preserve">, N., P., </w:t>
      </w:r>
      <w:r w:rsidRPr="004C082F">
        <w:rPr>
          <w:iCs/>
          <w:sz w:val="16"/>
          <w:szCs w:val="16"/>
        </w:rPr>
        <w:t>et al:</w:t>
      </w:r>
      <w:r w:rsidRPr="004C082F">
        <w:rPr>
          <w:sz w:val="16"/>
          <w:szCs w:val="16"/>
        </w:rPr>
        <w:t xml:space="preserve"> </w:t>
      </w:r>
      <w:proofErr w:type="spellStart"/>
      <w:r w:rsidRPr="004C082F">
        <w:rPr>
          <w:sz w:val="16"/>
          <w:szCs w:val="16"/>
        </w:rPr>
        <w:t>Theories</w:t>
      </w:r>
      <w:proofErr w:type="spellEnd"/>
      <w:r w:rsidRPr="004C082F">
        <w:rPr>
          <w:sz w:val="16"/>
          <w:szCs w:val="16"/>
        </w:rPr>
        <w:t xml:space="preserve"> and </w:t>
      </w:r>
      <w:proofErr w:type="spellStart"/>
      <w:r w:rsidRPr="004C082F">
        <w:rPr>
          <w:sz w:val="16"/>
          <w:szCs w:val="16"/>
        </w:rPr>
        <w:t>Aims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and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Measures</w:t>
      </w:r>
      <w:proofErr w:type="spellEnd"/>
      <w:r w:rsidRPr="004C082F">
        <w:rPr>
          <w:sz w:val="16"/>
          <w:szCs w:val="16"/>
        </w:rPr>
        <w:t xml:space="preserve">. In: Driver </w:t>
      </w:r>
      <w:proofErr w:type="spellStart"/>
      <w:r w:rsidRPr="004C082F">
        <w:rPr>
          <w:sz w:val="16"/>
          <w:szCs w:val="16"/>
        </w:rPr>
        <w:t>Training</w:t>
      </w:r>
      <w:proofErr w:type="spellEnd"/>
      <w:r w:rsidRPr="004C082F">
        <w:rPr>
          <w:sz w:val="16"/>
          <w:szCs w:val="16"/>
        </w:rPr>
        <w:t xml:space="preserve">, Testing and </w:t>
      </w:r>
      <w:proofErr w:type="spellStart"/>
      <w:r w:rsidRPr="004C082F">
        <w:rPr>
          <w:sz w:val="16"/>
          <w:szCs w:val="16"/>
        </w:rPr>
        <w:t>Licensing</w:t>
      </w:r>
      <w:proofErr w:type="spellEnd"/>
      <w:r w:rsidRPr="004C082F">
        <w:rPr>
          <w:sz w:val="16"/>
          <w:szCs w:val="16"/>
        </w:rPr>
        <w:t>—</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theory‐based</w:t>
      </w:r>
      <w:proofErr w:type="spellEnd"/>
      <w:r w:rsidRPr="004C082F">
        <w:rPr>
          <w:sz w:val="16"/>
          <w:szCs w:val="16"/>
        </w:rPr>
        <w:t xml:space="preserve"> management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risk in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Results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EU‐Project GADGET, </w:t>
      </w:r>
      <w:proofErr w:type="spellStart"/>
      <w:r w:rsidRPr="004C082F">
        <w:rPr>
          <w:sz w:val="16"/>
          <w:szCs w:val="16"/>
        </w:rPr>
        <w:t>Work</w:t>
      </w:r>
      <w:proofErr w:type="spellEnd"/>
      <w:r w:rsidRPr="004C082F">
        <w:rPr>
          <w:sz w:val="16"/>
          <w:szCs w:val="16"/>
        </w:rPr>
        <w:t xml:space="preserve"> </w:t>
      </w:r>
      <w:proofErr w:type="spellStart"/>
      <w:r w:rsidRPr="004C082F">
        <w:rPr>
          <w:sz w:val="16"/>
          <w:szCs w:val="16"/>
        </w:rPr>
        <w:t>Package</w:t>
      </w:r>
      <w:proofErr w:type="spellEnd"/>
      <w:r w:rsidRPr="004C082F">
        <w:rPr>
          <w:sz w:val="16"/>
          <w:szCs w:val="16"/>
        </w:rPr>
        <w:t xml:space="preserve"> 3. In: </w:t>
      </w:r>
      <w:proofErr w:type="spellStart"/>
      <w:r w:rsidRPr="004C082F">
        <w:rPr>
          <w:sz w:val="16"/>
          <w:szCs w:val="16"/>
        </w:rPr>
        <w:t>Siegrist</w:t>
      </w:r>
      <w:proofErr w:type="spellEnd"/>
      <w:r w:rsidRPr="004C082F">
        <w:rPr>
          <w:sz w:val="16"/>
          <w:szCs w:val="16"/>
        </w:rPr>
        <w:t xml:space="preserve"> S, </w:t>
      </w:r>
      <w:proofErr w:type="spellStart"/>
      <w:r w:rsidRPr="004C082F">
        <w:rPr>
          <w:sz w:val="16"/>
          <w:szCs w:val="16"/>
        </w:rPr>
        <w:t>ed</w:t>
      </w:r>
      <w:proofErr w:type="spellEnd"/>
      <w:r w:rsidRPr="004C082F">
        <w:rPr>
          <w:sz w:val="16"/>
          <w:szCs w:val="16"/>
        </w:rPr>
        <w:t xml:space="preserve">. </w:t>
      </w:r>
      <w:proofErr w:type="spellStart"/>
      <w:r w:rsidRPr="004C082F">
        <w:rPr>
          <w:sz w:val="16"/>
          <w:szCs w:val="16"/>
        </w:rPr>
        <w:t>Bfu</w:t>
      </w:r>
      <w:proofErr w:type="spellEnd"/>
      <w:r w:rsidRPr="004C082F">
        <w:rPr>
          <w:sz w:val="16"/>
          <w:szCs w:val="16"/>
        </w:rPr>
        <w:t xml:space="preserve"> –Report 40 1999.</w:t>
      </w:r>
    </w:p>
    <w:p w:rsidR="006A7007" w:rsidRPr="004C082F" w:rsidRDefault="006A7007"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Hedlund</w:t>
      </w:r>
      <w:proofErr w:type="spellEnd"/>
      <w:r w:rsidRPr="004C082F">
        <w:rPr>
          <w:sz w:val="16"/>
          <w:szCs w:val="16"/>
        </w:rPr>
        <w:t xml:space="preserve">, J., </w:t>
      </w:r>
      <w:proofErr w:type="spellStart"/>
      <w:r w:rsidRPr="004C082F">
        <w:rPr>
          <w:sz w:val="16"/>
          <w:szCs w:val="16"/>
        </w:rPr>
        <w:t>Fell</w:t>
      </w:r>
      <w:proofErr w:type="spellEnd"/>
      <w:r w:rsidRPr="004C082F">
        <w:rPr>
          <w:sz w:val="16"/>
          <w:szCs w:val="16"/>
        </w:rPr>
        <w:t xml:space="preserve">, J.C., 1995. </w:t>
      </w:r>
      <w:proofErr w:type="spellStart"/>
      <w:r w:rsidRPr="004C082F">
        <w:rPr>
          <w:sz w:val="16"/>
          <w:szCs w:val="16"/>
        </w:rPr>
        <w:t>Repeat</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and </w:t>
      </w:r>
      <w:proofErr w:type="spellStart"/>
      <w:r w:rsidRPr="004C082F">
        <w:rPr>
          <w:sz w:val="16"/>
          <w:szCs w:val="16"/>
        </w:rPr>
        <w:t>persistent</w:t>
      </w:r>
      <w:proofErr w:type="spellEnd"/>
      <w:r w:rsidRPr="004C082F">
        <w:rPr>
          <w:sz w:val="16"/>
          <w:szCs w:val="16"/>
        </w:rPr>
        <w:t xml:space="preserve"> </w:t>
      </w:r>
      <w:proofErr w:type="spellStart"/>
      <w:r w:rsidRPr="004C082F">
        <w:rPr>
          <w:sz w:val="16"/>
          <w:szCs w:val="16"/>
        </w:rPr>
        <w:t>drinking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U.S. </w:t>
      </w:r>
      <w:proofErr w:type="spellStart"/>
      <w:r w:rsidRPr="004C082F">
        <w:rPr>
          <w:sz w:val="16"/>
          <w:szCs w:val="16"/>
        </w:rPr>
        <w:t>Paper</w:t>
      </w:r>
      <w:proofErr w:type="spellEnd"/>
      <w:r w:rsidRPr="004C082F">
        <w:rPr>
          <w:sz w:val="16"/>
          <w:szCs w:val="16"/>
        </w:rPr>
        <w:t xml:space="preserve"> </w:t>
      </w:r>
      <w:proofErr w:type="spellStart"/>
      <w:r w:rsidRPr="004C082F">
        <w:rPr>
          <w:sz w:val="16"/>
          <w:szCs w:val="16"/>
        </w:rPr>
        <w:t>presented</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Association</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Advancement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Automotive</w:t>
      </w:r>
      <w:proofErr w:type="spellEnd"/>
      <w:r w:rsidRPr="004C082F">
        <w:rPr>
          <w:sz w:val="16"/>
          <w:szCs w:val="16"/>
        </w:rPr>
        <w:t xml:space="preserve"> </w:t>
      </w:r>
      <w:proofErr w:type="spellStart"/>
      <w:r w:rsidRPr="004C082F">
        <w:rPr>
          <w:sz w:val="16"/>
          <w:szCs w:val="16"/>
        </w:rPr>
        <w:t>Medicine</w:t>
      </w:r>
      <w:proofErr w:type="spellEnd"/>
      <w:r w:rsidRPr="004C082F">
        <w:rPr>
          <w:sz w:val="16"/>
          <w:szCs w:val="16"/>
        </w:rPr>
        <w:t xml:space="preserve"> 39th </w:t>
      </w:r>
      <w:proofErr w:type="spellStart"/>
      <w:r w:rsidRPr="004C082F">
        <w:rPr>
          <w:sz w:val="16"/>
          <w:szCs w:val="16"/>
        </w:rPr>
        <w:t>Annual</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USA.</w:t>
      </w:r>
    </w:p>
    <w:p w:rsidR="004A6EBA" w:rsidRPr="004C082F" w:rsidRDefault="004A6EBA"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Hedlund</w:t>
      </w:r>
      <w:proofErr w:type="spellEnd"/>
      <w:r w:rsidRPr="004C082F">
        <w:rPr>
          <w:sz w:val="16"/>
          <w:szCs w:val="16"/>
        </w:rPr>
        <w:t xml:space="preserve">, J. H., &amp; </w:t>
      </w:r>
      <w:proofErr w:type="spellStart"/>
      <w:r w:rsidRPr="004C082F">
        <w:rPr>
          <w:sz w:val="16"/>
          <w:szCs w:val="16"/>
        </w:rPr>
        <w:t>McCartt</w:t>
      </w:r>
      <w:proofErr w:type="spellEnd"/>
      <w:r w:rsidRPr="004C082F">
        <w:rPr>
          <w:sz w:val="16"/>
          <w:szCs w:val="16"/>
        </w:rPr>
        <w:t xml:space="preserve">, A. T. (2002). </w:t>
      </w:r>
      <w:proofErr w:type="spellStart"/>
      <w:r w:rsidRPr="004C082F">
        <w:rPr>
          <w:sz w:val="16"/>
          <w:szCs w:val="16"/>
        </w:rPr>
        <w:t>Drunk</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w:t>
      </w:r>
      <w:proofErr w:type="spellStart"/>
      <w:r w:rsidRPr="004C082F">
        <w:rPr>
          <w:sz w:val="16"/>
          <w:szCs w:val="16"/>
        </w:rPr>
        <w:t>Additional</w:t>
      </w:r>
      <w:proofErr w:type="spellEnd"/>
      <w:r w:rsidRPr="004C082F">
        <w:rPr>
          <w:sz w:val="16"/>
          <w:szCs w:val="16"/>
        </w:rPr>
        <w:t xml:space="preserve"> </w:t>
      </w:r>
      <w:proofErr w:type="spellStart"/>
      <w:r w:rsidRPr="004C082F">
        <w:rPr>
          <w:sz w:val="16"/>
          <w:szCs w:val="16"/>
        </w:rPr>
        <w:t>Solutions</w:t>
      </w:r>
      <w:proofErr w:type="spellEnd"/>
      <w:r w:rsidRPr="004C082F">
        <w:rPr>
          <w:sz w:val="16"/>
          <w:szCs w:val="16"/>
        </w:rPr>
        <w:t xml:space="preserve">. Washington, DC: AAA </w:t>
      </w:r>
      <w:proofErr w:type="spellStart"/>
      <w:r w:rsidRPr="004C082F">
        <w:rPr>
          <w:sz w:val="16"/>
          <w:szCs w:val="16"/>
        </w:rPr>
        <w:t>Foundation</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Available</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www.aaafoundation.org/pdf/DrunkDriving-SeekingAdditionalSolutions.pdf</w:t>
      </w:r>
    </w:p>
    <w:p w:rsidR="00234232" w:rsidRPr="004C082F" w:rsidRDefault="00234232" w:rsidP="006A7007">
      <w:pPr>
        <w:jc w:val="both"/>
        <w:rPr>
          <w:sz w:val="16"/>
          <w:szCs w:val="16"/>
        </w:rPr>
      </w:pPr>
    </w:p>
    <w:p w:rsidR="00140C9D" w:rsidRPr="004C082F" w:rsidRDefault="00140C9D" w:rsidP="006A7007">
      <w:pPr>
        <w:jc w:val="both"/>
        <w:rPr>
          <w:sz w:val="16"/>
          <w:szCs w:val="16"/>
        </w:rPr>
      </w:pPr>
      <w:r w:rsidRPr="004C082F">
        <w:rPr>
          <w:sz w:val="16"/>
          <w:szCs w:val="16"/>
        </w:rPr>
        <w:t xml:space="preserve">Henry J. </w:t>
      </w:r>
      <w:proofErr w:type="spellStart"/>
      <w:r w:rsidRPr="004C082F">
        <w:rPr>
          <w:sz w:val="16"/>
          <w:szCs w:val="16"/>
        </w:rPr>
        <w:t>Moller</w:t>
      </w:r>
      <w:proofErr w:type="spellEnd"/>
      <w:r w:rsidRPr="004C082F">
        <w:rPr>
          <w:sz w:val="16"/>
          <w:szCs w:val="16"/>
        </w:rPr>
        <w:t xml:space="preserve">, 2009. Driver </w:t>
      </w:r>
      <w:proofErr w:type="spellStart"/>
      <w:r w:rsidRPr="004C082F">
        <w:rPr>
          <w:sz w:val="16"/>
          <w:szCs w:val="16"/>
        </w:rPr>
        <w:t>health</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overview</w:t>
      </w:r>
      <w:proofErr w:type="spellEnd"/>
      <w:r w:rsidRPr="004C082F">
        <w:rPr>
          <w:sz w:val="16"/>
          <w:szCs w:val="16"/>
        </w:rPr>
        <w:t xml:space="preserve">, pp 1-22. In </w:t>
      </w:r>
      <w:proofErr w:type="spellStart"/>
      <w:r w:rsidRPr="004C082F">
        <w:rPr>
          <w:sz w:val="16"/>
          <w:szCs w:val="16"/>
        </w:rPr>
        <w:t>Drugs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Editors</w:t>
      </w:r>
      <w:proofErr w:type="spellEnd"/>
      <w:r w:rsidRPr="004C082F">
        <w:rPr>
          <w:sz w:val="16"/>
          <w:szCs w:val="16"/>
        </w:rPr>
        <w:t xml:space="preserve">: </w:t>
      </w:r>
      <w:proofErr w:type="spellStart"/>
      <w:r w:rsidRPr="004C082F">
        <w:rPr>
          <w:sz w:val="16"/>
          <w:szCs w:val="16"/>
        </w:rPr>
        <w:t>Joris</w:t>
      </w:r>
      <w:proofErr w:type="spellEnd"/>
      <w:r w:rsidRPr="004C082F">
        <w:rPr>
          <w:sz w:val="16"/>
          <w:szCs w:val="16"/>
        </w:rPr>
        <w:t xml:space="preserve"> C. </w:t>
      </w:r>
      <w:proofErr w:type="spellStart"/>
      <w:r w:rsidRPr="004C082F">
        <w:rPr>
          <w:sz w:val="16"/>
          <w:szCs w:val="16"/>
        </w:rPr>
        <w:t>Verster</w:t>
      </w:r>
      <w:proofErr w:type="spellEnd"/>
      <w:r w:rsidRPr="004C082F">
        <w:rPr>
          <w:sz w:val="16"/>
          <w:szCs w:val="16"/>
        </w:rPr>
        <w:t xml:space="preserve">, S. R. </w:t>
      </w:r>
      <w:proofErr w:type="spellStart"/>
      <w:r w:rsidRPr="004C082F">
        <w:rPr>
          <w:sz w:val="16"/>
          <w:szCs w:val="16"/>
        </w:rPr>
        <w:t>Pandi-Perumal</w:t>
      </w:r>
      <w:proofErr w:type="spellEnd"/>
      <w:r w:rsidRPr="004C082F">
        <w:rPr>
          <w:sz w:val="16"/>
          <w:szCs w:val="16"/>
        </w:rPr>
        <w:t xml:space="preserve">, Johannes G. </w:t>
      </w:r>
      <w:proofErr w:type="spellStart"/>
      <w:r w:rsidRPr="004C082F">
        <w:rPr>
          <w:sz w:val="16"/>
          <w:szCs w:val="16"/>
        </w:rPr>
        <w:t>Ramaekers</w:t>
      </w:r>
      <w:proofErr w:type="spellEnd"/>
      <w:r w:rsidRPr="004C082F">
        <w:rPr>
          <w:sz w:val="16"/>
          <w:szCs w:val="16"/>
        </w:rPr>
        <w:t xml:space="preserve">, Johan J. de </w:t>
      </w:r>
      <w:proofErr w:type="spellStart"/>
      <w:r w:rsidRPr="004C082F">
        <w:rPr>
          <w:sz w:val="16"/>
          <w:szCs w:val="16"/>
        </w:rPr>
        <w:t>Gier</w:t>
      </w:r>
      <w:proofErr w:type="spellEnd"/>
      <w:r w:rsidRPr="004C082F">
        <w:rPr>
          <w:sz w:val="16"/>
          <w:szCs w:val="16"/>
        </w:rPr>
        <w:t>, ISBN: 978-3-7643-9922-1</w:t>
      </w:r>
    </w:p>
    <w:p w:rsidR="004A6EBA" w:rsidRDefault="004A6EBA" w:rsidP="006A7007">
      <w:pPr>
        <w:jc w:val="both"/>
        <w:rPr>
          <w:sz w:val="16"/>
          <w:szCs w:val="16"/>
        </w:rPr>
      </w:pPr>
    </w:p>
    <w:p w:rsidR="004F49B9" w:rsidRDefault="004F49B9" w:rsidP="006A7007">
      <w:pPr>
        <w:jc w:val="both"/>
        <w:rPr>
          <w:sz w:val="16"/>
          <w:szCs w:val="16"/>
        </w:rPr>
      </w:pPr>
      <w:proofErr w:type="spellStart"/>
      <w:r w:rsidRPr="004F49B9">
        <w:rPr>
          <w:sz w:val="16"/>
          <w:szCs w:val="16"/>
        </w:rPr>
        <w:t>Hilterman</w:t>
      </w:r>
      <w:proofErr w:type="spellEnd"/>
      <w:r w:rsidRPr="004F49B9">
        <w:rPr>
          <w:sz w:val="16"/>
          <w:szCs w:val="16"/>
        </w:rPr>
        <w:t xml:space="preserve">, E., &amp; </w:t>
      </w:r>
      <w:proofErr w:type="spellStart"/>
      <w:r w:rsidRPr="004F49B9">
        <w:rPr>
          <w:sz w:val="16"/>
          <w:szCs w:val="16"/>
        </w:rPr>
        <w:t>Fora</w:t>
      </w:r>
      <w:proofErr w:type="spellEnd"/>
      <w:r w:rsidRPr="004F49B9">
        <w:rPr>
          <w:sz w:val="16"/>
          <w:szCs w:val="16"/>
        </w:rPr>
        <w:t xml:space="preserve">, R. (2012). </w:t>
      </w:r>
      <w:proofErr w:type="spellStart"/>
      <w:r w:rsidRPr="004F49B9">
        <w:rPr>
          <w:sz w:val="16"/>
          <w:szCs w:val="16"/>
        </w:rPr>
        <w:t>Evaluación</w:t>
      </w:r>
      <w:proofErr w:type="spellEnd"/>
      <w:r w:rsidRPr="004F49B9">
        <w:rPr>
          <w:sz w:val="16"/>
          <w:szCs w:val="16"/>
        </w:rPr>
        <w:t xml:space="preserve"> de </w:t>
      </w:r>
      <w:proofErr w:type="spellStart"/>
      <w:r w:rsidRPr="004F49B9">
        <w:rPr>
          <w:sz w:val="16"/>
          <w:szCs w:val="16"/>
        </w:rPr>
        <w:t>programas</w:t>
      </w:r>
      <w:proofErr w:type="spellEnd"/>
      <w:r w:rsidRPr="004F49B9">
        <w:rPr>
          <w:sz w:val="16"/>
          <w:szCs w:val="16"/>
        </w:rPr>
        <w:t xml:space="preserve"> </w:t>
      </w:r>
      <w:proofErr w:type="spellStart"/>
      <w:r w:rsidRPr="004F49B9">
        <w:rPr>
          <w:sz w:val="16"/>
          <w:szCs w:val="16"/>
        </w:rPr>
        <w:t>formativos</w:t>
      </w:r>
      <w:proofErr w:type="spellEnd"/>
      <w:r w:rsidRPr="004F49B9">
        <w:rPr>
          <w:sz w:val="16"/>
          <w:szCs w:val="16"/>
        </w:rPr>
        <w:t xml:space="preserve"> de </w:t>
      </w:r>
      <w:proofErr w:type="spellStart"/>
      <w:r w:rsidRPr="004F49B9">
        <w:rPr>
          <w:sz w:val="16"/>
          <w:szCs w:val="16"/>
        </w:rPr>
        <w:t>seguridad</w:t>
      </w:r>
      <w:proofErr w:type="spellEnd"/>
      <w:r w:rsidRPr="004F49B9">
        <w:rPr>
          <w:sz w:val="16"/>
          <w:szCs w:val="16"/>
        </w:rPr>
        <w:t xml:space="preserve"> </w:t>
      </w:r>
      <w:proofErr w:type="spellStart"/>
      <w:r w:rsidRPr="004F49B9">
        <w:rPr>
          <w:sz w:val="16"/>
          <w:szCs w:val="16"/>
        </w:rPr>
        <w:t>vial</w:t>
      </w:r>
      <w:proofErr w:type="spellEnd"/>
      <w:r w:rsidRPr="004F49B9">
        <w:rPr>
          <w:sz w:val="16"/>
          <w:szCs w:val="16"/>
        </w:rPr>
        <w:t xml:space="preserve"> y la </w:t>
      </w:r>
      <w:proofErr w:type="spellStart"/>
      <w:r w:rsidRPr="004F49B9">
        <w:rPr>
          <w:sz w:val="16"/>
          <w:szCs w:val="16"/>
        </w:rPr>
        <w:t>reincidencia</w:t>
      </w:r>
      <w:proofErr w:type="spellEnd"/>
      <w:r w:rsidRPr="004F49B9">
        <w:rPr>
          <w:sz w:val="16"/>
          <w:szCs w:val="16"/>
        </w:rPr>
        <w:t xml:space="preserve"> </w:t>
      </w:r>
      <w:proofErr w:type="spellStart"/>
      <w:r w:rsidRPr="004F49B9">
        <w:rPr>
          <w:sz w:val="16"/>
          <w:szCs w:val="16"/>
        </w:rPr>
        <w:t>posterior</w:t>
      </w:r>
      <w:proofErr w:type="spellEnd"/>
      <w:r w:rsidRPr="004F49B9">
        <w:rPr>
          <w:sz w:val="16"/>
          <w:szCs w:val="16"/>
        </w:rPr>
        <w:t xml:space="preserve">. </w:t>
      </w:r>
      <w:proofErr w:type="spellStart"/>
      <w:r w:rsidRPr="004F49B9">
        <w:rPr>
          <w:sz w:val="16"/>
          <w:szCs w:val="16"/>
        </w:rPr>
        <w:t>Centro</w:t>
      </w:r>
      <w:proofErr w:type="spellEnd"/>
      <w:r w:rsidRPr="004F49B9">
        <w:rPr>
          <w:sz w:val="16"/>
          <w:szCs w:val="16"/>
        </w:rPr>
        <w:t xml:space="preserve"> de </w:t>
      </w:r>
      <w:proofErr w:type="spellStart"/>
      <w:r w:rsidRPr="004F49B9">
        <w:rPr>
          <w:sz w:val="16"/>
          <w:szCs w:val="16"/>
        </w:rPr>
        <w:t>Estudios</w:t>
      </w:r>
      <w:proofErr w:type="spellEnd"/>
      <w:r w:rsidRPr="004F49B9">
        <w:rPr>
          <w:sz w:val="16"/>
          <w:szCs w:val="16"/>
        </w:rPr>
        <w:t xml:space="preserve"> </w:t>
      </w:r>
      <w:proofErr w:type="spellStart"/>
      <w:r w:rsidRPr="004F49B9">
        <w:rPr>
          <w:sz w:val="16"/>
          <w:szCs w:val="16"/>
        </w:rPr>
        <w:t>Jurídicos-Generalitat</w:t>
      </w:r>
      <w:proofErr w:type="spellEnd"/>
      <w:r w:rsidRPr="004F49B9">
        <w:rPr>
          <w:sz w:val="16"/>
          <w:szCs w:val="16"/>
        </w:rPr>
        <w:t xml:space="preserve"> de </w:t>
      </w:r>
      <w:proofErr w:type="spellStart"/>
      <w:r w:rsidRPr="004F49B9">
        <w:rPr>
          <w:sz w:val="16"/>
          <w:szCs w:val="16"/>
        </w:rPr>
        <w:t>Cataluña</w:t>
      </w:r>
      <w:proofErr w:type="spellEnd"/>
      <w:r w:rsidRPr="004F49B9">
        <w:rPr>
          <w:sz w:val="16"/>
          <w:szCs w:val="16"/>
        </w:rPr>
        <w:t>.</w:t>
      </w:r>
    </w:p>
    <w:p w:rsidR="004F49B9" w:rsidRPr="004C082F" w:rsidRDefault="004F49B9" w:rsidP="006A7007">
      <w:pPr>
        <w:jc w:val="both"/>
        <w:rPr>
          <w:sz w:val="16"/>
          <w:szCs w:val="16"/>
        </w:rPr>
      </w:pPr>
    </w:p>
    <w:p w:rsidR="00234232" w:rsidRPr="004C082F" w:rsidRDefault="00234232" w:rsidP="00234232">
      <w:pPr>
        <w:jc w:val="both"/>
        <w:rPr>
          <w:sz w:val="16"/>
          <w:szCs w:val="16"/>
        </w:rPr>
      </w:pPr>
      <w:proofErr w:type="spellStart"/>
      <w:r w:rsidRPr="004C082F">
        <w:rPr>
          <w:sz w:val="16"/>
          <w:szCs w:val="16"/>
        </w:rPr>
        <w:t>Himmelreich</w:t>
      </w:r>
      <w:proofErr w:type="spellEnd"/>
      <w:r w:rsidRPr="004C082F">
        <w:rPr>
          <w:sz w:val="16"/>
          <w:szCs w:val="16"/>
        </w:rPr>
        <w:t xml:space="preserve">, A. (1998). </w:t>
      </w:r>
      <w:proofErr w:type="spellStart"/>
      <w:r w:rsidRPr="004C082F">
        <w:rPr>
          <w:sz w:val="16"/>
          <w:szCs w:val="16"/>
        </w:rPr>
        <w:t>Verkehrstherapie</w:t>
      </w:r>
      <w:proofErr w:type="spellEnd"/>
      <w:r w:rsidRPr="004C082F">
        <w:rPr>
          <w:sz w:val="16"/>
          <w:szCs w:val="16"/>
        </w:rPr>
        <w:t xml:space="preserve"> – kurz oder </w:t>
      </w:r>
      <w:proofErr w:type="spellStart"/>
      <w:r w:rsidRPr="004C082F">
        <w:rPr>
          <w:sz w:val="16"/>
          <w:szCs w:val="16"/>
        </w:rPr>
        <w:t>lang</w:t>
      </w:r>
      <w:proofErr w:type="spellEnd"/>
      <w:r w:rsidRPr="004C082F">
        <w:rPr>
          <w:sz w:val="16"/>
          <w:szCs w:val="16"/>
        </w:rPr>
        <w:t xml:space="preserve">? In K. </w:t>
      </w:r>
      <w:proofErr w:type="spellStart"/>
      <w:r w:rsidRPr="004C082F">
        <w:rPr>
          <w:sz w:val="16"/>
          <w:szCs w:val="16"/>
        </w:rPr>
        <w:t>Himmelreich</w:t>
      </w:r>
      <w:proofErr w:type="spellEnd"/>
      <w:r w:rsidRPr="004C082F">
        <w:rPr>
          <w:sz w:val="16"/>
          <w:szCs w:val="16"/>
        </w:rPr>
        <w:t xml:space="preserve"> (Ed.). </w:t>
      </w:r>
      <w:proofErr w:type="spellStart"/>
      <w:r w:rsidRPr="004C082F">
        <w:rPr>
          <w:sz w:val="16"/>
          <w:szCs w:val="16"/>
        </w:rPr>
        <w:t>Jahrbuch</w:t>
      </w:r>
      <w:proofErr w:type="spellEnd"/>
      <w:r w:rsidRPr="004C082F">
        <w:rPr>
          <w:sz w:val="16"/>
          <w:szCs w:val="16"/>
        </w:rPr>
        <w:t xml:space="preserve"> </w:t>
      </w:r>
      <w:proofErr w:type="spellStart"/>
      <w:r w:rsidRPr="004C082F">
        <w:rPr>
          <w:sz w:val="16"/>
          <w:szCs w:val="16"/>
        </w:rPr>
        <w:t>Verkehrsrecht</w:t>
      </w:r>
      <w:proofErr w:type="spellEnd"/>
      <w:r w:rsidRPr="004C082F">
        <w:rPr>
          <w:sz w:val="16"/>
          <w:szCs w:val="16"/>
        </w:rPr>
        <w:t xml:space="preserve"> 1998 (p. 175–217). Düsseldorf: Werner‐</w:t>
      </w:r>
      <w:proofErr w:type="spellStart"/>
      <w:r w:rsidRPr="004C082F">
        <w:rPr>
          <w:sz w:val="16"/>
          <w:szCs w:val="16"/>
        </w:rPr>
        <w:t>Verlag</w:t>
      </w:r>
      <w:proofErr w:type="spellEnd"/>
      <w:r w:rsidRPr="004C082F">
        <w:rPr>
          <w:sz w:val="16"/>
          <w:szCs w:val="16"/>
        </w:rPr>
        <w:t>.</w:t>
      </w:r>
    </w:p>
    <w:p w:rsidR="00234232" w:rsidRPr="004C082F" w:rsidRDefault="00234232" w:rsidP="006A7007">
      <w:pPr>
        <w:jc w:val="both"/>
        <w:rPr>
          <w:sz w:val="16"/>
          <w:szCs w:val="16"/>
        </w:rPr>
      </w:pPr>
    </w:p>
    <w:p w:rsidR="004A6EBA" w:rsidRPr="004C082F" w:rsidRDefault="004A6EBA" w:rsidP="006A7007">
      <w:pPr>
        <w:jc w:val="both"/>
        <w:rPr>
          <w:sz w:val="16"/>
          <w:szCs w:val="16"/>
        </w:rPr>
      </w:pPr>
      <w:r w:rsidRPr="004C082F">
        <w:rPr>
          <w:sz w:val="16"/>
          <w:szCs w:val="16"/>
        </w:rPr>
        <w:t xml:space="preserve">von Hirsch, A., </w:t>
      </w:r>
      <w:proofErr w:type="spellStart"/>
      <w:r w:rsidRPr="004C082F">
        <w:rPr>
          <w:sz w:val="16"/>
          <w:szCs w:val="16"/>
        </w:rPr>
        <w:t>Bottoms</w:t>
      </w:r>
      <w:proofErr w:type="spellEnd"/>
      <w:r w:rsidRPr="004C082F">
        <w:rPr>
          <w:sz w:val="16"/>
          <w:szCs w:val="16"/>
        </w:rPr>
        <w:t xml:space="preserve">, A.E., </w:t>
      </w:r>
      <w:proofErr w:type="spellStart"/>
      <w:r w:rsidRPr="004C082F">
        <w:rPr>
          <w:sz w:val="16"/>
          <w:szCs w:val="16"/>
        </w:rPr>
        <w:t>Burney</w:t>
      </w:r>
      <w:proofErr w:type="spellEnd"/>
      <w:r w:rsidRPr="004C082F">
        <w:rPr>
          <w:sz w:val="16"/>
          <w:szCs w:val="16"/>
        </w:rPr>
        <w:t xml:space="preserve">, E., </w:t>
      </w:r>
      <w:proofErr w:type="spellStart"/>
      <w:r w:rsidRPr="004C082F">
        <w:rPr>
          <w:sz w:val="16"/>
          <w:szCs w:val="16"/>
        </w:rPr>
        <w:t>Wikstrom</w:t>
      </w:r>
      <w:proofErr w:type="spellEnd"/>
      <w:r w:rsidRPr="004C082F">
        <w:rPr>
          <w:sz w:val="16"/>
          <w:szCs w:val="16"/>
        </w:rPr>
        <w:t xml:space="preserve">, P.O., 2000. </w:t>
      </w:r>
      <w:proofErr w:type="spellStart"/>
      <w:r w:rsidRPr="004C082F">
        <w:rPr>
          <w:sz w:val="16"/>
          <w:szCs w:val="16"/>
        </w:rPr>
        <w:t>Criminal</w:t>
      </w:r>
      <w:proofErr w:type="spellEnd"/>
      <w:r w:rsidRPr="004C082F">
        <w:rPr>
          <w:sz w:val="16"/>
          <w:szCs w:val="16"/>
        </w:rPr>
        <w:t xml:space="preserve"> </w:t>
      </w:r>
      <w:proofErr w:type="spellStart"/>
      <w:r w:rsidRPr="004C082F">
        <w:rPr>
          <w:sz w:val="16"/>
          <w:szCs w:val="16"/>
        </w:rPr>
        <w:t>Dterrence</w:t>
      </w:r>
      <w:proofErr w:type="spellEnd"/>
      <w:r w:rsidRPr="004C082F">
        <w:rPr>
          <w:sz w:val="16"/>
          <w:szCs w:val="16"/>
        </w:rPr>
        <w:t xml:space="preserve"> and Sentence </w:t>
      </w:r>
      <w:proofErr w:type="spellStart"/>
      <w:r w:rsidRPr="004C082F">
        <w:rPr>
          <w:sz w:val="16"/>
          <w:szCs w:val="16"/>
        </w:rPr>
        <w:t>Severity</w:t>
      </w:r>
      <w:proofErr w:type="spellEnd"/>
      <w:r w:rsidRPr="004C082F">
        <w:rPr>
          <w:sz w:val="16"/>
          <w:szCs w:val="16"/>
        </w:rPr>
        <w:t xml:space="preserve">. Hart </w:t>
      </w:r>
      <w:proofErr w:type="spellStart"/>
      <w:r w:rsidRPr="004C082F">
        <w:rPr>
          <w:sz w:val="16"/>
          <w:szCs w:val="16"/>
        </w:rPr>
        <w:t>Publishing</w:t>
      </w:r>
      <w:proofErr w:type="spellEnd"/>
      <w:r w:rsidRPr="004C082F">
        <w:rPr>
          <w:sz w:val="16"/>
          <w:szCs w:val="16"/>
        </w:rPr>
        <w:t>, Oxford.</w:t>
      </w:r>
    </w:p>
    <w:p w:rsidR="004A6EBA" w:rsidRPr="004C082F" w:rsidRDefault="004A6EBA" w:rsidP="006A7007">
      <w:pPr>
        <w:jc w:val="both"/>
        <w:rPr>
          <w:sz w:val="16"/>
          <w:szCs w:val="16"/>
        </w:rPr>
      </w:pPr>
    </w:p>
    <w:p w:rsidR="00C82882" w:rsidRPr="004C082F" w:rsidRDefault="00C82882" w:rsidP="00C82882">
      <w:pPr>
        <w:jc w:val="both"/>
        <w:rPr>
          <w:sz w:val="16"/>
          <w:szCs w:val="16"/>
        </w:rPr>
      </w:pPr>
      <w:r w:rsidRPr="004C082F">
        <w:rPr>
          <w:sz w:val="16"/>
          <w:szCs w:val="16"/>
        </w:rPr>
        <w:t xml:space="preserve">Hofmann, W., </w:t>
      </w:r>
      <w:proofErr w:type="spellStart"/>
      <w:r w:rsidRPr="004C082F">
        <w:rPr>
          <w:sz w:val="16"/>
          <w:szCs w:val="16"/>
        </w:rPr>
        <w:t>Friese</w:t>
      </w:r>
      <w:proofErr w:type="spellEnd"/>
      <w:r w:rsidRPr="004C082F">
        <w:rPr>
          <w:sz w:val="16"/>
          <w:szCs w:val="16"/>
        </w:rPr>
        <w:t xml:space="preserve">, M., &amp; </w:t>
      </w:r>
      <w:proofErr w:type="spellStart"/>
      <w:r w:rsidRPr="004C082F">
        <w:rPr>
          <w:sz w:val="16"/>
          <w:szCs w:val="16"/>
        </w:rPr>
        <w:t>Wiers</w:t>
      </w:r>
      <w:proofErr w:type="spellEnd"/>
      <w:r w:rsidRPr="004C082F">
        <w:rPr>
          <w:sz w:val="16"/>
          <w:szCs w:val="16"/>
        </w:rPr>
        <w:t xml:space="preserve">, R. W. (2008). </w:t>
      </w:r>
      <w:proofErr w:type="spellStart"/>
      <w:r w:rsidRPr="004C082F">
        <w:rPr>
          <w:sz w:val="16"/>
          <w:szCs w:val="16"/>
        </w:rPr>
        <w:t>Impulsive</w:t>
      </w:r>
      <w:proofErr w:type="spellEnd"/>
      <w:r w:rsidRPr="004C082F">
        <w:rPr>
          <w:sz w:val="16"/>
          <w:szCs w:val="16"/>
        </w:rPr>
        <w:t xml:space="preserve"> versus </w:t>
      </w:r>
      <w:proofErr w:type="spellStart"/>
      <w:r w:rsidRPr="004C082F">
        <w:rPr>
          <w:sz w:val="16"/>
          <w:szCs w:val="16"/>
        </w:rPr>
        <w:t>reflective</w:t>
      </w:r>
      <w:proofErr w:type="spellEnd"/>
      <w:r w:rsidRPr="004C082F">
        <w:rPr>
          <w:sz w:val="16"/>
          <w:szCs w:val="16"/>
        </w:rPr>
        <w:t xml:space="preserve"> </w:t>
      </w:r>
      <w:proofErr w:type="spellStart"/>
      <w:r w:rsidRPr="004C082F">
        <w:rPr>
          <w:sz w:val="16"/>
          <w:szCs w:val="16"/>
        </w:rPr>
        <w:t>influences</w:t>
      </w:r>
      <w:proofErr w:type="spellEnd"/>
      <w:r w:rsidRPr="004C082F">
        <w:rPr>
          <w:sz w:val="16"/>
          <w:szCs w:val="16"/>
        </w:rPr>
        <w:t xml:space="preserve"> on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 </w:t>
      </w:r>
      <w:proofErr w:type="spellStart"/>
      <w:r w:rsidRPr="004C082F">
        <w:rPr>
          <w:sz w:val="16"/>
          <w:szCs w:val="16"/>
        </w:rPr>
        <w:t>theoretical</w:t>
      </w:r>
      <w:proofErr w:type="spellEnd"/>
      <w:r w:rsidRPr="004C082F">
        <w:rPr>
          <w:sz w:val="16"/>
          <w:szCs w:val="16"/>
        </w:rPr>
        <w:t xml:space="preserve"> framework and </w:t>
      </w:r>
      <w:proofErr w:type="spellStart"/>
      <w:r w:rsidRPr="004C082F">
        <w:rPr>
          <w:sz w:val="16"/>
          <w:szCs w:val="16"/>
        </w:rPr>
        <w:t>empirical</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Psychology </w:t>
      </w:r>
      <w:proofErr w:type="spellStart"/>
      <w:r w:rsidRPr="004C082F">
        <w:rPr>
          <w:sz w:val="16"/>
          <w:szCs w:val="16"/>
        </w:rPr>
        <w:t>Review</w:t>
      </w:r>
      <w:proofErr w:type="spellEnd"/>
      <w:r w:rsidRPr="004C082F">
        <w:rPr>
          <w:sz w:val="16"/>
          <w:szCs w:val="16"/>
        </w:rPr>
        <w:t>, 2, 111–137.</w:t>
      </w:r>
    </w:p>
    <w:p w:rsidR="00C82882" w:rsidRPr="004C082F" w:rsidRDefault="00C82882"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Homel</w:t>
      </w:r>
      <w:proofErr w:type="spellEnd"/>
      <w:r w:rsidRPr="004C082F">
        <w:rPr>
          <w:sz w:val="16"/>
          <w:szCs w:val="16"/>
        </w:rPr>
        <w:t xml:space="preserve">, R., 1986. </w:t>
      </w:r>
      <w:proofErr w:type="spellStart"/>
      <w:r w:rsidRPr="004C082F">
        <w:rPr>
          <w:sz w:val="16"/>
          <w:szCs w:val="16"/>
        </w:rPr>
        <w:t>Policing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Drinking</w:t>
      </w:r>
      <w:proofErr w:type="spellEnd"/>
      <w:r w:rsidRPr="004C082F">
        <w:rPr>
          <w:sz w:val="16"/>
          <w:szCs w:val="16"/>
        </w:rPr>
        <w:t xml:space="preserve"> Driver: </w:t>
      </w:r>
      <w:proofErr w:type="spellStart"/>
      <w:r w:rsidRPr="004C082F">
        <w:rPr>
          <w:sz w:val="16"/>
          <w:szCs w:val="16"/>
        </w:rPr>
        <w:t>Random</w:t>
      </w:r>
      <w:proofErr w:type="spellEnd"/>
      <w:r w:rsidRPr="004C082F">
        <w:rPr>
          <w:sz w:val="16"/>
          <w:szCs w:val="16"/>
        </w:rPr>
        <w:t xml:space="preserve"> </w:t>
      </w:r>
      <w:proofErr w:type="spellStart"/>
      <w:r w:rsidRPr="004C082F">
        <w:rPr>
          <w:sz w:val="16"/>
          <w:szCs w:val="16"/>
        </w:rPr>
        <w:t>Breath</w:t>
      </w:r>
      <w:proofErr w:type="spellEnd"/>
      <w:r w:rsidRPr="004C082F">
        <w:rPr>
          <w:sz w:val="16"/>
          <w:szCs w:val="16"/>
        </w:rPr>
        <w:t xml:space="preserve"> Testing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Process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Federal</w:t>
      </w:r>
      <w:proofErr w:type="spellEnd"/>
      <w:r w:rsidRPr="004C082F">
        <w:rPr>
          <w:sz w:val="16"/>
          <w:szCs w:val="16"/>
        </w:rPr>
        <w:t xml:space="preserve"> Office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Canberra.</w:t>
      </w:r>
    </w:p>
    <w:p w:rsidR="004A6EBA" w:rsidRPr="004C082F" w:rsidRDefault="004A6EBA" w:rsidP="006A7007">
      <w:pPr>
        <w:jc w:val="both"/>
        <w:rPr>
          <w:sz w:val="16"/>
          <w:szCs w:val="16"/>
        </w:rPr>
      </w:pPr>
    </w:p>
    <w:p w:rsidR="0077559F" w:rsidRPr="004C082F" w:rsidRDefault="0077559F" w:rsidP="0077559F">
      <w:pPr>
        <w:jc w:val="both"/>
        <w:rPr>
          <w:sz w:val="16"/>
          <w:szCs w:val="16"/>
        </w:rPr>
      </w:pPr>
      <w:proofErr w:type="spellStart"/>
      <w:r w:rsidRPr="004C082F">
        <w:rPr>
          <w:sz w:val="16"/>
          <w:szCs w:val="16"/>
        </w:rPr>
        <w:t>Hubicka</w:t>
      </w:r>
      <w:proofErr w:type="spellEnd"/>
      <w:r w:rsidRPr="004C082F">
        <w:rPr>
          <w:sz w:val="16"/>
          <w:szCs w:val="16"/>
        </w:rPr>
        <w:t xml:space="preserve">, B., </w:t>
      </w:r>
      <w:proofErr w:type="spellStart"/>
      <w:r w:rsidRPr="004C082F">
        <w:rPr>
          <w:sz w:val="16"/>
          <w:szCs w:val="16"/>
        </w:rPr>
        <w:t>Laurell</w:t>
      </w:r>
      <w:proofErr w:type="spellEnd"/>
      <w:r w:rsidRPr="004C082F">
        <w:rPr>
          <w:sz w:val="16"/>
          <w:szCs w:val="16"/>
        </w:rPr>
        <w:t xml:space="preserve">, H., Bergman, H. (2008). </w:t>
      </w:r>
      <w:proofErr w:type="spellStart"/>
      <w:r w:rsidRPr="004C082F">
        <w:rPr>
          <w:sz w:val="16"/>
          <w:szCs w:val="16"/>
        </w:rPr>
        <w:t>Criminal</w:t>
      </w:r>
      <w:proofErr w:type="spellEnd"/>
      <w:r w:rsidRPr="004C082F">
        <w:rPr>
          <w:sz w:val="16"/>
          <w:szCs w:val="16"/>
        </w:rPr>
        <w:t xml:space="preserve"> and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problems</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Swedish</w:t>
      </w:r>
      <w:proofErr w:type="spellEnd"/>
      <w:r w:rsidRPr="004C082F">
        <w:rPr>
          <w:sz w:val="16"/>
          <w:szCs w:val="16"/>
        </w:rPr>
        <w:t xml:space="preserve"> </w:t>
      </w:r>
      <w:proofErr w:type="spellStart"/>
      <w:r w:rsidRPr="004C082F">
        <w:rPr>
          <w:sz w:val="16"/>
          <w:szCs w:val="16"/>
        </w:rPr>
        <w:t>drunk</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 </w:t>
      </w:r>
      <w:proofErr w:type="spellStart"/>
      <w:r w:rsidRPr="004C082F">
        <w:rPr>
          <w:sz w:val="16"/>
          <w:szCs w:val="16"/>
        </w:rPr>
        <w:t>Predictors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DUI relapse International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Law</w:t>
      </w:r>
      <w:proofErr w:type="spellEnd"/>
      <w:r w:rsidRPr="004C082F">
        <w:rPr>
          <w:sz w:val="16"/>
          <w:szCs w:val="16"/>
        </w:rPr>
        <w:t xml:space="preserve"> and Psychiatry 31 (2008) 471–478).</w:t>
      </w:r>
    </w:p>
    <w:p w:rsidR="0077559F" w:rsidRPr="004C082F" w:rsidRDefault="0077559F" w:rsidP="006A7007">
      <w:pPr>
        <w:jc w:val="both"/>
        <w:rPr>
          <w:sz w:val="16"/>
          <w:szCs w:val="16"/>
        </w:rPr>
      </w:pPr>
    </w:p>
    <w:p w:rsidR="004F49B9" w:rsidRPr="004C082F" w:rsidRDefault="004F49B9" w:rsidP="006A7007">
      <w:pPr>
        <w:jc w:val="both"/>
        <w:rPr>
          <w:sz w:val="16"/>
          <w:szCs w:val="16"/>
        </w:rPr>
      </w:pPr>
      <w:r w:rsidRPr="004F49B9">
        <w:rPr>
          <w:sz w:val="16"/>
          <w:szCs w:val="16"/>
        </w:rPr>
        <w:t>Chaloupka-</w:t>
      </w:r>
      <w:proofErr w:type="spellStart"/>
      <w:r w:rsidRPr="004F49B9">
        <w:rPr>
          <w:sz w:val="16"/>
          <w:szCs w:val="16"/>
        </w:rPr>
        <w:t>Risser</w:t>
      </w:r>
      <w:proofErr w:type="spellEnd"/>
      <w:r w:rsidRPr="004F49B9">
        <w:rPr>
          <w:sz w:val="16"/>
          <w:szCs w:val="16"/>
        </w:rPr>
        <w:t xml:space="preserve">, C., </w:t>
      </w:r>
      <w:proofErr w:type="spellStart"/>
      <w:r w:rsidRPr="004F49B9">
        <w:rPr>
          <w:sz w:val="16"/>
          <w:szCs w:val="16"/>
        </w:rPr>
        <w:t>Risser</w:t>
      </w:r>
      <w:proofErr w:type="spellEnd"/>
      <w:r w:rsidRPr="004F49B9">
        <w:rPr>
          <w:sz w:val="16"/>
          <w:szCs w:val="16"/>
        </w:rPr>
        <w:t xml:space="preserve">, R. &amp; Zuzan, W. D. (2011). </w:t>
      </w:r>
      <w:proofErr w:type="spellStart"/>
      <w:r w:rsidRPr="004F49B9">
        <w:rPr>
          <w:sz w:val="16"/>
          <w:szCs w:val="16"/>
        </w:rPr>
        <w:t>Verkehrspsychologie</w:t>
      </w:r>
      <w:proofErr w:type="spellEnd"/>
      <w:r w:rsidRPr="004F49B9">
        <w:rPr>
          <w:sz w:val="16"/>
          <w:szCs w:val="16"/>
        </w:rPr>
        <w:t xml:space="preserve">. </w:t>
      </w:r>
      <w:proofErr w:type="spellStart"/>
      <w:r w:rsidRPr="004F49B9">
        <w:rPr>
          <w:sz w:val="16"/>
          <w:szCs w:val="16"/>
        </w:rPr>
        <w:t>Grundlagen</w:t>
      </w:r>
      <w:proofErr w:type="spellEnd"/>
      <w:r w:rsidRPr="004F49B9">
        <w:rPr>
          <w:sz w:val="16"/>
          <w:szCs w:val="16"/>
        </w:rPr>
        <w:t xml:space="preserve"> </w:t>
      </w:r>
      <w:proofErr w:type="spellStart"/>
      <w:r w:rsidRPr="004F49B9">
        <w:rPr>
          <w:sz w:val="16"/>
          <w:szCs w:val="16"/>
        </w:rPr>
        <w:t>und</w:t>
      </w:r>
      <w:proofErr w:type="spellEnd"/>
      <w:r w:rsidRPr="004F49B9">
        <w:rPr>
          <w:sz w:val="16"/>
          <w:szCs w:val="16"/>
        </w:rPr>
        <w:t xml:space="preserve"> </w:t>
      </w:r>
      <w:proofErr w:type="spellStart"/>
      <w:r w:rsidRPr="004F49B9">
        <w:rPr>
          <w:sz w:val="16"/>
          <w:szCs w:val="16"/>
        </w:rPr>
        <w:t>Anwendungen</w:t>
      </w:r>
      <w:proofErr w:type="spellEnd"/>
      <w:r w:rsidRPr="004F49B9">
        <w:rPr>
          <w:sz w:val="16"/>
          <w:szCs w:val="16"/>
        </w:rPr>
        <w:t xml:space="preserve">. </w:t>
      </w:r>
      <w:proofErr w:type="spellStart"/>
      <w:r w:rsidRPr="004F49B9">
        <w:rPr>
          <w:sz w:val="16"/>
          <w:szCs w:val="16"/>
        </w:rPr>
        <w:t>Wien</w:t>
      </w:r>
      <w:proofErr w:type="spellEnd"/>
      <w:r w:rsidRPr="004F49B9">
        <w:rPr>
          <w:sz w:val="16"/>
          <w:szCs w:val="16"/>
        </w:rPr>
        <w:t xml:space="preserve">: </w:t>
      </w:r>
      <w:proofErr w:type="spellStart"/>
      <w:r w:rsidRPr="004F49B9">
        <w:rPr>
          <w:sz w:val="16"/>
          <w:szCs w:val="16"/>
        </w:rPr>
        <w:t>Facultas</w:t>
      </w:r>
      <w:proofErr w:type="spellEnd"/>
      <w:r w:rsidRPr="004F49B9">
        <w:rPr>
          <w:sz w:val="16"/>
          <w:szCs w:val="16"/>
        </w:rPr>
        <w:t xml:space="preserve"> </w:t>
      </w:r>
      <w:proofErr w:type="spellStart"/>
      <w:r w:rsidRPr="004F49B9">
        <w:rPr>
          <w:sz w:val="16"/>
          <w:szCs w:val="16"/>
        </w:rPr>
        <w:t>Verlags</w:t>
      </w:r>
      <w:proofErr w:type="spellEnd"/>
      <w:r w:rsidRPr="004F49B9">
        <w:rPr>
          <w:sz w:val="16"/>
          <w:szCs w:val="16"/>
        </w:rPr>
        <w:t xml:space="preserve">- </w:t>
      </w:r>
      <w:proofErr w:type="spellStart"/>
      <w:r w:rsidRPr="004F49B9">
        <w:rPr>
          <w:sz w:val="16"/>
          <w:szCs w:val="16"/>
        </w:rPr>
        <w:t>und</w:t>
      </w:r>
      <w:proofErr w:type="spellEnd"/>
      <w:r w:rsidRPr="004F49B9">
        <w:rPr>
          <w:sz w:val="16"/>
          <w:szCs w:val="16"/>
        </w:rPr>
        <w:t xml:space="preserve"> </w:t>
      </w:r>
      <w:proofErr w:type="spellStart"/>
      <w:r w:rsidRPr="004F49B9">
        <w:rPr>
          <w:sz w:val="16"/>
          <w:szCs w:val="16"/>
        </w:rPr>
        <w:t>Buchhandels</w:t>
      </w:r>
      <w:proofErr w:type="spellEnd"/>
      <w:r w:rsidRPr="004F49B9">
        <w:rPr>
          <w:sz w:val="16"/>
          <w:szCs w:val="16"/>
        </w:rPr>
        <w:t xml:space="preserve"> AG.</w:t>
      </w:r>
    </w:p>
    <w:p w:rsidR="00140C9D" w:rsidRPr="004C082F" w:rsidRDefault="00140C9D"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Chen</w:t>
      </w:r>
      <w:proofErr w:type="spellEnd"/>
      <w:r w:rsidRPr="004C082F">
        <w:rPr>
          <w:sz w:val="16"/>
          <w:szCs w:val="16"/>
        </w:rPr>
        <w:t xml:space="preserve">, H. (1990).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evaluations</w:t>
      </w:r>
      <w:proofErr w:type="spellEnd"/>
      <w:r w:rsidRPr="004C082F">
        <w:rPr>
          <w:sz w:val="16"/>
          <w:szCs w:val="16"/>
        </w:rPr>
        <w:t xml:space="preserve">. </w:t>
      </w:r>
      <w:proofErr w:type="spellStart"/>
      <w:r w:rsidRPr="004C082F">
        <w:rPr>
          <w:sz w:val="16"/>
          <w:szCs w:val="16"/>
        </w:rPr>
        <w:t>Newbury</w:t>
      </w:r>
      <w:proofErr w:type="spellEnd"/>
      <w:r w:rsidRPr="004C082F">
        <w:rPr>
          <w:sz w:val="16"/>
          <w:szCs w:val="16"/>
        </w:rPr>
        <w:t xml:space="preserve"> Park, CA: </w:t>
      </w:r>
      <w:proofErr w:type="spellStart"/>
      <w:r w:rsidRPr="004C082F">
        <w:rPr>
          <w:sz w:val="16"/>
          <w:szCs w:val="16"/>
        </w:rPr>
        <w:t>Sage</w:t>
      </w:r>
      <w:proofErr w:type="spellEnd"/>
      <w:r w:rsidRPr="004C082F">
        <w:rPr>
          <w:sz w:val="16"/>
          <w:szCs w:val="16"/>
        </w:rPr>
        <w:t xml:space="preserve"> </w:t>
      </w:r>
      <w:proofErr w:type="spellStart"/>
      <w:r w:rsidRPr="004C082F">
        <w:rPr>
          <w:sz w:val="16"/>
          <w:szCs w:val="16"/>
        </w:rPr>
        <w:t>Publications</w:t>
      </w:r>
      <w:proofErr w:type="spellEnd"/>
      <w:r w:rsidRPr="004C082F">
        <w:rPr>
          <w:sz w:val="16"/>
          <w:szCs w:val="16"/>
        </w:rPr>
        <w:t>.</w:t>
      </w:r>
    </w:p>
    <w:p w:rsidR="00414E55" w:rsidRPr="004C082F" w:rsidRDefault="00414E55"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Chen</w:t>
      </w:r>
      <w:proofErr w:type="spellEnd"/>
      <w:r w:rsidRPr="004C082F">
        <w:rPr>
          <w:sz w:val="16"/>
          <w:szCs w:val="16"/>
        </w:rPr>
        <w:t xml:space="preserve">, H. (2006). A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perspective</w:t>
      </w:r>
      <w:proofErr w:type="spellEnd"/>
      <w:r w:rsidRPr="004C082F">
        <w:rPr>
          <w:sz w:val="16"/>
          <w:szCs w:val="16"/>
        </w:rPr>
        <w:t xml:space="preserve"> on </w:t>
      </w:r>
      <w:proofErr w:type="spellStart"/>
      <w:r w:rsidRPr="004C082F">
        <w:rPr>
          <w:sz w:val="16"/>
          <w:szCs w:val="16"/>
        </w:rPr>
        <w:t>mixed</w:t>
      </w:r>
      <w:proofErr w:type="spellEnd"/>
      <w:r w:rsidRPr="004C082F">
        <w:rPr>
          <w:sz w:val="16"/>
          <w:szCs w:val="16"/>
        </w:rPr>
        <w:t xml:space="preserve"> </w:t>
      </w:r>
      <w:proofErr w:type="spellStart"/>
      <w:r w:rsidRPr="004C082F">
        <w:rPr>
          <w:sz w:val="16"/>
          <w:szCs w:val="16"/>
        </w:rPr>
        <w:t>methods</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Schools</w:t>
      </w:r>
      <w:proofErr w:type="spellEnd"/>
      <w:r w:rsidRPr="004C082F">
        <w:rPr>
          <w:sz w:val="16"/>
          <w:szCs w:val="16"/>
        </w:rPr>
        <w:t>, 13(1), 75-83.</w:t>
      </w:r>
    </w:p>
    <w:p w:rsidR="00414E55" w:rsidRPr="004C082F" w:rsidRDefault="00414E55"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Chen</w:t>
      </w:r>
      <w:proofErr w:type="spellEnd"/>
      <w:r w:rsidRPr="004C082F">
        <w:rPr>
          <w:sz w:val="16"/>
          <w:szCs w:val="16"/>
        </w:rPr>
        <w:t xml:space="preserve"> H. (2012)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Conceptual</w:t>
      </w:r>
      <w:proofErr w:type="spellEnd"/>
      <w:r w:rsidRPr="004C082F">
        <w:rPr>
          <w:sz w:val="16"/>
          <w:szCs w:val="16"/>
        </w:rPr>
        <w:t xml:space="preserve"> framework, </w:t>
      </w:r>
      <w:proofErr w:type="spellStart"/>
      <w:r w:rsidRPr="004C082F">
        <w:rPr>
          <w:sz w:val="16"/>
          <w:szCs w:val="16"/>
        </w:rPr>
        <w:t>application</w:t>
      </w:r>
      <w:proofErr w:type="spellEnd"/>
      <w:r w:rsidRPr="004C082F">
        <w:rPr>
          <w:sz w:val="16"/>
          <w:szCs w:val="16"/>
        </w:rPr>
        <w:t xml:space="preserve"> and </w:t>
      </w:r>
      <w:proofErr w:type="spellStart"/>
      <w:r w:rsidRPr="004C082F">
        <w:rPr>
          <w:sz w:val="16"/>
          <w:szCs w:val="16"/>
        </w:rPr>
        <w:t>advancement</w:t>
      </w:r>
      <w:proofErr w:type="spellEnd"/>
      <w:r w:rsidRPr="004C082F">
        <w:rPr>
          <w:sz w:val="16"/>
          <w:szCs w:val="16"/>
        </w:rPr>
        <w:t xml:space="preserve">. In: </w:t>
      </w:r>
      <w:proofErr w:type="spellStart"/>
      <w:r w:rsidRPr="004C082F">
        <w:rPr>
          <w:sz w:val="16"/>
          <w:szCs w:val="16"/>
        </w:rPr>
        <w:t>Strobl</w:t>
      </w:r>
      <w:proofErr w:type="spellEnd"/>
      <w:r w:rsidRPr="004C082F">
        <w:rPr>
          <w:sz w:val="16"/>
          <w:szCs w:val="16"/>
        </w:rPr>
        <w:t xml:space="preserve"> R., </w:t>
      </w:r>
      <w:proofErr w:type="spellStart"/>
      <w:r w:rsidRPr="004C082F">
        <w:rPr>
          <w:sz w:val="16"/>
          <w:szCs w:val="16"/>
        </w:rPr>
        <w:t>Lobermeier</w:t>
      </w:r>
      <w:proofErr w:type="spellEnd"/>
      <w:r w:rsidRPr="004C082F">
        <w:rPr>
          <w:sz w:val="16"/>
          <w:szCs w:val="16"/>
        </w:rPr>
        <w:t xml:space="preserve"> O., </w:t>
      </w:r>
      <w:proofErr w:type="spellStart"/>
      <w:r w:rsidRPr="004C082F">
        <w:rPr>
          <w:sz w:val="16"/>
          <w:szCs w:val="16"/>
        </w:rPr>
        <w:t>Heitmeyer</w:t>
      </w:r>
      <w:proofErr w:type="spellEnd"/>
      <w:r w:rsidRPr="004C082F">
        <w:rPr>
          <w:sz w:val="16"/>
          <w:szCs w:val="16"/>
        </w:rPr>
        <w:t xml:space="preserve"> W. (</w:t>
      </w:r>
      <w:proofErr w:type="spellStart"/>
      <w:r w:rsidRPr="004C082F">
        <w:rPr>
          <w:sz w:val="16"/>
          <w:szCs w:val="16"/>
        </w:rPr>
        <w:t>eds</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von </w:t>
      </w:r>
      <w:proofErr w:type="spellStart"/>
      <w:r w:rsidRPr="004C082F">
        <w:rPr>
          <w:sz w:val="16"/>
          <w:szCs w:val="16"/>
        </w:rPr>
        <w:t>Programmen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Projekten</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eine</w:t>
      </w:r>
      <w:proofErr w:type="spellEnd"/>
      <w:r w:rsidRPr="004C082F">
        <w:rPr>
          <w:sz w:val="16"/>
          <w:szCs w:val="16"/>
        </w:rPr>
        <w:t xml:space="preserve"> </w:t>
      </w:r>
      <w:proofErr w:type="spellStart"/>
      <w:r w:rsidRPr="004C082F">
        <w:rPr>
          <w:sz w:val="16"/>
          <w:szCs w:val="16"/>
        </w:rPr>
        <w:t>demokratische</w:t>
      </w:r>
      <w:proofErr w:type="spellEnd"/>
      <w:r w:rsidRPr="004C082F">
        <w:rPr>
          <w:sz w:val="16"/>
          <w:szCs w:val="16"/>
        </w:rPr>
        <w:t xml:space="preserve"> Kultur. </w:t>
      </w:r>
      <w:proofErr w:type="spellStart"/>
      <w:r w:rsidRPr="004C082F">
        <w:rPr>
          <w:sz w:val="16"/>
          <w:szCs w:val="16"/>
        </w:rPr>
        <w:t>Springer</w:t>
      </w:r>
      <w:proofErr w:type="spellEnd"/>
      <w:r w:rsidRPr="004C082F">
        <w:rPr>
          <w:sz w:val="16"/>
          <w:szCs w:val="16"/>
        </w:rPr>
        <w:t xml:space="preserve"> VS, Wiesbaden</w:t>
      </w:r>
    </w:p>
    <w:p w:rsidR="00414E55" w:rsidRPr="004C082F" w:rsidRDefault="00414E55"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Chen</w:t>
      </w:r>
      <w:proofErr w:type="spellEnd"/>
      <w:r w:rsidRPr="004C082F">
        <w:rPr>
          <w:sz w:val="16"/>
          <w:szCs w:val="16"/>
        </w:rPr>
        <w:t xml:space="preserve"> H. (2005) </w:t>
      </w:r>
      <w:proofErr w:type="spellStart"/>
      <w:r w:rsidRPr="004C082F">
        <w:rPr>
          <w:sz w:val="16"/>
          <w:szCs w:val="16"/>
        </w:rPr>
        <w:t>Practical</w:t>
      </w:r>
      <w:proofErr w:type="spellEnd"/>
      <w:r w:rsidRPr="004C082F">
        <w:rPr>
          <w:sz w:val="16"/>
          <w:szCs w:val="16"/>
        </w:rPr>
        <w:t xml:space="preserve"> program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Thousand</w:t>
      </w:r>
      <w:proofErr w:type="spellEnd"/>
      <w:r w:rsidRPr="004C082F">
        <w:rPr>
          <w:sz w:val="16"/>
          <w:szCs w:val="16"/>
        </w:rPr>
        <w:t xml:space="preserve"> </w:t>
      </w:r>
      <w:proofErr w:type="spellStart"/>
      <w:r w:rsidRPr="004C082F">
        <w:rPr>
          <w:sz w:val="16"/>
          <w:szCs w:val="16"/>
        </w:rPr>
        <w:t>Oaks</w:t>
      </w:r>
      <w:proofErr w:type="spellEnd"/>
      <w:r w:rsidRPr="004C082F">
        <w:rPr>
          <w:sz w:val="16"/>
          <w:szCs w:val="16"/>
        </w:rPr>
        <w:t xml:space="preserve">: SAGE </w:t>
      </w:r>
      <w:proofErr w:type="spellStart"/>
      <w:r w:rsidRPr="004C082F">
        <w:rPr>
          <w:sz w:val="16"/>
          <w:szCs w:val="16"/>
        </w:rPr>
        <w:t>Publications</w:t>
      </w:r>
      <w:proofErr w:type="spellEnd"/>
      <w:r w:rsidRPr="004C082F">
        <w:rPr>
          <w:sz w:val="16"/>
          <w:szCs w:val="16"/>
        </w:rPr>
        <w:t>; 2005.</w:t>
      </w:r>
    </w:p>
    <w:p w:rsidR="00414E55" w:rsidRDefault="00414E55" w:rsidP="006A7007">
      <w:pPr>
        <w:jc w:val="both"/>
        <w:rPr>
          <w:sz w:val="16"/>
          <w:szCs w:val="16"/>
        </w:rPr>
      </w:pPr>
    </w:p>
    <w:p w:rsidR="004F49B9" w:rsidRDefault="004F49B9" w:rsidP="006A7007">
      <w:pPr>
        <w:jc w:val="both"/>
        <w:rPr>
          <w:sz w:val="16"/>
          <w:szCs w:val="16"/>
        </w:rPr>
      </w:pPr>
      <w:proofErr w:type="spellStart"/>
      <w:r w:rsidRPr="004F49B9">
        <w:rPr>
          <w:sz w:val="16"/>
          <w:szCs w:val="16"/>
        </w:rPr>
        <w:t>Cheung</w:t>
      </w:r>
      <w:proofErr w:type="spellEnd"/>
      <w:r w:rsidRPr="004F49B9">
        <w:rPr>
          <w:sz w:val="16"/>
          <w:szCs w:val="16"/>
        </w:rPr>
        <w:t xml:space="preserve">, I., </w:t>
      </w:r>
      <w:proofErr w:type="spellStart"/>
      <w:r w:rsidRPr="004F49B9">
        <w:rPr>
          <w:sz w:val="16"/>
          <w:szCs w:val="16"/>
        </w:rPr>
        <w:t>McCartt</w:t>
      </w:r>
      <w:proofErr w:type="spellEnd"/>
      <w:r w:rsidRPr="004F49B9">
        <w:rPr>
          <w:sz w:val="16"/>
          <w:szCs w:val="16"/>
        </w:rPr>
        <w:t xml:space="preserve">, A.T.: </w:t>
      </w:r>
      <w:proofErr w:type="spellStart"/>
      <w:r w:rsidRPr="004F49B9">
        <w:rPr>
          <w:sz w:val="16"/>
          <w:szCs w:val="16"/>
        </w:rPr>
        <w:t>Declines</w:t>
      </w:r>
      <w:proofErr w:type="spellEnd"/>
      <w:r w:rsidRPr="004F49B9">
        <w:rPr>
          <w:sz w:val="16"/>
          <w:szCs w:val="16"/>
        </w:rPr>
        <w:t xml:space="preserve"> in </w:t>
      </w:r>
      <w:proofErr w:type="spellStart"/>
      <w:r w:rsidRPr="004F49B9">
        <w:rPr>
          <w:sz w:val="16"/>
          <w:szCs w:val="16"/>
        </w:rPr>
        <w:t>fatal</w:t>
      </w:r>
      <w:proofErr w:type="spellEnd"/>
      <w:r w:rsidRPr="004F49B9">
        <w:rPr>
          <w:sz w:val="16"/>
          <w:szCs w:val="16"/>
        </w:rPr>
        <w:t xml:space="preserve"> </w:t>
      </w:r>
      <w:proofErr w:type="spellStart"/>
      <w:r w:rsidRPr="004F49B9">
        <w:rPr>
          <w:sz w:val="16"/>
          <w:szCs w:val="16"/>
        </w:rPr>
        <w:t>crashes</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older</w:t>
      </w:r>
      <w:proofErr w:type="spellEnd"/>
      <w:r w:rsidRPr="004F49B9">
        <w:rPr>
          <w:sz w:val="16"/>
          <w:szCs w:val="16"/>
        </w:rPr>
        <w:t xml:space="preserve"> </w:t>
      </w:r>
      <w:proofErr w:type="spellStart"/>
      <w:r w:rsidRPr="004F49B9">
        <w:rPr>
          <w:sz w:val="16"/>
          <w:szCs w:val="16"/>
        </w:rPr>
        <w:t>drivers</w:t>
      </w:r>
      <w:proofErr w:type="spellEnd"/>
      <w:r w:rsidRPr="004F49B9">
        <w:rPr>
          <w:sz w:val="16"/>
          <w:szCs w:val="16"/>
        </w:rPr>
        <w:t xml:space="preserve">: </w:t>
      </w:r>
      <w:proofErr w:type="spellStart"/>
      <w:r w:rsidRPr="004F49B9">
        <w:rPr>
          <w:sz w:val="16"/>
          <w:szCs w:val="16"/>
        </w:rPr>
        <w:t>changes</w:t>
      </w:r>
      <w:proofErr w:type="spellEnd"/>
      <w:r w:rsidRPr="004F49B9">
        <w:rPr>
          <w:sz w:val="16"/>
          <w:szCs w:val="16"/>
        </w:rPr>
        <w:t xml:space="preserve"> in </w:t>
      </w:r>
      <w:proofErr w:type="spellStart"/>
      <w:r w:rsidRPr="004F49B9">
        <w:rPr>
          <w:sz w:val="16"/>
          <w:szCs w:val="16"/>
        </w:rPr>
        <w:t>crash</w:t>
      </w:r>
      <w:proofErr w:type="spellEnd"/>
      <w:r w:rsidRPr="004F49B9">
        <w:rPr>
          <w:sz w:val="16"/>
          <w:szCs w:val="16"/>
        </w:rPr>
        <w:t xml:space="preserve"> risk and </w:t>
      </w:r>
      <w:proofErr w:type="spellStart"/>
      <w:r w:rsidRPr="004F49B9">
        <w:rPr>
          <w:sz w:val="16"/>
          <w:szCs w:val="16"/>
        </w:rPr>
        <w:t>survivability</w:t>
      </w:r>
      <w:proofErr w:type="spellEnd"/>
      <w:r w:rsidRPr="004F49B9">
        <w:rPr>
          <w:sz w:val="16"/>
          <w:szCs w:val="16"/>
        </w:rPr>
        <w:t xml:space="preserve">. </w:t>
      </w:r>
      <w:proofErr w:type="spellStart"/>
      <w:r w:rsidRPr="004F49B9">
        <w:rPr>
          <w:sz w:val="16"/>
          <w:szCs w:val="16"/>
        </w:rPr>
        <w:t>Accid</w:t>
      </w:r>
      <w:proofErr w:type="spellEnd"/>
      <w:r w:rsidRPr="004F49B9">
        <w:rPr>
          <w:sz w:val="16"/>
          <w:szCs w:val="16"/>
        </w:rPr>
        <w:t xml:space="preserve">. </w:t>
      </w:r>
      <w:proofErr w:type="spellStart"/>
      <w:r w:rsidRPr="004F49B9">
        <w:rPr>
          <w:sz w:val="16"/>
          <w:szCs w:val="16"/>
        </w:rPr>
        <w:t>Anal</w:t>
      </w:r>
      <w:proofErr w:type="spellEnd"/>
      <w:r w:rsidRPr="004F49B9">
        <w:rPr>
          <w:sz w:val="16"/>
          <w:szCs w:val="16"/>
        </w:rPr>
        <w:t xml:space="preserve">. </w:t>
      </w:r>
      <w:proofErr w:type="spellStart"/>
      <w:r w:rsidRPr="004F49B9">
        <w:rPr>
          <w:sz w:val="16"/>
          <w:szCs w:val="16"/>
        </w:rPr>
        <w:t>Prev</w:t>
      </w:r>
      <w:proofErr w:type="spellEnd"/>
      <w:r w:rsidRPr="004F49B9">
        <w:rPr>
          <w:sz w:val="16"/>
          <w:szCs w:val="16"/>
        </w:rPr>
        <w:t>. 666–674 (2010)</w:t>
      </w:r>
    </w:p>
    <w:p w:rsidR="004F49B9" w:rsidRPr="004C082F" w:rsidRDefault="004F49B9"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Chipman</w:t>
      </w:r>
      <w:proofErr w:type="spellEnd"/>
      <w:r w:rsidRPr="004C082F">
        <w:rPr>
          <w:sz w:val="16"/>
          <w:szCs w:val="16"/>
        </w:rPr>
        <w:t xml:space="preserve">, M.L., </w:t>
      </w:r>
      <w:proofErr w:type="spellStart"/>
      <w:r w:rsidRPr="004C082F">
        <w:rPr>
          <w:sz w:val="16"/>
          <w:szCs w:val="16"/>
        </w:rPr>
        <w:t>Macgregor</w:t>
      </w:r>
      <w:proofErr w:type="spellEnd"/>
      <w:r w:rsidRPr="004C082F">
        <w:rPr>
          <w:sz w:val="16"/>
          <w:szCs w:val="16"/>
        </w:rPr>
        <w:t xml:space="preserve">, C.G., </w:t>
      </w:r>
      <w:proofErr w:type="spellStart"/>
      <w:r w:rsidRPr="004C082F">
        <w:rPr>
          <w:sz w:val="16"/>
          <w:szCs w:val="16"/>
        </w:rPr>
        <w:t>Smiley</w:t>
      </w:r>
      <w:proofErr w:type="spellEnd"/>
      <w:r w:rsidRPr="004C082F">
        <w:rPr>
          <w:sz w:val="16"/>
          <w:szCs w:val="16"/>
        </w:rPr>
        <w:t>, A.M., Lee-</w:t>
      </w:r>
      <w:proofErr w:type="spellStart"/>
      <w:r w:rsidRPr="004C082F">
        <w:rPr>
          <w:sz w:val="16"/>
          <w:szCs w:val="16"/>
        </w:rPr>
        <w:t>Gosselin</w:t>
      </w:r>
      <w:proofErr w:type="spellEnd"/>
      <w:r w:rsidRPr="004C082F">
        <w:rPr>
          <w:sz w:val="16"/>
          <w:szCs w:val="16"/>
        </w:rPr>
        <w:t xml:space="preserve">, M., 1993. </w:t>
      </w:r>
      <w:proofErr w:type="spellStart"/>
      <w:r w:rsidRPr="004C082F">
        <w:rPr>
          <w:sz w:val="16"/>
          <w:szCs w:val="16"/>
        </w:rPr>
        <w:t>The</w:t>
      </w:r>
      <w:proofErr w:type="spellEnd"/>
      <w:r w:rsidRPr="004C082F">
        <w:rPr>
          <w:sz w:val="16"/>
          <w:szCs w:val="16"/>
        </w:rPr>
        <w:t xml:space="preserve"> role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exposure</w:t>
      </w:r>
      <w:proofErr w:type="spellEnd"/>
      <w:r w:rsidRPr="004C082F">
        <w:rPr>
          <w:sz w:val="16"/>
          <w:szCs w:val="16"/>
        </w:rPr>
        <w:t xml:space="preserve"> in </w:t>
      </w:r>
      <w:proofErr w:type="spellStart"/>
      <w:r w:rsidRPr="004C082F">
        <w:rPr>
          <w:sz w:val="16"/>
          <w:szCs w:val="16"/>
        </w:rPr>
        <w:t>comparisons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crash</w:t>
      </w:r>
      <w:proofErr w:type="spellEnd"/>
      <w:r w:rsidRPr="004C082F">
        <w:rPr>
          <w:sz w:val="16"/>
          <w:szCs w:val="16"/>
        </w:rPr>
        <w:t xml:space="preserve"> risk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different</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environments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25 (2), 207–211.</w:t>
      </w:r>
    </w:p>
    <w:p w:rsidR="00C82882" w:rsidRPr="004C082F" w:rsidRDefault="00C82882" w:rsidP="006A7007">
      <w:pPr>
        <w:jc w:val="both"/>
        <w:rPr>
          <w:sz w:val="16"/>
          <w:szCs w:val="16"/>
        </w:rPr>
      </w:pPr>
    </w:p>
    <w:p w:rsidR="00C82882" w:rsidRPr="004C082F" w:rsidRDefault="00C82882" w:rsidP="00C82882">
      <w:pPr>
        <w:jc w:val="both"/>
        <w:rPr>
          <w:sz w:val="16"/>
          <w:szCs w:val="16"/>
        </w:rPr>
      </w:pPr>
      <w:r w:rsidRPr="004C082F">
        <w:rPr>
          <w:sz w:val="16"/>
          <w:szCs w:val="16"/>
        </w:rPr>
        <w:t xml:space="preserve">Christ, R. (2001). Driver </w:t>
      </w:r>
      <w:proofErr w:type="spellStart"/>
      <w:r w:rsidRPr="004C082F">
        <w:rPr>
          <w:sz w:val="16"/>
          <w:szCs w:val="16"/>
        </w:rPr>
        <w:t>Improvement</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der </w:t>
      </w:r>
      <w:proofErr w:type="spellStart"/>
      <w:r w:rsidRPr="004C082F">
        <w:rPr>
          <w:sz w:val="16"/>
          <w:szCs w:val="16"/>
        </w:rPr>
        <w:t>Nachschulungskurse</w:t>
      </w:r>
      <w:proofErr w:type="spellEnd"/>
      <w:r w:rsidRPr="004C082F">
        <w:rPr>
          <w:sz w:val="16"/>
          <w:szCs w:val="16"/>
        </w:rPr>
        <w:t xml:space="preserve">. Kurse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Fahranfänger</w:t>
      </w:r>
      <w:proofErr w:type="spellEnd"/>
      <w:r w:rsidRPr="004C082F">
        <w:rPr>
          <w:sz w:val="16"/>
          <w:szCs w:val="16"/>
        </w:rPr>
        <w:t xml:space="preserve"> – </w:t>
      </w:r>
      <w:proofErr w:type="spellStart"/>
      <w:r w:rsidRPr="004C082F">
        <w:rPr>
          <w:sz w:val="16"/>
          <w:szCs w:val="16"/>
        </w:rPr>
        <w:t>Faktoren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Bedingungen</w:t>
      </w:r>
      <w:proofErr w:type="spellEnd"/>
      <w:r w:rsidRPr="004C082F">
        <w:rPr>
          <w:sz w:val="16"/>
          <w:szCs w:val="16"/>
        </w:rPr>
        <w:t xml:space="preserve">, </w:t>
      </w:r>
      <w:proofErr w:type="spellStart"/>
      <w:r w:rsidRPr="004C082F">
        <w:rPr>
          <w:sz w:val="16"/>
          <w:szCs w:val="16"/>
        </w:rPr>
        <w:t>die</w:t>
      </w:r>
      <w:proofErr w:type="spellEnd"/>
      <w:r w:rsidRPr="004C082F">
        <w:rPr>
          <w:sz w:val="16"/>
          <w:szCs w:val="16"/>
        </w:rPr>
        <w:t xml:space="preserve"> den </w:t>
      </w:r>
      <w:proofErr w:type="spellStart"/>
      <w:r w:rsidRPr="004C082F">
        <w:rPr>
          <w:sz w:val="16"/>
          <w:szCs w:val="16"/>
        </w:rPr>
        <w:t>Kurserfolg</w:t>
      </w:r>
      <w:proofErr w:type="spellEnd"/>
      <w:r w:rsidRPr="004C082F">
        <w:rPr>
          <w:sz w:val="16"/>
          <w:szCs w:val="16"/>
        </w:rPr>
        <w:t xml:space="preserve"> </w:t>
      </w:r>
      <w:proofErr w:type="spellStart"/>
      <w:r w:rsidRPr="004C082F">
        <w:rPr>
          <w:sz w:val="16"/>
          <w:szCs w:val="16"/>
        </w:rPr>
        <w:t>begünstigen</w:t>
      </w:r>
      <w:proofErr w:type="spellEnd"/>
      <w:r w:rsidRPr="004C082F">
        <w:rPr>
          <w:sz w:val="16"/>
          <w:szCs w:val="16"/>
        </w:rPr>
        <w:t>.</w:t>
      </w:r>
    </w:p>
    <w:p w:rsidR="00414E55" w:rsidRPr="004C082F" w:rsidRDefault="00414E55" w:rsidP="00140C9D">
      <w:pPr>
        <w:jc w:val="both"/>
        <w:rPr>
          <w:sz w:val="16"/>
          <w:szCs w:val="16"/>
        </w:rPr>
      </w:pPr>
    </w:p>
    <w:p w:rsidR="001B052F" w:rsidRPr="004C082F" w:rsidRDefault="001B052F" w:rsidP="001B052F">
      <w:pPr>
        <w:jc w:val="both"/>
        <w:rPr>
          <w:sz w:val="16"/>
          <w:szCs w:val="16"/>
        </w:rPr>
      </w:pPr>
      <w:proofErr w:type="spellStart"/>
      <w:r w:rsidRPr="004C082F">
        <w:rPr>
          <w:sz w:val="16"/>
          <w:szCs w:val="16"/>
        </w:rPr>
        <w:t>Christensen</w:t>
      </w:r>
      <w:proofErr w:type="spellEnd"/>
      <w:r w:rsidRPr="004C082F">
        <w:rPr>
          <w:sz w:val="16"/>
          <w:szCs w:val="16"/>
        </w:rPr>
        <w:t xml:space="preserve">, P., &amp; </w:t>
      </w:r>
      <w:proofErr w:type="spellStart"/>
      <w:r w:rsidRPr="004C082F">
        <w:rPr>
          <w:sz w:val="16"/>
          <w:szCs w:val="16"/>
        </w:rPr>
        <w:t>Glad</w:t>
      </w:r>
      <w:proofErr w:type="spellEnd"/>
      <w:r w:rsidRPr="004C082F">
        <w:rPr>
          <w:sz w:val="16"/>
          <w:szCs w:val="16"/>
        </w:rPr>
        <w:t xml:space="preserve">, A. (1996). </w:t>
      </w:r>
      <w:proofErr w:type="spellStart"/>
      <w:r w:rsidRPr="004C082F">
        <w:rPr>
          <w:sz w:val="16"/>
          <w:szCs w:val="16"/>
        </w:rPr>
        <w:t>Mandatory</w:t>
      </w:r>
      <w:proofErr w:type="spellEnd"/>
      <w:r w:rsidRPr="004C082F">
        <w:rPr>
          <w:sz w:val="16"/>
          <w:szCs w:val="16"/>
        </w:rPr>
        <w:t xml:space="preserve"> </w:t>
      </w:r>
      <w:proofErr w:type="spellStart"/>
      <w:r w:rsidRPr="004C082F">
        <w:rPr>
          <w:sz w:val="16"/>
          <w:szCs w:val="16"/>
        </w:rPr>
        <w:t>course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on </w:t>
      </w:r>
      <w:proofErr w:type="spellStart"/>
      <w:r w:rsidRPr="004C082F">
        <w:rPr>
          <w:sz w:val="16"/>
          <w:szCs w:val="16"/>
        </w:rPr>
        <w:t>slippery</w:t>
      </w:r>
      <w:proofErr w:type="spellEnd"/>
      <w:r w:rsidRPr="004C082F">
        <w:rPr>
          <w:sz w:val="16"/>
          <w:szCs w:val="16"/>
        </w:rPr>
        <w:t xml:space="preserve"> </w:t>
      </w:r>
      <w:proofErr w:type="spellStart"/>
      <w:r w:rsidRPr="004C082F">
        <w:rPr>
          <w:sz w:val="16"/>
          <w:szCs w:val="16"/>
        </w:rPr>
        <w:t>roads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heavy</w:t>
      </w:r>
      <w:proofErr w:type="spellEnd"/>
      <w:r w:rsidRPr="004C082F">
        <w:rPr>
          <w:sz w:val="16"/>
          <w:szCs w:val="16"/>
        </w:rPr>
        <w:t xml:space="preserve"> </w:t>
      </w:r>
      <w:proofErr w:type="spellStart"/>
      <w:r w:rsidRPr="004C082F">
        <w:rPr>
          <w:sz w:val="16"/>
          <w:szCs w:val="16"/>
        </w:rPr>
        <w:t>vehicles</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on </w:t>
      </w:r>
      <w:proofErr w:type="spellStart"/>
      <w:r w:rsidRPr="004C082F">
        <w:rPr>
          <w:sz w:val="16"/>
          <w:szCs w:val="16"/>
        </w:rPr>
        <w:t>accident</w:t>
      </w:r>
      <w:proofErr w:type="spellEnd"/>
      <w:r w:rsidRPr="004C082F">
        <w:rPr>
          <w:sz w:val="16"/>
          <w:szCs w:val="16"/>
        </w:rPr>
        <w:t xml:space="preserve"> risk. TŘI Report 334. </w:t>
      </w:r>
      <w:proofErr w:type="spellStart"/>
      <w:r w:rsidRPr="004C082F">
        <w:rPr>
          <w:sz w:val="16"/>
          <w:szCs w:val="16"/>
        </w:rPr>
        <w:t>Transportřkonomisk</w:t>
      </w:r>
      <w:proofErr w:type="spellEnd"/>
      <w:r w:rsidRPr="004C082F">
        <w:rPr>
          <w:sz w:val="16"/>
          <w:szCs w:val="16"/>
        </w:rPr>
        <w:t xml:space="preserve"> </w:t>
      </w:r>
      <w:proofErr w:type="spellStart"/>
      <w:r w:rsidRPr="004C082F">
        <w:rPr>
          <w:sz w:val="16"/>
          <w:szCs w:val="16"/>
        </w:rPr>
        <w:t>Institutt</w:t>
      </w:r>
      <w:proofErr w:type="spellEnd"/>
      <w:r w:rsidRPr="004C082F">
        <w:rPr>
          <w:sz w:val="16"/>
          <w:szCs w:val="16"/>
        </w:rPr>
        <w:t xml:space="preserve">, Institute </w:t>
      </w:r>
      <w:proofErr w:type="spellStart"/>
      <w:r w:rsidRPr="004C082F">
        <w:rPr>
          <w:sz w:val="16"/>
          <w:szCs w:val="16"/>
        </w:rPr>
        <w:t>of</w:t>
      </w:r>
      <w:proofErr w:type="spellEnd"/>
      <w:r w:rsidRPr="004C082F">
        <w:rPr>
          <w:sz w:val="16"/>
          <w:szCs w:val="16"/>
        </w:rPr>
        <w:t xml:space="preserve"> Transport </w:t>
      </w:r>
      <w:proofErr w:type="spellStart"/>
      <w:r w:rsidRPr="004C082F">
        <w:rPr>
          <w:sz w:val="16"/>
          <w:szCs w:val="16"/>
        </w:rPr>
        <w:t>Economics</w:t>
      </w:r>
      <w:proofErr w:type="spellEnd"/>
      <w:r w:rsidRPr="004C082F">
        <w:rPr>
          <w:sz w:val="16"/>
          <w:szCs w:val="16"/>
        </w:rPr>
        <w:t xml:space="preserve">, Oslo (in </w:t>
      </w:r>
      <w:proofErr w:type="spellStart"/>
      <w:r w:rsidRPr="004C082F">
        <w:rPr>
          <w:sz w:val="16"/>
          <w:szCs w:val="16"/>
        </w:rPr>
        <w:t>Norwegian</w:t>
      </w:r>
      <w:proofErr w:type="spellEnd"/>
      <w:r w:rsidRPr="004C082F">
        <w:rPr>
          <w:sz w:val="16"/>
          <w:szCs w:val="16"/>
        </w:rPr>
        <w:t xml:space="preserve">, </w:t>
      </w:r>
      <w:proofErr w:type="spellStart"/>
      <w:r w:rsidRPr="004C082F">
        <w:rPr>
          <w:sz w:val="16"/>
          <w:szCs w:val="16"/>
        </w:rPr>
        <w:t>abstract</w:t>
      </w:r>
      <w:proofErr w:type="spellEnd"/>
      <w:r w:rsidRPr="004C082F">
        <w:rPr>
          <w:sz w:val="16"/>
          <w:szCs w:val="16"/>
        </w:rPr>
        <w:t xml:space="preserve"> in </w:t>
      </w:r>
      <w:proofErr w:type="spellStart"/>
      <w:r w:rsidRPr="004C082F">
        <w:rPr>
          <w:sz w:val="16"/>
          <w:szCs w:val="16"/>
        </w:rPr>
        <w:t>English</w:t>
      </w:r>
      <w:proofErr w:type="spellEnd"/>
      <w:r w:rsidRPr="004C082F">
        <w:rPr>
          <w:sz w:val="16"/>
          <w:szCs w:val="16"/>
        </w:rPr>
        <w:t>).</w:t>
      </w:r>
    </w:p>
    <w:p w:rsidR="001B052F" w:rsidRPr="004C082F" w:rsidRDefault="001B052F" w:rsidP="00140C9D">
      <w:pPr>
        <w:jc w:val="both"/>
        <w:rPr>
          <w:sz w:val="16"/>
          <w:szCs w:val="16"/>
        </w:rPr>
      </w:pPr>
    </w:p>
    <w:p w:rsidR="00414E55" w:rsidRPr="004C082F" w:rsidRDefault="00414E55" w:rsidP="00414E55">
      <w:pPr>
        <w:jc w:val="both"/>
        <w:rPr>
          <w:sz w:val="16"/>
          <w:szCs w:val="16"/>
        </w:rPr>
      </w:pPr>
      <w:proofErr w:type="spellStart"/>
      <w:r w:rsidRPr="004C082F">
        <w:rPr>
          <w:sz w:val="16"/>
          <w:szCs w:val="16"/>
        </w:rPr>
        <w:t>Inwood</w:t>
      </w:r>
      <w:proofErr w:type="spellEnd"/>
      <w:r w:rsidRPr="004C082F">
        <w:rPr>
          <w:sz w:val="16"/>
          <w:szCs w:val="16"/>
        </w:rPr>
        <w:t xml:space="preserve">, C., </w:t>
      </w:r>
      <w:proofErr w:type="spellStart"/>
      <w:r w:rsidRPr="004C082F">
        <w:rPr>
          <w:sz w:val="16"/>
          <w:szCs w:val="16"/>
        </w:rPr>
        <w:t>Buckle</w:t>
      </w:r>
      <w:proofErr w:type="spellEnd"/>
      <w:r w:rsidRPr="004C082F">
        <w:rPr>
          <w:sz w:val="16"/>
          <w:szCs w:val="16"/>
        </w:rPr>
        <w:t xml:space="preserve">, G., </w:t>
      </w:r>
      <w:proofErr w:type="spellStart"/>
      <w:r w:rsidRPr="004C082F">
        <w:rPr>
          <w:sz w:val="16"/>
          <w:szCs w:val="16"/>
        </w:rPr>
        <w:t>Keigan</w:t>
      </w:r>
      <w:proofErr w:type="spellEnd"/>
      <w:r w:rsidRPr="004C082F">
        <w:rPr>
          <w:sz w:val="16"/>
          <w:szCs w:val="16"/>
        </w:rPr>
        <w:t xml:space="preserve">, M., &amp; </w:t>
      </w:r>
      <w:proofErr w:type="spellStart"/>
      <w:r w:rsidRPr="004C082F">
        <w:rPr>
          <w:sz w:val="16"/>
          <w:szCs w:val="16"/>
        </w:rPr>
        <w:t>Borrill</w:t>
      </w:r>
      <w:proofErr w:type="spellEnd"/>
      <w:r w:rsidRPr="004C082F">
        <w:rPr>
          <w:sz w:val="16"/>
          <w:szCs w:val="16"/>
        </w:rPr>
        <w:t xml:space="preserve">, R. (2007). </w:t>
      </w:r>
      <w:proofErr w:type="spellStart"/>
      <w:r w:rsidRPr="004C082F">
        <w:rPr>
          <w:sz w:val="16"/>
          <w:szCs w:val="16"/>
        </w:rPr>
        <w:t>Exended</w:t>
      </w:r>
      <w:proofErr w:type="spellEnd"/>
      <w:r w:rsidRPr="004C082F">
        <w:rPr>
          <w:sz w:val="16"/>
          <w:szCs w:val="16"/>
        </w:rPr>
        <w:t xml:space="preserve"> monitoring </w:t>
      </w:r>
      <w:proofErr w:type="spellStart"/>
      <w:r w:rsidRPr="004C082F">
        <w:rPr>
          <w:sz w:val="16"/>
          <w:szCs w:val="16"/>
        </w:rPr>
        <w:t>of</w:t>
      </w:r>
      <w:proofErr w:type="spellEnd"/>
      <w:r w:rsidRPr="004C082F">
        <w:rPr>
          <w:sz w:val="16"/>
          <w:szCs w:val="16"/>
        </w:rPr>
        <w:t xml:space="preserve"> drink-drive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TRL Report, 662, </w:t>
      </w:r>
      <w:proofErr w:type="spellStart"/>
      <w:r w:rsidRPr="004C082F">
        <w:rPr>
          <w:sz w:val="16"/>
          <w:szCs w:val="16"/>
        </w:rPr>
        <w:t>Crowthorne</w:t>
      </w:r>
      <w:proofErr w:type="spellEnd"/>
      <w:r w:rsidRPr="004C082F">
        <w:rPr>
          <w:sz w:val="16"/>
          <w:szCs w:val="16"/>
        </w:rPr>
        <w:t>, Berkshire.</w:t>
      </w:r>
    </w:p>
    <w:p w:rsidR="00414E55" w:rsidRPr="004C082F" w:rsidRDefault="00414E55" w:rsidP="00140C9D">
      <w:pPr>
        <w:jc w:val="both"/>
        <w:rPr>
          <w:sz w:val="16"/>
          <w:szCs w:val="16"/>
        </w:rPr>
      </w:pPr>
    </w:p>
    <w:p w:rsidR="00414E55" w:rsidRPr="004C082F" w:rsidRDefault="00414E55" w:rsidP="00414E55">
      <w:pPr>
        <w:jc w:val="both"/>
        <w:rPr>
          <w:sz w:val="16"/>
          <w:szCs w:val="16"/>
        </w:rPr>
      </w:pPr>
      <w:r w:rsidRPr="004C082F">
        <w:rPr>
          <w:sz w:val="16"/>
          <w:szCs w:val="16"/>
        </w:rPr>
        <w:t xml:space="preserve">IFPS, 2018. </w:t>
      </w:r>
      <w:proofErr w:type="spellStart"/>
      <w:r w:rsidRPr="004C082F">
        <w:rPr>
          <w:sz w:val="16"/>
          <w:szCs w:val="16"/>
        </w:rPr>
        <w:t>Cognitive</w:t>
      </w:r>
      <w:proofErr w:type="spellEnd"/>
      <w:r w:rsidRPr="004C082F">
        <w:rPr>
          <w:sz w:val="16"/>
          <w:szCs w:val="16"/>
        </w:rPr>
        <w:t xml:space="preserve"> </w:t>
      </w:r>
      <w:proofErr w:type="spellStart"/>
      <w:r w:rsidRPr="004C082F">
        <w:rPr>
          <w:sz w:val="16"/>
          <w:szCs w:val="16"/>
        </w:rPr>
        <w:t>dissonance</w:t>
      </w:r>
      <w:proofErr w:type="spellEnd"/>
      <w:r w:rsidRPr="004C082F">
        <w:rPr>
          <w:sz w:val="16"/>
          <w:szCs w:val="16"/>
        </w:rPr>
        <w:t>. Staženo 15.4.2018 z https://ipfs.io/ipfs/QmXoypizjW3WknFiJnKLwHCnL72vedxjQkDDP1mXWo6uco/wiki/Cognitive_dissonance.html#cite_ref-10</w:t>
      </w:r>
    </w:p>
    <w:p w:rsidR="00414E55" w:rsidRPr="004C082F" w:rsidRDefault="00414E55" w:rsidP="00140C9D">
      <w:pPr>
        <w:jc w:val="both"/>
        <w:rPr>
          <w:sz w:val="16"/>
          <w:szCs w:val="16"/>
        </w:rPr>
      </w:pPr>
    </w:p>
    <w:p w:rsidR="00414E55" w:rsidRPr="004C082F" w:rsidRDefault="00414E55" w:rsidP="00414E55">
      <w:pPr>
        <w:jc w:val="both"/>
        <w:rPr>
          <w:sz w:val="16"/>
          <w:szCs w:val="16"/>
        </w:rPr>
      </w:pPr>
      <w:r w:rsidRPr="004C082F">
        <w:rPr>
          <w:sz w:val="16"/>
          <w:szCs w:val="16"/>
        </w:rPr>
        <w:t xml:space="preserve">IRF: International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Federation</w:t>
      </w:r>
      <w:proofErr w:type="spellEnd"/>
      <w:r w:rsidRPr="004C082F">
        <w:rPr>
          <w:sz w:val="16"/>
          <w:szCs w:val="16"/>
        </w:rPr>
        <w:t xml:space="preserve"> </w:t>
      </w:r>
      <w:proofErr w:type="spellStart"/>
      <w:r w:rsidRPr="004C082F">
        <w:rPr>
          <w:sz w:val="16"/>
          <w:szCs w:val="16"/>
        </w:rPr>
        <w:t>resolution</w:t>
      </w:r>
      <w:proofErr w:type="spellEnd"/>
      <w:r w:rsidRPr="004C082F">
        <w:rPr>
          <w:sz w:val="16"/>
          <w:szCs w:val="16"/>
        </w:rPr>
        <w:t xml:space="preserve"> on driver </w:t>
      </w:r>
      <w:proofErr w:type="spellStart"/>
      <w:r w:rsidRPr="004C082F">
        <w:rPr>
          <w:sz w:val="16"/>
          <w:szCs w:val="16"/>
        </w:rPr>
        <w:t>trainning</w:t>
      </w:r>
      <w:proofErr w:type="spellEnd"/>
      <w:r w:rsidRPr="004C082F">
        <w:rPr>
          <w:sz w:val="16"/>
          <w:szCs w:val="16"/>
        </w:rPr>
        <w:t xml:space="preserve"> </w:t>
      </w:r>
      <w:proofErr w:type="spellStart"/>
      <w:r w:rsidRPr="004C082F">
        <w:rPr>
          <w:sz w:val="16"/>
          <w:szCs w:val="16"/>
        </w:rPr>
        <w:t>programs</w:t>
      </w:r>
      <w:proofErr w:type="spellEnd"/>
      <w:r w:rsidRPr="004C082F">
        <w:rPr>
          <w:sz w:val="16"/>
          <w:szCs w:val="16"/>
        </w:rPr>
        <w:t xml:space="preserve"> (2014). </w:t>
      </w:r>
      <w:hyperlink r:id="rId15" w:history="1">
        <w:r w:rsidRPr="004C082F">
          <w:rPr>
            <w:rStyle w:val="Hypertextovodkaz"/>
            <w:color w:val="auto"/>
            <w:sz w:val="16"/>
            <w:szCs w:val="16"/>
          </w:rPr>
          <w:t>http://www.irfnews.org/wp-content/uploads/IRF-DBET-SC-Endorsement-Driver-Training-11-07-2013.pdf</w:t>
        </w:r>
      </w:hyperlink>
    </w:p>
    <w:p w:rsidR="00414E55" w:rsidRPr="004C082F" w:rsidRDefault="00414E55" w:rsidP="00140C9D">
      <w:pPr>
        <w:jc w:val="both"/>
        <w:rPr>
          <w:sz w:val="16"/>
          <w:szCs w:val="16"/>
        </w:rPr>
      </w:pPr>
    </w:p>
    <w:p w:rsidR="00140C9D" w:rsidRPr="004C082F" w:rsidRDefault="00140C9D" w:rsidP="00140C9D">
      <w:pPr>
        <w:jc w:val="both"/>
        <w:rPr>
          <w:sz w:val="16"/>
          <w:szCs w:val="16"/>
        </w:rPr>
      </w:pPr>
      <w:proofErr w:type="spellStart"/>
      <w:r w:rsidRPr="004C082F">
        <w:rPr>
          <w:sz w:val="16"/>
          <w:szCs w:val="16"/>
        </w:rPr>
        <w:lastRenderedPageBreak/>
        <w:t>Iversen</w:t>
      </w:r>
      <w:proofErr w:type="spellEnd"/>
      <w:r w:rsidRPr="004C082F">
        <w:rPr>
          <w:sz w:val="16"/>
          <w:szCs w:val="16"/>
        </w:rPr>
        <w:t xml:space="preserve">, H.H., </w:t>
      </w:r>
      <w:proofErr w:type="spellStart"/>
      <w:r w:rsidRPr="004C082F">
        <w:rPr>
          <w:sz w:val="16"/>
          <w:szCs w:val="16"/>
        </w:rPr>
        <w:t>Rundmo</w:t>
      </w:r>
      <w:proofErr w:type="spellEnd"/>
      <w:r w:rsidRPr="004C082F">
        <w:rPr>
          <w:sz w:val="16"/>
          <w:szCs w:val="16"/>
        </w:rPr>
        <w:t xml:space="preserve">, T. </w:t>
      </w:r>
      <w:r w:rsidR="00414E55" w:rsidRPr="004C082F">
        <w:rPr>
          <w:sz w:val="16"/>
          <w:szCs w:val="16"/>
        </w:rPr>
        <w:t>(</w:t>
      </w:r>
      <w:r w:rsidRPr="004C082F">
        <w:rPr>
          <w:sz w:val="16"/>
          <w:szCs w:val="16"/>
        </w:rPr>
        <w:t>2004</w:t>
      </w:r>
      <w:r w:rsidR="00414E55" w:rsidRPr="004C082F">
        <w:rPr>
          <w:sz w:val="16"/>
          <w:szCs w:val="16"/>
        </w:rPr>
        <w:t>)</w:t>
      </w:r>
      <w:r w:rsidRPr="004C082F">
        <w:rPr>
          <w:sz w:val="16"/>
          <w:szCs w:val="16"/>
        </w:rPr>
        <w:t xml:space="preserve">. </w:t>
      </w:r>
      <w:proofErr w:type="spellStart"/>
      <w:r w:rsidRPr="004C082F">
        <w:rPr>
          <w:sz w:val="16"/>
          <w:szCs w:val="16"/>
        </w:rPr>
        <w:t>Attitudes</w:t>
      </w:r>
      <w:proofErr w:type="spellEnd"/>
      <w:r w:rsidRPr="004C082F">
        <w:rPr>
          <w:sz w:val="16"/>
          <w:szCs w:val="16"/>
        </w:rPr>
        <w:t xml:space="preserve"> </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behaviourand</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Norwegian</w:t>
      </w:r>
      <w:proofErr w:type="spellEnd"/>
      <w:r w:rsidRPr="004C082F">
        <w:rPr>
          <w:sz w:val="16"/>
          <w:szCs w:val="16"/>
        </w:rPr>
        <w:t xml:space="preserve"> public. </w:t>
      </w:r>
      <w:proofErr w:type="spellStart"/>
      <w:r w:rsidRPr="004C082F">
        <w:rPr>
          <w:sz w:val="16"/>
          <w:szCs w:val="16"/>
        </w:rPr>
        <w:t>Ergonomics</w:t>
      </w:r>
      <w:proofErr w:type="spellEnd"/>
      <w:r w:rsidRPr="004C082F">
        <w:rPr>
          <w:sz w:val="16"/>
          <w:szCs w:val="16"/>
        </w:rPr>
        <w:t xml:space="preserve"> 47,555–572.</w:t>
      </w:r>
    </w:p>
    <w:p w:rsidR="006A7007" w:rsidRPr="004C082F" w:rsidRDefault="006A7007"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Iversen</w:t>
      </w:r>
      <w:proofErr w:type="spellEnd"/>
      <w:r w:rsidRPr="004C082F">
        <w:rPr>
          <w:sz w:val="16"/>
          <w:szCs w:val="16"/>
        </w:rPr>
        <w:t xml:space="preserve">, H., &amp; </w:t>
      </w:r>
      <w:proofErr w:type="spellStart"/>
      <w:r w:rsidRPr="004C082F">
        <w:rPr>
          <w:sz w:val="16"/>
          <w:szCs w:val="16"/>
        </w:rPr>
        <w:t>Rundmo</w:t>
      </w:r>
      <w:proofErr w:type="spellEnd"/>
      <w:r w:rsidRPr="004C082F">
        <w:rPr>
          <w:sz w:val="16"/>
          <w:szCs w:val="16"/>
        </w:rPr>
        <w:t xml:space="preserve">, T. (2002). Personality, risky </w:t>
      </w:r>
      <w:proofErr w:type="spellStart"/>
      <w:r w:rsidRPr="004C082F">
        <w:rPr>
          <w:sz w:val="16"/>
          <w:szCs w:val="16"/>
        </w:rPr>
        <w:t>driving</w:t>
      </w:r>
      <w:proofErr w:type="spellEnd"/>
      <w:r w:rsidRPr="004C082F">
        <w:rPr>
          <w:sz w:val="16"/>
          <w:szCs w:val="16"/>
        </w:rPr>
        <w:t xml:space="preserve">, and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Norwegian</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Personality and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Differences</w:t>
      </w:r>
      <w:proofErr w:type="spellEnd"/>
      <w:r w:rsidRPr="004C082F">
        <w:rPr>
          <w:sz w:val="16"/>
          <w:szCs w:val="16"/>
        </w:rPr>
        <w:t>, 33,1251–1263.</w:t>
      </w:r>
    </w:p>
    <w:p w:rsidR="00414E55" w:rsidRPr="004C082F" w:rsidRDefault="00414E55"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Jacobshagen</w:t>
      </w:r>
      <w:proofErr w:type="spellEnd"/>
      <w:r w:rsidRPr="004C082F">
        <w:rPr>
          <w:sz w:val="16"/>
          <w:szCs w:val="16"/>
        </w:rPr>
        <w:t xml:space="preserve">, W. (1997). </w:t>
      </w:r>
      <w:proofErr w:type="spellStart"/>
      <w:r w:rsidRPr="004C082F">
        <w:rPr>
          <w:sz w:val="16"/>
          <w:szCs w:val="16"/>
        </w:rPr>
        <w:t>Nachschulungskurse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Fahranfänger</w:t>
      </w:r>
      <w:proofErr w:type="spellEnd"/>
      <w:r w:rsidRPr="004C082F">
        <w:rPr>
          <w:sz w:val="16"/>
          <w:szCs w:val="16"/>
        </w:rPr>
        <w:t xml:space="preserve"> (NAFA) - </w:t>
      </w:r>
      <w:proofErr w:type="spellStart"/>
      <w:r w:rsidRPr="004C082F">
        <w:rPr>
          <w:sz w:val="16"/>
          <w:szCs w:val="16"/>
        </w:rPr>
        <w:t>Kurspraxis</w:t>
      </w:r>
      <w:proofErr w:type="spellEnd"/>
      <w:r w:rsidRPr="004C082F">
        <w:rPr>
          <w:sz w:val="16"/>
          <w:szCs w:val="16"/>
        </w:rPr>
        <w:t xml:space="preserve">, </w:t>
      </w:r>
      <w:proofErr w:type="spellStart"/>
      <w:r w:rsidRPr="004C082F">
        <w:rPr>
          <w:sz w:val="16"/>
          <w:szCs w:val="16"/>
        </w:rPr>
        <w:t>Wirksamkeit</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Akzeptanz</w:t>
      </w:r>
      <w:proofErr w:type="spellEnd"/>
      <w:r w:rsidRPr="004C082F">
        <w:rPr>
          <w:sz w:val="16"/>
          <w:szCs w:val="16"/>
        </w:rPr>
        <w:t xml:space="preserve">, </w:t>
      </w:r>
      <w:proofErr w:type="spellStart"/>
      <w:r w:rsidRPr="004C082F">
        <w:rPr>
          <w:sz w:val="16"/>
          <w:szCs w:val="16"/>
        </w:rPr>
        <w:t>Verlag</w:t>
      </w:r>
      <w:proofErr w:type="spellEnd"/>
      <w:r w:rsidRPr="004C082F">
        <w:rPr>
          <w:sz w:val="16"/>
          <w:szCs w:val="16"/>
        </w:rPr>
        <w:t xml:space="preserve"> TÜV </w:t>
      </w:r>
      <w:proofErr w:type="spellStart"/>
      <w:r w:rsidRPr="004C082F">
        <w:rPr>
          <w:sz w:val="16"/>
          <w:szCs w:val="16"/>
        </w:rPr>
        <w:t>Rheinland</w:t>
      </w:r>
      <w:proofErr w:type="spellEnd"/>
      <w:r w:rsidRPr="004C082F">
        <w:rPr>
          <w:sz w:val="16"/>
          <w:szCs w:val="16"/>
        </w:rPr>
        <w:t xml:space="preserve">, </w:t>
      </w:r>
      <w:proofErr w:type="spellStart"/>
      <w:r w:rsidRPr="004C082F">
        <w:rPr>
          <w:sz w:val="16"/>
          <w:szCs w:val="16"/>
        </w:rPr>
        <w:t>Köln</w:t>
      </w:r>
      <w:proofErr w:type="spellEnd"/>
      <w:r w:rsidRPr="004C082F">
        <w:rPr>
          <w:sz w:val="16"/>
          <w:szCs w:val="16"/>
        </w:rPr>
        <w:t>.</w:t>
      </w:r>
    </w:p>
    <w:p w:rsidR="00C82882" w:rsidRPr="004C082F" w:rsidRDefault="00C82882" w:rsidP="006A7007">
      <w:pPr>
        <w:jc w:val="both"/>
        <w:rPr>
          <w:sz w:val="16"/>
          <w:szCs w:val="16"/>
        </w:rPr>
      </w:pPr>
    </w:p>
    <w:p w:rsidR="00C82882" w:rsidRPr="004C082F" w:rsidRDefault="00C82882" w:rsidP="00C82882">
      <w:pPr>
        <w:jc w:val="both"/>
        <w:rPr>
          <w:sz w:val="16"/>
          <w:szCs w:val="16"/>
        </w:rPr>
      </w:pPr>
      <w:proofErr w:type="spellStart"/>
      <w:r w:rsidRPr="004C082F">
        <w:rPr>
          <w:sz w:val="16"/>
          <w:szCs w:val="16"/>
        </w:rPr>
        <w:t>Jacobshagen</w:t>
      </w:r>
      <w:proofErr w:type="spellEnd"/>
      <w:r w:rsidRPr="004C082F">
        <w:rPr>
          <w:sz w:val="16"/>
          <w:szCs w:val="16"/>
        </w:rPr>
        <w:t xml:space="preserve">, W. (1998). </w:t>
      </w:r>
      <w:proofErr w:type="spellStart"/>
      <w:r w:rsidRPr="004C082F">
        <w:rPr>
          <w:sz w:val="16"/>
          <w:szCs w:val="16"/>
        </w:rPr>
        <w:t>Nachschulungskurse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Fahranfänger</w:t>
      </w:r>
      <w:proofErr w:type="spellEnd"/>
      <w:r w:rsidRPr="004C082F">
        <w:rPr>
          <w:sz w:val="16"/>
          <w:szCs w:val="16"/>
        </w:rPr>
        <w:t xml:space="preserve"> nach dem </w:t>
      </w:r>
      <w:proofErr w:type="spellStart"/>
      <w:r w:rsidRPr="004C082F">
        <w:rPr>
          <w:sz w:val="16"/>
          <w:szCs w:val="16"/>
        </w:rPr>
        <w:t>Modell</w:t>
      </w:r>
      <w:proofErr w:type="spellEnd"/>
      <w:r w:rsidRPr="004C082F">
        <w:rPr>
          <w:sz w:val="16"/>
          <w:szCs w:val="16"/>
        </w:rPr>
        <w:t xml:space="preserve"> NAFA in </w:t>
      </w:r>
      <w:proofErr w:type="spellStart"/>
      <w:r w:rsidRPr="004C082F">
        <w:rPr>
          <w:sz w:val="16"/>
          <w:szCs w:val="16"/>
        </w:rPr>
        <w:t>Deutschland</w:t>
      </w:r>
      <w:proofErr w:type="spellEnd"/>
      <w:r w:rsidRPr="004C082F">
        <w:rPr>
          <w:sz w:val="16"/>
          <w:szCs w:val="16"/>
        </w:rPr>
        <w:t xml:space="preserve">: Klientel, </w:t>
      </w:r>
      <w:proofErr w:type="spellStart"/>
      <w:r w:rsidRPr="004C082F">
        <w:rPr>
          <w:sz w:val="16"/>
          <w:szCs w:val="16"/>
        </w:rPr>
        <w:t>Kursdurchführung</w:t>
      </w:r>
      <w:proofErr w:type="spellEnd"/>
      <w:r w:rsidRPr="004C082F">
        <w:rPr>
          <w:sz w:val="16"/>
          <w:szCs w:val="16"/>
        </w:rPr>
        <w:t xml:space="preserve">, </w:t>
      </w:r>
      <w:proofErr w:type="spellStart"/>
      <w:r w:rsidRPr="004C082F">
        <w:rPr>
          <w:sz w:val="16"/>
          <w:szCs w:val="16"/>
        </w:rPr>
        <w:t>Wirksamkeit</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Akzeptanz</w:t>
      </w:r>
      <w:proofErr w:type="spellEnd"/>
      <w:r w:rsidRPr="004C082F">
        <w:rPr>
          <w:sz w:val="16"/>
          <w:szCs w:val="16"/>
        </w:rPr>
        <w:t xml:space="preserve">. In </w:t>
      </w:r>
      <w:proofErr w:type="spellStart"/>
      <w:r w:rsidRPr="004C082F">
        <w:rPr>
          <w:sz w:val="16"/>
          <w:szCs w:val="16"/>
        </w:rPr>
        <w:t>Bundesanstalt</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Straβ</w:t>
      </w:r>
      <w:proofErr w:type="spellStart"/>
      <w:r w:rsidRPr="004C082F">
        <w:rPr>
          <w:sz w:val="16"/>
          <w:szCs w:val="16"/>
        </w:rPr>
        <w:t>enwesen</w:t>
      </w:r>
      <w:proofErr w:type="spellEnd"/>
      <w:r w:rsidRPr="004C082F">
        <w:rPr>
          <w:sz w:val="16"/>
          <w:szCs w:val="16"/>
        </w:rPr>
        <w:t xml:space="preserve"> </w:t>
      </w:r>
      <w:proofErr w:type="spellStart"/>
      <w:r w:rsidRPr="004C082F">
        <w:rPr>
          <w:sz w:val="16"/>
          <w:szCs w:val="16"/>
        </w:rPr>
        <w:t>BASt</w:t>
      </w:r>
      <w:proofErr w:type="spellEnd"/>
      <w:r w:rsidRPr="004C082F">
        <w:rPr>
          <w:sz w:val="16"/>
          <w:szCs w:val="16"/>
        </w:rPr>
        <w:t xml:space="preserve"> (Ed.), Driver </w:t>
      </w:r>
      <w:proofErr w:type="spellStart"/>
      <w:r w:rsidRPr="004C082F">
        <w:rPr>
          <w:sz w:val="16"/>
          <w:szCs w:val="16"/>
        </w:rPr>
        <w:t>Improvement</w:t>
      </w:r>
      <w:proofErr w:type="spellEnd"/>
      <w:r w:rsidRPr="004C082F">
        <w:rPr>
          <w:sz w:val="16"/>
          <w:szCs w:val="16"/>
        </w:rPr>
        <w:t xml:space="preserve"> 6: </w:t>
      </w:r>
      <w:proofErr w:type="spellStart"/>
      <w:r w:rsidRPr="004C082F">
        <w:rPr>
          <w:sz w:val="16"/>
          <w:szCs w:val="16"/>
        </w:rPr>
        <w:t>Internationaler</w:t>
      </w:r>
      <w:proofErr w:type="spellEnd"/>
      <w:r w:rsidRPr="004C082F">
        <w:rPr>
          <w:sz w:val="16"/>
          <w:szCs w:val="16"/>
        </w:rPr>
        <w:t xml:space="preserve"> Workshop (Heft M 93) (p. 261–274). </w:t>
      </w:r>
      <w:proofErr w:type="spellStart"/>
      <w:r w:rsidRPr="004C082F">
        <w:rPr>
          <w:sz w:val="16"/>
          <w:szCs w:val="16"/>
        </w:rPr>
        <w:t>Bergisch</w:t>
      </w:r>
      <w:proofErr w:type="spellEnd"/>
      <w:r w:rsidRPr="004C082F">
        <w:rPr>
          <w:sz w:val="16"/>
          <w:szCs w:val="16"/>
        </w:rPr>
        <w:t xml:space="preserve"> </w:t>
      </w:r>
      <w:proofErr w:type="spellStart"/>
      <w:r w:rsidRPr="004C082F">
        <w:rPr>
          <w:sz w:val="16"/>
          <w:szCs w:val="16"/>
        </w:rPr>
        <w:t>Gladbach</w:t>
      </w:r>
      <w:proofErr w:type="spellEnd"/>
    </w:p>
    <w:p w:rsidR="00C82882" w:rsidRPr="004C082F" w:rsidRDefault="00C82882"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Janicak</w:t>
      </w:r>
      <w:proofErr w:type="spellEnd"/>
      <w:r w:rsidRPr="004C082F">
        <w:rPr>
          <w:sz w:val="16"/>
          <w:szCs w:val="16"/>
        </w:rPr>
        <w:t>, C. A. (1996): „</w:t>
      </w:r>
      <w:proofErr w:type="spellStart"/>
      <w:r w:rsidRPr="004C082F">
        <w:rPr>
          <w:sz w:val="16"/>
          <w:szCs w:val="16"/>
        </w:rPr>
        <w:t>Predicting</w:t>
      </w:r>
      <w:proofErr w:type="spellEnd"/>
      <w:r w:rsidRPr="004C082F">
        <w:rPr>
          <w:sz w:val="16"/>
          <w:szCs w:val="16"/>
        </w:rPr>
        <w:t xml:space="preserve"> </w:t>
      </w:r>
      <w:proofErr w:type="spellStart"/>
      <w:r w:rsidRPr="004C082F">
        <w:rPr>
          <w:sz w:val="16"/>
          <w:szCs w:val="16"/>
        </w:rPr>
        <w:t>accidents</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proofErr w:type="spellStart"/>
      <w:r w:rsidRPr="004C082F">
        <w:rPr>
          <w:sz w:val="16"/>
          <w:szCs w:val="16"/>
        </w:rPr>
        <w:t>work</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measures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locus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and </w:t>
      </w:r>
      <w:proofErr w:type="spellStart"/>
      <w:r w:rsidRPr="004C082F">
        <w:rPr>
          <w:sz w:val="16"/>
          <w:szCs w:val="16"/>
        </w:rPr>
        <w:t>job</w:t>
      </w:r>
      <w:proofErr w:type="spellEnd"/>
      <w:r w:rsidRPr="004C082F">
        <w:rPr>
          <w:sz w:val="16"/>
          <w:szCs w:val="16"/>
        </w:rPr>
        <w:t xml:space="preserve"> </w:t>
      </w:r>
      <w:proofErr w:type="spellStart"/>
      <w:r w:rsidRPr="004C082F">
        <w:rPr>
          <w:sz w:val="16"/>
          <w:szCs w:val="16"/>
        </w:rPr>
        <w:t>hazards</w:t>
      </w:r>
      <w:proofErr w:type="spellEnd"/>
      <w:r w:rsidRPr="004C082F">
        <w:rPr>
          <w:sz w:val="16"/>
          <w:szCs w:val="16"/>
        </w:rPr>
        <w:t xml:space="preserve">“ </w:t>
      </w:r>
      <w:proofErr w:type="spellStart"/>
      <w:r w:rsidRPr="004C082F">
        <w:rPr>
          <w:sz w:val="16"/>
          <w:szCs w:val="16"/>
        </w:rPr>
        <w:t>Psychological</w:t>
      </w:r>
      <w:proofErr w:type="spellEnd"/>
      <w:r w:rsidRPr="004C082F">
        <w:rPr>
          <w:sz w:val="16"/>
          <w:szCs w:val="16"/>
        </w:rPr>
        <w:t xml:space="preserve"> </w:t>
      </w:r>
      <w:proofErr w:type="spellStart"/>
      <w:r w:rsidRPr="004C082F">
        <w:rPr>
          <w:sz w:val="16"/>
          <w:szCs w:val="16"/>
        </w:rPr>
        <w:t>Reports</w:t>
      </w:r>
      <w:proofErr w:type="spellEnd"/>
      <w:r w:rsidRPr="004C082F">
        <w:rPr>
          <w:sz w:val="16"/>
          <w:szCs w:val="16"/>
        </w:rPr>
        <w:t xml:space="preserve"> 78, pp. 115–121.</w:t>
      </w:r>
    </w:p>
    <w:p w:rsidR="00414E55" w:rsidRPr="004C082F" w:rsidRDefault="00414E55"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Jonah</w:t>
      </w:r>
      <w:proofErr w:type="spellEnd"/>
      <w:r w:rsidRPr="004C082F">
        <w:rPr>
          <w:sz w:val="16"/>
          <w:szCs w:val="16"/>
        </w:rPr>
        <w:t xml:space="preserve">, B. A. (1990). Age </w:t>
      </w:r>
      <w:proofErr w:type="spellStart"/>
      <w:r w:rsidRPr="004C082F">
        <w:rPr>
          <w:sz w:val="16"/>
          <w:szCs w:val="16"/>
        </w:rPr>
        <w:t>differences</w:t>
      </w:r>
      <w:proofErr w:type="spellEnd"/>
      <w:r w:rsidRPr="004C082F">
        <w:rPr>
          <w:sz w:val="16"/>
          <w:szCs w:val="16"/>
        </w:rPr>
        <w:t xml:space="preserve"> in risky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5, 139-149.</w:t>
      </w:r>
    </w:p>
    <w:p w:rsidR="004F49B9" w:rsidRDefault="004F49B9" w:rsidP="00414E55">
      <w:pPr>
        <w:jc w:val="both"/>
        <w:rPr>
          <w:sz w:val="16"/>
          <w:szCs w:val="16"/>
        </w:rPr>
      </w:pPr>
    </w:p>
    <w:p w:rsidR="004F49B9" w:rsidRPr="004F49B9" w:rsidRDefault="004F49B9" w:rsidP="004F49B9">
      <w:pPr>
        <w:jc w:val="both"/>
        <w:rPr>
          <w:sz w:val="16"/>
          <w:szCs w:val="16"/>
        </w:rPr>
      </w:pPr>
      <w:r w:rsidRPr="004F49B9">
        <w:rPr>
          <w:sz w:val="16"/>
          <w:szCs w:val="16"/>
        </w:rPr>
        <w:t xml:space="preserve">Jones, R.K.; </w:t>
      </w:r>
      <w:proofErr w:type="spellStart"/>
      <w:r w:rsidRPr="004F49B9">
        <w:rPr>
          <w:sz w:val="16"/>
          <w:szCs w:val="16"/>
        </w:rPr>
        <w:t>Lacey</w:t>
      </w:r>
      <w:proofErr w:type="spellEnd"/>
      <w:r w:rsidRPr="004F49B9">
        <w:rPr>
          <w:sz w:val="16"/>
          <w:szCs w:val="16"/>
        </w:rPr>
        <w:t xml:space="preserve">, J.H.; </w:t>
      </w:r>
      <w:proofErr w:type="spellStart"/>
      <w:r w:rsidRPr="004F49B9">
        <w:rPr>
          <w:sz w:val="16"/>
          <w:szCs w:val="16"/>
        </w:rPr>
        <w:t>Berning</w:t>
      </w:r>
      <w:proofErr w:type="spellEnd"/>
      <w:r w:rsidRPr="004F49B9">
        <w:rPr>
          <w:sz w:val="16"/>
          <w:szCs w:val="16"/>
        </w:rPr>
        <w:t xml:space="preserve">, A.; </w:t>
      </w:r>
      <w:proofErr w:type="spellStart"/>
      <w:r w:rsidRPr="004F49B9">
        <w:rPr>
          <w:sz w:val="16"/>
          <w:szCs w:val="16"/>
        </w:rPr>
        <w:t>Fell</w:t>
      </w:r>
      <w:proofErr w:type="spellEnd"/>
      <w:r w:rsidRPr="004F49B9">
        <w:rPr>
          <w:sz w:val="16"/>
          <w:szCs w:val="16"/>
        </w:rPr>
        <w:t xml:space="preserve">, J.C. (1997) An </w:t>
      </w:r>
      <w:proofErr w:type="spellStart"/>
      <w:r w:rsidRPr="004F49B9">
        <w:rPr>
          <w:sz w:val="16"/>
          <w:szCs w:val="16"/>
        </w:rPr>
        <w:t>Assessment</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Sanctions</w:t>
      </w:r>
      <w:proofErr w:type="spellEnd"/>
      <w:r w:rsidRPr="004F49B9">
        <w:rPr>
          <w:sz w:val="16"/>
          <w:szCs w:val="16"/>
        </w:rPr>
        <w:t xml:space="preserve"> </w:t>
      </w:r>
      <w:proofErr w:type="spellStart"/>
      <w:r w:rsidRPr="004F49B9">
        <w:rPr>
          <w:sz w:val="16"/>
          <w:szCs w:val="16"/>
        </w:rPr>
        <w:t>for</w:t>
      </w:r>
      <w:proofErr w:type="spellEnd"/>
      <w:r w:rsidRPr="004F49B9">
        <w:rPr>
          <w:sz w:val="16"/>
          <w:szCs w:val="16"/>
        </w:rPr>
        <w:t xml:space="preserve"> DWI </w:t>
      </w:r>
      <w:proofErr w:type="spellStart"/>
      <w:r w:rsidRPr="004F49B9">
        <w:rPr>
          <w:sz w:val="16"/>
          <w:szCs w:val="16"/>
        </w:rPr>
        <w:t>Offenders</w:t>
      </w:r>
      <w:proofErr w:type="spellEnd"/>
      <w:r w:rsidRPr="004F49B9">
        <w:rPr>
          <w:sz w:val="16"/>
          <w:szCs w:val="16"/>
        </w:rPr>
        <w:t xml:space="preserve">. In </w:t>
      </w:r>
      <w:proofErr w:type="spellStart"/>
      <w:r w:rsidRPr="004F49B9">
        <w:rPr>
          <w:sz w:val="16"/>
          <w:szCs w:val="16"/>
        </w:rPr>
        <w:t>Mercier-Guyon</w:t>
      </w:r>
      <w:proofErr w:type="spellEnd"/>
      <w:r w:rsidRPr="004F49B9">
        <w:rPr>
          <w:sz w:val="16"/>
          <w:szCs w:val="16"/>
        </w:rPr>
        <w:t xml:space="preserve"> (Ed) </w:t>
      </w:r>
      <w:proofErr w:type="spellStart"/>
      <w:r w:rsidRPr="004F49B9">
        <w:rPr>
          <w:sz w:val="16"/>
          <w:szCs w:val="16"/>
        </w:rPr>
        <w:t>Proceedings</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14th International </w:t>
      </w:r>
      <w:proofErr w:type="spellStart"/>
      <w:r w:rsidRPr="004F49B9">
        <w:rPr>
          <w:sz w:val="16"/>
          <w:szCs w:val="16"/>
        </w:rPr>
        <w:t>Conference</w:t>
      </w:r>
      <w:proofErr w:type="spellEnd"/>
      <w:r w:rsidRPr="004F49B9">
        <w:rPr>
          <w:sz w:val="16"/>
          <w:szCs w:val="16"/>
        </w:rPr>
        <w:t xml:space="preserve"> on </w:t>
      </w:r>
      <w:proofErr w:type="spellStart"/>
      <w:r w:rsidRPr="004F49B9">
        <w:rPr>
          <w:sz w:val="16"/>
          <w:szCs w:val="16"/>
        </w:rPr>
        <w:t>Alcohol</w:t>
      </w:r>
      <w:proofErr w:type="spellEnd"/>
      <w:r w:rsidRPr="004F49B9">
        <w:rPr>
          <w:sz w:val="16"/>
          <w:szCs w:val="16"/>
        </w:rPr>
        <w:t xml:space="preserve">, </w:t>
      </w:r>
      <w:proofErr w:type="spellStart"/>
      <w:r w:rsidRPr="004F49B9">
        <w:rPr>
          <w:sz w:val="16"/>
          <w:szCs w:val="16"/>
        </w:rPr>
        <w:t>Drugs</w:t>
      </w:r>
      <w:proofErr w:type="spellEnd"/>
      <w:r w:rsidRPr="004F49B9">
        <w:rPr>
          <w:sz w:val="16"/>
          <w:szCs w:val="16"/>
        </w:rPr>
        <w:t xml:space="preserve"> and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CERMT, </w:t>
      </w:r>
      <w:proofErr w:type="spellStart"/>
      <w:r w:rsidRPr="004F49B9">
        <w:rPr>
          <w:sz w:val="16"/>
          <w:szCs w:val="16"/>
        </w:rPr>
        <w:t>Annecy</w:t>
      </w:r>
      <w:proofErr w:type="spellEnd"/>
      <w:r w:rsidRPr="004F49B9">
        <w:rPr>
          <w:sz w:val="16"/>
          <w:szCs w:val="16"/>
        </w:rPr>
        <w:t>/France, 63-72.</w:t>
      </w:r>
    </w:p>
    <w:p w:rsidR="004F49B9" w:rsidRDefault="004F49B9" w:rsidP="004F49B9">
      <w:pPr>
        <w:jc w:val="both"/>
        <w:rPr>
          <w:sz w:val="16"/>
          <w:szCs w:val="16"/>
        </w:rPr>
      </w:pPr>
    </w:p>
    <w:p w:rsidR="00414E55" w:rsidRPr="004C082F" w:rsidRDefault="00414E55" w:rsidP="00414E55">
      <w:pPr>
        <w:jc w:val="both"/>
        <w:rPr>
          <w:sz w:val="16"/>
          <w:szCs w:val="16"/>
        </w:rPr>
      </w:pPr>
      <w:r w:rsidRPr="004C082F">
        <w:rPr>
          <w:sz w:val="16"/>
          <w:szCs w:val="16"/>
        </w:rPr>
        <w:t xml:space="preserve">Kaiser, G. (1977): </w:t>
      </w:r>
      <w:proofErr w:type="spellStart"/>
      <w:r w:rsidRPr="004C082F">
        <w:rPr>
          <w:sz w:val="16"/>
          <w:szCs w:val="16"/>
        </w:rPr>
        <w:t>Offences</w:t>
      </w:r>
      <w:proofErr w:type="spellEnd"/>
      <w:r w:rsidRPr="004C082F">
        <w:rPr>
          <w:sz w:val="16"/>
          <w:szCs w:val="16"/>
        </w:rPr>
        <w:t xml:space="preserve"> and Typology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Prezentace z workshopu o mladých vinících dopravních nehod a jejich chování ve vztahu k drogám a alkoholu, Stuttgart, 9 prosince, 1977.</w:t>
      </w:r>
    </w:p>
    <w:p w:rsidR="00414E55" w:rsidRPr="004C082F" w:rsidRDefault="00414E55" w:rsidP="006A7007">
      <w:pPr>
        <w:jc w:val="both"/>
        <w:rPr>
          <w:sz w:val="16"/>
          <w:szCs w:val="16"/>
        </w:rPr>
      </w:pPr>
    </w:p>
    <w:p w:rsidR="00414E55" w:rsidRPr="004C082F" w:rsidRDefault="00414E55" w:rsidP="00414E55">
      <w:pPr>
        <w:jc w:val="both"/>
        <w:rPr>
          <w:sz w:val="16"/>
          <w:szCs w:val="16"/>
        </w:rPr>
      </w:pPr>
      <w:r w:rsidRPr="004C082F">
        <w:rPr>
          <w:sz w:val="16"/>
          <w:szCs w:val="16"/>
        </w:rPr>
        <w:t xml:space="preserve">Katila, A., </w:t>
      </w:r>
      <w:proofErr w:type="spellStart"/>
      <w:r w:rsidRPr="004C082F">
        <w:rPr>
          <w:sz w:val="16"/>
          <w:szCs w:val="16"/>
        </w:rPr>
        <w:t>Keskinen</w:t>
      </w:r>
      <w:proofErr w:type="spellEnd"/>
      <w:r w:rsidRPr="004C082F">
        <w:rPr>
          <w:sz w:val="16"/>
          <w:szCs w:val="16"/>
        </w:rPr>
        <w:t xml:space="preserve">, E., </w:t>
      </w:r>
      <w:proofErr w:type="spellStart"/>
      <w:r w:rsidRPr="004C082F">
        <w:rPr>
          <w:sz w:val="16"/>
          <w:szCs w:val="16"/>
        </w:rPr>
        <w:t>Hatakka</w:t>
      </w:r>
      <w:proofErr w:type="spellEnd"/>
      <w:r w:rsidRPr="004C082F">
        <w:rPr>
          <w:sz w:val="16"/>
          <w:szCs w:val="16"/>
        </w:rPr>
        <w:t xml:space="preserve">, M., </w:t>
      </w:r>
      <w:proofErr w:type="spellStart"/>
      <w:r w:rsidRPr="004C082F">
        <w:rPr>
          <w:sz w:val="16"/>
          <w:szCs w:val="16"/>
        </w:rPr>
        <w:t>Laapotti</w:t>
      </w:r>
      <w:proofErr w:type="spellEnd"/>
      <w:r w:rsidRPr="004C082F">
        <w:rPr>
          <w:sz w:val="16"/>
          <w:szCs w:val="16"/>
        </w:rPr>
        <w:t xml:space="preserve">, S., 2004. </w:t>
      </w:r>
      <w:proofErr w:type="spellStart"/>
      <w:r w:rsidRPr="004C082F">
        <w:rPr>
          <w:sz w:val="16"/>
          <w:szCs w:val="16"/>
        </w:rPr>
        <w:t>Does</w:t>
      </w:r>
      <w:proofErr w:type="spellEnd"/>
      <w:r w:rsidRPr="004C082F">
        <w:rPr>
          <w:sz w:val="16"/>
          <w:szCs w:val="16"/>
        </w:rPr>
        <w:t xml:space="preserve"> </w:t>
      </w:r>
      <w:proofErr w:type="spellStart"/>
      <w:r w:rsidRPr="004C082F">
        <w:rPr>
          <w:sz w:val="16"/>
          <w:szCs w:val="16"/>
        </w:rPr>
        <w:t>increased</w:t>
      </w:r>
      <w:proofErr w:type="spellEnd"/>
      <w:r w:rsidRPr="004C082F">
        <w:rPr>
          <w:sz w:val="16"/>
          <w:szCs w:val="16"/>
        </w:rPr>
        <w:t xml:space="preserve"> </w:t>
      </w:r>
      <w:proofErr w:type="spellStart"/>
      <w:r w:rsidRPr="004C082F">
        <w:rPr>
          <w:sz w:val="16"/>
          <w:szCs w:val="16"/>
        </w:rPr>
        <w:t>confidence</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novice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imply</w:t>
      </w:r>
      <w:proofErr w:type="spellEnd"/>
      <w:r w:rsidRPr="004C082F">
        <w:rPr>
          <w:sz w:val="16"/>
          <w:szCs w:val="16"/>
        </w:rPr>
        <w:t xml:space="preserve"> a </w:t>
      </w:r>
      <w:proofErr w:type="spellStart"/>
      <w:r w:rsidRPr="004C082F">
        <w:rPr>
          <w:sz w:val="16"/>
          <w:szCs w:val="16"/>
        </w:rPr>
        <w:t>decrease</w:t>
      </w:r>
      <w:proofErr w:type="spellEnd"/>
      <w:r w:rsidRPr="004C082F">
        <w:rPr>
          <w:sz w:val="16"/>
          <w:szCs w:val="16"/>
        </w:rPr>
        <w:t xml:space="preserve"> in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skid</w:t>
      </w:r>
      <w:proofErr w:type="spellEnd"/>
      <w:r w:rsidRPr="004C082F">
        <w:rPr>
          <w:sz w:val="16"/>
          <w:szCs w:val="16"/>
        </w:rPr>
        <w:t xml:space="preserve"> </w:t>
      </w:r>
      <w:proofErr w:type="spellStart"/>
      <w:r w:rsidRPr="004C082F">
        <w:rPr>
          <w:sz w:val="16"/>
          <w:szCs w:val="16"/>
        </w:rPr>
        <w:t>training</w:t>
      </w:r>
      <w:proofErr w:type="spellEnd"/>
      <w:r w:rsidRPr="004C082F">
        <w:rPr>
          <w:sz w:val="16"/>
          <w:szCs w:val="16"/>
        </w:rPr>
        <w:t xml:space="preserve"> on </w:t>
      </w:r>
      <w:proofErr w:type="spellStart"/>
      <w:r w:rsidRPr="004C082F">
        <w:rPr>
          <w:sz w:val="16"/>
          <w:szCs w:val="16"/>
        </w:rPr>
        <w:t>slippery</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accidents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36, 543–550.</w:t>
      </w:r>
    </w:p>
    <w:p w:rsidR="00414E55" w:rsidRPr="004C082F" w:rsidRDefault="00414E55"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Keskinen</w:t>
      </w:r>
      <w:proofErr w:type="spellEnd"/>
      <w:r w:rsidRPr="004C082F">
        <w:rPr>
          <w:sz w:val="16"/>
          <w:szCs w:val="16"/>
        </w:rPr>
        <w:t xml:space="preserve">, E., M. </w:t>
      </w:r>
      <w:proofErr w:type="spellStart"/>
      <w:r w:rsidRPr="004C082F">
        <w:rPr>
          <w:sz w:val="16"/>
          <w:szCs w:val="16"/>
        </w:rPr>
        <w:t>Hatakka</w:t>
      </w:r>
      <w:proofErr w:type="spellEnd"/>
      <w:r w:rsidRPr="004C082F">
        <w:rPr>
          <w:sz w:val="16"/>
          <w:szCs w:val="16"/>
        </w:rPr>
        <w:t xml:space="preserve">, A. Katila and S. </w:t>
      </w:r>
      <w:proofErr w:type="spellStart"/>
      <w:r w:rsidRPr="004C082F">
        <w:rPr>
          <w:sz w:val="16"/>
          <w:szCs w:val="16"/>
        </w:rPr>
        <w:t>Laapotti</w:t>
      </w:r>
      <w:proofErr w:type="spellEnd"/>
      <w:r w:rsidRPr="004C082F">
        <w:rPr>
          <w:sz w:val="16"/>
          <w:szCs w:val="16"/>
        </w:rPr>
        <w:t xml:space="preserve"> (1992), </w:t>
      </w:r>
      <w:proofErr w:type="spellStart"/>
      <w:r w:rsidRPr="004C082F">
        <w:rPr>
          <w:sz w:val="16"/>
          <w:szCs w:val="16"/>
        </w:rPr>
        <w:t>Was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Renewal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Driver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Successful</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Follow</w:t>
      </w:r>
      <w:proofErr w:type="spellEnd"/>
      <w:r w:rsidRPr="004C082F">
        <w:rPr>
          <w:sz w:val="16"/>
          <w:szCs w:val="16"/>
        </w:rPr>
        <w:t xml:space="preserve">-Up Group. </w:t>
      </w:r>
      <w:proofErr w:type="spellStart"/>
      <w:r w:rsidRPr="004C082F">
        <w:rPr>
          <w:sz w:val="16"/>
          <w:szCs w:val="16"/>
        </w:rPr>
        <w:t>Psychological</w:t>
      </w:r>
      <w:proofErr w:type="spellEnd"/>
      <w:r w:rsidRPr="004C082F">
        <w:rPr>
          <w:sz w:val="16"/>
          <w:szCs w:val="16"/>
        </w:rPr>
        <w:t xml:space="preserve"> Report No. 94. University </w:t>
      </w:r>
      <w:proofErr w:type="spellStart"/>
      <w:r w:rsidRPr="004C082F">
        <w:rPr>
          <w:sz w:val="16"/>
          <w:szCs w:val="16"/>
        </w:rPr>
        <w:t>of</w:t>
      </w:r>
      <w:proofErr w:type="spellEnd"/>
      <w:r w:rsidRPr="004C082F">
        <w:rPr>
          <w:sz w:val="16"/>
          <w:szCs w:val="16"/>
        </w:rPr>
        <w:t xml:space="preserve"> Turku. 1992</w:t>
      </w:r>
    </w:p>
    <w:p w:rsidR="00414E55" w:rsidRPr="004C082F" w:rsidRDefault="00414E55" w:rsidP="00414E55">
      <w:pPr>
        <w:jc w:val="both"/>
        <w:rPr>
          <w:sz w:val="16"/>
          <w:szCs w:val="16"/>
        </w:rPr>
      </w:pPr>
    </w:p>
    <w:p w:rsidR="00442E1A" w:rsidRPr="004C082F" w:rsidRDefault="00442E1A" w:rsidP="00442E1A">
      <w:pPr>
        <w:jc w:val="both"/>
        <w:rPr>
          <w:sz w:val="16"/>
          <w:szCs w:val="16"/>
        </w:rPr>
      </w:pPr>
      <w:r w:rsidRPr="004C082F">
        <w:rPr>
          <w:sz w:val="16"/>
          <w:szCs w:val="16"/>
        </w:rPr>
        <w:t xml:space="preserve">KFV (2014). Die </w:t>
      </w:r>
      <w:proofErr w:type="spellStart"/>
      <w:r w:rsidRPr="004C082F">
        <w:rPr>
          <w:sz w:val="16"/>
          <w:szCs w:val="16"/>
        </w:rPr>
        <w:t>verkehrspsychologische</w:t>
      </w:r>
      <w:proofErr w:type="spellEnd"/>
      <w:r w:rsidRPr="004C082F">
        <w:rPr>
          <w:sz w:val="16"/>
          <w:szCs w:val="16"/>
        </w:rPr>
        <w:t xml:space="preserve"> </w:t>
      </w:r>
      <w:proofErr w:type="spellStart"/>
      <w:r w:rsidRPr="004C082F">
        <w:rPr>
          <w:sz w:val="16"/>
          <w:szCs w:val="16"/>
        </w:rPr>
        <w:t>Nachschulung</w:t>
      </w:r>
      <w:proofErr w:type="spellEnd"/>
      <w:r w:rsidRPr="004C082F">
        <w:rPr>
          <w:sz w:val="16"/>
          <w:szCs w:val="16"/>
        </w:rPr>
        <w:t xml:space="preserve"> – </w:t>
      </w:r>
      <w:proofErr w:type="spellStart"/>
      <w:r w:rsidRPr="004C082F">
        <w:rPr>
          <w:sz w:val="16"/>
          <w:szCs w:val="16"/>
        </w:rPr>
        <w:t>Eine</w:t>
      </w:r>
      <w:proofErr w:type="spellEnd"/>
      <w:r w:rsidRPr="004C082F">
        <w:rPr>
          <w:sz w:val="16"/>
          <w:szCs w:val="16"/>
        </w:rPr>
        <w:t xml:space="preserve"> </w:t>
      </w:r>
      <w:proofErr w:type="spellStart"/>
      <w:r w:rsidRPr="004C082F">
        <w:rPr>
          <w:sz w:val="16"/>
          <w:szCs w:val="16"/>
        </w:rPr>
        <w:t>Erfolgsgeschichte</w:t>
      </w:r>
      <w:proofErr w:type="spellEnd"/>
      <w:r w:rsidRPr="004C082F">
        <w:rPr>
          <w:sz w:val="16"/>
          <w:szCs w:val="16"/>
        </w:rPr>
        <w:t xml:space="preserve">. Kuratorium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Verkehrssicherheit</w:t>
      </w:r>
      <w:proofErr w:type="spellEnd"/>
      <w:r w:rsidRPr="004C082F">
        <w:rPr>
          <w:sz w:val="16"/>
          <w:szCs w:val="16"/>
        </w:rPr>
        <w:t xml:space="preserve">, </w:t>
      </w:r>
      <w:proofErr w:type="spellStart"/>
      <w:r w:rsidRPr="004C082F">
        <w:rPr>
          <w:sz w:val="16"/>
          <w:szCs w:val="16"/>
        </w:rPr>
        <w:t>Wien</w:t>
      </w:r>
      <w:proofErr w:type="spellEnd"/>
      <w:r w:rsidRPr="004C082F">
        <w:rPr>
          <w:sz w:val="16"/>
          <w:szCs w:val="16"/>
        </w:rPr>
        <w:t>.</w:t>
      </w:r>
    </w:p>
    <w:p w:rsidR="00442E1A" w:rsidRPr="004C082F" w:rsidRDefault="00442E1A"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Klauer</w:t>
      </w:r>
      <w:proofErr w:type="spellEnd"/>
      <w:r w:rsidRPr="004C082F">
        <w:rPr>
          <w:sz w:val="16"/>
          <w:szCs w:val="16"/>
        </w:rPr>
        <w:t xml:space="preserve">, S. G., </w:t>
      </w:r>
      <w:proofErr w:type="spellStart"/>
      <w:r w:rsidRPr="004C082F">
        <w:rPr>
          <w:sz w:val="16"/>
          <w:szCs w:val="16"/>
        </w:rPr>
        <w:t>Sudweeks</w:t>
      </w:r>
      <w:proofErr w:type="spellEnd"/>
      <w:r w:rsidRPr="004C082F">
        <w:rPr>
          <w:sz w:val="16"/>
          <w:szCs w:val="16"/>
        </w:rPr>
        <w:t xml:space="preserve">, J., </w:t>
      </w:r>
      <w:proofErr w:type="spellStart"/>
      <w:r w:rsidRPr="004C082F">
        <w:rPr>
          <w:sz w:val="16"/>
          <w:szCs w:val="16"/>
        </w:rPr>
        <w:t>Hickman</w:t>
      </w:r>
      <w:proofErr w:type="spellEnd"/>
      <w:r w:rsidRPr="004C082F">
        <w:rPr>
          <w:sz w:val="16"/>
          <w:szCs w:val="16"/>
        </w:rPr>
        <w:t xml:space="preserve">, J. S., &amp; </w:t>
      </w:r>
      <w:proofErr w:type="spellStart"/>
      <w:r w:rsidRPr="004C082F">
        <w:rPr>
          <w:sz w:val="16"/>
          <w:szCs w:val="16"/>
        </w:rPr>
        <w:t>Neale</w:t>
      </w:r>
      <w:proofErr w:type="spellEnd"/>
      <w:r w:rsidRPr="004C082F">
        <w:rPr>
          <w:sz w:val="16"/>
          <w:szCs w:val="16"/>
        </w:rPr>
        <w:t xml:space="preserve">, V. L. (2006). </w:t>
      </w:r>
      <w:proofErr w:type="spellStart"/>
      <w:r w:rsidRPr="004C082F">
        <w:rPr>
          <w:sz w:val="16"/>
          <w:szCs w:val="16"/>
        </w:rPr>
        <w:t>How</w:t>
      </w:r>
      <w:proofErr w:type="spellEnd"/>
      <w:r w:rsidRPr="004C082F">
        <w:rPr>
          <w:sz w:val="16"/>
          <w:szCs w:val="16"/>
        </w:rPr>
        <w:t xml:space="preserve"> risky </w:t>
      </w:r>
      <w:proofErr w:type="spellStart"/>
      <w:r w:rsidRPr="004C082F">
        <w:rPr>
          <w:sz w:val="16"/>
          <w:szCs w:val="16"/>
        </w:rPr>
        <w:t>is</w:t>
      </w:r>
      <w:proofErr w:type="spellEnd"/>
      <w:r w:rsidRPr="004C082F">
        <w:rPr>
          <w:sz w:val="16"/>
          <w:szCs w:val="16"/>
        </w:rPr>
        <w:t xml:space="preserve"> </w:t>
      </w:r>
      <w:proofErr w:type="spellStart"/>
      <w:r w:rsidRPr="004C082F">
        <w:rPr>
          <w:sz w:val="16"/>
          <w:szCs w:val="16"/>
        </w:rPr>
        <w:t>it</w:t>
      </w:r>
      <w:proofErr w:type="spellEnd"/>
      <w:r w:rsidRPr="004C082F">
        <w:rPr>
          <w:sz w:val="16"/>
          <w:szCs w:val="16"/>
        </w:rPr>
        <w:t xml:space="preserve">? An </w:t>
      </w:r>
      <w:proofErr w:type="spellStart"/>
      <w:r w:rsidRPr="004C082F">
        <w:rPr>
          <w:sz w:val="16"/>
          <w:szCs w:val="16"/>
        </w:rPr>
        <w:t>assessment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relative</w:t>
      </w:r>
      <w:proofErr w:type="spellEnd"/>
      <w:r w:rsidRPr="004C082F">
        <w:rPr>
          <w:sz w:val="16"/>
          <w:szCs w:val="16"/>
        </w:rPr>
        <w:t xml:space="preserve"> risk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engaging</w:t>
      </w:r>
      <w:proofErr w:type="spellEnd"/>
      <w:r w:rsidRPr="004C082F">
        <w:rPr>
          <w:sz w:val="16"/>
          <w:szCs w:val="16"/>
        </w:rPr>
        <w:t xml:space="preserve"> in </w:t>
      </w:r>
      <w:proofErr w:type="spellStart"/>
      <w:r w:rsidRPr="004C082F">
        <w:rPr>
          <w:sz w:val="16"/>
          <w:szCs w:val="16"/>
        </w:rPr>
        <w:t>potentially</w:t>
      </w:r>
      <w:proofErr w:type="spellEnd"/>
      <w:r w:rsidRPr="004C082F">
        <w:rPr>
          <w:sz w:val="16"/>
          <w:szCs w:val="16"/>
        </w:rPr>
        <w:t xml:space="preserve"> </w:t>
      </w:r>
      <w:proofErr w:type="spellStart"/>
      <w:r w:rsidRPr="004C082F">
        <w:rPr>
          <w:sz w:val="16"/>
          <w:szCs w:val="16"/>
        </w:rPr>
        <w:t>unsafe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AAA </w:t>
      </w:r>
      <w:proofErr w:type="spellStart"/>
      <w:r w:rsidRPr="004C082F">
        <w:rPr>
          <w:sz w:val="16"/>
          <w:szCs w:val="16"/>
        </w:rPr>
        <w:t>Foundation</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w:t>
      </w:r>
    </w:p>
    <w:p w:rsidR="00414E55" w:rsidRPr="004C082F" w:rsidRDefault="00414E55"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Klipp</w:t>
      </w:r>
      <w:proofErr w:type="spellEnd"/>
      <w:r w:rsidRPr="004C082F">
        <w:rPr>
          <w:sz w:val="16"/>
          <w:szCs w:val="16"/>
        </w:rPr>
        <w:t xml:space="preserve">, S., </w:t>
      </w:r>
      <w:proofErr w:type="spellStart"/>
      <w:r w:rsidRPr="004C082F">
        <w:rPr>
          <w:sz w:val="16"/>
          <w:szCs w:val="16"/>
        </w:rPr>
        <w:t>Machata</w:t>
      </w:r>
      <w:proofErr w:type="spellEnd"/>
      <w:r w:rsidRPr="004C082F">
        <w:rPr>
          <w:sz w:val="16"/>
          <w:szCs w:val="16"/>
        </w:rPr>
        <w:t xml:space="preserve">, K., van </w:t>
      </w:r>
      <w:proofErr w:type="spellStart"/>
      <w:r w:rsidRPr="004C082F">
        <w:rPr>
          <w:sz w:val="16"/>
          <w:szCs w:val="16"/>
        </w:rPr>
        <w:t>Schagen</w:t>
      </w:r>
      <w:proofErr w:type="spellEnd"/>
      <w:r w:rsidRPr="004C082F">
        <w:rPr>
          <w:sz w:val="16"/>
          <w:szCs w:val="16"/>
        </w:rPr>
        <w:t xml:space="preserve">, I.: </w:t>
      </w:r>
      <w:proofErr w:type="spellStart"/>
      <w:r w:rsidRPr="004C082F">
        <w:rPr>
          <w:sz w:val="16"/>
          <w:szCs w:val="16"/>
        </w:rPr>
        <w:t>The</w:t>
      </w:r>
      <w:proofErr w:type="spellEnd"/>
      <w:r w:rsidRPr="004C082F">
        <w:rPr>
          <w:sz w:val="16"/>
          <w:szCs w:val="16"/>
        </w:rPr>
        <w:t xml:space="preserve"> EU </w:t>
      </w:r>
      <w:proofErr w:type="spellStart"/>
      <w:r w:rsidRPr="004C082F">
        <w:rPr>
          <w:sz w:val="16"/>
          <w:szCs w:val="16"/>
        </w:rPr>
        <w:t>BestPoint</w:t>
      </w:r>
      <w:proofErr w:type="spellEnd"/>
      <w:r w:rsidRPr="004C082F">
        <w:rPr>
          <w:sz w:val="16"/>
          <w:szCs w:val="16"/>
        </w:rPr>
        <w:t xml:space="preserve"> </w:t>
      </w:r>
      <w:proofErr w:type="spellStart"/>
      <w:r w:rsidRPr="004C082F">
        <w:rPr>
          <w:sz w:val="16"/>
          <w:szCs w:val="16"/>
        </w:rPr>
        <w:t>project</w:t>
      </w:r>
      <w:proofErr w:type="spellEnd"/>
      <w:r w:rsidRPr="004C082F">
        <w:rPr>
          <w:sz w:val="16"/>
          <w:szCs w:val="16"/>
        </w:rPr>
        <w:t xml:space="preserve">: </w:t>
      </w:r>
      <w:proofErr w:type="spellStart"/>
      <w:r w:rsidRPr="004C082F">
        <w:rPr>
          <w:sz w:val="16"/>
          <w:szCs w:val="16"/>
        </w:rPr>
        <w:t>Getting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best</w:t>
      </w:r>
      <w:proofErr w:type="spellEnd"/>
      <w:r w:rsidRPr="004C082F">
        <w:rPr>
          <w:sz w:val="16"/>
          <w:szCs w:val="16"/>
        </w:rPr>
        <w:t xml:space="preserve"> </w:t>
      </w:r>
      <w:proofErr w:type="spellStart"/>
      <w:r w:rsidRPr="004C082F">
        <w:rPr>
          <w:sz w:val="16"/>
          <w:szCs w:val="16"/>
        </w:rPr>
        <w:t>out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a </w:t>
      </w:r>
      <w:proofErr w:type="spellStart"/>
      <w:r w:rsidRPr="004C082F">
        <w:rPr>
          <w:sz w:val="16"/>
          <w:szCs w:val="16"/>
        </w:rPr>
        <w:t>demerit</w:t>
      </w:r>
      <w:proofErr w:type="spellEnd"/>
      <w:r w:rsidRPr="004C082F">
        <w:rPr>
          <w:sz w:val="16"/>
          <w:szCs w:val="16"/>
        </w:rPr>
        <w:t xml:space="preserve"> point systém. </w:t>
      </w:r>
      <w:proofErr w:type="spellStart"/>
      <w:r w:rsidRPr="004C082F">
        <w:rPr>
          <w:sz w:val="16"/>
          <w:szCs w:val="16"/>
        </w:rPr>
        <w:t>Proceedings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2013 </w:t>
      </w:r>
      <w:proofErr w:type="spellStart"/>
      <w:r w:rsidRPr="004C082F">
        <w:rPr>
          <w:sz w:val="16"/>
          <w:szCs w:val="16"/>
        </w:rPr>
        <w:t>Australasian</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Policing</w:t>
      </w:r>
      <w:proofErr w:type="spellEnd"/>
      <w:r w:rsidRPr="004C082F">
        <w:rPr>
          <w:sz w:val="16"/>
          <w:szCs w:val="16"/>
        </w:rPr>
        <w:t xml:space="preserve"> &amp;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xml:space="preserve"> 28th – 30th August, Brisbane, </w:t>
      </w:r>
      <w:proofErr w:type="spellStart"/>
      <w:r w:rsidRPr="004C082F">
        <w:rPr>
          <w:sz w:val="16"/>
          <w:szCs w:val="16"/>
        </w:rPr>
        <w:t>Queensland</w:t>
      </w:r>
      <w:proofErr w:type="spellEnd"/>
    </w:p>
    <w:p w:rsidR="00414E55" w:rsidRPr="004C082F" w:rsidRDefault="00414E55" w:rsidP="00414E55">
      <w:pPr>
        <w:tabs>
          <w:tab w:val="left" w:pos="1640"/>
        </w:tabs>
        <w:jc w:val="both"/>
        <w:rPr>
          <w:sz w:val="16"/>
          <w:szCs w:val="16"/>
        </w:rPr>
      </w:pPr>
    </w:p>
    <w:p w:rsidR="00414E55" w:rsidRPr="004C082F" w:rsidRDefault="00414E55" w:rsidP="00414E55">
      <w:pPr>
        <w:jc w:val="both"/>
        <w:rPr>
          <w:sz w:val="16"/>
          <w:szCs w:val="16"/>
        </w:rPr>
      </w:pPr>
      <w:proofErr w:type="spellStart"/>
      <w:r w:rsidRPr="004C082F">
        <w:rPr>
          <w:sz w:val="16"/>
          <w:szCs w:val="16"/>
        </w:rPr>
        <w:t>Klipp</w:t>
      </w:r>
      <w:proofErr w:type="spellEnd"/>
      <w:r w:rsidRPr="004C082F">
        <w:rPr>
          <w:sz w:val="16"/>
          <w:szCs w:val="16"/>
        </w:rPr>
        <w:t xml:space="preserve">, S., </w:t>
      </w:r>
      <w:proofErr w:type="spellStart"/>
      <w:r w:rsidRPr="004C082F">
        <w:rPr>
          <w:sz w:val="16"/>
          <w:szCs w:val="16"/>
        </w:rPr>
        <w:t>Glitsch</w:t>
      </w:r>
      <w:proofErr w:type="spellEnd"/>
      <w:r w:rsidRPr="004C082F">
        <w:rPr>
          <w:sz w:val="16"/>
          <w:szCs w:val="16"/>
        </w:rPr>
        <w:t xml:space="preserve">, E., </w:t>
      </w:r>
      <w:proofErr w:type="spellStart"/>
      <w:r w:rsidRPr="004C082F">
        <w:rPr>
          <w:sz w:val="16"/>
          <w:szCs w:val="16"/>
        </w:rPr>
        <w:t>Bornewasser</w:t>
      </w:r>
      <w:proofErr w:type="spellEnd"/>
      <w:r w:rsidRPr="004C082F">
        <w:rPr>
          <w:sz w:val="16"/>
          <w:szCs w:val="16"/>
        </w:rPr>
        <w:t xml:space="preserve">, M., &amp; </w:t>
      </w:r>
      <w:proofErr w:type="spellStart"/>
      <w:r w:rsidRPr="004C082F">
        <w:rPr>
          <w:sz w:val="16"/>
          <w:szCs w:val="16"/>
        </w:rPr>
        <w:t>Dünkel</w:t>
      </w:r>
      <w:proofErr w:type="spellEnd"/>
      <w:r w:rsidRPr="004C082F">
        <w:rPr>
          <w:sz w:val="16"/>
          <w:szCs w:val="16"/>
        </w:rPr>
        <w:t xml:space="preserve">, F. (2007).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Precontemplation</w:t>
      </w:r>
      <w:proofErr w:type="spellEnd"/>
      <w:r w:rsidRPr="004C082F">
        <w:rPr>
          <w:sz w:val="16"/>
          <w:szCs w:val="16"/>
        </w:rPr>
        <w:t xml:space="preserve"> to </w:t>
      </w:r>
      <w:proofErr w:type="spellStart"/>
      <w:r w:rsidRPr="004C082F">
        <w:rPr>
          <w:sz w:val="16"/>
          <w:szCs w:val="16"/>
        </w:rPr>
        <w:t>Action</w:t>
      </w:r>
      <w:proofErr w:type="spellEnd"/>
      <w:r w:rsidRPr="004C082F">
        <w:rPr>
          <w:sz w:val="16"/>
          <w:szCs w:val="16"/>
        </w:rPr>
        <w:t xml:space="preserve"> –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outcome</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early </w:t>
      </w:r>
      <w:proofErr w:type="spellStart"/>
      <w:r w:rsidRPr="004C082F">
        <w:rPr>
          <w:sz w:val="16"/>
          <w:szCs w:val="16"/>
        </w:rPr>
        <w:t>interventions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DUI </w:t>
      </w:r>
      <w:proofErr w:type="spellStart"/>
      <w:r w:rsidRPr="004C082F">
        <w:rPr>
          <w:sz w:val="16"/>
          <w:szCs w:val="16"/>
        </w:rPr>
        <w:t>offenders</w:t>
      </w:r>
      <w:proofErr w:type="spellEnd"/>
      <w:r w:rsidRPr="004C082F">
        <w:rPr>
          <w:sz w:val="16"/>
          <w:szCs w:val="16"/>
        </w:rPr>
        <w:t xml:space="preserve">. </w:t>
      </w:r>
      <w:proofErr w:type="spellStart"/>
      <w:r w:rsidRPr="004C082F">
        <w:rPr>
          <w:sz w:val="16"/>
          <w:szCs w:val="16"/>
        </w:rPr>
        <w:t>Proceedings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18th International </w:t>
      </w:r>
      <w:proofErr w:type="spellStart"/>
      <w:r w:rsidRPr="004C082F">
        <w:rPr>
          <w:sz w:val="16"/>
          <w:szCs w:val="16"/>
        </w:rPr>
        <w:t>Conference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Drugs</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 T2007. Seattle, USA.</w:t>
      </w:r>
    </w:p>
    <w:p w:rsidR="00414E55" w:rsidRPr="004C082F" w:rsidRDefault="00414E55" w:rsidP="00414E55">
      <w:pPr>
        <w:tabs>
          <w:tab w:val="left" w:pos="1640"/>
        </w:tabs>
        <w:jc w:val="both"/>
        <w:rPr>
          <w:sz w:val="16"/>
          <w:szCs w:val="16"/>
        </w:rPr>
      </w:pPr>
    </w:p>
    <w:p w:rsidR="00414E55" w:rsidRPr="004C082F" w:rsidRDefault="00414E55" w:rsidP="00414E55">
      <w:pPr>
        <w:jc w:val="both"/>
        <w:rPr>
          <w:sz w:val="16"/>
          <w:szCs w:val="16"/>
        </w:rPr>
      </w:pPr>
      <w:proofErr w:type="spellStart"/>
      <w:r w:rsidRPr="004C082F">
        <w:rPr>
          <w:sz w:val="16"/>
          <w:szCs w:val="16"/>
        </w:rPr>
        <w:t>Klipp</w:t>
      </w:r>
      <w:proofErr w:type="spellEnd"/>
      <w:r w:rsidRPr="004C082F">
        <w:rPr>
          <w:sz w:val="16"/>
          <w:szCs w:val="16"/>
        </w:rPr>
        <w:t xml:space="preserve">, S., </w:t>
      </w:r>
      <w:proofErr w:type="spellStart"/>
      <w:r w:rsidRPr="004C082F">
        <w:rPr>
          <w:sz w:val="16"/>
          <w:szCs w:val="16"/>
        </w:rPr>
        <w:t>Eichel</w:t>
      </w:r>
      <w:proofErr w:type="spellEnd"/>
      <w:r w:rsidRPr="004C082F">
        <w:rPr>
          <w:sz w:val="16"/>
          <w:szCs w:val="16"/>
        </w:rPr>
        <w:t xml:space="preserve">, K., </w:t>
      </w:r>
      <w:proofErr w:type="spellStart"/>
      <w:r w:rsidRPr="004C082F">
        <w:rPr>
          <w:sz w:val="16"/>
          <w:szCs w:val="16"/>
        </w:rPr>
        <w:t>Billard</w:t>
      </w:r>
      <w:proofErr w:type="spellEnd"/>
      <w:r w:rsidRPr="004C082F">
        <w:rPr>
          <w:sz w:val="16"/>
          <w:szCs w:val="16"/>
        </w:rPr>
        <w:t xml:space="preserve">, A., </w:t>
      </w:r>
      <w:proofErr w:type="spellStart"/>
      <w:r w:rsidRPr="004C082F">
        <w:rPr>
          <w:sz w:val="16"/>
          <w:szCs w:val="16"/>
        </w:rPr>
        <w:t>Chalika</w:t>
      </w:r>
      <w:proofErr w:type="spellEnd"/>
      <w:r w:rsidRPr="004C082F">
        <w:rPr>
          <w:sz w:val="16"/>
          <w:szCs w:val="16"/>
        </w:rPr>
        <w:t xml:space="preserve">, E., </w:t>
      </w:r>
      <w:proofErr w:type="spellStart"/>
      <w:r w:rsidRPr="004C082F">
        <w:rPr>
          <w:sz w:val="16"/>
          <w:szCs w:val="16"/>
        </w:rPr>
        <w:t>Dabrowska</w:t>
      </w:r>
      <w:proofErr w:type="spellEnd"/>
      <w:r w:rsidRPr="004C082F">
        <w:rPr>
          <w:sz w:val="16"/>
          <w:szCs w:val="16"/>
        </w:rPr>
        <w:t>–</w:t>
      </w:r>
      <w:proofErr w:type="spellStart"/>
      <w:r w:rsidRPr="004C082F">
        <w:rPr>
          <w:sz w:val="16"/>
          <w:szCs w:val="16"/>
        </w:rPr>
        <w:t>Loranc</w:t>
      </w:r>
      <w:proofErr w:type="spellEnd"/>
      <w:r w:rsidRPr="004C082F">
        <w:rPr>
          <w:sz w:val="16"/>
          <w:szCs w:val="16"/>
        </w:rPr>
        <w:t xml:space="preserve">, M., </w:t>
      </w:r>
      <w:proofErr w:type="spellStart"/>
      <w:r w:rsidRPr="004C082F">
        <w:rPr>
          <w:sz w:val="16"/>
          <w:szCs w:val="16"/>
        </w:rPr>
        <w:t>Farrugia</w:t>
      </w:r>
      <w:proofErr w:type="spellEnd"/>
      <w:r w:rsidRPr="004C082F">
        <w:rPr>
          <w:sz w:val="16"/>
          <w:szCs w:val="16"/>
        </w:rPr>
        <w:t xml:space="preserve">, B., …, </w:t>
      </w:r>
      <w:proofErr w:type="spellStart"/>
      <w:r w:rsidRPr="004C082F">
        <w:rPr>
          <w:sz w:val="16"/>
          <w:szCs w:val="16"/>
        </w:rPr>
        <w:t>Wacowska-Slezak</w:t>
      </w:r>
      <w:proofErr w:type="spellEnd"/>
      <w:r w:rsidRPr="004C082F">
        <w:rPr>
          <w:sz w:val="16"/>
          <w:szCs w:val="16"/>
        </w:rPr>
        <w:t xml:space="preserve">, J. (2011).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Demerit</w:t>
      </w:r>
      <w:proofErr w:type="spellEnd"/>
      <w:r w:rsidRPr="004C082F">
        <w:rPr>
          <w:sz w:val="16"/>
          <w:szCs w:val="16"/>
        </w:rPr>
        <w:t xml:space="preserve"> Point Systems: </w:t>
      </w:r>
      <w:proofErr w:type="spellStart"/>
      <w:r w:rsidRPr="004C082F">
        <w:rPr>
          <w:sz w:val="16"/>
          <w:szCs w:val="16"/>
        </w:rPr>
        <w:t>Overview</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their</w:t>
      </w:r>
      <w:proofErr w:type="spellEnd"/>
      <w:r w:rsidRPr="004C082F">
        <w:rPr>
          <w:sz w:val="16"/>
          <w:szCs w:val="16"/>
        </w:rPr>
        <w:t xml:space="preserve"> </w:t>
      </w:r>
      <w:proofErr w:type="spellStart"/>
      <w:r w:rsidRPr="004C082F">
        <w:rPr>
          <w:sz w:val="16"/>
          <w:szCs w:val="16"/>
        </w:rPr>
        <w:t>main</w:t>
      </w:r>
      <w:proofErr w:type="spellEnd"/>
      <w:r w:rsidRPr="004C082F">
        <w:rPr>
          <w:sz w:val="16"/>
          <w:szCs w:val="16"/>
        </w:rPr>
        <w:t xml:space="preserve"> </w:t>
      </w:r>
      <w:proofErr w:type="spellStart"/>
      <w:r w:rsidRPr="004C082F">
        <w:rPr>
          <w:sz w:val="16"/>
          <w:szCs w:val="16"/>
        </w:rPr>
        <w:t>features</w:t>
      </w:r>
      <w:proofErr w:type="spellEnd"/>
      <w:r w:rsidRPr="004C082F">
        <w:rPr>
          <w:sz w:val="16"/>
          <w:szCs w:val="16"/>
        </w:rPr>
        <w:t xml:space="preserve"> and expert </w:t>
      </w:r>
      <w:proofErr w:type="spellStart"/>
      <w:r w:rsidRPr="004C082F">
        <w:rPr>
          <w:sz w:val="16"/>
          <w:szCs w:val="16"/>
        </w:rPr>
        <w:t>opinions</w:t>
      </w:r>
      <w:proofErr w:type="spellEnd"/>
      <w:r w:rsidRPr="004C082F">
        <w:rPr>
          <w:sz w:val="16"/>
          <w:szCs w:val="16"/>
        </w:rPr>
        <w:t xml:space="preserve">. </w:t>
      </w:r>
      <w:proofErr w:type="spellStart"/>
      <w:r w:rsidRPr="004C082F">
        <w:rPr>
          <w:sz w:val="16"/>
          <w:szCs w:val="16"/>
        </w:rPr>
        <w:t>BestPoint</w:t>
      </w:r>
      <w:proofErr w:type="spellEnd"/>
      <w:r w:rsidRPr="004C082F">
        <w:rPr>
          <w:sz w:val="16"/>
          <w:szCs w:val="16"/>
        </w:rPr>
        <w:t xml:space="preserve"> </w:t>
      </w:r>
      <w:proofErr w:type="spellStart"/>
      <w:r w:rsidRPr="004C082F">
        <w:rPr>
          <w:sz w:val="16"/>
          <w:szCs w:val="16"/>
        </w:rPr>
        <w:t>Deliverable</w:t>
      </w:r>
      <w:proofErr w:type="spellEnd"/>
      <w:r w:rsidRPr="004C082F">
        <w:rPr>
          <w:sz w:val="16"/>
          <w:szCs w:val="16"/>
        </w:rPr>
        <w:t xml:space="preserve"> 1. </w:t>
      </w:r>
      <w:proofErr w:type="spellStart"/>
      <w:r w:rsidRPr="004C082F">
        <w:rPr>
          <w:sz w:val="16"/>
          <w:szCs w:val="16"/>
        </w:rPr>
        <w:t>BASt</w:t>
      </w:r>
      <w:proofErr w:type="spellEnd"/>
      <w:r w:rsidRPr="004C082F">
        <w:rPr>
          <w:sz w:val="16"/>
          <w:szCs w:val="16"/>
        </w:rPr>
        <w:t xml:space="preserve">, </w:t>
      </w:r>
      <w:proofErr w:type="spellStart"/>
      <w:r w:rsidRPr="004C082F">
        <w:rPr>
          <w:sz w:val="16"/>
          <w:szCs w:val="16"/>
        </w:rPr>
        <w:t>Bergisch</w:t>
      </w:r>
      <w:proofErr w:type="spellEnd"/>
      <w:r w:rsidRPr="004C082F">
        <w:rPr>
          <w:sz w:val="16"/>
          <w:szCs w:val="16"/>
        </w:rPr>
        <w:t xml:space="preserve"> </w:t>
      </w:r>
      <w:proofErr w:type="spellStart"/>
      <w:r w:rsidRPr="004C082F">
        <w:rPr>
          <w:sz w:val="16"/>
          <w:szCs w:val="16"/>
        </w:rPr>
        <w:t>Gladbach</w:t>
      </w:r>
      <w:proofErr w:type="spellEnd"/>
      <w:r w:rsidRPr="004C082F">
        <w:rPr>
          <w:sz w:val="16"/>
          <w:szCs w:val="16"/>
        </w:rPr>
        <w:t xml:space="preserve">, Germany. </w:t>
      </w:r>
      <w:proofErr w:type="spellStart"/>
      <w:r w:rsidRPr="004C082F">
        <w:rPr>
          <w:sz w:val="16"/>
          <w:szCs w:val="16"/>
        </w:rPr>
        <w:t>Available</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hyperlink r:id="rId16" w:history="1">
        <w:r w:rsidRPr="004C082F">
          <w:rPr>
            <w:rStyle w:val="Hypertextovodkaz"/>
            <w:color w:val="auto"/>
            <w:sz w:val="16"/>
            <w:szCs w:val="16"/>
          </w:rPr>
          <w:t>http://www.bestpoint-project.eu/index.php?option=com_content&amp;view=article&amp;id=29&amp;Itemid=5</w:t>
        </w:r>
      </w:hyperlink>
    </w:p>
    <w:p w:rsidR="00414E55" w:rsidRPr="004C082F" w:rsidRDefault="00414E55" w:rsidP="00414E55">
      <w:pPr>
        <w:tabs>
          <w:tab w:val="left" w:pos="1640"/>
        </w:tabs>
        <w:jc w:val="both"/>
        <w:rPr>
          <w:sz w:val="16"/>
          <w:szCs w:val="16"/>
        </w:rPr>
      </w:pPr>
    </w:p>
    <w:p w:rsidR="006A7007" w:rsidRPr="004C082F" w:rsidRDefault="006A7007" w:rsidP="006A7007">
      <w:pPr>
        <w:pStyle w:val="Odstavecseseznamem"/>
        <w:autoSpaceDE w:val="0"/>
        <w:autoSpaceDN w:val="0"/>
        <w:adjustRightInd w:val="0"/>
        <w:spacing w:after="0" w:line="240" w:lineRule="auto"/>
        <w:ind w:left="0"/>
        <w:jc w:val="both"/>
        <w:rPr>
          <w:rFonts w:ascii="Times New Roman" w:hAnsi="Times New Roman"/>
          <w:sz w:val="16"/>
          <w:szCs w:val="16"/>
        </w:rPr>
      </w:pPr>
      <w:r w:rsidRPr="004C082F">
        <w:rPr>
          <w:rFonts w:ascii="Times New Roman" w:hAnsi="Times New Roman"/>
          <w:sz w:val="16"/>
          <w:szCs w:val="16"/>
        </w:rPr>
        <w:t xml:space="preserve">Kolektiv autorů. </w:t>
      </w:r>
      <w:proofErr w:type="spellStart"/>
      <w:r w:rsidRPr="004C082F">
        <w:rPr>
          <w:rFonts w:ascii="Times New Roman" w:hAnsi="Times New Roman"/>
          <w:sz w:val="16"/>
          <w:szCs w:val="16"/>
        </w:rPr>
        <w:t>Treatment</w:t>
      </w:r>
      <w:proofErr w:type="spellEnd"/>
      <w:r w:rsidRPr="004C082F">
        <w:rPr>
          <w:rFonts w:ascii="Times New Roman" w:hAnsi="Times New Roman"/>
          <w:sz w:val="16"/>
          <w:szCs w:val="16"/>
        </w:rPr>
        <w:t xml:space="preserve"> and </w:t>
      </w:r>
      <w:proofErr w:type="spellStart"/>
      <w:r w:rsidRPr="004C082F">
        <w:rPr>
          <w:rFonts w:ascii="Times New Roman" w:hAnsi="Times New Roman"/>
          <w:sz w:val="16"/>
          <w:szCs w:val="16"/>
        </w:rPr>
        <w:t>Rehabilitation</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for</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Driving</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While</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Impaired</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Offenders</w:t>
      </w:r>
      <w:proofErr w:type="spellEnd"/>
      <w:r w:rsidRPr="004C082F">
        <w:rPr>
          <w:rFonts w:ascii="Times New Roman" w:hAnsi="Times New Roman"/>
          <w:sz w:val="16"/>
          <w:szCs w:val="16"/>
        </w:rPr>
        <w:t xml:space="preserve"> – Best </w:t>
      </w:r>
      <w:proofErr w:type="spellStart"/>
      <w:r w:rsidRPr="004C082F">
        <w:rPr>
          <w:rFonts w:ascii="Times New Roman" w:hAnsi="Times New Roman"/>
          <w:sz w:val="16"/>
          <w:szCs w:val="16"/>
        </w:rPr>
        <w:t>practics</w:t>
      </w:r>
      <w:proofErr w:type="spellEnd"/>
      <w:r w:rsidRPr="004C082F">
        <w:rPr>
          <w:rFonts w:ascii="Times New Roman" w:hAnsi="Times New Roman"/>
          <w:sz w:val="16"/>
          <w:szCs w:val="16"/>
        </w:rPr>
        <w:t xml:space="preserve">, Ottawa, 2004. Dostupné z </w:t>
      </w:r>
      <w:hyperlink r:id="rId17" w:history="1">
        <w:r w:rsidRPr="004C082F">
          <w:rPr>
            <w:rStyle w:val="Hypertextovodkaz"/>
            <w:rFonts w:ascii="Times New Roman" w:hAnsi="Times New Roman"/>
            <w:color w:val="auto"/>
            <w:sz w:val="16"/>
            <w:szCs w:val="16"/>
          </w:rPr>
          <w:t>http://www.hc-sc.gc.ca/hc-ps/alt_formats/hecs-sesc/pdf/pubs/adp-apd/bp_treatment-mp_traitement/treatment_rehab_driving_impaired_practices.pdf</w:t>
        </w:r>
      </w:hyperlink>
    </w:p>
    <w:p w:rsidR="004F49B9" w:rsidRPr="004F49B9" w:rsidRDefault="004F49B9" w:rsidP="004F49B9">
      <w:pPr>
        <w:jc w:val="both"/>
        <w:rPr>
          <w:sz w:val="16"/>
          <w:szCs w:val="16"/>
        </w:rPr>
      </w:pPr>
    </w:p>
    <w:p w:rsidR="004F49B9" w:rsidRDefault="004F49B9" w:rsidP="004F49B9">
      <w:pPr>
        <w:jc w:val="both"/>
        <w:rPr>
          <w:sz w:val="16"/>
          <w:szCs w:val="16"/>
        </w:rPr>
      </w:pPr>
      <w:proofErr w:type="spellStart"/>
      <w:r w:rsidRPr="004F49B9">
        <w:rPr>
          <w:sz w:val="16"/>
          <w:szCs w:val="16"/>
        </w:rPr>
        <w:t>Kopits</w:t>
      </w:r>
      <w:proofErr w:type="spellEnd"/>
      <w:r w:rsidRPr="004F49B9">
        <w:rPr>
          <w:sz w:val="16"/>
          <w:szCs w:val="16"/>
        </w:rPr>
        <w:t xml:space="preserve">, E., </w:t>
      </w:r>
      <w:proofErr w:type="spellStart"/>
      <w:r w:rsidRPr="004F49B9">
        <w:rPr>
          <w:sz w:val="16"/>
          <w:szCs w:val="16"/>
        </w:rPr>
        <w:t>Kropper</w:t>
      </w:r>
      <w:proofErr w:type="spellEnd"/>
      <w:r w:rsidRPr="004F49B9">
        <w:rPr>
          <w:sz w:val="16"/>
          <w:szCs w:val="16"/>
        </w:rPr>
        <w:t xml:space="preserve">, M. (2003):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fatalities</w:t>
      </w:r>
      <w:proofErr w:type="spellEnd"/>
      <w:r w:rsidRPr="004F49B9">
        <w:rPr>
          <w:sz w:val="16"/>
          <w:szCs w:val="16"/>
        </w:rPr>
        <w:t xml:space="preserve"> and </w:t>
      </w:r>
      <w:proofErr w:type="spellStart"/>
      <w:r w:rsidRPr="004F49B9">
        <w:rPr>
          <w:sz w:val="16"/>
          <w:szCs w:val="16"/>
        </w:rPr>
        <w:t>economic</w:t>
      </w:r>
      <w:proofErr w:type="spellEnd"/>
      <w:r w:rsidRPr="004F49B9">
        <w:rPr>
          <w:sz w:val="16"/>
          <w:szCs w:val="16"/>
        </w:rPr>
        <w:t xml:space="preserve"> </w:t>
      </w:r>
      <w:proofErr w:type="spellStart"/>
      <w:r w:rsidRPr="004F49B9">
        <w:rPr>
          <w:sz w:val="16"/>
          <w:szCs w:val="16"/>
        </w:rPr>
        <w:t>growth</w:t>
      </w:r>
      <w:proofErr w:type="spellEnd"/>
      <w:r w:rsidRPr="004F49B9">
        <w:rPr>
          <w:sz w:val="16"/>
          <w:szCs w:val="16"/>
        </w:rPr>
        <w:t xml:space="preserve">. </w:t>
      </w:r>
      <w:proofErr w:type="spellStart"/>
      <w:r w:rsidRPr="004F49B9">
        <w:rPr>
          <w:sz w:val="16"/>
          <w:szCs w:val="16"/>
        </w:rPr>
        <w:t>World</w:t>
      </w:r>
      <w:proofErr w:type="spellEnd"/>
      <w:r w:rsidRPr="004F49B9">
        <w:rPr>
          <w:sz w:val="16"/>
          <w:szCs w:val="16"/>
        </w:rPr>
        <w:t xml:space="preserve"> Bank </w:t>
      </w:r>
      <w:proofErr w:type="spellStart"/>
      <w:r w:rsidRPr="004F49B9">
        <w:rPr>
          <w:sz w:val="16"/>
          <w:szCs w:val="16"/>
        </w:rPr>
        <w:t>Policy</w:t>
      </w:r>
      <w:proofErr w:type="spellEnd"/>
      <w:r w:rsidRPr="004F49B9">
        <w:rPr>
          <w:sz w:val="16"/>
          <w:szCs w:val="16"/>
        </w:rPr>
        <w:t xml:space="preserve"> </w:t>
      </w:r>
      <w:proofErr w:type="spellStart"/>
      <w:r w:rsidRPr="004F49B9">
        <w:rPr>
          <w:sz w:val="16"/>
          <w:szCs w:val="16"/>
        </w:rPr>
        <w:t>Research</w:t>
      </w:r>
      <w:proofErr w:type="spellEnd"/>
      <w:r w:rsidRPr="004F49B9">
        <w:rPr>
          <w:sz w:val="16"/>
          <w:szCs w:val="16"/>
        </w:rPr>
        <w:t xml:space="preserve"> </w:t>
      </w:r>
      <w:proofErr w:type="spellStart"/>
      <w:r w:rsidRPr="004F49B9">
        <w:rPr>
          <w:sz w:val="16"/>
          <w:szCs w:val="16"/>
        </w:rPr>
        <w:t>Working</w:t>
      </w:r>
      <w:proofErr w:type="spellEnd"/>
      <w:r w:rsidRPr="004F49B9">
        <w:rPr>
          <w:sz w:val="16"/>
          <w:szCs w:val="16"/>
        </w:rPr>
        <w:t xml:space="preserve"> </w:t>
      </w:r>
      <w:proofErr w:type="spellStart"/>
      <w:r w:rsidRPr="004F49B9">
        <w:rPr>
          <w:sz w:val="16"/>
          <w:szCs w:val="16"/>
        </w:rPr>
        <w:t>Paper</w:t>
      </w:r>
      <w:proofErr w:type="spellEnd"/>
      <w:r w:rsidRPr="004F49B9">
        <w:rPr>
          <w:sz w:val="16"/>
          <w:szCs w:val="16"/>
        </w:rPr>
        <w:t xml:space="preserve"> 3035.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Facts</w:t>
      </w:r>
      <w:proofErr w:type="spellEnd"/>
      <w:r w:rsidRPr="004F49B9">
        <w:rPr>
          <w:sz w:val="16"/>
          <w:szCs w:val="16"/>
        </w:rPr>
        <w:t xml:space="preserve"> (2004). </w:t>
      </w:r>
      <w:proofErr w:type="spellStart"/>
      <w:r w:rsidRPr="004F49B9">
        <w:rPr>
          <w:sz w:val="16"/>
          <w:szCs w:val="16"/>
        </w:rPr>
        <w:t>Speeding</w:t>
      </w:r>
      <w:proofErr w:type="spellEnd"/>
      <w:r w:rsidRPr="004F49B9">
        <w:rPr>
          <w:sz w:val="16"/>
          <w:szCs w:val="16"/>
        </w:rPr>
        <w:t>. (DOT HS 809 915). Washington, DC: NHTSA.</w:t>
      </w:r>
    </w:p>
    <w:p w:rsidR="004F49B9" w:rsidRDefault="004F49B9" w:rsidP="006A7007">
      <w:pPr>
        <w:jc w:val="both"/>
        <w:rPr>
          <w:sz w:val="16"/>
          <w:szCs w:val="16"/>
        </w:rPr>
      </w:pPr>
    </w:p>
    <w:p w:rsidR="004F49B9" w:rsidRDefault="004F49B9" w:rsidP="006A7007">
      <w:pPr>
        <w:jc w:val="both"/>
        <w:rPr>
          <w:sz w:val="16"/>
          <w:szCs w:val="16"/>
        </w:rPr>
      </w:pPr>
      <w:r w:rsidRPr="004F49B9">
        <w:rPr>
          <w:sz w:val="16"/>
          <w:szCs w:val="16"/>
        </w:rPr>
        <w:t>Kuchta, J., &amp; Válková, H. (2005). Základy kriminologie a trestní politiky. Praha: C. H. Beck.</w:t>
      </w:r>
    </w:p>
    <w:p w:rsidR="004F49B9" w:rsidRPr="004C082F" w:rsidRDefault="004F49B9"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Lajunen</w:t>
      </w:r>
      <w:proofErr w:type="spellEnd"/>
      <w:r w:rsidRPr="004C082F">
        <w:rPr>
          <w:sz w:val="16"/>
          <w:szCs w:val="16"/>
        </w:rPr>
        <w:t xml:space="preserve">, T., &amp; </w:t>
      </w:r>
      <w:proofErr w:type="spellStart"/>
      <w:r w:rsidRPr="004C082F">
        <w:rPr>
          <w:sz w:val="16"/>
          <w:szCs w:val="16"/>
        </w:rPr>
        <w:t>Summala</w:t>
      </w:r>
      <w:proofErr w:type="spellEnd"/>
      <w:r w:rsidRPr="004C082F">
        <w:rPr>
          <w:sz w:val="16"/>
          <w:szCs w:val="16"/>
        </w:rPr>
        <w:t xml:space="preserve">, H. (1995).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personality, and </w:t>
      </w:r>
      <w:proofErr w:type="spellStart"/>
      <w:r w:rsidRPr="004C082F">
        <w:rPr>
          <w:sz w:val="16"/>
          <w:szCs w:val="16"/>
        </w:rPr>
        <w:t>skill</w:t>
      </w:r>
      <w:proofErr w:type="spellEnd"/>
      <w:r w:rsidRPr="004C082F">
        <w:rPr>
          <w:sz w:val="16"/>
          <w:szCs w:val="16"/>
        </w:rPr>
        <w:t xml:space="preserve"> and </w:t>
      </w:r>
      <w:proofErr w:type="spellStart"/>
      <w:r w:rsidRPr="004C082F">
        <w:rPr>
          <w:sz w:val="16"/>
          <w:szCs w:val="16"/>
        </w:rPr>
        <w:t>safety</w:t>
      </w:r>
      <w:proofErr w:type="spellEnd"/>
      <w:r w:rsidRPr="004C082F">
        <w:rPr>
          <w:sz w:val="16"/>
          <w:szCs w:val="16"/>
        </w:rPr>
        <w:t xml:space="preserve"> motive </w:t>
      </w:r>
      <w:proofErr w:type="spellStart"/>
      <w:r w:rsidRPr="004C082F">
        <w:rPr>
          <w:sz w:val="16"/>
          <w:szCs w:val="16"/>
        </w:rPr>
        <w:t>dimensions</w:t>
      </w:r>
      <w:proofErr w:type="spellEnd"/>
      <w:r w:rsidRPr="004C082F">
        <w:rPr>
          <w:sz w:val="16"/>
          <w:szCs w:val="16"/>
        </w:rPr>
        <w:t xml:space="preserve"> in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self-assessments</w:t>
      </w:r>
      <w:proofErr w:type="spellEnd"/>
      <w:r w:rsidRPr="004C082F">
        <w:rPr>
          <w:sz w:val="16"/>
          <w:szCs w:val="16"/>
        </w:rPr>
        <w:t xml:space="preserve">. Personality and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Differences</w:t>
      </w:r>
      <w:proofErr w:type="spellEnd"/>
      <w:r w:rsidRPr="004C082F">
        <w:rPr>
          <w:sz w:val="16"/>
          <w:szCs w:val="16"/>
        </w:rPr>
        <w:t>, 3, 307–318.</w:t>
      </w:r>
    </w:p>
    <w:p w:rsidR="00414E55" w:rsidRPr="004C082F" w:rsidRDefault="00414E55"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Lajunen</w:t>
      </w:r>
      <w:proofErr w:type="spellEnd"/>
      <w:r w:rsidRPr="004C082F">
        <w:rPr>
          <w:sz w:val="16"/>
          <w:szCs w:val="16"/>
        </w:rPr>
        <w:t xml:space="preserve">, T. (2001): Personality and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liability</w:t>
      </w:r>
      <w:proofErr w:type="spellEnd"/>
      <w:r w:rsidRPr="004C082F">
        <w:rPr>
          <w:sz w:val="16"/>
          <w:szCs w:val="16"/>
        </w:rPr>
        <w:t xml:space="preserve">: are </w:t>
      </w:r>
      <w:proofErr w:type="spellStart"/>
      <w:r w:rsidRPr="004C082F">
        <w:rPr>
          <w:sz w:val="16"/>
          <w:szCs w:val="16"/>
        </w:rPr>
        <w:t>extraversion</w:t>
      </w:r>
      <w:proofErr w:type="spellEnd"/>
      <w:r w:rsidRPr="004C082F">
        <w:rPr>
          <w:sz w:val="16"/>
          <w:szCs w:val="16"/>
        </w:rPr>
        <w:t xml:space="preserve">, </w:t>
      </w:r>
      <w:proofErr w:type="spellStart"/>
      <w:r w:rsidRPr="004C082F">
        <w:rPr>
          <w:sz w:val="16"/>
          <w:szCs w:val="16"/>
        </w:rPr>
        <w:t>neuroticism</w:t>
      </w:r>
      <w:proofErr w:type="spellEnd"/>
      <w:r w:rsidRPr="004C082F">
        <w:rPr>
          <w:sz w:val="16"/>
          <w:szCs w:val="16"/>
        </w:rPr>
        <w:t xml:space="preserve"> and </w:t>
      </w:r>
      <w:proofErr w:type="spellStart"/>
      <w:r w:rsidRPr="004C082F">
        <w:rPr>
          <w:sz w:val="16"/>
          <w:szCs w:val="16"/>
        </w:rPr>
        <w:t>psychoticism</w:t>
      </w:r>
      <w:proofErr w:type="spellEnd"/>
      <w:r w:rsidRPr="004C082F">
        <w:rPr>
          <w:sz w:val="16"/>
          <w:szCs w:val="16"/>
        </w:rPr>
        <w:t xml:space="preserve"> </w:t>
      </w:r>
      <w:proofErr w:type="spellStart"/>
      <w:r w:rsidRPr="004C082F">
        <w:rPr>
          <w:sz w:val="16"/>
          <w:szCs w:val="16"/>
        </w:rPr>
        <w:t>related</w:t>
      </w:r>
      <w:proofErr w:type="spellEnd"/>
      <w:r w:rsidRPr="004C082F">
        <w:rPr>
          <w:sz w:val="16"/>
          <w:szCs w:val="16"/>
        </w:rPr>
        <w:t xml:space="preserve"> to </w:t>
      </w:r>
      <w:proofErr w:type="spellStart"/>
      <w:r w:rsidRPr="004C082F">
        <w:rPr>
          <w:sz w:val="16"/>
          <w:szCs w:val="16"/>
        </w:rPr>
        <w:t>traffic</w:t>
      </w:r>
      <w:proofErr w:type="spellEnd"/>
      <w:r w:rsidRPr="004C082F">
        <w:rPr>
          <w:sz w:val="16"/>
          <w:szCs w:val="16"/>
        </w:rPr>
        <w:t xml:space="preserve"> and </w:t>
      </w:r>
      <w:proofErr w:type="spellStart"/>
      <w:r w:rsidRPr="004C082F">
        <w:rPr>
          <w:sz w:val="16"/>
          <w:szCs w:val="16"/>
        </w:rPr>
        <w:t>occupational</w:t>
      </w:r>
      <w:proofErr w:type="spellEnd"/>
      <w:r w:rsidRPr="004C082F">
        <w:rPr>
          <w:sz w:val="16"/>
          <w:szCs w:val="16"/>
        </w:rPr>
        <w:t xml:space="preserve"> </w:t>
      </w:r>
      <w:proofErr w:type="spellStart"/>
      <w:r w:rsidRPr="004C082F">
        <w:rPr>
          <w:sz w:val="16"/>
          <w:szCs w:val="16"/>
        </w:rPr>
        <w:t>fatalities</w:t>
      </w:r>
      <w:proofErr w:type="spellEnd"/>
      <w:r w:rsidRPr="004C082F">
        <w:rPr>
          <w:sz w:val="16"/>
          <w:szCs w:val="16"/>
        </w:rPr>
        <w:t xml:space="preserve">? Personality and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differencies</w:t>
      </w:r>
      <w:proofErr w:type="spellEnd"/>
      <w:r w:rsidRPr="004C082F">
        <w:rPr>
          <w:sz w:val="16"/>
          <w:szCs w:val="16"/>
        </w:rPr>
        <w:t xml:space="preserve"> 31, 1365-1373.</w:t>
      </w:r>
    </w:p>
    <w:p w:rsidR="006A7007" w:rsidRPr="004C082F" w:rsidRDefault="006A7007" w:rsidP="006A7007">
      <w:pPr>
        <w:jc w:val="both"/>
        <w:rPr>
          <w:sz w:val="16"/>
          <w:szCs w:val="16"/>
        </w:rPr>
      </w:pPr>
    </w:p>
    <w:p w:rsidR="001B052F" w:rsidRPr="004C082F" w:rsidRDefault="001B052F" w:rsidP="001B052F">
      <w:pPr>
        <w:jc w:val="both"/>
        <w:rPr>
          <w:sz w:val="16"/>
          <w:szCs w:val="16"/>
        </w:rPr>
      </w:pPr>
      <w:proofErr w:type="spellStart"/>
      <w:r w:rsidRPr="004C082F">
        <w:rPr>
          <w:sz w:val="16"/>
          <w:szCs w:val="16"/>
        </w:rPr>
        <w:t>Lawton</w:t>
      </w:r>
      <w:proofErr w:type="spellEnd"/>
      <w:r w:rsidRPr="004C082F">
        <w:rPr>
          <w:sz w:val="16"/>
          <w:szCs w:val="16"/>
        </w:rPr>
        <w:t xml:space="preserve">, R., </w:t>
      </w:r>
      <w:proofErr w:type="spellStart"/>
      <w:r w:rsidRPr="004C082F">
        <w:rPr>
          <w:sz w:val="16"/>
          <w:szCs w:val="16"/>
        </w:rPr>
        <w:t>Parker</w:t>
      </w:r>
      <w:proofErr w:type="spellEnd"/>
      <w:r w:rsidRPr="004C082F">
        <w:rPr>
          <w:sz w:val="16"/>
          <w:szCs w:val="16"/>
        </w:rPr>
        <w:t xml:space="preserve">, D., </w:t>
      </w:r>
      <w:proofErr w:type="spellStart"/>
      <w:r w:rsidRPr="004C082F">
        <w:rPr>
          <w:sz w:val="16"/>
          <w:szCs w:val="16"/>
        </w:rPr>
        <w:t>Stradling</w:t>
      </w:r>
      <w:proofErr w:type="spellEnd"/>
      <w:r w:rsidRPr="004C082F">
        <w:rPr>
          <w:sz w:val="16"/>
          <w:szCs w:val="16"/>
        </w:rPr>
        <w:t xml:space="preserve">, S., &amp; </w:t>
      </w:r>
      <w:proofErr w:type="spellStart"/>
      <w:r w:rsidRPr="004C082F">
        <w:rPr>
          <w:sz w:val="16"/>
          <w:szCs w:val="16"/>
        </w:rPr>
        <w:t>Manstead</w:t>
      </w:r>
      <w:proofErr w:type="spellEnd"/>
      <w:r w:rsidRPr="004C082F">
        <w:rPr>
          <w:sz w:val="16"/>
          <w:szCs w:val="16"/>
        </w:rPr>
        <w:t xml:space="preserve">, A. (1997). </w:t>
      </w:r>
      <w:proofErr w:type="spellStart"/>
      <w:r w:rsidRPr="004C082F">
        <w:rPr>
          <w:sz w:val="16"/>
          <w:szCs w:val="16"/>
        </w:rPr>
        <w:t>The</w:t>
      </w:r>
      <w:proofErr w:type="spellEnd"/>
      <w:r w:rsidRPr="004C082F">
        <w:rPr>
          <w:sz w:val="16"/>
          <w:szCs w:val="16"/>
        </w:rPr>
        <w:t xml:space="preserve"> role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affect</w:t>
      </w:r>
      <w:proofErr w:type="spellEnd"/>
      <w:r w:rsidRPr="004C082F">
        <w:rPr>
          <w:sz w:val="16"/>
          <w:szCs w:val="16"/>
        </w:rPr>
        <w:t xml:space="preserve"> in </w:t>
      </w:r>
      <w:proofErr w:type="spellStart"/>
      <w:r w:rsidRPr="004C082F">
        <w:rPr>
          <w:sz w:val="16"/>
          <w:szCs w:val="16"/>
        </w:rPr>
        <w:t>predicting</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behaviours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case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violations</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Applied</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Psychology, 27, 1258-1276.</w:t>
      </w:r>
    </w:p>
    <w:p w:rsidR="001B052F" w:rsidRPr="004C082F" w:rsidRDefault="001B052F" w:rsidP="006A7007">
      <w:pPr>
        <w:jc w:val="both"/>
        <w:rPr>
          <w:sz w:val="16"/>
          <w:szCs w:val="16"/>
        </w:rPr>
      </w:pPr>
    </w:p>
    <w:p w:rsidR="006A7007" w:rsidRPr="004C082F" w:rsidRDefault="006A7007" w:rsidP="006A7007">
      <w:pPr>
        <w:jc w:val="both"/>
        <w:rPr>
          <w:sz w:val="16"/>
          <w:szCs w:val="16"/>
        </w:rPr>
      </w:pPr>
      <w:r w:rsidRPr="004C082F">
        <w:rPr>
          <w:sz w:val="16"/>
          <w:szCs w:val="16"/>
        </w:rPr>
        <w:t xml:space="preserve">LE ROUGE, D. &amp; WARLOP, L. (2001). </w:t>
      </w:r>
      <w:proofErr w:type="spellStart"/>
      <w:r w:rsidRPr="004C082F">
        <w:rPr>
          <w:sz w:val="16"/>
          <w:szCs w:val="16"/>
        </w:rPr>
        <w:t>Superioriteitsillusie</w:t>
      </w:r>
      <w:proofErr w:type="spellEnd"/>
      <w:r w:rsidRPr="004C082F">
        <w:rPr>
          <w:sz w:val="16"/>
          <w:szCs w:val="16"/>
        </w:rPr>
        <w:t xml:space="preserve"> bij </w:t>
      </w:r>
      <w:proofErr w:type="spellStart"/>
      <w:r w:rsidRPr="004C082F">
        <w:rPr>
          <w:sz w:val="16"/>
          <w:szCs w:val="16"/>
        </w:rPr>
        <w:t>autobestuurders</w:t>
      </w:r>
      <w:proofErr w:type="spellEnd"/>
      <w:r w:rsidRPr="004C082F">
        <w:rPr>
          <w:sz w:val="16"/>
          <w:szCs w:val="16"/>
        </w:rPr>
        <w:t xml:space="preserve">. Via </w:t>
      </w:r>
      <w:proofErr w:type="spellStart"/>
      <w:r w:rsidRPr="004C082F">
        <w:rPr>
          <w:sz w:val="16"/>
          <w:szCs w:val="16"/>
        </w:rPr>
        <w:t>Secura</w:t>
      </w:r>
      <w:proofErr w:type="spellEnd"/>
      <w:r w:rsidRPr="004C082F">
        <w:rPr>
          <w:sz w:val="16"/>
          <w:szCs w:val="16"/>
        </w:rPr>
        <w:t>, 53, 13.</w:t>
      </w:r>
    </w:p>
    <w:p w:rsidR="00140C9D" w:rsidRPr="004C082F" w:rsidRDefault="00140C9D" w:rsidP="006A7007">
      <w:pPr>
        <w:jc w:val="both"/>
        <w:rPr>
          <w:sz w:val="16"/>
          <w:szCs w:val="16"/>
        </w:rPr>
      </w:pPr>
    </w:p>
    <w:p w:rsidR="00414E55" w:rsidRPr="004C082F" w:rsidRDefault="00414E55" w:rsidP="00414E55">
      <w:pPr>
        <w:jc w:val="both"/>
        <w:rPr>
          <w:sz w:val="16"/>
          <w:szCs w:val="16"/>
        </w:rPr>
      </w:pPr>
      <w:r w:rsidRPr="004C082F">
        <w:rPr>
          <w:sz w:val="16"/>
          <w:szCs w:val="16"/>
        </w:rPr>
        <w:t xml:space="preserve">Lee, S.W.S.; </w:t>
      </w:r>
      <w:proofErr w:type="spellStart"/>
      <w:r w:rsidRPr="004C082F">
        <w:rPr>
          <w:sz w:val="16"/>
          <w:szCs w:val="16"/>
        </w:rPr>
        <w:t>Schwartz</w:t>
      </w:r>
      <w:proofErr w:type="spellEnd"/>
      <w:r w:rsidRPr="004C082F">
        <w:rPr>
          <w:sz w:val="16"/>
          <w:szCs w:val="16"/>
        </w:rPr>
        <w:t>, N. (2010). "</w:t>
      </w:r>
      <w:proofErr w:type="spellStart"/>
      <w:r w:rsidRPr="004C082F">
        <w:rPr>
          <w:sz w:val="16"/>
          <w:szCs w:val="16"/>
        </w:rPr>
        <w:t>Washing</w:t>
      </w:r>
      <w:proofErr w:type="spellEnd"/>
      <w:r w:rsidRPr="004C082F">
        <w:rPr>
          <w:sz w:val="16"/>
          <w:szCs w:val="16"/>
        </w:rPr>
        <w:t xml:space="preserve"> </w:t>
      </w:r>
      <w:proofErr w:type="spellStart"/>
      <w:r w:rsidRPr="004C082F">
        <w:rPr>
          <w:sz w:val="16"/>
          <w:szCs w:val="16"/>
        </w:rPr>
        <w:t>away</w:t>
      </w:r>
      <w:proofErr w:type="spellEnd"/>
      <w:r w:rsidRPr="004C082F">
        <w:rPr>
          <w:sz w:val="16"/>
          <w:szCs w:val="16"/>
        </w:rPr>
        <w:t xml:space="preserve"> </w:t>
      </w:r>
      <w:proofErr w:type="spellStart"/>
      <w:r w:rsidRPr="004C082F">
        <w:rPr>
          <w:sz w:val="16"/>
          <w:szCs w:val="16"/>
        </w:rPr>
        <w:t>postdecisional</w:t>
      </w:r>
      <w:proofErr w:type="spellEnd"/>
      <w:r w:rsidRPr="004C082F">
        <w:rPr>
          <w:sz w:val="16"/>
          <w:szCs w:val="16"/>
        </w:rPr>
        <w:t xml:space="preserve"> </w:t>
      </w:r>
      <w:proofErr w:type="spellStart"/>
      <w:r w:rsidRPr="004C082F">
        <w:rPr>
          <w:sz w:val="16"/>
          <w:szCs w:val="16"/>
        </w:rPr>
        <w:t>dissonance</w:t>
      </w:r>
      <w:proofErr w:type="spellEnd"/>
      <w:r w:rsidRPr="004C082F">
        <w:rPr>
          <w:sz w:val="16"/>
          <w:szCs w:val="16"/>
        </w:rPr>
        <w:t>". Science. 328 (5979): 709. doi:10.1126/science.1186799. PMID 20448177.</w:t>
      </w:r>
    </w:p>
    <w:p w:rsidR="00414E55" w:rsidRPr="004C082F" w:rsidRDefault="00414E55" w:rsidP="006A7007">
      <w:pPr>
        <w:jc w:val="both"/>
        <w:rPr>
          <w:sz w:val="16"/>
          <w:szCs w:val="16"/>
        </w:rPr>
      </w:pPr>
    </w:p>
    <w:p w:rsidR="00140C9D" w:rsidRPr="004C082F" w:rsidRDefault="00140C9D" w:rsidP="00140C9D">
      <w:pPr>
        <w:jc w:val="both"/>
        <w:rPr>
          <w:sz w:val="16"/>
          <w:szCs w:val="16"/>
        </w:rPr>
      </w:pPr>
      <w:proofErr w:type="spellStart"/>
      <w:r w:rsidRPr="004C082F">
        <w:rPr>
          <w:sz w:val="16"/>
          <w:szCs w:val="16"/>
        </w:rPr>
        <w:lastRenderedPageBreak/>
        <w:t>Lloyd</w:t>
      </w:r>
      <w:proofErr w:type="spellEnd"/>
      <w:r w:rsidRPr="004C082F">
        <w:rPr>
          <w:sz w:val="16"/>
          <w:szCs w:val="16"/>
        </w:rPr>
        <w:t xml:space="preserve">, L., </w:t>
      </w:r>
      <w:proofErr w:type="spellStart"/>
      <w:r w:rsidRPr="004C082F">
        <w:rPr>
          <w:sz w:val="16"/>
          <w:szCs w:val="16"/>
        </w:rPr>
        <w:t>Wallbank</w:t>
      </w:r>
      <w:proofErr w:type="spellEnd"/>
      <w:r w:rsidRPr="004C082F">
        <w:rPr>
          <w:sz w:val="16"/>
          <w:szCs w:val="16"/>
        </w:rPr>
        <w:t xml:space="preserve">, C. &amp;, </w:t>
      </w:r>
      <w:proofErr w:type="spellStart"/>
      <w:r w:rsidRPr="004C082F">
        <w:rPr>
          <w:sz w:val="16"/>
          <w:szCs w:val="16"/>
        </w:rPr>
        <w:t>Broughton</w:t>
      </w:r>
      <w:proofErr w:type="spellEnd"/>
      <w:r w:rsidRPr="004C082F">
        <w:rPr>
          <w:sz w:val="16"/>
          <w:szCs w:val="16"/>
        </w:rPr>
        <w:t xml:space="preserve">, J. 2015: A </w:t>
      </w:r>
      <w:proofErr w:type="spellStart"/>
      <w:r w:rsidRPr="004C082F">
        <w:rPr>
          <w:sz w:val="16"/>
          <w:szCs w:val="16"/>
        </w:rPr>
        <w:t>collection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evidence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economic</w:t>
      </w:r>
      <w:proofErr w:type="spellEnd"/>
      <w:r w:rsidRPr="004C082F">
        <w:rPr>
          <w:sz w:val="16"/>
          <w:szCs w:val="16"/>
        </w:rPr>
        <w:t xml:space="preserve"> </w:t>
      </w:r>
      <w:proofErr w:type="spellStart"/>
      <w:r w:rsidRPr="004C082F">
        <w:rPr>
          <w:sz w:val="16"/>
          <w:szCs w:val="16"/>
        </w:rPr>
        <w:t>recession</w:t>
      </w:r>
      <w:proofErr w:type="spellEnd"/>
      <w:r w:rsidRPr="004C082F">
        <w:rPr>
          <w:sz w:val="16"/>
          <w:szCs w:val="16"/>
        </w:rPr>
        <w:t xml:space="preserve">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fatalities</w:t>
      </w:r>
      <w:proofErr w:type="spellEnd"/>
      <w:r w:rsidRPr="004C082F">
        <w:rPr>
          <w:sz w:val="16"/>
          <w:szCs w:val="16"/>
        </w:rPr>
        <w:t xml:space="preserve"> in Great </w:t>
      </w:r>
      <w:proofErr w:type="spellStart"/>
      <w:r w:rsidRPr="004C082F">
        <w:rPr>
          <w:sz w:val="16"/>
          <w:szCs w:val="16"/>
        </w:rPr>
        <w:t>Britain</w:t>
      </w:r>
      <w:proofErr w:type="spellEnd"/>
      <w:r w:rsidRPr="004C082F">
        <w:rPr>
          <w:sz w:val="16"/>
          <w:szCs w:val="16"/>
        </w:rPr>
        <w:t>.</w:t>
      </w:r>
    </w:p>
    <w:p w:rsidR="00140C9D" w:rsidRPr="004C082F" w:rsidRDefault="00140C9D" w:rsidP="00140C9D">
      <w:pPr>
        <w:jc w:val="both"/>
        <w:rPr>
          <w:sz w:val="16"/>
          <w:szCs w:val="16"/>
        </w:rPr>
      </w:pPr>
    </w:p>
    <w:p w:rsidR="004A6EBA" w:rsidRPr="004C082F" w:rsidRDefault="004A6EBA" w:rsidP="004A6EBA">
      <w:pPr>
        <w:jc w:val="both"/>
        <w:rPr>
          <w:sz w:val="16"/>
          <w:szCs w:val="16"/>
        </w:rPr>
      </w:pPr>
      <w:proofErr w:type="spellStart"/>
      <w:r w:rsidRPr="004C082F">
        <w:rPr>
          <w:sz w:val="16"/>
          <w:szCs w:val="16"/>
        </w:rPr>
        <w:t>Loughran</w:t>
      </w:r>
      <w:proofErr w:type="spellEnd"/>
      <w:r w:rsidRPr="004C082F">
        <w:rPr>
          <w:sz w:val="16"/>
          <w:szCs w:val="16"/>
        </w:rPr>
        <w:t xml:space="preserve">, T.A., </w:t>
      </w:r>
      <w:proofErr w:type="spellStart"/>
      <w:r w:rsidRPr="004C082F">
        <w:rPr>
          <w:sz w:val="16"/>
          <w:szCs w:val="16"/>
        </w:rPr>
        <w:t>Piquero</w:t>
      </w:r>
      <w:proofErr w:type="spellEnd"/>
      <w:r w:rsidRPr="004C082F">
        <w:rPr>
          <w:sz w:val="16"/>
          <w:szCs w:val="16"/>
        </w:rPr>
        <w:t xml:space="preserve">, A.R., </w:t>
      </w:r>
      <w:proofErr w:type="spellStart"/>
      <w:r w:rsidRPr="004C082F">
        <w:rPr>
          <w:sz w:val="16"/>
          <w:szCs w:val="16"/>
        </w:rPr>
        <w:t>Fagan</w:t>
      </w:r>
      <w:proofErr w:type="spellEnd"/>
      <w:r w:rsidRPr="004C082F">
        <w:rPr>
          <w:sz w:val="16"/>
          <w:szCs w:val="16"/>
        </w:rPr>
        <w:t xml:space="preserve">, J., </w:t>
      </w:r>
      <w:proofErr w:type="spellStart"/>
      <w:r w:rsidRPr="004C082F">
        <w:rPr>
          <w:sz w:val="16"/>
          <w:szCs w:val="16"/>
        </w:rPr>
        <w:t>Mulvey</w:t>
      </w:r>
      <w:proofErr w:type="spellEnd"/>
      <w:r w:rsidRPr="004C082F">
        <w:rPr>
          <w:sz w:val="16"/>
          <w:szCs w:val="16"/>
        </w:rPr>
        <w:t xml:space="preserve">, E.P., 2012. </w:t>
      </w:r>
      <w:proofErr w:type="spellStart"/>
      <w:r w:rsidRPr="004C082F">
        <w:rPr>
          <w:sz w:val="16"/>
          <w:szCs w:val="16"/>
        </w:rPr>
        <w:t>Differential</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studying</w:t>
      </w:r>
      <w:proofErr w:type="spellEnd"/>
      <w:r w:rsidRPr="004C082F">
        <w:rPr>
          <w:sz w:val="16"/>
          <w:szCs w:val="16"/>
        </w:rPr>
        <w:t xml:space="preserve"> </w:t>
      </w:r>
      <w:proofErr w:type="spellStart"/>
      <w:r w:rsidRPr="004C082F">
        <w:rPr>
          <w:sz w:val="16"/>
          <w:szCs w:val="16"/>
        </w:rPr>
        <w:t>heterogeneity</w:t>
      </w:r>
      <w:proofErr w:type="spellEnd"/>
      <w:r w:rsidRPr="004C082F">
        <w:rPr>
          <w:sz w:val="16"/>
          <w:szCs w:val="16"/>
        </w:rPr>
        <w:t xml:space="preserve"> and </w:t>
      </w:r>
      <w:proofErr w:type="spellStart"/>
      <w:r w:rsidRPr="004C082F">
        <w:rPr>
          <w:sz w:val="16"/>
          <w:szCs w:val="16"/>
        </w:rPr>
        <w:t>changes</w:t>
      </w:r>
      <w:proofErr w:type="spellEnd"/>
      <w:r w:rsidRPr="004C082F">
        <w:rPr>
          <w:sz w:val="16"/>
          <w:szCs w:val="16"/>
        </w:rPr>
        <w:t xml:space="preserve"> in </w:t>
      </w:r>
      <w:proofErr w:type="spellStart"/>
      <w:r w:rsidRPr="004C082F">
        <w:rPr>
          <w:sz w:val="16"/>
          <w:szCs w:val="16"/>
        </w:rPr>
        <w:t>perceptual</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serious</w:t>
      </w:r>
      <w:proofErr w:type="spellEnd"/>
      <w:r w:rsidRPr="004C082F">
        <w:rPr>
          <w:sz w:val="16"/>
          <w:szCs w:val="16"/>
        </w:rPr>
        <w:t xml:space="preserve"> </w:t>
      </w:r>
      <w:proofErr w:type="spellStart"/>
      <w:r w:rsidRPr="004C082F">
        <w:rPr>
          <w:sz w:val="16"/>
          <w:szCs w:val="16"/>
        </w:rPr>
        <w:t>youthful</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w:t>
      </w:r>
      <w:proofErr w:type="spellStart"/>
      <w:r w:rsidRPr="004C082F">
        <w:rPr>
          <w:sz w:val="16"/>
          <w:szCs w:val="16"/>
        </w:rPr>
        <w:t>Crime</w:t>
      </w:r>
      <w:proofErr w:type="spellEnd"/>
      <w:r w:rsidRPr="004C082F">
        <w:rPr>
          <w:sz w:val="16"/>
          <w:szCs w:val="16"/>
        </w:rPr>
        <w:t xml:space="preserve"> </w:t>
      </w:r>
      <w:proofErr w:type="spellStart"/>
      <w:r w:rsidRPr="004C082F">
        <w:rPr>
          <w:sz w:val="16"/>
          <w:szCs w:val="16"/>
        </w:rPr>
        <w:t>Delinq</w:t>
      </w:r>
      <w:proofErr w:type="spellEnd"/>
      <w:r w:rsidRPr="004C082F">
        <w:rPr>
          <w:sz w:val="16"/>
          <w:szCs w:val="16"/>
        </w:rPr>
        <w:t>. 58 (3), 3–27, http://dx.doi.org/10.1177/ 0011128709345971</w:t>
      </w:r>
    </w:p>
    <w:p w:rsidR="004A6EBA" w:rsidRPr="004C082F" w:rsidRDefault="004A6EBA" w:rsidP="00140C9D">
      <w:pPr>
        <w:jc w:val="both"/>
        <w:rPr>
          <w:sz w:val="16"/>
          <w:szCs w:val="16"/>
        </w:rPr>
      </w:pPr>
    </w:p>
    <w:p w:rsidR="00414E55" w:rsidRPr="004C082F" w:rsidRDefault="00414E55" w:rsidP="00414E55">
      <w:pPr>
        <w:jc w:val="both"/>
        <w:rPr>
          <w:sz w:val="16"/>
          <w:szCs w:val="16"/>
        </w:rPr>
      </w:pPr>
      <w:proofErr w:type="spellStart"/>
      <w:r w:rsidRPr="004C082F">
        <w:rPr>
          <w:sz w:val="16"/>
          <w:szCs w:val="16"/>
        </w:rPr>
        <w:t>Lucidi</w:t>
      </w:r>
      <w:proofErr w:type="spellEnd"/>
      <w:r w:rsidRPr="004C082F">
        <w:rPr>
          <w:sz w:val="16"/>
          <w:szCs w:val="16"/>
        </w:rPr>
        <w:t xml:space="preserve">, F., </w:t>
      </w:r>
      <w:proofErr w:type="spellStart"/>
      <w:r w:rsidRPr="004C082F">
        <w:rPr>
          <w:sz w:val="16"/>
          <w:szCs w:val="16"/>
        </w:rPr>
        <w:t>Giannini</w:t>
      </w:r>
      <w:proofErr w:type="spellEnd"/>
      <w:r w:rsidRPr="004C082F">
        <w:rPr>
          <w:sz w:val="16"/>
          <w:szCs w:val="16"/>
        </w:rPr>
        <w:t xml:space="preserve">, A. M., </w:t>
      </w:r>
      <w:proofErr w:type="spellStart"/>
      <w:r w:rsidRPr="004C082F">
        <w:rPr>
          <w:sz w:val="16"/>
          <w:szCs w:val="16"/>
        </w:rPr>
        <w:t>Sgalla</w:t>
      </w:r>
      <w:proofErr w:type="spellEnd"/>
      <w:r w:rsidRPr="004C082F">
        <w:rPr>
          <w:sz w:val="16"/>
          <w:szCs w:val="16"/>
        </w:rPr>
        <w:t xml:space="preserve">, R., </w:t>
      </w:r>
      <w:proofErr w:type="spellStart"/>
      <w:r w:rsidRPr="004C082F">
        <w:rPr>
          <w:sz w:val="16"/>
          <w:szCs w:val="16"/>
        </w:rPr>
        <w:t>Mallia</w:t>
      </w:r>
      <w:proofErr w:type="spellEnd"/>
      <w:r w:rsidRPr="004C082F">
        <w:rPr>
          <w:sz w:val="16"/>
          <w:szCs w:val="16"/>
        </w:rPr>
        <w:t xml:space="preserve">, L., </w:t>
      </w:r>
      <w:proofErr w:type="spellStart"/>
      <w:r w:rsidRPr="004C082F">
        <w:rPr>
          <w:sz w:val="16"/>
          <w:szCs w:val="16"/>
        </w:rPr>
        <w:t>Devoto</w:t>
      </w:r>
      <w:proofErr w:type="spellEnd"/>
      <w:r w:rsidRPr="004C082F">
        <w:rPr>
          <w:sz w:val="16"/>
          <w:szCs w:val="16"/>
        </w:rPr>
        <w:t xml:space="preserve">, A., &amp; </w:t>
      </w:r>
      <w:proofErr w:type="spellStart"/>
      <w:r w:rsidRPr="004C082F">
        <w:rPr>
          <w:sz w:val="16"/>
          <w:szCs w:val="16"/>
        </w:rPr>
        <w:t>Reichmann</w:t>
      </w:r>
      <w:proofErr w:type="spellEnd"/>
      <w:r w:rsidRPr="004C082F">
        <w:rPr>
          <w:sz w:val="16"/>
          <w:szCs w:val="16"/>
        </w:rPr>
        <w:t xml:space="preserve">, S. (2010). </w:t>
      </w:r>
      <w:proofErr w:type="spellStart"/>
      <w:r w:rsidRPr="004C082F">
        <w:rPr>
          <w:sz w:val="16"/>
          <w:szCs w:val="16"/>
        </w:rPr>
        <w:t>Young</w:t>
      </w:r>
      <w:proofErr w:type="spellEnd"/>
      <w:r w:rsidRPr="004C082F">
        <w:rPr>
          <w:sz w:val="16"/>
          <w:szCs w:val="16"/>
        </w:rPr>
        <w:t xml:space="preserve"> novice driver </w:t>
      </w:r>
      <w:proofErr w:type="spellStart"/>
      <w:r w:rsidRPr="004C082F">
        <w:rPr>
          <w:sz w:val="16"/>
          <w:szCs w:val="16"/>
        </w:rPr>
        <w:t>subtypes</w:t>
      </w:r>
      <w:proofErr w:type="spellEnd"/>
      <w:r w:rsidRPr="004C082F">
        <w:rPr>
          <w:sz w:val="16"/>
          <w:szCs w:val="16"/>
        </w:rPr>
        <w:t xml:space="preserve">: </w:t>
      </w:r>
      <w:proofErr w:type="spellStart"/>
      <w:r w:rsidRPr="004C082F">
        <w:rPr>
          <w:sz w:val="16"/>
          <w:szCs w:val="16"/>
        </w:rPr>
        <w:t>Relationship</w:t>
      </w:r>
      <w:proofErr w:type="spellEnd"/>
      <w:r w:rsidRPr="004C082F">
        <w:rPr>
          <w:sz w:val="16"/>
          <w:szCs w:val="16"/>
        </w:rPr>
        <w:t xml:space="preserve"> to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violations</w:t>
      </w:r>
      <w:proofErr w:type="spellEnd"/>
      <w:r w:rsidRPr="004C082F">
        <w:rPr>
          <w:sz w:val="16"/>
          <w:szCs w:val="16"/>
        </w:rPr>
        <w:t xml:space="preserve">, </w:t>
      </w:r>
      <w:proofErr w:type="spellStart"/>
      <w:r w:rsidRPr="004C082F">
        <w:rPr>
          <w:sz w:val="16"/>
          <w:szCs w:val="16"/>
        </w:rPr>
        <w:t>errors</w:t>
      </w:r>
      <w:proofErr w:type="spellEnd"/>
      <w:r w:rsidRPr="004C082F">
        <w:rPr>
          <w:sz w:val="16"/>
          <w:szCs w:val="16"/>
        </w:rPr>
        <w:t xml:space="preserve"> and </w:t>
      </w:r>
      <w:proofErr w:type="spellStart"/>
      <w:r w:rsidRPr="004C082F">
        <w:rPr>
          <w:sz w:val="16"/>
          <w:szCs w:val="16"/>
        </w:rPr>
        <w:t>lapses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42(6), 1689–1696.</w:t>
      </w:r>
    </w:p>
    <w:p w:rsidR="00414E55" w:rsidRPr="004C082F" w:rsidRDefault="00414E55" w:rsidP="00140C9D">
      <w:pPr>
        <w:jc w:val="both"/>
        <w:rPr>
          <w:sz w:val="16"/>
          <w:szCs w:val="16"/>
        </w:rPr>
      </w:pPr>
    </w:p>
    <w:p w:rsidR="004A6EBA" w:rsidRPr="004C082F" w:rsidRDefault="004A6EBA" w:rsidP="004A6EBA">
      <w:pPr>
        <w:jc w:val="both"/>
        <w:rPr>
          <w:sz w:val="16"/>
          <w:szCs w:val="16"/>
        </w:rPr>
      </w:pPr>
      <w:proofErr w:type="spellStart"/>
      <w:r w:rsidRPr="004C082F">
        <w:rPr>
          <w:sz w:val="16"/>
          <w:szCs w:val="16"/>
        </w:rPr>
        <w:t>Magadzire</w:t>
      </w:r>
      <w:proofErr w:type="spellEnd"/>
      <w:r w:rsidRPr="004C082F">
        <w:rPr>
          <w:sz w:val="16"/>
          <w:szCs w:val="16"/>
        </w:rPr>
        <w:t xml:space="preserve"> B.P, </w:t>
      </w:r>
      <w:proofErr w:type="spellStart"/>
      <w:r w:rsidRPr="004C082F">
        <w:rPr>
          <w:sz w:val="16"/>
          <w:szCs w:val="16"/>
        </w:rPr>
        <w:t>Marchal</w:t>
      </w:r>
      <w:proofErr w:type="spellEnd"/>
      <w:r w:rsidRPr="004C082F">
        <w:rPr>
          <w:sz w:val="16"/>
          <w:szCs w:val="16"/>
        </w:rPr>
        <w:t xml:space="preserve"> B., </w:t>
      </w:r>
      <w:proofErr w:type="spellStart"/>
      <w:r w:rsidRPr="004C082F">
        <w:rPr>
          <w:sz w:val="16"/>
          <w:szCs w:val="16"/>
        </w:rPr>
        <w:t>Mathys</w:t>
      </w:r>
      <w:proofErr w:type="spellEnd"/>
      <w:r w:rsidRPr="004C082F">
        <w:rPr>
          <w:sz w:val="16"/>
          <w:szCs w:val="16"/>
        </w:rPr>
        <w:t xml:space="preserve"> T., </w:t>
      </w:r>
      <w:proofErr w:type="spellStart"/>
      <w:r w:rsidRPr="004C082F">
        <w:rPr>
          <w:sz w:val="16"/>
          <w:szCs w:val="16"/>
        </w:rPr>
        <w:t>Laing</w:t>
      </w:r>
      <w:proofErr w:type="spellEnd"/>
      <w:r w:rsidRPr="004C082F">
        <w:rPr>
          <w:sz w:val="16"/>
          <w:szCs w:val="16"/>
        </w:rPr>
        <w:t xml:space="preserve"> R.O, </w:t>
      </w:r>
      <w:proofErr w:type="spellStart"/>
      <w:r w:rsidRPr="004C082F">
        <w:rPr>
          <w:sz w:val="16"/>
          <w:szCs w:val="16"/>
        </w:rPr>
        <w:t>Ward</w:t>
      </w:r>
      <w:proofErr w:type="spellEnd"/>
      <w:r w:rsidRPr="004C082F">
        <w:rPr>
          <w:sz w:val="16"/>
          <w:szCs w:val="16"/>
        </w:rPr>
        <w:t xml:space="preserve"> K. (2017) BMC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Services</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2017, 17(</w:t>
      </w:r>
      <w:proofErr w:type="spellStart"/>
      <w:r w:rsidRPr="004C082F">
        <w:rPr>
          <w:sz w:val="16"/>
          <w:szCs w:val="16"/>
        </w:rPr>
        <w:t>Suppl</w:t>
      </w:r>
      <w:proofErr w:type="spellEnd"/>
      <w:r w:rsidRPr="004C082F">
        <w:rPr>
          <w:sz w:val="16"/>
          <w:szCs w:val="16"/>
        </w:rPr>
        <w:t xml:space="preserve"> 2):724 DOI 10.1186/s12913-017-2640-2</w:t>
      </w:r>
    </w:p>
    <w:p w:rsidR="004A6EBA" w:rsidRPr="004C082F" w:rsidRDefault="004A6EBA" w:rsidP="00140C9D">
      <w:pPr>
        <w:jc w:val="both"/>
        <w:rPr>
          <w:sz w:val="16"/>
          <w:szCs w:val="16"/>
        </w:rPr>
      </w:pPr>
    </w:p>
    <w:p w:rsidR="00140C9D" w:rsidRPr="004C082F" w:rsidRDefault="00140C9D" w:rsidP="00140C9D">
      <w:pPr>
        <w:jc w:val="both"/>
        <w:rPr>
          <w:sz w:val="16"/>
          <w:szCs w:val="16"/>
        </w:rPr>
      </w:pPr>
      <w:proofErr w:type="spellStart"/>
      <w:r w:rsidRPr="004C082F">
        <w:rPr>
          <w:sz w:val="16"/>
          <w:szCs w:val="16"/>
        </w:rPr>
        <w:t>Machin</w:t>
      </w:r>
      <w:proofErr w:type="spellEnd"/>
      <w:r w:rsidRPr="004C082F">
        <w:rPr>
          <w:sz w:val="16"/>
          <w:szCs w:val="16"/>
        </w:rPr>
        <w:t xml:space="preserve">, M.A., </w:t>
      </w:r>
      <w:proofErr w:type="spellStart"/>
      <w:r w:rsidRPr="004C082F">
        <w:rPr>
          <w:sz w:val="16"/>
          <w:szCs w:val="16"/>
        </w:rPr>
        <w:t>Sankey</w:t>
      </w:r>
      <w:proofErr w:type="spellEnd"/>
      <w:r w:rsidRPr="004C082F">
        <w:rPr>
          <w:sz w:val="16"/>
          <w:szCs w:val="16"/>
        </w:rPr>
        <w:t xml:space="preserve">, K.S., 2008. </w:t>
      </w:r>
      <w:proofErr w:type="spellStart"/>
      <w:r w:rsidRPr="004C082F">
        <w:rPr>
          <w:sz w:val="16"/>
          <w:szCs w:val="16"/>
        </w:rPr>
        <w:t>Relationsships</w:t>
      </w:r>
      <w:proofErr w:type="spellEnd"/>
      <w:r w:rsidRPr="004C082F">
        <w:rPr>
          <w:sz w:val="16"/>
          <w:szCs w:val="16"/>
        </w:rPr>
        <w:t xml:space="preserve"> </w:t>
      </w:r>
      <w:proofErr w:type="spellStart"/>
      <w:r w:rsidRPr="004C082F">
        <w:rPr>
          <w:sz w:val="16"/>
          <w:szCs w:val="16"/>
        </w:rPr>
        <w:t>between</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personalitycharacteristics</w:t>
      </w:r>
      <w:proofErr w:type="spellEnd"/>
      <w:r w:rsidRPr="004C082F">
        <w:rPr>
          <w:sz w:val="16"/>
          <w:szCs w:val="16"/>
        </w:rPr>
        <w:t xml:space="preserve">, risk </w:t>
      </w:r>
      <w:proofErr w:type="spellStart"/>
      <w:r w:rsidRPr="004C082F">
        <w:rPr>
          <w:sz w:val="16"/>
          <w:szCs w:val="16"/>
        </w:rPr>
        <w:t>perceptions</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Prevent.40, 541–547.</w:t>
      </w:r>
    </w:p>
    <w:p w:rsidR="004A6EBA" w:rsidRPr="004C082F" w:rsidRDefault="004A6EBA" w:rsidP="00140C9D">
      <w:pPr>
        <w:jc w:val="both"/>
        <w:rPr>
          <w:sz w:val="16"/>
          <w:szCs w:val="16"/>
        </w:rPr>
      </w:pPr>
    </w:p>
    <w:p w:rsidR="004A6EBA" w:rsidRPr="004C082F" w:rsidRDefault="004A6EBA" w:rsidP="004A6EBA">
      <w:pPr>
        <w:jc w:val="both"/>
        <w:rPr>
          <w:sz w:val="16"/>
          <w:szCs w:val="16"/>
        </w:rPr>
      </w:pPr>
      <w:proofErr w:type="spellStart"/>
      <w:r w:rsidRPr="004C082F">
        <w:rPr>
          <w:sz w:val="16"/>
          <w:szCs w:val="16"/>
        </w:rPr>
        <w:t>Makishita</w:t>
      </w:r>
      <w:proofErr w:type="spellEnd"/>
      <w:r w:rsidRPr="004C082F">
        <w:rPr>
          <w:sz w:val="16"/>
          <w:szCs w:val="16"/>
        </w:rPr>
        <w:t xml:space="preserve">, H., &amp; </w:t>
      </w:r>
      <w:proofErr w:type="spellStart"/>
      <w:r w:rsidRPr="004C082F">
        <w:rPr>
          <w:sz w:val="16"/>
          <w:szCs w:val="16"/>
        </w:rPr>
        <w:t>Matsunaga</w:t>
      </w:r>
      <w:proofErr w:type="spellEnd"/>
      <w:r w:rsidRPr="004C082F">
        <w:rPr>
          <w:sz w:val="16"/>
          <w:szCs w:val="16"/>
        </w:rPr>
        <w:t xml:space="preserve">, K. (2008). </w:t>
      </w:r>
      <w:proofErr w:type="spellStart"/>
      <w:r w:rsidRPr="004C082F">
        <w:rPr>
          <w:sz w:val="16"/>
          <w:szCs w:val="16"/>
        </w:rPr>
        <w:t>Differences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reaction</w:t>
      </w:r>
      <w:proofErr w:type="spellEnd"/>
      <w:r w:rsidRPr="004C082F">
        <w:rPr>
          <w:sz w:val="16"/>
          <w:szCs w:val="16"/>
        </w:rPr>
        <w:t xml:space="preserve"> </w:t>
      </w:r>
      <w:proofErr w:type="spellStart"/>
      <w:r w:rsidRPr="004C082F">
        <w:rPr>
          <w:sz w:val="16"/>
          <w:szCs w:val="16"/>
        </w:rPr>
        <w:t>times</w:t>
      </w:r>
      <w:proofErr w:type="spellEnd"/>
      <w:r w:rsidRPr="004C082F">
        <w:rPr>
          <w:sz w:val="16"/>
          <w:szCs w:val="16"/>
        </w:rPr>
        <w:t xml:space="preserve"> </w:t>
      </w:r>
      <w:proofErr w:type="spellStart"/>
      <w:r w:rsidRPr="004C082F">
        <w:rPr>
          <w:sz w:val="16"/>
          <w:szCs w:val="16"/>
        </w:rPr>
        <w:t>according</w:t>
      </w:r>
      <w:proofErr w:type="spellEnd"/>
      <w:r w:rsidRPr="004C082F">
        <w:rPr>
          <w:sz w:val="16"/>
          <w:szCs w:val="16"/>
        </w:rPr>
        <w:t xml:space="preserve"> to </w:t>
      </w:r>
      <w:proofErr w:type="spellStart"/>
      <w:r w:rsidRPr="004C082F">
        <w:rPr>
          <w:sz w:val="16"/>
          <w:szCs w:val="16"/>
        </w:rPr>
        <w:t>age</w:t>
      </w:r>
      <w:proofErr w:type="spellEnd"/>
      <w:r w:rsidRPr="004C082F">
        <w:rPr>
          <w:sz w:val="16"/>
          <w:szCs w:val="16"/>
        </w:rPr>
        <w:t xml:space="preserve"> and </w:t>
      </w:r>
      <w:proofErr w:type="spellStart"/>
      <w:r w:rsidRPr="004C082F">
        <w:rPr>
          <w:sz w:val="16"/>
          <w:szCs w:val="16"/>
        </w:rPr>
        <w:t>mental</w:t>
      </w:r>
      <w:proofErr w:type="spellEnd"/>
      <w:r w:rsidRPr="004C082F">
        <w:rPr>
          <w:sz w:val="16"/>
          <w:szCs w:val="16"/>
        </w:rPr>
        <w:t xml:space="preserve"> </w:t>
      </w:r>
      <w:proofErr w:type="spellStart"/>
      <w:r w:rsidRPr="004C082F">
        <w:rPr>
          <w:sz w:val="16"/>
          <w:szCs w:val="16"/>
        </w:rPr>
        <w:t>workload</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40, 567-575.</w:t>
      </w:r>
    </w:p>
    <w:p w:rsidR="00140C9D" w:rsidRPr="004C082F" w:rsidRDefault="00140C9D" w:rsidP="00140C9D">
      <w:pPr>
        <w:jc w:val="both"/>
        <w:rPr>
          <w:sz w:val="16"/>
          <w:szCs w:val="16"/>
        </w:rPr>
      </w:pPr>
    </w:p>
    <w:p w:rsidR="006A7007" w:rsidRPr="004C082F" w:rsidRDefault="006A7007" w:rsidP="006A7007">
      <w:pPr>
        <w:jc w:val="both"/>
        <w:rPr>
          <w:sz w:val="16"/>
          <w:szCs w:val="16"/>
        </w:rPr>
      </w:pPr>
      <w:r w:rsidRPr="004C082F">
        <w:rPr>
          <w:sz w:val="16"/>
          <w:szCs w:val="16"/>
        </w:rPr>
        <w:t xml:space="preserve">MANNSTEAD, A. S. R., PARKER, D., STRADLING, S. G., REASON, J. T., BAXTER, J. S. (1992). </w:t>
      </w:r>
      <w:proofErr w:type="spellStart"/>
      <w:r w:rsidRPr="004C082F">
        <w:rPr>
          <w:sz w:val="16"/>
          <w:szCs w:val="16"/>
        </w:rPr>
        <w:t>Perceived</w:t>
      </w:r>
      <w:proofErr w:type="spellEnd"/>
      <w:r w:rsidRPr="004C082F">
        <w:rPr>
          <w:sz w:val="16"/>
          <w:szCs w:val="16"/>
        </w:rPr>
        <w:t xml:space="preserve"> </w:t>
      </w:r>
      <w:proofErr w:type="spellStart"/>
      <w:r w:rsidRPr="004C082F">
        <w:rPr>
          <w:sz w:val="16"/>
          <w:szCs w:val="16"/>
        </w:rPr>
        <w:t>consensus</w:t>
      </w:r>
      <w:proofErr w:type="spellEnd"/>
      <w:r w:rsidRPr="004C082F">
        <w:rPr>
          <w:sz w:val="16"/>
          <w:szCs w:val="16"/>
        </w:rPr>
        <w:t xml:space="preserve"> in </w:t>
      </w:r>
      <w:proofErr w:type="spellStart"/>
      <w:r w:rsidRPr="004C082F">
        <w:rPr>
          <w:sz w:val="16"/>
          <w:szCs w:val="16"/>
        </w:rPr>
        <w:t>estimates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prevalence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errors</w:t>
      </w:r>
      <w:proofErr w:type="spellEnd"/>
      <w:r w:rsidRPr="004C082F">
        <w:rPr>
          <w:sz w:val="16"/>
          <w:szCs w:val="16"/>
        </w:rPr>
        <w:t xml:space="preserve"> and </w:t>
      </w:r>
      <w:proofErr w:type="spellStart"/>
      <w:r w:rsidRPr="004C082F">
        <w:rPr>
          <w:sz w:val="16"/>
          <w:szCs w:val="16"/>
        </w:rPr>
        <w:t>violations</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Applied</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Psychology, 22, 509-530.</w:t>
      </w:r>
    </w:p>
    <w:p w:rsidR="006A7007" w:rsidRPr="004C082F" w:rsidRDefault="006A7007" w:rsidP="006A7007">
      <w:pPr>
        <w:jc w:val="both"/>
        <w:rPr>
          <w:sz w:val="16"/>
          <w:szCs w:val="16"/>
        </w:rPr>
      </w:pPr>
    </w:p>
    <w:p w:rsidR="00140C9D" w:rsidRPr="004C082F" w:rsidRDefault="00140C9D" w:rsidP="00140C9D">
      <w:pPr>
        <w:jc w:val="both"/>
        <w:rPr>
          <w:sz w:val="16"/>
          <w:szCs w:val="16"/>
        </w:rPr>
      </w:pPr>
      <w:r w:rsidRPr="004C082F">
        <w:rPr>
          <w:sz w:val="16"/>
          <w:szCs w:val="16"/>
        </w:rPr>
        <w:t xml:space="preserve">Mann, R.E., </w:t>
      </w:r>
      <w:proofErr w:type="spellStart"/>
      <w:r w:rsidRPr="004C082F">
        <w:rPr>
          <w:sz w:val="16"/>
          <w:szCs w:val="16"/>
        </w:rPr>
        <w:t>Vingilis</w:t>
      </w:r>
      <w:proofErr w:type="spellEnd"/>
      <w:r w:rsidRPr="004C082F">
        <w:rPr>
          <w:sz w:val="16"/>
          <w:szCs w:val="16"/>
        </w:rPr>
        <w:t xml:space="preserve">, E.R., </w:t>
      </w:r>
      <w:proofErr w:type="spellStart"/>
      <w:r w:rsidRPr="004C082F">
        <w:rPr>
          <w:sz w:val="16"/>
          <w:szCs w:val="16"/>
        </w:rPr>
        <w:t>Gavin</w:t>
      </w:r>
      <w:proofErr w:type="spellEnd"/>
      <w:r w:rsidRPr="004C082F">
        <w:rPr>
          <w:sz w:val="16"/>
          <w:szCs w:val="16"/>
        </w:rPr>
        <w:t xml:space="preserve">, D., </w:t>
      </w:r>
      <w:proofErr w:type="spellStart"/>
      <w:r w:rsidRPr="004C082F">
        <w:rPr>
          <w:sz w:val="16"/>
          <w:szCs w:val="16"/>
        </w:rPr>
        <w:t>Adlaf</w:t>
      </w:r>
      <w:proofErr w:type="spellEnd"/>
      <w:r w:rsidRPr="004C082F">
        <w:rPr>
          <w:sz w:val="16"/>
          <w:szCs w:val="16"/>
        </w:rPr>
        <w:t xml:space="preserve">, E., </w:t>
      </w:r>
      <w:proofErr w:type="spellStart"/>
      <w:r w:rsidRPr="004C082F">
        <w:rPr>
          <w:sz w:val="16"/>
          <w:szCs w:val="16"/>
        </w:rPr>
        <w:t>Anglin</w:t>
      </w:r>
      <w:proofErr w:type="spellEnd"/>
      <w:r w:rsidRPr="004C082F">
        <w:rPr>
          <w:sz w:val="16"/>
          <w:szCs w:val="16"/>
        </w:rPr>
        <w:t xml:space="preserve">, L., 1991. Sentence </w:t>
      </w:r>
      <w:proofErr w:type="spellStart"/>
      <w:r w:rsidRPr="004C082F">
        <w:rPr>
          <w:sz w:val="16"/>
          <w:szCs w:val="16"/>
        </w:rPr>
        <w:t>severity</w:t>
      </w:r>
      <w:proofErr w:type="spellEnd"/>
      <w:r w:rsidRPr="004C082F">
        <w:rPr>
          <w:sz w:val="16"/>
          <w:szCs w:val="16"/>
        </w:rPr>
        <w:t xml:space="preserve">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drinking</w:t>
      </w:r>
      <w:proofErr w:type="spellEnd"/>
      <w:r w:rsidRPr="004C082F">
        <w:rPr>
          <w:sz w:val="16"/>
          <w:szCs w:val="16"/>
        </w:rPr>
        <w:t xml:space="preserve"> driver: </w:t>
      </w:r>
      <w:proofErr w:type="spellStart"/>
      <w:r w:rsidRPr="004C082F">
        <w:rPr>
          <w:sz w:val="16"/>
          <w:szCs w:val="16"/>
        </w:rPr>
        <w:t>relationships</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outcome</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6, 483–491.</w:t>
      </w:r>
    </w:p>
    <w:p w:rsidR="004A6EBA" w:rsidRPr="004C082F" w:rsidRDefault="004A6EBA" w:rsidP="00140C9D">
      <w:pPr>
        <w:jc w:val="both"/>
        <w:rPr>
          <w:sz w:val="16"/>
          <w:szCs w:val="16"/>
        </w:rPr>
      </w:pPr>
    </w:p>
    <w:p w:rsidR="004A6EBA" w:rsidRPr="004C082F" w:rsidRDefault="004A6EBA" w:rsidP="00140C9D">
      <w:pPr>
        <w:jc w:val="both"/>
        <w:rPr>
          <w:sz w:val="16"/>
          <w:szCs w:val="16"/>
        </w:rPr>
      </w:pPr>
      <w:r w:rsidRPr="004C082F">
        <w:rPr>
          <w:sz w:val="16"/>
          <w:szCs w:val="16"/>
        </w:rPr>
        <w:t xml:space="preserve">Mann, R.E., Smart, R.G., </w:t>
      </w:r>
      <w:proofErr w:type="spellStart"/>
      <w:r w:rsidRPr="004C082F">
        <w:rPr>
          <w:sz w:val="16"/>
          <w:szCs w:val="16"/>
        </w:rPr>
        <w:t>Stoduto</w:t>
      </w:r>
      <w:proofErr w:type="spellEnd"/>
      <w:r w:rsidRPr="004C082F">
        <w:rPr>
          <w:sz w:val="16"/>
          <w:szCs w:val="16"/>
        </w:rPr>
        <w:t xml:space="preserve">, G., </w:t>
      </w:r>
      <w:proofErr w:type="spellStart"/>
      <w:r w:rsidRPr="004C082F">
        <w:rPr>
          <w:sz w:val="16"/>
          <w:szCs w:val="16"/>
        </w:rPr>
        <w:t>Adlaf</w:t>
      </w:r>
      <w:proofErr w:type="spellEnd"/>
      <w:r w:rsidRPr="004C082F">
        <w:rPr>
          <w:sz w:val="16"/>
          <w:szCs w:val="16"/>
        </w:rPr>
        <w:t xml:space="preserve">, E.M., </w:t>
      </w:r>
      <w:proofErr w:type="spellStart"/>
      <w:r w:rsidRPr="004C082F">
        <w:rPr>
          <w:sz w:val="16"/>
          <w:szCs w:val="16"/>
        </w:rPr>
        <w:t>Vingilis</w:t>
      </w:r>
      <w:proofErr w:type="spellEnd"/>
      <w:r w:rsidRPr="004C082F">
        <w:rPr>
          <w:sz w:val="16"/>
          <w:szCs w:val="16"/>
        </w:rPr>
        <w:t xml:space="preserve">, E., </w:t>
      </w:r>
      <w:proofErr w:type="spellStart"/>
      <w:r w:rsidRPr="004C082F">
        <w:rPr>
          <w:sz w:val="16"/>
          <w:szCs w:val="16"/>
        </w:rPr>
        <w:t>Beirness</w:t>
      </w:r>
      <w:proofErr w:type="spellEnd"/>
      <w:r w:rsidRPr="004C082F">
        <w:rPr>
          <w:sz w:val="16"/>
          <w:szCs w:val="16"/>
        </w:rPr>
        <w:t xml:space="preserve">, D., </w:t>
      </w:r>
      <w:proofErr w:type="spellStart"/>
      <w:r w:rsidRPr="004C082F">
        <w:rPr>
          <w:sz w:val="16"/>
          <w:szCs w:val="16"/>
        </w:rPr>
        <w:t>Lamble</w:t>
      </w:r>
      <w:proofErr w:type="spellEnd"/>
      <w:r w:rsidRPr="004C082F">
        <w:rPr>
          <w:sz w:val="16"/>
          <w:szCs w:val="16"/>
        </w:rPr>
        <w:t xml:space="preserve">, R., </w:t>
      </w:r>
      <w:proofErr w:type="spellStart"/>
      <w:r w:rsidRPr="004C082F">
        <w:rPr>
          <w:sz w:val="16"/>
          <w:szCs w:val="16"/>
        </w:rPr>
        <w:t>Asbridge</w:t>
      </w:r>
      <w:proofErr w:type="spellEnd"/>
      <w:r w:rsidRPr="004C082F">
        <w:rPr>
          <w:sz w:val="16"/>
          <w:szCs w:val="16"/>
        </w:rPr>
        <w:t xml:space="preserve">, M., 2003.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drinking-driving</w:t>
      </w:r>
      <w:proofErr w:type="spellEnd"/>
      <w:r w:rsidRPr="004C082F">
        <w:rPr>
          <w:sz w:val="16"/>
          <w:szCs w:val="16"/>
        </w:rPr>
        <w:t xml:space="preserve"> </w:t>
      </w:r>
      <w:proofErr w:type="spellStart"/>
      <w:r w:rsidRPr="004C082F">
        <w:rPr>
          <w:sz w:val="16"/>
          <w:szCs w:val="16"/>
        </w:rPr>
        <w:t>laws</w:t>
      </w:r>
      <w:proofErr w:type="spellEnd"/>
      <w:r w:rsidRPr="004C082F">
        <w:rPr>
          <w:sz w:val="16"/>
          <w:szCs w:val="16"/>
        </w:rPr>
        <w:t xml:space="preserve">: a test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differential</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hypothesis</w:t>
      </w:r>
      <w:proofErr w:type="spellEnd"/>
      <w:r w:rsidRPr="004C082F">
        <w:rPr>
          <w:sz w:val="16"/>
          <w:szCs w:val="16"/>
        </w:rPr>
        <w:t xml:space="preserve">. </w:t>
      </w:r>
      <w:proofErr w:type="spellStart"/>
      <w:r w:rsidRPr="004C082F">
        <w:rPr>
          <w:sz w:val="16"/>
          <w:szCs w:val="16"/>
        </w:rPr>
        <w:t>Addiction</w:t>
      </w:r>
      <w:proofErr w:type="spellEnd"/>
      <w:r w:rsidRPr="004C082F">
        <w:rPr>
          <w:sz w:val="16"/>
          <w:szCs w:val="16"/>
        </w:rPr>
        <w:t xml:space="preserve"> 98 (11), 1531–1536.</w:t>
      </w:r>
    </w:p>
    <w:p w:rsidR="00140C9D" w:rsidRDefault="00140C9D" w:rsidP="006A7007">
      <w:pPr>
        <w:jc w:val="both"/>
        <w:rPr>
          <w:sz w:val="16"/>
          <w:szCs w:val="16"/>
        </w:rPr>
      </w:pPr>
    </w:p>
    <w:p w:rsidR="004F49B9" w:rsidRPr="004F49B9" w:rsidRDefault="004F49B9" w:rsidP="004F49B9">
      <w:pPr>
        <w:jc w:val="both"/>
        <w:rPr>
          <w:sz w:val="16"/>
          <w:szCs w:val="16"/>
        </w:rPr>
      </w:pPr>
      <w:proofErr w:type="spellStart"/>
      <w:r w:rsidRPr="004F49B9">
        <w:rPr>
          <w:sz w:val="16"/>
          <w:szCs w:val="16"/>
        </w:rPr>
        <w:t>Martínez</w:t>
      </w:r>
      <w:proofErr w:type="spellEnd"/>
      <w:r w:rsidRPr="004F49B9">
        <w:rPr>
          <w:sz w:val="16"/>
          <w:szCs w:val="16"/>
        </w:rPr>
        <w:t xml:space="preserve"> R.S. (2012) </w:t>
      </w:r>
      <w:proofErr w:type="spellStart"/>
      <w:r w:rsidRPr="004F49B9">
        <w:rPr>
          <w:sz w:val="16"/>
          <w:szCs w:val="16"/>
        </w:rPr>
        <w:t>Cursos</w:t>
      </w:r>
      <w:proofErr w:type="spellEnd"/>
      <w:r w:rsidRPr="004F49B9">
        <w:rPr>
          <w:sz w:val="16"/>
          <w:szCs w:val="16"/>
        </w:rPr>
        <w:t xml:space="preserve"> de </w:t>
      </w:r>
      <w:proofErr w:type="spellStart"/>
      <w:r w:rsidRPr="004F49B9">
        <w:rPr>
          <w:sz w:val="16"/>
          <w:szCs w:val="16"/>
        </w:rPr>
        <w:t>reeducación</w:t>
      </w:r>
      <w:proofErr w:type="spellEnd"/>
      <w:r w:rsidRPr="004F49B9">
        <w:rPr>
          <w:sz w:val="16"/>
          <w:szCs w:val="16"/>
        </w:rPr>
        <w:t xml:space="preserve"> </w:t>
      </w:r>
      <w:proofErr w:type="spellStart"/>
      <w:r w:rsidRPr="004F49B9">
        <w:rPr>
          <w:sz w:val="16"/>
          <w:szCs w:val="16"/>
        </w:rPr>
        <w:t>vial</w:t>
      </w:r>
      <w:proofErr w:type="spellEnd"/>
      <w:r w:rsidRPr="004F49B9">
        <w:rPr>
          <w:sz w:val="16"/>
          <w:szCs w:val="16"/>
        </w:rPr>
        <w:t xml:space="preserve"> </w:t>
      </w:r>
      <w:proofErr w:type="spellStart"/>
      <w:r w:rsidRPr="004F49B9">
        <w:rPr>
          <w:sz w:val="16"/>
          <w:szCs w:val="16"/>
        </w:rPr>
        <w:t>como</w:t>
      </w:r>
      <w:proofErr w:type="spellEnd"/>
      <w:r w:rsidRPr="004F49B9">
        <w:rPr>
          <w:sz w:val="16"/>
          <w:szCs w:val="16"/>
        </w:rPr>
        <w:t xml:space="preserve"> </w:t>
      </w:r>
      <w:proofErr w:type="spellStart"/>
      <w:r w:rsidRPr="004F49B9">
        <w:rPr>
          <w:sz w:val="16"/>
          <w:szCs w:val="16"/>
        </w:rPr>
        <w:t>estrategia</w:t>
      </w:r>
      <w:proofErr w:type="spellEnd"/>
      <w:r w:rsidRPr="004F49B9">
        <w:rPr>
          <w:sz w:val="16"/>
          <w:szCs w:val="16"/>
        </w:rPr>
        <w:t xml:space="preserve"> para </w:t>
      </w:r>
      <w:proofErr w:type="spellStart"/>
      <w:r w:rsidRPr="004F49B9">
        <w:rPr>
          <w:sz w:val="16"/>
          <w:szCs w:val="16"/>
        </w:rPr>
        <w:t>evitar</w:t>
      </w:r>
      <w:proofErr w:type="spellEnd"/>
      <w:r w:rsidRPr="004F49B9">
        <w:rPr>
          <w:sz w:val="16"/>
          <w:szCs w:val="16"/>
        </w:rPr>
        <w:t xml:space="preserve"> </w:t>
      </w:r>
      <w:proofErr w:type="spellStart"/>
      <w:r w:rsidRPr="004F49B9">
        <w:rPr>
          <w:sz w:val="16"/>
          <w:szCs w:val="16"/>
        </w:rPr>
        <w:t>accidentes</w:t>
      </w:r>
      <w:proofErr w:type="spellEnd"/>
      <w:r w:rsidRPr="004F49B9">
        <w:rPr>
          <w:sz w:val="16"/>
          <w:szCs w:val="16"/>
        </w:rPr>
        <w:t xml:space="preserve"> de </w:t>
      </w:r>
      <w:proofErr w:type="spellStart"/>
      <w:r w:rsidRPr="004F49B9">
        <w:rPr>
          <w:sz w:val="16"/>
          <w:szCs w:val="16"/>
        </w:rPr>
        <w:t>tráfico</w:t>
      </w:r>
      <w:proofErr w:type="spellEnd"/>
      <w:r w:rsidRPr="004F49B9">
        <w:rPr>
          <w:sz w:val="16"/>
          <w:szCs w:val="16"/>
        </w:rPr>
        <w:t xml:space="preserve">: </w:t>
      </w:r>
      <w:proofErr w:type="spellStart"/>
      <w:r w:rsidRPr="004F49B9">
        <w:rPr>
          <w:sz w:val="16"/>
          <w:szCs w:val="16"/>
        </w:rPr>
        <w:t>estudio</w:t>
      </w:r>
      <w:proofErr w:type="spellEnd"/>
      <w:r w:rsidRPr="004F49B9">
        <w:rPr>
          <w:sz w:val="16"/>
          <w:szCs w:val="16"/>
        </w:rPr>
        <w:t xml:space="preserve"> de la </w:t>
      </w:r>
      <w:proofErr w:type="spellStart"/>
      <w:r w:rsidRPr="004F49B9">
        <w:rPr>
          <w:sz w:val="16"/>
          <w:szCs w:val="16"/>
        </w:rPr>
        <w:t>actitud</w:t>
      </w:r>
      <w:proofErr w:type="spellEnd"/>
      <w:r w:rsidRPr="004F49B9">
        <w:rPr>
          <w:sz w:val="16"/>
          <w:szCs w:val="16"/>
        </w:rPr>
        <w:t xml:space="preserve"> de los </w:t>
      </w:r>
      <w:proofErr w:type="spellStart"/>
      <w:r w:rsidRPr="004F49B9">
        <w:rPr>
          <w:sz w:val="16"/>
          <w:szCs w:val="16"/>
        </w:rPr>
        <w:t>participantes</w:t>
      </w:r>
      <w:proofErr w:type="spellEnd"/>
      <w:r w:rsidRPr="004F49B9">
        <w:rPr>
          <w:sz w:val="16"/>
          <w:szCs w:val="16"/>
        </w:rPr>
        <w:t xml:space="preserve"> </w:t>
      </w:r>
      <w:proofErr w:type="spellStart"/>
      <w:r w:rsidRPr="004F49B9">
        <w:rPr>
          <w:sz w:val="16"/>
          <w:szCs w:val="16"/>
        </w:rPr>
        <w:t>hacia</w:t>
      </w:r>
      <w:proofErr w:type="spellEnd"/>
      <w:r w:rsidRPr="004F49B9">
        <w:rPr>
          <w:sz w:val="16"/>
          <w:szCs w:val="16"/>
        </w:rPr>
        <w:t xml:space="preserve"> </w:t>
      </w:r>
      <w:proofErr w:type="spellStart"/>
      <w:r w:rsidRPr="004F49B9">
        <w:rPr>
          <w:sz w:val="16"/>
          <w:szCs w:val="16"/>
        </w:rPr>
        <w:t>estos</w:t>
      </w:r>
      <w:proofErr w:type="spellEnd"/>
      <w:r w:rsidRPr="004F49B9">
        <w:rPr>
          <w:sz w:val="16"/>
          <w:szCs w:val="16"/>
        </w:rPr>
        <w:t xml:space="preserve"> </w:t>
      </w:r>
      <w:proofErr w:type="spellStart"/>
      <w:r w:rsidRPr="004F49B9">
        <w:rPr>
          <w:sz w:val="16"/>
          <w:szCs w:val="16"/>
        </w:rPr>
        <w:t>cursos</w:t>
      </w:r>
      <w:proofErr w:type="spellEnd"/>
      <w:r w:rsidRPr="004F49B9">
        <w:rPr>
          <w:sz w:val="16"/>
          <w:szCs w:val="16"/>
        </w:rPr>
        <w:t xml:space="preserve">. </w:t>
      </w:r>
      <w:proofErr w:type="spellStart"/>
      <w:r w:rsidRPr="004F49B9">
        <w:rPr>
          <w:sz w:val="16"/>
          <w:szCs w:val="16"/>
        </w:rPr>
        <w:t>Securitas</w:t>
      </w:r>
      <w:proofErr w:type="spellEnd"/>
      <w:r w:rsidRPr="004F49B9">
        <w:rPr>
          <w:sz w:val="16"/>
          <w:szCs w:val="16"/>
        </w:rPr>
        <w:t xml:space="preserve"> </w:t>
      </w:r>
      <w:proofErr w:type="spellStart"/>
      <w:r w:rsidRPr="004F49B9">
        <w:rPr>
          <w:sz w:val="16"/>
          <w:szCs w:val="16"/>
        </w:rPr>
        <w:t>Vialis</w:t>
      </w:r>
      <w:proofErr w:type="spellEnd"/>
      <w:r w:rsidRPr="004F49B9">
        <w:rPr>
          <w:sz w:val="16"/>
          <w:szCs w:val="16"/>
        </w:rPr>
        <w:t xml:space="preserve"> (2012) 4:31–37. DOI 10.1007/s12615-012-9052-1</w:t>
      </w:r>
    </w:p>
    <w:p w:rsidR="004F49B9" w:rsidRPr="004F49B9" w:rsidRDefault="004F49B9" w:rsidP="004F49B9">
      <w:pPr>
        <w:jc w:val="both"/>
        <w:rPr>
          <w:sz w:val="16"/>
          <w:szCs w:val="16"/>
        </w:rPr>
      </w:pPr>
    </w:p>
    <w:p w:rsidR="004A6EBA" w:rsidRPr="004C082F" w:rsidRDefault="006A7007" w:rsidP="006A7007">
      <w:pPr>
        <w:jc w:val="both"/>
        <w:rPr>
          <w:sz w:val="16"/>
          <w:szCs w:val="16"/>
        </w:rPr>
      </w:pPr>
      <w:proofErr w:type="spellStart"/>
      <w:r w:rsidRPr="004C082F">
        <w:rPr>
          <w:sz w:val="16"/>
          <w:szCs w:val="16"/>
        </w:rPr>
        <w:t>Masten</w:t>
      </w:r>
      <w:proofErr w:type="spellEnd"/>
      <w:r w:rsidRPr="004C082F">
        <w:rPr>
          <w:sz w:val="16"/>
          <w:szCs w:val="16"/>
        </w:rPr>
        <w:t xml:space="preserve">, S.V. &amp; </w:t>
      </w:r>
      <w:proofErr w:type="spellStart"/>
      <w:r w:rsidRPr="004C082F">
        <w:rPr>
          <w:sz w:val="16"/>
          <w:szCs w:val="16"/>
        </w:rPr>
        <w:t>Peck</w:t>
      </w:r>
      <w:proofErr w:type="spellEnd"/>
      <w:r w:rsidRPr="004C082F">
        <w:rPr>
          <w:sz w:val="16"/>
          <w:szCs w:val="16"/>
        </w:rPr>
        <w:t xml:space="preserve">, R.C. (2004). </w:t>
      </w:r>
      <w:proofErr w:type="spellStart"/>
      <w:r w:rsidRPr="004C082F">
        <w:rPr>
          <w:sz w:val="16"/>
          <w:szCs w:val="16"/>
        </w:rPr>
        <w:t>Problem</w:t>
      </w:r>
      <w:proofErr w:type="spellEnd"/>
      <w:r w:rsidRPr="004C082F">
        <w:rPr>
          <w:sz w:val="16"/>
          <w:szCs w:val="16"/>
        </w:rPr>
        <w:t xml:space="preserve"> driver </w:t>
      </w:r>
      <w:proofErr w:type="spellStart"/>
      <w:r w:rsidRPr="004C082F">
        <w:rPr>
          <w:sz w:val="16"/>
          <w:szCs w:val="16"/>
        </w:rPr>
        <w:t>remediation</w:t>
      </w:r>
      <w:proofErr w:type="spellEnd"/>
      <w:r w:rsidRPr="004C082F">
        <w:rPr>
          <w:sz w:val="16"/>
          <w:szCs w:val="16"/>
        </w:rPr>
        <w:t>; A meta-</w:t>
      </w:r>
      <w:proofErr w:type="spellStart"/>
      <w:r w:rsidRPr="004C082F">
        <w:rPr>
          <w:sz w:val="16"/>
          <w:szCs w:val="16"/>
        </w:rPr>
        <w:t>analysis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driver </w:t>
      </w:r>
      <w:proofErr w:type="spellStart"/>
      <w:r w:rsidRPr="004C082F">
        <w:rPr>
          <w:sz w:val="16"/>
          <w:szCs w:val="16"/>
        </w:rPr>
        <w:t>improvement</w:t>
      </w:r>
      <w:proofErr w:type="spellEnd"/>
      <w:r w:rsidRPr="004C082F">
        <w:rPr>
          <w:sz w:val="16"/>
          <w:szCs w:val="16"/>
        </w:rPr>
        <w:t xml:space="preserve"> </w:t>
      </w:r>
      <w:proofErr w:type="spellStart"/>
      <w:r w:rsidRPr="004C082F">
        <w:rPr>
          <w:sz w:val="16"/>
          <w:szCs w:val="16"/>
        </w:rPr>
        <w:t>literature</w:t>
      </w:r>
      <w:proofErr w:type="spellEnd"/>
      <w:r w:rsidRPr="004C082F">
        <w:rPr>
          <w:sz w:val="16"/>
          <w:szCs w:val="16"/>
        </w:rPr>
        <w:t xml:space="preserve">. In: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vol. 35, </w:t>
      </w:r>
      <w:proofErr w:type="spellStart"/>
      <w:r w:rsidRPr="004C082F">
        <w:rPr>
          <w:sz w:val="16"/>
          <w:szCs w:val="16"/>
        </w:rPr>
        <w:t>nr</w:t>
      </w:r>
      <w:proofErr w:type="spellEnd"/>
      <w:r w:rsidRPr="004C082F">
        <w:rPr>
          <w:sz w:val="16"/>
          <w:szCs w:val="16"/>
        </w:rPr>
        <w:t>. 4, p. 403-425.</w:t>
      </w:r>
    </w:p>
    <w:p w:rsidR="004A6EBA" w:rsidRDefault="004A6EBA" w:rsidP="006A7007">
      <w:pPr>
        <w:jc w:val="both"/>
        <w:rPr>
          <w:sz w:val="16"/>
          <w:szCs w:val="16"/>
        </w:rPr>
      </w:pPr>
    </w:p>
    <w:p w:rsidR="004F49B9" w:rsidRDefault="004F49B9" w:rsidP="004F49B9">
      <w:pPr>
        <w:jc w:val="both"/>
        <w:rPr>
          <w:sz w:val="16"/>
          <w:szCs w:val="16"/>
        </w:rPr>
      </w:pPr>
      <w:proofErr w:type="spellStart"/>
      <w:r w:rsidRPr="004F49B9">
        <w:rPr>
          <w:sz w:val="16"/>
          <w:szCs w:val="16"/>
        </w:rPr>
        <w:t>Maycock</w:t>
      </w:r>
      <w:proofErr w:type="spellEnd"/>
      <w:r w:rsidRPr="004F49B9">
        <w:rPr>
          <w:sz w:val="16"/>
          <w:szCs w:val="16"/>
        </w:rPr>
        <w:t xml:space="preserve">, J. </w:t>
      </w:r>
      <w:proofErr w:type="spellStart"/>
      <w:r w:rsidRPr="004F49B9">
        <w:rPr>
          <w:sz w:val="16"/>
          <w:szCs w:val="16"/>
        </w:rPr>
        <w:t>Lockwood</w:t>
      </w:r>
      <w:proofErr w:type="spellEnd"/>
      <w:r w:rsidRPr="004F49B9">
        <w:rPr>
          <w:sz w:val="16"/>
          <w:szCs w:val="16"/>
        </w:rPr>
        <w:t xml:space="preserve">, C. R. and </w:t>
      </w:r>
      <w:proofErr w:type="spellStart"/>
      <w:r w:rsidRPr="004F49B9">
        <w:rPr>
          <w:sz w:val="16"/>
          <w:szCs w:val="16"/>
        </w:rPr>
        <w:t>Lester</w:t>
      </w:r>
      <w:proofErr w:type="spellEnd"/>
      <w:r w:rsidRPr="004F49B9">
        <w:rPr>
          <w:sz w:val="16"/>
          <w:szCs w:val="16"/>
        </w:rPr>
        <w:t xml:space="preserve">, J. F. (1991).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Accident</w:t>
      </w:r>
      <w:proofErr w:type="spellEnd"/>
      <w:r w:rsidRPr="004F49B9">
        <w:rPr>
          <w:sz w:val="16"/>
          <w:szCs w:val="16"/>
        </w:rPr>
        <w:t xml:space="preserve"> </w:t>
      </w:r>
      <w:proofErr w:type="spellStart"/>
      <w:r w:rsidRPr="004F49B9">
        <w:rPr>
          <w:sz w:val="16"/>
          <w:szCs w:val="16"/>
        </w:rPr>
        <w:t>Liability</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Car </w:t>
      </w:r>
      <w:proofErr w:type="spellStart"/>
      <w:r w:rsidRPr="004F49B9">
        <w:rPr>
          <w:sz w:val="16"/>
          <w:szCs w:val="16"/>
        </w:rPr>
        <w:t>Drivers</w:t>
      </w:r>
      <w:proofErr w:type="spellEnd"/>
      <w:r w:rsidRPr="004F49B9">
        <w:rPr>
          <w:sz w:val="16"/>
          <w:szCs w:val="16"/>
        </w:rPr>
        <w:t xml:space="preserve"> (</w:t>
      </w:r>
      <w:proofErr w:type="spellStart"/>
      <w:r w:rsidRPr="004F49B9">
        <w:rPr>
          <w:sz w:val="16"/>
          <w:szCs w:val="16"/>
        </w:rPr>
        <w:t>Rep</w:t>
      </w:r>
      <w:proofErr w:type="spellEnd"/>
      <w:r w:rsidRPr="004F49B9">
        <w:rPr>
          <w:sz w:val="16"/>
          <w:szCs w:val="16"/>
        </w:rPr>
        <w:t xml:space="preserve">. No. 315). UK, </w:t>
      </w:r>
      <w:proofErr w:type="spellStart"/>
      <w:r w:rsidRPr="004F49B9">
        <w:rPr>
          <w:sz w:val="16"/>
          <w:szCs w:val="16"/>
        </w:rPr>
        <w:t>Crowthorne</w:t>
      </w:r>
      <w:proofErr w:type="spellEnd"/>
      <w:r w:rsidRPr="004F49B9">
        <w:rPr>
          <w:sz w:val="16"/>
          <w:szCs w:val="16"/>
        </w:rPr>
        <w:t xml:space="preserve">: Transport and </w:t>
      </w:r>
      <w:proofErr w:type="spellStart"/>
      <w:r w:rsidRPr="004F49B9">
        <w:rPr>
          <w:sz w:val="16"/>
          <w:szCs w:val="16"/>
        </w:rPr>
        <w:t>Road</w:t>
      </w:r>
      <w:proofErr w:type="spellEnd"/>
      <w:r w:rsidRPr="004F49B9">
        <w:rPr>
          <w:sz w:val="16"/>
          <w:szCs w:val="16"/>
        </w:rPr>
        <w:t xml:space="preserve"> </w:t>
      </w:r>
      <w:proofErr w:type="spellStart"/>
      <w:r w:rsidRPr="004F49B9">
        <w:rPr>
          <w:sz w:val="16"/>
          <w:szCs w:val="16"/>
        </w:rPr>
        <w:t>Research</w:t>
      </w:r>
      <w:proofErr w:type="spellEnd"/>
      <w:r w:rsidRPr="004F49B9">
        <w:rPr>
          <w:sz w:val="16"/>
          <w:szCs w:val="16"/>
        </w:rPr>
        <w:t xml:space="preserve"> </w:t>
      </w:r>
      <w:proofErr w:type="spellStart"/>
      <w:r w:rsidRPr="004F49B9">
        <w:rPr>
          <w:sz w:val="16"/>
          <w:szCs w:val="16"/>
        </w:rPr>
        <w:t>Laboratory</w:t>
      </w:r>
      <w:proofErr w:type="spellEnd"/>
      <w:r w:rsidRPr="004F49B9">
        <w:rPr>
          <w:sz w:val="16"/>
          <w:szCs w:val="16"/>
        </w:rPr>
        <w:t>.</w:t>
      </w:r>
    </w:p>
    <w:p w:rsidR="004F49B9" w:rsidRPr="004C082F" w:rsidRDefault="004F49B9" w:rsidP="006A7007">
      <w:pPr>
        <w:jc w:val="both"/>
        <w:rPr>
          <w:sz w:val="16"/>
          <w:szCs w:val="16"/>
        </w:rPr>
      </w:pPr>
    </w:p>
    <w:p w:rsidR="004A6EBA" w:rsidRPr="004C082F" w:rsidRDefault="004A6EBA" w:rsidP="006A7007">
      <w:pPr>
        <w:jc w:val="both"/>
        <w:rPr>
          <w:sz w:val="16"/>
          <w:szCs w:val="16"/>
        </w:rPr>
      </w:pPr>
      <w:proofErr w:type="spellStart"/>
      <w:r w:rsidRPr="004C082F">
        <w:rPr>
          <w:sz w:val="16"/>
          <w:szCs w:val="16"/>
        </w:rPr>
        <w:t>Mayhew</w:t>
      </w:r>
      <w:proofErr w:type="spellEnd"/>
      <w:r w:rsidRPr="004C082F">
        <w:rPr>
          <w:sz w:val="16"/>
          <w:szCs w:val="16"/>
        </w:rPr>
        <w:t xml:space="preserve">, D.R., Simpson, H.M., 2002.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value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driver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xml:space="preserve"> 8 (</w:t>
      </w:r>
      <w:proofErr w:type="spellStart"/>
      <w:r w:rsidRPr="004C082F">
        <w:rPr>
          <w:sz w:val="16"/>
          <w:szCs w:val="16"/>
        </w:rPr>
        <w:t>Suppl</w:t>
      </w:r>
      <w:proofErr w:type="spellEnd"/>
      <w:r w:rsidRPr="004C082F">
        <w:rPr>
          <w:sz w:val="16"/>
          <w:szCs w:val="16"/>
        </w:rPr>
        <w:t>. 2), ii3–ii8.</w:t>
      </w:r>
    </w:p>
    <w:p w:rsidR="004A6EBA" w:rsidRPr="004C082F" w:rsidRDefault="004A6EBA"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McCartt</w:t>
      </w:r>
      <w:proofErr w:type="spellEnd"/>
      <w:r w:rsidRPr="004C082F">
        <w:rPr>
          <w:sz w:val="16"/>
          <w:szCs w:val="16"/>
        </w:rPr>
        <w:t xml:space="preserve">, A. T., </w:t>
      </w:r>
      <w:proofErr w:type="spellStart"/>
      <w:r w:rsidRPr="004C082F">
        <w:rPr>
          <w:sz w:val="16"/>
          <w:szCs w:val="16"/>
        </w:rPr>
        <w:t>Shabanova</w:t>
      </w:r>
      <w:proofErr w:type="spellEnd"/>
      <w:r w:rsidRPr="004C082F">
        <w:rPr>
          <w:sz w:val="16"/>
          <w:szCs w:val="16"/>
        </w:rPr>
        <w:t xml:space="preserve">, V. I., &amp; </w:t>
      </w:r>
      <w:proofErr w:type="spellStart"/>
      <w:r w:rsidRPr="004C082F">
        <w:rPr>
          <w:sz w:val="16"/>
          <w:szCs w:val="16"/>
        </w:rPr>
        <w:t>Leaf</w:t>
      </w:r>
      <w:proofErr w:type="spellEnd"/>
      <w:r w:rsidRPr="004C082F">
        <w:rPr>
          <w:sz w:val="16"/>
          <w:szCs w:val="16"/>
        </w:rPr>
        <w:t xml:space="preserve">, W. A. (2003).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crashes</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citations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teenage</w:t>
      </w:r>
      <w:proofErr w:type="spellEnd"/>
      <w:r w:rsidRPr="004C082F">
        <w:rPr>
          <w:sz w:val="16"/>
          <w:szCs w:val="16"/>
        </w:rPr>
        <w:t xml:space="preserve"> </w:t>
      </w:r>
      <w:proofErr w:type="spellStart"/>
      <w:r w:rsidRPr="004C082F">
        <w:rPr>
          <w:sz w:val="16"/>
          <w:szCs w:val="16"/>
        </w:rPr>
        <w:t>beginning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&amp; </w:t>
      </w:r>
      <w:proofErr w:type="spellStart"/>
      <w:r w:rsidRPr="004C082F">
        <w:rPr>
          <w:sz w:val="16"/>
          <w:szCs w:val="16"/>
        </w:rPr>
        <w:t>Prevention</w:t>
      </w:r>
      <w:proofErr w:type="spellEnd"/>
      <w:r w:rsidRPr="004C082F">
        <w:rPr>
          <w:sz w:val="16"/>
          <w:szCs w:val="16"/>
        </w:rPr>
        <w:t>, 35(3), 311-320.</w:t>
      </w:r>
    </w:p>
    <w:p w:rsidR="004A6EBA" w:rsidRPr="004C082F" w:rsidRDefault="004A6EBA"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McCormick</w:t>
      </w:r>
      <w:proofErr w:type="spellEnd"/>
      <w:r w:rsidRPr="004C082F">
        <w:rPr>
          <w:sz w:val="16"/>
          <w:szCs w:val="16"/>
        </w:rPr>
        <w:t xml:space="preserve">, I. A., </w:t>
      </w:r>
      <w:proofErr w:type="spellStart"/>
      <w:r w:rsidRPr="004C082F">
        <w:rPr>
          <w:sz w:val="16"/>
          <w:szCs w:val="16"/>
        </w:rPr>
        <w:t>Walkey</w:t>
      </w:r>
      <w:proofErr w:type="spellEnd"/>
      <w:r w:rsidRPr="004C082F">
        <w:rPr>
          <w:sz w:val="16"/>
          <w:szCs w:val="16"/>
        </w:rPr>
        <w:t xml:space="preserve">, F. H., &amp; Green, D. E. (1986). </w:t>
      </w:r>
      <w:proofErr w:type="spellStart"/>
      <w:r w:rsidRPr="004C082F">
        <w:rPr>
          <w:sz w:val="16"/>
          <w:szCs w:val="16"/>
        </w:rPr>
        <w:t>Comparative</w:t>
      </w:r>
      <w:proofErr w:type="spellEnd"/>
      <w:r w:rsidRPr="004C082F">
        <w:rPr>
          <w:sz w:val="16"/>
          <w:szCs w:val="16"/>
        </w:rPr>
        <w:t xml:space="preserve"> </w:t>
      </w:r>
      <w:proofErr w:type="spellStart"/>
      <w:r w:rsidRPr="004C082F">
        <w:rPr>
          <w:sz w:val="16"/>
          <w:szCs w:val="16"/>
        </w:rPr>
        <w:t>perceptions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driver </w:t>
      </w:r>
      <w:proofErr w:type="spellStart"/>
      <w:r w:rsidRPr="004C082F">
        <w:rPr>
          <w:sz w:val="16"/>
          <w:szCs w:val="16"/>
        </w:rPr>
        <w:t>ability</w:t>
      </w:r>
      <w:proofErr w:type="spellEnd"/>
      <w:r w:rsidRPr="004C082F">
        <w:rPr>
          <w:sz w:val="16"/>
          <w:szCs w:val="16"/>
        </w:rPr>
        <w:t xml:space="preserve"> – A </w:t>
      </w:r>
      <w:proofErr w:type="spellStart"/>
      <w:r w:rsidRPr="004C082F">
        <w:rPr>
          <w:sz w:val="16"/>
          <w:szCs w:val="16"/>
        </w:rPr>
        <w:t>confirmation</w:t>
      </w:r>
      <w:proofErr w:type="spellEnd"/>
      <w:r w:rsidRPr="004C082F">
        <w:rPr>
          <w:sz w:val="16"/>
          <w:szCs w:val="16"/>
        </w:rPr>
        <w:t xml:space="preserve"> and </w:t>
      </w:r>
      <w:proofErr w:type="spellStart"/>
      <w:r w:rsidRPr="004C082F">
        <w:rPr>
          <w:sz w:val="16"/>
          <w:szCs w:val="16"/>
        </w:rPr>
        <w:t>expansion</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18(3), 205–208.</w:t>
      </w:r>
    </w:p>
    <w:p w:rsidR="004A6EBA" w:rsidRPr="004C082F" w:rsidRDefault="004A6EBA" w:rsidP="004A6EBA">
      <w:pPr>
        <w:jc w:val="both"/>
        <w:rPr>
          <w:sz w:val="16"/>
          <w:szCs w:val="16"/>
        </w:rPr>
      </w:pPr>
    </w:p>
    <w:p w:rsidR="004A6EBA" w:rsidRPr="004C082F" w:rsidRDefault="004A6EBA" w:rsidP="004A6EBA">
      <w:pPr>
        <w:jc w:val="both"/>
        <w:rPr>
          <w:sz w:val="16"/>
          <w:szCs w:val="16"/>
        </w:rPr>
      </w:pPr>
      <w:r w:rsidRPr="004C082F">
        <w:rPr>
          <w:sz w:val="16"/>
          <w:szCs w:val="16"/>
        </w:rPr>
        <w:t xml:space="preserve">Macdonald, S., De </w:t>
      </w:r>
      <w:proofErr w:type="spellStart"/>
      <w:r w:rsidRPr="004C082F">
        <w:rPr>
          <w:sz w:val="16"/>
          <w:szCs w:val="16"/>
        </w:rPr>
        <w:t>Souza</w:t>
      </w:r>
      <w:proofErr w:type="spellEnd"/>
      <w:r w:rsidRPr="004C082F">
        <w:rPr>
          <w:sz w:val="16"/>
          <w:szCs w:val="16"/>
        </w:rPr>
        <w:t xml:space="preserve">, A., Mann, R., &amp; </w:t>
      </w:r>
      <w:proofErr w:type="spellStart"/>
      <w:r w:rsidRPr="004C082F">
        <w:rPr>
          <w:sz w:val="16"/>
          <w:szCs w:val="16"/>
        </w:rPr>
        <w:t>Chipman</w:t>
      </w:r>
      <w:proofErr w:type="spellEnd"/>
      <w:r w:rsidRPr="004C082F">
        <w:rPr>
          <w:sz w:val="16"/>
          <w:szCs w:val="16"/>
        </w:rPr>
        <w:t xml:space="preserve">, M. (2004).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cannabis and </w:t>
      </w:r>
      <w:proofErr w:type="spellStart"/>
      <w:r w:rsidRPr="004C082F">
        <w:rPr>
          <w:sz w:val="16"/>
          <w:szCs w:val="16"/>
        </w:rPr>
        <w:t>cocaine</w:t>
      </w:r>
      <w:proofErr w:type="spellEnd"/>
      <w:r w:rsidRPr="004C082F">
        <w:rPr>
          <w:sz w:val="16"/>
          <w:szCs w:val="16"/>
        </w:rPr>
        <w:t xml:space="preserve"> </w:t>
      </w:r>
      <w:proofErr w:type="spellStart"/>
      <w:r w:rsidRPr="004C082F">
        <w:rPr>
          <w:sz w:val="16"/>
          <w:szCs w:val="16"/>
        </w:rPr>
        <w:t>alcohol</w:t>
      </w:r>
      <w:proofErr w:type="spellEnd"/>
      <w:r w:rsidRPr="004C082F">
        <w:rPr>
          <w:sz w:val="16"/>
          <w:szCs w:val="16"/>
        </w:rPr>
        <w:t xml:space="preserve">, cannabis abuse </w:t>
      </w:r>
      <w:proofErr w:type="spellStart"/>
      <w:r w:rsidRPr="004C082F">
        <w:rPr>
          <w:sz w:val="16"/>
          <w:szCs w:val="16"/>
        </w:rPr>
        <w:t>treatment</w:t>
      </w:r>
      <w:proofErr w:type="spellEnd"/>
      <w:r w:rsidRPr="004C082F">
        <w:rPr>
          <w:sz w:val="16"/>
          <w:szCs w:val="16"/>
        </w:rPr>
        <w:t xml:space="preserve"> </w:t>
      </w:r>
      <w:proofErr w:type="spellStart"/>
      <w:r w:rsidRPr="004C082F">
        <w:rPr>
          <w:sz w:val="16"/>
          <w:szCs w:val="16"/>
        </w:rPr>
        <w:t>clients</w:t>
      </w:r>
      <w:proofErr w:type="spellEnd"/>
      <w:r w:rsidRPr="004C082F">
        <w:rPr>
          <w:sz w:val="16"/>
          <w:szCs w:val="16"/>
        </w:rPr>
        <w:t xml:space="preserve"> and </w:t>
      </w:r>
      <w:proofErr w:type="spellStart"/>
      <w:r w:rsidRPr="004C082F">
        <w:rPr>
          <w:sz w:val="16"/>
          <w:szCs w:val="16"/>
        </w:rPr>
        <w:t>population</w:t>
      </w:r>
      <w:proofErr w:type="spellEnd"/>
      <w:r w:rsidRPr="004C082F">
        <w:rPr>
          <w:sz w:val="16"/>
          <w:szCs w:val="16"/>
        </w:rPr>
        <w:t xml:space="preserve"> </w:t>
      </w:r>
      <w:proofErr w:type="spellStart"/>
      <w:r w:rsidRPr="004C082F">
        <w:rPr>
          <w:sz w:val="16"/>
          <w:szCs w:val="16"/>
        </w:rPr>
        <w:t>controls</w:t>
      </w:r>
      <w:proofErr w:type="spellEnd"/>
      <w:r w:rsidRPr="004C082F">
        <w:rPr>
          <w:sz w:val="16"/>
          <w:szCs w:val="16"/>
        </w:rPr>
        <w:t xml:space="preserve">,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Drug</w:t>
      </w:r>
      <w:proofErr w:type="spellEnd"/>
      <w:r w:rsidRPr="004C082F">
        <w:rPr>
          <w:sz w:val="16"/>
          <w:szCs w:val="16"/>
        </w:rPr>
        <w:t xml:space="preserve"> and </w:t>
      </w:r>
      <w:proofErr w:type="spellStart"/>
      <w:r w:rsidRPr="004C082F">
        <w:rPr>
          <w:sz w:val="16"/>
          <w:szCs w:val="16"/>
        </w:rPr>
        <w:t>Alcohol</w:t>
      </w:r>
      <w:proofErr w:type="spellEnd"/>
      <w:r w:rsidRPr="004C082F">
        <w:rPr>
          <w:sz w:val="16"/>
          <w:szCs w:val="16"/>
        </w:rPr>
        <w:t xml:space="preserve"> Abuse, 30, 429-444.</w:t>
      </w:r>
    </w:p>
    <w:p w:rsidR="004A6EBA" w:rsidRPr="004C082F" w:rsidRDefault="004A6EBA" w:rsidP="006A7007">
      <w:pPr>
        <w:jc w:val="both"/>
        <w:rPr>
          <w:sz w:val="16"/>
          <w:szCs w:val="16"/>
        </w:rPr>
      </w:pPr>
    </w:p>
    <w:p w:rsidR="00414E55" w:rsidRPr="004C082F" w:rsidRDefault="00414E55" w:rsidP="00414E55">
      <w:pPr>
        <w:jc w:val="both"/>
        <w:rPr>
          <w:sz w:val="16"/>
          <w:szCs w:val="16"/>
        </w:rPr>
      </w:pPr>
      <w:r w:rsidRPr="004C082F">
        <w:rPr>
          <w:sz w:val="16"/>
          <w:szCs w:val="16"/>
        </w:rPr>
        <w:t xml:space="preserve">MacDonald, J.M., </w:t>
      </w:r>
      <w:proofErr w:type="spellStart"/>
      <w:r w:rsidRPr="004C082F">
        <w:rPr>
          <w:sz w:val="16"/>
          <w:szCs w:val="16"/>
        </w:rPr>
        <w:t>Morral</w:t>
      </w:r>
      <w:proofErr w:type="spellEnd"/>
      <w:r w:rsidRPr="004C082F">
        <w:rPr>
          <w:sz w:val="16"/>
          <w:szCs w:val="16"/>
        </w:rPr>
        <w:t xml:space="preserve">, A.R., Raymond, B., </w:t>
      </w:r>
      <w:proofErr w:type="spellStart"/>
      <w:r w:rsidRPr="004C082F">
        <w:rPr>
          <w:sz w:val="16"/>
          <w:szCs w:val="16"/>
        </w:rPr>
        <w:t>Eibner</w:t>
      </w:r>
      <w:proofErr w:type="spellEnd"/>
      <w:r w:rsidRPr="004C082F">
        <w:rPr>
          <w:sz w:val="16"/>
          <w:szCs w:val="16"/>
        </w:rPr>
        <w:t xml:space="preserve">, C.: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efficacy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Rio Hondo DUI </w:t>
      </w:r>
      <w:proofErr w:type="spellStart"/>
      <w:r w:rsidRPr="004C082F">
        <w:rPr>
          <w:sz w:val="16"/>
          <w:szCs w:val="16"/>
        </w:rPr>
        <w:t>court</w:t>
      </w:r>
      <w:proofErr w:type="spellEnd"/>
      <w:r w:rsidRPr="004C082F">
        <w:rPr>
          <w:sz w:val="16"/>
          <w:szCs w:val="16"/>
        </w:rPr>
        <w:t xml:space="preserve">: a </w:t>
      </w:r>
      <w:proofErr w:type="gramStart"/>
      <w:r w:rsidRPr="004C082F">
        <w:rPr>
          <w:sz w:val="16"/>
          <w:szCs w:val="16"/>
        </w:rPr>
        <w:t>2-year</w:t>
      </w:r>
      <w:proofErr w:type="gramEnd"/>
      <w:r w:rsidRPr="004C082F">
        <w:rPr>
          <w:sz w:val="16"/>
          <w:szCs w:val="16"/>
        </w:rPr>
        <w:t xml:space="preserve"> </w:t>
      </w:r>
      <w:proofErr w:type="spellStart"/>
      <w:r w:rsidRPr="004C082F">
        <w:rPr>
          <w:sz w:val="16"/>
          <w:szCs w:val="16"/>
        </w:rPr>
        <w:t>field</w:t>
      </w:r>
      <w:proofErr w:type="spellEnd"/>
      <w:r w:rsidRPr="004C082F">
        <w:rPr>
          <w:sz w:val="16"/>
          <w:szCs w:val="16"/>
        </w:rPr>
        <w:t xml:space="preserve"> experiment. </w:t>
      </w:r>
      <w:proofErr w:type="spellStart"/>
      <w:r w:rsidRPr="004C082F">
        <w:rPr>
          <w:sz w:val="16"/>
          <w:szCs w:val="16"/>
        </w:rPr>
        <w:t>Eval</w:t>
      </w:r>
      <w:proofErr w:type="spellEnd"/>
      <w:r w:rsidRPr="004C082F">
        <w:rPr>
          <w:sz w:val="16"/>
          <w:szCs w:val="16"/>
        </w:rPr>
        <w:t xml:space="preserve"> </w:t>
      </w:r>
      <w:proofErr w:type="spellStart"/>
      <w:r w:rsidRPr="004C082F">
        <w:rPr>
          <w:sz w:val="16"/>
          <w:szCs w:val="16"/>
        </w:rPr>
        <w:t>Rev</w:t>
      </w:r>
      <w:proofErr w:type="spellEnd"/>
      <w:r w:rsidRPr="004C082F">
        <w:rPr>
          <w:sz w:val="16"/>
          <w:szCs w:val="16"/>
        </w:rPr>
        <w:t>. 2007 Feb;31(1):4-23.</w:t>
      </w:r>
    </w:p>
    <w:p w:rsidR="001B052F" w:rsidRPr="004C082F" w:rsidRDefault="001B052F" w:rsidP="006A7007">
      <w:pPr>
        <w:jc w:val="both"/>
        <w:rPr>
          <w:sz w:val="16"/>
          <w:szCs w:val="16"/>
        </w:rPr>
      </w:pPr>
    </w:p>
    <w:p w:rsidR="001B052F" w:rsidRPr="004C082F" w:rsidRDefault="001B052F" w:rsidP="001B052F">
      <w:pPr>
        <w:jc w:val="both"/>
        <w:rPr>
          <w:sz w:val="16"/>
          <w:szCs w:val="16"/>
        </w:rPr>
      </w:pPr>
      <w:proofErr w:type="spellStart"/>
      <w:r w:rsidRPr="004C082F">
        <w:rPr>
          <w:sz w:val="16"/>
          <w:szCs w:val="16"/>
        </w:rPr>
        <w:t>Mahey</w:t>
      </w:r>
      <w:proofErr w:type="spellEnd"/>
      <w:r w:rsidRPr="004C082F">
        <w:rPr>
          <w:sz w:val="16"/>
          <w:szCs w:val="16"/>
        </w:rPr>
        <w:t xml:space="preserve">, M.C.; </w:t>
      </w:r>
      <w:proofErr w:type="spellStart"/>
      <w:r w:rsidRPr="004C082F">
        <w:rPr>
          <w:sz w:val="16"/>
          <w:szCs w:val="16"/>
        </w:rPr>
        <w:t>Fahrenkrug</w:t>
      </w:r>
      <w:proofErr w:type="spellEnd"/>
      <w:r w:rsidRPr="004C082F">
        <w:rPr>
          <w:sz w:val="16"/>
          <w:szCs w:val="16"/>
        </w:rPr>
        <w:t xml:space="preserve">, H. &amp; Schmid. H (1997) </w:t>
      </w:r>
      <w:proofErr w:type="spellStart"/>
      <w:r w:rsidRPr="004C082F">
        <w:rPr>
          <w:sz w:val="16"/>
          <w:szCs w:val="16"/>
        </w:rPr>
        <w:t>Wiederholt</w:t>
      </w:r>
      <w:proofErr w:type="spellEnd"/>
      <w:r w:rsidRPr="004C082F">
        <w:rPr>
          <w:sz w:val="16"/>
          <w:szCs w:val="16"/>
        </w:rPr>
        <w:t xml:space="preserve"> </w:t>
      </w:r>
      <w:proofErr w:type="spellStart"/>
      <w:r w:rsidRPr="004C082F">
        <w:rPr>
          <w:sz w:val="16"/>
          <w:szCs w:val="16"/>
        </w:rPr>
        <w:t>angetrunkene</w:t>
      </w:r>
      <w:proofErr w:type="spellEnd"/>
      <w:r w:rsidRPr="004C082F">
        <w:rPr>
          <w:sz w:val="16"/>
          <w:szCs w:val="16"/>
        </w:rPr>
        <w:t xml:space="preserve"> </w:t>
      </w:r>
      <w:proofErr w:type="spellStart"/>
      <w:r w:rsidRPr="004C082F">
        <w:rPr>
          <w:sz w:val="16"/>
          <w:szCs w:val="16"/>
        </w:rPr>
        <w:t>Fahrzeuglenker</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w:t>
      </w:r>
      <w:proofErr w:type="spellStart"/>
      <w:r w:rsidRPr="004C082F">
        <w:rPr>
          <w:sz w:val="16"/>
          <w:szCs w:val="16"/>
        </w:rPr>
        <w:t>Strafvollzug</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Kanton Zürich – </w:t>
      </w:r>
      <w:proofErr w:type="spellStart"/>
      <w:r w:rsidRPr="004C082F">
        <w:rPr>
          <w:sz w:val="16"/>
          <w:szCs w:val="16"/>
        </w:rPr>
        <w:t>Abschlußbericht</w:t>
      </w:r>
      <w:proofErr w:type="spellEnd"/>
      <w:r w:rsidRPr="004C082F">
        <w:rPr>
          <w:sz w:val="16"/>
          <w:szCs w:val="16"/>
        </w:rPr>
        <w:t xml:space="preserve">. Lausanne: </w:t>
      </w:r>
      <w:proofErr w:type="spellStart"/>
      <w:r w:rsidRPr="004C082F">
        <w:rPr>
          <w:sz w:val="16"/>
          <w:szCs w:val="16"/>
        </w:rPr>
        <w:t>Schweizerische</w:t>
      </w:r>
      <w:proofErr w:type="spellEnd"/>
      <w:r w:rsidRPr="004C082F">
        <w:rPr>
          <w:sz w:val="16"/>
          <w:szCs w:val="16"/>
        </w:rPr>
        <w:t xml:space="preserve"> </w:t>
      </w:r>
      <w:proofErr w:type="spellStart"/>
      <w:r w:rsidRPr="004C082F">
        <w:rPr>
          <w:sz w:val="16"/>
          <w:szCs w:val="16"/>
        </w:rPr>
        <w:t>Fachstelle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Alkohol-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andere</w:t>
      </w:r>
      <w:proofErr w:type="spellEnd"/>
      <w:r w:rsidRPr="004C082F">
        <w:rPr>
          <w:sz w:val="16"/>
          <w:szCs w:val="16"/>
        </w:rPr>
        <w:t xml:space="preserve"> </w:t>
      </w:r>
      <w:proofErr w:type="spellStart"/>
      <w:r w:rsidRPr="004C082F">
        <w:rPr>
          <w:sz w:val="16"/>
          <w:szCs w:val="16"/>
        </w:rPr>
        <w:t>Drogenprobleme</w:t>
      </w:r>
      <w:proofErr w:type="spellEnd"/>
      <w:r w:rsidRPr="004C082F">
        <w:rPr>
          <w:sz w:val="16"/>
          <w:szCs w:val="16"/>
        </w:rPr>
        <w:t>.</w:t>
      </w:r>
    </w:p>
    <w:p w:rsidR="001B052F" w:rsidRPr="004C082F" w:rsidRDefault="001B052F" w:rsidP="006A7007">
      <w:pPr>
        <w:jc w:val="both"/>
        <w:rPr>
          <w:sz w:val="16"/>
          <w:szCs w:val="16"/>
        </w:rPr>
      </w:pPr>
    </w:p>
    <w:p w:rsidR="001B052F" w:rsidRPr="004C082F" w:rsidRDefault="001B052F" w:rsidP="001B052F">
      <w:pPr>
        <w:jc w:val="both"/>
        <w:rPr>
          <w:sz w:val="16"/>
          <w:szCs w:val="16"/>
        </w:rPr>
      </w:pPr>
      <w:r w:rsidRPr="004C082F">
        <w:rPr>
          <w:sz w:val="16"/>
          <w:szCs w:val="16"/>
        </w:rPr>
        <w:t xml:space="preserve">Marengo, D., </w:t>
      </w:r>
      <w:proofErr w:type="spellStart"/>
      <w:r w:rsidRPr="004C082F">
        <w:rPr>
          <w:sz w:val="16"/>
          <w:szCs w:val="16"/>
        </w:rPr>
        <w:t>Settanni</w:t>
      </w:r>
      <w:proofErr w:type="spellEnd"/>
      <w:r w:rsidRPr="004C082F">
        <w:rPr>
          <w:sz w:val="16"/>
          <w:szCs w:val="16"/>
        </w:rPr>
        <w:t xml:space="preserve">, M., </w:t>
      </w:r>
      <w:proofErr w:type="spellStart"/>
      <w:r w:rsidRPr="004C082F">
        <w:rPr>
          <w:sz w:val="16"/>
          <w:szCs w:val="16"/>
        </w:rPr>
        <w:t>Vidotto</w:t>
      </w:r>
      <w:proofErr w:type="spellEnd"/>
      <w:r w:rsidRPr="004C082F">
        <w:rPr>
          <w:sz w:val="16"/>
          <w:szCs w:val="16"/>
        </w:rPr>
        <w:t xml:space="preserve">, G.: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subtypes</w:t>
      </w:r>
      <w:proofErr w:type="spellEnd"/>
      <w:r w:rsidRPr="004C082F">
        <w:rPr>
          <w:sz w:val="16"/>
          <w:szCs w:val="16"/>
        </w:rPr>
        <w:t xml:space="preserve"> in a sample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Italian</w:t>
      </w:r>
      <w:proofErr w:type="spellEnd"/>
      <w:r w:rsidRPr="004C082F">
        <w:rPr>
          <w:sz w:val="16"/>
          <w:szCs w:val="16"/>
        </w:rPr>
        <w:t xml:space="preserve"> </w:t>
      </w:r>
      <w:proofErr w:type="spellStart"/>
      <w:r w:rsidRPr="004C082F">
        <w:rPr>
          <w:sz w:val="16"/>
          <w:szCs w:val="16"/>
        </w:rPr>
        <w:t>adolescents</w:t>
      </w:r>
      <w:proofErr w:type="spellEnd"/>
      <w:r w:rsidRPr="004C082F">
        <w:rPr>
          <w:sz w:val="16"/>
          <w:szCs w:val="16"/>
        </w:rPr>
        <w:t xml:space="preserve">: </w:t>
      </w:r>
      <w:proofErr w:type="spellStart"/>
      <w:r w:rsidRPr="004C082F">
        <w:rPr>
          <w:sz w:val="16"/>
          <w:szCs w:val="16"/>
        </w:rPr>
        <w:t>Relationship</w:t>
      </w:r>
      <w:proofErr w:type="spellEnd"/>
      <w:r w:rsidRPr="004C082F">
        <w:rPr>
          <w:sz w:val="16"/>
          <w:szCs w:val="16"/>
        </w:rPr>
        <w:t xml:space="preserve"> </w:t>
      </w:r>
      <w:proofErr w:type="spellStart"/>
      <w:r w:rsidRPr="004C082F">
        <w:rPr>
          <w:sz w:val="16"/>
          <w:szCs w:val="16"/>
        </w:rPr>
        <w:t>between</w:t>
      </w:r>
      <w:proofErr w:type="spellEnd"/>
      <w:r w:rsidRPr="004C082F">
        <w:rPr>
          <w:sz w:val="16"/>
          <w:szCs w:val="16"/>
        </w:rPr>
        <w:t xml:space="preserve"> personality </w:t>
      </w:r>
      <w:proofErr w:type="spellStart"/>
      <w:r w:rsidRPr="004C082F">
        <w:rPr>
          <w:sz w:val="16"/>
          <w:szCs w:val="16"/>
        </w:rPr>
        <w:t>measures</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15 (2012) 480–490</w:t>
      </w:r>
    </w:p>
    <w:p w:rsidR="001B052F" w:rsidRDefault="001B052F" w:rsidP="006A7007">
      <w:pPr>
        <w:jc w:val="both"/>
        <w:rPr>
          <w:sz w:val="16"/>
          <w:szCs w:val="16"/>
        </w:rPr>
      </w:pPr>
    </w:p>
    <w:p w:rsidR="004F49B9" w:rsidRPr="004F49B9" w:rsidRDefault="004F49B9" w:rsidP="004F49B9">
      <w:pPr>
        <w:jc w:val="both"/>
        <w:rPr>
          <w:sz w:val="16"/>
          <w:szCs w:val="16"/>
        </w:rPr>
      </w:pPr>
      <w:proofErr w:type="spellStart"/>
      <w:r w:rsidRPr="004F49B9">
        <w:rPr>
          <w:sz w:val="16"/>
          <w:szCs w:val="16"/>
        </w:rPr>
        <w:t>Meadows</w:t>
      </w:r>
      <w:proofErr w:type="spellEnd"/>
      <w:r w:rsidRPr="004F49B9">
        <w:rPr>
          <w:sz w:val="16"/>
          <w:szCs w:val="16"/>
        </w:rPr>
        <w:t xml:space="preserve">, M. (2002). Speed </w:t>
      </w:r>
      <w:proofErr w:type="spellStart"/>
      <w:r w:rsidRPr="004F49B9">
        <w:rPr>
          <w:sz w:val="16"/>
          <w:szCs w:val="16"/>
        </w:rPr>
        <w:t>Awareness</w:t>
      </w:r>
      <w:proofErr w:type="spellEnd"/>
      <w:r w:rsidRPr="004F49B9">
        <w:rPr>
          <w:sz w:val="16"/>
          <w:szCs w:val="16"/>
        </w:rPr>
        <w:t xml:space="preserve"> </w:t>
      </w:r>
      <w:proofErr w:type="spellStart"/>
      <w:r w:rsidRPr="004F49B9">
        <w:rPr>
          <w:sz w:val="16"/>
          <w:szCs w:val="16"/>
        </w:rPr>
        <w:t>Training</w:t>
      </w:r>
      <w:proofErr w:type="spellEnd"/>
      <w:r w:rsidRPr="004F49B9">
        <w:rPr>
          <w:sz w:val="16"/>
          <w:szCs w:val="16"/>
        </w:rPr>
        <w:t xml:space="preserve">. </w:t>
      </w:r>
      <w:proofErr w:type="spellStart"/>
      <w:r w:rsidRPr="004F49B9">
        <w:rPr>
          <w:sz w:val="16"/>
          <w:szCs w:val="16"/>
        </w:rPr>
        <w:t>Paper</w:t>
      </w:r>
      <w:proofErr w:type="spellEnd"/>
      <w:r w:rsidRPr="004F49B9">
        <w:rPr>
          <w:sz w:val="16"/>
          <w:szCs w:val="16"/>
        </w:rPr>
        <w:t xml:space="preserve"> </w:t>
      </w:r>
      <w:proofErr w:type="spellStart"/>
      <w:r w:rsidRPr="004F49B9">
        <w:rPr>
          <w:sz w:val="16"/>
          <w:szCs w:val="16"/>
        </w:rPr>
        <w:t>presented</w:t>
      </w:r>
      <w:proofErr w:type="spellEnd"/>
      <w:r w:rsidRPr="004F49B9">
        <w:rPr>
          <w:sz w:val="16"/>
          <w:szCs w:val="16"/>
        </w:rPr>
        <w:t xml:space="preserve"> </w:t>
      </w:r>
      <w:proofErr w:type="spellStart"/>
      <w:r w:rsidRPr="004F49B9">
        <w:rPr>
          <w:sz w:val="16"/>
          <w:szCs w:val="16"/>
        </w:rPr>
        <w:t>at</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67th </w:t>
      </w:r>
      <w:proofErr w:type="spellStart"/>
      <w:r w:rsidRPr="004F49B9">
        <w:rPr>
          <w:sz w:val="16"/>
          <w:szCs w:val="16"/>
        </w:rPr>
        <w:t>Road</w:t>
      </w:r>
      <w:proofErr w:type="spellEnd"/>
      <w:r w:rsidRPr="004F49B9">
        <w:rPr>
          <w:sz w:val="16"/>
          <w:szCs w:val="16"/>
        </w:rPr>
        <w:t xml:space="preserve"> </w:t>
      </w:r>
      <w:proofErr w:type="spellStart"/>
      <w:r w:rsidRPr="004F49B9">
        <w:rPr>
          <w:sz w:val="16"/>
          <w:szCs w:val="16"/>
        </w:rPr>
        <w:t>Safety</w:t>
      </w:r>
      <w:proofErr w:type="spellEnd"/>
      <w:r>
        <w:rPr>
          <w:sz w:val="16"/>
          <w:szCs w:val="16"/>
        </w:rPr>
        <w:t xml:space="preserve"> </w:t>
      </w:r>
      <w:proofErr w:type="spellStart"/>
      <w:r w:rsidRPr="004F49B9">
        <w:rPr>
          <w:sz w:val="16"/>
          <w:szCs w:val="16"/>
        </w:rPr>
        <w:t>Congress</w:t>
      </w:r>
      <w:proofErr w:type="spellEnd"/>
      <w:r w:rsidRPr="004F49B9">
        <w:rPr>
          <w:sz w:val="16"/>
          <w:szCs w:val="16"/>
        </w:rPr>
        <w:t xml:space="preserve">, 4th – 6th </w:t>
      </w:r>
      <w:proofErr w:type="spellStart"/>
      <w:r w:rsidRPr="004F49B9">
        <w:rPr>
          <w:sz w:val="16"/>
          <w:szCs w:val="16"/>
        </w:rPr>
        <w:t>March</w:t>
      </w:r>
      <w:proofErr w:type="spellEnd"/>
      <w:r w:rsidRPr="004F49B9">
        <w:rPr>
          <w:sz w:val="16"/>
          <w:szCs w:val="16"/>
        </w:rPr>
        <w:t>, Stratford, UK.</w:t>
      </w:r>
    </w:p>
    <w:p w:rsidR="004F49B9" w:rsidRPr="004F49B9" w:rsidRDefault="004F49B9" w:rsidP="004F49B9">
      <w:pPr>
        <w:jc w:val="both"/>
        <w:rPr>
          <w:sz w:val="16"/>
          <w:szCs w:val="16"/>
        </w:rPr>
      </w:pPr>
    </w:p>
    <w:p w:rsidR="001B052F" w:rsidRPr="004C082F" w:rsidRDefault="001B052F" w:rsidP="001B052F">
      <w:pPr>
        <w:jc w:val="both"/>
        <w:rPr>
          <w:sz w:val="16"/>
          <w:szCs w:val="16"/>
        </w:rPr>
      </w:pPr>
      <w:proofErr w:type="spellStart"/>
      <w:r w:rsidRPr="004C082F">
        <w:rPr>
          <w:sz w:val="16"/>
          <w:szCs w:val="16"/>
        </w:rPr>
        <w:t>Merton</w:t>
      </w:r>
      <w:proofErr w:type="spellEnd"/>
      <w:r w:rsidRPr="004C082F">
        <w:rPr>
          <w:sz w:val="16"/>
          <w:szCs w:val="16"/>
        </w:rPr>
        <w:t xml:space="preserve">, R. K. (1957).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and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structure</w:t>
      </w:r>
      <w:proofErr w:type="spellEnd"/>
      <w:r w:rsidRPr="004C082F">
        <w:rPr>
          <w:sz w:val="16"/>
          <w:szCs w:val="16"/>
        </w:rPr>
        <w:t xml:space="preserve"> (</w:t>
      </w:r>
      <w:proofErr w:type="spellStart"/>
      <w:r w:rsidRPr="004C082F">
        <w:rPr>
          <w:sz w:val="16"/>
          <w:szCs w:val="16"/>
        </w:rPr>
        <w:t>rev</w:t>
      </w:r>
      <w:proofErr w:type="spellEnd"/>
      <w:r w:rsidRPr="004C082F">
        <w:rPr>
          <w:sz w:val="16"/>
          <w:szCs w:val="16"/>
        </w:rPr>
        <w:t xml:space="preserve">. </w:t>
      </w:r>
      <w:proofErr w:type="spellStart"/>
      <w:r w:rsidRPr="004C082F">
        <w:rPr>
          <w:sz w:val="16"/>
          <w:szCs w:val="16"/>
        </w:rPr>
        <w:t>ed</w:t>
      </w:r>
      <w:proofErr w:type="spellEnd"/>
      <w:r w:rsidRPr="004C082F">
        <w:rPr>
          <w:sz w:val="16"/>
          <w:szCs w:val="16"/>
        </w:rPr>
        <w:t xml:space="preserve">.). New York: Free </w:t>
      </w:r>
      <w:proofErr w:type="spellStart"/>
      <w:r w:rsidRPr="004C082F">
        <w:rPr>
          <w:sz w:val="16"/>
          <w:szCs w:val="16"/>
        </w:rPr>
        <w:t>Press</w:t>
      </w:r>
      <w:proofErr w:type="spellEnd"/>
      <w:r w:rsidRPr="004C082F">
        <w:rPr>
          <w:sz w:val="16"/>
          <w:szCs w:val="16"/>
        </w:rPr>
        <w:t>.</w:t>
      </w:r>
    </w:p>
    <w:p w:rsidR="001B052F" w:rsidRPr="004C082F" w:rsidRDefault="001B052F" w:rsidP="006A7007">
      <w:pPr>
        <w:jc w:val="both"/>
        <w:rPr>
          <w:sz w:val="16"/>
          <w:szCs w:val="16"/>
        </w:rPr>
      </w:pPr>
    </w:p>
    <w:p w:rsidR="004A6EBA" w:rsidRPr="004C082F" w:rsidRDefault="004A6EBA" w:rsidP="006A7007">
      <w:pPr>
        <w:jc w:val="both"/>
        <w:rPr>
          <w:sz w:val="16"/>
          <w:szCs w:val="16"/>
        </w:rPr>
      </w:pPr>
      <w:proofErr w:type="spellStart"/>
      <w:r w:rsidRPr="004C082F">
        <w:rPr>
          <w:sz w:val="16"/>
          <w:szCs w:val="16"/>
        </w:rPr>
        <w:t>McGuire</w:t>
      </w:r>
      <w:proofErr w:type="spellEnd"/>
      <w:r w:rsidRPr="004C082F">
        <w:rPr>
          <w:sz w:val="16"/>
          <w:szCs w:val="16"/>
        </w:rPr>
        <w:t xml:space="preserve">, F. </w:t>
      </w:r>
      <w:proofErr w:type="spellStart"/>
      <w:r w:rsidRPr="004C082F">
        <w:rPr>
          <w:sz w:val="16"/>
          <w:szCs w:val="16"/>
        </w:rPr>
        <w:t>Treatment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Drinking</w:t>
      </w:r>
      <w:proofErr w:type="spellEnd"/>
      <w:r w:rsidRPr="004C082F">
        <w:rPr>
          <w:sz w:val="16"/>
          <w:szCs w:val="16"/>
        </w:rPr>
        <w:t xml:space="preserve"> Driver. </w:t>
      </w:r>
      <w:proofErr w:type="spellStart"/>
      <w:r w:rsidRPr="004C082F">
        <w:rPr>
          <w:sz w:val="16"/>
          <w:szCs w:val="16"/>
        </w:rPr>
        <w:t>Health</w:t>
      </w:r>
      <w:proofErr w:type="spellEnd"/>
      <w:r w:rsidRPr="004C082F">
        <w:rPr>
          <w:sz w:val="16"/>
          <w:szCs w:val="16"/>
        </w:rPr>
        <w:t xml:space="preserve"> psychology, 1982, 1 (2), 137 - 152.</w:t>
      </w:r>
    </w:p>
    <w:p w:rsidR="006A7007" w:rsidRPr="004C082F" w:rsidRDefault="006A7007"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McRoberts</w:t>
      </w:r>
      <w:proofErr w:type="spellEnd"/>
      <w:r w:rsidRPr="004C082F">
        <w:rPr>
          <w:sz w:val="16"/>
          <w:szCs w:val="16"/>
        </w:rPr>
        <w:t xml:space="preserve">, C., </w:t>
      </w:r>
      <w:proofErr w:type="spellStart"/>
      <w:r w:rsidRPr="004C082F">
        <w:rPr>
          <w:sz w:val="16"/>
          <w:szCs w:val="16"/>
        </w:rPr>
        <w:t>Burlingame</w:t>
      </w:r>
      <w:proofErr w:type="spellEnd"/>
      <w:r w:rsidRPr="004C082F">
        <w:rPr>
          <w:sz w:val="16"/>
          <w:szCs w:val="16"/>
        </w:rPr>
        <w:t xml:space="preserve">, G., </w:t>
      </w:r>
      <w:proofErr w:type="spellStart"/>
      <w:r w:rsidRPr="004C082F">
        <w:rPr>
          <w:sz w:val="16"/>
          <w:szCs w:val="16"/>
        </w:rPr>
        <w:t>Hoag</w:t>
      </w:r>
      <w:proofErr w:type="spellEnd"/>
      <w:r w:rsidRPr="004C082F">
        <w:rPr>
          <w:sz w:val="16"/>
          <w:szCs w:val="16"/>
        </w:rPr>
        <w:t xml:space="preserve">, M. (1998). </w:t>
      </w:r>
      <w:proofErr w:type="spellStart"/>
      <w:r w:rsidRPr="004C082F">
        <w:rPr>
          <w:sz w:val="16"/>
          <w:szCs w:val="16"/>
        </w:rPr>
        <w:t>Comparative</w:t>
      </w:r>
      <w:proofErr w:type="spellEnd"/>
      <w:r w:rsidRPr="004C082F">
        <w:rPr>
          <w:sz w:val="16"/>
          <w:szCs w:val="16"/>
        </w:rPr>
        <w:t xml:space="preserve"> </w:t>
      </w:r>
      <w:proofErr w:type="spellStart"/>
      <w:r w:rsidRPr="004C082F">
        <w:rPr>
          <w:sz w:val="16"/>
          <w:szCs w:val="16"/>
        </w:rPr>
        <w:t>Efficacy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Individual</w:t>
      </w:r>
      <w:proofErr w:type="spellEnd"/>
      <w:r w:rsidRPr="004C082F">
        <w:rPr>
          <w:sz w:val="16"/>
          <w:szCs w:val="16"/>
        </w:rPr>
        <w:t xml:space="preserve"> and Group </w:t>
      </w:r>
      <w:proofErr w:type="spellStart"/>
      <w:r w:rsidRPr="004C082F">
        <w:rPr>
          <w:sz w:val="16"/>
          <w:szCs w:val="16"/>
        </w:rPr>
        <w:t>Psychotherapy</w:t>
      </w:r>
      <w:proofErr w:type="spellEnd"/>
      <w:r w:rsidRPr="004C082F">
        <w:rPr>
          <w:sz w:val="16"/>
          <w:szCs w:val="16"/>
        </w:rPr>
        <w:t>: A Meta-</w:t>
      </w:r>
      <w:proofErr w:type="spellStart"/>
      <w:r w:rsidRPr="004C082F">
        <w:rPr>
          <w:sz w:val="16"/>
          <w:szCs w:val="16"/>
        </w:rPr>
        <w:t>Analytic</w:t>
      </w:r>
      <w:proofErr w:type="spellEnd"/>
      <w:r w:rsidRPr="004C082F">
        <w:rPr>
          <w:sz w:val="16"/>
          <w:szCs w:val="16"/>
        </w:rPr>
        <w:t xml:space="preserve"> </w:t>
      </w:r>
      <w:proofErr w:type="spellStart"/>
      <w:r w:rsidRPr="004C082F">
        <w:rPr>
          <w:sz w:val="16"/>
          <w:szCs w:val="16"/>
        </w:rPr>
        <w:t>Perspective</w:t>
      </w:r>
      <w:proofErr w:type="spellEnd"/>
      <w:r w:rsidRPr="004C082F">
        <w:rPr>
          <w:sz w:val="16"/>
          <w:szCs w:val="16"/>
        </w:rPr>
        <w:t xml:space="preserve">.: </w:t>
      </w:r>
      <w:proofErr w:type="spellStart"/>
      <w:r w:rsidRPr="004C082F">
        <w:rPr>
          <w:i/>
          <w:iCs/>
          <w:sz w:val="16"/>
          <w:szCs w:val="16"/>
        </w:rPr>
        <w:t>Theory</w:t>
      </w:r>
      <w:proofErr w:type="spellEnd"/>
      <w:r w:rsidRPr="004C082F">
        <w:rPr>
          <w:i/>
          <w:iCs/>
          <w:sz w:val="16"/>
          <w:szCs w:val="16"/>
        </w:rPr>
        <w:t xml:space="preserve">, </w:t>
      </w:r>
      <w:proofErr w:type="spellStart"/>
      <w:r w:rsidRPr="004C082F">
        <w:rPr>
          <w:i/>
          <w:iCs/>
          <w:sz w:val="16"/>
          <w:szCs w:val="16"/>
        </w:rPr>
        <w:t>Research</w:t>
      </w:r>
      <w:proofErr w:type="spellEnd"/>
      <w:r w:rsidRPr="004C082F">
        <w:rPr>
          <w:i/>
          <w:iCs/>
          <w:sz w:val="16"/>
          <w:szCs w:val="16"/>
        </w:rPr>
        <w:t xml:space="preserve"> and </w:t>
      </w:r>
      <w:proofErr w:type="spellStart"/>
      <w:r w:rsidRPr="004C082F">
        <w:rPr>
          <w:i/>
          <w:iCs/>
          <w:sz w:val="16"/>
          <w:szCs w:val="16"/>
        </w:rPr>
        <w:t>Practise</w:t>
      </w:r>
      <w:proofErr w:type="spellEnd"/>
      <w:r w:rsidRPr="004C082F">
        <w:rPr>
          <w:sz w:val="16"/>
          <w:szCs w:val="16"/>
        </w:rPr>
        <w:t>, Vol 2 (2), s.101-117.</w:t>
      </w:r>
    </w:p>
    <w:p w:rsidR="006A7007" w:rsidRDefault="006A7007" w:rsidP="006A7007">
      <w:pPr>
        <w:jc w:val="both"/>
        <w:rPr>
          <w:sz w:val="16"/>
          <w:szCs w:val="16"/>
        </w:rPr>
      </w:pPr>
    </w:p>
    <w:p w:rsidR="004F49B9" w:rsidRPr="004F49B9" w:rsidRDefault="004F49B9" w:rsidP="004F49B9">
      <w:pPr>
        <w:jc w:val="both"/>
        <w:rPr>
          <w:sz w:val="16"/>
          <w:szCs w:val="16"/>
        </w:rPr>
      </w:pPr>
      <w:proofErr w:type="spellStart"/>
      <w:r w:rsidRPr="004F49B9">
        <w:rPr>
          <w:sz w:val="16"/>
          <w:szCs w:val="16"/>
        </w:rPr>
        <w:t>Michalke</w:t>
      </w:r>
      <w:proofErr w:type="spellEnd"/>
      <w:r w:rsidRPr="004F49B9">
        <w:rPr>
          <w:sz w:val="16"/>
          <w:szCs w:val="16"/>
        </w:rPr>
        <w:t xml:space="preserve">, H.; </w:t>
      </w:r>
      <w:proofErr w:type="spellStart"/>
      <w:r w:rsidRPr="004F49B9">
        <w:rPr>
          <w:sz w:val="16"/>
          <w:szCs w:val="16"/>
        </w:rPr>
        <w:t>Barglik</w:t>
      </w:r>
      <w:proofErr w:type="spellEnd"/>
      <w:r w:rsidRPr="004F49B9">
        <w:rPr>
          <w:sz w:val="16"/>
          <w:szCs w:val="16"/>
        </w:rPr>
        <w:t xml:space="preserve">-Chory, Ch. &amp; </w:t>
      </w:r>
      <w:proofErr w:type="spellStart"/>
      <w:r w:rsidRPr="004F49B9">
        <w:rPr>
          <w:sz w:val="16"/>
          <w:szCs w:val="16"/>
        </w:rPr>
        <w:t>Brandstätter</w:t>
      </w:r>
      <w:proofErr w:type="spellEnd"/>
      <w:r w:rsidRPr="004F49B9">
        <w:rPr>
          <w:sz w:val="16"/>
          <w:szCs w:val="16"/>
        </w:rPr>
        <w:t xml:space="preserve">, Ch. (1987) </w:t>
      </w:r>
      <w:proofErr w:type="spellStart"/>
      <w:r w:rsidRPr="004F49B9">
        <w:rPr>
          <w:sz w:val="16"/>
          <w:szCs w:val="16"/>
        </w:rPr>
        <w:t>Effizienzkontrolle</w:t>
      </w:r>
      <w:proofErr w:type="spellEnd"/>
      <w:r w:rsidRPr="004F49B9">
        <w:rPr>
          <w:sz w:val="16"/>
          <w:szCs w:val="16"/>
        </w:rPr>
        <w:t xml:space="preserve"> von </w:t>
      </w:r>
      <w:proofErr w:type="spellStart"/>
      <w:r w:rsidRPr="004F49B9">
        <w:rPr>
          <w:sz w:val="16"/>
          <w:szCs w:val="16"/>
        </w:rPr>
        <w:t>Gruppentrainingsmaßnahmen</w:t>
      </w:r>
      <w:proofErr w:type="spellEnd"/>
      <w:r w:rsidRPr="004F49B9">
        <w:rPr>
          <w:sz w:val="16"/>
          <w:szCs w:val="16"/>
        </w:rPr>
        <w:t xml:space="preserve"> </w:t>
      </w:r>
      <w:proofErr w:type="spellStart"/>
      <w:r w:rsidRPr="004F49B9">
        <w:rPr>
          <w:sz w:val="16"/>
          <w:szCs w:val="16"/>
        </w:rPr>
        <w:t>für</w:t>
      </w:r>
      <w:proofErr w:type="spellEnd"/>
      <w:r w:rsidRPr="004F49B9">
        <w:rPr>
          <w:sz w:val="16"/>
          <w:szCs w:val="16"/>
        </w:rPr>
        <w:t xml:space="preserve"> </w:t>
      </w:r>
      <w:proofErr w:type="spellStart"/>
      <w:r w:rsidRPr="004F49B9">
        <w:rPr>
          <w:sz w:val="16"/>
          <w:szCs w:val="16"/>
        </w:rPr>
        <w:t>alkoholauffällige</w:t>
      </w:r>
      <w:proofErr w:type="spellEnd"/>
      <w:r w:rsidRPr="004F49B9">
        <w:rPr>
          <w:sz w:val="16"/>
          <w:szCs w:val="16"/>
        </w:rPr>
        <w:t xml:space="preserve"> </w:t>
      </w:r>
      <w:proofErr w:type="spellStart"/>
      <w:r w:rsidRPr="004F49B9">
        <w:rPr>
          <w:sz w:val="16"/>
          <w:szCs w:val="16"/>
        </w:rPr>
        <w:t>Kraftfahrer</w:t>
      </w:r>
      <w:proofErr w:type="spellEnd"/>
      <w:r w:rsidRPr="004F49B9">
        <w:rPr>
          <w:sz w:val="16"/>
          <w:szCs w:val="16"/>
        </w:rPr>
        <w:t xml:space="preserve"> - Driver </w:t>
      </w:r>
      <w:proofErr w:type="spellStart"/>
      <w:r w:rsidRPr="004F49B9">
        <w:rPr>
          <w:sz w:val="16"/>
          <w:szCs w:val="16"/>
        </w:rPr>
        <w:t>Improvement</w:t>
      </w:r>
      <w:proofErr w:type="spellEnd"/>
      <w:r w:rsidRPr="004F49B9">
        <w:rPr>
          <w:sz w:val="16"/>
          <w:szCs w:val="16"/>
        </w:rPr>
        <w:t xml:space="preserve">. Institut </w:t>
      </w:r>
      <w:proofErr w:type="spellStart"/>
      <w:r w:rsidRPr="004F49B9">
        <w:rPr>
          <w:sz w:val="16"/>
          <w:szCs w:val="16"/>
        </w:rPr>
        <w:t>für</w:t>
      </w:r>
      <w:proofErr w:type="spellEnd"/>
      <w:r w:rsidRPr="004F49B9">
        <w:rPr>
          <w:sz w:val="16"/>
          <w:szCs w:val="16"/>
        </w:rPr>
        <w:t xml:space="preserve"> </w:t>
      </w:r>
      <w:proofErr w:type="spellStart"/>
      <w:r w:rsidRPr="004F49B9">
        <w:rPr>
          <w:sz w:val="16"/>
          <w:szCs w:val="16"/>
        </w:rPr>
        <w:t>Verkehrspsychologie</w:t>
      </w:r>
      <w:proofErr w:type="spellEnd"/>
      <w:r w:rsidRPr="004F49B9">
        <w:rPr>
          <w:sz w:val="16"/>
          <w:szCs w:val="16"/>
        </w:rPr>
        <w:t xml:space="preserve">, Kuratorium </w:t>
      </w:r>
      <w:proofErr w:type="spellStart"/>
      <w:r w:rsidRPr="004F49B9">
        <w:rPr>
          <w:sz w:val="16"/>
          <w:szCs w:val="16"/>
        </w:rPr>
        <w:t>für</w:t>
      </w:r>
      <w:proofErr w:type="spellEnd"/>
      <w:r w:rsidRPr="004F49B9">
        <w:rPr>
          <w:sz w:val="16"/>
          <w:szCs w:val="16"/>
        </w:rPr>
        <w:t xml:space="preserve"> </w:t>
      </w:r>
      <w:proofErr w:type="spellStart"/>
      <w:r w:rsidRPr="004F49B9">
        <w:rPr>
          <w:sz w:val="16"/>
          <w:szCs w:val="16"/>
        </w:rPr>
        <w:t>Verkehrssicherheit</w:t>
      </w:r>
      <w:proofErr w:type="spellEnd"/>
      <w:r w:rsidRPr="004F49B9">
        <w:rPr>
          <w:sz w:val="16"/>
          <w:szCs w:val="16"/>
        </w:rPr>
        <w:t xml:space="preserve">, </w:t>
      </w:r>
      <w:proofErr w:type="spellStart"/>
      <w:r w:rsidRPr="004F49B9">
        <w:rPr>
          <w:sz w:val="16"/>
          <w:szCs w:val="16"/>
        </w:rPr>
        <w:t>Wien</w:t>
      </w:r>
      <w:proofErr w:type="spellEnd"/>
      <w:r w:rsidRPr="004F49B9">
        <w:rPr>
          <w:sz w:val="16"/>
          <w:szCs w:val="16"/>
        </w:rPr>
        <w:t>.</w:t>
      </w:r>
    </w:p>
    <w:p w:rsidR="004F49B9" w:rsidRPr="004F49B9" w:rsidRDefault="004F49B9" w:rsidP="004F49B9">
      <w:pPr>
        <w:jc w:val="both"/>
        <w:rPr>
          <w:sz w:val="16"/>
          <w:szCs w:val="16"/>
        </w:rPr>
      </w:pPr>
    </w:p>
    <w:p w:rsidR="004F49B9" w:rsidRDefault="004F49B9" w:rsidP="004F49B9">
      <w:pPr>
        <w:jc w:val="both"/>
        <w:rPr>
          <w:sz w:val="16"/>
          <w:szCs w:val="16"/>
        </w:rPr>
      </w:pPr>
      <w:proofErr w:type="spellStart"/>
      <w:r w:rsidRPr="004F49B9">
        <w:rPr>
          <w:sz w:val="16"/>
          <w:szCs w:val="16"/>
        </w:rPr>
        <w:t>Michon</w:t>
      </w:r>
      <w:proofErr w:type="spellEnd"/>
      <w:r w:rsidRPr="004F49B9">
        <w:rPr>
          <w:sz w:val="16"/>
          <w:szCs w:val="16"/>
        </w:rPr>
        <w:t xml:space="preserve">, J. A. (1985). A </w:t>
      </w:r>
      <w:proofErr w:type="spellStart"/>
      <w:r w:rsidRPr="004F49B9">
        <w:rPr>
          <w:sz w:val="16"/>
          <w:szCs w:val="16"/>
        </w:rPr>
        <w:t>critical</w:t>
      </w:r>
      <w:proofErr w:type="spellEnd"/>
      <w:r w:rsidRPr="004F49B9">
        <w:rPr>
          <w:sz w:val="16"/>
          <w:szCs w:val="16"/>
        </w:rPr>
        <w:t xml:space="preserve"> </w:t>
      </w:r>
      <w:proofErr w:type="spellStart"/>
      <w:r w:rsidRPr="004F49B9">
        <w:rPr>
          <w:sz w:val="16"/>
          <w:szCs w:val="16"/>
        </w:rPr>
        <w:t>view</w:t>
      </w:r>
      <w:proofErr w:type="spellEnd"/>
      <w:r w:rsidRPr="004F49B9">
        <w:rPr>
          <w:sz w:val="16"/>
          <w:szCs w:val="16"/>
        </w:rPr>
        <w:t xml:space="preserve"> </w:t>
      </w:r>
      <w:proofErr w:type="spellStart"/>
      <w:r w:rsidRPr="004F49B9">
        <w:rPr>
          <w:sz w:val="16"/>
          <w:szCs w:val="16"/>
        </w:rPr>
        <w:t>of</w:t>
      </w:r>
      <w:proofErr w:type="spellEnd"/>
      <w:r w:rsidRPr="004F49B9">
        <w:rPr>
          <w:sz w:val="16"/>
          <w:szCs w:val="16"/>
        </w:rPr>
        <w:t xml:space="preserve"> driver </w:t>
      </w:r>
      <w:proofErr w:type="spellStart"/>
      <w:r w:rsidRPr="004F49B9">
        <w:rPr>
          <w:sz w:val="16"/>
          <w:szCs w:val="16"/>
        </w:rPr>
        <w:t>behaviour</w:t>
      </w:r>
      <w:proofErr w:type="spellEnd"/>
      <w:r w:rsidRPr="004F49B9">
        <w:rPr>
          <w:sz w:val="16"/>
          <w:szCs w:val="16"/>
        </w:rPr>
        <w:t xml:space="preserve"> </w:t>
      </w:r>
      <w:proofErr w:type="spellStart"/>
      <w:r w:rsidRPr="004F49B9">
        <w:rPr>
          <w:sz w:val="16"/>
          <w:szCs w:val="16"/>
        </w:rPr>
        <w:t>models</w:t>
      </w:r>
      <w:proofErr w:type="spellEnd"/>
      <w:r w:rsidRPr="004F49B9">
        <w:rPr>
          <w:sz w:val="16"/>
          <w:szCs w:val="16"/>
        </w:rPr>
        <w:t xml:space="preserve">: </w:t>
      </w:r>
      <w:proofErr w:type="spellStart"/>
      <w:r w:rsidRPr="004F49B9">
        <w:rPr>
          <w:sz w:val="16"/>
          <w:szCs w:val="16"/>
        </w:rPr>
        <w:t>what</w:t>
      </w:r>
      <w:proofErr w:type="spellEnd"/>
      <w:r w:rsidRPr="004F49B9">
        <w:rPr>
          <w:sz w:val="16"/>
          <w:szCs w:val="16"/>
        </w:rPr>
        <w:t xml:space="preserve"> do </w:t>
      </w:r>
      <w:proofErr w:type="spellStart"/>
      <w:r w:rsidRPr="004F49B9">
        <w:rPr>
          <w:sz w:val="16"/>
          <w:szCs w:val="16"/>
        </w:rPr>
        <w:t>we</w:t>
      </w:r>
      <w:proofErr w:type="spellEnd"/>
      <w:r w:rsidRPr="004F49B9">
        <w:rPr>
          <w:sz w:val="16"/>
          <w:szCs w:val="16"/>
        </w:rPr>
        <w:t xml:space="preserve"> </w:t>
      </w:r>
      <w:proofErr w:type="spellStart"/>
      <w:r w:rsidRPr="004F49B9">
        <w:rPr>
          <w:sz w:val="16"/>
          <w:szCs w:val="16"/>
        </w:rPr>
        <w:t>know</w:t>
      </w:r>
      <w:proofErr w:type="spellEnd"/>
      <w:r w:rsidRPr="004F49B9">
        <w:rPr>
          <w:sz w:val="16"/>
          <w:szCs w:val="16"/>
        </w:rPr>
        <w:t xml:space="preserve"> </w:t>
      </w:r>
      <w:proofErr w:type="spellStart"/>
      <w:r w:rsidRPr="004F49B9">
        <w:rPr>
          <w:sz w:val="16"/>
          <w:szCs w:val="16"/>
        </w:rPr>
        <w:t>what</w:t>
      </w:r>
      <w:proofErr w:type="spellEnd"/>
      <w:r w:rsidRPr="004F49B9">
        <w:rPr>
          <w:sz w:val="16"/>
          <w:szCs w:val="16"/>
        </w:rPr>
        <w:t xml:space="preserve"> </w:t>
      </w:r>
      <w:proofErr w:type="spellStart"/>
      <w:r w:rsidRPr="004F49B9">
        <w:rPr>
          <w:sz w:val="16"/>
          <w:szCs w:val="16"/>
        </w:rPr>
        <w:t>should</w:t>
      </w:r>
      <w:proofErr w:type="spellEnd"/>
      <w:r w:rsidRPr="004F49B9">
        <w:rPr>
          <w:sz w:val="16"/>
          <w:szCs w:val="16"/>
        </w:rPr>
        <w:t xml:space="preserve"> </w:t>
      </w:r>
      <w:proofErr w:type="spellStart"/>
      <w:r w:rsidRPr="004F49B9">
        <w:rPr>
          <w:sz w:val="16"/>
          <w:szCs w:val="16"/>
        </w:rPr>
        <w:t>we</w:t>
      </w:r>
      <w:proofErr w:type="spellEnd"/>
      <w:r w:rsidRPr="004F49B9">
        <w:rPr>
          <w:sz w:val="16"/>
          <w:szCs w:val="16"/>
        </w:rPr>
        <w:t xml:space="preserve"> do? In L. </w:t>
      </w:r>
      <w:proofErr w:type="spellStart"/>
      <w:r w:rsidRPr="004F49B9">
        <w:rPr>
          <w:sz w:val="16"/>
          <w:szCs w:val="16"/>
        </w:rPr>
        <w:t>Evans</w:t>
      </w:r>
      <w:proofErr w:type="spellEnd"/>
      <w:r w:rsidRPr="004F49B9">
        <w:rPr>
          <w:sz w:val="16"/>
          <w:szCs w:val="16"/>
        </w:rPr>
        <w:t xml:space="preserve">, &amp; R.C. </w:t>
      </w:r>
      <w:proofErr w:type="spellStart"/>
      <w:r w:rsidRPr="004F49B9">
        <w:rPr>
          <w:sz w:val="16"/>
          <w:szCs w:val="16"/>
        </w:rPr>
        <w:t>Schwing</w:t>
      </w:r>
      <w:proofErr w:type="spellEnd"/>
      <w:r w:rsidRPr="004F49B9">
        <w:rPr>
          <w:sz w:val="16"/>
          <w:szCs w:val="16"/>
        </w:rPr>
        <w:t xml:space="preserve"> (</w:t>
      </w:r>
      <w:proofErr w:type="spellStart"/>
      <w:r w:rsidRPr="004F49B9">
        <w:rPr>
          <w:sz w:val="16"/>
          <w:szCs w:val="16"/>
        </w:rPr>
        <w:t>Eds</w:t>
      </w:r>
      <w:proofErr w:type="spellEnd"/>
      <w:r w:rsidRPr="004F49B9">
        <w:rPr>
          <w:sz w:val="16"/>
          <w:szCs w:val="16"/>
        </w:rPr>
        <w:t xml:space="preserve">.), </w:t>
      </w:r>
      <w:proofErr w:type="spellStart"/>
      <w:r w:rsidRPr="004F49B9">
        <w:rPr>
          <w:sz w:val="16"/>
          <w:szCs w:val="16"/>
        </w:rPr>
        <w:t>Human</w:t>
      </w:r>
      <w:proofErr w:type="spellEnd"/>
      <w:r w:rsidRPr="004F49B9">
        <w:rPr>
          <w:sz w:val="16"/>
          <w:szCs w:val="16"/>
        </w:rPr>
        <w:t xml:space="preserve"> </w:t>
      </w:r>
      <w:proofErr w:type="spellStart"/>
      <w:r w:rsidRPr="004F49B9">
        <w:rPr>
          <w:sz w:val="16"/>
          <w:szCs w:val="16"/>
        </w:rPr>
        <w:t>Behaviour</w:t>
      </w:r>
      <w:proofErr w:type="spellEnd"/>
      <w:r w:rsidRPr="004F49B9">
        <w:rPr>
          <w:sz w:val="16"/>
          <w:szCs w:val="16"/>
        </w:rPr>
        <w:t xml:space="preserve"> and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(pp. 485–520).</w:t>
      </w:r>
    </w:p>
    <w:p w:rsidR="004F49B9" w:rsidRPr="004C082F" w:rsidRDefault="004F49B9" w:rsidP="006A7007">
      <w:pPr>
        <w:jc w:val="both"/>
        <w:rPr>
          <w:sz w:val="16"/>
          <w:szCs w:val="16"/>
        </w:rPr>
      </w:pPr>
    </w:p>
    <w:p w:rsidR="004C082F" w:rsidRPr="004C082F" w:rsidRDefault="004C082F" w:rsidP="006A7007">
      <w:pPr>
        <w:jc w:val="both"/>
        <w:rPr>
          <w:sz w:val="16"/>
          <w:szCs w:val="16"/>
        </w:rPr>
      </w:pPr>
      <w:r w:rsidRPr="004C082F">
        <w:rPr>
          <w:sz w:val="16"/>
          <w:szCs w:val="16"/>
        </w:rPr>
        <w:t xml:space="preserve">MD (2016). „Informace o stavu bodového systému v ČR. Přestupky a trestné činy.“ Zpráva Ministerstva dopravy za rok 2016. Dostupné z </w:t>
      </w:r>
      <w:hyperlink r:id="rId18" w:history="1">
        <w:r w:rsidRPr="004C082F">
          <w:rPr>
            <w:rStyle w:val="Hypertextovodkaz"/>
            <w:color w:val="auto"/>
            <w:sz w:val="16"/>
            <w:szCs w:val="16"/>
          </w:rPr>
          <w:t>www.mdcr.cz</w:t>
        </w:r>
      </w:hyperlink>
    </w:p>
    <w:p w:rsidR="004C082F" w:rsidRDefault="004C082F" w:rsidP="006A7007">
      <w:pPr>
        <w:jc w:val="both"/>
        <w:rPr>
          <w:sz w:val="16"/>
          <w:szCs w:val="16"/>
        </w:rPr>
      </w:pPr>
    </w:p>
    <w:p w:rsidR="004F49B9" w:rsidRDefault="004F49B9" w:rsidP="006A7007">
      <w:pPr>
        <w:jc w:val="both"/>
        <w:rPr>
          <w:sz w:val="16"/>
          <w:szCs w:val="16"/>
        </w:rPr>
      </w:pPr>
      <w:r w:rsidRPr="004F49B9">
        <w:rPr>
          <w:sz w:val="16"/>
          <w:szCs w:val="16"/>
        </w:rPr>
        <w:t xml:space="preserve">MP (2010). Analýza konkurenceschopnosti České republiky. Zpráva ministerstva průmyslu a obchodu. </w:t>
      </w:r>
      <w:hyperlink r:id="rId19" w:history="1">
        <w:r w:rsidRPr="000D72E1">
          <w:rPr>
            <w:rStyle w:val="Hypertextovodkaz"/>
            <w:sz w:val="16"/>
            <w:szCs w:val="16"/>
          </w:rPr>
          <w:t>https://www.mpo.cz/dokument72288.html</w:t>
        </w:r>
      </w:hyperlink>
    </w:p>
    <w:p w:rsidR="004F49B9" w:rsidRPr="004C082F" w:rsidRDefault="004F49B9" w:rsidP="006A7007">
      <w:pPr>
        <w:jc w:val="both"/>
        <w:rPr>
          <w:sz w:val="16"/>
          <w:szCs w:val="16"/>
        </w:rPr>
      </w:pPr>
    </w:p>
    <w:p w:rsidR="00140C9D" w:rsidRPr="004C082F" w:rsidRDefault="006A7007" w:rsidP="006A7007">
      <w:pPr>
        <w:jc w:val="both"/>
        <w:rPr>
          <w:sz w:val="16"/>
          <w:szCs w:val="16"/>
        </w:rPr>
      </w:pPr>
      <w:proofErr w:type="spellStart"/>
      <w:r w:rsidRPr="004C082F">
        <w:rPr>
          <w:sz w:val="16"/>
          <w:szCs w:val="16"/>
        </w:rPr>
        <w:t>Najeeb</w:t>
      </w:r>
      <w:proofErr w:type="spellEnd"/>
      <w:r w:rsidRPr="004C082F">
        <w:rPr>
          <w:sz w:val="16"/>
          <w:szCs w:val="16"/>
        </w:rPr>
        <w:t xml:space="preserve">, M. A. (2012). A study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psychological</w:t>
      </w:r>
      <w:proofErr w:type="spellEnd"/>
      <w:r w:rsidRPr="004C082F">
        <w:rPr>
          <w:sz w:val="16"/>
          <w:szCs w:val="16"/>
        </w:rPr>
        <w:t xml:space="preserve"> </w:t>
      </w:r>
      <w:proofErr w:type="spellStart"/>
      <w:r w:rsidRPr="004C082F">
        <w:rPr>
          <w:sz w:val="16"/>
          <w:szCs w:val="16"/>
        </w:rPr>
        <w:t>factors</w:t>
      </w:r>
      <w:proofErr w:type="spellEnd"/>
      <w:r w:rsidRPr="004C082F">
        <w:rPr>
          <w:sz w:val="16"/>
          <w:szCs w:val="16"/>
        </w:rPr>
        <w:t xml:space="preserve"> </w:t>
      </w:r>
      <w:proofErr w:type="spellStart"/>
      <w:r w:rsidRPr="004C082F">
        <w:rPr>
          <w:sz w:val="16"/>
          <w:szCs w:val="16"/>
        </w:rPr>
        <w:t>that</w:t>
      </w:r>
      <w:proofErr w:type="spellEnd"/>
      <w:r w:rsidRPr="004C082F">
        <w:rPr>
          <w:sz w:val="16"/>
          <w:szCs w:val="16"/>
        </w:rPr>
        <w:t xml:space="preserve"> influence </w:t>
      </w:r>
      <w:proofErr w:type="spellStart"/>
      <w:r w:rsidRPr="004C082F">
        <w:rPr>
          <w:sz w:val="16"/>
          <w:szCs w:val="16"/>
        </w:rPr>
        <w:t>the</w:t>
      </w:r>
      <w:proofErr w:type="spellEnd"/>
      <w:r w:rsidRPr="004C082F">
        <w:rPr>
          <w:sz w:val="16"/>
          <w:szCs w:val="16"/>
        </w:rPr>
        <w:t xml:space="preserve"> rule </w:t>
      </w:r>
      <w:proofErr w:type="spellStart"/>
      <w:r w:rsidRPr="004C082F">
        <w:rPr>
          <w:sz w:val="16"/>
          <w:szCs w:val="16"/>
        </w:rPr>
        <w:t>violation</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in a </w:t>
      </w:r>
      <w:proofErr w:type="spellStart"/>
      <w:r w:rsidRPr="004C082F">
        <w:rPr>
          <w:sz w:val="16"/>
          <w:szCs w:val="16"/>
        </w:rPr>
        <w:t>globalised</w:t>
      </w:r>
      <w:proofErr w:type="spellEnd"/>
      <w:r w:rsidRPr="004C082F">
        <w:rPr>
          <w:sz w:val="16"/>
          <w:szCs w:val="16"/>
        </w:rPr>
        <w:t xml:space="preserve"> and more </w:t>
      </w:r>
      <w:proofErr w:type="spellStart"/>
      <w:r w:rsidRPr="004C082F">
        <w:rPr>
          <w:sz w:val="16"/>
          <w:szCs w:val="16"/>
        </w:rPr>
        <w:t>sustainable</w:t>
      </w:r>
      <w:proofErr w:type="spellEnd"/>
      <w:r w:rsidRPr="004C082F">
        <w:rPr>
          <w:sz w:val="16"/>
          <w:szCs w:val="16"/>
        </w:rPr>
        <w:t xml:space="preserve"> </w:t>
      </w:r>
      <w:proofErr w:type="spellStart"/>
      <w:r w:rsidRPr="004C082F">
        <w:rPr>
          <w:sz w:val="16"/>
          <w:szCs w:val="16"/>
        </w:rPr>
        <w:t>world</w:t>
      </w:r>
      <w:proofErr w:type="spellEnd"/>
      <w:r w:rsidRPr="004C082F">
        <w:rPr>
          <w:sz w:val="16"/>
          <w:szCs w:val="16"/>
        </w:rPr>
        <w:t xml:space="preserve"> – </w:t>
      </w:r>
      <w:proofErr w:type="spellStart"/>
      <w:r w:rsidRPr="004C082F">
        <w:rPr>
          <w:sz w:val="16"/>
          <w:szCs w:val="16"/>
        </w:rPr>
        <w:t>current</w:t>
      </w:r>
      <w:proofErr w:type="spellEnd"/>
      <w:r w:rsidRPr="004C082F">
        <w:rPr>
          <w:sz w:val="16"/>
          <w:szCs w:val="16"/>
        </w:rPr>
        <w:t xml:space="preserve"> </w:t>
      </w:r>
      <w:proofErr w:type="spellStart"/>
      <w:r w:rsidRPr="004C082F">
        <w:rPr>
          <w:sz w:val="16"/>
          <w:szCs w:val="16"/>
        </w:rPr>
        <w:t>issues</w:t>
      </w:r>
      <w:proofErr w:type="spellEnd"/>
      <w:r w:rsidRPr="004C082F">
        <w:rPr>
          <w:sz w:val="16"/>
          <w:szCs w:val="16"/>
        </w:rPr>
        <w:t xml:space="preserve"> and </w:t>
      </w:r>
      <w:proofErr w:type="spellStart"/>
      <w:r w:rsidRPr="004C082F">
        <w:rPr>
          <w:sz w:val="16"/>
          <w:szCs w:val="16"/>
        </w:rPr>
        <w:t>future</w:t>
      </w:r>
      <w:proofErr w:type="spellEnd"/>
      <w:r w:rsidRPr="004C082F">
        <w:rPr>
          <w:sz w:val="16"/>
          <w:szCs w:val="16"/>
        </w:rPr>
        <w:t xml:space="preserve"> </w:t>
      </w:r>
      <w:proofErr w:type="spellStart"/>
      <w:r w:rsidRPr="004C082F">
        <w:rPr>
          <w:sz w:val="16"/>
          <w:szCs w:val="16"/>
        </w:rPr>
        <w:t>challenges</w:t>
      </w:r>
      <w:proofErr w:type="spellEnd"/>
      <w:r w:rsidRPr="004C082F">
        <w:rPr>
          <w:sz w:val="16"/>
          <w:szCs w:val="16"/>
        </w:rPr>
        <w:t>.</w:t>
      </w:r>
    </w:p>
    <w:p w:rsidR="004A6EBA" w:rsidRPr="004C082F" w:rsidRDefault="004A6EBA" w:rsidP="006A7007">
      <w:pPr>
        <w:jc w:val="both"/>
        <w:rPr>
          <w:sz w:val="16"/>
          <w:szCs w:val="16"/>
        </w:rPr>
      </w:pPr>
    </w:p>
    <w:p w:rsidR="00140C9D" w:rsidRPr="004C082F" w:rsidRDefault="00140C9D" w:rsidP="00140C9D">
      <w:pPr>
        <w:jc w:val="both"/>
        <w:rPr>
          <w:sz w:val="16"/>
          <w:szCs w:val="16"/>
        </w:rPr>
      </w:pPr>
      <w:proofErr w:type="spellStart"/>
      <w:r w:rsidRPr="004C082F">
        <w:rPr>
          <w:sz w:val="16"/>
          <w:szCs w:val="16"/>
        </w:rPr>
        <w:t>Nagin</w:t>
      </w:r>
      <w:proofErr w:type="spellEnd"/>
      <w:r w:rsidRPr="004C082F">
        <w:rPr>
          <w:sz w:val="16"/>
          <w:szCs w:val="16"/>
        </w:rPr>
        <w:t xml:space="preserve">, D.S., </w:t>
      </w:r>
      <w:proofErr w:type="spellStart"/>
      <w:r w:rsidRPr="004C082F">
        <w:rPr>
          <w:sz w:val="16"/>
          <w:szCs w:val="16"/>
        </w:rPr>
        <w:t>Pogarsky</w:t>
      </w:r>
      <w:proofErr w:type="spellEnd"/>
      <w:r w:rsidRPr="004C082F">
        <w:rPr>
          <w:sz w:val="16"/>
          <w:szCs w:val="16"/>
        </w:rPr>
        <w:t xml:space="preserve">, G., 2001. </w:t>
      </w:r>
      <w:proofErr w:type="spellStart"/>
      <w:r w:rsidRPr="004C082F">
        <w:rPr>
          <w:sz w:val="16"/>
          <w:szCs w:val="16"/>
        </w:rPr>
        <w:t>Integrating</w:t>
      </w:r>
      <w:proofErr w:type="spellEnd"/>
      <w:r w:rsidRPr="004C082F">
        <w:rPr>
          <w:sz w:val="16"/>
          <w:szCs w:val="16"/>
        </w:rPr>
        <w:t xml:space="preserve"> </w:t>
      </w:r>
      <w:proofErr w:type="spellStart"/>
      <w:r w:rsidRPr="004C082F">
        <w:rPr>
          <w:sz w:val="16"/>
          <w:szCs w:val="16"/>
        </w:rPr>
        <w:t>celerity</w:t>
      </w:r>
      <w:proofErr w:type="spellEnd"/>
      <w:r w:rsidRPr="004C082F">
        <w:rPr>
          <w:sz w:val="16"/>
          <w:szCs w:val="16"/>
        </w:rPr>
        <w:t xml:space="preserve">, impulsivity, and </w:t>
      </w:r>
      <w:proofErr w:type="spellStart"/>
      <w:r w:rsidRPr="004C082F">
        <w:rPr>
          <w:sz w:val="16"/>
          <w:szCs w:val="16"/>
        </w:rPr>
        <w:t>extralegal</w:t>
      </w:r>
      <w:proofErr w:type="spellEnd"/>
      <w:r w:rsidRPr="004C082F">
        <w:rPr>
          <w:sz w:val="16"/>
          <w:szCs w:val="16"/>
        </w:rPr>
        <w:t xml:space="preserve"> </w:t>
      </w:r>
      <w:proofErr w:type="spellStart"/>
      <w:r w:rsidRPr="004C082F">
        <w:rPr>
          <w:sz w:val="16"/>
          <w:szCs w:val="16"/>
        </w:rPr>
        <w:t>sanction</w:t>
      </w:r>
      <w:proofErr w:type="spellEnd"/>
      <w:r w:rsidRPr="004C082F">
        <w:rPr>
          <w:sz w:val="16"/>
          <w:szCs w:val="16"/>
        </w:rPr>
        <w:t xml:space="preserve"> </w:t>
      </w:r>
      <w:proofErr w:type="spellStart"/>
      <w:r w:rsidRPr="004C082F">
        <w:rPr>
          <w:sz w:val="16"/>
          <w:szCs w:val="16"/>
        </w:rPr>
        <w:t>threats</w:t>
      </w:r>
      <w:proofErr w:type="spellEnd"/>
      <w:r w:rsidRPr="004C082F">
        <w:rPr>
          <w:sz w:val="16"/>
          <w:szCs w:val="16"/>
        </w:rPr>
        <w:t xml:space="preserve"> </w:t>
      </w:r>
      <w:proofErr w:type="spellStart"/>
      <w:r w:rsidRPr="004C082F">
        <w:rPr>
          <w:sz w:val="16"/>
          <w:szCs w:val="16"/>
        </w:rPr>
        <w:t>into</w:t>
      </w:r>
      <w:proofErr w:type="spellEnd"/>
      <w:r w:rsidRPr="004C082F">
        <w:rPr>
          <w:sz w:val="16"/>
          <w:szCs w:val="16"/>
        </w:rPr>
        <w:t xml:space="preserve"> a model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general</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and evidence. </w:t>
      </w:r>
      <w:proofErr w:type="spellStart"/>
      <w:r w:rsidRPr="004C082F">
        <w:rPr>
          <w:sz w:val="16"/>
          <w:szCs w:val="16"/>
        </w:rPr>
        <w:t>Criminology</w:t>
      </w:r>
      <w:proofErr w:type="spellEnd"/>
      <w:r w:rsidRPr="004C082F">
        <w:rPr>
          <w:sz w:val="16"/>
          <w:szCs w:val="16"/>
        </w:rPr>
        <w:t xml:space="preserve"> 39, 865–891.</w:t>
      </w:r>
    </w:p>
    <w:p w:rsidR="00140C9D" w:rsidRPr="004C082F" w:rsidRDefault="00140C9D" w:rsidP="006A7007">
      <w:pPr>
        <w:jc w:val="both"/>
        <w:rPr>
          <w:sz w:val="16"/>
          <w:szCs w:val="16"/>
        </w:rPr>
      </w:pPr>
    </w:p>
    <w:p w:rsidR="00414E55" w:rsidRPr="004C082F" w:rsidRDefault="00414E55" w:rsidP="00414E55">
      <w:pPr>
        <w:jc w:val="both"/>
        <w:rPr>
          <w:sz w:val="16"/>
          <w:szCs w:val="16"/>
        </w:rPr>
      </w:pPr>
      <w:proofErr w:type="spellStart"/>
      <w:r w:rsidRPr="004C082F">
        <w:rPr>
          <w:sz w:val="16"/>
          <w:szCs w:val="16"/>
        </w:rPr>
        <w:t>Nallet</w:t>
      </w:r>
      <w:proofErr w:type="spellEnd"/>
      <w:r w:rsidRPr="004C082F">
        <w:rPr>
          <w:sz w:val="16"/>
          <w:szCs w:val="16"/>
        </w:rPr>
        <w:t xml:space="preserve">, N., Bernarda, M., </w:t>
      </w:r>
      <w:proofErr w:type="spellStart"/>
      <w:r w:rsidRPr="004C082F">
        <w:rPr>
          <w:sz w:val="16"/>
          <w:szCs w:val="16"/>
        </w:rPr>
        <w:t>Chiron</w:t>
      </w:r>
      <w:proofErr w:type="spellEnd"/>
      <w:r w:rsidRPr="004C082F">
        <w:rPr>
          <w:sz w:val="16"/>
          <w:szCs w:val="16"/>
        </w:rPr>
        <w:t xml:space="preserve">, M.: </w:t>
      </w:r>
      <w:proofErr w:type="spellStart"/>
      <w:r w:rsidRPr="004C082F">
        <w:rPr>
          <w:sz w:val="16"/>
          <w:szCs w:val="16"/>
        </w:rPr>
        <w:t>Individuals</w:t>
      </w:r>
      <w:proofErr w:type="spellEnd"/>
      <w:r w:rsidRPr="004C082F">
        <w:rPr>
          <w:sz w:val="16"/>
          <w:szCs w:val="16"/>
        </w:rPr>
        <w:t xml:space="preserve"> </w:t>
      </w:r>
      <w:proofErr w:type="spellStart"/>
      <w:r w:rsidRPr="004C082F">
        <w:rPr>
          <w:sz w:val="16"/>
          <w:szCs w:val="16"/>
        </w:rPr>
        <w:t>taking</w:t>
      </w:r>
      <w:proofErr w:type="spellEnd"/>
      <w:r w:rsidRPr="004C082F">
        <w:rPr>
          <w:sz w:val="16"/>
          <w:szCs w:val="16"/>
        </w:rPr>
        <w:t xml:space="preserve"> a </w:t>
      </w:r>
      <w:proofErr w:type="spellStart"/>
      <w:r w:rsidRPr="004C082F">
        <w:rPr>
          <w:sz w:val="16"/>
          <w:szCs w:val="16"/>
        </w:rPr>
        <w:t>French</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licence </w:t>
      </w:r>
      <w:proofErr w:type="spellStart"/>
      <w:r w:rsidRPr="004C082F">
        <w:rPr>
          <w:sz w:val="16"/>
          <w:szCs w:val="16"/>
        </w:rPr>
        <w:t>points</w:t>
      </w:r>
      <w:proofErr w:type="spellEnd"/>
      <w:r w:rsidRPr="004C082F">
        <w:rPr>
          <w:sz w:val="16"/>
          <w:szCs w:val="16"/>
        </w:rPr>
        <w:t xml:space="preserve"> </w:t>
      </w:r>
      <w:proofErr w:type="spellStart"/>
      <w:r w:rsidRPr="004C082F">
        <w:rPr>
          <w:sz w:val="16"/>
          <w:szCs w:val="16"/>
        </w:rPr>
        <w:t>recovery</w:t>
      </w:r>
      <w:proofErr w:type="spellEnd"/>
      <w:r w:rsidRPr="004C082F">
        <w:rPr>
          <w:sz w:val="16"/>
          <w:szCs w:val="16"/>
        </w:rPr>
        <w:t xml:space="preserve"> </w:t>
      </w:r>
      <w:proofErr w:type="spellStart"/>
      <w:r w:rsidRPr="004C082F">
        <w:rPr>
          <w:sz w:val="16"/>
          <w:szCs w:val="16"/>
        </w:rPr>
        <w:t>course</w:t>
      </w:r>
      <w:proofErr w:type="spellEnd"/>
      <w:r w:rsidRPr="004C082F">
        <w:rPr>
          <w:sz w:val="16"/>
          <w:szCs w:val="16"/>
        </w:rPr>
        <w:t xml:space="preserve">: </w:t>
      </w:r>
      <w:proofErr w:type="spellStart"/>
      <w:r w:rsidRPr="004C082F">
        <w:rPr>
          <w:sz w:val="16"/>
          <w:szCs w:val="16"/>
        </w:rPr>
        <w:t>Their</w:t>
      </w:r>
      <w:proofErr w:type="spellEnd"/>
      <w:r w:rsidRPr="004C082F">
        <w:rPr>
          <w:sz w:val="16"/>
          <w:szCs w:val="16"/>
        </w:rPr>
        <w:t xml:space="preserve"> </w:t>
      </w:r>
      <w:proofErr w:type="spellStart"/>
      <w:r w:rsidRPr="004C082F">
        <w:rPr>
          <w:sz w:val="16"/>
          <w:szCs w:val="16"/>
        </w:rPr>
        <w:t>attitudes</w:t>
      </w:r>
      <w:proofErr w:type="spellEnd"/>
      <w:r w:rsidRPr="004C082F">
        <w:rPr>
          <w:sz w:val="16"/>
          <w:szCs w:val="16"/>
        </w:rPr>
        <w:t xml:space="preserve"> </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violations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40 (2008) 1836–1843</w:t>
      </w:r>
    </w:p>
    <w:p w:rsidR="00414E55" w:rsidRPr="004C082F" w:rsidRDefault="00414E55" w:rsidP="006A7007">
      <w:pPr>
        <w:jc w:val="both"/>
        <w:rPr>
          <w:sz w:val="16"/>
          <w:szCs w:val="16"/>
        </w:rPr>
      </w:pPr>
    </w:p>
    <w:p w:rsidR="006A7007" w:rsidRPr="004C082F" w:rsidRDefault="006A7007" w:rsidP="006A7007">
      <w:pPr>
        <w:jc w:val="both"/>
        <w:rPr>
          <w:sz w:val="16"/>
          <w:szCs w:val="16"/>
        </w:rPr>
      </w:pPr>
      <w:r w:rsidRPr="004C082F">
        <w:rPr>
          <w:sz w:val="16"/>
          <w:szCs w:val="16"/>
        </w:rPr>
        <w:t xml:space="preserve">Národní strategie bezpečnosti silničního provozu 2011-2020: </w:t>
      </w:r>
      <w:hyperlink r:id="rId20" w:history="1">
        <w:r w:rsidRPr="004C082F">
          <w:rPr>
            <w:rStyle w:val="Hypertextovodkaz"/>
            <w:color w:val="auto"/>
            <w:sz w:val="16"/>
            <w:szCs w:val="16"/>
          </w:rPr>
          <w:t>http://www.ibesip.cz/Narodni-strategie-BESIP</w:t>
        </w:r>
      </w:hyperlink>
    </w:p>
    <w:p w:rsidR="00414E55" w:rsidRPr="004C082F" w:rsidRDefault="00414E55"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Näätänen</w:t>
      </w:r>
      <w:proofErr w:type="spellEnd"/>
      <w:r w:rsidRPr="004C082F">
        <w:rPr>
          <w:sz w:val="16"/>
          <w:szCs w:val="16"/>
        </w:rPr>
        <w:t xml:space="preserve">, R. and H. </w:t>
      </w:r>
      <w:proofErr w:type="spellStart"/>
      <w:r w:rsidRPr="004C082F">
        <w:rPr>
          <w:sz w:val="16"/>
          <w:szCs w:val="16"/>
        </w:rPr>
        <w:t>Summala</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User </w:t>
      </w:r>
      <w:proofErr w:type="spellStart"/>
      <w:r w:rsidRPr="004C082F">
        <w:rPr>
          <w:sz w:val="16"/>
          <w:szCs w:val="16"/>
        </w:rPr>
        <w:t>Behaviour</w:t>
      </w:r>
      <w:proofErr w:type="spellEnd"/>
      <w:r w:rsidRPr="004C082F">
        <w:rPr>
          <w:sz w:val="16"/>
          <w:szCs w:val="16"/>
        </w:rPr>
        <w:t xml:space="preserve"> and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Accidents</w:t>
      </w:r>
      <w:proofErr w:type="spellEnd"/>
      <w:r w:rsidRPr="004C082F">
        <w:rPr>
          <w:sz w:val="16"/>
          <w:szCs w:val="16"/>
        </w:rPr>
        <w:t xml:space="preserve">, 1976. Amsterdam: </w:t>
      </w:r>
      <w:proofErr w:type="spellStart"/>
      <w:r w:rsidRPr="004C082F">
        <w:rPr>
          <w:sz w:val="16"/>
          <w:szCs w:val="16"/>
        </w:rPr>
        <w:t>North-Holland</w:t>
      </w:r>
      <w:proofErr w:type="spellEnd"/>
      <w:r w:rsidRPr="004C082F">
        <w:rPr>
          <w:sz w:val="16"/>
          <w:szCs w:val="16"/>
        </w:rPr>
        <w:t xml:space="preserve"> </w:t>
      </w:r>
      <w:proofErr w:type="spellStart"/>
      <w:r w:rsidRPr="004C082F">
        <w:rPr>
          <w:sz w:val="16"/>
          <w:szCs w:val="16"/>
        </w:rPr>
        <w:t>Publishing</w:t>
      </w:r>
      <w:proofErr w:type="spellEnd"/>
      <w:r w:rsidRPr="004C082F">
        <w:rPr>
          <w:sz w:val="16"/>
          <w:szCs w:val="16"/>
        </w:rPr>
        <w:t xml:space="preserve"> Co</w:t>
      </w:r>
    </w:p>
    <w:p w:rsidR="00414E55" w:rsidRPr="004C082F" w:rsidRDefault="00414E55" w:rsidP="00414E55">
      <w:pPr>
        <w:jc w:val="both"/>
        <w:rPr>
          <w:sz w:val="16"/>
          <w:szCs w:val="16"/>
        </w:rPr>
      </w:pPr>
    </w:p>
    <w:p w:rsidR="001B052F" w:rsidRPr="004C082F" w:rsidRDefault="001B052F" w:rsidP="001B052F">
      <w:pPr>
        <w:jc w:val="both"/>
        <w:rPr>
          <w:sz w:val="16"/>
          <w:szCs w:val="16"/>
        </w:rPr>
      </w:pPr>
      <w:proofErr w:type="spellStart"/>
      <w:r w:rsidRPr="004C082F">
        <w:rPr>
          <w:sz w:val="16"/>
          <w:szCs w:val="16"/>
        </w:rPr>
        <w:t>Neyens</w:t>
      </w:r>
      <w:proofErr w:type="spellEnd"/>
      <w:r w:rsidRPr="004C082F">
        <w:rPr>
          <w:sz w:val="16"/>
          <w:szCs w:val="16"/>
        </w:rPr>
        <w:t xml:space="preserve">, D. M., &amp; </w:t>
      </w:r>
      <w:proofErr w:type="spellStart"/>
      <w:r w:rsidRPr="004C082F">
        <w:rPr>
          <w:sz w:val="16"/>
          <w:szCs w:val="16"/>
        </w:rPr>
        <w:t>Boyle</w:t>
      </w:r>
      <w:proofErr w:type="spellEnd"/>
      <w:r w:rsidRPr="004C082F">
        <w:rPr>
          <w:sz w:val="16"/>
          <w:szCs w:val="16"/>
        </w:rPr>
        <w:t xml:space="preserve">, L. N. (2007).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distractions</w:t>
      </w:r>
      <w:proofErr w:type="spellEnd"/>
      <w:r w:rsidRPr="004C082F">
        <w:rPr>
          <w:sz w:val="16"/>
          <w:szCs w:val="16"/>
        </w:rPr>
        <w:t xml:space="preserve">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crash</w:t>
      </w:r>
      <w:proofErr w:type="spellEnd"/>
      <w:r w:rsidRPr="004C082F">
        <w:rPr>
          <w:sz w:val="16"/>
          <w:szCs w:val="16"/>
        </w:rPr>
        <w:t xml:space="preserve"> </w:t>
      </w:r>
      <w:proofErr w:type="spellStart"/>
      <w:r w:rsidRPr="004C082F">
        <w:rPr>
          <w:sz w:val="16"/>
          <w:szCs w:val="16"/>
        </w:rPr>
        <w:t>types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teenage</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&amp; </w:t>
      </w:r>
      <w:proofErr w:type="spellStart"/>
      <w:r w:rsidRPr="004C082F">
        <w:rPr>
          <w:sz w:val="16"/>
          <w:szCs w:val="16"/>
        </w:rPr>
        <w:t>Prevention</w:t>
      </w:r>
      <w:proofErr w:type="spellEnd"/>
      <w:r w:rsidRPr="004C082F">
        <w:rPr>
          <w:sz w:val="16"/>
          <w:szCs w:val="16"/>
        </w:rPr>
        <w:t>, 39, 206-212.</w:t>
      </w:r>
    </w:p>
    <w:p w:rsidR="001B052F" w:rsidRDefault="001B052F" w:rsidP="00414E55">
      <w:pPr>
        <w:jc w:val="both"/>
        <w:rPr>
          <w:sz w:val="16"/>
          <w:szCs w:val="16"/>
        </w:rPr>
      </w:pPr>
    </w:p>
    <w:p w:rsidR="004F49B9" w:rsidRDefault="004F49B9" w:rsidP="00414E55">
      <w:pPr>
        <w:jc w:val="both"/>
        <w:rPr>
          <w:sz w:val="16"/>
          <w:szCs w:val="16"/>
        </w:rPr>
      </w:pPr>
      <w:r w:rsidRPr="004F49B9">
        <w:rPr>
          <w:sz w:val="16"/>
          <w:szCs w:val="16"/>
        </w:rPr>
        <w:t xml:space="preserve">NHTSA (2010). </w:t>
      </w:r>
      <w:proofErr w:type="spellStart"/>
      <w:r w:rsidRPr="004F49B9">
        <w:rPr>
          <w:sz w:val="16"/>
          <w:szCs w:val="16"/>
        </w:rPr>
        <w:t>Traffic</w:t>
      </w:r>
      <w:proofErr w:type="spellEnd"/>
      <w:r w:rsidRPr="004F49B9">
        <w:rPr>
          <w:sz w:val="16"/>
          <w:szCs w:val="16"/>
        </w:rPr>
        <w:t xml:space="preserve"> </w:t>
      </w:r>
      <w:proofErr w:type="spellStart"/>
      <w:r w:rsidRPr="004F49B9">
        <w:rPr>
          <w:sz w:val="16"/>
          <w:szCs w:val="16"/>
        </w:rPr>
        <w:t>Safety</w:t>
      </w:r>
      <w:proofErr w:type="spellEnd"/>
      <w:r w:rsidRPr="004F49B9">
        <w:rPr>
          <w:sz w:val="16"/>
          <w:szCs w:val="16"/>
        </w:rPr>
        <w:t xml:space="preserve"> </w:t>
      </w:r>
      <w:proofErr w:type="spellStart"/>
      <w:r w:rsidRPr="004F49B9">
        <w:rPr>
          <w:sz w:val="16"/>
          <w:szCs w:val="16"/>
        </w:rPr>
        <w:t>Facts</w:t>
      </w:r>
      <w:proofErr w:type="spellEnd"/>
      <w:r w:rsidRPr="004F49B9">
        <w:rPr>
          <w:sz w:val="16"/>
          <w:szCs w:val="16"/>
        </w:rPr>
        <w:t xml:space="preserve"> 2009: Early </w:t>
      </w:r>
      <w:proofErr w:type="spellStart"/>
      <w:r w:rsidRPr="004F49B9">
        <w:rPr>
          <w:sz w:val="16"/>
          <w:szCs w:val="16"/>
        </w:rPr>
        <w:t>Edition</w:t>
      </w:r>
      <w:proofErr w:type="spellEnd"/>
      <w:r w:rsidRPr="004F49B9">
        <w:rPr>
          <w:sz w:val="16"/>
          <w:szCs w:val="16"/>
        </w:rPr>
        <w:t xml:space="preserve">. (Report No. DOT HS 811 402). Washington, DC: </w:t>
      </w:r>
      <w:proofErr w:type="spellStart"/>
      <w:r w:rsidRPr="004F49B9">
        <w:rPr>
          <w:sz w:val="16"/>
          <w:szCs w:val="16"/>
        </w:rPr>
        <w:t>Author</w:t>
      </w:r>
      <w:proofErr w:type="spellEnd"/>
      <w:r w:rsidRPr="004F49B9">
        <w:rPr>
          <w:sz w:val="16"/>
          <w:szCs w:val="16"/>
        </w:rPr>
        <w:t xml:space="preserve">. </w:t>
      </w:r>
      <w:proofErr w:type="spellStart"/>
      <w:r w:rsidRPr="004F49B9">
        <w:rPr>
          <w:sz w:val="16"/>
          <w:szCs w:val="16"/>
        </w:rPr>
        <w:t>Staţeno</w:t>
      </w:r>
      <w:proofErr w:type="spellEnd"/>
      <w:r w:rsidRPr="004F49B9">
        <w:rPr>
          <w:sz w:val="16"/>
          <w:szCs w:val="16"/>
        </w:rPr>
        <w:t xml:space="preserve"> z: </w:t>
      </w:r>
      <w:hyperlink r:id="rId21" w:history="1">
        <w:r w:rsidRPr="000D72E1">
          <w:rPr>
            <w:rStyle w:val="Hypertextovodkaz"/>
            <w:sz w:val="16"/>
            <w:szCs w:val="16"/>
          </w:rPr>
          <w:t>www.nrd.nhtsa.dot.gov/Pubs/811402.PDF</w:t>
        </w:r>
      </w:hyperlink>
      <w:r w:rsidRPr="004F49B9">
        <w:rPr>
          <w:sz w:val="16"/>
          <w:szCs w:val="16"/>
        </w:rPr>
        <w:t>.</w:t>
      </w:r>
    </w:p>
    <w:p w:rsidR="004F49B9" w:rsidRPr="004C082F" w:rsidRDefault="004F49B9" w:rsidP="00414E55">
      <w:pPr>
        <w:jc w:val="both"/>
        <w:rPr>
          <w:sz w:val="16"/>
          <w:szCs w:val="16"/>
        </w:rPr>
      </w:pPr>
    </w:p>
    <w:p w:rsidR="001B052F" w:rsidRPr="004C082F" w:rsidRDefault="001B052F" w:rsidP="001B052F">
      <w:pPr>
        <w:jc w:val="both"/>
        <w:rPr>
          <w:sz w:val="16"/>
          <w:szCs w:val="16"/>
        </w:rPr>
      </w:pPr>
      <w:proofErr w:type="spellStart"/>
      <w:r w:rsidRPr="004C082F">
        <w:rPr>
          <w:sz w:val="16"/>
          <w:szCs w:val="16"/>
        </w:rPr>
        <w:t>Noar</w:t>
      </w:r>
      <w:proofErr w:type="spellEnd"/>
      <w:r w:rsidRPr="004C082F">
        <w:rPr>
          <w:sz w:val="16"/>
          <w:szCs w:val="16"/>
        </w:rPr>
        <w:t xml:space="preserve">, S.M., </w:t>
      </w:r>
      <w:proofErr w:type="spellStart"/>
      <w:r w:rsidRPr="004C082F">
        <w:rPr>
          <w:sz w:val="16"/>
          <w:szCs w:val="16"/>
        </w:rPr>
        <w:t>Benac</w:t>
      </w:r>
      <w:proofErr w:type="spellEnd"/>
      <w:r w:rsidRPr="004C082F">
        <w:rPr>
          <w:sz w:val="16"/>
          <w:szCs w:val="16"/>
        </w:rPr>
        <w:t xml:space="preserve">, C.N., and </w:t>
      </w:r>
      <w:proofErr w:type="spellStart"/>
      <w:r w:rsidRPr="004C082F">
        <w:rPr>
          <w:sz w:val="16"/>
          <w:szCs w:val="16"/>
        </w:rPr>
        <w:t>Harris</w:t>
      </w:r>
      <w:proofErr w:type="spellEnd"/>
      <w:r w:rsidRPr="004C082F">
        <w:rPr>
          <w:sz w:val="16"/>
          <w:szCs w:val="16"/>
        </w:rPr>
        <w:t xml:space="preserve">, M.S. (2007) </w:t>
      </w:r>
      <w:proofErr w:type="spellStart"/>
      <w:r w:rsidRPr="004C082F">
        <w:rPr>
          <w:sz w:val="16"/>
          <w:szCs w:val="16"/>
        </w:rPr>
        <w:t>Does</w:t>
      </w:r>
      <w:proofErr w:type="spellEnd"/>
      <w:r w:rsidRPr="004C082F">
        <w:rPr>
          <w:sz w:val="16"/>
          <w:szCs w:val="16"/>
        </w:rPr>
        <w:t xml:space="preserve"> </w:t>
      </w:r>
      <w:proofErr w:type="spellStart"/>
      <w:r w:rsidRPr="004C082F">
        <w:rPr>
          <w:sz w:val="16"/>
          <w:szCs w:val="16"/>
        </w:rPr>
        <w:t>tailoring</w:t>
      </w:r>
      <w:proofErr w:type="spellEnd"/>
      <w:r w:rsidRPr="004C082F">
        <w:rPr>
          <w:sz w:val="16"/>
          <w:szCs w:val="16"/>
        </w:rPr>
        <w:t xml:space="preserve"> </w:t>
      </w:r>
      <w:proofErr w:type="spellStart"/>
      <w:r w:rsidRPr="004C082F">
        <w:rPr>
          <w:sz w:val="16"/>
          <w:szCs w:val="16"/>
        </w:rPr>
        <w:t>matter</w:t>
      </w:r>
      <w:proofErr w:type="spellEnd"/>
      <w:r w:rsidRPr="004C082F">
        <w:rPr>
          <w:sz w:val="16"/>
          <w:szCs w:val="16"/>
        </w:rPr>
        <w:t>? Meta-</w:t>
      </w:r>
      <w:proofErr w:type="spellStart"/>
      <w:r w:rsidRPr="004C082F">
        <w:rPr>
          <w:sz w:val="16"/>
          <w:szCs w:val="16"/>
        </w:rPr>
        <w:t>analytic</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tailored</w:t>
      </w:r>
      <w:proofErr w:type="spellEnd"/>
      <w:r w:rsidRPr="004C082F">
        <w:rPr>
          <w:sz w:val="16"/>
          <w:szCs w:val="16"/>
        </w:rPr>
        <w:t xml:space="preserve"> </w:t>
      </w:r>
      <w:proofErr w:type="spellStart"/>
      <w:r w:rsidRPr="004C082F">
        <w:rPr>
          <w:sz w:val="16"/>
          <w:szCs w:val="16"/>
        </w:rPr>
        <w:t>print</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w:t>
      </w:r>
      <w:proofErr w:type="spellStart"/>
      <w:r w:rsidRPr="004C082F">
        <w:rPr>
          <w:sz w:val="16"/>
          <w:szCs w:val="16"/>
        </w:rPr>
        <w:t>interventions</w:t>
      </w:r>
      <w:proofErr w:type="spellEnd"/>
      <w:r w:rsidRPr="004C082F">
        <w:rPr>
          <w:sz w:val="16"/>
          <w:szCs w:val="16"/>
        </w:rPr>
        <w:t xml:space="preserve">. </w:t>
      </w:r>
      <w:proofErr w:type="spellStart"/>
      <w:r w:rsidRPr="004C082F">
        <w:rPr>
          <w:sz w:val="16"/>
          <w:szCs w:val="16"/>
        </w:rPr>
        <w:t>Psychological</w:t>
      </w:r>
      <w:proofErr w:type="spellEnd"/>
      <w:r w:rsidRPr="004C082F">
        <w:rPr>
          <w:sz w:val="16"/>
          <w:szCs w:val="16"/>
        </w:rPr>
        <w:t xml:space="preserve"> Bulletin, 4, 673-693.</w:t>
      </w:r>
    </w:p>
    <w:p w:rsidR="001B052F" w:rsidRPr="004C082F" w:rsidRDefault="001B052F"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Nochajski</w:t>
      </w:r>
      <w:proofErr w:type="spellEnd"/>
      <w:r w:rsidRPr="004C082F">
        <w:rPr>
          <w:sz w:val="16"/>
          <w:szCs w:val="16"/>
        </w:rPr>
        <w:t xml:space="preserve">, T. H., &amp; </w:t>
      </w:r>
      <w:proofErr w:type="spellStart"/>
      <w:r w:rsidRPr="004C082F">
        <w:rPr>
          <w:sz w:val="16"/>
          <w:szCs w:val="16"/>
        </w:rPr>
        <w:t>Stasiewicz</w:t>
      </w:r>
      <w:proofErr w:type="spellEnd"/>
      <w:r w:rsidRPr="004C082F">
        <w:rPr>
          <w:sz w:val="16"/>
          <w:szCs w:val="16"/>
        </w:rPr>
        <w:t xml:space="preserve">, P. R. (2006). Relapse to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under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influence (DUI): A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Clinical</w:t>
      </w:r>
      <w:proofErr w:type="spellEnd"/>
      <w:r w:rsidRPr="004C082F">
        <w:rPr>
          <w:sz w:val="16"/>
          <w:szCs w:val="16"/>
        </w:rPr>
        <w:t xml:space="preserve"> Psychology </w:t>
      </w:r>
      <w:proofErr w:type="spellStart"/>
      <w:r w:rsidRPr="004C082F">
        <w:rPr>
          <w:sz w:val="16"/>
          <w:szCs w:val="16"/>
        </w:rPr>
        <w:t>Review</w:t>
      </w:r>
      <w:proofErr w:type="spellEnd"/>
      <w:r w:rsidRPr="004C082F">
        <w:rPr>
          <w:sz w:val="16"/>
          <w:szCs w:val="16"/>
        </w:rPr>
        <w:t>, 26, 179−195.</w:t>
      </w:r>
    </w:p>
    <w:p w:rsidR="00414E55" w:rsidRPr="004C082F" w:rsidRDefault="00414E55" w:rsidP="00414E55">
      <w:pPr>
        <w:jc w:val="both"/>
        <w:rPr>
          <w:sz w:val="16"/>
          <w:szCs w:val="16"/>
        </w:rPr>
      </w:pPr>
    </w:p>
    <w:p w:rsidR="001B052F" w:rsidRPr="004C082F" w:rsidRDefault="001B052F" w:rsidP="001B052F">
      <w:pPr>
        <w:jc w:val="both"/>
        <w:rPr>
          <w:sz w:val="16"/>
          <w:szCs w:val="16"/>
        </w:rPr>
      </w:pPr>
      <w:proofErr w:type="spellStart"/>
      <w:r w:rsidRPr="004C082F">
        <w:rPr>
          <w:sz w:val="16"/>
          <w:szCs w:val="16"/>
        </w:rPr>
        <w:t>Nordfjaern</w:t>
      </w:r>
      <w:proofErr w:type="spellEnd"/>
      <w:r w:rsidRPr="004C082F">
        <w:rPr>
          <w:sz w:val="16"/>
          <w:szCs w:val="16"/>
        </w:rPr>
        <w:t xml:space="preserve">, T., </w:t>
      </w:r>
      <w:proofErr w:type="spellStart"/>
      <w:r w:rsidRPr="004C082F">
        <w:rPr>
          <w:sz w:val="16"/>
          <w:szCs w:val="16"/>
        </w:rPr>
        <w:t>Jorgensen</w:t>
      </w:r>
      <w:proofErr w:type="spellEnd"/>
      <w:r w:rsidRPr="004C082F">
        <w:rPr>
          <w:sz w:val="16"/>
          <w:szCs w:val="16"/>
        </w:rPr>
        <w:t xml:space="preserve">, S., H., </w:t>
      </w:r>
      <w:proofErr w:type="spellStart"/>
      <w:r w:rsidRPr="004C082F">
        <w:rPr>
          <w:sz w:val="16"/>
          <w:szCs w:val="16"/>
        </w:rPr>
        <w:t>Rundmo</w:t>
      </w:r>
      <w:proofErr w:type="spellEnd"/>
      <w:r w:rsidRPr="004C082F">
        <w:rPr>
          <w:sz w:val="16"/>
          <w:szCs w:val="16"/>
        </w:rPr>
        <w:t xml:space="preserve">, T. (2010): An </w:t>
      </w:r>
      <w:proofErr w:type="spellStart"/>
      <w:r w:rsidRPr="004C082F">
        <w:rPr>
          <w:sz w:val="16"/>
          <w:szCs w:val="16"/>
        </w:rPr>
        <w:t>investigation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driver </w:t>
      </w:r>
      <w:proofErr w:type="spellStart"/>
      <w:r w:rsidRPr="004C082F">
        <w:rPr>
          <w:sz w:val="16"/>
          <w:szCs w:val="16"/>
        </w:rPr>
        <w:t>attitudes</w:t>
      </w:r>
      <w:proofErr w:type="spellEnd"/>
      <w:r w:rsidRPr="004C082F">
        <w:rPr>
          <w:sz w:val="16"/>
          <w:szCs w:val="16"/>
        </w:rPr>
        <w:t xml:space="preserve"> and </w:t>
      </w:r>
      <w:proofErr w:type="spellStart"/>
      <w:r w:rsidRPr="004C082F">
        <w:rPr>
          <w:sz w:val="16"/>
          <w:szCs w:val="16"/>
        </w:rPr>
        <w:t>behaviour</w:t>
      </w:r>
      <w:proofErr w:type="spellEnd"/>
      <w:r w:rsidRPr="004C082F">
        <w:rPr>
          <w:sz w:val="16"/>
          <w:szCs w:val="16"/>
        </w:rPr>
        <w:t xml:space="preserve"> in </w:t>
      </w:r>
      <w:proofErr w:type="spellStart"/>
      <w:r w:rsidRPr="004C082F">
        <w:rPr>
          <w:sz w:val="16"/>
          <w:szCs w:val="16"/>
        </w:rPr>
        <w:t>rural</w:t>
      </w:r>
      <w:proofErr w:type="spellEnd"/>
      <w:r w:rsidRPr="004C082F">
        <w:rPr>
          <w:sz w:val="16"/>
          <w:szCs w:val="16"/>
        </w:rPr>
        <w:t xml:space="preserve"> and </w:t>
      </w:r>
      <w:proofErr w:type="spellStart"/>
      <w:r w:rsidRPr="004C082F">
        <w:rPr>
          <w:sz w:val="16"/>
          <w:szCs w:val="16"/>
        </w:rPr>
        <w:t>urban</w:t>
      </w:r>
      <w:proofErr w:type="spellEnd"/>
      <w:r w:rsidRPr="004C082F">
        <w:rPr>
          <w:sz w:val="16"/>
          <w:szCs w:val="16"/>
        </w:rPr>
        <w:t xml:space="preserve"> </w:t>
      </w:r>
      <w:proofErr w:type="spellStart"/>
      <w:r w:rsidRPr="004C082F">
        <w:rPr>
          <w:sz w:val="16"/>
          <w:szCs w:val="16"/>
        </w:rPr>
        <w:t>areas</w:t>
      </w:r>
      <w:proofErr w:type="spellEnd"/>
      <w:r w:rsidRPr="004C082F">
        <w:rPr>
          <w:sz w:val="16"/>
          <w:szCs w:val="16"/>
        </w:rPr>
        <w:t xml:space="preserve"> in </w:t>
      </w:r>
      <w:proofErr w:type="spellStart"/>
      <w:r w:rsidRPr="004C082F">
        <w:rPr>
          <w:sz w:val="16"/>
          <w:szCs w:val="16"/>
        </w:rPr>
        <w:t>Norway</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Science 48, 348–356.</w:t>
      </w:r>
    </w:p>
    <w:p w:rsidR="001B052F" w:rsidRPr="004C082F" w:rsidRDefault="001B052F" w:rsidP="00414E55">
      <w:pPr>
        <w:jc w:val="both"/>
        <w:rPr>
          <w:sz w:val="16"/>
          <w:szCs w:val="16"/>
        </w:rPr>
      </w:pPr>
    </w:p>
    <w:p w:rsidR="00414E55" w:rsidRPr="004C082F" w:rsidRDefault="00414E55" w:rsidP="00414E55">
      <w:pPr>
        <w:jc w:val="both"/>
        <w:rPr>
          <w:sz w:val="16"/>
          <w:szCs w:val="16"/>
        </w:rPr>
      </w:pPr>
      <w:proofErr w:type="spellStart"/>
      <w:r w:rsidRPr="004C082F">
        <w:rPr>
          <w:sz w:val="16"/>
          <w:szCs w:val="16"/>
        </w:rPr>
        <w:t>NovEV</w:t>
      </w:r>
      <w:proofErr w:type="spellEnd"/>
      <w:r w:rsidRPr="004C082F">
        <w:rPr>
          <w:sz w:val="16"/>
          <w:szCs w:val="16"/>
        </w:rPr>
        <w:t xml:space="preserve"> (2004), </w:t>
      </w:r>
      <w:proofErr w:type="spellStart"/>
      <w:r w:rsidRPr="004C082F">
        <w:rPr>
          <w:sz w:val="16"/>
          <w:szCs w:val="16"/>
        </w:rPr>
        <w:t>The</w:t>
      </w:r>
      <w:proofErr w:type="spellEnd"/>
      <w:r w:rsidRPr="004C082F">
        <w:rPr>
          <w:sz w:val="16"/>
          <w:szCs w:val="16"/>
        </w:rPr>
        <w:t xml:space="preserve"> EU </w:t>
      </w:r>
      <w:proofErr w:type="spellStart"/>
      <w:r w:rsidRPr="004C082F">
        <w:rPr>
          <w:sz w:val="16"/>
          <w:szCs w:val="16"/>
        </w:rPr>
        <w:t>NovEV</w:t>
      </w:r>
      <w:proofErr w:type="spellEnd"/>
      <w:r w:rsidRPr="004C082F">
        <w:rPr>
          <w:sz w:val="16"/>
          <w:szCs w:val="16"/>
        </w:rPr>
        <w:t xml:space="preserve"> PROJECT: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Post-Licence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Schemes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Novice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CIECA (</w:t>
      </w:r>
      <w:proofErr w:type="spellStart"/>
      <w:r w:rsidRPr="004C082F">
        <w:rPr>
          <w:sz w:val="16"/>
          <w:szCs w:val="16"/>
        </w:rPr>
        <w:t>The</w:t>
      </w:r>
      <w:proofErr w:type="spellEnd"/>
      <w:r w:rsidRPr="004C082F">
        <w:rPr>
          <w:sz w:val="16"/>
          <w:szCs w:val="16"/>
        </w:rPr>
        <w:t xml:space="preserve"> International </w:t>
      </w:r>
      <w:proofErr w:type="spellStart"/>
      <w:r w:rsidRPr="004C082F">
        <w:rPr>
          <w:sz w:val="16"/>
          <w:szCs w:val="16"/>
        </w:rPr>
        <w:t>Commission</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Driver Testing), </w:t>
      </w:r>
      <w:proofErr w:type="spellStart"/>
      <w:r w:rsidRPr="004C082F">
        <w:rPr>
          <w:sz w:val="16"/>
          <w:szCs w:val="16"/>
        </w:rPr>
        <w:t>Brussels</w:t>
      </w:r>
      <w:proofErr w:type="spellEnd"/>
      <w:r w:rsidRPr="004C082F">
        <w:rPr>
          <w:sz w:val="16"/>
          <w:szCs w:val="16"/>
        </w:rPr>
        <w:t>.</w:t>
      </w:r>
    </w:p>
    <w:p w:rsidR="00414E55" w:rsidRPr="004C082F" w:rsidRDefault="00414E55" w:rsidP="00414E55">
      <w:pPr>
        <w:jc w:val="both"/>
        <w:rPr>
          <w:sz w:val="16"/>
          <w:szCs w:val="16"/>
        </w:rPr>
      </w:pPr>
    </w:p>
    <w:p w:rsidR="00414E55" w:rsidRPr="004C082F" w:rsidRDefault="00414E55" w:rsidP="00414E55">
      <w:pPr>
        <w:jc w:val="both"/>
        <w:rPr>
          <w:sz w:val="16"/>
          <w:szCs w:val="16"/>
        </w:rPr>
      </w:pPr>
      <w:r w:rsidRPr="004C082F">
        <w:rPr>
          <w:sz w:val="16"/>
          <w:szCs w:val="16"/>
        </w:rPr>
        <w:t xml:space="preserve">NSBSP: Národní strategie bezpečnosti silničního provozu: Informace o plnění v roce 2014. Dostupné z </w:t>
      </w:r>
      <w:hyperlink r:id="rId22" w:history="1">
        <w:r w:rsidRPr="004C082F">
          <w:rPr>
            <w:sz w:val="16"/>
            <w:szCs w:val="16"/>
          </w:rPr>
          <w:t>http://www.ibesip.cz/cz/strategie/narodni-strategie-bezpecnosti-silnicniho-provozu/nsbsp-2011-2020/plneni-nsbsp-2011-2020</w:t>
        </w:r>
      </w:hyperlink>
    </w:p>
    <w:p w:rsidR="00414E55" w:rsidRPr="004C082F" w:rsidRDefault="00414E55" w:rsidP="00414E55">
      <w:pPr>
        <w:jc w:val="both"/>
        <w:rPr>
          <w:sz w:val="16"/>
          <w:szCs w:val="16"/>
        </w:rPr>
      </w:pPr>
    </w:p>
    <w:p w:rsidR="00414E55" w:rsidRPr="004C082F" w:rsidRDefault="00414E55" w:rsidP="00414E55">
      <w:pPr>
        <w:jc w:val="both"/>
        <w:rPr>
          <w:sz w:val="16"/>
          <w:szCs w:val="16"/>
        </w:rPr>
      </w:pPr>
      <w:r w:rsidRPr="004C082F">
        <w:rPr>
          <w:sz w:val="16"/>
          <w:szCs w:val="16"/>
        </w:rPr>
        <w:t xml:space="preserve">NTSB,2005. </w:t>
      </w:r>
      <w:proofErr w:type="spellStart"/>
      <w:r w:rsidRPr="004C082F">
        <w:rPr>
          <w:sz w:val="16"/>
          <w:szCs w:val="16"/>
        </w:rPr>
        <w:t>Proceedings</w:t>
      </w:r>
      <w:proofErr w:type="spellEnd"/>
      <w:r w:rsidRPr="004C082F">
        <w:rPr>
          <w:sz w:val="16"/>
          <w:szCs w:val="16"/>
        </w:rPr>
        <w:t xml:space="preserve">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National</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Board</w:t>
      </w:r>
      <w:proofErr w:type="spellEnd"/>
      <w:r w:rsidRPr="004C082F">
        <w:rPr>
          <w:sz w:val="16"/>
          <w:szCs w:val="16"/>
        </w:rPr>
        <w:t xml:space="preserve"> Public </w:t>
      </w:r>
      <w:proofErr w:type="spellStart"/>
      <w:r w:rsidRPr="004C082F">
        <w:rPr>
          <w:sz w:val="16"/>
          <w:szCs w:val="16"/>
        </w:rPr>
        <w:t>Forum</w:t>
      </w:r>
      <w:proofErr w:type="spellEnd"/>
      <w:r w:rsidRPr="004C082F">
        <w:rPr>
          <w:sz w:val="16"/>
          <w:szCs w:val="16"/>
        </w:rPr>
        <w:t xml:space="preserve"> on Driver </w:t>
      </w:r>
      <w:proofErr w:type="spellStart"/>
      <w:r w:rsidRPr="004C082F">
        <w:rPr>
          <w:sz w:val="16"/>
          <w:szCs w:val="16"/>
        </w:rPr>
        <w:t>Education</w:t>
      </w:r>
      <w:proofErr w:type="spellEnd"/>
      <w:r w:rsidRPr="004C082F">
        <w:rPr>
          <w:sz w:val="16"/>
          <w:szCs w:val="16"/>
        </w:rPr>
        <w:t xml:space="preserve"> and </w:t>
      </w:r>
      <w:proofErr w:type="spellStart"/>
      <w:r w:rsidRPr="004C082F">
        <w:rPr>
          <w:sz w:val="16"/>
          <w:szCs w:val="16"/>
        </w:rPr>
        <w:t>Training</w:t>
      </w:r>
      <w:proofErr w:type="spellEnd"/>
      <w:r w:rsidRPr="004C082F">
        <w:rPr>
          <w:sz w:val="16"/>
          <w:szCs w:val="16"/>
        </w:rPr>
        <w:t xml:space="preserve">. </w:t>
      </w:r>
      <w:proofErr w:type="spellStart"/>
      <w:r w:rsidRPr="004C082F">
        <w:rPr>
          <w:sz w:val="16"/>
          <w:szCs w:val="16"/>
        </w:rPr>
        <w:t>National</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Board</w:t>
      </w:r>
      <w:proofErr w:type="spellEnd"/>
      <w:r w:rsidRPr="004C082F">
        <w:rPr>
          <w:sz w:val="16"/>
          <w:szCs w:val="16"/>
        </w:rPr>
        <w:t>, Washington, DC.</w:t>
      </w:r>
    </w:p>
    <w:p w:rsidR="00414E55" w:rsidRPr="004C082F" w:rsidRDefault="00414E55" w:rsidP="006A7007">
      <w:pPr>
        <w:jc w:val="both"/>
        <w:rPr>
          <w:sz w:val="16"/>
          <w:szCs w:val="16"/>
        </w:rPr>
      </w:pPr>
    </w:p>
    <w:p w:rsidR="001B052F" w:rsidRPr="004C082F" w:rsidRDefault="001B052F" w:rsidP="001B052F">
      <w:pPr>
        <w:jc w:val="both"/>
        <w:rPr>
          <w:sz w:val="16"/>
          <w:szCs w:val="16"/>
        </w:rPr>
      </w:pPr>
      <w:r w:rsidRPr="004C082F">
        <w:rPr>
          <w:sz w:val="16"/>
          <w:szCs w:val="16"/>
        </w:rPr>
        <w:t xml:space="preserve">OECD, 2006.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to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Organization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Economic</w:t>
      </w:r>
      <w:proofErr w:type="spellEnd"/>
      <w:r w:rsidRPr="004C082F">
        <w:rPr>
          <w:sz w:val="16"/>
          <w:szCs w:val="16"/>
        </w:rPr>
        <w:t xml:space="preserve"> </w:t>
      </w:r>
      <w:proofErr w:type="spellStart"/>
      <w:r w:rsidRPr="004C082F">
        <w:rPr>
          <w:sz w:val="16"/>
          <w:szCs w:val="16"/>
        </w:rPr>
        <w:t>Cooperation</w:t>
      </w:r>
      <w:proofErr w:type="spellEnd"/>
      <w:r w:rsidRPr="004C082F">
        <w:rPr>
          <w:sz w:val="16"/>
          <w:szCs w:val="16"/>
        </w:rPr>
        <w:t xml:space="preserve"> and Development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Conference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Ministers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Transport Report ITRD. OECD </w:t>
      </w:r>
      <w:proofErr w:type="spellStart"/>
      <w:r w:rsidRPr="004C082F">
        <w:rPr>
          <w:sz w:val="16"/>
          <w:szCs w:val="16"/>
        </w:rPr>
        <w:t>Publishing</w:t>
      </w:r>
      <w:proofErr w:type="spellEnd"/>
      <w:r w:rsidRPr="004C082F">
        <w:rPr>
          <w:sz w:val="16"/>
          <w:szCs w:val="16"/>
        </w:rPr>
        <w:t>, Paris, France.</w:t>
      </w:r>
    </w:p>
    <w:p w:rsidR="001B052F" w:rsidRPr="004C082F" w:rsidRDefault="001B052F" w:rsidP="006A7007">
      <w:pPr>
        <w:jc w:val="both"/>
        <w:rPr>
          <w:sz w:val="16"/>
          <w:szCs w:val="16"/>
        </w:rPr>
      </w:pPr>
    </w:p>
    <w:p w:rsidR="001B052F" w:rsidRPr="004C082F" w:rsidRDefault="001B052F" w:rsidP="001B052F">
      <w:pPr>
        <w:jc w:val="both"/>
        <w:rPr>
          <w:sz w:val="16"/>
          <w:szCs w:val="16"/>
        </w:rPr>
      </w:pPr>
      <w:proofErr w:type="spellStart"/>
      <w:r w:rsidRPr="004C082F">
        <w:rPr>
          <w:sz w:val="16"/>
          <w:szCs w:val="16"/>
        </w:rPr>
        <w:t>Ojaniemi</w:t>
      </w:r>
      <w:proofErr w:type="spellEnd"/>
      <w:r w:rsidRPr="004C082F">
        <w:rPr>
          <w:sz w:val="16"/>
          <w:szCs w:val="16"/>
        </w:rPr>
        <w:t xml:space="preserve"> K. K., </w:t>
      </w:r>
      <w:proofErr w:type="spellStart"/>
      <w:r w:rsidRPr="004C082F">
        <w:rPr>
          <w:sz w:val="16"/>
          <w:szCs w:val="16"/>
        </w:rPr>
        <w:t>Lintonen</w:t>
      </w:r>
      <w:proofErr w:type="spellEnd"/>
      <w:r w:rsidRPr="004C082F">
        <w:rPr>
          <w:sz w:val="16"/>
          <w:szCs w:val="16"/>
        </w:rPr>
        <w:t xml:space="preserve">, T. P., </w:t>
      </w:r>
      <w:proofErr w:type="spellStart"/>
      <w:r w:rsidRPr="004C082F">
        <w:rPr>
          <w:sz w:val="16"/>
          <w:szCs w:val="16"/>
        </w:rPr>
        <w:t>Impinen</w:t>
      </w:r>
      <w:proofErr w:type="spellEnd"/>
      <w:r w:rsidRPr="004C082F">
        <w:rPr>
          <w:sz w:val="16"/>
          <w:szCs w:val="16"/>
        </w:rPr>
        <w:t xml:space="preserve">, A. </w:t>
      </w:r>
      <w:proofErr w:type="spellStart"/>
      <w:r w:rsidRPr="004C082F">
        <w:rPr>
          <w:sz w:val="16"/>
          <w:szCs w:val="16"/>
        </w:rPr>
        <w:t>OLillsunde</w:t>
      </w:r>
      <w:proofErr w:type="spellEnd"/>
      <w:r w:rsidRPr="004C082F">
        <w:rPr>
          <w:sz w:val="16"/>
          <w:szCs w:val="16"/>
        </w:rPr>
        <w:t xml:space="preserve">, P. M., &amp; </w:t>
      </w:r>
      <w:proofErr w:type="spellStart"/>
      <w:r w:rsidRPr="004C082F">
        <w:rPr>
          <w:sz w:val="16"/>
          <w:szCs w:val="16"/>
        </w:rPr>
        <w:t>Ostamo</w:t>
      </w:r>
      <w:proofErr w:type="spellEnd"/>
      <w:r w:rsidRPr="004C082F">
        <w:rPr>
          <w:sz w:val="16"/>
          <w:szCs w:val="16"/>
        </w:rPr>
        <w:t xml:space="preserve">, A. I. (2009). </w:t>
      </w:r>
      <w:proofErr w:type="spellStart"/>
      <w:r w:rsidRPr="004C082F">
        <w:rPr>
          <w:sz w:val="16"/>
          <w:szCs w:val="16"/>
        </w:rPr>
        <w:t>Trends</w:t>
      </w:r>
      <w:proofErr w:type="spellEnd"/>
      <w:r w:rsidRPr="004C082F">
        <w:rPr>
          <w:sz w:val="16"/>
          <w:szCs w:val="16"/>
        </w:rPr>
        <w:t xml:space="preserve"> in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under</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influence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drugs</w:t>
      </w:r>
      <w:proofErr w:type="spellEnd"/>
      <w:r w:rsidRPr="004C082F">
        <w:rPr>
          <w:sz w:val="16"/>
          <w:szCs w:val="16"/>
        </w:rPr>
        <w:t xml:space="preserve">: A </w:t>
      </w:r>
      <w:proofErr w:type="spellStart"/>
      <w:r w:rsidRPr="004C082F">
        <w:rPr>
          <w:sz w:val="16"/>
          <w:szCs w:val="16"/>
        </w:rPr>
        <w:t>register-based</w:t>
      </w:r>
      <w:proofErr w:type="spellEnd"/>
      <w:r w:rsidRPr="004C082F">
        <w:rPr>
          <w:sz w:val="16"/>
          <w:szCs w:val="16"/>
        </w:rPr>
        <w:t xml:space="preserve"> study </w:t>
      </w:r>
      <w:proofErr w:type="spellStart"/>
      <w:r w:rsidRPr="004C082F">
        <w:rPr>
          <w:sz w:val="16"/>
          <w:szCs w:val="16"/>
        </w:rPr>
        <w:t>of</w:t>
      </w:r>
      <w:proofErr w:type="spellEnd"/>
      <w:r w:rsidRPr="004C082F">
        <w:rPr>
          <w:sz w:val="16"/>
          <w:szCs w:val="16"/>
        </w:rPr>
        <w:t xml:space="preserve"> DUID </w:t>
      </w:r>
      <w:proofErr w:type="spellStart"/>
      <w:r w:rsidRPr="004C082F">
        <w:rPr>
          <w:sz w:val="16"/>
          <w:szCs w:val="16"/>
        </w:rPr>
        <w:t>suspects</w:t>
      </w:r>
      <w:proofErr w:type="spellEnd"/>
      <w:r w:rsidRPr="004C082F">
        <w:rPr>
          <w:sz w:val="16"/>
          <w:szCs w:val="16"/>
        </w:rPr>
        <w:t xml:space="preserve"> </w:t>
      </w:r>
      <w:proofErr w:type="spellStart"/>
      <w:r w:rsidRPr="004C082F">
        <w:rPr>
          <w:sz w:val="16"/>
          <w:szCs w:val="16"/>
        </w:rPr>
        <w:t>during</w:t>
      </w:r>
      <w:proofErr w:type="spellEnd"/>
      <w:r w:rsidRPr="004C082F">
        <w:rPr>
          <w:sz w:val="16"/>
          <w:szCs w:val="16"/>
        </w:rPr>
        <w:t xml:space="preserve"> 1977-2007.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41, 191-196.</w:t>
      </w:r>
    </w:p>
    <w:p w:rsidR="001B052F" w:rsidRDefault="001B052F" w:rsidP="006A7007">
      <w:pPr>
        <w:jc w:val="both"/>
        <w:rPr>
          <w:sz w:val="16"/>
          <w:szCs w:val="16"/>
        </w:rPr>
      </w:pPr>
    </w:p>
    <w:p w:rsidR="004F49B9" w:rsidRDefault="004F49B9" w:rsidP="006A7007">
      <w:pPr>
        <w:jc w:val="both"/>
        <w:rPr>
          <w:sz w:val="16"/>
          <w:szCs w:val="16"/>
        </w:rPr>
      </w:pPr>
      <w:proofErr w:type="spellStart"/>
      <w:r w:rsidRPr="004F49B9">
        <w:rPr>
          <w:sz w:val="16"/>
          <w:szCs w:val="16"/>
        </w:rPr>
        <w:t>Owsley</w:t>
      </w:r>
      <w:proofErr w:type="spellEnd"/>
      <w:r w:rsidRPr="004F49B9">
        <w:rPr>
          <w:sz w:val="16"/>
          <w:szCs w:val="16"/>
        </w:rPr>
        <w:t xml:space="preserve"> C</w:t>
      </w:r>
      <w:r>
        <w:rPr>
          <w:sz w:val="16"/>
          <w:szCs w:val="16"/>
        </w:rPr>
        <w:t>. (1994)</w:t>
      </w:r>
      <w:r w:rsidRPr="004F49B9">
        <w:rPr>
          <w:sz w:val="16"/>
          <w:szCs w:val="16"/>
        </w:rPr>
        <w:t xml:space="preserve"> Vision and </w:t>
      </w:r>
      <w:proofErr w:type="spellStart"/>
      <w:r w:rsidRPr="004F49B9">
        <w:rPr>
          <w:sz w:val="16"/>
          <w:szCs w:val="16"/>
        </w:rPr>
        <w:t>driving</w:t>
      </w:r>
      <w:proofErr w:type="spellEnd"/>
      <w:r w:rsidRPr="004F49B9">
        <w:rPr>
          <w:sz w:val="16"/>
          <w:szCs w:val="16"/>
        </w:rPr>
        <w:t xml:space="preserve"> in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elderly</w:t>
      </w:r>
      <w:proofErr w:type="spellEnd"/>
      <w:r w:rsidRPr="004F49B9">
        <w:rPr>
          <w:sz w:val="16"/>
          <w:szCs w:val="16"/>
        </w:rPr>
        <w:t xml:space="preserve">. </w:t>
      </w:r>
      <w:proofErr w:type="spellStart"/>
      <w:r w:rsidRPr="004F49B9">
        <w:rPr>
          <w:sz w:val="16"/>
          <w:szCs w:val="16"/>
        </w:rPr>
        <w:t>Optom</w:t>
      </w:r>
      <w:proofErr w:type="spellEnd"/>
      <w:r w:rsidRPr="004F49B9">
        <w:rPr>
          <w:sz w:val="16"/>
          <w:szCs w:val="16"/>
        </w:rPr>
        <w:t xml:space="preserve"> Vis </w:t>
      </w:r>
      <w:proofErr w:type="spellStart"/>
      <w:r w:rsidRPr="004F49B9">
        <w:rPr>
          <w:sz w:val="16"/>
          <w:szCs w:val="16"/>
        </w:rPr>
        <w:t>Sci</w:t>
      </w:r>
      <w:proofErr w:type="spellEnd"/>
      <w:r w:rsidRPr="004F49B9">
        <w:rPr>
          <w:sz w:val="16"/>
          <w:szCs w:val="16"/>
        </w:rPr>
        <w:t xml:space="preserve"> 71:727–735, 1994</w:t>
      </w:r>
    </w:p>
    <w:p w:rsidR="004F49B9" w:rsidRPr="004C082F" w:rsidRDefault="004F49B9" w:rsidP="006A7007">
      <w:pPr>
        <w:jc w:val="both"/>
        <w:rPr>
          <w:sz w:val="16"/>
          <w:szCs w:val="16"/>
        </w:rPr>
      </w:pPr>
    </w:p>
    <w:p w:rsidR="001B052F" w:rsidRPr="004C082F" w:rsidRDefault="001B052F" w:rsidP="001B052F">
      <w:pPr>
        <w:jc w:val="both"/>
        <w:rPr>
          <w:sz w:val="16"/>
          <w:szCs w:val="16"/>
        </w:rPr>
      </w:pPr>
      <w:proofErr w:type="spellStart"/>
      <w:r w:rsidRPr="004C082F">
        <w:rPr>
          <w:sz w:val="16"/>
          <w:szCs w:val="16"/>
        </w:rPr>
        <w:t>Özkan</w:t>
      </w:r>
      <w:proofErr w:type="spellEnd"/>
      <w:r w:rsidRPr="004C082F">
        <w:rPr>
          <w:sz w:val="16"/>
          <w:szCs w:val="16"/>
        </w:rPr>
        <w:t xml:space="preserve">, T., &amp; </w:t>
      </w:r>
      <w:proofErr w:type="spellStart"/>
      <w:r w:rsidRPr="004C082F">
        <w:rPr>
          <w:sz w:val="16"/>
          <w:szCs w:val="16"/>
        </w:rPr>
        <w:t>Lajunen</w:t>
      </w:r>
      <w:proofErr w:type="spellEnd"/>
      <w:r w:rsidRPr="004C082F">
        <w:rPr>
          <w:sz w:val="16"/>
          <w:szCs w:val="16"/>
        </w:rPr>
        <w:t xml:space="preserve">, T. (2005). </w:t>
      </w:r>
      <w:proofErr w:type="spellStart"/>
      <w:r w:rsidRPr="004C082F">
        <w:rPr>
          <w:sz w:val="16"/>
          <w:szCs w:val="16"/>
        </w:rPr>
        <w:t>Multidimensional</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locus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scale</w:t>
      </w:r>
      <w:proofErr w:type="spellEnd"/>
      <w:r w:rsidRPr="004C082F">
        <w:rPr>
          <w:sz w:val="16"/>
          <w:szCs w:val="16"/>
        </w:rPr>
        <w:t xml:space="preserve"> (T-LOC): </w:t>
      </w:r>
      <w:proofErr w:type="spellStart"/>
      <w:r w:rsidRPr="004C082F">
        <w:rPr>
          <w:sz w:val="16"/>
          <w:szCs w:val="16"/>
        </w:rPr>
        <w:t>Factor</w:t>
      </w:r>
      <w:proofErr w:type="spellEnd"/>
      <w:r w:rsidRPr="004C082F">
        <w:rPr>
          <w:sz w:val="16"/>
          <w:szCs w:val="16"/>
        </w:rPr>
        <w:t xml:space="preserve"> </w:t>
      </w:r>
      <w:proofErr w:type="spellStart"/>
      <w:r w:rsidRPr="004C082F">
        <w:rPr>
          <w:sz w:val="16"/>
          <w:szCs w:val="16"/>
        </w:rPr>
        <w:t>structure</w:t>
      </w:r>
      <w:proofErr w:type="spellEnd"/>
      <w:r w:rsidRPr="004C082F">
        <w:rPr>
          <w:sz w:val="16"/>
          <w:szCs w:val="16"/>
        </w:rPr>
        <w:t xml:space="preserve"> and </w:t>
      </w:r>
      <w:proofErr w:type="spellStart"/>
      <w:r w:rsidRPr="004C082F">
        <w:rPr>
          <w:sz w:val="16"/>
          <w:szCs w:val="16"/>
        </w:rPr>
        <w:t>relationship</w:t>
      </w:r>
      <w:proofErr w:type="spellEnd"/>
      <w:r w:rsidRPr="004C082F">
        <w:rPr>
          <w:sz w:val="16"/>
          <w:szCs w:val="16"/>
        </w:rPr>
        <w:t xml:space="preserve"> to risky </w:t>
      </w:r>
      <w:proofErr w:type="spellStart"/>
      <w:r w:rsidRPr="004C082F">
        <w:rPr>
          <w:sz w:val="16"/>
          <w:szCs w:val="16"/>
        </w:rPr>
        <w:t>driving</w:t>
      </w:r>
      <w:proofErr w:type="spellEnd"/>
      <w:r w:rsidRPr="004C082F">
        <w:rPr>
          <w:sz w:val="16"/>
          <w:szCs w:val="16"/>
        </w:rPr>
        <w:t xml:space="preserve">. Personality and </w:t>
      </w:r>
      <w:proofErr w:type="spellStart"/>
      <w:r w:rsidRPr="004C082F">
        <w:rPr>
          <w:sz w:val="16"/>
          <w:szCs w:val="16"/>
        </w:rPr>
        <w:t>Individual</w:t>
      </w:r>
      <w:proofErr w:type="spellEnd"/>
      <w:r w:rsidRPr="004C082F">
        <w:rPr>
          <w:sz w:val="16"/>
          <w:szCs w:val="16"/>
        </w:rPr>
        <w:t xml:space="preserve"> </w:t>
      </w:r>
      <w:proofErr w:type="spellStart"/>
      <w:r w:rsidRPr="004C082F">
        <w:rPr>
          <w:sz w:val="16"/>
          <w:szCs w:val="16"/>
        </w:rPr>
        <w:t>Differences</w:t>
      </w:r>
      <w:proofErr w:type="spellEnd"/>
      <w:r w:rsidRPr="004C082F">
        <w:rPr>
          <w:sz w:val="16"/>
          <w:szCs w:val="16"/>
        </w:rPr>
        <w:t>, 38(3), 533–545.</w:t>
      </w:r>
    </w:p>
    <w:p w:rsidR="001B052F" w:rsidRPr="004C082F" w:rsidRDefault="001B052F" w:rsidP="006A7007">
      <w:pPr>
        <w:jc w:val="both"/>
        <w:rPr>
          <w:sz w:val="16"/>
          <w:szCs w:val="16"/>
        </w:rPr>
      </w:pPr>
    </w:p>
    <w:p w:rsidR="009769B2" w:rsidRPr="004C082F" w:rsidRDefault="009769B2" w:rsidP="009769B2">
      <w:pPr>
        <w:jc w:val="both"/>
        <w:rPr>
          <w:sz w:val="16"/>
          <w:szCs w:val="16"/>
        </w:rPr>
      </w:pPr>
      <w:proofErr w:type="spellStart"/>
      <w:r w:rsidRPr="004C082F">
        <w:rPr>
          <w:sz w:val="16"/>
          <w:szCs w:val="16"/>
        </w:rPr>
        <w:t>Pals</w:t>
      </w:r>
      <w:proofErr w:type="spellEnd"/>
      <w:r w:rsidRPr="004C082F">
        <w:rPr>
          <w:sz w:val="16"/>
          <w:szCs w:val="16"/>
        </w:rPr>
        <w:t xml:space="preserve"> R.A., </w:t>
      </w:r>
      <w:proofErr w:type="spellStart"/>
      <w:r w:rsidRPr="004C082F">
        <w:rPr>
          <w:sz w:val="16"/>
          <w:szCs w:val="16"/>
        </w:rPr>
        <w:t>Olesen</w:t>
      </w:r>
      <w:proofErr w:type="spellEnd"/>
      <w:r w:rsidRPr="004C082F">
        <w:rPr>
          <w:sz w:val="16"/>
          <w:szCs w:val="16"/>
        </w:rPr>
        <w:t xml:space="preserve"> K., </w:t>
      </w:r>
      <w:proofErr w:type="spellStart"/>
      <w:r w:rsidRPr="004C082F">
        <w:rPr>
          <w:sz w:val="16"/>
          <w:szCs w:val="16"/>
        </w:rPr>
        <w:t>Willaing</w:t>
      </w:r>
      <w:proofErr w:type="spellEnd"/>
      <w:r w:rsidRPr="004C082F">
        <w:rPr>
          <w:sz w:val="16"/>
          <w:szCs w:val="16"/>
        </w:rPr>
        <w:t xml:space="preserve"> I. (2016). </w:t>
      </w:r>
      <w:proofErr w:type="spellStart"/>
      <w:r w:rsidRPr="004C082F">
        <w:rPr>
          <w:sz w:val="16"/>
          <w:szCs w:val="16"/>
        </w:rPr>
        <w:t>What</w:t>
      </w:r>
      <w:proofErr w:type="spellEnd"/>
      <w:r w:rsidRPr="004C082F">
        <w:rPr>
          <w:sz w:val="16"/>
          <w:szCs w:val="16"/>
        </w:rPr>
        <w:t xml:space="preserve"> </w:t>
      </w:r>
      <w:proofErr w:type="spellStart"/>
      <w:r w:rsidRPr="004C082F">
        <w:rPr>
          <w:sz w:val="16"/>
          <w:szCs w:val="16"/>
        </w:rPr>
        <w:t>does</w:t>
      </w:r>
      <w:proofErr w:type="spellEnd"/>
      <w:r w:rsidRPr="004C082F">
        <w:rPr>
          <w:sz w:val="16"/>
          <w:szCs w:val="16"/>
        </w:rPr>
        <w:t xml:space="preserve">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add</w:t>
      </w:r>
      <w:proofErr w:type="spellEnd"/>
      <w:r w:rsidRPr="004C082F">
        <w:rPr>
          <w:sz w:val="16"/>
          <w:szCs w:val="16"/>
        </w:rPr>
        <w:t xml:space="preserve"> to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self-reported</w:t>
      </w:r>
      <w:proofErr w:type="spellEnd"/>
      <w:r w:rsidRPr="004C082F">
        <w:rPr>
          <w:sz w:val="16"/>
          <w:szCs w:val="16"/>
        </w:rPr>
        <w:t xml:space="preserve"> </w:t>
      </w:r>
      <w:proofErr w:type="spellStart"/>
      <w:r w:rsidRPr="004C082F">
        <w:rPr>
          <w:sz w:val="16"/>
          <w:szCs w:val="16"/>
        </w:rPr>
        <w:t>outcomes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diabetes </w:t>
      </w:r>
      <w:proofErr w:type="spellStart"/>
      <w:r w:rsidRPr="004C082F">
        <w:rPr>
          <w:sz w:val="16"/>
          <w:szCs w:val="16"/>
        </w:rPr>
        <w:t>education</w:t>
      </w:r>
      <w:proofErr w:type="spellEnd"/>
      <w:r w:rsidRPr="004C082F">
        <w:rPr>
          <w:sz w:val="16"/>
          <w:szCs w:val="16"/>
        </w:rPr>
        <w:t xml:space="preserve">? A </w:t>
      </w:r>
      <w:proofErr w:type="spellStart"/>
      <w:r w:rsidRPr="004C082F">
        <w:rPr>
          <w:sz w:val="16"/>
          <w:szCs w:val="16"/>
        </w:rPr>
        <w:t>comparative</w:t>
      </w:r>
      <w:proofErr w:type="spellEnd"/>
      <w:r w:rsidRPr="004C082F">
        <w:rPr>
          <w:sz w:val="16"/>
          <w:szCs w:val="16"/>
        </w:rPr>
        <w:t xml:space="preserve"> </w:t>
      </w:r>
      <w:proofErr w:type="spellStart"/>
      <w:r w:rsidRPr="004C082F">
        <w:rPr>
          <w:sz w:val="16"/>
          <w:szCs w:val="16"/>
        </w:rPr>
        <w:t>realist</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a </w:t>
      </w:r>
      <w:proofErr w:type="spellStart"/>
      <w:r w:rsidRPr="004C082F">
        <w:rPr>
          <w:sz w:val="16"/>
          <w:szCs w:val="16"/>
        </w:rPr>
        <w:t>participatory</w:t>
      </w:r>
      <w:proofErr w:type="spellEnd"/>
      <w:r w:rsidRPr="004C082F">
        <w:rPr>
          <w:sz w:val="16"/>
          <w:szCs w:val="16"/>
        </w:rPr>
        <w:t xml:space="preserve"> </w:t>
      </w:r>
      <w:proofErr w:type="spellStart"/>
      <w:r w:rsidRPr="004C082F">
        <w:rPr>
          <w:sz w:val="16"/>
          <w:szCs w:val="16"/>
        </w:rPr>
        <w:t>patient</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Patient</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and </w:t>
      </w:r>
      <w:proofErr w:type="spellStart"/>
      <w:r w:rsidRPr="004C082F">
        <w:rPr>
          <w:sz w:val="16"/>
          <w:szCs w:val="16"/>
        </w:rPr>
        <w:t>Counseling</w:t>
      </w:r>
      <w:proofErr w:type="spellEnd"/>
      <w:r w:rsidRPr="004C082F">
        <w:rPr>
          <w:sz w:val="16"/>
          <w:szCs w:val="16"/>
        </w:rPr>
        <w:t xml:space="preserve">, </w:t>
      </w:r>
      <w:proofErr w:type="spellStart"/>
      <w:r w:rsidRPr="004C082F">
        <w:rPr>
          <w:sz w:val="16"/>
          <w:szCs w:val="16"/>
        </w:rPr>
        <w:t>Volume</w:t>
      </w:r>
      <w:proofErr w:type="spellEnd"/>
      <w:r w:rsidRPr="004C082F">
        <w:rPr>
          <w:sz w:val="16"/>
          <w:szCs w:val="16"/>
        </w:rPr>
        <w:t xml:space="preserve"> 99, </w:t>
      </w:r>
      <w:proofErr w:type="spellStart"/>
      <w:r w:rsidRPr="004C082F">
        <w:rPr>
          <w:sz w:val="16"/>
          <w:szCs w:val="16"/>
        </w:rPr>
        <w:t>Issue</w:t>
      </w:r>
      <w:proofErr w:type="spellEnd"/>
      <w:r w:rsidRPr="004C082F">
        <w:rPr>
          <w:sz w:val="16"/>
          <w:szCs w:val="16"/>
        </w:rPr>
        <w:t xml:space="preserve"> 6, June 2016, </w:t>
      </w:r>
      <w:proofErr w:type="spellStart"/>
      <w:r w:rsidRPr="004C082F">
        <w:rPr>
          <w:sz w:val="16"/>
          <w:szCs w:val="16"/>
        </w:rPr>
        <w:t>Pages</w:t>
      </w:r>
      <w:proofErr w:type="spellEnd"/>
      <w:r w:rsidRPr="004C082F">
        <w:rPr>
          <w:sz w:val="16"/>
          <w:szCs w:val="16"/>
        </w:rPr>
        <w:t xml:space="preserve"> 995-1001. </w:t>
      </w:r>
      <w:proofErr w:type="spellStart"/>
      <w:r w:rsidRPr="004C082F">
        <w:rPr>
          <w:sz w:val="16"/>
          <w:szCs w:val="16"/>
        </w:rPr>
        <w:t>doi</w:t>
      </w:r>
      <w:proofErr w:type="spellEnd"/>
      <w:r w:rsidRPr="004C082F">
        <w:rPr>
          <w:sz w:val="16"/>
          <w:szCs w:val="16"/>
        </w:rPr>
        <w:t>: 10.1016/j.pec.2016.01.006</w:t>
      </w:r>
    </w:p>
    <w:p w:rsidR="009769B2" w:rsidRPr="004C082F" w:rsidRDefault="009769B2" w:rsidP="006A7007">
      <w:pPr>
        <w:jc w:val="both"/>
        <w:rPr>
          <w:sz w:val="16"/>
          <w:szCs w:val="16"/>
        </w:rPr>
      </w:pPr>
    </w:p>
    <w:p w:rsidR="001B052F" w:rsidRPr="004C082F" w:rsidRDefault="001B052F" w:rsidP="001B052F">
      <w:pPr>
        <w:jc w:val="both"/>
        <w:rPr>
          <w:sz w:val="16"/>
          <w:szCs w:val="16"/>
        </w:rPr>
      </w:pPr>
      <w:r w:rsidRPr="004C082F">
        <w:rPr>
          <w:sz w:val="16"/>
          <w:szCs w:val="16"/>
        </w:rPr>
        <w:t xml:space="preserve">De Paola, M., </w:t>
      </w:r>
      <w:proofErr w:type="spellStart"/>
      <w:r w:rsidRPr="004C082F">
        <w:rPr>
          <w:sz w:val="16"/>
          <w:szCs w:val="16"/>
        </w:rPr>
        <w:t>Scoppa</w:t>
      </w:r>
      <w:proofErr w:type="spellEnd"/>
      <w:r w:rsidRPr="004C082F">
        <w:rPr>
          <w:sz w:val="16"/>
          <w:szCs w:val="16"/>
        </w:rPr>
        <w:t xml:space="preserve">, V., &amp; </w:t>
      </w:r>
      <w:proofErr w:type="spellStart"/>
      <w:r w:rsidRPr="004C082F">
        <w:rPr>
          <w:sz w:val="16"/>
          <w:szCs w:val="16"/>
        </w:rPr>
        <w:t>Falcone</w:t>
      </w:r>
      <w:proofErr w:type="spellEnd"/>
      <w:r w:rsidRPr="004C082F">
        <w:rPr>
          <w:sz w:val="16"/>
          <w:szCs w:val="16"/>
        </w:rPr>
        <w:t xml:space="preserve">, M. (2010).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deterrent</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penalty point </w:t>
      </w:r>
      <w:proofErr w:type="spellStart"/>
      <w:r w:rsidRPr="004C082F">
        <w:rPr>
          <w:sz w:val="16"/>
          <w:szCs w:val="16"/>
        </w:rPr>
        <w:t>system</w:t>
      </w:r>
      <w:proofErr w:type="spellEnd"/>
      <w:r w:rsidRPr="004C082F">
        <w:rPr>
          <w:sz w:val="16"/>
          <w:szCs w:val="16"/>
        </w:rPr>
        <w:t xml:space="preserve"> in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licenses</w:t>
      </w:r>
      <w:proofErr w:type="spellEnd"/>
      <w:r w:rsidRPr="004C082F">
        <w:rPr>
          <w:sz w:val="16"/>
          <w:szCs w:val="16"/>
        </w:rPr>
        <w:t xml:space="preserve">: a </w:t>
      </w:r>
      <w:proofErr w:type="spellStart"/>
      <w:r w:rsidRPr="004C082F">
        <w:rPr>
          <w:sz w:val="16"/>
          <w:szCs w:val="16"/>
        </w:rPr>
        <w:t>regression</w:t>
      </w:r>
      <w:proofErr w:type="spellEnd"/>
      <w:r w:rsidRPr="004C082F">
        <w:rPr>
          <w:sz w:val="16"/>
          <w:szCs w:val="16"/>
        </w:rPr>
        <w:t xml:space="preserve"> </w:t>
      </w:r>
      <w:proofErr w:type="spellStart"/>
      <w:r w:rsidRPr="004C082F">
        <w:rPr>
          <w:sz w:val="16"/>
          <w:szCs w:val="16"/>
        </w:rPr>
        <w:t>discontinuity</w:t>
      </w:r>
      <w:proofErr w:type="spellEnd"/>
      <w:r w:rsidRPr="004C082F">
        <w:rPr>
          <w:sz w:val="16"/>
          <w:szCs w:val="16"/>
        </w:rPr>
        <w:t xml:space="preserve">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Working</w:t>
      </w:r>
      <w:proofErr w:type="spellEnd"/>
      <w:r w:rsidRPr="004C082F">
        <w:rPr>
          <w:sz w:val="16"/>
          <w:szCs w:val="16"/>
        </w:rPr>
        <w:t xml:space="preserve"> </w:t>
      </w:r>
      <w:proofErr w:type="spellStart"/>
      <w:r w:rsidRPr="004C082F">
        <w:rPr>
          <w:sz w:val="16"/>
          <w:szCs w:val="16"/>
        </w:rPr>
        <w:t>paper</w:t>
      </w:r>
      <w:proofErr w:type="spellEnd"/>
      <w:r w:rsidRPr="004C082F">
        <w:rPr>
          <w:sz w:val="16"/>
          <w:szCs w:val="16"/>
        </w:rPr>
        <w:t xml:space="preserve"> No. 4, </w:t>
      </w:r>
      <w:proofErr w:type="spellStart"/>
      <w:r w:rsidRPr="004C082F">
        <w:rPr>
          <w:sz w:val="16"/>
          <w:szCs w:val="16"/>
        </w:rPr>
        <w:t>Dipartimento</w:t>
      </w:r>
      <w:proofErr w:type="spellEnd"/>
      <w:r w:rsidRPr="004C082F">
        <w:rPr>
          <w:sz w:val="16"/>
          <w:szCs w:val="16"/>
        </w:rPr>
        <w:t xml:space="preserve"> di </w:t>
      </w:r>
      <w:proofErr w:type="spellStart"/>
      <w:r w:rsidRPr="004C082F">
        <w:rPr>
          <w:sz w:val="16"/>
          <w:szCs w:val="16"/>
        </w:rPr>
        <w:t>Economia</w:t>
      </w:r>
      <w:proofErr w:type="spellEnd"/>
      <w:r w:rsidRPr="004C082F">
        <w:rPr>
          <w:sz w:val="16"/>
          <w:szCs w:val="16"/>
        </w:rPr>
        <w:t xml:space="preserve"> e </w:t>
      </w:r>
      <w:proofErr w:type="spellStart"/>
      <w:r w:rsidRPr="004C082F">
        <w:rPr>
          <w:sz w:val="16"/>
          <w:szCs w:val="16"/>
        </w:rPr>
        <w:t>Statistica</w:t>
      </w:r>
      <w:proofErr w:type="spellEnd"/>
      <w:r w:rsidRPr="004C082F">
        <w:rPr>
          <w:sz w:val="16"/>
          <w:szCs w:val="16"/>
        </w:rPr>
        <w:t xml:space="preserve">. Universita </w:t>
      </w:r>
      <w:proofErr w:type="spellStart"/>
      <w:r w:rsidRPr="004C082F">
        <w:rPr>
          <w:sz w:val="16"/>
          <w:szCs w:val="16"/>
        </w:rPr>
        <w:t>Della</w:t>
      </w:r>
      <w:proofErr w:type="spellEnd"/>
      <w:r w:rsidRPr="004C082F">
        <w:rPr>
          <w:sz w:val="16"/>
          <w:szCs w:val="16"/>
        </w:rPr>
        <w:t xml:space="preserve"> Calabria, Italy.</w:t>
      </w:r>
    </w:p>
    <w:p w:rsidR="001B052F" w:rsidRPr="004C082F" w:rsidRDefault="001B052F"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Parker</w:t>
      </w:r>
      <w:proofErr w:type="spellEnd"/>
      <w:r w:rsidRPr="004C082F">
        <w:rPr>
          <w:sz w:val="16"/>
          <w:szCs w:val="16"/>
        </w:rPr>
        <w:t xml:space="preserve">, D., </w:t>
      </w:r>
      <w:proofErr w:type="spellStart"/>
      <w:r w:rsidRPr="004C082F">
        <w:rPr>
          <w:sz w:val="16"/>
          <w:szCs w:val="16"/>
        </w:rPr>
        <w:t>West</w:t>
      </w:r>
      <w:proofErr w:type="spellEnd"/>
      <w:r w:rsidRPr="004C082F">
        <w:rPr>
          <w:sz w:val="16"/>
          <w:szCs w:val="16"/>
        </w:rPr>
        <w:t xml:space="preserve">, R., </w:t>
      </w:r>
      <w:proofErr w:type="spellStart"/>
      <w:r w:rsidRPr="004C082F">
        <w:rPr>
          <w:sz w:val="16"/>
          <w:szCs w:val="16"/>
        </w:rPr>
        <w:t>Stradling</w:t>
      </w:r>
      <w:proofErr w:type="spellEnd"/>
      <w:r w:rsidRPr="004C082F">
        <w:rPr>
          <w:sz w:val="16"/>
          <w:szCs w:val="16"/>
        </w:rPr>
        <w:t xml:space="preserve">, S., </w:t>
      </w:r>
      <w:proofErr w:type="spellStart"/>
      <w:r w:rsidRPr="004C082F">
        <w:rPr>
          <w:sz w:val="16"/>
          <w:szCs w:val="16"/>
        </w:rPr>
        <w:t>Manstead</w:t>
      </w:r>
      <w:proofErr w:type="spellEnd"/>
      <w:r w:rsidRPr="004C082F">
        <w:rPr>
          <w:sz w:val="16"/>
          <w:szCs w:val="16"/>
        </w:rPr>
        <w:t xml:space="preserve">, A., S., R. (1995a): </w:t>
      </w:r>
      <w:proofErr w:type="spellStart"/>
      <w:r w:rsidRPr="004C082F">
        <w:rPr>
          <w:sz w:val="16"/>
          <w:szCs w:val="16"/>
        </w:rPr>
        <w:t>Behavioural</w:t>
      </w:r>
      <w:proofErr w:type="spellEnd"/>
      <w:r w:rsidRPr="004C082F">
        <w:rPr>
          <w:sz w:val="16"/>
          <w:szCs w:val="16"/>
        </w:rPr>
        <w:t xml:space="preserve"> </w:t>
      </w:r>
      <w:proofErr w:type="spellStart"/>
      <w:r w:rsidRPr="004C082F">
        <w:rPr>
          <w:sz w:val="16"/>
          <w:szCs w:val="16"/>
        </w:rPr>
        <w:t>characteristics</w:t>
      </w:r>
      <w:proofErr w:type="spellEnd"/>
      <w:r w:rsidRPr="004C082F">
        <w:rPr>
          <w:sz w:val="16"/>
          <w:szCs w:val="16"/>
        </w:rPr>
        <w:t xml:space="preserve"> and </w:t>
      </w:r>
      <w:proofErr w:type="spellStart"/>
      <w:r w:rsidRPr="004C082F">
        <w:rPr>
          <w:sz w:val="16"/>
          <w:szCs w:val="16"/>
        </w:rPr>
        <w:t>involvement</w:t>
      </w:r>
      <w:proofErr w:type="spellEnd"/>
      <w:r w:rsidRPr="004C082F">
        <w:rPr>
          <w:sz w:val="16"/>
          <w:szCs w:val="16"/>
        </w:rPr>
        <w:t xml:space="preserve"> in </w:t>
      </w:r>
      <w:proofErr w:type="spellStart"/>
      <w:r w:rsidRPr="004C082F">
        <w:rPr>
          <w:sz w:val="16"/>
          <w:szCs w:val="16"/>
        </w:rPr>
        <w:t>different</w:t>
      </w:r>
      <w:proofErr w:type="spellEnd"/>
      <w:r w:rsidRPr="004C082F">
        <w:rPr>
          <w:sz w:val="16"/>
          <w:szCs w:val="16"/>
        </w:rPr>
        <w:t xml:space="preserve"> </w:t>
      </w:r>
      <w:proofErr w:type="spellStart"/>
      <w:r w:rsidRPr="004C082F">
        <w:rPr>
          <w:sz w:val="16"/>
          <w:szCs w:val="16"/>
        </w:rPr>
        <w:t>types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27, 571-581.</w:t>
      </w:r>
    </w:p>
    <w:p w:rsidR="006A7007" w:rsidRPr="004C082F" w:rsidRDefault="006A7007"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Parker</w:t>
      </w:r>
      <w:proofErr w:type="spellEnd"/>
      <w:r w:rsidRPr="004C082F">
        <w:rPr>
          <w:sz w:val="16"/>
          <w:szCs w:val="16"/>
        </w:rPr>
        <w:t xml:space="preserve">, D., </w:t>
      </w:r>
      <w:proofErr w:type="spellStart"/>
      <w:r w:rsidRPr="004C082F">
        <w:rPr>
          <w:sz w:val="16"/>
          <w:szCs w:val="16"/>
        </w:rPr>
        <w:t>Reason</w:t>
      </w:r>
      <w:proofErr w:type="spellEnd"/>
      <w:r w:rsidRPr="004C082F">
        <w:rPr>
          <w:sz w:val="16"/>
          <w:szCs w:val="16"/>
        </w:rPr>
        <w:t xml:space="preserve">, J. T., </w:t>
      </w:r>
      <w:proofErr w:type="spellStart"/>
      <w:r w:rsidRPr="004C082F">
        <w:rPr>
          <w:sz w:val="16"/>
          <w:szCs w:val="16"/>
        </w:rPr>
        <w:t>Manstead</w:t>
      </w:r>
      <w:proofErr w:type="spellEnd"/>
      <w:r w:rsidRPr="004C082F">
        <w:rPr>
          <w:sz w:val="16"/>
          <w:szCs w:val="16"/>
        </w:rPr>
        <w:t xml:space="preserve">, S. R. &amp; </w:t>
      </w:r>
      <w:proofErr w:type="spellStart"/>
      <w:r w:rsidRPr="004C082F">
        <w:rPr>
          <w:sz w:val="16"/>
          <w:szCs w:val="16"/>
        </w:rPr>
        <w:t>Stradling</w:t>
      </w:r>
      <w:proofErr w:type="spellEnd"/>
      <w:r w:rsidRPr="004C082F">
        <w:rPr>
          <w:sz w:val="16"/>
          <w:szCs w:val="16"/>
        </w:rPr>
        <w:t xml:space="preserve"> Stephen, S. G. (1995b).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errors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violations</w:t>
      </w:r>
      <w:proofErr w:type="spellEnd"/>
      <w:r w:rsidRPr="004C082F">
        <w:rPr>
          <w:sz w:val="16"/>
          <w:szCs w:val="16"/>
        </w:rPr>
        <w:t xml:space="preserve"> and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w:t>
      </w:r>
      <w:proofErr w:type="spellStart"/>
      <w:r w:rsidRPr="004C082F">
        <w:rPr>
          <w:sz w:val="16"/>
          <w:szCs w:val="16"/>
        </w:rPr>
        <w:t>Ergonomics</w:t>
      </w:r>
      <w:proofErr w:type="spellEnd"/>
      <w:r w:rsidRPr="004C082F">
        <w:rPr>
          <w:sz w:val="16"/>
          <w:szCs w:val="16"/>
        </w:rPr>
        <w:t>, 38(5), 1036 – 1048.</w:t>
      </w:r>
    </w:p>
    <w:p w:rsidR="001B052F" w:rsidRPr="004C082F" w:rsidRDefault="001B052F" w:rsidP="001B052F">
      <w:pPr>
        <w:jc w:val="both"/>
        <w:rPr>
          <w:sz w:val="16"/>
          <w:szCs w:val="16"/>
        </w:rPr>
      </w:pPr>
    </w:p>
    <w:p w:rsidR="006A7007" w:rsidRPr="004C082F" w:rsidRDefault="001B052F" w:rsidP="001B052F">
      <w:pPr>
        <w:jc w:val="both"/>
        <w:rPr>
          <w:sz w:val="16"/>
          <w:szCs w:val="16"/>
        </w:rPr>
      </w:pPr>
      <w:proofErr w:type="spellStart"/>
      <w:r w:rsidRPr="004C082F">
        <w:rPr>
          <w:sz w:val="16"/>
          <w:szCs w:val="16"/>
        </w:rPr>
        <w:t>Parry</w:t>
      </w:r>
      <w:proofErr w:type="spellEnd"/>
      <w:r w:rsidRPr="004C082F">
        <w:rPr>
          <w:sz w:val="16"/>
          <w:szCs w:val="16"/>
        </w:rPr>
        <w:t xml:space="preserve">, M. H. (1968): </w:t>
      </w:r>
      <w:proofErr w:type="spellStart"/>
      <w:r w:rsidRPr="004C082F">
        <w:rPr>
          <w:sz w:val="16"/>
          <w:szCs w:val="16"/>
        </w:rPr>
        <w:t>Aggression</w:t>
      </w:r>
      <w:proofErr w:type="spellEnd"/>
      <w:r w:rsidRPr="004C082F">
        <w:rPr>
          <w:sz w:val="16"/>
          <w:szCs w:val="16"/>
        </w:rPr>
        <w:t xml:space="preserve">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London: </w:t>
      </w:r>
      <w:proofErr w:type="spellStart"/>
      <w:r w:rsidRPr="004C082F">
        <w:rPr>
          <w:sz w:val="16"/>
          <w:szCs w:val="16"/>
        </w:rPr>
        <w:t>Tavistock</w:t>
      </w:r>
      <w:proofErr w:type="spellEnd"/>
      <w:r w:rsidRPr="004C082F">
        <w:rPr>
          <w:sz w:val="16"/>
          <w:szCs w:val="16"/>
        </w:rPr>
        <w:t>.</w:t>
      </w:r>
    </w:p>
    <w:p w:rsidR="009769B2" w:rsidRPr="004C082F" w:rsidRDefault="009769B2" w:rsidP="009769B2">
      <w:pPr>
        <w:jc w:val="both"/>
        <w:rPr>
          <w:sz w:val="16"/>
          <w:szCs w:val="16"/>
        </w:rPr>
      </w:pPr>
    </w:p>
    <w:p w:rsidR="009769B2" w:rsidRPr="004C082F" w:rsidRDefault="009769B2" w:rsidP="009769B2">
      <w:pPr>
        <w:jc w:val="both"/>
        <w:rPr>
          <w:sz w:val="16"/>
          <w:szCs w:val="16"/>
        </w:rPr>
      </w:pPr>
      <w:r w:rsidRPr="004C082F">
        <w:rPr>
          <w:sz w:val="16"/>
          <w:szCs w:val="16"/>
        </w:rPr>
        <w:lastRenderedPageBreak/>
        <w:t xml:space="preserve">Pate, A., &amp; </w:t>
      </w:r>
      <w:proofErr w:type="spellStart"/>
      <w:r w:rsidRPr="004C082F">
        <w:rPr>
          <w:sz w:val="16"/>
          <w:szCs w:val="16"/>
        </w:rPr>
        <w:t>Hamilton</w:t>
      </w:r>
      <w:proofErr w:type="spellEnd"/>
      <w:r w:rsidRPr="004C082F">
        <w:rPr>
          <w:sz w:val="16"/>
          <w:szCs w:val="16"/>
        </w:rPr>
        <w:t xml:space="preserve">, E. (1992). </w:t>
      </w:r>
      <w:proofErr w:type="spellStart"/>
      <w:r w:rsidRPr="004C082F">
        <w:rPr>
          <w:sz w:val="16"/>
          <w:szCs w:val="16"/>
        </w:rPr>
        <w:t>Formal</w:t>
      </w:r>
      <w:proofErr w:type="spellEnd"/>
      <w:r w:rsidRPr="004C082F">
        <w:rPr>
          <w:sz w:val="16"/>
          <w:szCs w:val="16"/>
        </w:rPr>
        <w:t xml:space="preserve"> and </w:t>
      </w:r>
      <w:proofErr w:type="spellStart"/>
      <w:r w:rsidRPr="004C082F">
        <w:rPr>
          <w:sz w:val="16"/>
          <w:szCs w:val="16"/>
        </w:rPr>
        <w:t>informal</w:t>
      </w:r>
      <w:proofErr w:type="spellEnd"/>
      <w:r w:rsidRPr="004C082F">
        <w:rPr>
          <w:sz w:val="16"/>
          <w:szCs w:val="16"/>
        </w:rPr>
        <w:t xml:space="preserve"> </w:t>
      </w:r>
      <w:proofErr w:type="spellStart"/>
      <w:r w:rsidRPr="004C082F">
        <w:rPr>
          <w:sz w:val="16"/>
          <w:szCs w:val="16"/>
        </w:rPr>
        <w:t>deterrents</w:t>
      </w:r>
      <w:proofErr w:type="spellEnd"/>
      <w:r w:rsidRPr="004C082F">
        <w:rPr>
          <w:sz w:val="16"/>
          <w:szCs w:val="16"/>
        </w:rPr>
        <w:t xml:space="preserve"> to </w:t>
      </w:r>
      <w:proofErr w:type="spellStart"/>
      <w:r w:rsidRPr="004C082F">
        <w:rPr>
          <w:sz w:val="16"/>
          <w:szCs w:val="16"/>
        </w:rPr>
        <w:t>domestic</w:t>
      </w:r>
      <w:proofErr w:type="spellEnd"/>
      <w:r w:rsidRPr="004C082F">
        <w:rPr>
          <w:sz w:val="16"/>
          <w:szCs w:val="16"/>
        </w:rPr>
        <w:t xml:space="preserve"> </w:t>
      </w:r>
      <w:proofErr w:type="spellStart"/>
      <w:r w:rsidRPr="004C082F">
        <w:rPr>
          <w:sz w:val="16"/>
          <w:szCs w:val="16"/>
        </w:rPr>
        <w:t>violence</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Dade</w:t>
      </w:r>
      <w:proofErr w:type="spellEnd"/>
      <w:r w:rsidRPr="004C082F">
        <w:rPr>
          <w:sz w:val="16"/>
          <w:szCs w:val="16"/>
        </w:rPr>
        <w:t xml:space="preserve"> </w:t>
      </w:r>
      <w:proofErr w:type="spellStart"/>
      <w:r w:rsidRPr="004C082F">
        <w:rPr>
          <w:sz w:val="16"/>
          <w:szCs w:val="16"/>
        </w:rPr>
        <w:t>County</w:t>
      </w:r>
      <w:proofErr w:type="spellEnd"/>
      <w:r w:rsidRPr="004C082F">
        <w:rPr>
          <w:sz w:val="16"/>
          <w:szCs w:val="16"/>
        </w:rPr>
        <w:t xml:space="preserve"> </w:t>
      </w:r>
      <w:proofErr w:type="spellStart"/>
      <w:r w:rsidRPr="004C082F">
        <w:rPr>
          <w:sz w:val="16"/>
          <w:szCs w:val="16"/>
        </w:rPr>
        <w:t>spouse</w:t>
      </w:r>
      <w:proofErr w:type="spellEnd"/>
      <w:r w:rsidRPr="004C082F">
        <w:rPr>
          <w:sz w:val="16"/>
          <w:szCs w:val="16"/>
        </w:rPr>
        <w:t xml:space="preserve"> </w:t>
      </w:r>
      <w:proofErr w:type="spellStart"/>
      <w:r w:rsidRPr="004C082F">
        <w:rPr>
          <w:sz w:val="16"/>
          <w:szCs w:val="16"/>
        </w:rPr>
        <w:t>assault</w:t>
      </w:r>
      <w:proofErr w:type="spellEnd"/>
      <w:r w:rsidRPr="004C082F">
        <w:rPr>
          <w:sz w:val="16"/>
          <w:szCs w:val="16"/>
        </w:rPr>
        <w:t xml:space="preserve"> experiment.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Sociological</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57, 691-697.</w:t>
      </w:r>
    </w:p>
    <w:p w:rsidR="009769B2" w:rsidRPr="004C082F" w:rsidRDefault="009769B2" w:rsidP="009769B2">
      <w:pPr>
        <w:jc w:val="both"/>
        <w:rPr>
          <w:sz w:val="16"/>
          <w:szCs w:val="16"/>
        </w:rPr>
      </w:pPr>
    </w:p>
    <w:p w:rsidR="009769B2" w:rsidRPr="004C082F" w:rsidRDefault="009769B2" w:rsidP="009769B2">
      <w:pPr>
        <w:jc w:val="both"/>
        <w:rPr>
          <w:sz w:val="16"/>
          <w:szCs w:val="16"/>
        </w:rPr>
      </w:pPr>
      <w:proofErr w:type="spellStart"/>
      <w:r w:rsidRPr="004C082F">
        <w:rPr>
          <w:sz w:val="16"/>
          <w:szCs w:val="16"/>
        </w:rPr>
        <w:t>Paternoster</w:t>
      </w:r>
      <w:proofErr w:type="spellEnd"/>
      <w:r w:rsidRPr="004C082F">
        <w:rPr>
          <w:sz w:val="16"/>
          <w:szCs w:val="16"/>
        </w:rPr>
        <w:t xml:space="preserve">, R. (1987).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deterrent</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perceived</w:t>
      </w:r>
      <w:proofErr w:type="spellEnd"/>
      <w:r w:rsidRPr="004C082F">
        <w:rPr>
          <w:sz w:val="16"/>
          <w:szCs w:val="16"/>
        </w:rPr>
        <w:t xml:space="preserve"> </w:t>
      </w:r>
      <w:proofErr w:type="spellStart"/>
      <w:r w:rsidRPr="004C082F">
        <w:rPr>
          <w:sz w:val="16"/>
          <w:szCs w:val="16"/>
        </w:rPr>
        <w:t>certainty</w:t>
      </w:r>
      <w:proofErr w:type="spellEnd"/>
      <w:r w:rsidRPr="004C082F">
        <w:rPr>
          <w:sz w:val="16"/>
          <w:szCs w:val="16"/>
        </w:rPr>
        <w:t xml:space="preserve"> and </w:t>
      </w:r>
      <w:proofErr w:type="spellStart"/>
      <w:r w:rsidRPr="004C082F">
        <w:rPr>
          <w:sz w:val="16"/>
          <w:szCs w:val="16"/>
        </w:rPr>
        <w:t>severity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punishment</w:t>
      </w:r>
      <w:proofErr w:type="spellEnd"/>
      <w:r w:rsidRPr="004C082F">
        <w:rPr>
          <w:sz w:val="16"/>
          <w:szCs w:val="16"/>
        </w:rPr>
        <w:t xml:space="preserve">: A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evidence and </w:t>
      </w:r>
      <w:proofErr w:type="spellStart"/>
      <w:r w:rsidRPr="004C082F">
        <w:rPr>
          <w:sz w:val="16"/>
          <w:szCs w:val="16"/>
        </w:rPr>
        <w:t>issues</w:t>
      </w:r>
      <w:proofErr w:type="spellEnd"/>
      <w:r w:rsidRPr="004C082F">
        <w:rPr>
          <w:sz w:val="16"/>
          <w:szCs w:val="16"/>
        </w:rPr>
        <w:t xml:space="preserve">. Justice </w:t>
      </w:r>
      <w:proofErr w:type="spellStart"/>
      <w:r w:rsidRPr="004C082F">
        <w:rPr>
          <w:sz w:val="16"/>
          <w:szCs w:val="16"/>
        </w:rPr>
        <w:t>Quarterly</w:t>
      </w:r>
      <w:proofErr w:type="spellEnd"/>
      <w:r w:rsidRPr="004C082F">
        <w:rPr>
          <w:sz w:val="16"/>
          <w:szCs w:val="16"/>
        </w:rPr>
        <w:t>, 4, 173-217.</w:t>
      </w:r>
    </w:p>
    <w:p w:rsidR="009769B2" w:rsidRPr="004C082F" w:rsidRDefault="009769B2"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Patten</w:t>
      </w:r>
      <w:proofErr w:type="spellEnd"/>
      <w:r w:rsidRPr="004C082F">
        <w:rPr>
          <w:sz w:val="16"/>
          <w:szCs w:val="16"/>
        </w:rPr>
        <w:t xml:space="preserve">, </w:t>
      </w:r>
      <w:proofErr w:type="spellStart"/>
      <w:r w:rsidRPr="004C082F">
        <w:rPr>
          <w:sz w:val="16"/>
          <w:szCs w:val="16"/>
        </w:rPr>
        <w:t>Ch.J.D</w:t>
      </w:r>
      <w:proofErr w:type="spellEnd"/>
      <w:r w:rsidRPr="004C082F">
        <w:rPr>
          <w:sz w:val="16"/>
          <w:szCs w:val="16"/>
        </w:rPr>
        <w:t xml:space="preserve">., </w:t>
      </w:r>
      <w:proofErr w:type="spellStart"/>
      <w:r w:rsidRPr="004C082F">
        <w:rPr>
          <w:sz w:val="16"/>
          <w:szCs w:val="16"/>
        </w:rPr>
        <w:t>Kircher</w:t>
      </w:r>
      <w:proofErr w:type="spellEnd"/>
      <w:r w:rsidRPr="004C082F">
        <w:rPr>
          <w:sz w:val="16"/>
          <w:szCs w:val="16"/>
        </w:rPr>
        <w:t xml:space="preserve">, A., </w:t>
      </w:r>
      <w:proofErr w:type="spellStart"/>
      <w:r w:rsidRPr="004C082F">
        <w:rPr>
          <w:sz w:val="16"/>
          <w:szCs w:val="16"/>
        </w:rPr>
        <w:t>Ostlund</w:t>
      </w:r>
      <w:proofErr w:type="spellEnd"/>
      <w:r w:rsidRPr="004C082F">
        <w:rPr>
          <w:sz w:val="16"/>
          <w:szCs w:val="16"/>
        </w:rPr>
        <w:t xml:space="preserve">, J., </w:t>
      </w:r>
      <w:proofErr w:type="spellStart"/>
      <w:r w:rsidRPr="004C082F">
        <w:rPr>
          <w:sz w:val="16"/>
          <w:szCs w:val="16"/>
        </w:rPr>
        <w:t>Nilsson</w:t>
      </w:r>
      <w:proofErr w:type="spellEnd"/>
      <w:r w:rsidRPr="004C082F">
        <w:rPr>
          <w:sz w:val="16"/>
          <w:szCs w:val="16"/>
        </w:rPr>
        <w:t xml:space="preserve">, L., &amp; </w:t>
      </w:r>
      <w:proofErr w:type="spellStart"/>
      <w:r w:rsidRPr="004C082F">
        <w:rPr>
          <w:sz w:val="16"/>
          <w:szCs w:val="16"/>
        </w:rPr>
        <w:t>Svenson</w:t>
      </w:r>
      <w:proofErr w:type="spellEnd"/>
      <w:r w:rsidRPr="004C082F">
        <w:rPr>
          <w:sz w:val="16"/>
          <w:szCs w:val="16"/>
        </w:rPr>
        <w:t xml:space="preserve">, O. (2006). Driver </w:t>
      </w:r>
      <w:proofErr w:type="spellStart"/>
      <w:r w:rsidRPr="004C082F">
        <w:rPr>
          <w:sz w:val="16"/>
          <w:szCs w:val="16"/>
        </w:rPr>
        <w:t>experience</w:t>
      </w:r>
      <w:proofErr w:type="spellEnd"/>
      <w:r w:rsidRPr="004C082F">
        <w:rPr>
          <w:sz w:val="16"/>
          <w:szCs w:val="16"/>
        </w:rPr>
        <w:t xml:space="preserve"> and </w:t>
      </w:r>
      <w:proofErr w:type="spellStart"/>
      <w:r w:rsidRPr="004C082F">
        <w:rPr>
          <w:sz w:val="16"/>
          <w:szCs w:val="16"/>
        </w:rPr>
        <w:t>cognitive</w:t>
      </w:r>
      <w:proofErr w:type="spellEnd"/>
      <w:r w:rsidRPr="004C082F">
        <w:rPr>
          <w:sz w:val="16"/>
          <w:szCs w:val="16"/>
        </w:rPr>
        <w:t xml:space="preserve"> </w:t>
      </w:r>
      <w:proofErr w:type="spellStart"/>
      <w:r w:rsidRPr="004C082F">
        <w:rPr>
          <w:sz w:val="16"/>
          <w:szCs w:val="16"/>
        </w:rPr>
        <w:t>workload</w:t>
      </w:r>
      <w:proofErr w:type="spellEnd"/>
      <w:r w:rsidRPr="004C082F">
        <w:rPr>
          <w:sz w:val="16"/>
          <w:szCs w:val="16"/>
        </w:rPr>
        <w:t xml:space="preserve"> in </w:t>
      </w:r>
      <w:proofErr w:type="spellStart"/>
      <w:r w:rsidRPr="004C082F">
        <w:rPr>
          <w:sz w:val="16"/>
          <w:szCs w:val="16"/>
        </w:rPr>
        <w:t>different</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enviroments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38 (5), 887-894.</w:t>
      </w:r>
    </w:p>
    <w:p w:rsidR="001B052F" w:rsidRPr="004C082F" w:rsidRDefault="001B052F" w:rsidP="009769B2">
      <w:pPr>
        <w:jc w:val="both"/>
        <w:rPr>
          <w:sz w:val="16"/>
          <w:szCs w:val="16"/>
        </w:rPr>
      </w:pPr>
    </w:p>
    <w:p w:rsidR="009769B2" w:rsidRPr="004C082F" w:rsidRDefault="009769B2" w:rsidP="009769B2">
      <w:pPr>
        <w:tabs>
          <w:tab w:val="left" w:pos="4746"/>
        </w:tabs>
        <w:jc w:val="both"/>
        <w:rPr>
          <w:sz w:val="16"/>
          <w:szCs w:val="16"/>
        </w:rPr>
      </w:pPr>
      <w:proofErr w:type="spellStart"/>
      <w:r w:rsidRPr="004C082F">
        <w:rPr>
          <w:sz w:val="16"/>
          <w:szCs w:val="16"/>
        </w:rPr>
        <w:t>Pawson</w:t>
      </w:r>
      <w:proofErr w:type="spellEnd"/>
      <w:r w:rsidRPr="004C082F">
        <w:rPr>
          <w:sz w:val="16"/>
          <w:szCs w:val="16"/>
        </w:rPr>
        <w:t xml:space="preserve"> R, </w:t>
      </w:r>
      <w:proofErr w:type="spellStart"/>
      <w:r w:rsidRPr="004C082F">
        <w:rPr>
          <w:sz w:val="16"/>
          <w:szCs w:val="16"/>
        </w:rPr>
        <w:t>Tilley</w:t>
      </w:r>
      <w:proofErr w:type="spellEnd"/>
      <w:r w:rsidRPr="004C082F">
        <w:rPr>
          <w:sz w:val="16"/>
          <w:szCs w:val="16"/>
        </w:rPr>
        <w:t xml:space="preserve"> N. </w:t>
      </w:r>
      <w:proofErr w:type="spellStart"/>
      <w:r w:rsidRPr="004C082F">
        <w:rPr>
          <w:sz w:val="16"/>
          <w:szCs w:val="16"/>
        </w:rPr>
        <w:t>Realistic</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London: </w:t>
      </w:r>
      <w:proofErr w:type="spellStart"/>
      <w:r w:rsidRPr="004C082F">
        <w:rPr>
          <w:sz w:val="16"/>
          <w:szCs w:val="16"/>
        </w:rPr>
        <w:t>Sage</w:t>
      </w:r>
      <w:proofErr w:type="spellEnd"/>
      <w:r w:rsidRPr="004C082F">
        <w:rPr>
          <w:sz w:val="16"/>
          <w:szCs w:val="16"/>
        </w:rPr>
        <w:t>; 1997.</w:t>
      </w:r>
    </w:p>
    <w:p w:rsidR="009769B2" w:rsidRPr="004C082F" w:rsidRDefault="009769B2" w:rsidP="009769B2">
      <w:pPr>
        <w:tabs>
          <w:tab w:val="left" w:pos="4746"/>
        </w:tabs>
        <w:jc w:val="both"/>
        <w:rPr>
          <w:sz w:val="16"/>
          <w:szCs w:val="16"/>
        </w:rPr>
      </w:pPr>
    </w:p>
    <w:p w:rsidR="009769B2" w:rsidRPr="004C082F" w:rsidRDefault="009769B2" w:rsidP="009769B2">
      <w:pPr>
        <w:jc w:val="both"/>
        <w:rPr>
          <w:sz w:val="16"/>
          <w:szCs w:val="16"/>
        </w:rPr>
      </w:pPr>
      <w:proofErr w:type="spellStart"/>
      <w:r w:rsidRPr="004C082F">
        <w:rPr>
          <w:sz w:val="16"/>
          <w:szCs w:val="16"/>
        </w:rPr>
        <w:t>Pawson</w:t>
      </w:r>
      <w:proofErr w:type="spellEnd"/>
      <w:r w:rsidRPr="004C082F">
        <w:rPr>
          <w:sz w:val="16"/>
          <w:szCs w:val="16"/>
        </w:rPr>
        <w:t xml:space="preserve">, R. &amp; </w:t>
      </w:r>
      <w:proofErr w:type="spellStart"/>
      <w:r w:rsidRPr="004C082F">
        <w:rPr>
          <w:sz w:val="16"/>
          <w:szCs w:val="16"/>
        </w:rPr>
        <w:t>Tilley</w:t>
      </w:r>
      <w:proofErr w:type="spellEnd"/>
      <w:r w:rsidRPr="004C082F">
        <w:rPr>
          <w:sz w:val="16"/>
          <w:szCs w:val="16"/>
        </w:rPr>
        <w:t xml:space="preserve">, N. (2001). </w:t>
      </w:r>
      <w:proofErr w:type="spellStart"/>
      <w:r w:rsidRPr="004C082F">
        <w:rPr>
          <w:sz w:val="16"/>
          <w:szCs w:val="16"/>
        </w:rPr>
        <w:t>Realistic</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Bloodlines</w:t>
      </w:r>
      <w:proofErr w:type="spellEnd"/>
      <w:r w:rsidRPr="004C082F">
        <w:rPr>
          <w:sz w:val="16"/>
          <w:szCs w:val="16"/>
        </w:rPr>
        <w:t xml:space="preserve">.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22: 317-324. </w:t>
      </w:r>
      <w:hyperlink r:id="rId23" w:history="1">
        <w:r w:rsidRPr="004C082F">
          <w:rPr>
            <w:rStyle w:val="Hypertextovodkaz"/>
            <w:color w:val="auto"/>
            <w:sz w:val="16"/>
            <w:szCs w:val="16"/>
          </w:rPr>
          <w:t>http://aje.sagepub.com/content/22/3/317.full.pdf+html</w:t>
        </w:r>
      </w:hyperlink>
    </w:p>
    <w:p w:rsidR="009769B2" w:rsidRPr="004C082F" w:rsidRDefault="009769B2" w:rsidP="009769B2">
      <w:pPr>
        <w:jc w:val="both"/>
        <w:rPr>
          <w:sz w:val="16"/>
          <w:szCs w:val="16"/>
        </w:rPr>
      </w:pPr>
    </w:p>
    <w:p w:rsidR="009769B2" w:rsidRPr="004C082F" w:rsidRDefault="009769B2" w:rsidP="009769B2">
      <w:pPr>
        <w:jc w:val="both"/>
        <w:rPr>
          <w:sz w:val="16"/>
          <w:szCs w:val="16"/>
        </w:rPr>
      </w:pPr>
      <w:proofErr w:type="spellStart"/>
      <w:r w:rsidRPr="004C082F">
        <w:rPr>
          <w:sz w:val="16"/>
          <w:szCs w:val="16"/>
        </w:rPr>
        <w:t>Pawson</w:t>
      </w:r>
      <w:proofErr w:type="spellEnd"/>
      <w:r w:rsidRPr="004C082F">
        <w:rPr>
          <w:sz w:val="16"/>
          <w:szCs w:val="16"/>
        </w:rPr>
        <w:t xml:space="preserve">, R. (2013). </w:t>
      </w:r>
      <w:proofErr w:type="spellStart"/>
      <w:r w:rsidRPr="004C082F">
        <w:rPr>
          <w:sz w:val="16"/>
          <w:szCs w:val="16"/>
        </w:rPr>
        <w:t>The</w:t>
      </w:r>
      <w:proofErr w:type="spellEnd"/>
      <w:r w:rsidRPr="004C082F">
        <w:rPr>
          <w:sz w:val="16"/>
          <w:szCs w:val="16"/>
        </w:rPr>
        <w:t xml:space="preserve"> science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a </w:t>
      </w:r>
      <w:proofErr w:type="spellStart"/>
      <w:r w:rsidRPr="004C082F">
        <w:rPr>
          <w:sz w:val="16"/>
          <w:szCs w:val="16"/>
        </w:rPr>
        <w:t>realist</w:t>
      </w:r>
      <w:proofErr w:type="spellEnd"/>
      <w:r w:rsidRPr="004C082F">
        <w:rPr>
          <w:sz w:val="16"/>
          <w:szCs w:val="16"/>
        </w:rPr>
        <w:t xml:space="preserve"> </w:t>
      </w:r>
      <w:proofErr w:type="spellStart"/>
      <w:r w:rsidRPr="004C082F">
        <w:rPr>
          <w:sz w:val="16"/>
          <w:szCs w:val="16"/>
        </w:rPr>
        <w:t>manifesto</w:t>
      </w:r>
      <w:proofErr w:type="spellEnd"/>
      <w:r w:rsidRPr="004C082F">
        <w:rPr>
          <w:sz w:val="16"/>
          <w:szCs w:val="16"/>
        </w:rPr>
        <w:t xml:space="preserve">, London, SAGE </w:t>
      </w:r>
      <w:proofErr w:type="spellStart"/>
      <w:r w:rsidRPr="004C082F">
        <w:rPr>
          <w:sz w:val="16"/>
          <w:szCs w:val="16"/>
        </w:rPr>
        <w:t>Publications</w:t>
      </w:r>
      <w:proofErr w:type="spellEnd"/>
      <w:r w:rsidRPr="004C082F">
        <w:rPr>
          <w:sz w:val="16"/>
          <w:szCs w:val="16"/>
        </w:rPr>
        <w:t>.</w:t>
      </w:r>
    </w:p>
    <w:p w:rsidR="009769B2" w:rsidRPr="004C082F" w:rsidRDefault="009769B2" w:rsidP="009769B2">
      <w:pPr>
        <w:jc w:val="both"/>
        <w:rPr>
          <w:sz w:val="16"/>
          <w:szCs w:val="16"/>
        </w:rPr>
      </w:pPr>
    </w:p>
    <w:p w:rsidR="00140C9D" w:rsidRPr="004C082F" w:rsidRDefault="00140C9D" w:rsidP="00140C9D">
      <w:pPr>
        <w:jc w:val="both"/>
        <w:rPr>
          <w:sz w:val="16"/>
          <w:szCs w:val="16"/>
        </w:rPr>
      </w:pPr>
      <w:proofErr w:type="spellStart"/>
      <w:r w:rsidRPr="004C082F">
        <w:rPr>
          <w:sz w:val="16"/>
          <w:szCs w:val="16"/>
        </w:rPr>
        <w:t>Peden</w:t>
      </w:r>
      <w:proofErr w:type="spellEnd"/>
      <w:r w:rsidRPr="004C082F">
        <w:rPr>
          <w:sz w:val="16"/>
          <w:szCs w:val="16"/>
        </w:rPr>
        <w:t xml:space="preserve">, M., </w:t>
      </w:r>
      <w:proofErr w:type="spellStart"/>
      <w:r w:rsidRPr="004C082F">
        <w:rPr>
          <w:sz w:val="16"/>
          <w:szCs w:val="16"/>
        </w:rPr>
        <w:t>Scurfield</w:t>
      </w:r>
      <w:proofErr w:type="spellEnd"/>
      <w:r w:rsidRPr="004C082F">
        <w:rPr>
          <w:sz w:val="16"/>
          <w:szCs w:val="16"/>
        </w:rPr>
        <w:t xml:space="preserve">, R., </w:t>
      </w:r>
      <w:proofErr w:type="spellStart"/>
      <w:r w:rsidRPr="004C082F">
        <w:rPr>
          <w:sz w:val="16"/>
          <w:szCs w:val="16"/>
        </w:rPr>
        <w:t>Sleet</w:t>
      </w:r>
      <w:proofErr w:type="spellEnd"/>
      <w:r w:rsidRPr="004C082F">
        <w:rPr>
          <w:sz w:val="16"/>
          <w:szCs w:val="16"/>
        </w:rPr>
        <w:t xml:space="preserve">, D., Mohan, D., Hyder, A., A., </w:t>
      </w:r>
      <w:proofErr w:type="spellStart"/>
      <w:r w:rsidRPr="004C082F">
        <w:rPr>
          <w:sz w:val="16"/>
          <w:szCs w:val="16"/>
        </w:rPr>
        <w:t>Jarawan</w:t>
      </w:r>
      <w:proofErr w:type="spellEnd"/>
      <w:r w:rsidRPr="004C082F">
        <w:rPr>
          <w:sz w:val="16"/>
          <w:szCs w:val="16"/>
        </w:rPr>
        <w:t xml:space="preserve"> E. and </w:t>
      </w:r>
      <w:proofErr w:type="spellStart"/>
      <w:r w:rsidRPr="004C082F">
        <w:rPr>
          <w:sz w:val="16"/>
          <w:szCs w:val="16"/>
        </w:rPr>
        <w:t>Mathers</w:t>
      </w:r>
      <w:proofErr w:type="spellEnd"/>
      <w:r w:rsidRPr="004C082F">
        <w:rPr>
          <w:sz w:val="16"/>
          <w:szCs w:val="16"/>
        </w:rPr>
        <w:t xml:space="preserve">, C. 2004. </w:t>
      </w:r>
      <w:proofErr w:type="spellStart"/>
      <w:r w:rsidRPr="004C082F">
        <w:rPr>
          <w:sz w:val="16"/>
          <w:szCs w:val="16"/>
        </w:rPr>
        <w:t>World</w:t>
      </w:r>
      <w:proofErr w:type="spellEnd"/>
      <w:r w:rsidRPr="004C082F">
        <w:rPr>
          <w:sz w:val="16"/>
          <w:szCs w:val="16"/>
        </w:rPr>
        <w:t xml:space="preserve"> report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xml:space="preserve">. </w:t>
      </w:r>
      <w:proofErr w:type="spellStart"/>
      <w:r w:rsidRPr="004C082F">
        <w:rPr>
          <w:sz w:val="16"/>
          <w:szCs w:val="16"/>
        </w:rPr>
        <w:t>World</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Organization</w:t>
      </w:r>
      <w:proofErr w:type="spellEnd"/>
      <w:r w:rsidRPr="004C082F">
        <w:rPr>
          <w:sz w:val="16"/>
          <w:szCs w:val="16"/>
        </w:rPr>
        <w:t xml:space="preserve">, </w:t>
      </w:r>
      <w:proofErr w:type="spellStart"/>
      <w:r w:rsidRPr="004C082F">
        <w:rPr>
          <w:sz w:val="16"/>
          <w:szCs w:val="16"/>
        </w:rPr>
        <w:t>Geneva</w:t>
      </w:r>
      <w:proofErr w:type="spellEnd"/>
      <w:r w:rsidRPr="004C082F">
        <w:rPr>
          <w:sz w:val="16"/>
          <w:szCs w:val="16"/>
        </w:rPr>
        <w:t>.</w:t>
      </w:r>
    </w:p>
    <w:p w:rsidR="00140C9D" w:rsidRPr="004C082F" w:rsidRDefault="00140C9D" w:rsidP="006A7007">
      <w:pPr>
        <w:jc w:val="both"/>
        <w:rPr>
          <w:sz w:val="16"/>
          <w:szCs w:val="16"/>
        </w:rPr>
      </w:pPr>
    </w:p>
    <w:p w:rsidR="009769B2" w:rsidRPr="004C082F" w:rsidRDefault="009769B2" w:rsidP="009769B2">
      <w:pPr>
        <w:jc w:val="both"/>
        <w:rPr>
          <w:sz w:val="16"/>
          <w:szCs w:val="16"/>
        </w:rPr>
      </w:pPr>
      <w:r w:rsidRPr="004C082F">
        <w:rPr>
          <w:sz w:val="16"/>
          <w:szCs w:val="16"/>
        </w:rPr>
        <w:t xml:space="preserve">Peer, N. (2017). </w:t>
      </w:r>
      <w:proofErr w:type="spellStart"/>
      <w:r w:rsidRPr="004C082F">
        <w:rPr>
          <w:sz w:val="16"/>
          <w:szCs w:val="16"/>
        </w:rPr>
        <w:t>Evaluating</w:t>
      </w:r>
      <w:proofErr w:type="spellEnd"/>
      <w:r w:rsidRPr="004C082F">
        <w:rPr>
          <w:sz w:val="16"/>
          <w:szCs w:val="16"/>
        </w:rPr>
        <w:t xml:space="preserve"> </w:t>
      </w:r>
      <w:proofErr w:type="spellStart"/>
      <w:r w:rsidRPr="004C082F">
        <w:rPr>
          <w:sz w:val="16"/>
          <w:szCs w:val="16"/>
        </w:rPr>
        <w:t>Cultural</w:t>
      </w:r>
      <w:proofErr w:type="spellEnd"/>
      <w:r w:rsidRPr="004C082F">
        <w:rPr>
          <w:sz w:val="16"/>
          <w:szCs w:val="16"/>
        </w:rPr>
        <w:t xml:space="preserve"> </w:t>
      </w:r>
      <w:proofErr w:type="spellStart"/>
      <w:r w:rsidRPr="004C082F">
        <w:rPr>
          <w:sz w:val="16"/>
          <w:szCs w:val="16"/>
        </w:rPr>
        <w:t>Competency</w:t>
      </w:r>
      <w:proofErr w:type="spellEnd"/>
      <w:r w:rsidRPr="004C082F">
        <w:rPr>
          <w:sz w:val="16"/>
          <w:szCs w:val="16"/>
        </w:rPr>
        <w:t xml:space="preserve"> </w:t>
      </w:r>
      <w:proofErr w:type="spellStart"/>
      <w:r w:rsidRPr="004C082F">
        <w:rPr>
          <w:sz w:val="16"/>
          <w:szCs w:val="16"/>
        </w:rPr>
        <w:t>Concepts</w:t>
      </w:r>
      <w:proofErr w:type="spellEnd"/>
      <w:r w:rsidRPr="004C082F">
        <w:rPr>
          <w:sz w:val="16"/>
          <w:szCs w:val="16"/>
        </w:rPr>
        <w:t xml:space="preserve"> </w:t>
      </w:r>
      <w:proofErr w:type="spellStart"/>
      <w:r w:rsidRPr="004C082F">
        <w:rPr>
          <w:sz w:val="16"/>
          <w:szCs w:val="16"/>
        </w:rPr>
        <w:t>Using</w:t>
      </w:r>
      <w:proofErr w:type="spellEnd"/>
      <w:r w:rsidRPr="004C082F">
        <w:rPr>
          <w:sz w:val="16"/>
          <w:szCs w:val="16"/>
        </w:rPr>
        <w:t xml:space="preserve"> Program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Framework. </w:t>
      </w:r>
      <w:proofErr w:type="spellStart"/>
      <w:r w:rsidRPr="004C082F">
        <w:rPr>
          <w:sz w:val="16"/>
          <w:szCs w:val="16"/>
        </w:rPr>
        <w:t>Nursing</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Perspectives</w:t>
      </w:r>
      <w:proofErr w:type="spellEnd"/>
      <w:r w:rsidRPr="004C082F">
        <w:rPr>
          <w:sz w:val="16"/>
          <w:szCs w:val="16"/>
        </w:rPr>
        <w:t xml:space="preserve">; New York Sv. 38, č. </w:t>
      </w:r>
      <w:proofErr w:type="gramStart"/>
      <w:r w:rsidRPr="004C082F">
        <w:rPr>
          <w:sz w:val="16"/>
          <w:szCs w:val="16"/>
        </w:rPr>
        <w:t>6,  pp</w:t>
      </w:r>
      <w:proofErr w:type="gramEnd"/>
      <w:r w:rsidRPr="004C082F">
        <w:rPr>
          <w:sz w:val="16"/>
          <w:szCs w:val="16"/>
        </w:rPr>
        <w:t>: 337-339. DOI:10.1097/01.NEP.0000000000000186</w:t>
      </w:r>
    </w:p>
    <w:p w:rsidR="009769B2" w:rsidRPr="004C082F" w:rsidRDefault="009769B2"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Pêcher</w:t>
      </w:r>
      <w:proofErr w:type="spellEnd"/>
      <w:r w:rsidRPr="004C082F">
        <w:rPr>
          <w:sz w:val="16"/>
          <w:szCs w:val="16"/>
        </w:rPr>
        <w:t xml:space="preserve">, C., </w:t>
      </w:r>
      <w:proofErr w:type="spellStart"/>
      <w:r w:rsidRPr="004C082F">
        <w:rPr>
          <w:sz w:val="16"/>
          <w:szCs w:val="16"/>
        </w:rPr>
        <w:t>Lemercier</w:t>
      </w:r>
      <w:proofErr w:type="spellEnd"/>
      <w:r w:rsidRPr="004C082F">
        <w:rPr>
          <w:sz w:val="16"/>
          <w:szCs w:val="16"/>
        </w:rPr>
        <w:t xml:space="preserve">, C., </w:t>
      </w:r>
      <w:proofErr w:type="spellStart"/>
      <w:r w:rsidRPr="004C082F">
        <w:rPr>
          <w:sz w:val="16"/>
          <w:szCs w:val="16"/>
        </w:rPr>
        <w:t>Cellier</w:t>
      </w:r>
      <w:proofErr w:type="spellEnd"/>
      <w:r w:rsidRPr="004C082F">
        <w:rPr>
          <w:sz w:val="16"/>
          <w:szCs w:val="16"/>
        </w:rPr>
        <w:t xml:space="preserve">, J.-M., 2009. </w:t>
      </w:r>
      <w:proofErr w:type="spellStart"/>
      <w:r w:rsidRPr="004C082F">
        <w:rPr>
          <w:sz w:val="16"/>
          <w:szCs w:val="16"/>
        </w:rPr>
        <w:t>Emotions</w:t>
      </w:r>
      <w:proofErr w:type="spellEnd"/>
      <w:r w:rsidRPr="004C082F">
        <w:rPr>
          <w:sz w:val="16"/>
          <w:szCs w:val="16"/>
        </w:rPr>
        <w:t xml:space="preserve"> drive </w:t>
      </w:r>
      <w:proofErr w:type="spellStart"/>
      <w:r w:rsidRPr="004C082F">
        <w:rPr>
          <w:sz w:val="16"/>
          <w:szCs w:val="16"/>
        </w:rPr>
        <w:t>attention</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ondriver’s</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Saf</w:t>
      </w:r>
      <w:proofErr w:type="spellEnd"/>
      <w:r w:rsidRPr="004C082F">
        <w:rPr>
          <w:sz w:val="16"/>
          <w:szCs w:val="16"/>
        </w:rPr>
        <w:t xml:space="preserve">. </w:t>
      </w:r>
      <w:proofErr w:type="spellStart"/>
      <w:r w:rsidRPr="004C082F">
        <w:rPr>
          <w:sz w:val="16"/>
          <w:szCs w:val="16"/>
        </w:rPr>
        <w:t>Sci</w:t>
      </w:r>
      <w:proofErr w:type="spellEnd"/>
      <w:r w:rsidRPr="004C082F">
        <w:rPr>
          <w:sz w:val="16"/>
          <w:szCs w:val="16"/>
        </w:rPr>
        <w:t>. 47 (9), 1254–1259, http://dx.doi.org/10.1016/j.ssci.2009.03.011.</w:t>
      </w:r>
    </w:p>
    <w:p w:rsidR="00152D33" w:rsidRPr="004C082F" w:rsidRDefault="00152D33" w:rsidP="006A7007">
      <w:pPr>
        <w:jc w:val="both"/>
        <w:rPr>
          <w:sz w:val="16"/>
          <w:szCs w:val="16"/>
        </w:rPr>
      </w:pPr>
    </w:p>
    <w:p w:rsidR="006A7007" w:rsidRPr="004C082F" w:rsidRDefault="006A7007" w:rsidP="006A7007">
      <w:pPr>
        <w:pStyle w:val="Default"/>
        <w:rPr>
          <w:rFonts w:ascii="Times New Roman" w:eastAsia="Times New Roman" w:hAnsi="Times New Roman" w:cs="Times New Roman"/>
          <w:color w:val="auto"/>
          <w:sz w:val="16"/>
          <w:szCs w:val="16"/>
          <w:lang w:eastAsia="cs-CZ"/>
        </w:rPr>
      </w:pPr>
      <w:proofErr w:type="spellStart"/>
      <w:r w:rsidRPr="004C082F">
        <w:rPr>
          <w:rFonts w:ascii="Times New Roman" w:eastAsia="Times New Roman" w:hAnsi="Times New Roman" w:cs="Times New Roman"/>
          <w:color w:val="auto"/>
          <w:sz w:val="16"/>
          <w:szCs w:val="16"/>
          <w:lang w:eastAsia="cs-CZ"/>
        </w:rPr>
        <w:t>Peräaho</w:t>
      </w:r>
      <w:proofErr w:type="spellEnd"/>
      <w:r w:rsidRPr="004C082F">
        <w:rPr>
          <w:rFonts w:ascii="Times New Roman" w:eastAsia="Times New Roman" w:hAnsi="Times New Roman" w:cs="Times New Roman"/>
          <w:color w:val="auto"/>
          <w:sz w:val="16"/>
          <w:szCs w:val="16"/>
          <w:lang w:eastAsia="cs-CZ"/>
        </w:rPr>
        <w:t xml:space="preserve"> M, </w:t>
      </w:r>
      <w:proofErr w:type="spellStart"/>
      <w:r w:rsidRPr="004C082F">
        <w:rPr>
          <w:rFonts w:ascii="Times New Roman" w:eastAsia="Times New Roman" w:hAnsi="Times New Roman" w:cs="Times New Roman"/>
          <w:color w:val="auto"/>
          <w:sz w:val="16"/>
          <w:szCs w:val="16"/>
          <w:lang w:eastAsia="cs-CZ"/>
        </w:rPr>
        <w:t>Keskinen</w:t>
      </w:r>
      <w:proofErr w:type="spellEnd"/>
      <w:r w:rsidRPr="004C082F">
        <w:rPr>
          <w:rFonts w:ascii="Times New Roman" w:eastAsia="Times New Roman" w:hAnsi="Times New Roman" w:cs="Times New Roman"/>
          <w:color w:val="auto"/>
          <w:sz w:val="16"/>
          <w:szCs w:val="16"/>
          <w:lang w:eastAsia="cs-CZ"/>
        </w:rPr>
        <w:t xml:space="preserve"> E, </w:t>
      </w:r>
      <w:proofErr w:type="spellStart"/>
      <w:r w:rsidRPr="004C082F">
        <w:rPr>
          <w:rFonts w:ascii="Times New Roman" w:eastAsia="Times New Roman" w:hAnsi="Times New Roman" w:cs="Times New Roman"/>
          <w:color w:val="auto"/>
          <w:sz w:val="16"/>
          <w:szCs w:val="16"/>
          <w:lang w:eastAsia="cs-CZ"/>
        </w:rPr>
        <w:t>Hatakka</w:t>
      </w:r>
      <w:proofErr w:type="spellEnd"/>
      <w:r w:rsidRPr="004C082F">
        <w:rPr>
          <w:rFonts w:ascii="Times New Roman" w:eastAsia="Times New Roman" w:hAnsi="Times New Roman" w:cs="Times New Roman"/>
          <w:color w:val="auto"/>
          <w:sz w:val="16"/>
          <w:szCs w:val="16"/>
          <w:lang w:eastAsia="cs-CZ"/>
        </w:rPr>
        <w:t xml:space="preserve"> M. Driver </w:t>
      </w:r>
      <w:proofErr w:type="spellStart"/>
      <w:r w:rsidRPr="004C082F">
        <w:rPr>
          <w:rFonts w:ascii="Times New Roman" w:eastAsia="Times New Roman" w:hAnsi="Times New Roman" w:cs="Times New Roman"/>
          <w:color w:val="auto"/>
          <w:sz w:val="16"/>
          <w:szCs w:val="16"/>
          <w:lang w:eastAsia="cs-CZ"/>
        </w:rPr>
        <w:t>competence</w:t>
      </w:r>
      <w:proofErr w:type="spellEnd"/>
      <w:r w:rsidRPr="004C082F">
        <w:rPr>
          <w:rFonts w:ascii="Times New Roman" w:eastAsia="Times New Roman" w:hAnsi="Times New Roman" w:cs="Times New Roman"/>
          <w:color w:val="auto"/>
          <w:sz w:val="16"/>
          <w:szCs w:val="16"/>
          <w:lang w:eastAsia="cs-CZ"/>
        </w:rPr>
        <w:t xml:space="preserve"> in a </w:t>
      </w:r>
      <w:proofErr w:type="spellStart"/>
      <w:r w:rsidRPr="004C082F">
        <w:rPr>
          <w:rFonts w:ascii="Times New Roman" w:eastAsia="Times New Roman" w:hAnsi="Times New Roman" w:cs="Times New Roman"/>
          <w:color w:val="auto"/>
          <w:sz w:val="16"/>
          <w:szCs w:val="16"/>
          <w:lang w:eastAsia="cs-CZ"/>
        </w:rPr>
        <w:t>hiearchical</w:t>
      </w:r>
      <w:proofErr w:type="spellEnd"/>
      <w:r w:rsidRPr="004C082F">
        <w:rPr>
          <w:rFonts w:ascii="Times New Roman" w:eastAsia="Times New Roman" w:hAnsi="Times New Roman" w:cs="Times New Roman"/>
          <w:color w:val="auto"/>
          <w:sz w:val="16"/>
          <w:szCs w:val="16"/>
          <w:lang w:eastAsia="cs-CZ"/>
        </w:rPr>
        <w:t xml:space="preserve"> </w:t>
      </w:r>
      <w:proofErr w:type="spellStart"/>
      <w:r w:rsidRPr="004C082F">
        <w:rPr>
          <w:rFonts w:ascii="Times New Roman" w:eastAsia="Times New Roman" w:hAnsi="Times New Roman" w:cs="Times New Roman"/>
          <w:color w:val="auto"/>
          <w:sz w:val="16"/>
          <w:szCs w:val="16"/>
          <w:lang w:eastAsia="cs-CZ"/>
        </w:rPr>
        <w:t>perspective</w:t>
      </w:r>
      <w:proofErr w:type="spellEnd"/>
      <w:r w:rsidRPr="004C082F">
        <w:rPr>
          <w:rFonts w:ascii="Times New Roman" w:eastAsia="Times New Roman" w:hAnsi="Times New Roman" w:cs="Times New Roman"/>
          <w:color w:val="auto"/>
          <w:sz w:val="16"/>
          <w:szCs w:val="16"/>
          <w:lang w:eastAsia="cs-CZ"/>
        </w:rPr>
        <w:t xml:space="preserve">; </w:t>
      </w:r>
      <w:proofErr w:type="spellStart"/>
      <w:r w:rsidRPr="004C082F">
        <w:rPr>
          <w:rFonts w:ascii="Times New Roman" w:eastAsia="Times New Roman" w:hAnsi="Times New Roman" w:cs="Times New Roman"/>
          <w:color w:val="auto"/>
          <w:sz w:val="16"/>
          <w:szCs w:val="16"/>
          <w:lang w:eastAsia="cs-CZ"/>
        </w:rPr>
        <w:t>implications</w:t>
      </w:r>
      <w:proofErr w:type="spellEnd"/>
      <w:r w:rsidRPr="004C082F">
        <w:rPr>
          <w:rFonts w:ascii="Times New Roman" w:eastAsia="Times New Roman" w:hAnsi="Times New Roman" w:cs="Times New Roman"/>
          <w:color w:val="auto"/>
          <w:sz w:val="16"/>
          <w:szCs w:val="16"/>
          <w:lang w:eastAsia="cs-CZ"/>
        </w:rPr>
        <w:t xml:space="preserve"> </w:t>
      </w:r>
      <w:proofErr w:type="spellStart"/>
      <w:r w:rsidRPr="004C082F">
        <w:rPr>
          <w:rFonts w:ascii="Times New Roman" w:eastAsia="Times New Roman" w:hAnsi="Times New Roman" w:cs="Times New Roman"/>
          <w:color w:val="auto"/>
          <w:sz w:val="16"/>
          <w:szCs w:val="16"/>
          <w:lang w:eastAsia="cs-CZ"/>
        </w:rPr>
        <w:t>for</w:t>
      </w:r>
      <w:proofErr w:type="spellEnd"/>
      <w:r w:rsidRPr="004C082F">
        <w:rPr>
          <w:rFonts w:ascii="Times New Roman" w:eastAsia="Times New Roman" w:hAnsi="Times New Roman" w:cs="Times New Roman"/>
          <w:color w:val="auto"/>
          <w:sz w:val="16"/>
          <w:szCs w:val="16"/>
          <w:lang w:eastAsia="cs-CZ"/>
        </w:rPr>
        <w:t xml:space="preserve"> driver </w:t>
      </w:r>
      <w:proofErr w:type="spellStart"/>
      <w:r w:rsidRPr="004C082F">
        <w:rPr>
          <w:rFonts w:ascii="Times New Roman" w:eastAsia="Times New Roman" w:hAnsi="Times New Roman" w:cs="Times New Roman"/>
          <w:color w:val="auto"/>
          <w:sz w:val="16"/>
          <w:szCs w:val="16"/>
          <w:lang w:eastAsia="cs-CZ"/>
        </w:rPr>
        <w:t>education</w:t>
      </w:r>
      <w:proofErr w:type="spellEnd"/>
      <w:r w:rsidRPr="004C082F">
        <w:rPr>
          <w:rFonts w:ascii="Times New Roman" w:eastAsia="Times New Roman" w:hAnsi="Times New Roman" w:cs="Times New Roman"/>
          <w:color w:val="auto"/>
          <w:sz w:val="16"/>
          <w:szCs w:val="16"/>
          <w:lang w:eastAsia="cs-CZ"/>
        </w:rPr>
        <w:t xml:space="preserve">. University </w:t>
      </w:r>
      <w:proofErr w:type="spellStart"/>
      <w:r w:rsidRPr="004C082F">
        <w:rPr>
          <w:rFonts w:ascii="Times New Roman" w:eastAsia="Times New Roman" w:hAnsi="Times New Roman" w:cs="Times New Roman"/>
          <w:color w:val="auto"/>
          <w:sz w:val="16"/>
          <w:szCs w:val="16"/>
          <w:lang w:eastAsia="cs-CZ"/>
        </w:rPr>
        <w:t>of</w:t>
      </w:r>
      <w:proofErr w:type="spellEnd"/>
      <w:r w:rsidRPr="004C082F">
        <w:rPr>
          <w:rFonts w:ascii="Times New Roman" w:eastAsia="Times New Roman" w:hAnsi="Times New Roman" w:cs="Times New Roman"/>
          <w:color w:val="auto"/>
          <w:sz w:val="16"/>
          <w:szCs w:val="16"/>
          <w:lang w:eastAsia="cs-CZ"/>
        </w:rPr>
        <w:t xml:space="preserve"> Turku. Report to </w:t>
      </w:r>
      <w:proofErr w:type="spellStart"/>
      <w:r w:rsidRPr="004C082F">
        <w:rPr>
          <w:rFonts w:ascii="Times New Roman" w:eastAsia="Times New Roman" w:hAnsi="Times New Roman" w:cs="Times New Roman"/>
          <w:color w:val="auto"/>
          <w:sz w:val="16"/>
          <w:szCs w:val="16"/>
          <w:lang w:eastAsia="cs-CZ"/>
        </w:rPr>
        <w:t>Swedish</w:t>
      </w:r>
      <w:proofErr w:type="spellEnd"/>
      <w:r w:rsidRPr="004C082F">
        <w:rPr>
          <w:rFonts w:ascii="Times New Roman" w:eastAsia="Times New Roman" w:hAnsi="Times New Roman" w:cs="Times New Roman"/>
          <w:color w:val="auto"/>
          <w:sz w:val="16"/>
          <w:szCs w:val="16"/>
          <w:lang w:eastAsia="cs-CZ"/>
        </w:rPr>
        <w:t xml:space="preserve"> </w:t>
      </w:r>
      <w:proofErr w:type="spellStart"/>
      <w:r w:rsidRPr="004C082F">
        <w:rPr>
          <w:rFonts w:ascii="Times New Roman" w:eastAsia="Times New Roman" w:hAnsi="Times New Roman" w:cs="Times New Roman"/>
          <w:color w:val="auto"/>
          <w:sz w:val="16"/>
          <w:szCs w:val="16"/>
          <w:lang w:eastAsia="cs-CZ"/>
        </w:rPr>
        <w:t>Road</w:t>
      </w:r>
      <w:proofErr w:type="spellEnd"/>
      <w:r w:rsidRPr="004C082F">
        <w:rPr>
          <w:rFonts w:ascii="Times New Roman" w:eastAsia="Times New Roman" w:hAnsi="Times New Roman" w:cs="Times New Roman"/>
          <w:color w:val="auto"/>
          <w:sz w:val="16"/>
          <w:szCs w:val="16"/>
          <w:lang w:eastAsia="cs-CZ"/>
        </w:rPr>
        <w:t xml:space="preserve"> </w:t>
      </w:r>
      <w:proofErr w:type="spellStart"/>
      <w:r w:rsidRPr="004C082F">
        <w:rPr>
          <w:rFonts w:ascii="Times New Roman" w:eastAsia="Times New Roman" w:hAnsi="Times New Roman" w:cs="Times New Roman"/>
          <w:color w:val="auto"/>
          <w:sz w:val="16"/>
          <w:szCs w:val="16"/>
          <w:lang w:eastAsia="cs-CZ"/>
        </w:rPr>
        <w:t>Administration</w:t>
      </w:r>
      <w:proofErr w:type="spellEnd"/>
      <w:r w:rsidRPr="004C082F">
        <w:rPr>
          <w:rFonts w:ascii="Times New Roman" w:eastAsia="Times New Roman" w:hAnsi="Times New Roman" w:cs="Times New Roman"/>
          <w:color w:val="auto"/>
          <w:sz w:val="16"/>
          <w:szCs w:val="16"/>
          <w:lang w:eastAsia="cs-CZ"/>
        </w:rPr>
        <w:t xml:space="preserve"> 2003.</w:t>
      </w:r>
    </w:p>
    <w:p w:rsidR="001B052F" w:rsidRPr="004C082F" w:rsidRDefault="001B052F" w:rsidP="006A7007">
      <w:pPr>
        <w:pStyle w:val="Default"/>
        <w:rPr>
          <w:rFonts w:ascii="Times New Roman" w:eastAsia="Times New Roman" w:hAnsi="Times New Roman" w:cs="Times New Roman"/>
          <w:color w:val="auto"/>
          <w:sz w:val="16"/>
          <w:szCs w:val="16"/>
          <w:lang w:eastAsia="cs-CZ"/>
        </w:rPr>
      </w:pPr>
    </w:p>
    <w:p w:rsidR="001B052F" w:rsidRPr="004C082F" w:rsidRDefault="001B052F" w:rsidP="001B052F">
      <w:pPr>
        <w:jc w:val="both"/>
        <w:rPr>
          <w:sz w:val="16"/>
          <w:szCs w:val="16"/>
        </w:rPr>
      </w:pPr>
      <w:proofErr w:type="spellStart"/>
      <w:r w:rsidRPr="004C082F">
        <w:rPr>
          <w:sz w:val="16"/>
          <w:szCs w:val="16"/>
        </w:rPr>
        <w:t>Posch</w:t>
      </w:r>
      <w:proofErr w:type="spellEnd"/>
      <w:r w:rsidRPr="004C082F">
        <w:rPr>
          <w:sz w:val="16"/>
          <w:szCs w:val="16"/>
        </w:rPr>
        <w:t xml:space="preserve">, C. M. (2000). </w:t>
      </w:r>
      <w:proofErr w:type="spellStart"/>
      <w:r w:rsidRPr="004C082F">
        <w:rPr>
          <w:sz w:val="16"/>
          <w:szCs w:val="16"/>
        </w:rPr>
        <w:t>Veränderungen</w:t>
      </w:r>
      <w:proofErr w:type="spellEnd"/>
      <w:r w:rsidRPr="004C082F">
        <w:rPr>
          <w:sz w:val="16"/>
          <w:szCs w:val="16"/>
        </w:rPr>
        <w:t xml:space="preserve"> von </w:t>
      </w:r>
      <w:proofErr w:type="spellStart"/>
      <w:r w:rsidRPr="004C082F">
        <w:rPr>
          <w:sz w:val="16"/>
          <w:szCs w:val="16"/>
        </w:rPr>
        <w:t>Einstellungen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Befindlichkeit</w:t>
      </w:r>
      <w:proofErr w:type="spellEnd"/>
      <w:r w:rsidRPr="004C082F">
        <w:rPr>
          <w:sz w:val="16"/>
          <w:szCs w:val="16"/>
        </w:rPr>
        <w:t xml:space="preserve"> </w:t>
      </w:r>
      <w:proofErr w:type="spellStart"/>
      <w:r w:rsidRPr="004C082F">
        <w:rPr>
          <w:sz w:val="16"/>
          <w:szCs w:val="16"/>
        </w:rPr>
        <w:t>alkoholauffälliger</w:t>
      </w:r>
      <w:proofErr w:type="spellEnd"/>
      <w:r w:rsidRPr="004C082F">
        <w:rPr>
          <w:sz w:val="16"/>
          <w:szCs w:val="16"/>
        </w:rPr>
        <w:t xml:space="preserve"> </w:t>
      </w:r>
      <w:proofErr w:type="spellStart"/>
      <w:r w:rsidRPr="004C082F">
        <w:rPr>
          <w:sz w:val="16"/>
          <w:szCs w:val="16"/>
        </w:rPr>
        <w:t>Kraftfahrer</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Laufe von Driver </w:t>
      </w:r>
      <w:proofErr w:type="spellStart"/>
      <w:r w:rsidRPr="004C082F">
        <w:rPr>
          <w:sz w:val="16"/>
          <w:szCs w:val="16"/>
        </w:rPr>
        <w:t>Improvement</w:t>
      </w:r>
      <w:proofErr w:type="spellEnd"/>
      <w:r w:rsidRPr="004C082F">
        <w:rPr>
          <w:sz w:val="16"/>
          <w:szCs w:val="16"/>
        </w:rPr>
        <w:t xml:space="preserve"> </w:t>
      </w:r>
      <w:proofErr w:type="spellStart"/>
      <w:r w:rsidRPr="004C082F">
        <w:rPr>
          <w:sz w:val="16"/>
          <w:szCs w:val="16"/>
        </w:rPr>
        <w:t>Kursen</w:t>
      </w:r>
      <w:proofErr w:type="spellEnd"/>
      <w:r w:rsidRPr="004C082F">
        <w:rPr>
          <w:sz w:val="16"/>
          <w:szCs w:val="16"/>
        </w:rPr>
        <w:t xml:space="preserve">. </w:t>
      </w:r>
      <w:proofErr w:type="spellStart"/>
      <w:r w:rsidRPr="004C082F">
        <w:rPr>
          <w:sz w:val="16"/>
          <w:szCs w:val="16"/>
        </w:rPr>
        <w:t>Diplomarbeit</w:t>
      </w:r>
      <w:proofErr w:type="spellEnd"/>
      <w:r w:rsidRPr="004C082F">
        <w:rPr>
          <w:sz w:val="16"/>
          <w:szCs w:val="16"/>
        </w:rPr>
        <w:t xml:space="preserve"> Leopold-</w:t>
      </w:r>
      <w:proofErr w:type="spellStart"/>
      <w:r w:rsidRPr="004C082F">
        <w:rPr>
          <w:sz w:val="16"/>
          <w:szCs w:val="16"/>
        </w:rPr>
        <w:t>Franzens</w:t>
      </w:r>
      <w:proofErr w:type="spellEnd"/>
      <w:r w:rsidRPr="004C082F">
        <w:rPr>
          <w:sz w:val="16"/>
          <w:szCs w:val="16"/>
        </w:rPr>
        <w:t>-</w:t>
      </w:r>
      <w:proofErr w:type="spellStart"/>
      <w:r w:rsidRPr="004C082F">
        <w:rPr>
          <w:sz w:val="16"/>
          <w:szCs w:val="16"/>
        </w:rPr>
        <w:t>Universität</w:t>
      </w:r>
      <w:proofErr w:type="spellEnd"/>
      <w:r w:rsidRPr="004C082F">
        <w:rPr>
          <w:sz w:val="16"/>
          <w:szCs w:val="16"/>
        </w:rPr>
        <w:t>, Innsbruck.</w:t>
      </w:r>
    </w:p>
    <w:p w:rsidR="001B052F" w:rsidRPr="004C082F" w:rsidRDefault="001B052F" w:rsidP="001B052F">
      <w:pPr>
        <w:jc w:val="both"/>
        <w:rPr>
          <w:sz w:val="16"/>
          <w:szCs w:val="16"/>
        </w:rPr>
      </w:pPr>
    </w:p>
    <w:p w:rsidR="009769B2" w:rsidRPr="004C082F" w:rsidRDefault="009769B2" w:rsidP="001B052F">
      <w:pPr>
        <w:jc w:val="both"/>
        <w:rPr>
          <w:sz w:val="16"/>
          <w:szCs w:val="16"/>
        </w:rPr>
      </w:pPr>
      <w:proofErr w:type="spellStart"/>
      <w:r w:rsidRPr="004C082F">
        <w:rPr>
          <w:sz w:val="16"/>
          <w:szCs w:val="16"/>
        </w:rPr>
        <w:t>Pratt</w:t>
      </w:r>
      <w:proofErr w:type="spellEnd"/>
      <w:r w:rsidRPr="004C082F">
        <w:rPr>
          <w:sz w:val="16"/>
          <w:szCs w:val="16"/>
        </w:rPr>
        <w:t xml:space="preserve">, T., F. </w:t>
      </w:r>
      <w:proofErr w:type="spellStart"/>
      <w:r w:rsidRPr="004C082F">
        <w:rPr>
          <w:sz w:val="16"/>
          <w:szCs w:val="16"/>
        </w:rPr>
        <w:t>Cullen</w:t>
      </w:r>
      <w:proofErr w:type="spellEnd"/>
      <w:r w:rsidRPr="004C082F">
        <w:rPr>
          <w:sz w:val="16"/>
          <w:szCs w:val="16"/>
        </w:rPr>
        <w:t xml:space="preserve">, K. </w:t>
      </w:r>
      <w:proofErr w:type="spellStart"/>
      <w:r w:rsidRPr="004C082F">
        <w:rPr>
          <w:sz w:val="16"/>
          <w:szCs w:val="16"/>
        </w:rPr>
        <w:t>Belvins</w:t>
      </w:r>
      <w:proofErr w:type="spellEnd"/>
      <w:r w:rsidRPr="004C082F">
        <w:rPr>
          <w:sz w:val="16"/>
          <w:szCs w:val="16"/>
        </w:rPr>
        <w:t xml:space="preserve">, L. </w:t>
      </w:r>
      <w:proofErr w:type="spellStart"/>
      <w:r w:rsidRPr="004C082F">
        <w:rPr>
          <w:sz w:val="16"/>
          <w:szCs w:val="16"/>
        </w:rPr>
        <w:t>Daigle</w:t>
      </w:r>
      <w:proofErr w:type="spellEnd"/>
      <w:r w:rsidRPr="004C082F">
        <w:rPr>
          <w:sz w:val="16"/>
          <w:szCs w:val="16"/>
        </w:rPr>
        <w:t xml:space="preserve">, and T. </w:t>
      </w:r>
      <w:proofErr w:type="spellStart"/>
      <w:r w:rsidRPr="004C082F">
        <w:rPr>
          <w:sz w:val="16"/>
          <w:szCs w:val="16"/>
        </w:rPr>
        <w:t>Madensen</w:t>
      </w:r>
      <w:proofErr w:type="spellEnd"/>
      <w:r w:rsidRPr="004C082F">
        <w:rPr>
          <w:sz w:val="16"/>
          <w:szCs w:val="16"/>
        </w:rPr>
        <w:t xml:space="preserve">. (2006).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empirical</w:t>
      </w:r>
      <w:proofErr w:type="spellEnd"/>
      <w:r w:rsidRPr="004C082F">
        <w:rPr>
          <w:sz w:val="16"/>
          <w:szCs w:val="16"/>
        </w:rPr>
        <w:t xml:space="preserve"> status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A meta-</w:t>
      </w:r>
      <w:proofErr w:type="spellStart"/>
      <w:r w:rsidRPr="004C082F">
        <w:rPr>
          <w:sz w:val="16"/>
          <w:szCs w:val="16"/>
        </w:rPr>
        <w:t>analysis</w:t>
      </w:r>
      <w:proofErr w:type="spellEnd"/>
      <w:r w:rsidRPr="004C082F">
        <w:rPr>
          <w:sz w:val="16"/>
          <w:szCs w:val="16"/>
        </w:rPr>
        <w:t>. In F.T.</w:t>
      </w:r>
    </w:p>
    <w:p w:rsidR="009769B2" w:rsidRPr="004C082F" w:rsidRDefault="009769B2"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Pratt</w:t>
      </w:r>
      <w:proofErr w:type="spellEnd"/>
      <w:r w:rsidRPr="004C082F">
        <w:rPr>
          <w:sz w:val="16"/>
          <w:szCs w:val="16"/>
        </w:rPr>
        <w:t xml:space="preserve">, T.C., </w:t>
      </w:r>
      <w:proofErr w:type="spellStart"/>
      <w:r w:rsidRPr="004C082F">
        <w:rPr>
          <w:sz w:val="16"/>
          <w:szCs w:val="16"/>
        </w:rPr>
        <w:t>Holsinger</w:t>
      </w:r>
      <w:proofErr w:type="spellEnd"/>
      <w:r w:rsidRPr="004C082F">
        <w:rPr>
          <w:sz w:val="16"/>
          <w:szCs w:val="16"/>
        </w:rPr>
        <w:t xml:space="preserve">, A.M., and </w:t>
      </w:r>
      <w:proofErr w:type="spellStart"/>
      <w:r w:rsidRPr="004C082F">
        <w:rPr>
          <w:sz w:val="16"/>
          <w:szCs w:val="16"/>
        </w:rPr>
        <w:t>Latessa</w:t>
      </w:r>
      <w:proofErr w:type="spellEnd"/>
      <w:r w:rsidRPr="004C082F">
        <w:rPr>
          <w:sz w:val="16"/>
          <w:szCs w:val="16"/>
        </w:rPr>
        <w:t xml:space="preserve">, E.J. (2000). </w:t>
      </w:r>
      <w:proofErr w:type="spellStart"/>
      <w:r w:rsidRPr="004C082F">
        <w:rPr>
          <w:sz w:val="16"/>
          <w:szCs w:val="16"/>
        </w:rPr>
        <w:t>Treating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chronic</w:t>
      </w:r>
      <w:proofErr w:type="spellEnd"/>
      <w:r w:rsidRPr="004C082F">
        <w:rPr>
          <w:sz w:val="16"/>
          <w:szCs w:val="16"/>
        </w:rPr>
        <w:t xml:space="preserve"> DUI </w:t>
      </w:r>
      <w:proofErr w:type="spellStart"/>
      <w:r w:rsidRPr="004C082F">
        <w:rPr>
          <w:sz w:val="16"/>
          <w:szCs w:val="16"/>
        </w:rPr>
        <w:t>offender</w:t>
      </w:r>
      <w:proofErr w:type="spellEnd"/>
      <w:r w:rsidRPr="004C082F">
        <w:rPr>
          <w:sz w:val="16"/>
          <w:szCs w:val="16"/>
        </w:rPr>
        <w:t xml:space="preserve"> ‘</w:t>
      </w:r>
      <w:proofErr w:type="spellStart"/>
      <w:r w:rsidRPr="004C082F">
        <w:rPr>
          <w:sz w:val="16"/>
          <w:szCs w:val="16"/>
        </w:rPr>
        <w:t>turning</w:t>
      </w:r>
      <w:proofErr w:type="spellEnd"/>
      <w:r w:rsidRPr="004C082F">
        <w:rPr>
          <w:sz w:val="16"/>
          <w:szCs w:val="16"/>
        </w:rPr>
        <w:t xml:space="preserve"> point’ ten </w:t>
      </w:r>
      <w:proofErr w:type="spellStart"/>
      <w:r w:rsidRPr="004C082F">
        <w:rPr>
          <w:sz w:val="16"/>
          <w:szCs w:val="16"/>
        </w:rPr>
        <w:t>years</w:t>
      </w:r>
      <w:proofErr w:type="spellEnd"/>
    </w:p>
    <w:p w:rsidR="001B052F" w:rsidRPr="004C082F" w:rsidRDefault="001B052F" w:rsidP="001B052F">
      <w:pPr>
        <w:jc w:val="both"/>
        <w:rPr>
          <w:sz w:val="16"/>
          <w:szCs w:val="16"/>
        </w:rPr>
      </w:pPr>
      <w:proofErr w:type="spellStart"/>
      <w:r w:rsidRPr="004C082F">
        <w:rPr>
          <w:sz w:val="16"/>
          <w:szCs w:val="16"/>
        </w:rPr>
        <w:t>later</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Criminal</w:t>
      </w:r>
      <w:proofErr w:type="spellEnd"/>
      <w:r w:rsidRPr="004C082F">
        <w:rPr>
          <w:sz w:val="16"/>
          <w:szCs w:val="16"/>
        </w:rPr>
        <w:t xml:space="preserve"> Justice</w:t>
      </w:r>
    </w:p>
    <w:p w:rsidR="001B052F" w:rsidRPr="004C082F" w:rsidRDefault="001B052F"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Prochaska</w:t>
      </w:r>
      <w:proofErr w:type="spellEnd"/>
      <w:r w:rsidRPr="004C082F">
        <w:rPr>
          <w:sz w:val="16"/>
          <w:szCs w:val="16"/>
        </w:rPr>
        <w:t xml:space="preserve">, JO; </w:t>
      </w:r>
      <w:proofErr w:type="spellStart"/>
      <w:r w:rsidRPr="004C082F">
        <w:rPr>
          <w:sz w:val="16"/>
          <w:szCs w:val="16"/>
        </w:rPr>
        <w:t>Butterworth</w:t>
      </w:r>
      <w:proofErr w:type="spellEnd"/>
      <w:r w:rsidRPr="004C082F">
        <w:rPr>
          <w:sz w:val="16"/>
          <w:szCs w:val="16"/>
        </w:rPr>
        <w:t xml:space="preserve">, S; </w:t>
      </w:r>
      <w:proofErr w:type="spellStart"/>
      <w:r w:rsidRPr="004C082F">
        <w:rPr>
          <w:sz w:val="16"/>
          <w:szCs w:val="16"/>
        </w:rPr>
        <w:t>Redding</w:t>
      </w:r>
      <w:proofErr w:type="spellEnd"/>
      <w:r w:rsidRPr="004C082F">
        <w:rPr>
          <w:sz w:val="16"/>
          <w:szCs w:val="16"/>
        </w:rPr>
        <w:t xml:space="preserve">, CA; </w:t>
      </w:r>
      <w:proofErr w:type="spellStart"/>
      <w:r w:rsidRPr="004C082F">
        <w:rPr>
          <w:sz w:val="16"/>
          <w:szCs w:val="16"/>
        </w:rPr>
        <w:t>Burden</w:t>
      </w:r>
      <w:proofErr w:type="spellEnd"/>
      <w:r w:rsidRPr="004C082F">
        <w:rPr>
          <w:sz w:val="16"/>
          <w:szCs w:val="16"/>
        </w:rPr>
        <w:t xml:space="preserve">, V; </w:t>
      </w:r>
      <w:proofErr w:type="spellStart"/>
      <w:r w:rsidRPr="004C082F">
        <w:rPr>
          <w:sz w:val="16"/>
          <w:szCs w:val="16"/>
        </w:rPr>
        <w:t>Perrin</w:t>
      </w:r>
      <w:proofErr w:type="spellEnd"/>
      <w:r w:rsidRPr="004C082F">
        <w:rPr>
          <w:sz w:val="16"/>
          <w:szCs w:val="16"/>
        </w:rPr>
        <w:t xml:space="preserve">, N; Leo, M; </w:t>
      </w:r>
      <w:proofErr w:type="spellStart"/>
      <w:r w:rsidRPr="004C082F">
        <w:rPr>
          <w:sz w:val="16"/>
          <w:szCs w:val="16"/>
        </w:rPr>
        <w:t>Flaherty-Robb</w:t>
      </w:r>
      <w:proofErr w:type="spellEnd"/>
      <w:r w:rsidRPr="004C082F">
        <w:rPr>
          <w:sz w:val="16"/>
          <w:szCs w:val="16"/>
        </w:rPr>
        <w:t xml:space="preserve">, M; </w:t>
      </w:r>
      <w:proofErr w:type="spellStart"/>
      <w:r w:rsidRPr="004C082F">
        <w:rPr>
          <w:sz w:val="16"/>
          <w:szCs w:val="16"/>
        </w:rPr>
        <w:t>Prochaska</w:t>
      </w:r>
      <w:proofErr w:type="spellEnd"/>
      <w:r w:rsidRPr="004C082F">
        <w:rPr>
          <w:sz w:val="16"/>
          <w:szCs w:val="16"/>
        </w:rPr>
        <w:t xml:space="preserve">, JM. </w:t>
      </w:r>
      <w:proofErr w:type="spellStart"/>
      <w:r w:rsidRPr="004C082F">
        <w:rPr>
          <w:sz w:val="16"/>
          <w:szCs w:val="16"/>
        </w:rPr>
        <w:t>Initial</w:t>
      </w:r>
      <w:proofErr w:type="spellEnd"/>
      <w:r w:rsidRPr="004C082F">
        <w:rPr>
          <w:sz w:val="16"/>
          <w:szCs w:val="16"/>
        </w:rPr>
        <w:t xml:space="preserve"> </w:t>
      </w:r>
      <w:proofErr w:type="spellStart"/>
      <w:r w:rsidRPr="004C082F">
        <w:rPr>
          <w:sz w:val="16"/>
          <w:szCs w:val="16"/>
        </w:rPr>
        <w:t>efficacy</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MI, TTM </w:t>
      </w:r>
      <w:proofErr w:type="spellStart"/>
      <w:r w:rsidRPr="004C082F">
        <w:rPr>
          <w:sz w:val="16"/>
          <w:szCs w:val="16"/>
        </w:rPr>
        <w:t>tailoring</w:t>
      </w:r>
      <w:proofErr w:type="spellEnd"/>
      <w:r w:rsidRPr="004C082F">
        <w:rPr>
          <w:sz w:val="16"/>
          <w:szCs w:val="16"/>
        </w:rPr>
        <w:t xml:space="preserve"> and </w:t>
      </w:r>
      <w:proofErr w:type="spellStart"/>
      <w:r w:rsidRPr="004C082F">
        <w:rPr>
          <w:sz w:val="16"/>
          <w:szCs w:val="16"/>
        </w:rPr>
        <w:t>HRI's</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multiple</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employee</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promotion</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xml:space="preserve"> Med 2008 Mar;46(3):226–31. </w:t>
      </w:r>
      <w:proofErr w:type="spellStart"/>
      <w:r w:rsidRPr="004C082F">
        <w:rPr>
          <w:sz w:val="16"/>
          <w:szCs w:val="16"/>
        </w:rPr>
        <w:t>Accessed</w:t>
      </w:r>
      <w:proofErr w:type="spellEnd"/>
      <w:r w:rsidRPr="004C082F">
        <w:rPr>
          <w:sz w:val="16"/>
          <w:szCs w:val="16"/>
        </w:rPr>
        <w:t xml:space="preserve"> 2009 Mar 21.</w:t>
      </w:r>
    </w:p>
    <w:p w:rsidR="001B052F" w:rsidRPr="004C082F" w:rsidRDefault="001B052F"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Prochaska</w:t>
      </w:r>
      <w:proofErr w:type="spellEnd"/>
      <w:r w:rsidRPr="004C082F">
        <w:rPr>
          <w:sz w:val="16"/>
          <w:szCs w:val="16"/>
        </w:rPr>
        <w:t xml:space="preserve">, J. O., &amp; </w:t>
      </w:r>
      <w:proofErr w:type="spellStart"/>
      <w:r w:rsidRPr="004C082F">
        <w:rPr>
          <w:sz w:val="16"/>
          <w:szCs w:val="16"/>
        </w:rPr>
        <w:t>DiClemente</w:t>
      </w:r>
      <w:proofErr w:type="spellEnd"/>
      <w:r w:rsidRPr="004C082F">
        <w:rPr>
          <w:sz w:val="16"/>
          <w:szCs w:val="16"/>
        </w:rPr>
        <w:t xml:space="preserve">, C. C. (2005).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transtheoretical</w:t>
      </w:r>
      <w:proofErr w:type="spellEnd"/>
      <w:r w:rsidRPr="004C082F">
        <w:rPr>
          <w:sz w:val="16"/>
          <w:szCs w:val="16"/>
        </w:rPr>
        <w:t xml:space="preserve"> </w:t>
      </w:r>
      <w:proofErr w:type="spellStart"/>
      <w:r w:rsidRPr="004C082F">
        <w:rPr>
          <w:sz w:val="16"/>
          <w:szCs w:val="16"/>
        </w:rPr>
        <w:t>approach</w:t>
      </w:r>
      <w:proofErr w:type="spellEnd"/>
      <w:r w:rsidRPr="004C082F">
        <w:rPr>
          <w:sz w:val="16"/>
          <w:szCs w:val="16"/>
        </w:rPr>
        <w:t xml:space="preserve">. In J. C. </w:t>
      </w:r>
      <w:proofErr w:type="spellStart"/>
      <w:r w:rsidRPr="004C082F">
        <w:rPr>
          <w:sz w:val="16"/>
          <w:szCs w:val="16"/>
        </w:rPr>
        <w:t>Norcross</w:t>
      </w:r>
      <w:proofErr w:type="spellEnd"/>
      <w:r w:rsidRPr="004C082F">
        <w:rPr>
          <w:sz w:val="16"/>
          <w:szCs w:val="16"/>
        </w:rPr>
        <w:t xml:space="preserve"> &amp; M. R. </w:t>
      </w:r>
      <w:proofErr w:type="spellStart"/>
      <w:r w:rsidRPr="004C082F">
        <w:rPr>
          <w:sz w:val="16"/>
          <w:szCs w:val="16"/>
        </w:rPr>
        <w:t>Goldfried</w:t>
      </w:r>
      <w:proofErr w:type="spellEnd"/>
      <w:r w:rsidRPr="004C082F">
        <w:rPr>
          <w:sz w:val="16"/>
          <w:szCs w:val="16"/>
        </w:rPr>
        <w:t xml:space="preserve"> (</w:t>
      </w:r>
      <w:proofErr w:type="spellStart"/>
      <w:r w:rsidRPr="004C082F">
        <w:rPr>
          <w:sz w:val="16"/>
          <w:szCs w:val="16"/>
        </w:rPr>
        <w:t>Eds</w:t>
      </w:r>
      <w:proofErr w:type="spellEnd"/>
      <w:r w:rsidRPr="004C082F">
        <w:rPr>
          <w:sz w:val="16"/>
          <w:szCs w:val="16"/>
        </w:rPr>
        <w:t xml:space="preserve">.), Handbook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psychotherapy</w:t>
      </w:r>
      <w:proofErr w:type="spellEnd"/>
      <w:r w:rsidRPr="004C082F">
        <w:rPr>
          <w:sz w:val="16"/>
          <w:szCs w:val="16"/>
        </w:rPr>
        <w:t xml:space="preserve"> </w:t>
      </w:r>
      <w:proofErr w:type="spellStart"/>
      <w:r w:rsidRPr="004C082F">
        <w:rPr>
          <w:sz w:val="16"/>
          <w:szCs w:val="16"/>
        </w:rPr>
        <w:t>integration</w:t>
      </w:r>
      <w:proofErr w:type="spellEnd"/>
      <w:r w:rsidRPr="004C082F">
        <w:rPr>
          <w:sz w:val="16"/>
          <w:szCs w:val="16"/>
        </w:rPr>
        <w:t xml:space="preserve"> (2nd </w:t>
      </w:r>
      <w:proofErr w:type="spellStart"/>
      <w:r w:rsidRPr="004C082F">
        <w:rPr>
          <w:sz w:val="16"/>
          <w:szCs w:val="16"/>
        </w:rPr>
        <w:t>ed</w:t>
      </w:r>
      <w:proofErr w:type="spellEnd"/>
      <w:r w:rsidRPr="004C082F">
        <w:rPr>
          <w:sz w:val="16"/>
          <w:szCs w:val="16"/>
        </w:rPr>
        <w:t xml:space="preserve">., pp. 147–171). New York: Oxford University </w:t>
      </w:r>
      <w:proofErr w:type="spellStart"/>
      <w:r w:rsidRPr="004C082F">
        <w:rPr>
          <w:sz w:val="16"/>
          <w:szCs w:val="16"/>
        </w:rPr>
        <w:t>Press</w:t>
      </w:r>
      <w:proofErr w:type="spellEnd"/>
      <w:r w:rsidRPr="004C082F">
        <w:rPr>
          <w:sz w:val="16"/>
          <w:szCs w:val="16"/>
        </w:rPr>
        <w:t xml:space="preserve">. </w:t>
      </w:r>
    </w:p>
    <w:p w:rsidR="001B052F" w:rsidRPr="004C082F" w:rsidRDefault="001B052F"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Prochaska</w:t>
      </w:r>
      <w:proofErr w:type="spellEnd"/>
      <w:r w:rsidRPr="004C082F">
        <w:rPr>
          <w:sz w:val="16"/>
          <w:szCs w:val="16"/>
        </w:rPr>
        <w:t xml:space="preserve">, J.O., </w:t>
      </w:r>
      <w:proofErr w:type="spellStart"/>
      <w:r w:rsidRPr="004C082F">
        <w:rPr>
          <w:sz w:val="16"/>
          <w:szCs w:val="16"/>
        </w:rPr>
        <w:t>DiClemente</w:t>
      </w:r>
      <w:proofErr w:type="spellEnd"/>
      <w:r w:rsidRPr="004C082F">
        <w:rPr>
          <w:sz w:val="16"/>
          <w:szCs w:val="16"/>
        </w:rPr>
        <w:t xml:space="preserve">, C.C., &amp; </w:t>
      </w:r>
      <w:proofErr w:type="spellStart"/>
      <w:r w:rsidRPr="004C082F">
        <w:rPr>
          <w:sz w:val="16"/>
          <w:szCs w:val="16"/>
        </w:rPr>
        <w:t>Norcross</w:t>
      </w:r>
      <w:proofErr w:type="spellEnd"/>
      <w:r w:rsidRPr="004C082F">
        <w:rPr>
          <w:sz w:val="16"/>
          <w:szCs w:val="16"/>
        </w:rPr>
        <w:t xml:space="preserve">, J.C. (1992). In </w:t>
      </w:r>
      <w:proofErr w:type="spellStart"/>
      <w:r w:rsidRPr="004C082F">
        <w:rPr>
          <w:sz w:val="16"/>
          <w:szCs w:val="16"/>
        </w:rPr>
        <w:t>search</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how</w:t>
      </w:r>
      <w:proofErr w:type="spellEnd"/>
      <w:r w:rsidRPr="004C082F">
        <w:rPr>
          <w:sz w:val="16"/>
          <w:szCs w:val="16"/>
        </w:rPr>
        <w:t xml:space="preserve"> </w:t>
      </w:r>
      <w:proofErr w:type="spellStart"/>
      <w:r w:rsidRPr="004C082F">
        <w:rPr>
          <w:sz w:val="16"/>
          <w:szCs w:val="16"/>
        </w:rPr>
        <w:t>people</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w:t>
      </w:r>
      <w:proofErr w:type="spellStart"/>
      <w:r w:rsidRPr="004C082F">
        <w:rPr>
          <w:sz w:val="16"/>
          <w:szCs w:val="16"/>
        </w:rPr>
        <w:t>Applications</w:t>
      </w:r>
      <w:proofErr w:type="spellEnd"/>
      <w:r w:rsidRPr="004C082F">
        <w:rPr>
          <w:sz w:val="16"/>
          <w:szCs w:val="16"/>
        </w:rPr>
        <w:t xml:space="preserve"> to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addictive</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Psychologist</w:t>
      </w:r>
      <w:proofErr w:type="spellEnd"/>
      <w:r w:rsidRPr="004C082F">
        <w:rPr>
          <w:sz w:val="16"/>
          <w:szCs w:val="16"/>
        </w:rPr>
        <w:t>, 47, 1102-1114. PMID: 1329589.</w:t>
      </w:r>
    </w:p>
    <w:p w:rsidR="001B052F" w:rsidRPr="004C082F" w:rsidRDefault="001B052F"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Prochaska</w:t>
      </w:r>
      <w:proofErr w:type="spellEnd"/>
      <w:r w:rsidRPr="004C082F">
        <w:rPr>
          <w:sz w:val="16"/>
          <w:szCs w:val="16"/>
        </w:rPr>
        <w:t xml:space="preserve">, J.O., </w:t>
      </w:r>
      <w:proofErr w:type="spellStart"/>
      <w:r w:rsidRPr="004C082F">
        <w:rPr>
          <w:sz w:val="16"/>
          <w:szCs w:val="16"/>
        </w:rPr>
        <w:t>Redding</w:t>
      </w:r>
      <w:proofErr w:type="spellEnd"/>
      <w:r w:rsidRPr="004C082F">
        <w:rPr>
          <w:sz w:val="16"/>
          <w:szCs w:val="16"/>
        </w:rPr>
        <w:t xml:space="preserve">, C.A., &amp; </w:t>
      </w:r>
      <w:proofErr w:type="spellStart"/>
      <w:r w:rsidRPr="004C082F">
        <w:rPr>
          <w:sz w:val="16"/>
          <w:szCs w:val="16"/>
        </w:rPr>
        <w:t>Evers</w:t>
      </w:r>
      <w:proofErr w:type="spellEnd"/>
      <w:r w:rsidRPr="004C082F">
        <w:rPr>
          <w:sz w:val="16"/>
          <w:szCs w:val="16"/>
        </w:rPr>
        <w:t xml:space="preserve">, K. (2002).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Transtheoretical</w:t>
      </w:r>
      <w:proofErr w:type="spellEnd"/>
      <w:r w:rsidRPr="004C082F">
        <w:rPr>
          <w:sz w:val="16"/>
          <w:szCs w:val="16"/>
        </w:rPr>
        <w:t xml:space="preserve"> Model and </w:t>
      </w:r>
      <w:proofErr w:type="spellStart"/>
      <w:r w:rsidRPr="004C082F">
        <w:rPr>
          <w:sz w:val="16"/>
          <w:szCs w:val="16"/>
        </w:rPr>
        <w:t>Stages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In K. </w:t>
      </w:r>
      <w:proofErr w:type="spellStart"/>
      <w:r w:rsidRPr="004C082F">
        <w:rPr>
          <w:sz w:val="16"/>
          <w:szCs w:val="16"/>
        </w:rPr>
        <w:t>Glanz</w:t>
      </w:r>
      <w:proofErr w:type="spellEnd"/>
      <w:r w:rsidRPr="004C082F">
        <w:rPr>
          <w:sz w:val="16"/>
          <w:szCs w:val="16"/>
        </w:rPr>
        <w:t xml:space="preserve">, B.K. </w:t>
      </w:r>
      <w:proofErr w:type="spellStart"/>
      <w:r w:rsidRPr="004C082F">
        <w:rPr>
          <w:sz w:val="16"/>
          <w:szCs w:val="16"/>
        </w:rPr>
        <w:t>Rimer</w:t>
      </w:r>
      <w:proofErr w:type="spellEnd"/>
      <w:r w:rsidRPr="004C082F">
        <w:rPr>
          <w:sz w:val="16"/>
          <w:szCs w:val="16"/>
        </w:rPr>
        <w:t xml:space="preserve"> &amp; F.M. Lewis, (</w:t>
      </w:r>
      <w:proofErr w:type="spellStart"/>
      <w:r w:rsidRPr="004C082F">
        <w:rPr>
          <w:sz w:val="16"/>
          <w:szCs w:val="16"/>
        </w:rPr>
        <w:t>Eds</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Education</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and </w:t>
      </w:r>
      <w:proofErr w:type="spellStart"/>
      <w:r w:rsidRPr="004C082F">
        <w:rPr>
          <w:sz w:val="16"/>
          <w:szCs w:val="16"/>
        </w:rPr>
        <w:t>Practice</w:t>
      </w:r>
      <w:proofErr w:type="spellEnd"/>
      <w:r w:rsidRPr="004C082F">
        <w:rPr>
          <w:sz w:val="16"/>
          <w:szCs w:val="16"/>
        </w:rPr>
        <w:t xml:space="preserve"> (3rd Ed.). San Francisco, CA: </w:t>
      </w:r>
      <w:proofErr w:type="spellStart"/>
      <w:r w:rsidRPr="004C082F">
        <w:rPr>
          <w:sz w:val="16"/>
          <w:szCs w:val="16"/>
        </w:rPr>
        <w:t>Jossey</w:t>
      </w:r>
      <w:proofErr w:type="spellEnd"/>
      <w:r w:rsidRPr="004C082F">
        <w:rPr>
          <w:sz w:val="16"/>
          <w:szCs w:val="16"/>
        </w:rPr>
        <w:t xml:space="preserve">-Bass, </w:t>
      </w:r>
      <w:proofErr w:type="spellStart"/>
      <w:r w:rsidRPr="004C082F">
        <w:rPr>
          <w:sz w:val="16"/>
          <w:szCs w:val="16"/>
        </w:rPr>
        <w:t>Inc</w:t>
      </w:r>
      <w:proofErr w:type="spellEnd"/>
    </w:p>
    <w:p w:rsidR="001B052F" w:rsidRPr="004C082F" w:rsidRDefault="001B052F" w:rsidP="001B052F">
      <w:pPr>
        <w:jc w:val="both"/>
        <w:rPr>
          <w:sz w:val="16"/>
          <w:szCs w:val="16"/>
        </w:rPr>
      </w:pPr>
    </w:p>
    <w:p w:rsidR="001B052F" w:rsidRPr="004C082F" w:rsidRDefault="001B052F" w:rsidP="001B052F">
      <w:pPr>
        <w:jc w:val="both"/>
        <w:rPr>
          <w:sz w:val="16"/>
          <w:szCs w:val="16"/>
        </w:rPr>
      </w:pPr>
      <w:proofErr w:type="spellStart"/>
      <w:r w:rsidRPr="004C082F">
        <w:rPr>
          <w:sz w:val="16"/>
          <w:szCs w:val="16"/>
        </w:rPr>
        <w:t>Pulido</w:t>
      </w:r>
      <w:proofErr w:type="spellEnd"/>
      <w:r w:rsidRPr="004C082F">
        <w:rPr>
          <w:sz w:val="16"/>
          <w:szCs w:val="16"/>
        </w:rPr>
        <w:t xml:space="preserve">, J., </w:t>
      </w:r>
      <w:proofErr w:type="spellStart"/>
      <w:r w:rsidRPr="004C082F">
        <w:rPr>
          <w:sz w:val="16"/>
          <w:szCs w:val="16"/>
        </w:rPr>
        <w:t>Lardelli</w:t>
      </w:r>
      <w:proofErr w:type="spellEnd"/>
      <w:r w:rsidRPr="004C082F">
        <w:rPr>
          <w:sz w:val="16"/>
          <w:szCs w:val="16"/>
        </w:rPr>
        <w:t xml:space="preserve">, P., de la </w:t>
      </w:r>
      <w:proofErr w:type="spellStart"/>
      <w:r w:rsidRPr="004C082F">
        <w:rPr>
          <w:sz w:val="16"/>
          <w:szCs w:val="16"/>
        </w:rPr>
        <w:t>Fuente</w:t>
      </w:r>
      <w:proofErr w:type="spellEnd"/>
      <w:r w:rsidRPr="004C082F">
        <w:rPr>
          <w:sz w:val="16"/>
          <w:szCs w:val="16"/>
        </w:rPr>
        <w:t xml:space="preserve">, L., </w:t>
      </w:r>
      <w:proofErr w:type="spellStart"/>
      <w:r w:rsidRPr="004C082F">
        <w:rPr>
          <w:sz w:val="16"/>
          <w:szCs w:val="16"/>
        </w:rPr>
        <w:t>Flores</w:t>
      </w:r>
      <w:proofErr w:type="spellEnd"/>
      <w:r w:rsidRPr="004C082F">
        <w:rPr>
          <w:sz w:val="16"/>
          <w:szCs w:val="16"/>
        </w:rPr>
        <w:t xml:space="preserve">, V.M., </w:t>
      </w:r>
      <w:proofErr w:type="spellStart"/>
      <w:r w:rsidRPr="004C082F">
        <w:rPr>
          <w:sz w:val="16"/>
          <w:szCs w:val="16"/>
        </w:rPr>
        <w:t>Vallejo</w:t>
      </w:r>
      <w:proofErr w:type="spellEnd"/>
      <w:r w:rsidRPr="004C082F">
        <w:rPr>
          <w:sz w:val="16"/>
          <w:szCs w:val="16"/>
        </w:rPr>
        <w:t xml:space="preserve">, F., &amp; </w:t>
      </w:r>
      <w:proofErr w:type="spellStart"/>
      <w:r w:rsidRPr="004C082F">
        <w:rPr>
          <w:sz w:val="16"/>
          <w:szCs w:val="16"/>
        </w:rPr>
        <w:t>Regidor</w:t>
      </w:r>
      <w:proofErr w:type="spellEnd"/>
      <w:r w:rsidRPr="004C082F">
        <w:rPr>
          <w:sz w:val="16"/>
          <w:szCs w:val="16"/>
        </w:rPr>
        <w:t xml:space="preserve">, E. (2010).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demerit</w:t>
      </w:r>
      <w:proofErr w:type="spellEnd"/>
      <w:r w:rsidRPr="004C082F">
        <w:rPr>
          <w:sz w:val="16"/>
          <w:szCs w:val="16"/>
        </w:rPr>
        <w:t xml:space="preserve"> point </w:t>
      </w:r>
      <w:proofErr w:type="spellStart"/>
      <w:r w:rsidRPr="004C082F">
        <w:rPr>
          <w:sz w:val="16"/>
          <w:szCs w:val="16"/>
        </w:rPr>
        <w:t>system</w:t>
      </w:r>
      <w:proofErr w:type="spellEnd"/>
      <w:r w:rsidRPr="004C082F">
        <w:rPr>
          <w:sz w:val="16"/>
          <w:szCs w:val="16"/>
        </w:rPr>
        <w:t xml:space="preserve">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mortality in </w:t>
      </w:r>
      <w:proofErr w:type="spellStart"/>
      <w:r w:rsidRPr="004C082F">
        <w:rPr>
          <w:sz w:val="16"/>
          <w:szCs w:val="16"/>
        </w:rPr>
        <w:t>Spain</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Epidemiology and </w:t>
      </w:r>
      <w:proofErr w:type="spellStart"/>
      <w:r w:rsidRPr="004C082F">
        <w:rPr>
          <w:sz w:val="16"/>
          <w:szCs w:val="16"/>
        </w:rPr>
        <w:t>Community</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64, 274–276.</w:t>
      </w:r>
    </w:p>
    <w:p w:rsidR="001B052F" w:rsidRPr="004C082F" w:rsidRDefault="001B052F" w:rsidP="001B052F">
      <w:pPr>
        <w:jc w:val="both"/>
        <w:rPr>
          <w:sz w:val="16"/>
          <w:szCs w:val="16"/>
        </w:rPr>
      </w:pPr>
    </w:p>
    <w:p w:rsidR="00152D33" w:rsidRPr="004C082F" w:rsidRDefault="00152D33" w:rsidP="00152D33">
      <w:pPr>
        <w:rPr>
          <w:sz w:val="16"/>
          <w:szCs w:val="16"/>
        </w:rPr>
      </w:pPr>
      <w:r w:rsidRPr="004C082F">
        <w:rPr>
          <w:sz w:val="16"/>
          <w:szCs w:val="16"/>
        </w:rPr>
        <w:t xml:space="preserve">RACV (2011):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Effectiveness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Driver. </w:t>
      </w:r>
      <w:proofErr w:type="spellStart"/>
      <w:r w:rsidRPr="004C082F">
        <w:rPr>
          <w:sz w:val="16"/>
          <w:szCs w:val="16"/>
        </w:rPr>
        <w:t>Training</w:t>
      </w:r>
      <w:proofErr w:type="spellEnd"/>
      <w:r w:rsidRPr="004C082F">
        <w:rPr>
          <w:sz w:val="16"/>
          <w:szCs w:val="16"/>
        </w:rPr>
        <w:t xml:space="preserve"> as a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Measure</w:t>
      </w:r>
      <w:proofErr w:type="spellEnd"/>
      <w:r w:rsidRPr="004C082F">
        <w:rPr>
          <w:sz w:val="16"/>
          <w:szCs w:val="16"/>
        </w:rPr>
        <w:t xml:space="preserve">. </w:t>
      </w:r>
      <w:proofErr w:type="spellStart"/>
      <w:r w:rsidRPr="004C082F">
        <w:rPr>
          <w:sz w:val="16"/>
          <w:szCs w:val="16"/>
        </w:rPr>
        <w:t>Royal</w:t>
      </w:r>
      <w:proofErr w:type="spellEnd"/>
      <w:r w:rsidRPr="004C082F">
        <w:rPr>
          <w:sz w:val="16"/>
          <w:szCs w:val="16"/>
        </w:rPr>
        <w:t xml:space="preserve"> Automobile Club </w:t>
      </w:r>
      <w:proofErr w:type="spellStart"/>
      <w:r w:rsidRPr="004C082F">
        <w:rPr>
          <w:sz w:val="16"/>
          <w:szCs w:val="16"/>
        </w:rPr>
        <w:t>of</w:t>
      </w:r>
      <w:proofErr w:type="spellEnd"/>
      <w:r w:rsidRPr="004C082F">
        <w:rPr>
          <w:sz w:val="16"/>
          <w:szCs w:val="16"/>
        </w:rPr>
        <w:t xml:space="preserve"> Victoria report </w:t>
      </w:r>
      <w:proofErr w:type="spellStart"/>
      <w:r w:rsidRPr="004C082F">
        <w:rPr>
          <w:sz w:val="16"/>
          <w:szCs w:val="16"/>
        </w:rPr>
        <w:t>number</w:t>
      </w:r>
      <w:proofErr w:type="spellEnd"/>
      <w:r w:rsidRPr="004C082F">
        <w:rPr>
          <w:sz w:val="16"/>
          <w:szCs w:val="16"/>
        </w:rPr>
        <w:t xml:space="preserve"> 04/04. 5/2007, revize 2011. </w:t>
      </w:r>
      <w:hyperlink r:id="rId24" w:history="1">
        <w:r w:rsidRPr="004C082F">
          <w:rPr>
            <w:rStyle w:val="Hypertextovodkaz"/>
            <w:color w:val="auto"/>
            <w:sz w:val="16"/>
            <w:szCs w:val="16"/>
          </w:rPr>
          <w:t>https://www.bicyclenetwork.com.au/media/vanilla_content/files/The%20Effectiveness%20of%20Driver%20Training%20and%20Education%20%2B%202011.pdf</w:t>
        </w:r>
      </w:hyperlink>
    </w:p>
    <w:p w:rsidR="00152D33" w:rsidRPr="004C082F" w:rsidRDefault="00152D33" w:rsidP="001B052F">
      <w:pPr>
        <w:jc w:val="both"/>
        <w:rPr>
          <w:sz w:val="16"/>
          <w:szCs w:val="16"/>
        </w:rPr>
      </w:pPr>
    </w:p>
    <w:p w:rsidR="00152D33" w:rsidRPr="004C082F" w:rsidRDefault="00152D33" w:rsidP="00152D33">
      <w:pPr>
        <w:jc w:val="both"/>
        <w:rPr>
          <w:sz w:val="16"/>
          <w:szCs w:val="16"/>
        </w:rPr>
      </w:pPr>
      <w:proofErr w:type="spellStart"/>
      <w:r w:rsidRPr="004C082F">
        <w:rPr>
          <w:sz w:val="16"/>
          <w:szCs w:val="16"/>
        </w:rPr>
        <w:t>Riemsma</w:t>
      </w:r>
      <w:proofErr w:type="spellEnd"/>
      <w:r w:rsidRPr="004C082F">
        <w:rPr>
          <w:sz w:val="16"/>
          <w:szCs w:val="16"/>
        </w:rPr>
        <w:t xml:space="preserve">, RP; </w:t>
      </w:r>
      <w:proofErr w:type="spellStart"/>
      <w:r w:rsidRPr="004C082F">
        <w:rPr>
          <w:sz w:val="16"/>
          <w:szCs w:val="16"/>
        </w:rPr>
        <w:t>Pattenden</w:t>
      </w:r>
      <w:proofErr w:type="spellEnd"/>
      <w:r w:rsidRPr="004C082F">
        <w:rPr>
          <w:sz w:val="16"/>
          <w:szCs w:val="16"/>
        </w:rPr>
        <w:t xml:space="preserve">, J; </w:t>
      </w:r>
      <w:proofErr w:type="spellStart"/>
      <w:r w:rsidRPr="004C082F">
        <w:rPr>
          <w:sz w:val="16"/>
          <w:szCs w:val="16"/>
        </w:rPr>
        <w:t>Bridle</w:t>
      </w:r>
      <w:proofErr w:type="spellEnd"/>
      <w:r w:rsidRPr="004C082F">
        <w:rPr>
          <w:sz w:val="16"/>
          <w:szCs w:val="16"/>
        </w:rPr>
        <w:t xml:space="preserve">, C; </w:t>
      </w:r>
      <w:proofErr w:type="spellStart"/>
      <w:r w:rsidRPr="004C082F">
        <w:rPr>
          <w:sz w:val="16"/>
          <w:szCs w:val="16"/>
        </w:rPr>
        <w:t>Sowden</w:t>
      </w:r>
      <w:proofErr w:type="spellEnd"/>
      <w:r w:rsidRPr="004C082F">
        <w:rPr>
          <w:sz w:val="16"/>
          <w:szCs w:val="16"/>
        </w:rPr>
        <w:t xml:space="preserve">, AJ; </w:t>
      </w:r>
      <w:proofErr w:type="spellStart"/>
      <w:r w:rsidRPr="004C082F">
        <w:rPr>
          <w:sz w:val="16"/>
          <w:szCs w:val="16"/>
        </w:rPr>
        <w:t>Mather</w:t>
      </w:r>
      <w:proofErr w:type="spellEnd"/>
      <w:r w:rsidRPr="004C082F">
        <w:rPr>
          <w:sz w:val="16"/>
          <w:szCs w:val="16"/>
        </w:rPr>
        <w:t xml:space="preserve">, L; Watt, IS; Walker, A. </w:t>
      </w:r>
      <w:proofErr w:type="spellStart"/>
      <w:r w:rsidRPr="004C082F">
        <w:rPr>
          <w:sz w:val="16"/>
          <w:szCs w:val="16"/>
        </w:rPr>
        <w:t>Systematic</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effectiveness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stage</w:t>
      </w:r>
      <w:proofErr w:type="spellEnd"/>
      <w:r w:rsidRPr="004C082F">
        <w:rPr>
          <w:sz w:val="16"/>
          <w:szCs w:val="16"/>
        </w:rPr>
        <w:t xml:space="preserve"> </w:t>
      </w:r>
      <w:proofErr w:type="spellStart"/>
      <w:r w:rsidRPr="004C082F">
        <w:rPr>
          <w:sz w:val="16"/>
          <w:szCs w:val="16"/>
        </w:rPr>
        <w:t>based</w:t>
      </w:r>
      <w:proofErr w:type="spellEnd"/>
      <w:r w:rsidRPr="004C082F">
        <w:rPr>
          <w:sz w:val="16"/>
          <w:szCs w:val="16"/>
        </w:rPr>
        <w:t xml:space="preserve"> </w:t>
      </w:r>
      <w:proofErr w:type="spellStart"/>
      <w:r w:rsidRPr="004C082F">
        <w:rPr>
          <w:sz w:val="16"/>
          <w:szCs w:val="16"/>
        </w:rPr>
        <w:t>interventions</w:t>
      </w:r>
      <w:proofErr w:type="spellEnd"/>
      <w:r w:rsidRPr="004C082F">
        <w:rPr>
          <w:sz w:val="16"/>
          <w:szCs w:val="16"/>
        </w:rPr>
        <w:t xml:space="preserve"> to </w:t>
      </w:r>
      <w:proofErr w:type="spellStart"/>
      <w:r w:rsidRPr="004C082F">
        <w:rPr>
          <w:sz w:val="16"/>
          <w:szCs w:val="16"/>
        </w:rPr>
        <w:t>promote</w:t>
      </w:r>
      <w:proofErr w:type="spellEnd"/>
      <w:r w:rsidRPr="004C082F">
        <w:rPr>
          <w:sz w:val="16"/>
          <w:szCs w:val="16"/>
        </w:rPr>
        <w:t xml:space="preserve"> smoking </w:t>
      </w:r>
      <w:proofErr w:type="spellStart"/>
      <w:r w:rsidRPr="004C082F">
        <w:rPr>
          <w:sz w:val="16"/>
          <w:szCs w:val="16"/>
        </w:rPr>
        <w:t>cessation</w:t>
      </w:r>
      <w:proofErr w:type="spellEnd"/>
      <w:r w:rsidRPr="004C082F">
        <w:rPr>
          <w:sz w:val="16"/>
          <w:szCs w:val="16"/>
        </w:rPr>
        <w:t xml:space="preserve">. BMJ 2003 May 31;326(7400):1175–7. </w:t>
      </w:r>
      <w:proofErr w:type="spellStart"/>
      <w:r w:rsidRPr="004C082F">
        <w:rPr>
          <w:sz w:val="16"/>
          <w:szCs w:val="16"/>
        </w:rPr>
        <w:t>Accessed</w:t>
      </w:r>
      <w:proofErr w:type="spellEnd"/>
      <w:r w:rsidRPr="004C082F">
        <w:rPr>
          <w:sz w:val="16"/>
          <w:szCs w:val="16"/>
        </w:rPr>
        <w:t xml:space="preserve"> 2009 Mar 18.</w:t>
      </w:r>
    </w:p>
    <w:p w:rsidR="00152D33" w:rsidRPr="004C082F" w:rsidRDefault="00152D33" w:rsidP="001B052F">
      <w:pPr>
        <w:jc w:val="both"/>
        <w:rPr>
          <w:sz w:val="16"/>
          <w:szCs w:val="16"/>
        </w:rPr>
      </w:pPr>
    </w:p>
    <w:p w:rsidR="006A7007" w:rsidRPr="004C082F" w:rsidRDefault="006A7007" w:rsidP="001B052F">
      <w:pPr>
        <w:jc w:val="both"/>
        <w:rPr>
          <w:sz w:val="16"/>
          <w:szCs w:val="16"/>
        </w:rPr>
      </w:pPr>
      <w:r w:rsidRPr="004C082F">
        <w:rPr>
          <w:sz w:val="16"/>
          <w:szCs w:val="16"/>
        </w:rPr>
        <w:t xml:space="preserve">Rainer, Ch., </w:t>
      </w:r>
      <w:proofErr w:type="spellStart"/>
      <w:r w:rsidRPr="004C082F">
        <w:rPr>
          <w:sz w:val="16"/>
          <w:szCs w:val="16"/>
        </w:rPr>
        <w:t>Delhomme</w:t>
      </w:r>
      <w:proofErr w:type="spellEnd"/>
      <w:r w:rsidRPr="004C082F">
        <w:rPr>
          <w:sz w:val="16"/>
          <w:szCs w:val="16"/>
        </w:rPr>
        <w:t xml:space="preserve">, P., </w:t>
      </w:r>
      <w:proofErr w:type="spellStart"/>
      <w:r w:rsidRPr="004C082F">
        <w:rPr>
          <w:sz w:val="16"/>
          <w:szCs w:val="16"/>
        </w:rPr>
        <w:t>Kaba</w:t>
      </w:r>
      <w:proofErr w:type="spellEnd"/>
      <w:r w:rsidRPr="004C082F">
        <w:rPr>
          <w:sz w:val="16"/>
          <w:szCs w:val="16"/>
        </w:rPr>
        <w:t xml:space="preserve">, A., </w:t>
      </w:r>
      <w:proofErr w:type="spellStart"/>
      <w:r w:rsidRPr="004C082F">
        <w:rPr>
          <w:sz w:val="16"/>
          <w:szCs w:val="16"/>
        </w:rPr>
        <w:t>Mäkinen</w:t>
      </w:r>
      <w:proofErr w:type="spellEnd"/>
      <w:r w:rsidRPr="004C082F">
        <w:rPr>
          <w:sz w:val="16"/>
          <w:szCs w:val="16"/>
        </w:rPr>
        <w:t xml:space="preserve">, T., </w:t>
      </w:r>
      <w:proofErr w:type="spellStart"/>
      <w:r w:rsidRPr="004C082F">
        <w:rPr>
          <w:sz w:val="16"/>
          <w:szCs w:val="16"/>
        </w:rPr>
        <w:t>Sagberg</w:t>
      </w:r>
      <w:proofErr w:type="spellEnd"/>
      <w:r w:rsidRPr="004C082F">
        <w:rPr>
          <w:sz w:val="16"/>
          <w:szCs w:val="16"/>
        </w:rPr>
        <w:t xml:space="preserve"> F., Schulze, H., </w:t>
      </w:r>
      <w:proofErr w:type="spellStart"/>
      <w:r w:rsidRPr="004C082F">
        <w:rPr>
          <w:sz w:val="16"/>
          <w:szCs w:val="16"/>
        </w:rPr>
        <w:t>Siegrist</w:t>
      </w:r>
      <w:proofErr w:type="spellEnd"/>
      <w:r w:rsidRPr="004C082F">
        <w:rPr>
          <w:sz w:val="16"/>
          <w:szCs w:val="16"/>
        </w:rPr>
        <w:t xml:space="preserve">, S.: </w:t>
      </w:r>
      <w:r w:rsidRPr="004C082F">
        <w:rPr>
          <w:bCs/>
          <w:sz w:val="16"/>
          <w:szCs w:val="16"/>
        </w:rPr>
        <w:t xml:space="preserve">GADGET </w:t>
      </w:r>
      <w:proofErr w:type="spellStart"/>
      <w:r w:rsidRPr="004C082F">
        <w:rPr>
          <w:bCs/>
          <w:sz w:val="16"/>
          <w:szCs w:val="16"/>
        </w:rPr>
        <w:t>project</w:t>
      </w:r>
      <w:proofErr w:type="spellEnd"/>
      <w:r w:rsidRPr="004C082F">
        <w:rPr>
          <w:bCs/>
          <w:sz w:val="16"/>
          <w:szCs w:val="16"/>
        </w:rPr>
        <w:t xml:space="preserve">: </w:t>
      </w:r>
      <w:proofErr w:type="spellStart"/>
      <w:r w:rsidRPr="004C082F">
        <w:rPr>
          <w:bCs/>
          <w:sz w:val="16"/>
          <w:szCs w:val="16"/>
        </w:rPr>
        <w:t>Guarding</w:t>
      </w:r>
      <w:proofErr w:type="spellEnd"/>
      <w:r w:rsidRPr="004C082F">
        <w:rPr>
          <w:bCs/>
          <w:sz w:val="16"/>
          <w:szCs w:val="16"/>
        </w:rPr>
        <w:t xml:space="preserve"> Automobile </w:t>
      </w:r>
      <w:proofErr w:type="spellStart"/>
      <w:r w:rsidRPr="004C082F">
        <w:rPr>
          <w:bCs/>
          <w:sz w:val="16"/>
          <w:szCs w:val="16"/>
        </w:rPr>
        <w:t>Drivers</w:t>
      </w:r>
      <w:proofErr w:type="spellEnd"/>
      <w:r w:rsidRPr="004C082F">
        <w:rPr>
          <w:bCs/>
          <w:sz w:val="16"/>
          <w:szCs w:val="16"/>
        </w:rPr>
        <w:t xml:space="preserve"> </w:t>
      </w:r>
      <w:proofErr w:type="spellStart"/>
      <w:r w:rsidRPr="004C082F">
        <w:rPr>
          <w:bCs/>
          <w:sz w:val="16"/>
          <w:szCs w:val="16"/>
        </w:rPr>
        <w:t>through</w:t>
      </w:r>
      <w:proofErr w:type="spellEnd"/>
      <w:r w:rsidRPr="004C082F">
        <w:rPr>
          <w:bCs/>
          <w:sz w:val="16"/>
          <w:szCs w:val="16"/>
        </w:rPr>
        <w:t xml:space="preserve"> </w:t>
      </w:r>
      <w:proofErr w:type="spellStart"/>
      <w:r w:rsidRPr="004C082F">
        <w:rPr>
          <w:bCs/>
          <w:sz w:val="16"/>
          <w:szCs w:val="16"/>
        </w:rPr>
        <w:t>Guidance</w:t>
      </w:r>
      <w:proofErr w:type="spellEnd"/>
      <w:r w:rsidRPr="004C082F">
        <w:rPr>
          <w:bCs/>
          <w:sz w:val="16"/>
          <w:szCs w:val="16"/>
        </w:rPr>
        <w:t xml:space="preserve"> </w:t>
      </w:r>
      <w:proofErr w:type="spellStart"/>
      <w:r w:rsidRPr="004C082F">
        <w:rPr>
          <w:bCs/>
          <w:sz w:val="16"/>
          <w:szCs w:val="16"/>
        </w:rPr>
        <w:t>Education</w:t>
      </w:r>
      <w:proofErr w:type="spellEnd"/>
      <w:r w:rsidRPr="004C082F">
        <w:rPr>
          <w:bCs/>
          <w:sz w:val="16"/>
          <w:szCs w:val="16"/>
        </w:rPr>
        <w:t xml:space="preserve"> and Technology, </w:t>
      </w:r>
      <w:proofErr w:type="spellStart"/>
      <w:r w:rsidRPr="004C082F">
        <w:rPr>
          <w:bCs/>
          <w:sz w:val="16"/>
          <w:szCs w:val="16"/>
        </w:rPr>
        <w:t>Viena</w:t>
      </w:r>
      <w:proofErr w:type="spellEnd"/>
      <w:r w:rsidRPr="004C082F">
        <w:rPr>
          <w:bCs/>
          <w:sz w:val="16"/>
          <w:szCs w:val="16"/>
        </w:rPr>
        <w:t xml:space="preserve">, 1999. Dostupné z </w:t>
      </w:r>
      <w:hyperlink r:id="rId25" w:history="1">
        <w:r w:rsidRPr="004C082F">
          <w:rPr>
            <w:rStyle w:val="Hypertextovodkaz"/>
            <w:color w:val="auto"/>
            <w:sz w:val="16"/>
            <w:szCs w:val="16"/>
          </w:rPr>
          <w:t>http://www.kfv.at/fileadmin/webcontent/Publikationen_englisch/GADGET-FinalReport.pdf</w:t>
        </w:r>
      </w:hyperlink>
    </w:p>
    <w:p w:rsidR="006A7007" w:rsidRDefault="006A7007" w:rsidP="006A7007">
      <w:pPr>
        <w:jc w:val="both"/>
        <w:rPr>
          <w:sz w:val="16"/>
          <w:szCs w:val="16"/>
        </w:rPr>
      </w:pPr>
    </w:p>
    <w:p w:rsidR="004F49B9" w:rsidRPr="004C082F" w:rsidRDefault="004F49B9" w:rsidP="006A7007">
      <w:pPr>
        <w:jc w:val="both"/>
        <w:rPr>
          <w:sz w:val="16"/>
          <w:szCs w:val="16"/>
        </w:rPr>
      </w:pPr>
      <w:proofErr w:type="spellStart"/>
      <w:r w:rsidRPr="004F49B9">
        <w:rPr>
          <w:sz w:val="16"/>
          <w:szCs w:val="16"/>
        </w:rPr>
        <w:t>Rasmussen</w:t>
      </w:r>
      <w:proofErr w:type="spellEnd"/>
      <w:r w:rsidRPr="004F49B9">
        <w:rPr>
          <w:sz w:val="16"/>
          <w:szCs w:val="16"/>
        </w:rPr>
        <w:t xml:space="preserve">, J. (1983). </w:t>
      </w:r>
      <w:proofErr w:type="spellStart"/>
      <w:r w:rsidRPr="004F49B9">
        <w:rPr>
          <w:sz w:val="16"/>
          <w:szCs w:val="16"/>
        </w:rPr>
        <w:t>Skills</w:t>
      </w:r>
      <w:proofErr w:type="spellEnd"/>
      <w:r w:rsidRPr="004F49B9">
        <w:rPr>
          <w:sz w:val="16"/>
          <w:szCs w:val="16"/>
        </w:rPr>
        <w:t xml:space="preserve">, </w:t>
      </w:r>
      <w:proofErr w:type="spellStart"/>
      <w:r w:rsidRPr="004F49B9">
        <w:rPr>
          <w:sz w:val="16"/>
          <w:szCs w:val="16"/>
        </w:rPr>
        <w:t>rules</w:t>
      </w:r>
      <w:proofErr w:type="spellEnd"/>
      <w:r w:rsidRPr="004F49B9">
        <w:rPr>
          <w:sz w:val="16"/>
          <w:szCs w:val="16"/>
        </w:rPr>
        <w:t xml:space="preserve"> and </w:t>
      </w:r>
      <w:proofErr w:type="spellStart"/>
      <w:r w:rsidRPr="004F49B9">
        <w:rPr>
          <w:sz w:val="16"/>
          <w:szCs w:val="16"/>
        </w:rPr>
        <w:t>knowledge</w:t>
      </w:r>
      <w:proofErr w:type="spellEnd"/>
      <w:r w:rsidRPr="004F49B9">
        <w:rPr>
          <w:sz w:val="16"/>
          <w:szCs w:val="16"/>
        </w:rPr>
        <w:t xml:space="preserve">, </w:t>
      </w:r>
      <w:proofErr w:type="spellStart"/>
      <w:r w:rsidRPr="004F49B9">
        <w:rPr>
          <w:sz w:val="16"/>
          <w:szCs w:val="16"/>
        </w:rPr>
        <w:t>signs</w:t>
      </w:r>
      <w:proofErr w:type="spellEnd"/>
      <w:r w:rsidRPr="004F49B9">
        <w:rPr>
          <w:sz w:val="16"/>
          <w:szCs w:val="16"/>
        </w:rPr>
        <w:t xml:space="preserve"> and </w:t>
      </w:r>
      <w:proofErr w:type="spellStart"/>
      <w:r w:rsidRPr="004F49B9">
        <w:rPr>
          <w:sz w:val="16"/>
          <w:szCs w:val="16"/>
        </w:rPr>
        <w:t>symbols</w:t>
      </w:r>
      <w:proofErr w:type="spellEnd"/>
      <w:r w:rsidRPr="004F49B9">
        <w:rPr>
          <w:sz w:val="16"/>
          <w:szCs w:val="16"/>
        </w:rPr>
        <w:t xml:space="preserve"> and </w:t>
      </w:r>
      <w:proofErr w:type="spellStart"/>
      <w:r w:rsidRPr="004F49B9">
        <w:rPr>
          <w:sz w:val="16"/>
          <w:szCs w:val="16"/>
        </w:rPr>
        <w:t>other</w:t>
      </w:r>
      <w:proofErr w:type="spellEnd"/>
      <w:r w:rsidRPr="004F49B9">
        <w:rPr>
          <w:sz w:val="16"/>
          <w:szCs w:val="16"/>
        </w:rPr>
        <w:t xml:space="preserve"> </w:t>
      </w:r>
      <w:proofErr w:type="spellStart"/>
      <w:r w:rsidRPr="004F49B9">
        <w:rPr>
          <w:sz w:val="16"/>
          <w:szCs w:val="16"/>
        </w:rPr>
        <w:t>distinctions</w:t>
      </w:r>
      <w:proofErr w:type="spellEnd"/>
      <w:r w:rsidRPr="004F49B9">
        <w:rPr>
          <w:sz w:val="16"/>
          <w:szCs w:val="16"/>
        </w:rPr>
        <w:t xml:space="preserve"> in </w:t>
      </w:r>
      <w:proofErr w:type="spellStart"/>
      <w:r w:rsidRPr="004F49B9">
        <w:rPr>
          <w:sz w:val="16"/>
          <w:szCs w:val="16"/>
        </w:rPr>
        <w:t>human</w:t>
      </w:r>
      <w:proofErr w:type="spellEnd"/>
      <w:r w:rsidRPr="004F49B9">
        <w:rPr>
          <w:sz w:val="16"/>
          <w:szCs w:val="16"/>
        </w:rPr>
        <w:t xml:space="preserve"> performance </w:t>
      </w:r>
      <w:proofErr w:type="spellStart"/>
      <w:r w:rsidRPr="004F49B9">
        <w:rPr>
          <w:sz w:val="16"/>
          <w:szCs w:val="16"/>
        </w:rPr>
        <w:t>models</w:t>
      </w:r>
      <w:proofErr w:type="spellEnd"/>
      <w:r w:rsidRPr="004F49B9">
        <w:rPr>
          <w:sz w:val="16"/>
          <w:szCs w:val="16"/>
        </w:rPr>
        <w:t>. IEEE trans. SMC, 13(2), 257–266.</w:t>
      </w:r>
    </w:p>
    <w:p w:rsidR="00152D33" w:rsidRPr="004C082F" w:rsidRDefault="00152D33" w:rsidP="00152D33">
      <w:pPr>
        <w:jc w:val="both"/>
        <w:rPr>
          <w:sz w:val="16"/>
          <w:szCs w:val="16"/>
        </w:rPr>
      </w:pPr>
      <w:r w:rsidRPr="004C082F">
        <w:rPr>
          <w:sz w:val="16"/>
          <w:szCs w:val="16"/>
        </w:rPr>
        <w:t xml:space="preserve">Raymond, A. (1979): </w:t>
      </w:r>
      <w:proofErr w:type="spellStart"/>
      <w:r w:rsidRPr="004C082F">
        <w:rPr>
          <w:sz w:val="16"/>
          <w:szCs w:val="16"/>
        </w:rPr>
        <w:t>Youth</w:t>
      </w:r>
      <w:proofErr w:type="spellEnd"/>
      <w:r w:rsidRPr="004C082F">
        <w:rPr>
          <w:sz w:val="16"/>
          <w:szCs w:val="16"/>
        </w:rPr>
        <w:t xml:space="preserve"> &amp; </w:t>
      </w:r>
      <w:proofErr w:type="spellStart"/>
      <w:r w:rsidRPr="004C082F">
        <w:rPr>
          <w:sz w:val="16"/>
          <w:szCs w:val="16"/>
        </w:rPr>
        <w:t>Its</w:t>
      </w:r>
      <w:proofErr w:type="spellEnd"/>
      <w:r w:rsidRPr="004C082F">
        <w:rPr>
          <w:sz w:val="16"/>
          <w:szCs w:val="16"/>
        </w:rPr>
        <w:t xml:space="preserve"> </w:t>
      </w:r>
      <w:proofErr w:type="spellStart"/>
      <w:r w:rsidRPr="004C082F">
        <w:rPr>
          <w:sz w:val="16"/>
          <w:szCs w:val="16"/>
        </w:rPr>
        <w:t>Problems</w:t>
      </w:r>
      <w:proofErr w:type="spellEnd"/>
      <w:r w:rsidRPr="004C082F">
        <w:rPr>
          <w:sz w:val="16"/>
          <w:szCs w:val="16"/>
        </w:rPr>
        <w:t xml:space="preserve">. International </w:t>
      </w:r>
      <w:proofErr w:type="spellStart"/>
      <w:r w:rsidRPr="004C082F">
        <w:rPr>
          <w:sz w:val="16"/>
          <w:szCs w:val="16"/>
        </w:rPr>
        <w:t>Conference</w:t>
      </w:r>
      <w:proofErr w:type="spellEnd"/>
      <w:r w:rsidRPr="004C082F">
        <w:rPr>
          <w:sz w:val="16"/>
          <w:szCs w:val="16"/>
        </w:rPr>
        <w:t xml:space="preserve"> on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Drugs</w:t>
      </w:r>
      <w:proofErr w:type="spellEnd"/>
      <w:r w:rsidRPr="004C082F">
        <w:rPr>
          <w:sz w:val="16"/>
          <w:szCs w:val="16"/>
        </w:rPr>
        <w:t xml:space="preserve"> &amp;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 </w:t>
      </w:r>
      <w:proofErr w:type="spellStart"/>
      <w:r w:rsidRPr="004C082F">
        <w:rPr>
          <w:sz w:val="16"/>
          <w:szCs w:val="16"/>
        </w:rPr>
        <w:t>Seventh</w:t>
      </w:r>
      <w:proofErr w:type="spellEnd"/>
      <w:r w:rsidRPr="004C082F">
        <w:rPr>
          <w:sz w:val="16"/>
          <w:szCs w:val="16"/>
        </w:rPr>
        <w:t xml:space="preserve"> - </w:t>
      </w:r>
      <w:proofErr w:type="spellStart"/>
      <w:r w:rsidRPr="004C082F">
        <w:rPr>
          <w:sz w:val="16"/>
          <w:szCs w:val="16"/>
        </w:rPr>
        <w:t>Proceedings</w:t>
      </w:r>
      <w:proofErr w:type="spellEnd"/>
      <w:r w:rsidRPr="004C082F">
        <w:rPr>
          <w:sz w:val="16"/>
          <w:szCs w:val="16"/>
        </w:rPr>
        <w:t xml:space="preserve">, P 569-578, 1979, Ian R </w:t>
      </w:r>
      <w:proofErr w:type="spellStart"/>
      <w:r w:rsidRPr="004C082F">
        <w:rPr>
          <w:sz w:val="16"/>
          <w:szCs w:val="16"/>
        </w:rPr>
        <w:t>Johnston</w:t>
      </w:r>
      <w:proofErr w:type="spellEnd"/>
      <w:r w:rsidRPr="004C082F">
        <w:rPr>
          <w:sz w:val="16"/>
          <w:szCs w:val="16"/>
        </w:rPr>
        <w:t xml:space="preserve">, </w:t>
      </w:r>
      <w:proofErr w:type="spellStart"/>
      <w:r w:rsidRPr="004C082F">
        <w:rPr>
          <w:sz w:val="16"/>
          <w:szCs w:val="16"/>
        </w:rPr>
        <w:t>ed</w:t>
      </w:r>
      <w:proofErr w:type="spellEnd"/>
      <w:r w:rsidRPr="004C082F">
        <w:rPr>
          <w:sz w:val="16"/>
          <w:szCs w:val="16"/>
        </w:rPr>
        <w:t>.</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Reason</w:t>
      </w:r>
      <w:proofErr w:type="spellEnd"/>
      <w:r w:rsidRPr="004C082F">
        <w:rPr>
          <w:sz w:val="16"/>
          <w:szCs w:val="16"/>
        </w:rPr>
        <w:t xml:space="preserve">, J. (1990).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Error</w:t>
      </w:r>
      <w:proofErr w:type="spellEnd"/>
      <w:r w:rsidRPr="004C082F">
        <w:rPr>
          <w:sz w:val="16"/>
          <w:szCs w:val="16"/>
        </w:rPr>
        <w:t xml:space="preserve">. Cambridge: Cambridge University </w:t>
      </w:r>
      <w:proofErr w:type="spellStart"/>
      <w:r w:rsidRPr="004C082F">
        <w:rPr>
          <w:sz w:val="16"/>
          <w:szCs w:val="16"/>
        </w:rPr>
        <w:t>Press</w:t>
      </w:r>
      <w:proofErr w:type="spellEnd"/>
      <w:r w:rsidRPr="004C082F">
        <w:rPr>
          <w:sz w:val="16"/>
          <w:szCs w:val="16"/>
        </w:rPr>
        <w:t xml:space="preserve">. </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Reason</w:t>
      </w:r>
      <w:proofErr w:type="spellEnd"/>
      <w:r w:rsidRPr="004C082F">
        <w:rPr>
          <w:sz w:val="16"/>
          <w:szCs w:val="16"/>
        </w:rPr>
        <w:t xml:space="preserve">, J., </w:t>
      </w:r>
      <w:proofErr w:type="spellStart"/>
      <w:r w:rsidRPr="004C082F">
        <w:rPr>
          <w:sz w:val="16"/>
          <w:szCs w:val="16"/>
        </w:rPr>
        <w:t>Manstead</w:t>
      </w:r>
      <w:proofErr w:type="spellEnd"/>
      <w:r w:rsidRPr="004C082F">
        <w:rPr>
          <w:sz w:val="16"/>
          <w:szCs w:val="16"/>
        </w:rPr>
        <w:t xml:space="preserve">, A., </w:t>
      </w:r>
      <w:proofErr w:type="spellStart"/>
      <w:r w:rsidRPr="004C082F">
        <w:rPr>
          <w:sz w:val="16"/>
          <w:szCs w:val="16"/>
        </w:rPr>
        <w:t>Stradling</w:t>
      </w:r>
      <w:proofErr w:type="spellEnd"/>
      <w:r w:rsidRPr="004C082F">
        <w:rPr>
          <w:sz w:val="16"/>
          <w:szCs w:val="16"/>
        </w:rPr>
        <w:t xml:space="preserve">, S., </w:t>
      </w:r>
      <w:proofErr w:type="spellStart"/>
      <w:r w:rsidRPr="004C082F">
        <w:rPr>
          <w:sz w:val="16"/>
          <w:szCs w:val="16"/>
        </w:rPr>
        <w:t>Baxter</w:t>
      </w:r>
      <w:proofErr w:type="spellEnd"/>
      <w:r w:rsidRPr="004C082F">
        <w:rPr>
          <w:sz w:val="16"/>
          <w:szCs w:val="16"/>
        </w:rPr>
        <w:t xml:space="preserve">, J., Campbell, K. (1990). </w:t>
      </w:r>
      <w:proofErr w:type="spellStart"/>
      <w:r w:rsidRPr="004C082F">
        <w:rPr>
          <w:sz w:val="16"/>
          <w:szCs w:val="16"/>
        </w:rPr>
        <w:t>Errors</w:t>
      </w:r>
      <w:proofErr w:type="spellEnd"/>
      <w:r w:rsidRPr="004C082F">
        <w:rPr>
          <w:sz w:val="16"/>
          <w:szCs w:val="16"/>
        </w:rPr>
        <w:t xml:space="preserve"> and </w:t>
      </w:r>
      <w:proofErr w:type="spellStart"/>
      <w:r w:rsidRPr="004C082F">
        <w:rPr>
          <w:sz w:val="16"/>
          <w:szCs w:val="16"/>
        </w:rPr>
        <w:t>violations</w:t>
      </w:r>
      <w:proofErr w:type="spellEnd"/>
      <w:r w:rsidRPr="004C082F">
        <w:rPr>
          <w:sz w:val="16"/>
          <w:szCs w:val="16"/>
        </w:rPr>
        <w:t xml:space="preserve">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a </w:t>
      </w:r>
      <w:proofErr w:type="spellStart"/>
      <w:r w:rsidRPr="004C082F">
        <w:rPr>
          <w:sz w:val="16"/>
          <w:szCs w:val="16"/>
        </w:rPr>
        <w:t>real</w:t>
      </w:r>
      <w:proofErr w:type="spellEnd"/>
      <w:r w:rsidRPr="004C082F">
        <w:rPr>
          <w:sz w:val="16"/>
          <w:szCs w:val="16"/>
        </w:rPr>
        <w:t xml:space="preserve"> </w:t>
      </w:r>
      <w:proofErr w:type="spellStart"/>
      <w:r w:rsidRPr="004C082F">
        <w:rPr>
          <w:sz w:val="16"/>
          <w:szCs w:val="16"/>
        </w:rPr>
        <w:t>distinction</w:t>
      </w:r>
      <w:proofErr w:type="spellEnd"/>
      <w:r w:rsidRPr="004C082F">
        <w:rPr>
          <w:sz w:val="16"/>
          <w:szCs w:val="16"/>
        </w:rPr>
        <w:t xml:space="preserve">? </w:t>
      </w:r>
      <w:proofErr w:type="spellStart"/>
      <w:r w:rsidRPr="004C082F">
        <w:rPr>
          <w:sz w:val="16"/>
          <w:szCs w:val="16"/>
        </w:rPr>
        <w:t>Ergonomics</w:t>
      </w:r>
      <w:proofErr w:type="spellEnd"/>
      <w:r w:rsidRPr="004C082F">
        <w:rPr>
          <w:sz w:val="16"/>
          <w:szCs w:val="16"/>
        </w:rPr>
        <w:t>, 33, 1315-1332.</w:t>
      </w:r>
    </w:p>
    <w:p w:rsidR="00152D33" w:rsidRPr="004C082F" w:rsidRDefault="00152D33" w:rsidP="006A7007">
      <w:pPr>
        <w:jc w:val="both"/>
        <w:rPr>
          <w:sz w:val="16"/>
          <w:szCs w:val="16"/>
        </w:rPr>
      </w:pPr>
    </w:p>
    <w:p w:rsidR="00D0607C" w:rsidRPr="004C082F" w:rsidRDefault="00D0607C" w:rsidP="00D0607C">
      <w:pPr>
        <w:jc w:val="both"/>
        <w:rPr>
          <w:sz w:val="16"/>
          <w:szCs w:val="16"/>
        </w:rPr>
      </w:pPr>
      <w:proofErr w:type="spellStart"/>
      <w:r w:rsidRPr="004C082F">
        <w:rPr>
          <w:sz w:val="16"/>
          <w:szCs w:val="16"/>
        </w:rPr>
        <w:t>Rehmer</w:t>
      </w:r>
      <w:proofErr w:type="spellEnd"/>
      <w:r w:rsidRPr="004C082F">
        <w:rPr>
          <w:sz w:val="16"/>
          <w:szCs w:val="16"/>
        </w:rPr>
        <w:t xml:space="preserve">, S. (2007). </w:t>
      </w:r>
      <w:proofErr w:type="spellStart"/>
      <w:r w:rsidRPr="004C082F">
        <w:rPr>
          <w:sz w:val="16"/>
          <w:szCs w:val="16"/>
        </w:rPr>
        <w:t>Längsschnittliche</w:t>
      </w:r>
      <w:proofErr w:type="spellEnd"/>
      <w:r w:rsidRPr="004C082F">
        <w:rPr>
          <w:sz w:val="16"/>
          <w:szCs w:val="16"/>
        </w:rPr>
        <w:t xml:space="preserve"> Aspekte </w:t>
      </w:r>
      <w:proofErr w:type="spellStart"/>
      <w:r w:rsidRPr="004C082F">
        <w:rPr>
          <w:sz w:val="16"/>
          <w:szCs w:val="16"/>
        </w:rPr>
        <w:t>wiederholter</w:t>
      </w:r>
      <w:proofErr w:type="spellEnd"/>
      <w:r w:rsidRPr="004C082F">
        <w:rPr>
          <w:sz w:val="16"/>
          <w:szCs w:val="16"/>
        </w:rPr>
        <w:t xml:space="preserve"> </w:t>
      </w:r>
      <w:proofErr w:type="spellStart"/>
      <w:r w:rsidRPr="004C082F">
        <w:rPr>
          <w:sz w:val="16"/>
          <w:szCs w:val="16"/>
        </w:rPr>
        <w:t>Risikoentscheidungen</w:t>
      </w:r>
      <w:proofErr w:type="spellEnd"/>
      <w:r w:rsidRPr="004C082F">
        <w:rPr>
          <w:sz w:val="16"/>
          <w:szCs w:val="16"/>
        </w:rPr>
        <w:t xml:space="preserve"> – </w:t>
      </w:r>
      <w:proofErr w:type="spellStart"/>
      <w:r w:rsidRPr="004C082F">
        <w:rPr>
          <w:sz w:val="16"/>
          <w:szCs w:val="16"/>
        </w:rPr>
        <w:t>Konzeption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Validierung</w:t>
      </w:r>
      <w:proofErr w:type="spellEnd"/>
      <w:r w:rsidRPr="004C082F">
        <w:rPr>
          <w:sz w:val="16"/>
          <w:szCs w:val="16"/>
        </w:rPr>
        <w:t xml:space="preserve"> </w:t>
      </w:r>
      <w:proofErr w:type="spellStart"/>
      <w:r w:rsidRPr="004C082F">
        <w:rPr>
          <w:sz w:val="16"/>
          <w:szCs w:val="16"/>
        </w:rPr>
        <w:t>eines</w:t>
      </w:r>
      <w:proofErr w:type="spellEnd"/>
      <w:r w:rsidRPr="004C082F">
        <w:rPr>
          <w:sz w:val="16"/>
          <w:szCs w:val="16"/>
        </w:rPr>
        <w:t xml:space="preserve"> </w:t>
      </w:r>
      <w:proofErr w:type="spellStart"/>
      <w:r w:rsidRPr="004C082F">
        <w:rPr>
          <w:sz w:val="16"/>
          <w:szCs w:val="16"/>
        </w:rPr>
        <w:t>Erhebungsszenarios</w:t>
      </w:r>
      <w:proofErr w:type="spellEnd"/>
      <w:r w:rsidRPr="004C082F">
        <w:rPr>
          <w:sz w:val="16"/>
          <w:szCs w:val="16"/>
        </w:rPr>
        <w:t xml:space="preserve"> </w:t>
      </w:r>
      <w:proofErr w:type="spellStart"/>
      <w:r w:rsidRPr="004C082F">
        <w:rPr>
          <w:sz w:val="16"/>
          <w:szCs w:val="16"/>
        </w:rPr>
        <w:t>sowie</w:t>
      </w:r>
      <w:proofErr w:type="spellEnd"/>
      <w:r w:rsidRPr="004C082F">
        <w:rPr>
          <w:sz w:val="16"/>
          <w:szCs w:val="16"/>
        </w:rPr>
        <w:t xml:space="preserve"> </w:t>
      </w:r>
      <w:proofErr w:type="spellStart"/>
      <w:r w:rsidRPr="004C082F">
        <w:rPr>
          <w:sz w:val="16"/>
          <w:szCs w:val="16"/>
        </w:rPr>
        <w:t>eine</w:t>
      </w:r>
      <w:proofErr w:type="spellEnd"/>
      <w:r w:rsidRPr="004C082F">
        <w:rPr>
          <w:sz w:val="16"/>
          <w:szCs w:val="16"/>
        </w:rPr>
        <w:t xml:space="preserve"> </w:t>
      </w:r>
      <w:proofErr w:type="spellStart"/>
      <w:r w:rsidRPr="004C082F">
        <w:rPr>
          <w:sz w:val="16"/>
          <w:szCs w:val="16"/>
        </w:rPr>
        <w:t>vergleichende</w:t>
      </w:r>
      <w:proofErr w:type="spellEnd"/>
      <w:r w:rsidRPr="004C082F">
        <w:rPr>
          <w:sz w:val="16"/>
          <w:szCs w:val="16"/>
        </w:rPr>
        <w:t xml:space="preserve"> </w:t>
      </w:r>
      <w:proofErr w:type="spellStart"/>
      <w:r w:rsidRPr="004C082F">
        <w:rPr>
          <w:sz w:val="16"/>
          <w:szCs w:val="16"/>
        </w:rPr>
        <w:t>Untersuchung</w:t>
      </w:r>
      <w:proofErr w:type="spellEnd"/>
      <w:r w:rsidRPr="004C082F">
        <w:rPr>
          <w:sz w:val="16"/>
          <w:szCs w:val="16"/>
        </w:rPr>
        <w:t xml:space="preserve"> </w:t>
      </w:r>
      <w:proofErr w:type="spellStart"/>
      <w:r w:rsidRPr="004C082F">
        <w:rPr>
          <w:sz w:val="16"/>
          <w:szCs w:val="16"/>
        </w:rPr>
        <w:t>mit</w:t>
      </w:r>
      <w:proofErr w:type="spellEnd"/>
      <w:r w:rsidRPr="004C082F">
        <w:rPr>
          <w:sz w:val="16"/>
          <w:szCs w:val="16"/>
        </w:rPr>
        <w:t xml:space="preserve"> </w:t>
      </w:r>
      <w:proofErr w:type="spellStart"/>
      <w:r w:rsidRPr="004C082F">
        <w:rPr>
          <w:sz w:val="16"/>
          <w:szCs w:val="16"/>
        </w:rPr>
        <w:t>querschnittlichen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mehrebenenanalytischen</w:t>
      </w:r>
      <w:proofErr w:type="spellEnd"/>
      <w:r w:rsidRPr="004C082F">
        <w:rPr>
          <w:sz w:val="16"/>
          <w:szCs w:val="16"/>
        </w:rPr>
        <w:t xml:space="preserve"> </w:t>
      </w:r>
      <w:proofErr w:type="spellStart"/>
      <w:r w:rsidRPr="004C082F">
        <w:rPr>
          <w:sz w:val="16"/>
          <w:szCs w:val="16"/>
        </w:rPr>
        <w:t>Auswertungsmethoden</w:t>
      </w:r>
      <w:proofErr w:type="spellEnd"/>
      <w:r w:rsidRPr="004C082F">
        <w:rPr>
          <w:sz w:val="16"/>
          <w:szCs w:val="16"/>
        </w:rPr>
        <w:t xml:space="preserve">. Dizertace na Univerzitě Friedricha Schillera, Jena. Staženo 10. 1. 2017 z: </w:t>
      </w:r>
      <w:hyperlink r:id="rId26" w:history="1">
        <w:r w:rsidRPr="004C082F">
          <w:rPr>
            <w:rStyle w:val="Hypertextovodkaz"/>
            <w:color w:val="auto"/>
            <w:sz w:val="16"/>
            <w:szCs w:val="16"/>
          </w:rPr>
          <w:t>http://www.db-thueringen.de/servlets/DerivateServlet/Derivate-14608/Rehmer/Dissertation.pdf</w:t>
        </w:r>
      </w:hyperlink>
      <w:r w:rsidRPr="004C082F">
        <w:rPr>
          <w:sz w:val="16"/>
          <w:szCs w:val="16"/>
        </w:rPr>
        <w:t>.</w:t>
      </w:r>
    </w:p>
    <w:p w:rsidR="00D0607C" w:rsidRPr="004C082F" w:rsidRDefault="00D0607C"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Rehnová</w:t>
      </w:r>
      <w:proofErr w:type="spellEnd"/>
      <w:r w:rsidRPr="004C082F">
        <w:rPr>
          <w:sz w:val="16"/>
          <w:szCs w:val="16"/>
        </w:rPr>
        <w:t>, V., Zámečník, P. a kol.: Rizikové chování účastníků silničního provozu a možnosti jeho cílené nápravy, Závěrečná zpráva o řešení projektu SLECH, CDV, 2009</w:t>
      </w:r>
    </w:p>
    <w:p w:rsidR="006A7007" w:rsidRPr="004C082F" w:rsidRDefault="006A7007" w:rsidP="006A7007">
      <w:pPr>
        <w:jc w:val="both"/>
        <w:rPr>
          <w:sz w:val="16"/>
          <w:szCs w:val="16"/>
        </w:rPr>
      </w:pPr>
    </w:p>
    <w:p w:rsidR="004C082F" w:rsidRPr="004C082F" w:rsidRDefault="004C082F" w:rsidP="006A7007">
      <w:pPr>
        <w:jc w:val="both"/>
        <w:rPr>
          <w:sz w:val="16"/>
          <w:szCs w:val="16"/>
        </w:rPr>
      </w:pPr>
      <w:r w:rsidRPr="004C082F">
        <w:rPr>
          <w:sz w:val="16"/>
          <w:szCs w:val="16"/>
        </w:rPr>
        <w:t>REPADO (Snižování recidivy u pachatelů trestných činů a přestupků v dopravě). Projekt financovaný v rámci Programu bezpečnostního výzkumu MV ČR (VG20102015047) v letech 2010 – 2015.</w:t>
      </w:r>
    </w:p>
    <w:p w:rsidR="004C082F" w:rsidRPr="004C082F" w:rsidRDefault="004C082F" w:rsidP="006A7007">
      <w:pPr>
        <w:jc w:val="both"/>
        <w:rPr>
          <w:sz w:val="16"/>
          <w:szCs w:val="16"/>
        </w:rPr>
      </w:pPr>
    </w:p>
    <w:p w:rsidR="00140C9D" w:rsidRPr="004C082F" w:rsidRDefault="00140C9D" w:rsidP="006A7007">
      <w:pPr>
        <w:jc w:val="both"/>
        <w:rPr>
          <w:sz w:val="16"/>
          <w:szCs w:val="16"/>
        </w:rPr>
      </w:pPr>
      <w:proofErr w:type="spellStart"/>
      <w:r w:rsidRPr="004C082F">
        <w:rPr>
          <w:sz w:val="16"/>
          <w:szCs w:val="16"/>
        </w:rPr>
        <w:t>Rhodes</w:t>
      </w:r>
      <w:proofErr w:type="spellEnd"/>
      <w:r w:rsidRPr="004C082F">
        <w:rPr>
          <w:sz w:val="16"/>
          <w:szCs w:val="16"/>
        </w:rPr>
        <w:t xml:space="preserve">, N., </w:t>
      </w:r>
      <w:proofErr w:type="spellStart"/>
      <w:r w:rsidRPr="004C082F">
        <w:rPr>
          <w:sz w:val="16"/>
          <w:szCs w:val="16"/>
        </w:rPr>
        <w:t>Pivik</w:t>
      </w:r>
      <w:proofErr w:type="spellEnd"/>
      <w:r w:rsidRPr="004C082F">
        <w:rPr>
          <w:sz w:val="16"/>
          <w:szCs w:val="16"/>
        </w:rPr>
        <w:t xml:space="preserve">, K., 2011. Age and gender </w:t>
      </w:r>
      <w:proofErr w:type="spellStart"/>
      <w:r w:rsidRPr="004C082F">
        <w:rPr>
          <w:sz w:val="16"/>
          <w:szCs w:val="16"/>
        </w:rPr>
        <w:t>differences</w:t>
      </w:r>
      <w:proofErr w:type="spellEnd"/>
      <w:r w:rsidRPr="004C082F">
        <w:rPr>
          <w:sz w:val="16"/>
          <w:szCs w:val="16"/>
        </w:rPr>
        <w:t xml:space="preserve"> in risky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roles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positive </w:t>
      </w:r>
      <w:proofErr w:type="spellStart"/>
      <w:r w:rsidRPr="004C082F">
        <w:rPr>
          <w:sz w:val="16"/>
          <w:szCs w:val="16"/>
        </w:rPr>
        <w:t>affect</w:t>
      </w:r>
      <w:proofErr w:type="spellEnd"/>
      <w:r w:rsidRPr="004C082F">
        <w:rPr>
          <w:sz w:val="16"/>
          <w:szCs w:val="16"/>
        </w:rPr>
        <w:t xml:space="preserve"> and risk </w:t>
      </w:r>
      <w:proofErr w:type="spellStart"/>
      <w:r w:rsidRPr="004C082F">
        <w:rPr>
          <w:sz w:val="16"/>
          <w:szCs w:val="16"/>
        </w:rPr>
        <w:t>perception</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Prevent</w:t>
      </w:r>
      <w:proofErr w:type="spellEnd"/>
      <w:r w:rsidRPr="004C082F">
        <w:rPr>
          <w:sz w:val="16"/>
          <w:szCs w:val="16"/>
        </w:rPr>
        <w:t>. 43, 923–931.</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Rider</w:t>
      </w:r>
      <w:proofErr w:type="spellEnd"/>
      <w:r w:rsidRPr="004C082F">
        <w:rPr>
          <w:sz w:val="16"/>
          <w:szCs w:val="16"/>
        </w:rPr>
        <w:t xml:space="preserve">, R. &amp; </w:t>
      </w:r>
      <w:proofErr w:type="spellStart"/>
      <w:r w:rsidRPr="004C082F">
        <w:rPr>
          <w:sz w:val="16"/>
          <w:szCs w:val="16"/>
        </w:rPr>
        <w:t>Kelley-Baker</w:t>
      </w:r>
      <w:proofErr w:type="spellEnd"/>
      <w:r w:rsidRPr="004C082F">
        <w:rPr>
          <w:sz w:val="16"/>
          <w:szCs w:val="16"/>
        </w:rPr>
        <w:t xml:space="preserve">, T. (2006).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a novel </w:t>
      </w:r>
      <w:proofErr w:type="spellStart"/>
      <w:r w:rsidRPr="004C082F">
        <w:rPr>
          <w:sz w:val="16"/>
          <w:szCs w:val="16"/>
        </w:rPr>
        <w:t>educational</w:t>
      </w:r>
      <w:proofErr w:type="spellEnd"/>
      <w:r w:rsidRPr="004C082F">
        <w:rPr>
          <w:sz w:val="16"/>
          <w:szCs w:val="16"/>
        </w:rPr>
        <w:t xml:space="preserve"> curriculum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first-time</w:t>
      </w:r>
      <w:proofErr w:type="spellEnd"/>
      <w:r w:rsidRPr="004C082F">
        <w:rPr>
          <w:sz w:val="16"/>
          <w:szCs w:val="16"/>
        </w:rPr>
        <w:t xml:space="preserve"> DUI </w:t>
      </w:r>
      <w:proofErr w:type="spellStart"/>
      <w:r w:rsidRPr="004C082F">
        <w:rPr>
          <w:sz w:val="16"/>
          <w:szCs w:val="16"/>
        </w:rPr>
        <w:t>offenders</w:t>
      </w:r>
      <w:proofErr w:type="spellEnd"/>
      <w:r w:rsidRPr="004C082F">
        <w:rPr>
          <w:sz w:val="16"/>
          <w:szCs w:val="16"/>
        </w:rPr>
        <w:t xml:space="preserve"> on </w:t>
      </w:r>
      <w:proofErr w:type="spellStart"/>
      <w:r w:rsidRPr="004C082F">
        <w:rPr>
          <w:sz w:val="16"/>
          <w:szCs w:val="16"/>
        </w:rPr>
        <w:t>intermediate</w:t>
      </w:r>
      <w:proofErr w:type="spellEnd"/>
      <w:r w:rsidRPr="004C082F">
        <w:rPr>
          <w:sz w:val="16"/>
          <w:szCs w:val="16"/>
        </w:rPr>
        <w:t xml:space="preserve"> </w:t>
      </w:r>
      <w:proofErr w:type="spellStart"/>
      <w:r w:rsidRPr="004C082F">
        <w:rPr>
          <w:sz w:val="16"/>
          <w:szCs w:val="16"/>
        </w:rPr>
        <w:t>outcomes</w:t>
      </w:r>
      <w:proofErr w:type="spellEnd"/>
      <w:r w:rsidRPr="004C082F">
        <w:rPr>
          <w:sz w:val="16"/>
          <w:szCs w:val="16"/>
        </w:rPr>
        <w:t xml:space="preserve"> </w:t>
      </w:r>
      <w:proofErr w:type="spellStart"/>
      <w:r w:rsidRPr="004C082F">
        <w:rPr>
          <w:sz w:val="16"/>
          <w:szCs w:val="16"/>
        </w:rPr>
        <w:t>related</w:t>
      </w:r>
      <w:proofErr w:type="spellEnd"/>
      <w:r w:rsidRPr="004C082F">
        <w:rPr>
          <w:sz w:val="16"/>
          <w:szCs w:val="16"/>
        </w:rPr>
        <w:t xml:space="preserve"> to </w:t>
      </w:r>
      <w:proofErr w:type="spellStart"/>
      <w:r w:rsidRPr="004C082F">
        <w:rPr>
          <w:sz w:val="16"/>
          <w:szCs w:val="16"/>
        </w:rPr>
        <w:t>recidivism</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&amp; </w:t>
      </w:r>
      <w:proofErr w:type="spellStart"/>
      <w:r w:rsidRPr="004C082F">
        <w:rPr>
          <w:sz w:val="16"/>
          <w:szCs w:val="16"/>
        </w:rPr>
        <w:t>Prevention</w:t>
      </w:r>
      <w:proofErr w:type="spellEnd"/>
      <w:r w:rsidRPr="004C082F">
        <w:rPr>
          <w:sz w:val="16"/>
          <w:szCs w:val="16"/>
        </w:rPr>
        <w:t>, 38, 482-489.</w:t>
      </w:r>
    </w:p>
    <w:p w:rsidR="00152D33" w:rsidRPr="004C082F" w:rsidRDefault="00152D33"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Risser</w:t>
      </w:r>
      <w:proofErr w:type="spellEnd"/>
      <w:r w:rsidRPr="004C082F">
        <w:rPr>
          <w:sz w:val="16"/>
          <w:szCs w:val="16"/>
        </w:rPr>
        <w:t xml:space="preserve">, R. (1997). Validity </w:t>
      </w:r>
      <w:proofErr w:type="spellStart"/>
      <w:r w:rsidRPr="004C082F">
        <w:rPr>
          <w:sz w:val="16"/>
          <w:szCs w:val="16"/>
        </w:rPr>
        <w:t>of</w:t>
      </w:r>
      <w:proofErr w:type="spellEnd"/>
      <w:r w:rsidRPr="004C082F">
        <w:rPr>
          <w:sz w:val="16"/>
          <w:szCs w:val="16"/>
        </w:rPr>
        <w:t xml:space="preserve"> driver s </w:t>
      </w:r>
      <w:proofErr w:type="spellStart"/>
      <w:r w:rsidRPr="004C082F">
        <w:rPr>
          <w:sz w:val="16"/>
          <w:szCs w:val="16"/>
        </w:rPr>
        <w:t>diagnostics</w:t>
      </w:r>
      <w:proofErr w:type="spellEnd"/>
      <w:r w:rsidRPr="004C082F">
        <w:rPr>
          <w:sz w:val="16"/>
          <w:szCs w:val="16"/>
        </w:rPr>
        <w:t xml:space="preserve"> and </w:t>
      </w:r>
      <w:proofErr w:type="spellStart"/>
      <w:r w:rsidRPr="004C082F">
        <w:rPr>
          <w:sz w:val="16"/>
          <w:szCs w:val="16"/>
        </w:rPr>
        <w:t>selection</w:t>
      </w:r>
      <w:proofErr w:type="spellEnd"/>
      <w:r w:rsidRPr="004C082F">
        <w:rPr>
          <w:sz w:val="16"/>
          <w:szCs w:val="16"/>
        </w:rPr>
        <w:t xml:space="preserve">. In R. </w:t>
      </w:r>
      <w:proofErr w:type="spellStart"/>
      <w:r w:rsidRPr="004C082F">
        <w:rPr>
          <w:sz w:val="16"/>
          <w:szCs w:val="16"/>
        </w:rPr>
        <w:t>Risser</w:t>
      </w:r>
      <w:proofErr w:type="spellEnd"/>
      <w:r w:rsidRPr="004C082F">
        <w:rPr>
          <w:sz w:val="16"/>
          <w:szCs w:val="16"/>
        </w:rPr>
        <w:t xml:space="preserve"> (Ed.), </w:t>
      </w:r>
      <w:proofErr w:type="spellStart"/>
      <w:r w:rsidRPr="004C082F">
        <w:rPr>
          <w:sz w:val="16"/>
          <w:szCs w:val="16"/>
        </w:rPr>
        <w:t>Assessing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driver (pp. 89-101). Braunschweig.</w:t>
      </w:r>
    </w:p>
    <w:p w:rsidR="006A7007" w:rsidRPr="004C082F" w:rsidRDefault="006A7007" w:rsidP="006A7007">
      <w:pPr>
        <w:jc w:val="both"/>
        <w:rPr>
          <w:sz w:val="16"/>
          <w:szCs w:val="16"/>
        </w:rPr>
      </w:pPr>
    </w:p>
    <w:p w:rsidR="00D0607C" w:rsidRPr="004C082F" w:rsidRDefault="00D0607C" w:rsidP="00D0607C">
      <w:pPr>
        <w:jc w:val="both"/>
        <w:rPr>
          <w:sz w:val="16"/>
          <w:szCs w:val="16"/>
        </w:rPr>
      </w:pPr>
      <w:proofErr w:type="spellStart"/>
      <w:r w:rsidRPr="004C082F">
        <w:rPr>
          <w:sz w:val="16"/>
          <w:szCs w:val="16"/>
        </w:rPr>
        <w:t>Risser</w:t>
      </w:r>
      <w:proofErr w:type="spellEnd"/>
      <w:r w:rsidRPr="004C082F">
        <w:rPr>
          <w:sz w:val="16"/>
          <w:szCs w:val="16"/>
        </w:rPr>
        <w:t xml:space="preserve">, R., </w:t>
      </w:r>
      <w:proofErr w:type="spellStart"/>
      <w:r w:rsidRPr="004C082F">
        <w:rPr>
          <w:sz w:val="16"/>
          <w:szCs w:val="16"/>
        </w:rPr>
        <w:t>Ausserer</w:t>
      </w:r>
      <w:proofErr w:type="spellEnd"/>
      <w:r w:rsidRPr="004C082F">
        <w:rPr>
          <w:sz w:val="16"/>
          <w:szCs w:val="16"/>
        </w:rPr>
        <w:t xml:space="preserve">, K. (2007): </w:t>
      </w:r>
      <w:proofErr w:type="spellStart"/>
      <w:r w:rsidRPr="004C082F">
        <w:rPr>
          <w:sz w:val="16"/>
          <w:szCs w:val="16"/>
        </w:rPr>
        <w:t>From</w:t>
      </w:r>
      <w:proofErr w:type="spellEnd"/>
      <w:r w:rsidRPr="004C082F">
        <w:rPr>
          <w:sz w:val="16"/>
          <w:szCs w:val="16"/>
        </w:rPr>
        <w:t xml:space="preserve"> a </w:t>
      </w:r>
      <w:proofErr w:type="spellStart"/>
      <w:r w:rsidRPr="004C082F">
        <w:rPr>
          <w:sz w:val="16"/>
          <w:szCs w:val="16"/>
        </w:rPr>
        <w:t>road</w:t>
      </w:r>
      <w:proofErr w:type="spellEnd"/>
      <w:r w:rsidRPr="004C082F">
        <w:rPr>
          <w:sz w:val="16"/>
          <w:szCs w:val="16"/>
        </w:rPr>
        <w:t xml:space="preserve"> user </w:t>
      </w:r>
      <w:proofErr w:type="spellStart"/>
      <w:r w:rsidRPr="004C082F">
        <w:rPr>
          <w:sz w:val="16"/>
          <w:szCs w:val="16"/>
        </w:rPr>
        <w:t>models</w:t>
      </w:r>
      <w:proofErr w:type="spellEnd"/>
      <w:r w:rsidRPr="004C082F">
        <w:rPr>
          <w:sz w:val="16"/>
          <w:szCs w:val="16"/>
        </w:rPr>
        <w:t xml:space="preserve"> to a </w:t>
      </w:r>
      <w:proofErr w:type="spellStart"/>
      <w:r w:rsidRPr="004C082F">
        <w:rPr>
          <w:sz w:val="16"/>
          <w:szCs w:val="16"/>
        </w:rPr>
        <w:t>comprehensive</w:t>
      </w:r>
      <w:proofErr w:type="spellEnd"/>
      <w:r w:rsidRPr="004C082F">
        <w:rPr>
          <w:sz w:val="16"/>
          <w:szCs w:val="16"/>
        </w:rPr>
        <w:t xml:space="preserve"> marketing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Viena</w:t>
      </w:r>
      <w:proofErr w:type="spellEnd"/>
      <w:r w:rsidRPr="004C082F">
        <w:rPr>
          <w:sz w:val="16"/>
          <w:szCs w:val="16"/>
        </w:rPr>
        <w:t xml:space="preserve">, </w:t>
      </w:r>
      <w:proofErr w:type="spellStart"/>
      <w:r w:rsidRPr="004C082F">
        <w:rPr>
          <w:sz w:val="16"/>
          <w:szCs w:val="16"/>
        </w:rPr>
        <w:t>Factum</w:t>
      </w:r>
      <w:proofErr w:type="spellEnd"/>
      <w:r w:rsidRPr="004C082F">
        <w:rPr>
          <w:sz w:val="16"/>
          <w:szCs w:val="16"/>
        </w:rPr>
        <w:t>.</w:t>
      </w:r>
    </w:p>
    <w:p w:rsidR="00D0607C" w:rsidRDefault="00D0607C" w:rsidP="00D0607C">
      <w:pPr>
        <w:jc w:val="both"/>
        <w:rPr>
          <w:sz w:val="16"/>
          <w:szCs w:val="16"/>
        </w:rPr>
      </w:pPr>
    </w:p>
    <w:p w:rsidR="004F49B9" w:rsidRDefault="004F49B9" w:rsidP="00D0607C">
      <w:pPr>
        <w:jc w:val="both"/>
        <w:rPr>
          <w:sz w:val="16"/>
          <w:szCs w:val="16"/>
        </w:rPr>
      </w:pPr>
      <w:proofErr w:type="spellStart"/>
      <w:r w:rsidRPr="004F49B9">
        <w:rPr>
          <w:sz w:val="16"/>
          <w:szCs w:val="16"/>
        </w:rPr>
        <w:t>Risser</w:t>
      </w:r>
      <w:proofErr w:type="spellEnd"/>
      <w:r w:rsidRPr="004F49B9">
        <w:rPr>
          <w:sz w:val="16"/>
          <w:szCs w:val="16"/>
        </w:rPr>
        <w:t xml:space="preserve">, R. (2010), </w:t>
      </w:r>
      <w:proofErr w:type="spellStart"/>
      <w:r w:rsidRPr="004F49B9">
        <w:rPr>
          <w:sz w:val="16"/>
          <w:szCs w:val="16"/>
        </w:rPr>
        <w:t>Pedestrians</w:t>
      </w:r>
      <w:proofErr w:type="spellEnd"/>
      <w:r w:rsidRPr="004F49B9">
        <w:rPr>
          <w:sz w:val="16"/>
          <w:szCs w:val="16"/>
        </w:rPr>
        <w:t xml:space="preserve"> are second </w:t>
      </w:r>
      <w:proofErr w:type="spellStart"/>
      <w:r w:rsidRPr="004F49B9">
        <w:rPr>
          <w:sz w:val="16"/>
          <w:szCs w:val="16"/>
        </w:rPr>
        <w:t>class</w:t>
      </w:r>
      <w:proofErr w:type="spellEnd"/>
      <w:r w:rsidRPr="004F49B9">
        <w:rPr>
          <w:sz w:val="16"/>
          <w:szCs w:val="16"/>
        </w:rPr>
        <w:t xml:space="preserve"> </w:t>
      </w:r>
      <w:proofErr w:type="spellStart"/>
      <w:r w:rsidRPr="004F49B9">
        <w:rPr>
          <w:sz w:val="16"/>
          <w:szCs w:val="16"/>
        </w:rPr>
        <w:t>road</w:t>
      </w:r>
      <w:proofErr w:type="spellEnd"/>
      <w:r w:rsidRPr="004F49B9">
        <w:rPr>
          <w:sz w:val="16"/>
          <w:szCs w:val="16"/>
        </w:rPr>
        <w:t xml:space="preserve"> </w:t>
      </w:r>
      <w:proofErr w:type="spellStart"/>
      <w:r w:rsidRPr="004F49B9">
        <w:rPr>
          <w:sz w:val="16"/>
          <w:szCs w:val="16"/>
        </w:rPr>
        <w:t>users</w:t>
      </w:r>
      <w:proofErr w:type="spellEnd"/>
      <w:r w:rsidRPr="004F49B9">
        <w:rPr>
          <w:sz w:val="16"/>
          <w:szCs w:val="16"/>
        </w:rPr>
        <w:t xml:space="preserve">. In M. J. </w:t>
      </w:r>
      <w:proofErr w:type="spellStart"/>
      <w:r w:rsidRPr="004F49B9">
        <w:rPr>
          <w:sz w:val="16"/>
          <w:szCs w:val="16"/>
        </w:rPr>
        <w:t>Ramos</w:t>
      </w:r>
      <w:proofErr w:type="spellEnd"/>
      <w:r w:rsidRPr="004F49B9">
        <w:rPr>
          <w:sz w:val="16"/>
          <w:szCs w:val="16"/>
        </w:rPr>
        <w:t xml:space="preserve"> &amp; M. J. </w:t>
      </w:r>
      <w:proofErr w:type="spellStart"/>
      <w:r w:rsidRPr="004F49B9">
        <w:rPr>
          <w:sz w:val="16"/>
          <w:szCs w:val="16"/>
        </w:rPr>
        <w:t>Alves</w:t>
      </w:r>
      <w:proofErr w:type="spellEnd"/>
      <w:r w:rsidRPr="004F49B9">
        <w:rPr>
          <w:sz w:val="16"/>
          <w:szCs w:val="16"/>
        </w:rPr>
        <w:t xml:space="preserve"> (</w:t>
      </w:r>
      <w:proofErr w:type="spellStart"/>
      <w:r w:rsidRPr="004F49B9">
        <w:rPr>
          <w:sz w:val="16"/>
          <w:szCs w:val="16"/>
        </w:rPr>
        <w:t>Eds</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w:t>
      </w:r>
      <w:proofErr w:type="spellStart"/>
      <w:r w:rsidRPr="004F49B9">
        <w:rPr>
          <w:sz w:val="16"/>
          <w:szCs w:val="16"/>
        </w:rPr>
        <w:t>walker</w:t>
      </w:r>
      <w:proofErr w:type="spellEnd"/>
      <w:r w:rsidRPr="004F49B9">
        <w:rPr>
          <w:sz w:val="16"/>
          <w:szCs w:val="16"/>
        </w:rPr>
        <w:t xml:space="preserve"> and </w:t>
      </w:r>
      <w:proofErr w:type="spellStart"/>
      <w:r w:rsidRPr="004F49B9">
        <w:rPr>
          <w:sz w:val="16"/>
          <w:szCs w:val="16"/>
        </w:rPr>
        <w:t>the</w:t>
      </w:r>
      <w:proofErr w:type="spellEnd"/>
      <w:r w:rsidRPr="004F49B9">
        <w:rPr>
          <w:sz w:val="16"/>
          <w:szCs w:val="16"/>
        </w:rPr>
        <w:t xml:space="preserve"> city. </w:t>
      </w:r>
      <w:proofErr w:type="spellStart"/>
      <w:r w:rsidRPr="004F49B9">
        <w:rPr>
          <w:sz w:val="16"/>
          <w:szCs w:val="16"/>
        </w:rPr>
        <w:t>Lisbon</w:t>
      </w:r>
      <w:proofErr w:type="spellEnd"/>
      <w:r w:rsidRPr="004F49B9">
        <w:rPr>
          <w:sz w:val="16"/>
          <w:szCs w:val="16"/>
        </w:rPr>
        <w:t>: ACA-M.</w:t>
      </w:r>
    </w:p>
    <w:p w:rsidR="004F49B9" w:rsidRDefault="004F49B9" w:rsidP="00D0607C">
      <w:pPr>
        <w:jc w:val="both"/>
        <w:rPr>
          <w:sz w:val="16"/>
          <w:szCs w:val="16"/>
        </w:rPr>
      </w:pPr>
    </w:p>
    <w:p w:rsidR="004F49B9" w:rsidRDefault="004F49B9" w:rsidP="00D0607C">
      <w:pPr>
        <w:jc w:val="both"/>
        <w:rPr>
          <w:sz w:val="16"/>
          <w:szCs w:val="16"/>
        </w:rPr>
      </w:pPr>
      <w:proofErr w:type="spellStart"/>
      <w:r w:rsidRPr="004F49B9">
        <w:rPr>
          <w:sz w:val="16"/>
          <w:szCs w:val="16"/>
        </w:rPr>
        <w:t>Risser</w:t>
      </w:r>
      <w:proofErr w:type="spellEnd"/>
      <w:r w:rsidRPr="004F49B9">
        <w:rPr>
          <w:sz w:val="16"/>
          <w:szCs w:val="16"/>
        </w:rPr>
        <w:t xml:space="preserve">, R., </w:t>
      </w:r>
      <w:proofErr w:type="spellStart"/>
      <w:r w:rsidRPr="004F49B9">
        <w:rPr>
          <w:sz w:val="16"/>
          <w:szCs w:val="16"/>
        </w:rPr>
        <w:t>Šucha</w:t>
      </w:r>
      <w:proofErr w:type="spellEnd"/>
      <w:r w:rsidRPr="004F49B9">
        <w:rPr>
          <w:sz w:val="16"/>
          <w:szCs w:val="16"/>
        </w:rPr>
        <w:t xml:space="preserve">, M., &amp; Zámečník, P. (2015). </w:t>
      </w:r>
      <w:proofErr w:type="spellStart"/>
      <w:r w:rsidRPr="004F49B9">
        <w:rPr>
          <w:sz w:val="16"/>
          <w:szCs w:val="16"/>
        </w:rPr>
        <w:t>Enhancing</w:t>
      </w:r>
      <w:proofErr w:type="spellEnd"/>
      <w:r w:rsidRPr="004F49B9">
        <w:rPr>
          <w:sz w:val="16"/>
          <w:szCs w:val="16"/>
        </w:rPr>
        <w:t xml:space="preserve"> </w:t>
      </w:r>
      <w:proofErr w:type="spellStart"/>
      <w:r w:rsidRPr="004F49B9">
        <w:rPr>
          <w:sz w:val="16"/>
          <w:szCs w:val="16"/>
        </w:rPr>
        <w:t>the</w:t>
      </w:r>
      <w:proofErr w:type="spellEnd"/>
      <w:r w:rsidRPr="004F49B9">
        <w:rPr>
          <w:sz w:val="16"/>
          <w:szCs w:val="16"/>
        </w:rPr>
        <w:t xml:space="preserve"> development </w:t>
      </w:r>
      <w:proofErr w:type="spellStart"/>
      <w:r w:rsidRPr="004F49B9">
        <w:rPr>
          <w:sz w:val="16"/>
          <w:szCs w:val="16"/>
        </w:rPr>
        <w:t>of</w:t>
      </w:r>
      <w:proofErr w:type="spellEnd"/>
      <w:r w:rsidRPr="004F49B9">
        <w:rPr>
          <w:sz w:val="16"/>
          <w:szCs w:val="16"/>
        </w:rPr>
        <w:t xml:space="preserve"> </w:t>
      </w:r>
      <w:proofErr w:type="spellStart"/>
      <w:r w:rsidRPr="004F49B9">
        <w:rPr>
          <w:sz w:val="16"/>
          <w:szCs w:val="16"/>
        </w:rPr>
        <w:t>traffic</w:t>
      </w:r>
      <w:proofErr w:type="spellEnd"/>
      <w:r w:rsidRPr="004F49B9">
        <w:rPr>
          <w:sz w:val="16"/>
          <w:szCs w:val="16"/>
        </w:rPr>
        <w:t xml:space="preserve"> psychology. </w:t>
      </w:r>
      <w:proofErr w:type="spellStart"/>
      <w:r w:rsidRPr="004F49B9">
        <w:rPr>
          <w:sz w:val="16"/>
          <w:szCs w:val="16"/>
        </w:rPr>
        <w:t>Wien</w:t>
      </w:r>
      <w:proofErr w:type="spellEnd"/>
      <w:r w:rsidRPr="004F49B9">
        <w:rPr>
          <w:sz w:val="16"/>
          <w:szCs w:val="16"/>
        </w:rPr>
        <w:t>, Brno, Olomouc: Univerzita Palackého v Olomouci.</w:t>
      </w:r>
    </w:p>
    <w:p w:rsidR="004F49B9" w:rsidRPr="004C082F" w:rsidRDefault="004F49B9" w:rsidP="00D0607C">
      <w:pPr>
        <w:jc w:val="both"/>
        <w:rPr>
          <w:sz w:val="16"/>
          <w:szCs w:val="16"/>
        </w:rPr>
      </w:pPr>
    </w:p>
    <w:p w:rsidR="006A7007" w:rsidRPr="004C082F" w:rsidRDefault="006A7007" w:rsidP="006A7007">
      <w:pPr>
        <w:jc w:val="both"/>
        <w:rPr>
          <w:sz w:val="16"/>
          <w:szCs w:val="16"/>
        </w:rPr>
      </w:pPr>
      <w:proofErr w:type="spellStart"/>
      <w:r w:rsidRPr="004C082F">
        <w:rPr>
          <w:sz w:val="16"/>
          <w:szCs w:val="16"/>
        </w:rPr>
        <w:t>Rosenbloom</w:t>
      </w:r>
      <w:proofErr w:type="spellEnd"/>
      <w:r w:rsidRPr="004C082F">
        <w:rPr>
          <w:sz w:val="16"/>
          <w:szCs w:val="16"/>
        </w:rPr>
        <w:t xml:space="preserve">, T. (2003). Risk </w:t>
      </w:r>
      <w:proofErr w:type="spellStart"/>
      <w:r w:rsidRPr="004C082F">
        <w:rPr>
          <w:sz w:val="16"/>
          <w:szCs w:val="16"/>
        </w:rPr>
        <w:t>evaluation</w:t>
      </w:r>
      <w:proofErr w:type="spellEnd"/>
      <w:r w:rsidRPr="004C082F">
        <w:rPr>
          <w:sz w:val="16"/>
          <w:szCs w:val="16"/>
        </w:rPr>
        <w:t xml:space="preserve"> and risky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high</w:t>
      </w:r>
      <w:proofErr w:type="spellEnd"/>
      <w:r w:rsidRPr="004C082F">
        <w:rPr>
          <w:sz w:val="16"/>
          <w:szCs w:val="16"/>
        </w:rPr>
        <w:t xml:space="preserve"> and </w:t>
      </w:r>
      <w:proofErr w:type="spellStart"/>
      <w:r w:rsidRPr="004C082F">
        <w:rPr>
          <w:sz w:val="16"/>
          <w:szCs w:val="16"/>
        </w:rPr>
        <w:t>low</w:t>
      </w:r>
      <w:proofErr w:type="spellEnd"/>
      <w:r w:rsidRPr="004C082F">
        <w:rPr>
          <w:sz w:val="16"/>
          <w:szCs w:val="16"/>
        </w:rPr>
        <w:t xml:space="preserve">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seekers</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&amp; Personality, 31(4), 375-386.</w:t>
      </w:r>
    </w:p>
    <w:p w:rsidR="006A7007" w:rsidRPr="004C082F" w:rsidRDefault="006A7007" w:rsidP="006A7007">
      <w:pPr>
        <w:jc w:val="both"/>
        <w:rPr>
          <w:sz w:val="16"/>
          <w:szCs w:val="16"/>
        </w:rPr>
      </w:pPr>
    </w:p>
    <w:p w:rsidR="00D0607C" w:rsidRPr="004C082F" w:rsidRDefault="00D0607C" w:rsidP="00D0607C">
      <w:pPr>
        <w:jc w:val="both"/>
        <w:rPr>
          <w:sz w:val="16"/>
          <w:szCs w:val="16"/>
        </w:rPr>
      </w:pPr>
      <w:r w:rsidRPr="004C082F">
        <w:rPr>
          <w:sz w:val="16"/>
          <w:szCs w:val="16"/>
        </w:rPr>
        <w:t xml:space="preserve">Rotter, J. B. (1954). </w:t>
      </w:r>
      <w:proofErr w:type="spellStart"/>
      <w:r w:rsidRPr="004C082F">
        <w:rPr>
          <w:sz w:val="16"/>
          <w:szCs w:val="16"/>
        </w:rPr>
        <w:t>Social</w:t>
      </w:r>
      <w:proofErr w:type="spellEnd"/>
      <w:r w:rsidRPr="004C082F">
        <w:rPr>
          <w:sz w:val="16"/>
          <w:szCs w:val="16"/>
        </w:rPr>
        <w:t xml:space="preserve"> learning and </w:t>
      </w:r>
      <w:proofErr w:type="spellStart"/>
      <w:r w:rsidRPr="004C082F">
        <w:rPr>
          <w:sz w:val="16"/>
          <w:szCs w:val="16"/>
        </w:rPr>
        <w:t>clinical</w:t>
      </w:r>
      <w:proofErr w:type="spellEnd"/>
      <w:r w:rsidRPr="004C082F">
        <w:rPr>
          <w:sz w:val="16"/>
          <w:szCs w:val="16"/>
        </w:rPr>
        <w:t xml:space="preserve"> psychology. New York: </w:t>
      </w:r>
      <w:proofErr w:type="spellStart"/>
      <w:r w:rsidRPr="004C082F">
        <w:rPr>
          <w:sz w:val="16"/>
          <w:szCs w:val="16"/>
        </w:rPr>
        <w:t>Prentice-Hall</w:t>
      </w:r>
      <w:proofErr w:type="spellEnd"/>
      <w:r w:rsidRPr="004C082F">
        <w:rPr>
          <w:sz w:val="16"/>
          <w:szCs w:val="16"/>
        </w:rPr>
        <w:t>.</w:t>
      </w:r>
    </w:p>
    <w:p w:rsidR="00D0607C" w:rsidRPr="004C082F" w:rsidRDefault="00D0607C" w:rsidP="00D0607C">
      <w:pPr>
        <w:jc w:val="both"/>
        <w:rPr>
          <w:sz w:val="16"/>
          <w:szCs w:val="16"/>
        </w:rPr>
      </w:pPr>
    </w:p>
    <w:p w:rsidR="00D0607C" w:rsidRPr="004C082F" w:rsidRDefault="00D0607C" w:rsidP="00D0607C">
      <w:pPr>
        <w:jc w:val="both"/>
        <w:rPr>
          <w:sz w:val="16"/>
          <w:szCs w:val="16"/>
        </w:rPr>
      </w:pPr>
      <w:r w:rsidRPr="004C082F">
        <w:rPr>
          <w:sz w:val="16"/>
          <w:szCs w:val="16"/>
        </w:rPr>
        <w:t xml:space="preserve">Rotter, J. B. (1982). </w:t>
      </w:r>
      <w:proofErr w:type="spellStart"/>
      <w:r w:rsidRPr="004C082F">
        <w:rPr>
          <w:sz w:val="16"/>
          <w:szCs w:val="16"/>
        </w:rPr>
        <w:t>The</w:t>
      </w:r>
      <w:proofErr w:type="spellEnd"/>
      <w:r w:rsidRPr="004C082F">
        <w:rPr>
          <w:sz w:val="16"/>
          <w:szCs w:val="16"/>
        </w:rPr>
        <w:t xml:space="preserve"> development and </w:t>
      </w:r>
      <w:proofErr w:type="spellStart"/>
      <w:r w:rsidRPr="004C082F">
        <w:rPr>
          <w:sz w:val="16"/>
          <w:szCs w:val="16"/>
        </w:rPr>
        <w:t>application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learning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Selected</w:t>
      </w:r>
      <w:proofErr w:type="spellEnd"/>
      <w:r w:rsidRPr="004C082F">
        <w:rPr>
          <w:sz w:val="16"/>
          <w:szCs w:val="16"/>
        </w:rPr>
        <w:t xml:space="preserve"> </w:t>
      </w:r>
      <w:proofErr w:type="spellStart"/>
      <w:r w:rsidRPr="004C082F">
        <w:rPr>
          <w:sz w:val="16"/>
          <w:szCs w:val="16"/>
        </w:rPr>
        <w:t>papers</w:t>
      </w:r>
      <w:proofErr w:type="spellEnd"/>
      <w:r w:rsidRPr="004C082F">
        <w:rPr>
          <w:sz w:val="16"/>
          <w:szCs w:val="16"/>
        </w:rPr>
        <w:t xml:space="preserve">. New York: </w:t>
      </w:r>
      <w:proofErr w:type="spellStart"/>
      <w:r w:rsidRPr="004C082F">
        <w:rPr>
          <w:sz w:val="16"/>
          <w:szCs w:val="16"/>
        </w:rPr>
        <w:t>Praeger</w:t>
      </w:r>
      <w:proofErr w:type="spellEnd"/>
      <w:r w:rsidRPr="004C082F">
        <w:rPr>
          <w:sz w:val="16"/>
          <w:szCs w:val="16"/>
        </w:rPr>
        <w:t>.</w:t>
      </w:r>
    </w:p>
    <w:p w:rsidR="00D0607C" w:rsidRDefault="00D0607C" w:rsidP="006A7007">
      <w:pPr>
        <w:jc w:val="both"/>
        <w:rPr>
          <w:sz w:val="16"/>
          <w:szCs w:val="16"/>
        </w:rPr>
      </w:pPr>
    </w:p>
    <w:p w:rsidR="004F49B9" w:rsidRDefault="004F49B9" w:rsidP="006A7007">
      <w:pPr>
        <w:jc w:val="both"/>
        <w:rPr>
          <w:sz w:val="16"/>
          <w:szCs w:val="16"/>
        </w:rPr>
      </w:pPr>
      <w:r w:rsidRPr="004F49B9">
        <w:rPr>
          <w:sz w:val="16"/>
          <w:szCs w:val="16"/>
        </w:rPr>
        <w:t>Řezáč, P. (2013). Delikventní adolescenti: Subjektivní pojetí rizika, vybrané osobnostní charakteristiky a možnosti skupinové práce. Dizertační práce, Masarykova univerzita v Brně.</w:t>
      </w:r>
    </w:p>
    <w:p w:rsidR="004F49B9" w:rsidRPr="004C082F" w:rsidRDefault="004F49B9" w:rsidP="006A7007">
      <w:pPr>
        <w:jc w:val="both"/>
        <w:rPr>
          <w:sz w:val="16"/>
          <w:szCs w:val="16"/>
        </w:rPr>
      </w:pPr>
    </w:p>
    <w:p w:rsidR="00D0607C" w:rsidRPr="004C082F" w:rsidRDefault="00D0607C" w:rsidP="00D0607C">
      <w:pPr>
        <w:jc w:val="both"/>
        <w:rPr>
          <w:sz w:val="16"/>
          <w:szCs w:val="16"/>
        </w:rPr>
      </w:pPr>
      <w:proofErr w:type="spellStart"/>
      <w:r w:rsidRPr="004C082F">
        <w:rPr>
          <w:sz w:val="16"/>
          <w:szCs w:val="16"/>
        </w:rPr>
        <w:t>Sagberg</w:t>
      </w:r>
      <w:proofErr w:type="spellEnd"/>
      <w:r w:rsidRPr="004C082F">
        <w:rPr>
          <w:sz w:val="16"/>
          <w:szCs w:val="16"/>
        </w:rPr>
        <w:t xml:space="preserve">, F., </w:t>
      </w:r>
      <w:proofErr w:type="spellStart"/>
      <w:r w:rsidRPr="004C082F">
        <w:rPr>
          <w:sz w:val="16"/>
          <w:szCs w:val="16"/>
        </w:rPr>
        <w:t>Fosser</w:t>
      </w:r>
      <w:proofErr w:type="spellEnd"/>
      <w:r w:rsidRPr="004C082F">
        <w:rPr>
          <w:sz w:val="16"/>
          <w:szCs w:val="16"/>
        </w:rPr>
        <w:t xml:space="preserve">, S., &amp; </w:t>
      </w:r>
      <w:proofErr w:type="spellStart"/>
      <w:r w:rsidRPr="004C082F">
        <w:rPr>
          <w:sz w:val="16"/>
          <w:szCs w:val="16"/>
        </w:rPr>
        <w:t>Sætermo</w:t>
      </w:r>
      <w:proofErr w:type="spellEnd"/>
      <w:r w:rsidRPr="004C082F">
        <w:rPr>
          <w:sz w:val="16"/>
          <w:szCs w:val="16"/>
        </w:rPr>
        <w:t xml:space="preserve">, I. A. F. (1997). An </w:t>
      </w:r>
      <w:proofErr w:type="spellStart"/>
      <w:r w:rsidRPr="004C082F">
        <w:rPr>
          <w:sz w:val="16"/>
          <w:szCs w:val="16"/>
        </w:rPr>
        <w:t>investigation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behavioural</w:t>
      </w:r>
      <w:proofErr w:type="spellEnd"/>
      <w:r w:rsidRPr="004C082F">
        <w:rPr>
          <w:sz w:val="16"/>
          <w:szCs w:val="16"/>
        </w:rPr>
        <w:t xml:space="preserve"> </w:t>
      </w:r>
      <w:proofErr w:type="spellStart"/>
      <w:r w:rsidRPr="004C082F">
        <w:rPr>
          <w:sz w:val="16"/>
          <w:szCs w:val="16"/>
        </w:rPr>
        <w:t>adaptation</w:t>
      </w:r>
      <w:proofErr w:type="spellEnd"/>
      <w:r w:rsidRPr="004C082F">
        <w:rPr>
          <w:sz w:val="16"/>
          <w:szCs w:val="16"/>
        </w:rPr>
        <w:t xml:space="preserve"> to </w:t>
      </w:r>
      <w:proofErr w:type="spellStart"/>
      <w:r w:rsidRPr="004C082F">
        <w:rPr>
          <w:sz w:val="16"/>
          <w:szCs w:val="16"/>
        </w:rPr>
        <w:t>airbags</w:t>
      </w:r>
      <w:proofErr w:type="spellEnd"/>
      <w:r w:rsidRPr="004C082F">
        <w:rPr>
          <w:sz w:val="16"/>
          <w:szCs w:val="16"/>
        </w:rPr>
        <w:t xml:space="preserve"> and </w:t>
      </w:r>
      <w:proofErr w:type="spellStart"/>
      <w:r w:rsidRPr="004C082F">
        <w:rPr>
          <w:sz w:val="16"/>
          <w:szCs w:val="16"/>
        </w:rPr>
        <w:t>antilock</w:t>
      </w:r>
      <w:proofErr w:type="spellEnd"/>
      <w:r w:rsidRPr="004C082F">
        <w:rPr>
          <w:sz w:val="16"/>
          <w:szCs w:val="16"/>
        </w:rPr>
        <w:t xml:space="preserve"> </w:t>
      </w:r>
      <w:proofErr w:type="spellStart"/>
      <w:r w:rsidRPr="004C082F">
        <w:rPr>
          <w:sz w:val="16"/>
          <w:szCs w:val="16"/>
        </w:rPr>
        <w:t>brakes</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taxi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&amp; </w:t>
      </w:r>
      <w:proofErr w:type="spellStart"/>
      <w:r w:rsidRPr="004C082F">
        <w:rPr>
          <w:sz w:val="16"/>
          <w:szCs w:val="16"/>
        </w:rPr>
        <w:t>Prevention</w:t>
      </w:r>
      <w:proofErr w:type="spellEnd"/>
      <w:r w:rsidRPr="004C082F">
        <w:rPr>
          <w:sz w:val="16"/>
          <w:szCs w:val="16"/>
        </w:rPr>
        <w:t>, 29(3), 293–302.</w:t>
      </w:r>
    </w:p>
    <w:p w:rsidR="00D0607C" w:rsidRPr="004C082F" w:rsidRDefault="00D0607C" w:rsidP="006A7007">
      <w:pPr>
        <w:jc w:val="both"/>
        <w:rPr>
          <w:sz w:val="16"/>
          <w:szCs w:val="16"/>
        </w:rPr>
      </w:pPr>
    </w:p>
    <w:p w:rsidR="00D0607C" w:rsidRPr="004C082F" w:rsidRDefault="00D0607C" w:rsidP="006A7007">
      <w:pPr>
        <w:jc w:val="both"/>
        <w:rPr>
          <w:sz w:val="16"/>
          <w:szCs w:val="16"/>
        </w:rPr>
      </w:pPr>
      <w:r w:rsidRPr="004C082F">
        <w:rPr>
          <w:sz w:val="16"/>
          <w:szCs w:val="16"/>
        </w:rPr>
        <w:t xml:space="preserve">Shaw, D. (2018), </w:t>
      </w:r>
      <w:proofErr w:type="spellStart"/>
      <w:r w:rsidRPr="004C082F">
        <w:rPr>
          <w:sz w:val="16"/>
          <w:szCs w:val="16"/>
        </w:rPr>
        <w:t>Impact</w:t>
      </w:r>
      <w:proofErr w:type="spellEnd"/>
      <w:r w:rsidRPr="004C082F">
        <w:rPr>
          <w:sz w:val="16"/>
          <w:szCs w:val="16"/>
        </w:rPr>
        <w:t xml:space="preserve"> of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rehabilitations</w:t>
      </w:r>
      <w:proofErr w:type="spellEnd"/>
      <w:r w:rsidRPr="004C082F">
        <w:rPr>
          <w:sz w:val="16"/>
          <w:szCs w:val="16"/>
        </w:rPr>
        <w:t xml:space="preserve"> – </w:t>
      </w:r>
      <w:proofErr w:type="spellStart"/>
      <w:r w:rsidRPr="004C082F">
        <w:rPr>
          <w:sz w:val="16"/>
          <w:szCs w:val="16"/>
        </w:rPr>
        <w:t>fMRI</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Konference „ICADTS“, Praha, září, 2018.</w:t>
      </w:r>
    </w:p>
    <w:p w:rsidR="00D0607C" w:rsidRPr="004C082F" w:rsidRDefault="00D0607C"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Schade</w:t>
      </w:r>
      <w:proofErr w:type="spellEnd"/>
      <w:r w:rsidRPr="004C082F">
        <w:rPr>
          <w:sz w:val="16"/>
          <w:szCs w:val="16"/>
        </w:rPr>
        <w:t xml:space="preserve">, F., D. (2005). </w:t>
      </w:r>
      <w:proofErr w:type="spellStart"/>
      <w:r w:rsidRPr="004C082F">
        <w:rPr>
          <w:sz w:val="16"/>
          <w:szCs w:val="16"/>
        </w:rPr>
        <w:t>Lebt</w:t>
      </w:r>
      <w:proofErr w:type="spellEnd"/>
      <w:r w:rsidRPr="004C082F">
        <w:rPr>
          <w:sz w:val="16"/>
          <w:szCs w:val="16"/>
        </w:rPr>
        <w:t xml:space="preserve"> </w:t>
      </w:r>
      <w:proofErr w:type="spellStart"/>
      <w:r w:rsidRPr="004C082F">
        <w:rPr>
          <w:sz w:val="16"/>
          <w:szCs w:val="16"/>
        </w:rPr>
        <w:t>gefährlich</w:t>
      </w:r>
      <w:proofErr w:type="spellEnd"/>
      <w:r w:rsidRPr="004C082F">
        <w:rPr>
          <w:sz w:val="16"/>
          <w:szCs w:val="16"/>
        </w:rPr>
        <w:t xml:space="preserve">, </w:t>
      </w:r>
      <w:proofErr w:type="spellStart"/>
      <w:r w:rsidRPr="004C082F">
        <w:rPr>
          <w:sz w:val="16"/>
          <w:szCs w:val="16"/>
        </w:rPr>
        <w:t>wer</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w:t>
      </w:r>
      <w:proofErr w:type="spellStart"/>
      <w:r w:rsidRPr="004C082F">
        <w:rPr>
          <w:sz w:val="16"/>
          <w:szCs w:val="16"/>
        </w:rPr>
        <w:t>Verkehrszentralregister</w:t>
      </w:r>
      <w:proofErr w:type="spellEnd"/>
      <w:r w:rsidRPr="004C082F">
        <w:rPr>
          <w:sz w:val="16"/>
          <w:szCs w:val="16"/>
        </w:rPr>
        <w:t xml:space="preserve"> </w:t>
      </w:r>
      <w:proofErr w:type="spellStart"/>
      <w:r w:rsidRPr="004C082F">
        <w:rPr>
          <w:sz w:val="16"/>
          <w:szCs w:val="16"/>
        </w:rPr>
        <w:t>steht</w:t>
      </w:r>
      <w:proofErr w:type="spellEnd"/>
      <w:r w:rsidRPr="004C082F">
        <w:rPr>
          <w:sz w:val="16"/>
          <w:szCs w:val="16"/>
        </w:rPr>
        <w:t xml:space="preserve">? </w:t>
      </w:r>
      <w:proofErr w:type="spellStart"/>
      <w:r w:rsidRPr="004C082F">
        <w:rPr>
          <w:sz w:val="16"/>
          <w:szCs w:val="16"/>
        </w:rPr>
        <w:t>Das</w:t>
      </w:r>
      <w:proofErr w:type="spellEnd"/>
      <w:r w:rsidRPr="004C082F">
        <w:rPr>
          <w:sz w:val="16"/>
          <w:szCs w:val="16"/>
        </w:rPr>
        <w:t xml:space="preserve"> </w:t>
      </w:r>
      <w:proofErr w:type="spellStart"/>
      <w:r w:rsidRPr="004C082F">
        <w:rPr>
          <w:sz w:val="16"/>
          <w:szCs w:val="16"/>
        </w:rPr>
        <w:t>Verkehrszentralregister</w:t>
      </w:r>
      <w:proofErr w:type="spellEnd"/>
      <w:r w:rsidRPr="004C082F">
        <w:rPr>
          <w:sz w:val="16"/>
          <w:szCs w:val="16"/>
        </w:rPr>
        <w:t xml:space="preserve"> </w:t>
      </w:r>
      <w:proofErr w:type="spellStart"/>
      <w:r w:rsidRPr="004C082F">
        <w:rPr>
          <w:sz w:val="16"/>
          <w:szCs w:val="16"/>
        </w:rPr>
        <w:t>als</w:t>
      </w:r>
      <w:proofErr w:type="spellEnd"/>
      <w:r w:rsidRPr="004C082F">
        <w:rPr>
          <w:sz w:val="16"/>
          <w:szCs w:val="16"/>
        </w:rPr>
        <w:t xml:space="preserve"> </w:t>
      </w:r>
      <w:proofErr w:type="spellStart"/>
      <w:r w:rsidRPr="004C082F">
        <w:rPr>
          <w:sz w:val="16"/>
          <w:szCs w:val="16"/>
        </w:rPr>
        <w:t>Prädiktor</w:t>
      </w:r>
      <w:proofErr w:type="spellEnd"/>
      <w:r w:rsidRPr="004C082F">
        <w:rPr>
          <w:sz w:val="16"/>
          <w:szCs w:val="16"/>
        </w:rPr>
        <w:t xml:space="preserve"> des </w:t>
      </w:r>
      <w:proofErr w:type="spellStart"/>
      <w:r w:rsidRPr="004C082F">
        <w:rPr>
          <w:sz w:val="16"/>
          <w:szCs w:val="16"/>
        </w:rPr>
        <w:t>habituellen</w:t>
      </w:r>
      <w:proofErr w:type="spellEnd"/>
      <w:r w:rsidRPr="004C082F">
        <w:rPr>
          <w:sz w:val="16"/>
          <w:szCs w:val="16"/>
        </w:rPr>
        <w:t xml:space="preserve"> </w:t>
      </w:r>
      <w:proofErr w:type="spellStart"/>
      <w:r w:rsidRPr="004C082F">
        <w:rPr>
          <w:sz w:val="16"/>
          <w:szCs w:val="16"/>
        </w:rPr>
        <w:t>Verkehrsrisikos</w:t>
      </w:r>
      <w:proofErr w:type="spellEnd"/>
      <w:r w:rsidRPr="004C082F">
        <w:rPr>
          <w:sz w:val="16"/>
          <w:szCs w:val="16"/>
        </w:rPr>
        <w:t xml:space="preserve">. </w:t>
      </w:r>
      <w:proofErr w:type="spellStart"/>
      <w:r w:rsidRPr="004C082F">
        <w:rPr>
          <w:sz w:val="16"/>
          <w:szCs w:val="16"/>
        </w:rPr>
        <w:t>Zeitschrift</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Verkehrssicherheit</w:t>
      </w:r>
      <w:proofErr w:type="spellEnd"/>
      <w:r w:rsidRPr="004C082F">
        <w:rPr>
          <w:sz w:val="16"/>
          <w:szCs w:val="16"/>
        </w:rPr>
        <w:t>, 51 (1), 7-13.</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Sheehan</w:t>
      </w:r>
      <w:proofErr w:type="spellEnd"/>
      <w:r w:rsidRPr="004C082F">
        <w:rPr>
          <w:sz w:val="16"/>
          <w:szCs w:val="16"/>
        </w:rPr>
        <w:t xml:space="preserve">, M., Watson, B., </w:t>
      </w:r>
      <w:proofErr w:type="spellStart"/>
      <w:r w:rsidRPr="004C082F">
        <w:rPr>
          <w:sz w:val="16"/>
          <w:szCs w:val="16"/>
        </w:rPr>
        <w:t>Schonfeld</w:t>
      </w:r>
      <w:proofErr w:type="spellEnd"/>
      <w:r w:rsidRPr="004C082F">
        <w:rPr>
          <w:sz w:val="16"/>
          <w:szCs w:val="16"/>
        </w:rPr>
        <w:t xml:space="preserve">, C., </w:t>
      </w:r>
      <w:proofErr w:type="spellStart"/>
      <w:r w:rsidRPr="004C082F">
        <w:rPr>
          <w:sz w:val="16"/>
          <w:szCs w:val="16"/>
        </w:rPr>
        <w:t>Wallace</w:t>
      </w:r>
      <w:proofErr w:type="spellEnd"/>
      <w:r w:rsidRPr="004C082F">
        <w:rPr>
          <w:sz w:val="16"/>
          <w:szCs w:val="16"/>
        </w:rPr>
        <w:t xml:space="preserve">, A., &amp; </w:t>
      </w:r>
      <w:proofErr w:type="spellStart"/>
      <w:r w:rsidRPr="004C082F">
        <w:rPr>
          <w:sz w:val="16"/>
          <w:szCs w:val="16"/>
        </w:rPr>
        <w:t>Partridge</w:t>
      </w:r>
      <w:proofErr w:type="spellEnd"/>
      <w:r w:rsidRPr="004C082F">
        <w:rPr>
          <w:sz w:val="16"/>
          <w:szCs w:val="16"/>
        </w:rPr>
        <w:t xml:space="preserve">, B. (2005). Drink driver </w:t>
      </w:r>
      <w:proofErr w:type="spellStart"/>
      <w:r w:rsidRPr="004C082F">
        <w:rPr>
          <w:sz w:val="16"/>
          <w:szCs w:val="16"/>
        </w:rPr>
        <w:t>rehabilitation</w:t>
      </w:r>
      <w:proofErr w:type="spellEnd"/>
      <w:r w:rsidRPr="004C082F">
        <w:rPr>
          <w:sz w:val="16"/>
          <w:szCs w:val="16"/>
        </w:rPr>
        <w:t xml:space="preserve"> and </w:t>
      </w:r>
      <w:proofErr w:type="spellStart"/>
      <w:r w:rsidRPr="004C082F">
        <w:rPr>
          <w:sz w:val="16"/>
          <w:szCs w:val="16"/>
        </w:rPr>
        <w:t>education</w:t>
      </w:r>
      <w:proofErr w:type="spellEnd"/>
      <w:r w:rsidRPr="004C082F">
        <w:rPr>
          <w:sz w:val="16"/>
          <w:szCs w:val="16"/>
        </w:rPr>
        <w:t xml:space="preserve"> in Victoria. </w:t>
      </w:r>
      <w:proofErr w:type="spellStart"/>
      <w:r w:rsidRPr="004C082F">
        <w:rPr>
          <w:sz w:val="16"/>
          <w:szCs w:val="16"/>
        </w:rPr>
        <w:t>Royal</w:t>
      </w:r>
      <w:proofErr w:type="spellEnd"/>
      <w:r w:rsidRPr="004C082F">
        <w:rPr>
          <w:sz w:val="16"/>
          <w:szCs w:val="16"/>
        </w:rPr>
        <w:t xml:space="preserve"> Automobile Club </w:t>
      </w:r>
      <w:proofErr w:type="spellStart"/>
      <w:r w:rsidRPr="004C082F">
        <w:rPr>
          <w:sz w:val="16"/>
          <w:szCs w:val="16"/>
        </w:rPr>
        <w:t>of</w:t>
      </w:r>
      <w:proofErr w:type="spellEnd"/>
      <w:r w:rsidRPr="004C082F">
        <w:rPr>
          <w:sz w:val="16"/>
          <w:szCs w:val="16"/>
        </w:rPr>
        <w:t xml:space="preserve"> Victoria Report 05/01, Centre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and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Queensland</w:t>
      </w:r>
      <w:proofErr w:type="spellEnd"/>
      <w:r w:rsidRPr="004C082F">
        <w:rPr>
          <w:sz w:val="16"/>
          <w:szCs w:val="16"/>
        </w:rPr>
        <w:t xml:space="preserve">, University </w:t>
      </w:r>
      <w:proofErr w:type="spellStart"/>
      <w:r w:rsidRPr="004C082F">
        <w:rPr>
          <w:sz w:val="16"/>
          <w:szCs w:val="16"/>
        </w:rPr>
        <w:t>of</w:t>
      </w:r>
      <w:proofErr w:type="spellEnd"/>
      <w:r w:rsidRPr="004C082F">
        <w:rPr>
          <w:sz w:val="16"/>
          <w:szCs w:val="16"/>
        </w:rPr>
        <w:t xml:space="preserve"> Technology.</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Sherman</w:t>
      </w:r>
      <w:proofErr w:type="spellEnd"/>
      <w:r w:rsidRPr="004C082F">
        <w:rPr>
          <w:sz w:val="16"/>
          <w:szCs w:val="16"/>
        </w:rPr>
        <w:t xml:space="preserve">, L., Smith, D., Schmidt, D., </w:t>
      </w:r>
      <w:proofErr w:type="spellStart"/>
      <w:r w:rsidRPr="004C082F">
        <w:rPr>
          <w:sz w:val="16"/>
          <w:szCs w:val="16"/>
        </w:rPr>
        <w:t>Rogan</w:t>
      </w:r>
      <w:proofErr w:type="spellEnd"/>
      <w:r w:rsidRPr="004C082F">
        <w:rPr>
          <w:sz w:val="16"/>
          <w:szCs w:val="16"/>
        </w:rPr>
        <w:t xml:space="preserve">, D. (1992). </w:t>
      </w:r>
      <w:proofErr w:type="spellStart"/>
      <w:r w:rsidRPr="004C082F">
        <w:rPr>
          <w:sz w:val="16"/>
          <w:szCs w:val="16"/>
        </w:rPr>
        <w:t>Crime</w:t>
      </w:r>
      <w:proofErr w:type="spellEnd"/>
      <w:r w:rsidRPr="004C082F">
        <w:rPr>
          <w:sz w:val="16"/>
          <w:szCs w:val="16"/>
        </w:rPr>
        <w:t xml:space="preserve">, </w:t>
      </w:r>
      <w:proofErr w:type="spellStart"/>
      <w:r w:rsidRPr="004C082F">
        <w:rPr>
          <w:sz w:val="16"/>
          <w:szCs w:val="16"/>
        </w:rPr>
        <w:t>punishment</w:t>
      </w:r>
      <w:proofErr w:type="spellEnd"/>
      <w:r w:rsidRPr="004C082F">
        <w:rPr>
          <w:sz w:val="16"/>
          <w:szCs w:val="16"/>
        </w:rPr>
        <w:t xml:space="preserve">, and </w:t>
      </w:r>
      <w:proofErr w:type="spellStart"/>
      <w:r w:rsidRPr="004C082F">
        <w:rPr>
          <w:sz w:val="16"/>
          <w:szCs w:val="16"/>
        </w:rPr>
        <w:t>stake</w:t>
      </w:r>
      <w:proofErr w:type="spellEnd"/>
      <w:r w:rsidRPr="004C082F">
        <w:rPr>
          <w:sz w:val="16"/>
          <w:szCs w:val="16"/>
        </w:rPr>
        <w:t xml:space="preserve"> in </w:t>
      </w:r>
      <w:proofErr w:type="spellStart"/>
      <w:r w:rsidRPr="004C082F">
        <w:rPr>
          <w:sz w:val="16"/>
          <w:szCs w:val="16"/>
        </w:rPr>
        <w:t>conformity</w:t>
      </w:r>
      <w:proofErr w:type="spellEnd"/>
      <w:r w:rsidRPr="004C082F">
        <w:rPr>
          <w:sz w:val="16"/>
          <w:szCs w:val="16"/>
        </w:rPr>
        <w:t xml:space="preserve">: </w:t>
      </w:r>
      <w:proofErr w:type="spellStart"/>
      <w:r w:rsidRPr="004C082F">
        <w:rPr>
          <w:sz w:val="16"/>
          <w:szCs w:val="16"/>
        </w:rPr>
        <w:t>Legal</w:t>
      </w:r>
      <w:proofErr w:type="spellEnd"/>
      <w:r w:rsidRPr="004C082F">
        <w:rPr>
          <w:sz w:val="16"/>
          <w:szCs w:val="16"/>
        </w:rPr>
        <w:t xml:space="preserve"> and </w:t>
      </w:r>
      <w:proofErr w:type="spellStart"/>
      <w:r w:rsidRPr="004C082F">
        <w:rPr>
          <w:sz w:val="16"/>
          <w:szCs w:val="16"/>
        </w:rPr>
        <w:t>informal</w:t>
      </w:r>
      <w:proofErr w:type="spellEnd"/>
      <w:r w:rsidRPr="004C082F">
        <w:rPr>
          <w:sz w:val="16"/>
          <w:szCs w:val="16"/>
        </w:rPr>
        <w:t xml:space="preserve"> </w:t>
      </w:r>
      <w:proofErr w:type="spellStart"/>
      <w:r w:rsidRPr="004C082F">
        <w:rPr>
          <w:sz w:val="16"/>
          <w:szCs w:val="16"/>
        </w:rPr>
        <w:t>control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domestic</w:t>
      </w:r>
      <w:proofErr w:type="spellEnd"/>
      <w:r w:rsidRPr="004C082F">
        <w:rPr>
          <w:sz w:val="16"/>
          <w:szCs w:val="16"/>
        </w:rPr>
        <w:t xml:space="preserve"> </w:t>
      </w:r>
      <w:proofErr w:type="spellStart"/>
      <w:r w:rsidRPr="004C082F">
        <w:rPr>
          <w:sz w:val="16"/>
          <w:szCs w:val="16"/>
        </w:rPr>
        <w:t>violence</w:t>
      </w:r>
      <w:proofErr w:type="spellEnd"/>
      <w:r w:rsidRPr="004C082F">
        <w:rPr>
          <w:sz w:val="16"/>
          <w:szCs w:val="16"/>
        </w:rPr>
        <w:t xml:space="preserve">.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Sociological</w:t>
      </w:r>
      <w:proofErr w:type="spellEnd"/>
      <w:r w:rsidRPr="004C082F">
        <w:rPr>
          <w:sz w:val="16"/>
          <w:szCs w:val="16"/>
        </w:rPr>
        <w:t xml:space="preserve"> </w:t>
      </w:r>
      <w:proofErr w:type="spellStart"/>
      <w:r w:rsidRPr="004C082F">
        <w:rPr>
          <w:sz w:val="16"/>
          <w:szCs w:val="16"/>
        </w:rPr>
        <w:t>Review</w:t>
      </w:r>
      <w:proofErr w:type="spellEnd"/>
      <w:r w:rsidRPr="004C082F">
        <w:rPr>
          <w:sz w:val="16"/>
          <w:szCs w:val="16"/>
        </w:rPr>
        <w:t>, 57, 680-690.</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Shotland</w:t>
      </w:r>
      <w:proofErr w:type="spellEnd"/>
      <w:r w:rsidRPr="004C082F">
        <w:rPr>
          <w:sz w:val="16"/>
          <w:szCs w:val="16"/>
        </w:rPr>
        <w:t xml:space="preserve"> RL, </w:t>
      </w:r>
      <w:proofErr w:type="spellStart"/>
      <w:r w:rsidRPr="004C082F">
        <w:rPr>
          <w:sz w:val="16"/>
          <w:szCs w:val="16"/>
        </w:rPr>
        <w:t>HeinoldWD.Bystander</w:t>
      </w:r>
      <w:proofErr w:type="spellEnd"/>
      <w:r w:rsidRPr="004C082F">
        <w:rPr>
          <w:sz w:val="16"/>
          <w:szCs w:val="16"/>
        </w:rPr>
        <w:t xml:space="preserve"> response to </w:t>
      </w:r>
      <w:proofErr w:type="spellStart"/>
      <w:r w:rsidRPr="004C082F">
        <w:rPr>
          <w:sz w:val="16"/>
          <w:szCs w:val="16"/>
        </w:rPr>
        <w:t>arterial</w:t>
      </w:r>
      <w:proofErr w:type="spellEnd"/>
      <w:r w:rsidRPr="004C082F">
        <w:rPr>
          <w:sz w:val="16"/>
          <w:szCs w:val="16"/>
        </w:rPr>
        <w:t xml:space="preserve"> </w:t>
      </w:r>
      <w:proofErr w:type="spellStart"/>
      <w:r w:rsidRPr="004C082F">
        <w:rPr>
          <w:sz w:val="16"/>
          <w:szCs w:val="16"/>
        </w:rPr>
        <w:t>bleeding</w:t>
      </w:r>
      <w:proofErr w:type="spellEnd"/>
      <w:r w:rsidRPr="004C082F">
        <w:rPr>
          <w:sz w:val="16"/>
          <w:szCs w:val="16"/>
        </w:rPr>
        <w:t xml:space="preserve">: </w:t>
      </w:r>
      <w:proofErr w:type="spellStart"/>
      <w:r w:rsidRPr="004C082F">
        <w:rPr>
          <w:sz w:val="16"/>
          <w:szCs w:val="16"/>
        </w:rPr>
        <w:t>helping</w:t>
      </w:r>
      <w:proofErr w:type="spellEnd"/>
      <w:r w:rsidRPr="004C082F">
        <w:rPr>
          <w:sz w:val="16"/>
          <w:szCs w:val="16"/>
        </w:rPr>
        <w:t xml:space="preserve"> </w:t>
      </w:r>
      <w:proofErr w:type="spellStart"/>
      <w:r w:rsidRPr="004C082F">
        <w:rPr>
          <w:sz w:val="16"/>
          <w:szCs w:val="16"/>
        </w:rPr>
        <w:t>skills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decision-making</w:t>
      </w:r>
      <w:proofErr w:type="spellEnd"/>
      <w:r w:rsidRPr="004C082F">
        <w:rPr>
          <w:sz w:val="16"/>
          <w:szCs w:val="16"/>
        </w:rPr>
        <w:t xml:space="preserve"> </w:t>
      </w:r>
      <w:proofErr w:type="spellStart"/>
      <w:r w:rsidRPr="004C082F">
        <w:rPr>
          <w:sz w:val="16"/>
          <w:szCs w:val="16"/>
        </w:rPr>
        <w:t>process</w:t>
      </w:r>
      <w:proofErr w:type="spellEnd"/>
      <w:r w:rsidRPr="004C082F">
        <w:rPr>
          <w:sz w:val="16"/>
          <w:szCs w:val="16"/>
        </w:rPr>
        <w:t xml:space="preserve">, and </w:t>
      </w:r>
      <w:proofErr w:type="spellStart"/>
      <w:r w:rsidRPr="004C082F">
        <w:rPr>
          <w:sz w:val="16"/>
          <w:szCs w:val="16"/>
        </w:rPr>
        <w:t>differentiating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helping</w:t>
      </w:r>
      <w:proofErr w:type="spellEnd"/>
      <w:r w:rsidRPr="004C082F">
        <w:rPr>
          <w:sz w:val="16"/>
          <w:szCs w:val="16"/>
        </w:rPr>
        <w:t xml:space="preserve"> response. J </w:t>
      </w:r>
      <w:proofErr w:type="spellStart"/>
      <w:r w:rsidRPr="004C082F">
        <w:rPr>
          <w:sz w:val="16"/>
          <w:szCs w:val="16"/>
        </w:rPr>
        <w:t>Pers</w:t>
      </w:r>
      <w:proofErr w:type="spellEnd"/>
      <w:r w:rsidRPr="004C082F">
        <w:rPr>
          <w:sz w:val="16"/>
          <w:szCs w:val="16"/>
        </w:rPr>
        <w:t xml:space="preserve"> Soc </w:t>
      </w:r>
      <w:proofErr w:type="spellStart"/>
      <w:r w:rsidRPr="004C082F">
        <w:rPr>
          <w:sz w:val="16"/>
          <w:szCs w:val="16"/>
        </w:rPr>
        <w:t>Psychol</w:t>
      </w:r>
      <w:proofErr w:type="spellEnd"/>
      <w:r w:rsidRPr="004C082F">
        <w:rPr>
          <w:sz w:val="16"/>
          <w:szCs w:val="16"/>
        </w:rPr>
        <w:t xml:space="preserve"> 1985;49:347–56.</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Schickhofer</w:t>
      </w:r>
      <w:proofErr w:type="spellEnd"/>
      <w:r w:rsidRPr="004C082F">
        <w:rPr>
          <w:sz w:val="16"/>
          <w:szCs w:val="16"/>
        </w:rPr>
        <w:t xml:space="preserve">, E. (2003). Die </w:t>
      </w:r>
      <w:proofErr w:type="spellStart"/>
      <w:r w:rsidRPr="004C082F">
        <w:rPr>
          <w:sz w:val="16"/>
          <w:szCs w:val="16"/>
        </w:rPr>
        <w:t>Evaluierung</w:t>
      </w:r>
      <w:proofErr w:type="spellEnd"/>
      <w:r w:rsidRPr="004C082F">
        <w:rPr>
          <w:sz w:val="16"/>
          <w:szCs w:val="16"/>
        </w:rPr>
        <w:t xml:space="preserve"> von </w:t>
      </w:r>
      <w:proofErr w:type="spellStart"/>
      <w:r w:rsidRPr="004C082F">
        <w:rPr>
          <w:sz w:val="16"/>
          <w:szCs w:val="16"/>
        </w:rPr>
        <w:t>Nachschulungskursen</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Verkehrsteilnehmer</w:t>
      </w:r>
      <w:proofErr w:type="spellEnd"/>
      <w:r w:rsidRPr="004C082F">
        <w:rPr>
          <w:sz w:val="16"/>
          <w:szCs w:val="16"/>
        </w:rPr>
        <w:t xml:space="preserve">. </w:t>
      </w:r>
      <w:proofErr w:type="spellStart"/>
      <w:r w:rsidRPr="004C082F">
        <w:rPr>
          <w:sz w:val="16"/>
          <w:szCs w:val="16"/>
        </w:rPr>
        <w:t>Diplomarbeit</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der </w:t>
      </w:r>
      <w:proofErr w:type="spellStart"/>
      <w:r w:rsidRPr="004C082F">
        <w:rPr>
          <w:sz w:val="16"/>
          <w:szCs w:val="16"/>
        </w:rPr>
        <w:t>Fakultät</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und</w:t>
      </w:r>
      <w:proofErr w:type="spellEnd"/>
      <w:r w:rsidRPr="004C082F">
        <w:rPr>
          <w:sz w:val="16"/>
          <w:szCs w:val="16"/>
        </w:rPr>
        <w:t xml:space="preserve"> </w:t>
      </w:r>
      <w:proofErr w:type="spellStart"/>
      <w:r w:rsidRPr="004C082F">
        <w:rPr>
          <w:sz w:val="16"/>
          <w:szCs w:val="16"/>
        </w:rPr>
        <w:t>Sozialwissenschaften</w:t>
      </w:r>
      <w:proofErr w:type="spellEnd"/>
      <w:r w:rsidRPr="004C082F">
        <w:rPr>
          <w:sz w:val="16"/>
          <w:szCs w:val="16"/>
        </w:rPr>
        <w:t xml:space="preserve"> der </w:t>
      </w:r>
      <w:proofErr w:type="spellStart"/>
      <w:r w:rsidRPr="004C082F">
        <w:rPr>
          <w:sz w:val="16"/>
          <w:szCs w:val="16"/>
        </w:rPr>
        <w:t>Universität</w:t>
      </w:r>
      <w:proofErr w:type="spellEnd"/>
      <w:r w:rsidRPr="004C082F">
        <w:rPr>
          <w:sz w:val="16"/>
          <w:szCs w:val="16"/>
        </w:rPr>
        <w:t xml:space="preserve">, </w:t>
      </w:r>
      <w:proofErr w:type="spellStart"/>
      <w:r w:rsidRPr="004C082F">
        <w:rPr>
          <w:sz w:val="16"/>
          <w:szCs w:val="16"/>
        </w:rPr>
        <w:t>Wien</w:t>
      </w:r>
      <w:proofErr w:type="spellEnd"/>
      <w:r w:rsidRPr="004C082F">
        <w:rPr>
          <w:sz w:val="16"/>
          <w:szCs w:val="16"/>
        </w:rPr>
        <w:t>.</w:t>
      </w:r>
    </w:p>
    <w:p w:rsidR="00152D33" w:rsidRDefault="00152D33" w:rsidP="006A7007">
      <w:pPr>
        <w:jc w:val="both"/>
        <w:rPr>
          <w:sz w:val="16"/>
          <w:szCs w:val="16"/>
        </w:rPr>
      </w:pPr>
    </w:p>
    <w:p w:rsidR="006A7007" w:rsidRPr="004C082F" w:rsidRDefault="006A7007" w:rsidP="006A7007">
      <w:pPr>
        <w:autoSpaceDE w:val="0"/>
        <w:autoSpaceDN w:val="0"/>
        <w:adjustRightInd w:val="0"/>
        <w:jc w:val="both"/>
        <w:rPr>
          <w:sz w:val="16"/>
          <w:szCs w:val="16"/>
        </w:rPr>
      </w:pPr>
      <w:proofErr w:type="spellStart"/>
      <w:r w:rsidRPr="004C082F">
        <w:rPr>
          <w:sz w:val="16"/>
          <w:szCs w:val="16"/>
        </w:rPr>
        <w:t>Schlippe</w:t>
      </w:r>
      <w:proofErr w:type="spellEnd"/>
      <w:r w:rsidRPr="004C082F">
        <w:rPr>
          <w:sz w:val="16"/>
          <w:szCs w:val="16"/>
        </w:rPr>
        <w:t xml:space="preserve">, A., Schweitzer J. (2001). </w:t>
      </w:r>
      <w:r w:rsidRPr="004C082F">
        <w:rPr>
          <w:i/>
          <w:sz w:val="16"/>
          <w:szCs w:val="16"/>
        </w:rPr>
        <w:t>Systemická terapie a poradenství</w:t>
      </w:r>
      <w:r w:rsidRPr="004C082F">
        <w:rPr>
          <w:sz w:val="16"/>
          <w:szCs w:val="16"/>
        </w:rPr>
        <w:t xml:space="preserve">. Brno: Cesta. </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Schülken</w:t>
      </w:r>
      <w:proofErr w:type="spellEnd"/>
      <w:r w:rsidRPr="004C082F">
        <w:rPr>
          <w:sz w:val="16"/>
          <w:szCs w:val="16"/>
        </w:rPr>
        <w:t xml:space="preserve">, T., </w:t>
      </w:r>
      <w:proofErr w:type="spellStart"/>
      <w:r w:rsidRPr="004C082F">
        <w:rPr>
          <w:sz w:val="16"/>
          <w:szCs w:val="16"/>
        </w:rPr>
        <w:t>Leisch</w:t>
      </w:r>
      <w:proofErr w:type="spellEnd"/>
      <w:r w:rsidRPr="004C082F">
        <w:rPr>
          <w:sz w:val="16"/>
          <w:szCs w:val="16"/>
        </w:rPr>
        <w:t xml:space="preserve">, M., </w:t>
      </w:r>
      <w:proofErr w:type="spellStart"/>
      <w:r w:rsidRPr="004C082F">
        <w:rPr>
          <w:sz w:val="16"/>
          <w:szCs w:val="16"/>
        </w:rPr>
        <w:t>Sachse</w:t>
      </w:r>
      <w:proofErr w:type="spellEnd"/>
      <w:r w:rsidRPr="004C082F">
        <w:rPr>
          <w:sz w:val="16"/>
          <w:szCs w:val="16"/>
        </w:rPr>
        <w:t xml:space="preserve">, R., &amp; </w:t>
      </w:r>
      <w:proofErr w:type="spellStart"/>
      <w:r w:rsidRPr="004C082F">
        <w:rPr>
          <w:sz w:val="16"/>
          <w:szCs w:val="16"/>
        </w:rPr>
        <w:t>Veltgens</w:t>
      </w:r>
      <w:proofErr w:type="spellEnd"/>
      <w:r w:rsidRPr="004C082F">
        <w:rPr>
          <w:sz w:val="16"/>
          <w:szCs w:val="16"/>
        </w:rPr>
        <w:t xml:space="preserve">, U. (2006). </w:t>
      </w:r>
      <w:proofErr w:type="spellStart"/>
      <w:r w:rsidRPr="004C082F">
        <w:rPr>
          <w:sz w:val="16"/>
          <w:szCs w:val="16"/>
        </w:rPr>
        <w:t>Zur</w:t>
      </w:r>
      <w:proofErr w:type="spellEnd"/>
      <w:r w:rsidRPr="004C082F">
        <w:rPr>
          <w:sz w:val="16"/>
          <w:szCs w:val="16"/>
        </w:rPr>
        <w:t xml:space="preserve"> </w:t>
      </w:r>
      <w:proofErr w:type="spellStart"/>
      <w:r w:rsidRPr="004C082F">
        <w:rPr>
          <w:sz w:val="16"/>
          <w:szCs w:val="16"/>
        </w:rPr>
        <w:t>Wirksamkeit</w:t>
      </w:r>
      <w:proofErr w:type="spellEnd"/>
      <w:r w:rsidRPr="004C082F">
        <w:rPr>
          <w:sz w:val="16"/>
          <w:szCs w:val="16"/>
        </w:rPr>
        <w:t xml:space="preserve"> der </w:t>
      </w:r>
      <w:proofErr w:type="spellStart"/>
      <w:r w:rsidRPr="004C082F">
        <w:rPr>
          <w:sz w:val="16"/>
          <w:szCs w:val="16"/>
        </w:rPr>
        <w:t>verkehrspsychologischen</w:t>
      </w:r>
      <w:proofErr w:type="spellEnd"/>
      <w:r w:rsidRPr="004C082F">
        <w:rPr>
          <w:sz w:val="16"/>
          <w:szCs w:val="16"/>
        </w:rPr>
        <w:t xml:space="preserve"> </w:t>
      </w:r>
      <w:proofErr w:type="spellStart"/>
      <w:r w:rsidRPr="004C082F">
        <w:rPr>
          <w:sz w:val="16"/>
          <w:szCs w:val="16"/>
        </w:rPr>
        <w:t>Rehabilitationsprogramme</w:t>
      </w:r>
      <w:proofErr w:type="spellEnd"/>
      <w:r w:rsidRPr="004C082F">
        <w:rPr>
          <w:sz w:val="16"/>
          <w:szCs w:val="16"/>
        </w:rPr>
        <w:t xml:space="preserve"> CONTROL </w:t>
      </w:r>
      <w:proofErr w:type="spellStart"/>
      <w:r w:rsidRPr="004C082F">
        <w:rPr>
          <w:sz w:val="16"/>
          <w:szCs w:val="16"/>
        </w:rPr>
        <w:t>und</w:t>
      </w:r>
      <w:proofErr w:type="spellEnd"/>
      <w:r w:rsidRPr="004C082F">
        <w:rPr>
          <w:sz w:val="16"/>
          <w:szCs w:val="16"/>
        </w:rPr>
        <w:t xml:space="preserve"> REAL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Fahrer</w:t>
      </w:r>
      <w:proofErr w:type="spellEnd"/>
      <w:r w:rsidRPr="004C082F">
        <w:rPr>
          <w:sz w:val="16"/>
          <w:szCs w:val="16"/>
        </w:rPr>
        <w:t xml:space="preserve">. </w:t>
      </w:r>
      <w:proofErr w:type="spellStart"/>
      <w:r w:rsidRPr="004C082F">
        <w:rPr>
          <w:sz w:val="16"/>
          <w:szCs w:val="16"/>
        </w:rPr>
        <w:t>Zeitschrift</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Verkehrssicherheit</w:t>
      </w:r>
      <w:proofErr w:type="spellEnd"/>
      <w:r w:rsidRPr="004C082F">
        <w:rPr>
          <w:sz w:val="16"/>
          <w:szCs w:val="16"/>
        </w:rPr>
        <w:t>, 52 (4), 194-201.</w:t>
      </w:r>
    </w:p>
    <w:p w:rsidR="00152D33" w:rsidRPr="004C082F" w:rsidRDefault="00152D33" w:rsidP="00152D33">
      <w:pPr>
        <w:jc w:val="both"/>
        <w:rPr>
          <w:sz w:val="16"/>
          <w:szCs w:val="16"/>
        </w:rPr>
      </w:pPr>
    </w:p>
    <w:p w:rsidR="00152D33" w:rsidRPr="004C082F" w:rsidRDefault="00152D33" w:rsidP="00152D33">
      <w:pPr>
        <w:jc w:val="both"/>
        <w:rPr>
          <w:sz w:val="16"/>
          <w:szCs w:val="16"/>
        </w:rPr>
      </w:pPr>
      <w:r w:rsidRPr="004C082F">
        <w:rPr>
          <w:sz w:val="16"/>
          <w:szCs w:val="16"/>
        </w:rPr>
        <w:t xml:space="preserve">Schulze, H., Schumacher, M., </w:t>
      </w:r>
      <w:proofErr w:type="spellStart"/>
      <w:r w:rsidRPr="004C082F">
        <w:rPr>
          <w:sz w:val="16"/>
          <w:szCs w:val="16"/>
        </w:rPr>
        <w:t>Urmeew</w:t>
      </w:r>
      <w:proofErr w:type="spellEnd"/>
      <w:r w:rsidRPr="004C082F">
        <w:rPr>
          <w:sz w:val="16"/>
          <w:szCs w:val="16"/>
        </w:rPr>
        <w:t xml:space="preserve">, R., Auerbach, K.: DRUID </w:t>
      </w:r>
      <w:proofErr w:type="spellStart"/>
      <w:r w:rsidRPr="004C082F">
        <w:rPr>
          <w:sz w:val="16"/>
          <w:szCs w:val="16"/>
        </w:rPr>
        <w:t>Final</w:t>
      </w:r>
      <w:proofErr w:type="spellEnd"/>
      <w:r w:rsidRPr="004C082F">
        <w:rPr>
          <w:sz w:val="16"/>
          <w:szCs w:val="16"/>
        </w:rPr>
        <w:t xml:space="preserve"> Report: </w:t>
      </w:r>
      <w:proofErr w:type="spellStart"/>
      <w:r w:rsidRPr="004C082F">
        <w:rPr>
          <w:sz w:val="16"/>
          <w:szCs w:val="16"/>
        </w:rPr>
        <w:t>Work</w:t>
      </w:r>
      <w:proofErr w:type="spellEnd"/>
      <w:r w:rsidRPr="004C082F">
        <w:rPr>
          <w:sz w:val="16"/>
          <w:szCs w:val="16"/>
        </w:rPr>
        <w:t xml:space="preserve"> </w:t>
      </w:r>
      <w:proofErr w:type="spellStart"/>
      <w:r w:rsidRPr="004C082F">
        <w:rPr>
          <w:sz w:val="16"/>
          <w:szCs w:val="16"/>
        </w:rPr>
        <w:t>performed</w:t>
      </w:r>
      <w:proofErr w:type="spellEnd"/>
      <w:r w:rsidRPr="004C082F">
        <w:rPr>
          <w:sz w:val="16"/>
          <w:szCs w:val="16"/>
        </w:rPr>
        <w:t xml:space="preserve">, </w:t>
      </w:r>
      <w:proofErr w:type="spellStart"/>
      <w:r w:rsidRPr="004C082F">
        <w:rPr>
          <w:sz w:val="16"/>
          <w:szCs w:val="16"/>
        </w:rPr>
        <w:t>main</w:t>
      </w:r>
      <w:proofErr w:type="spellEnd"/>
      <w:r w:rsidRPr="004C082F">
        <w:rPr>
          <w:sz w:val="16"/>
          <w:szCs w:val="16"/>
        </w:rPr>
        <w:t xml:space="preserve"> </w:t>
      </w:r>
      <w:proofErr w:type="spellStart"/>
      <w:r w:rsidRPr="004C082F">
        <w:rPr>
          <w:sz w:val="16"/>
          <w:szCs w:val="16"/>
        </w:rPr>
        <w:t>results</w:t>
      </w:r>
      <w:proofErr w:type="spellEnd"/>
      <w:r w:rsidRPr="004C082F">
        <w:rPr>
          <w:sz w:val="16"/>
          <w:szCs w:val="16"/>
        </w:rPr>
        <w:t xml:space="preserve"> and </w:t>
      </w:r>
      <w:proofErr w:type="spellStart"/>
      <w:r w:rsidRPr="004C082F">
        <w:rPr>
          <w:sz w:val="16"/>
          <w:szCs w:val="16"/>
        </w:rPr>
        <w:t>recommendations</w:t>
      </w:r>
      <w:proofErr w:type="spellEnd"/>
      <w:r w:rsidRPr="004C082F">
        <w:rPr>
          <w:sz w:val="16"/>
          <w:szCs w:val="16"/>
        </w:rPr>
        <w:t xml:space="preserve"> (2012). </w:t>
      </w:r>
      <w:proofErr w:type="spellStart"/>
      <w:r w:rsidRPr="004C082F">
        <w:rPr>
          <w:sz w:val="16"/>
          <w:szCs w:val="16"/>
        </w:rPr>
        <w:t>Federal</w:t>
      </w:r>
      <w:proofErr w:type="spellEnd"/>
      <w:r w:rsidRPr="004C082F">
        <w:rPr>
          <w:sz w:val="16"/>
          <w:szCs w:val="16"/>
        </w:rPr>
        <w:t xml:space="preserve"> </w:t>
      </w:r>
      <w:proofErr w:type="spellStart"/>
      <w:r w:rsidRPr="004C082F">
        <w:rPr>
          <w:sz w:val="16"/>
          <w:szCs w:val="16"/>
        </w:rPr>
        <w:t>Highway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Institute, Germany. </w:t>
      </w:r>
      <w:hyperlink r:id="rId27" w:history="1">
        <w:r w:rsidRPr="004C082F">
          <w:rPr>
            <w:rStyle w:val="Hypertextovodkaz"/>
            <w:color w:val="auto"/>
            <w:sz w:val="16"/>
            <w:szCs w:val="16"/>
          </w:rPr>
          <w:t>http://www.druid-project.eu/Druid/EN/deliverales-list/deliverables-list-node.html</w:t>
        </w:r>
      </w:hyperlink>
    </w:p>
    <w:p w:rsidR="00152D33" w:rsidRDefault="00152D33" w:rsidP="00152D33">
      <w:pPr>
        <w:jc w:val="both"/>
        <w:rPr>
          <w:sz w:val="16"/>
          <w:szCs w:val="16"/>
        </w:rPr>
      </w:pPr>
    </w:p>
    <w:p w:rsidR="00ED6D1E" w:rsidRDefault="00ED6D1E" w:rsidP="00ED6D1E">
      <w:pPr>
        <w:jc w:val="both"/>
        <w:rPr>
          <w:sz w:val="16"/>
          <w:szCs w:val="16"/>
        </w:rPr>
      </w:pPr>
      <w:proofErr w:type="spellStart"/>
      <w:r w:rsidRPr="00ED6D1E">
        <w:rPr>
          <w:sz w:val="16"/>
          <w:szCs w:val="16"/>
        </w:rPr>
        <w:lastRenderedPageBreak/>
        <w:t>Schützenhöfer</w:t>
      </w:r>
      <w:proofErr w:type="spellEnd"/>
      <w:r w:rsidRPr="00ED6D1E">
        <w:rPr>
          <w:sz w:val="16"/>
          <w:szCs w:val="16"/>
        </w:rPr>
        <w:t xml:space="preserve">, A. &amp; </w:t>
      </w:r>
      <w:proofErr w:type="spellStart"/>
      <w:r w:rsidRPr="00ED6D1E">
        <w:rPr>
          <w:sz w:val="16"/>
          <w:szCs w:val="16"/>
        </w:rPr>
        <w:t>Krainz</w:t>
      </w:r>
      <w:proofErr w:type="spellEnd"/>
      <w:r w:rsidRPr="00ED6D1E">
        <w:rPr>
          <w:sz w:val="16"/>
          <w:szCs w:val="16"/>
        </w:rPr>
        <w:t xml:space="preserve">, D. (1999) </w:t>
      </w:r>
      <w:proofErr w:type="spellStart"/>
      <w:r w:rsidRPr="00ED6D1E">
        <w:rPr>
          <w:sz w:val="16"/>
          <w:szCs w:val="16"/>
        </w:rPr>
        <w:t>Auswirkungen</w:t>
      </w:r>
      <w:proofErr w:type="spellEnd"/>
      <w:r w:rsidRPr="00ED6D1E">
        <w:rPr>
          <w:sz w:val="16"/>
          <w:szCs w:val="16"/>
        </w:rPr>
        <w:t xml:space="preserve"> von Driver </w:t>
      </w:r>
      <w:proofErr w:type="spellStart"/>
      <w:r w:rsidRPr="00ED6D1E">
        <w:rPr>
          <w:sz w:val="16"/>
          <w:szCs w:val="16"/>
        </w:rPr>
        <w:t>Improvement-Maßnahmen</w:t>
      </w:r>
      <w:proofErr w:type="spellEnd"/>
      <w:r w:rsidRPr="00ED6D1E">
        <w:rPr>
          <w:sz w:val="16"/>
          <w:szCs w:val="16"/>
        </w:rPr>
        <w:t xml:space="preserve"> </w:t>
      </w:r>
      <w:proofErr w:type="spellStart"/>
      <w:r w:rsidRPr="00ED6D1E">
        <w:rPr>
          <w:sz w:val="16"/>
          <w:szCs w:val="16"/>
        </w:rPr>
        <w:t>auf</w:t>
      </w:r>
      <w:proofErr w:type="spellEnd"/>
      <w:r w:rsidRPr="00ED6D1E">
        <w:rPr>
          <w:sz w:val="16"/>
          <w:szCs w:val="16"/>
        </w:rPr>
        <w:t xml:space="preserve"> </w:t>
      </w:r>
      <w:proofErr w:type="spellStart"/>
      <w:r w:rsidRPr="00ED6D1E">
        <w:rPr>
          <w:sz w:val="16"/>
          <w:szCs w:val="16"/>
        </w:rPr>
        <w:t>die</w:t>
      </w:r>
      <w:proofErr w:type="spellEnd"/>
      <w:r w:rsidRPr="00ED6D1E">
        <w:rPr>
          <w:sz w:val="16"/>
          <w:szCs w:val="16"/>
        </w:rPr>
        <w:t xml:space="preserve"> </w:t>
      </w:r>
      <w:proofErr w:type="spellStart"/>
      <w:r w:rsidRPr="00ED6D1E">
        <w:rPr>
          <w:sz w:val="16"/>
          <w:szCs w:val="16"/>
        </w:rPr>
        <w:t>Legalbewährung</w:t>
      </w:r>
      <w:proofErr w:type="spellEnd"/>
      <w:r w:rsidRPr="00ED6D1E">
        <w:rPr>
          <w:sz w:val="16"/>
          <w:szCs w:val="16"/>
        </w:rPr>
        <w:t xml:space="preserve">. </w:t>
      </w:r>
      <w:proofErr w:type="spellStart"/>
      <w:r w:rsidRPr="00ED6D1E">
        <w:rPr>
          <w:sz w:val="16"/>
          <w:szCs w:val="16"/>
        </w:rPr>
        <w:t>Zeitschrift</w:t>
      </w:r>
      <w:proofErr w:type="spellEnd"/>
      <w:r w:rsidRPr="00ED6D1E">
        <w:rPr>
          <w:sz w:val="16"/>
          <w:szCs w:val="16"/>
        </w:rPr>
        <w:t xml:space="preserve"> </w:t>
      </w:r>
      <w:proofErr w:type="spellStart"/>
      <w:r w:rsidRPr="00ED6D1E">
        <w:rPr>
          <w:sz w:val="16"/>
          <w:szCs w:val="16"/>
        </w:rPr>
        <w:t>für</w:t>
      </w:r>
      <w:proofErr w:type="spellEnd"/>
      <w:r w:rsidRPr="00ED6D1E">
        <w:rPr>
          <w:sz w:val="16"/>
          <w:szCs w:val="16"/>
        </w:rPr>
        <w:t xml:space="preserve"> </w:t>
      </w:r>
      <w:proofErr w:type="spellStart"/>
      <w:r w:rsidRPr="00ED6D1E">
        <w:rPr>
          <w:sz w:val="16"/>
          <w:szCs w:val="16"/>
        </w:rPr>
        <w:t>Verkehrsrecht</w:t>
      </w:r>
      <w:proofErr w:type="spellEnd"/>
      <w:r w:rsidRPr="00ED6D1E">
        <w:rPr>
          <w:sz w:val="16"/>
          <w:szCs w:val="16"/>
        </w:rPr>
        <w:t>. Vol 4, 138-143.</w:t>
      </w:r>
    </w:p>
    <w:p w:rsidR="00ED6D1E" w:rsidRPr="004C082F" w:rsidRDefault="00ED6D1E"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Schwarzer</w:t>
      </w:r>
      <w:proofErr w:type="spellEnd"/>
      <w:r w:rsidRPr="004C082F">
        <w:rPr>
          <w:sz w:val="16"/>
          <w:szCs w:val="16"/>
        </w:rPr>
        <w:t xml:space="preserve">, R. (2008). Modeling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w:t>
      </w:r>
      <w:proofErr w:type="spellStart"/>
      <w:r w:rsidRPr="004C082F">
        <w:rPr>
          <w:sz w:val="16"/>
          <w:szCs w:val="16"/>
        </w:rPr>
        <w:t>How</w:t>
      </w:r>
      <w:proofErr w:type="spellEnd"/>
      <w:r w:rsidRPr="004C082F">
        <w:rPr>
          <w:sz w:val="16"/>
          <w:szCs w:val="16"/>
        </w:rPr>
        <w:t xml:space="preserve"> to </w:t>
      </w:r>
      <w:proofErr w:type="spellStart"/>
      <w:r w:rsidRPr="004C082F">
        <w:rPr>
          <w:sz w:val="16"/>
          <w:szCs w:val="16"/>
        </w:rPr>
        <w:t>predict</w:t>
      </w:r>
      <w:proofErr w:type="spellEnd"/>
      <w:r w:rsidRPr="004C082F">
        <w:rPr>
          <w:sz w:val="16"/>
          <w:szCs w:val="16"/>
        </w:rPr>
        <w:t xml:space="preserve"> and </w:t>
      </w:r>
      <w:proofErr w:type="spellStart"/>
      <w:r w:rsidRPr="004C082F">
        <w:rPr>
          <w:sz w:val="16"/>
          <w:szCs w:val="16"/>
        </w:rPr>
        <w:t>modify</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adoption</w:t>
      </w:r>
      <w:proofErr w:type="spellEnd"/>
      <w:r w:rsidRPr="004C082F">
        <w:rPr>
          <w:sz w:val="16"/>
          <w:szCs w:val="16"/>
        </w:rPr>
        <w:t xml:space="preserve"> and </w:t>
      </w:r>
      <w:proofErr w:type="spellStart"/>
      <w:r w:rsidRPr="004C082F">
        <w:rPr>
          <w:sz w:val="16"/>
          <w:szCs w:val="16"/>
        </w:rPr>
        <w:t>maintenance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behaviors</w:t>
      </w:r>
      <w:proofErr w:type="spellEnd"/>
      <w:r w:rsidRPr="004C082F">
        <w:rPr>
          <w:sz w:val="16"/>
          <w:szCs w:val="16"/>
        </w:rPr>
        <w:t xml:space="preserve">. </w:t>
      </w:r>
      <w:proofErr w:type="spellStart"/>
      <w:r w:rsidRPr="004C082F">
        <w:rPr>
          <w:sz w:val="16"/>
          <w:szCs w:val="16"/>
        </w:rPr>
        <w:t>Applied</w:t>
      </w:r>
      <w:proofErr w:type="spellEnd"/>
      <w:r w:rsidRPr="004C082F">
        <w:rPr>
          <w:sz w:val="16"/>
          <w:szCs w:val="16"/>
        </w:rPr>
        <w:t xml:space="preserve"> Psychology: An International </w:t>
      </w:r>
      <w:proofErr w:type="spellStart"/>
      <w:r w:rsidRPr="004C082F">
        <w:rPr>
          <w:sz w:val="16"/>
          <w:szCs w:val="16"/>
        </w:rPr>
        <w:t>Review</w:t>
      </w:r>
      <w:proofErr w:type="spellEnd"/>
      <w:r w:rsidRPr="004C082F">
        <w:rPr>
          <w:sz w:val="16"/>
          <w:szCs w:val="16"/>
        </w:rPr>
        <w:t>, 57(1), 1–29.</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Schwartz</w:t>
      </w:r>
      <w:proofErr w:type="spellEnd"/>
      <w:r w:rsidRPr="004C082F">
        <w:rPr>
          <w:sz w:val="16"/>
          <w:szCs w:val="16"/>
        </w:rPr>
        <w:t>, J. (2007): “</w:t>
      </w:r>
      <w:proofErr w:type="spellStart"/>
      <w:r w:rsidRPr="004C082F">
        <w:rPr>
          <w:sz w:val="16"/>
          <w:szCs w:val="16"/>
        </w:rPr>
        <w:t>Comparing</w:t>
      </w:r>
      <w:proofErr w:type="spellEnd"/>
      <w:r w:rsidRPr="004C082F">
        <w:rPr>
          <w:sz w:val="16"/>
          <w:szCs w:val="16"/>
        </w:rPr>
        <w:t xml:space="preserve"> </w:t>
      </w:r>
      <w:proofErr w:type="spellStart"/>
      <w:r w:rsidRPr="004C082F">
        <w:rPr>
          <w:sz w:val="16"/>
          <w:szCs w:val="16"/>
        </w:rPr>
        <w:t>Women</w:t>
      </w:r>
      <w:proofErr w:type="spellEnd"/>
      <w:r w:rsidRPr="004C082F">
        <w:rPr>
          <w:sz w:val="16"/>
          <w:szCs w:val="16"/>
        </w:rPr>
        <w:t xml:space="preserve"> and </w:t>
      </w:r>
      <w:proofErr w:type="spellStart"/>
      <w:r w:rsidRPr="004C082F">
        <w:rPr>
          <w:sz w:val="16"/>
          <w:szCs w:val="16"/>
        </w:rPr>
        <w:t>Men</w:t>
      </w:r>
      <w:proofErr w:type="spellEnd"/>
      <w:r w:rsidRPr="004C082F">
        <w:rPr>
          <w:sz w:val="16"/>
          <w:szCs w:val="16"/>
        </w:rPr>
        <w:t xml:space="preserve"> </w:t>
      </w:r>
      <w:proofErr w:type="spellStart"/>
      <w:r w:rsidRPr="004C082F">
        <w:rPr>
          <w:sz w:val="16"/>
          <w:szCs w:val="16"/>
        </w:rPr>
        <w:t>Who</w:t>
      </w:r>
      <w:proofErr w:type="spellEnd"/>
      <w:r w:rsidRPr="004C082F">
        <w:rPr>
          <w:sz w:val="16"/>
          <w:szCs w:val="16"/>
        </w:rPr>
        <w:t xml:space="preserve"> </w:t>
      </w:r>
      <w:proofErr w:type="spellStart"/>
      <w:r w:rsidRPr="004C082F">
        <w:rPr>
          <w:sz w:val="16"/>
          <w:szCs w:val="16"/>
        </w:rPr>
        <w:t>Kill</w:t>
      </w:r>
      <w:proofErr w:type="spellEnd"/>
      <w:r w:rsidRPr="004C082F">
        <w:rPr>
          <w:sz w:val="16"/>
          <w:szCs w:val="16"/>
        </w:rPr>
        <w:t xml:space="preserve">: Gender </w:t>
      </w:r>
      <w:proofErr w:type="spellStart"/>
      <w:r w:rsidRPr="004C082F">
        <w:rPr>
          <w:sz w:val="16"/>
          <w:szCs w:val="16"/>
        </w:rPr>
        <w:t>Differences</w:t>
      </w:r>
      <w:proofErr w:type="spellEnd"/>
      <w:r w:rsidRPr="004C082F">
        <w:rPr>
          <w:sz w:val="16"/>
          <w:szCs w:val="16"/>
        </w:rPr>
        <w:t xml:space="preserve"> in </w:t>
      </w:r>
      <w:proofErr w:type="spellStart"/>
      <w:r w:rsidRPr="004C082F">
        <w:rPr>
          <w:sz w:val="16"/>
          <w:szCs w:val="16"/>
        </w:rPr>
        <w:t>Homicide</w:t>
      </w:r>
      <w:proofErr w:type="spellEnd"/>
      <w:r w:rsidRPr="004C082F">
        <w:rPr>
          <w:sz w:val="16"/>
          <w:szCs w:val="16"/>
        </w:rPr>
        <w:t xml:space="preserve"> </w:t>
      </w:r>
      <w:proofErr w:type="spellStart"/>
      <w:r w:rsidRPr="004C082F">
        <w:rPr>
          <w:sz w:val="16"/>
          <w:szCs w:val="16"/>
        </w:rPr>
        <w:t>Offending</w:t>
      </w:r>
      <w:proofErr w:type="spellEnd"/>
      <w:r w:rsidRPr="004C082F">
        <w:rPr>
          <w:sz w:val="16"/>
          <w:szCs w:val="16"/>
        </w:rPr>
        <w:t xml:space="preserve">.” In </w:t>
      </w:r>
      <w:proofErr w:type="spellStart"/>
      <w:r w:rsidRPr="004C082F">
        <w:rPr>
          <w:sz w:val="16"/>
          <w:szCs w:val="16"/>
        </w:rPr>
        <w:t>Violent</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Public </w:t>
      </w:r>
      <w:proofErr w:type="spellStart"/>
      <w:r w:rsidRPr="004C082F">
        <w:rPr>
          <w:sz w:val="16"/>
          <w:szCs w:val="16"/>
        </w:rPr>
        <w:t>Policy</w:t>
      </w:r>
      <w:proofErr w:type="spellEnd"/>
      <w:r w:rsidRPr="004C082F">
        <w:rPr>
          <w:sz w:val="16"/>
          <w:szCs w:val="16"/>
        </w:rPr>
        <w:t xml:space="preserve">, and </w:t>
      </w:r>
      <w:proofErr w:type="spellStart"/>
      <w:r w:rsidRPr="004C082F">
        <w:rPr>
          <w:sz w:val="16"/>
          <w:szCs w:val="16"/>
        </w:rPr>
        <w:t>Practice</w:t>
      </w:r>
      <w:proofErr w:type="spellEnd"/>
      <w:r w:rsidRPr="004C082F">
        <w:rPr>
          <w:sz w:val="16"/>
          <w:szCs w:val="16"/>
        </w:rPr>
        <w:t xml:space="preserve">, </w:t>
      </w:r>
      <w:proofErr w:type="spellStart"/>
      <w:r w:rsidRPr="004C082F">
        <w:rPr>
          <w:sz w:val="16"/>
          <w:szCs w:val="16"/>
        </w:rPr>
        <w:t>edited</w:t>
      </w:r>
      <w:proofErr w:type="spellEnd"/>
      <w:r w:rsidRPr="004C082F">
        <w:rPr>
          <w:sz w:val="16"/>
          <w:szCs w:val="16"/>
        </w:rPr>
        <w:t xml:space="preserve"> by Matthew </w:t>
      </w:r>
      <w:proofErr w:type="spellStart"/>
      <w:r w:rsidRPr="004C082F">
        <w:rPr>
          <w:sz w:val="16"/>
          <w:szCs w:val="16"/>
        </w:rPr>
        <w:t>DeLisi</w:t>
      </w:r>
      <w:proofErr w:type="spellEnd"/>
      <w:r w:rsidRPr="004C082F">
        <w:rPr>
          <w:sz w:val="16"/>
          <w:szCs w:val="16"/>
        </w:rPr>
        <w:t xml:space="preserve"> and </w:t>
      </w:r>
      <w:proofErr w:type="spellStart"/>
      <w:r w:rsidRPr="004C082F">
        <w:rPr>
          <w:sz w:val="16"/>
          <w:szCs w:val="16"/>
        </w:rPr>
        <w:t>Pete</w:t>
      </w:r>
      <w:proofErr w:type="spellEnd"/>
      <w:r w:rsidRPr="004C082F">
        <w:rPr>
          <w:sz w:val="16"/>
          <w:szCs w:val="16"/>
        </w:rPr>
        <w:t xml:space="preserve"> </w:t>
      </w:r>
      <w:proofErr w:type="spellStart"/>
      <w:r w:rsidRPr="004C082F">
        <w:rPr>
          <w:sz w:val="16"/>
          <w:szCs w:val="16"/>
        </w:rPr>
        <w:t>Conis</w:t>
      </w:r>
      <w:proofErr w:type="spellEnd"/>
      <w:r w:rsidRPr="004C082F">
        <w:rPr>
          <w:sz w:val="16"/>
          <w:szCs w:val="16"/>
        </w:rPr>
        <w:t xml:space="preserve">. Boston: Jones &amp; </w:t>
      </w:r>
      <w:proofErr w:type="spellStart"/>
      <w:r w:rsidRPr="004C082F">
        <w:rPr>
          <w:sz w:val="16"/>
          <w:szCs w:val="16"/>
        </w:rPr>
        <w:t>Bartlett</w:t>
      </w:r>
      <w:proofErr w:type="spellEnd"/>
      <w:r w:rsidRPr="004C082F">
        <w:rPr>
          <w:sz w:val="16"/>
          <w:szCs w:val="16"/>
        </w:rPr>
        <w:t>.</w:t>
      </w:r>
    </w:p>
    <w:p w:rsidR="00152D33" w:rsidRDefault="00152D33" w:rsidP="00152D33">
      <w:pPr>
        <w:jc w:val="both"/>
        <w:rPr>
          <w:sz w:val="16"/>
          <w:szCs w:val="16"/>
        </w:rPr>
      </w:pPr>
    </w:p>
    <w:p w:rsidR="00ED6D1E" w:rsidRDefault="00ED6D1E" w:rsidP="00152D33">
      <w:pPr>
        <w:jc w:val="both"/>
        <w:rPr>
          <w:sz w:val="16"/>
          <w:szCs w:val="16"/>
        </w:rPr>
      </w:pPr>
      <w:r w:rsidRPr="00ED6D1E">
        <w:rPr>
          <w:sz w:val="16"/>
          <w:szCs w:val="16"/>
        </w:rPr>
        <w:t xml:space="preserve">SIRC (1994) Sex </w:t>
      </w:r>
      <w:proofErr w:type="spellStart"/>
      <w:r w:rsidRPr="00ED6D1E">
        <w:rPr>
          <w:sz w:val="16"/>
          <w:szCs w:val="16"/>
        </w:rPr>
        <w:t>differences</w:t>
      </w:r>
      <w:proofErr w:type="spellEnd"/>
      <w:r w:rsidRPr="00ED6D1E">
        <w:rPr>
          <w:sz w:val="16"/>
          <w:szCs w:val="16"/>
        </w:rPr>
        <w:t xml:space="preserve"> in </w:t>
      </w:r>
      <w:proofErr w:type="spellStart"/>
      <w:r w:rsidRPr="00ED6D1E">
        <w:rPr>
          <w:sz w:val="16"/>
          <w:szCs w:val="16"/>
        </w:rPr>
        <w:t>driving</w:t>
      </w:r>
      <w:proofErr w:type="spellEnd"/>
      <w:r w:rsidRPr="00ED6D1E">
        <w:rPr>
          <w:sz w:val="16"/>
          <w:szCs w:val="16"/>
        </w:rPr>
        <w:t xml:space="preserve"> and </w:t>
      </w:r>
      <w:proofErr w:type="spellStart"/>
      <w:r w:rsidRPr="00ED6D1E">
        <w:rPr>
          <w:sz w:val="16"/>
          <w:szCs w:val="16"/>
        </w:rPr>
        <w:t>insurance</w:t>
      </w:r>
      <w:proofErr w:type="spellEnd"/>
      <w:r w:rsidRPr="00ED6D1E">
        <w:rPr>
          <w:sz w:val="16"/>
          <w:szCs w:val="16"/>
        </w:rPr>
        <w:t xml:space="preserve"> risk. An </w:t>
      </w:r>
      <w:proofErr w:type="spellStart"/>
      <w:r w:rsidRPr="00ED6D1E">
        <w:rPr>
          <w:sz w:val="16"/>
          <w:szCs w:val="16"/>
        </w:rPr>
        <w:t>analysis</w:t>
      </w:r>
      <w:proofErr w:type="spellEnd"/>
      <w:r w:rsidRPr="00ED6D1E">
        <w:rPr>
          <w:sz w:val="16"/>
          <w:szCs w:val="16"/>
        </w:rPr>
        <w:t xml:space="preserve"> </w:t>
      </w:r>
      <w:proofErr w:type="spellStart"/>
      <w:r w:rsidRPr="00ED6D1E">
        <w:rPr>
          <w:sz w:val="16"/>
          <w:szCs w:val="16"/>
        </w:rPr>
        <w:t>of</w:t>
      </w:r>
      <w:proofErr w:type="spellEnd"/>
      <w:r w:rsidRPr="00ED6D1E">
        <w:rPr>
          <w:sz w:val="16"/>
          <w:szCs w:val="16"/>
        </w:rPr>
        <w:t xml:space="preserve"> </w:t>
      </w:r>
      <w:proofErr w:type="spellStart"/>
      <w:r w:rsidRPr="00ED6D1E">
        <w:rPr>
          <w:sz w:val="16"/>
          <w:szCs w:val="16"/>
        </w:rPr>
        <w:t>the</w:t>
      </w:r>
      <w:proofErr w:type="spellEnd"/>
      <w:r w:rsidRPr="00ED6D1E">
        <w:rPr>
          <w:sz w:val="16"/>
          <w:szCs w:val="16"/>
        </w:rPr>
        <w:t xml:space="preserve"> </w:t>
      </w:r>
      <w:proofErr w:type="spellStart"/>
      <w:r w:rsidRPr="00ED6D1E">
        <w:rPr>
          <w:sz w:val="16"/>
          <w:szCs w:val="16"/>
        </w:rPr>
        <w:t>social</w:t>
      </w:r>
      <w:proofErr w:type="spellEnd"/>
      <w:r w:rsidRPr="00ED6D1E">
        <w:rPr>
          <w:sz w:val="16"/>
          <w:szCs w:val="16"/>
        </w:rPr>
        <w:t xml:space="preserve"> and </w:t>
      </w:r>
      <w:proofErr w:type="spellStart"/>
      <w:r w:rsidRPr="00ED6D1E">
        <w:rPr>
          <w:sz w:val="16"/>
          <w:szCs w:val="16"/>
        </w:rPr>
        <w:t>psychological</w:t>
      </w:r>
      <w:proofErr w:type="spellEnd"/>
      <w:r w:rsidRPr="00ED6D1E">
        <w:rPr>
          <w:sz w:val="16"/>
          <w:szCs w:val="16"/>
        </w:rPr>
        <w:t xml:space="preserve"> </w:t>
      </w:r>
      <w:proofErr w:type="spellStart"/>
      <w:r w:rsidRPr="00ED6D1E">
        <w:rPr>
          <w:sz w:val="16"/>
          <w:szCs w:val="16"/>
        </w:rPr>
        <w:t>differences</w:t>
      </w:r>
      <w:proofErr w:type="spellEnd"/>
      <w:r w:rsidRPr="00ED6D1E">
        <w:rPr>
          <w:sz w:val="16"/>
          <w:szCs w:val="16"/>
        </w:rPr>
        <w:t xml:space="preserve"> </w:t>
      </w:r>
      <w:proofErr w:type="spellStart"/>
      <w:r w:rsidRPr="00ED6D1E">
        <w:rPr>
          <w:sz w:val="16"/>
          <w:szCs w:val="16"/>
        </w:rPr>
        <w:t>between</w:t>
      </w:r>
      <w:proofErr w:type="spellEnd"/>
      <w:r w:rsidRPr="00ED6D1E">
        <w:rPr>
          <w:sz w:val="16"/>
          <w:szCs w:val="16"/>
        </w:rPr>
        <w:t xml:space="preserve"> </w:t>
      </w:r>
      <w:proofErr w:type="spellStart"/>
      <w:r w:rsidRPr="00ED6D1E">
        <w:rPr>
          <w:sz w:val="16"/>
          <w:szCs w:val="16"/>
        </w:rPr>
        <w:t>men</w:t>
      </w:r>
      <w:proofErr w:type="spellEnd"/>
      <w:r w:rsidRPr="00ED6D1E">
        <w:rPr>
          <w:sz w:val="16"/>
          <w:szCs w:val="16"/>
        </w:rPr>
        <w:t xml:space="preserve"> and </w:t>
      </w:r>
      <w:proofErr w:type="spellStart"/>
      <w:r w:rsidRPr="00ED6D1E">
        <w:rPr>
          <w:sz w:val="16"/>
          <w:szCs w:val="16"/>
        </w:rPr>
        <w:t>women</w:t>
      </w:r>
      <w:proofErr w:type="spellEnd"/>
      <w:r w:rsidRPr="00ED6D1E">
        <w:rPr>
          <w:sz w:val="16"/>
          <w:szCs w:val="16"/>
        </w:rPr>
        <w:t xml:space="preserve"> </w:t>
      </w:r>
      <w:proofErr w:type="spellStart"/>
      <w:r w:rsidRPr="00ED6D1E">
        <w:rPr>
          <w:sz w:val="16"/>
          <w:szCs w:val="16"/>
        </w:rPr>
        <w:t>that</w:t>
      </w:r>
      <w:proofErr w:type="spellEnd"/>
      <w:r w:rsidRPr="00ED6D1E">
        <w:rPr>
          <w:sz w:val="16"/>
          <w:szCs w:val="16"/>
        </w:rPr>
        <w:t xml:space="preserve"> are </w:t>
      </w:r>
      <w:proofErr w:type="spellStart"/>
      <w:r w:rsidRPr="00ED6D1E">
        <w:rPr>
          <w:sz w:val="16"/>
          <w:szCs w:val="16"/>
        </w:rPr>
        <w:t>relevant</w:t>
      </w:r>
      <w:proofErr w:type="spellEnd"/>
      <w:r w:rsidRPr="00ED6D1E">
        <w:rPr>
          <w:sz w:val="16"/>
          <w:szCs w:val="16"/>
        </w:rPr>
        <w:t xml:space="preserve"> to </w:t>
      </w:r>
      <w:proofErr w:type="spellStart"/>
      <w:r w:rsidRPr="00ED6D1E">
        <w:rPr>
          <w:sz w:val="16"/>
          <w:szCs w:val="16"/>
        </w:rPr>
        <w:t>their</w:t>
      </w:r>
      <w:proofErr w:type="spellEnd"/>
      <w:r w:rsidRPr="00ED6D1E">
        <w:rPr>
          <w:sz w:val="16"/>
          <w:szCs w:val="16"/>
        </w:rPr>
        <w:t xml:space="preserve"> </w:t>
      </w:r>
      <w:proofErr w:type="spellStart"/>
      <w:r w:rsidRPr="00ED6D1E">
        <w:rPr>
          <w:sz w:val="16"/>
          <w:szCs w:val="16"/>
        </w:rPr>
        <w:t>driving</w:t>
      </w:r>
      <w:proofErr w:type="spellEnd"/>
      <w:r w:rsidRPr="00ED6D1E">
        <w:rPr>
          <w:sz w:val="16"/>
          <w:szCs w:val="16"/>
        </w:rPr>
        <w:t xml:space="preserve"> </w:t>
      </w:r>
      <w:proofErr w:type="spellStart"/>
      <w:r w:rsidRPr="00ED6D1E">
        <w:rPr>
          <w:sz w:val="16"/>
          <w:szCs w:val="16"/>
        </w:rPr>
        <w:t>behaviour</w:t>
      </w:r>
      <w:proofErr w:type="spellEnd"/>
      <w:r w:rsidRPr="00ED6D1E">
        <w:rPr>
          <w:sz w:val="16"/>
          <w:szCs w:val="16"/>
        </w:rPr>
        <w:t xml:space="preserve">. </w:t>
      </w:r>
      <w:proofErr w:type="spellStart"/>
      <w:r w:rsidRPr="00ED6D1E">
        <w:rPr>
          <w:sz w:val="16"/>
          <w:szCs w:val="16"/>
        </w:rPr>
        <w:t>The</w:t>
      </w:r>
      <w:proofErr w:type="spellEnd"/>
      <w:r w:rsidRPr="00ED6D1E">
        <w:rPr>
          <w:sz w:val="16"/>
          <w:szCs w:val="16"/>
        </w:rPr>
        <w:t xml:space="preserve"> </w:t>
      </w:r>
      <w:proofErr w:type="spellStart"/>
      <w:r w:rsidRPr="00ED6D1E">
        <w:rPr>
          <w:sz w:val="16"/>
          <w:szCs w:val="16"/>
        </w:rPr>
        <w:t>Social</w:t>
      </w:r>
      <w:proofErr w:type="spellEnd"/>
      <w:r w:rsidRPr="00ED6D1E">
        <w:rPr>
          <w:sz w:val="16"/>
          <w:szCs w:val="16"/>
        </w:rPr>
        <w:t xml:space="preserve"> </w:t>
      </w:r>
      <w:proofErr w:type="spellStart"/>
      <w:r w:rsidRPr="00ED6D1E">
        <w:rPr>
          <w:sz w:val="16"/>
          <w:szCs w:val="16"/>
        </w:rPr>
        <w:t>Issues</w:t>
      </w:r>
      <w:proofErr w:type="spellEnd"/>
      <w:r w:rsidRPr="00ED6D1E">
        <w:rPr>
          <w:sz w:val="16"/>
          <w:szCs w:val="16"/>
        </w:rPr>
        <w:t xml:space="preserve"> </w:t>
      </w:r>
      <w:proofErr w:type="spellStart"/>
      <w:r w:rsidRPr="00ED6D1E">
        <w:rPr>
          <w:sz w:val="16"/>
          <w:szCs w:val="16"/>
        </w:rPr>
        <w:t>Research</w:t>
      </w:r>
      <w:proofErr w:type="spellEnd"/>
      <w:r w:rsidRPr="00ED6D1E">
        <w:rPr>
          <w:sz w:val="16"/>
          <w:szCs w:val="16"/>
        </w:rPr>
        <w:t xml:space="preserve"> Centre.</w:t>
      </w:r>
    </w:p>
    <w:p w:rsidR="00ED6D1E" w:rsidRPr="004C082F" w:rsidRDefault="00ED6D1E"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Sitren</w:t>
      </w:r>
      <w:proofErr w:type="spellEnd"/>
      <w:r w:rsidRPr="004C082F">
        <w:rPr>
          <w:sz w:val="16"/>
          <w:szCs w:val="16"/>
        </w:rPr>
        <w:t xml:space="preserve">, A, "Testing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w:t>
      </w:r>
      <w:proofErr w:type="spellStart"/>
      <w:r w:rsidRPr="004C082F">
        <w:rPr>
          <w:sz w:val="16"/>
          <w:szCs w:val="16"/>
        </w:rPr>
        <w:t>Assessing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Personal</w:t>
      </w:r>
      <w:proofErr w:type="spellEnd"/>
      <w:r w:rsidRPr="004C082F">
        <w:rPr>
          <w:sz w:val="16"/>
          <w:szCs w:val="16"/>
        </w:rPr>
        <w:t xml:space="preserve"> And </w:t>
      </w:r>
      <w:proofErr w:type="spellStart"/>
      <w:r w:rsidRPr="004C082F">
        <w:rPr>
          <w:sz w:val="16"/>
          <w:szCs w:val="16"/>
        </w:rPr>
        <w:t>Vicarious</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Punishment</w:t>
      </w:r>
      <w:proofErr w:type="spellEnd"/>
      <w:r w:rsidRPr="004C082F">
        <w:rPr>
          <w:sz w:val="16"/>
          <w:szCs w:val="16"/>
        </w:rPr>
        <w:t xml:space="preserve"> And </w:t>
      </w:r>
      <w:proofErr w:type="spellStart"/>
      <w:r w:rsidRPr="004C082F">
        <w:rPr>
          <w:sz w:val="16"/>
          <w:szCs w:val="16"/>
        </w:rPr>
        <w:t>Punishm</w:t>
      </w:r>
      <w:proofErr w:type="spellEnd"/>
      <w:r w:rsidRPr="004C082F">
        <w:rPr>
          <w:sz w:val="16"/>
          <w:szCs w:val="16"/>
        </w:rPr>
        <w:t xml:space="preserve">" (2007). </w:t>
      </w:r>
      <w:proofErr w:type="spellStart"/>
      <w:r w:rsidRPr="004C082F">
        <w:rPr>
          <w:sz w:val="16"/>
          <w:szCs w:val="16"/>
        </w:rPr>
        <w:t>Electronic</w:t>
      </w:r>
      <w:proofErr w:type="spellEnd"/>
      <w:r w:rsidRPr="004C082F">
        <w:rPr>
          <w:sz w:val="16"/>
          <w:szCs w:val="16"/>
        </w:rPr>
        <w:t xml:space="preserve"> </w:t>
      </w:r>
      <w:proofErr w:type="spellStart"/>
      <w:r w:rsidRPr="004C082F">
        <w:rPr>
          <w:sz w:val="16"/>
          <w:szCs w:val="16"/>
        </w:rPr>
        <w:t>Theses</w:t>
      </w:r>
      <w:proofErr w:type="spellEnd"/>
      <w:r w:rsidRPr="004C082F">
        <w:rPr>
          <w:sz w:val="16"/>
          <w:szCs w:val="16"/>
        </w:rPr>
        <w:t xml:space="preserve"> and </w:t>
      </w:r>
      <w:proofErr w:type="spellStart"/>
      <w:r w:rsidRPr="004C082F">
        <w:rPr>
          <w:sz w:val="16"/>
          <w:szCs w:val="16"/>
        </w:rPr>
        <w:t>Dissertations</w:t>
      </w:r>
      <w:proofErr w:type="spellEnd"/>
      <w:r w:rsidRPr="004C082F">
        <w:rPr>
          <w:sz w:val="16"/>
          <w:szCs w:val="16"/>
        </w:rPr>
        <w:t xml:space="preserve">. 3354. </w:t>
      </w:r>
      <w:hyperlink r:id="rId28" w:history="1">
        <w:r w:rsidRPr="004C082F">
          <w:rPr>
            <w:rStyle w:val="Hypertextovodkaz"/>
            <w:color w:val="auto"/>
            <w:sz w:val="16"/>
            <w:szCs w:val="16"/>
          </w:rPr>
          <w:t>http://stars.library.ucf.edu/etd/3354</w:t>
        </w:r>
      </w:hyperlink>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Sitren</w:t>
      </w:r>
      <w:proofErr w:type="spellEnd"/>
      <w:r w:rsidRPr="004C082F">
        <w:rPr>
          <w:sz w:val="16"/>
          <w:szCs w:val="16"/>
        </w:rPr>
        <w:t xml:space="preserve">, A.H., &amp; </w:t>
      </w:r>
      <w:proofErr w:type="spellStart"/>
      <w:r w:rsidRPr="004C082F">
        <w:rPr>
          <w:sz w:val="16"/>
          <w:szCs w:val="16"/>
        </w:rPr>
        <w:t>Applegate</w:t>
      </w:r>
      <w:proofErr w:type="spellEnd"/>
      <w:r w:rsidRPr="004C082F">
        <w:rPr>
          <w:sz w:val="16"/>
          <w:szCs w:val="16"/>
        </w:rPr>
        <w:t xml:space="preserve">, B.K. (2007). Testing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deterrent</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personal</w:t>
      </w:r>
      <w:proofErr w:type="spellEnd"/>
      <w:r w:rsidRPr="004C082F">
        <w:rPr>
          <w:sz w:val="16"/>
          <w:szCs w:val="16"/>
        </w:rPr>
        <w:t xml:space="preserve"> and </w:t>
      </w:r>
      <w:proofErr w:type="spellStart"/>
      <w:r w:rsidRPr="004C082F">
        <w:rPr>
          <w:sz w:val="16"/>
          <w:szCs w:val="16"/>
        </w:rPr>
        <w:t>vicarious</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punishment</w:t>
      </w:r>
      <w:proofErr w:type="spellEnd"/>
      <w:r w:rsidRPr="004C082F">
        <w:rPr>
          <w:sz w:val="16"/>
          <w:szCs w:val="16"/>
        </w:rPr>
        <w:t xml:space="preserve"> and </w:t>
      </w:r>
      <w:proofErr w:type="spellStart"/>
      <w:r w:rsidRPr="004C082F">
        <w:rPr>
          <w:sz w:val="16"/>
          <w:szCs w:val="16"/>
        </w:rPr>
        <w:t>punishment</w:t>
      </w:r>
      <w:proofErr w:type="spellEnd"/>
      <w:r w:rsidRPr="004C082F">
        <w:rPr>
          <w:sz w:val="16"/>
          <w:szCs w:val="16"/>
        </w:rPr>
        <w:t xml:space="preserve"> </w:t>
      </w:r>
      <w:proofErr w:type="spellStart"/>
      <w:r w:rsidRPr="004C082F">
        <w:rPr>
          <w:sz w:val="16"/>
          <w:szCs w:val="16"/>
        </w:rPr>
        <w:t>avoidance</w:t>
      </w:r>
      <w:proofErr w:type="spellEnd"/>
      <w:r w:rsidRPr="004C082F">
        <w:rPr>
          <w:sz w:val="16"/>
          <w:szCs w:val="16"/>
        </w:rPr>
        <w:t xml:space="preserve">. Deviant </w:t>
      </w:r>
      <w:proofErr w:type="spellStart"/>
      <w:r w:rsidRPr="004C082F">
        <w:rPr>
          <w:sz w:val="16"/>
          <w:szCs w:val="16"/>
        </w:rPr>
        <w:t>Behavior</w:t>
      </w:r>
      <w:proofErr w:type="spellEnd"/>
      <w:r w:rsidRPr="004C082F">
        <w:rPr>
          <w:sz w:val="16"/>
          <w:szCs w:val="16"/>
        </w:rPr>
        <w:t>, 28, 29-55.</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Sivak</w:t>
      </w:r>
      <w:proofErr w:type="spellEnd"/>
      <w:r w:rsidRPr="004C082F">
        <w:rPr>
          <w:sz w:val="16"/>
          <w:szCs w:val="16"/>
        </w:rPr>
        <w:t xml:space="preserve">, M., </w:t>
      </w:r>
      <w:proofErr w:type="spellStart"/>
      <w:r w:rsidRPr="004C082F">
        <w:rPr>
          <w:sz w:val="16"/>
          <w:szCs w:val="16"/>
        </w:rPr>
        <w:t>Schoettle</w:t>
      </w:r>
      <w:proofErr w:type="spellEnd"/>
      <w:r w:rsidRPr="004C082F">
        <w:rPr>
          <w:sz w:val="16"/>
          <w:szCs w:val="16"/>
        </w:rPr>
        <w:t xml:space="preserve">, B., 2010. </w:t>
      </w:r>
      <w:proofErr w:type="spellStart"/>
      <w:r w:rsidRPr="004C082F">
        <w:rPr>
          <w:sz w:val="16"/>
          <w:szCs w:val="16"/>
        </w:rPr>
        <w:t>Toward</w:t>
      </w:r>
      <w:proofErr w:type="spellEnd"/>
      <w:r w:rsidRPr="004C082F">
        <w:rPr>
          <w:sz w:val="16"/>
          <w:szCs w:val="16"/>
        </w:rPr>
        <w:t xml:space="preserve"> </w:t>
      </w:r>
      <w:proofErr w:type="spellStart"/>
      <w:r w:rsidRPr="004C082F">
        <w:rPr>
          <w:sz w:val="16"/>
          <w:szCs w:val="16"/>
        </w:rPr>
        <w:t>understanding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recent</w:t>
      </w:r>
      <w:proofErr w:type="spellEnd"/>
      <w:r w:rsidRPr="004C082F">
        <w:rPr>
          <w:sz w:val="16"/>
          <w:szCs w:val="16"/>
        </w:rPr>
        <w:t xml:space="preserve"> </w:t>
      </w:r>
      <w:proofErr w:type="spellStart"/>
      <w:r w:rsidRPr="004C082F">
        <w:rPr>
          <w:sz w:val="16"/>
          <w:szCs w:val="16"/>
        </w:rPr>
        <w:t>large</w:t>
      </w:r>
      <w:proofErr w:type="spellEnd"/>
      <w:r w:rsidRPr="004C082F">
        <w:rPr>
          <w:sz w:val="16"/>
          <w:szCs w:val="16"/>
        </w:rPr>
        <w:t xml:space="preserve"> </w:t>
      </w:r>
      <w:proofErr w:type="spellStart"/>
      <w:r w:rsidRPr="004C082F">
        <w:rPr>
          <w:sz w:val="16"/>
          <w:szCs w:val="16"/>
        </w:rPr>
        <w:t>reductions</w:t>
      </w:r>
      <w:proofErr w:type="spellEnd"/>
      <w:r w:rsidRPr="004C082F">
        <w:rPr>
          <w:sz w:val="16"/>
          <w:szCs w:val="16"/>
        </w:rPr>
        <w:t xml:space="preserve"> in US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fatalities</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Inj</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561–566.</w:t>
      </w:r>
    </w:p>
    <w:p w:rsidR="00152D33" w:rsidRPr="004C082F" w:rsidRDefault="00152D33" w:rsidP="006A7007">
      <w:pPr>
        <w:jc w:val="both"/>
        <w:rPr>
          <w:sz w:val="16"/>
          <w:szCs w:val="16"/>
        </w:rPr>
      </w:pPr>
    </w:p>
    <w:p w:rsidR="006A7007" w:rsidRPr="004C082F" w:rsidRDefault="006A7007" w:rsidP="006A7007">
      <w:pPr>
        <w:jc w:val="both"/>
        <w:rPr>
          <w:sz w:val="16"/>
          <w:szCs w:val="16"/>
        </w:rPr>
      </w:pPr>
      <w:r w:rsidRPr="004C082F">
        <w:rPr>
          <w:sz w:val="16"/>
          <w:szCs w:val="16"/>
        </w:rPr>
        <w:t xml:space="preserve">Smart, D., &amp; </w:t>
      </w:r>
      <w:proofErr w:type="spellStart"/>
      <w:r w:rsidRPr="004C082F">
        <w:rPr>
          <w:sz w:val="16"/>
          <w:szCs w:val="16"/>
        </w:rPr>
        <w:t>Vassallo</w:t>
      </w:r>
      <w:proofErr w:type="spellEnd"/>
      <w:r w:rsidRPr="004C082F">
        <w:rPr>
          <w:sz w:val="16"/>
          <w:szCs w:val="16"/>
        </w:rPr>
        <w:t xml:space="preserve">, S., (2005).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seat</w:t>
      </w:r>
      <w:proofErr w:type="spellEnd"/>
      <w:r w:rsidRPr="004C082F">
        <w:rPr>
          <w:sz w:val="16"/>
          <w:szCs w:val="16"/>
        </w:rPr>
        <w:t xml:space="preserve">: </w:t>
      </w:r>
      <w:proofErr w:type="spellStart"/>
      <w:r w:rsidRPr="004C082F">
        <w:rPr>
          <w:sz w:val="16"/>
          <w:szCs w:val="16"/>
        </w:rPr>
        <w:t>understanding</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adults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Report No. 12). Melbourne: </w:t>
      </w:r>
      <w:proofErr w:type="spellStart"/>
      <w:r w:rsidRPr="004C082F">
        <w:rPr>
          <w:sz w:val="16"/>
          <w:szCs w:val="16"/>
        </w:rPr>
        <w:t>Australian</w:t>
      </w:r>
      <w:proofErr w:type="spellEnd"/>
      <w:r w:rsidRPr="004C082F">
        <w:rPr>
          <w:sz w:val="16"/>
          <w:szCs w:val="16"/>
        </w:rPr>
        <w:t xml:space="preserve"> Institute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Family</w:t>
      </w:r>
      <w:proofErr w:type="spellEnd"/>
      <w:r w:rsidRPr="004C082F">
        <w:rPr>
          <w:sz w:val="16"/>
          <w:szCs w:val="16"/>
        </w:rPr>
        <w:t xml:space="preserve"> </w:t>
      </w:r>
      <w:proofErr w:type="spellStart"/>
      <w:r w:rsidRPr="004C082F">
        <w:rPr>
          <w:sz w:val="16"/>
          <w:szCs w:val="16"/>
        </w:rPr>
        <w:t>Studies</w:t>
      </w:r>
      <w:proofErr w:type="spellEnd"/>
      <w:r w:rsidRPr="004C082F">
        <w:rPr>
          <w:sz w:val="16"/>
          <w:szCs w:val="16"/>
        </w:rPr>
        <w:t>.</w:t>
      </w:r>
    </w:p>
    <w:p w:rsidR="006A7007" w:rsidRPr="004C082F" w:rsidRDefault="006A7007"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Societies</w:t>
      </w:r>
      <w:proofErr w:type="spellEnd"/>
      <w:r w:rsidRPr="004C082F">
        <w:rPr>
          <w:sz w:val="16"/>
          <w:szCs w:val="16"/>
        </w:rPr>
        <w:t xml:space="preserve"> </w:t>
      </w:r>
      <w:proofErr w:type="spellStart"/>
      <w:r w:rsidRPr="004C082F">
        <w:rPr>
          <w:sz w:val="16"/>
          <w:szCs w:val="16"/>
        </w:rPr>
        <w:t>IFoRCaRC</w:t>
      </w:r>
      <w:proofErr w:type="spellEnd"/>
      <w:r w:rsidRPr="004C082F">
        <w:rPr>
          <w:sz w:val="16"/>
          <w:szCs w:val="16"/>
        </w:rPr>
        <w:t xml:space="preserve">. </w:t>
      </w:r>
      <w:proofErr w:type="spellStart"/>
      <w:r w:rsidRPr="004C082F">
        <w:rPr>
          <w:sz w:val="16"/>
          <w:szCs w:val="16"/>
        </w:rPr>
        <w:t>First</w:t>
      </w:r>
      <w:proofErr w:type="spellEnd"/>
      <w:r w:rsidRPr="004C082F">
        <w:rPr>
          <w:sz w:val="16"/>
          <w:szCs w:val="16"/>
        </w:rPr>
        <w:t xml:space="preserve"> </w:t>
      </w:r>
      <w:proofErr w:type="spellStart"/>
      <w:r w:rsidRPr="004C082F">
        <w:rPr>
          <w:sz w:val="16"/>
          <w:szCs w:val="16"/>
        </w:rPr>
        <w:t>aid</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a </w:t>
      </w:r>
      <w:proofErr w:type="spellStart"/>
      <w:r w:rsidRPr="004C082F">
        <w:rPr>
          <w:sz w:val="16"/>
          <w:szCs w:val="16"/>
        </w:rPr>
        <w:t>safer</w:t>
      </w:r>
      <w:proofErr w:type="spellEnd"/>
      <w:r w:rsidRPr="004C082F">
        <w:rPr>
          <w:sz w:val="16"/>
          <w:szCs w:val="16"/>
        </w:rPr>
        <w:t xml:space="preserve"> </w:t>
      </w:r>
      <w:proofErr w:type="spellStart"/>
      <w:r w:rsidRPr="004C082F">
        <w:rPr>
          <w:sz w:val="16"/>
          <w:szCs w:val="16"/>
        </w:rPr>
        <w:t>future</w:t>
      </w:r>
      <w:proofErr w:type="spellEnd"/>
      <w:r w:rsidRPr="004C082F">
        <w:rPr>
          <w:sz w:val="16"/>
          <w:szCs w:val="16"/>
        </w:rPr>
        <w:t xml:space="preserve">: </w:t>
      </w:r>
      <w:proofErr w:type="spellStart"/>
      <w:r w:rsidRPr="004C082F">
        <w:rPr>
          <w:sz w:val="16"/>
          <w:szCs w:val="16"/>
        </w:rPr>
        <w:t>focus</w:t>
      </w:r>
      <w:proofErr w:type="spellEnd"/>
      <w:r w:rsidRPr="004C082F">
        <w:rPr>
          <w:sz w:val="16"/>
          <w:szCs w:val="16"/>
        </w:rPr>
        <w:t xml:space="preserve"> on </w:t>
      </w:r>
      <w:proofErr w:type="spellStart"/>
      <w:r w:rsidRPr="004C082F">
        <w:rPr>
          <w:sz w:val="16"/>
          <w:szCs w:val="16"/>
        </w:rPr>
        <w:t>Europe</w:t>
      </w:r>
      <w:proofErr w:type="spellEnd"/>
      <w:r w:rsidRPr="004C082F">
        <w:rPr>
          <w:sz w:val="16"/>
          <w:szCs w:val="16"/>
        </w:rPr>
        <w:t xml:space="preserve">. </w:t>
      </w:r>
      <w:proofErr w:type="spellStart"/>
      <w:r w:rsidRPr="004C082F">
        <w:rPr>
          <w:sz w:val="16"/>
          <w:szCs w:val="16"/>
        </w:rPr>
        <w:t>Advocacy</w:t>
      </w:r>
      <w:proofErr w:type="spellEnd"/>
      <w:r w:rsidRPr="004C082F">
        <w:rPr>
          <w:sz w:val="16"/>
          <w:szCs w:val="16"/>
        </w:rPr>
        <w:t xml:space="preserve"> report; 2009.</w:t>
      </w:r>
    </w:p>
    <w:p w:rsidR="00152D33" w:rsidRPr="004C082F" w:rsidRDefault="00152D33" w:rsidP="00152D33">
      <w:pPr>
        <w:jc w:val="both"/>
        <w:rPr>
          <w:sz w:val="16"/>
          <w:szCs w:val="16"/>
        </w:rPr>
      </w:pPr>
    </w:p>
    <w:p w:rsidR="006A7007" w:rsidRDefault="00CE3C03" w:rsidP="006A7007">
      <w:pPr>
        <w:jc w:val="both"/>
        <w:rPr>
          <w:sz w:val="16"/>
          <w:szCs w:val="16"/>
        </w:rPr>
      </w:pPr>
      <w:r w:rsidRPr="00CE3C03">
        <w:rPr>
          <w:sz w:val="16"/>
          <w:szCs w:val="16"/>
        </w:rPr>
        <w:t xml:space="preserve">Sommer, M., </w:t>
      </w:r>
      <w:proofErr w:type="spellStart"/>
      <w:r w:rsidRPr="00CE3C03">
        <w:rPr>
          <w:sz w:val="16"/>
          <w:szCs w:val="16"/>
        </w:rPr>
        <w:t>Herle</w:t>
      </w:r>
      <w:proofErr w:type="spellEnd"/>
      <w:r w:rsidRPr="00CE3C03">
        <w:rPr>
          <w:sz w:val="16"/>
          <w:szCs w:val="16"/>
        </w:rPr>
        <w:t xml:space="preserve">, M., </w:t>
      </w:r>
      <w:proofErr w:type="spellStart"/>
      <w:r w:rsidRPr="00CE3C03">
        <w:rPr>
          <w:sz w:val="16"/>
          <w:szCs w:val="16"/>
        </w:rPr>
        <w:t>Häusler</w:t>
      </w:r>
      <w:proofErr w:type="spellEnd"/>
      <w:r w:rsidRPr="00CE3C03">
        <w:rPr>
          <w:sz w:val="16"/>
          <w:szCs w:val="16"/>
        </w:rPr>
        <w:t xml:space="preserve">, J., </w:t>
      </w:r>
      <w:proofErr w:type="spellStart"/>
      <w:r w:rsidRPr="00CE3C03">
        <w:rPr>
          <w:sz w:val="16"/>
          <w:szCs w:val="16"/>
        </w:rPr>
        <w:t>Risser</w:t>
      </w:r>
      <w:proofErr w:type="spellEnd"/>
      <w:r w:rsidRPr="00CE3C03">
        <w:rPr>
          <w:sz w:val="16"/>
          <w:szCs w:val="16"/>
        </w:rPr>
        <w:t xml:space="preserve">, R., </w:t>
      </w:r>
      <w:proofErr w:type="spellStart"/>
      <w:r w:rsidRPr="00CE3C03">
        <w:rPr>
          <w:sz w:val="16"/>
          <w:szCs w:val="16"/>
        </w:rPr>
        <w:t>Schützhofer</w:t>
      </w:r>
      <w:proofErr w:type="spellEnd"/>
      <w:r w:rsidRPr="00CE3C03">
        <w:rPr>
          <w:sz w:val="16"/>
          <w:szCs w:val="16"/>
        </w:rPr>
        <w:t xml:space="preserve">, B., &amp; Chaloupka, C. (2008). </w:t>
      </w:r>
      <w:proofErr w:type="spellStart"/>
      <w:r w:rsidRPr="00CE3C03">
        <w:rPr>
          <w:sz w:val="16"/>
          <w:szCs w:val="16"/>
        </w:rPr>
        <w:t>Cognitive</w:t>
      </w:r>
      <w:proofErr w:type="spellEnd"/>
      <w:r w:rsidRPr="00CE3C03">
        <w:rPr>
          <w:sz w:val="16"/>
          <w:szCs w:val="16"/>
        </w:rPr>
        <w:t xml:space="preserve"> and personality </w:t>
      </w:r>
      <w:proofErr w:type="spellStart"/>
      <w:r w:rsidRPr="00CE3C03">
        <w:rPr>
          <w:sz w:val="16"/>
          <w:szCs w:val="16"/>
        </w:rPr>
        <w:t>determinants</w:t>
      </w:r>
      <w:proofErr w:type="spellEnd"/>
      <w:r w:rsidRPr="00CE3C03">
        <w:rPr>
          <w:sz w:val="16"/>
          <w:szCs w:val="16"/>
        </w:rPr>
        <w:t xml:space="preserve"> </w:t>
      </w:r>
      <w:proofErr w:type="spellStart"/>
      <w:r w:rsidRPr="00CE3C03">
        <w:rPr>
          <w:sz w:val="16"/>
          <w:szCs w:val="16"/>
        </w:rPr>
        <w:t>of</w:t>
      </w:r>
      <w:proofErr w:type="spellEnd"/>
      <w:r w:rsidRPr="00CE3C03">
        <w:rPr>
          <w:sz w:val="16"/>
          <w:szCs w:val="16"/>
        </w:rPr>
        <w:t xml:space="preserve"> fitness to drive. </w:t>
      </w:r>
      <w:proofErr w:type="spellStart"/>
      <w:r w:rsidRPr="00CE3C03">
        <w:rPr>
          <w:sz w:val="16"/>
          <w:szCs w:val="16"/>
        </w:rPr>
        <w:t>Transportation</w:t>
      </w:r>
      <w:proofErr w:type="spellEnd"/>
      <w:r w:rsidRPr="00CE3C03">
        <w:rPr>
          <w:sz w:val="16"/>
          <w:szCs w:val="16"/>
        </w:rPr>
        <w:t xml:space="preserve"> </w:t>
      </w:r>
      <w:proofErr w:type="spellStart"/>
      <w:r w:rsidRPr="00CE3C03">
        <w:rPr>
          <w:sz w:val="16"/>
          <w:szCs w:val="16"/>
        </w:rPr>
        <w:t>research</w:t>
      </w:r>
      <w:proofErr w:type="spellEnd"/>
      <w:r w:rsidRPr="00CE3C03">
        <w:rPr>
          <w:sz w:val="16"/>
          <w:szCs w:val="16"/>
        </w:rPr>
        <w:t xml:space="preserve"> part F: </w:t>
      </w:r>
      <w:proofErr w:type="spellStart"/>
      <w:r w:rsidRPr="00CE3C03">
        <w:rPr>
          <w:sz w:val="16"/>
          <w:szCs w:val="16"/>
        </w:rPr>
        <w:t>traffic</w:t>
      </w:r>
      <w:proofErr w:type="spellEnd"/>
      <w:r w:rsidRPr="00CE3C03">
        <w:rPr>
          <w:sz w:val="16"/>
          <w:szCs w:val="16"/>
        </w:rPr>
        <w:t xml:space="preserve"> psychology and </w:t>
      </w:r>
      <w:proofErr w:type="spellStart"/>
      <w:r w:rsidRPr="00CE3C03">
        <w:rPr>
          <w:sz w:val="16"/>
          <w:szCs w:val="16"/>
        </w:rPr>
        <w:t>behaviour</w:t>
      </w:r>
      <w:proofErr w:type="spellEnd"/>
      <w:r w:rsidRPr="00CE3C03">
        <w:rPr>
          <w:sz w:val="16"/>
          <w:szCs w:val="16"/>
        </w:rPr>
        <w:t>, 11(5), 362–375.</w:t>
      </w:r>
    </w:p>
    <w:p w:rsidR="00CE3C03" w:rsidRPr="004C082F" w:rsidRDefault="00CE3C03" w:rsidP="006A7007">
      <w:pPr>
        <w:jc w:val="both"/>
        <w:rPr>
          <w:sz w:val="16"/>
          <w:szCs w:val="16"/>
        </w:rPr>
      </w:pPr>
    </w:p>
    <w:p w:rsidR="00D0607C" w:rsidRPr="004C082F" w:rsidRDefault="00D0607C" w:rsidP="00D0607C">
      <w:pPr>
        <w:jc w:val="both"/>
        <w:rPr>
          <w:sz w:val="16"/>
          <w:szCs w:val="16"/>
        </w:rPr>
      </w:pPr>
      <w:proofErr w:type="spellStart"/>
      <w:r w:rsidRPr="004C082F">
        <w:rPr>
          <w:sz w:val="16"/>
          <w:szCs w:val="16"/>
        </w:rPr>
        <w:t>Stafford</w:t>
      </w:r>
      <w:proofErr w:type="spellEnd"/>
      <w:r w:rsidRPr="004C082F">
        <w:rPr>
          <w:sz w:val="16"/>
          <w:szCs w:val="16"/>
        </w:rPr>
        <w:t xml:space="preserve">, M.C., &amp; </w:t>
      </w:r>
      <w:proofErr w:type="spellStart"/>
      <w:r w:rsidRPr="004C082F">
        <w:rPr>
          <w:sz w:val="16"/>
          <w:szCs w:val="16"/>
        </w:rPr>
        <w:t>Warr</w:t>
      </w:r>
      <w:proofErr w:type="spellEnd"/>
      <w:r w:rsidRPr="004C082F">
        <w:rPr>
          <w:sz w:val="16"/>
          <w:szCs w:val="16"/>
        </w:rPr>
        <w:t xml:space="preserve">, M. (1993). A </w:t>
      </w:r>
      <w:proofErr w:type="spellStart"/>
      <w:r w:rsidRPr="004C082F">
        <w:rPr>
          <w:sz w:val="16"/>
          <w:szCs w:val="16"/>
        </w:rPr>
        <w:t>reconceptualization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general</w:t>
      </w:r>
      <w:proofErr w:type="spellEnd"/>
      <w:r w:rsidRPr="004C082F">
        <w:rPr>
          <w:sz w:val="16"/>
          <w:szCs w:val="16"/>
        </w:rPr>
        <w:t xml:space="preserve"> and </w:t>
      </w:r>
      <w:proofErr w:type="spellStart"/>
      <w:r w:rsidRPr="004C082F">
        <w:rPr>
          <w:sz w:val="16"/>
          <w:szCs w:val="16"/>
        </w:rPr>
        <w:t>specific</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in </w:t>
      </w:r>
      <w:proofErr w:type="spellStart"/>
      <w:r w:rsidRPr="004C082F">
        <w:rPr>
          <w:sz w:val="16"/>
          <w:szCs w:val="16"/>
        </w:rPr>
        <w:t>Crime</w:t>
      </w:r>
      <w:proofErr w:type="spellEnd"/>
      <w:r w:rsidRPr="004C082F">
        <w:rPr>
          <w:sz w:val="16"/>
          <w:szCs w:val="16"/>
        </w:rPr>
        <w:t xml:space="preserve"> and </w:t>
      </w:r>
      <w:proofErr w:type="spellStart"/>
      <w:r w:rsidRPr="004C082F">
        <w:rPr>
          <w:sz w:val="16"/>
          <w:szCs w:val="16"/>
        </w:rPr>
        <w:t>Delinquency</w:t>
      </w:r>
      <w:proofErr w:type="spellEnd"/>
      <w:r w:rsidRPr="004C082F">
        <w:rPr>
          <w:sz w:val="16"/>
          <w:szCs w:val="16"/>
        </w:rPr>
        <w:t>, 30, 123-135.</w:t>
      </w:r>
    </w:p>
    <w:p w:rsidR="00D0607C" w:rsidRPr="004C082F" w:rsidRDefault="00D0607C" w:rsidP="006A7007">
      <w:pPr>
        <w:jc w:val="both"/>
        <w:rPr>
          <w:sz w:val="16"/>
          <w:szCs w:val="16"/>
        </w:rPr>
      </w:pPr>
    </w:p>
    <w:p w:rsidR="00442E1A" w:rsidRPr="004C082F" w:rsidRDefault="00442E1A" w:rsidP="006A7007">
      <w:pPr>
        <w:jc w:val="both"/>
        <w:rPr>
          <w:sz w:val="16"/>
          <w:szCs w:val="16"/>
        </w:rPr>
      </w:pPr>
      <w:proofErr w:type="spellStart"/>
      <w:r w:rsidRPr="004C082F">
        <w:rPr>
          <w:sz w:val="16"/>
          <w:szCs w:val="16"/>
        </w:rPr>
        <w:t>Stame</w:t>
      </w:r>
      <w:proofErr w:type="spellEnd"/>
      <w:r w:rsidRPr="004C082F">
        <w:rPr>
          <w:sz w:val="16"/>
          <w:szCs w:val="16"/>
        </w:rPr>
        <w:t xml:space="preserve"> N. (2004) </w:t>
      </w:r>
      <w:proofErr w:type="spellStart"/>
      <w:r w:rsidRPr="004C082F">
        <w:rPr>
          <w:sz w:val="16"/>
          <w:szCs w:val="16"/>
        </w:rPr>
        <w:t>Theory-based</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and </w:t>
      </w:r>
      <w:proofErr w:type="spellStart"/>
      <w:r w:rsidRPr="004C082F">
        <w:rPr>
          <w:sz w:val="16"/>
          <w:szCs w:val="16"/>
        </w:rPr>
        <w:t>types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complexity</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2004;10(1):58–76. </w:t>
      </w:r>
      <w:proofErr w:type="spellStart"/>
      <w:r w:rsidRPr="004C082F">
        <w:rPr>
          <w:sz w:val="16"/>
          <w:szCs w:val="16"/>
        </w:rPr>
        <w:t>doi</w:t>
      </w:r>
      <w:proofErr w:type="spellEnd"/>
      <w:r w:rsidRPr="004C082F">
        <w:rPr>
          <w:sz w:val="16"/>
          <w:szCs w:val="16"/>
        </w:rPr>
        <w:t>: 10.1177/1356389004043135.</w:t>
      </w:r>
    </w:p>
    <w:p w:rsidR="00442E1A" w:rsidRPr="004C082F" w:rsidRDefault="00442E1A"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Staplin</w:t>
      </w:r>
      <w:proofErr w:type="spellEnd"/>
      <w:r w:rsidRPr="004C082F">
        <w:rPr>
          <w:sz w:val="16"/>
          <w:szCs w:val="16"/>
        </w:rPr>
        <w:t xml:space="preserve">, L. &amp; </w:t>
      </w:r>
      <w:proofErr w:type="spellStart"/>
      <w:r w:rsidRPr="004C082F">
        <w:rPr>
          <w:sz w:val="16"/>
          <w:szCs w:val="16"/>
        </w:rPr>
        <w:t>Hunt</w:t>
      </w:r>
      <w:proofErr w:type="spellEnd"/>
      <w:r w:rsidRPr="004C082F">
        <w:rPr>
          <w:sz w:val="16"/>
          <w:szCs w:val="16"/>
        </w:rPr>
        <w:t xml:space="preserve">, L. (2004): Driver </w:t>
      </w:r>
      <w:proofErr w:type="spellStart"/>
      <w:r w:rsidRPr="004C082F">
        <w:rPr>
          <w:sz w:val="16"/>
          <w:szCs w:val="16"/>
        </w:rPr>
        <w:t>programs</w:t>
      </w:r>
      <w:proofErr w:type="spellEnd"/>
      <w:r w:rsidRPr="004C082F">
        <w:rPr>
          <w:sz w:val="16"/>
          <w:szCs w:val="16"/>
        </w:rPr>
        <w:t xml:space="preserve">. In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Board</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National</w:t>
      </w:r>
      <w:proofErr w:type="spellEnd"/>
      <w:r w:rsidRPr="004C082F">
        <w:rPr>
          <w:sz w:val="16"/>
          <w:szCs w:val="16"/>
        </w:rPr>
        <w:t xml:space="preserve"> </w:t>
      </w:r>
      <w:proofErr w:type="spellStart"/>
      <w:r w:rsidRPr="004C082F">
        <w:rPr>
          <w:sz w:val="16"/>
          <w:szCs w:val="16"/>
        </w:rPr>
        <w:t>Academies</w:t>
      </w:r>
      <w:proofErr w:type="spellEnd"/>
      <w:r w:rsidRPr="004C082F">
        <w:rPr>
          <w:sz w:val="16"/>
          <w:szCs w:val="16"/>
        </w:rPr>
        <w:t xml:space="preserve"> (Ed.), </w:t>
      </w:r>
      <w:proofErr w:type="spellStart"/>
      <w:r w:rsidRPr="004C082F">
        <w:rPr>
          <w:sz w:val="16"/>
          <w:szCs w:val="16"/>
        </w:rPr>
        <w:t>Conference</w:t>
      </w:r>
      <w:proofErr w:type="spellEnd"/>
      <w:r w:rsidRPr="004C082F">
        <w:rPr>
          <w:sz w:val="16"/>
          <w:szCs w:val="16"/>
        </w:rPr>
        <w:t xml:space="preserve"> </w:t>
      </w:r>
      <w:proofErr w:type="spellStart"/>
      <w:r w:rsidRPr="004C082F">
        <w:rPr>
          <w:sz w:val="16"/>
          <w:szCs w:val="16"/>
        </w:rPr>
        <w:t>Proceedings</w:t>
      </w:r>
      <w:proofErr w:type="spellEnd"/>
      <w:r w:rsidRPr="004C082F">
        <w:rPr>
          <w:sz w:val="16"/>
          <w:szCs w:val="16"/>
        </w:rPr>
        <w:t xml:space="preserve"> 27: </w:t>
      </w:r>
      <w:proofErr w:type="spellStart"/>
      <w:r w:rsidRPr="004C082F">
        <w:rPr>
          <w:sz w:val="16"/>
          <w:szCs w:val="16"/>
        </w:rPr>
        <w:t>Transportation</w:t>
      </w:r>
      <w:proofErr w:type="spellEnd"/>
      <w:r w:rsidRPr="004C082F">
        <w:rPr>
          <w:sz w:val="16"/>
          <w:szCs w:val="16"/>
        </w:rPr>
        <w:t xml:space="preserve"> in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aging</w:t>
      </w:r>
      <w:proofErr w:type="spellEnd"/>
      <w:r w:rsidRPr="004C082F">
        <w:rPr>
          <w:sz w:val="16"/>
          <w:szCs w:val="16"/>
        </w:rPr>
        <w:t xml:space="preserve"> society: A </w:t>
      </w:r>
      <w:proofErr w:type="spellStart"/>
      <w:r w:rsidRPr="004C082F">
        <w:rPr>
          <w:sz w:val="16"/>
          <w:szCs w:val="16"/>
        </w:rPr>
        <w:t>decade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69–94. </w:t>
      </w:r>
    </w:p>
    <w:p w:rsidR="006A7007" w:rsidRPr="004C082F" w:rsidRDefault="006A7007"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Steinberg</w:t>
      </w:r>
      <w:proofErr w:type="spellEnd"/>
      <w:r w:rsidRPr="004C082F">
        <w:rPr>
          <w:sz w:val="16"/>
          <w:szCs w:val="16"/>
        </w:rPr>
        <w:t xml:space="preserve">, L., Albert, D., </w:t>
      </w:r>
      <w:proofErr w:type="spellStart"/>
      <w:r w:rsidRPr="004C082F">
        <w:rPr>
          <w:sz w:val="16"/>
          <w:szCs w:val="16"/>
        </w:rPr>
        <w:t>Cauffman</w:t>
      </w:r>
      <w:proofErr w:type="spellEnd"/>
      <w:r w:rsidRPr="004C082F">
        <w:rPr>
          <w:sz w:val="16"/>
          <w:szCs w:val="16"/>
        </w:rPr>
        <w:t xml:space="preserve">, E., </w:t>
      </w:r>
      <w:proofErr w:type="spellStart"/>
      <w:r w:rsidRPr="004C082F">
        <w:rPr>
          <w:sz w:val="16"/>
          <w:szCs w:val="16"/>
        </w:rPr>
        <w:t>Banich</w:t>
      </w:r>
      <w:proofErr w:type="spellEnd"/>
      <w:r w:rsidRPr="004C082F">
        <w:rPr>
          <w:sz w:val="16"/>
          <w:szCs w:val="16"/>
        </w:rPr>
        <w:t xml:space="preserve">, M., Graham, S., &amp; </w:t>
      </w:r>
      <w:proofErr w:type="spellStart"/>
      <w:r w:rsidRPr="004C082F">
        <w:rPr>
          <w:sz w:val="16"/>
          <w:szCs w:val="16"/>
        </w:rPr>
        <w:t>Woolard</w:t>
      </w:r>
      <w:proofErr w:type="spellEnd"/>
      <w:r w:rsidRPr="004C082F">
        <w:rPr>
          <w:sz w:val="16"/>
          <w:szCs w:val="16"/>
        </w:rPr>
        <w:t xml:space="preserve">, J. L. (2008). Age </w:t>
      </w:r>
      <w:proofErr w:type="spellStart"/>
      <w:r w:rsidRPr="004C082F">
        <w:rPr>
          <w:sz w:val="16"/>
          <w:szCs w:val="16"/>
        </w:rPr>
        <w:t>differences</w:t>
      </w:r>
      <w:proofErr w:type="spellEnd"/>
      <w:r w:rsidRPr="004C082F">
        <w:rPr>
          <w:sz w:val="16"/>
          <w:szCs w:val="16"/>
        </w:rPr>
        <w:t xml:space="preserve"> in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and impulsivity as </w:t>
      </w:r>
      <w:proofErr w:type="spellStart"/>
      <w:r w:rsidRPr="004C082F">
        <w:rPr>
          <w:sz w:val="16"/>
          <w:szCs w:val="16"/>
        </w:rPr>
        <w:t>indexed</w:t>
      </w:r>
      <w:proofErr w:type="spellEnd"/>
      <w:r w:rsidRPr="004C082F">
        <w:rPr>
          <w:sz w:val="16"/>
          <w:szCs w:val="16"/>
        </w:rPr>
        <w:t xml:space="preserve"> by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self</w:t>
      </w:r>
      <w:proofErr w:type="spellEnd"/>
      <w:r w:rsidRPr="004C082F">
        <w:rPr>
          <w:sz w:val="16"/>
          <w:szCs w:val="16"/>
        </w:rPr>
        <w:t xml:space="preserve">-report: Evidence </w:t>
      </w:r>
      <w:proofErr w:type="spellStart"/>
      <w:r w:rsidRPr="004C082F">
        <w:rPr>
          <w:sz w:val="16"/>
          <w:szCs w:val="16"/>
        </w:rPr>
        <w:t>for</w:t>
      </w:r>
      <w:proofErr w:type="spellEnd"/>
      <w:r w:rsidRPr="004C082F">
        <w:rPr>
          <w:sz w:val="16"/>
          <w:szCs w:val="16"/>
        </w:rPr>
        <w:t xml:space="preserve"> a </w:t>
      </w:r>
      <w:proofErr w:type="spellStart"/>
      <w:r w:rsidRPr="004C082F">
        <w:rPr>
          <w:sz w:val="16"/>
          <w:szCs w:val="16"/>
        </w:rPr>
        <w:t>dual-systems</w:t>
      </w:r>
      <w:proofErr w:type="spellEnd"/>
      <w:r w:rsidRPr="004C082F">
        <w:rPr>
          <w:sz w:val="16"/>
          <w:szCs w:val="16"/>
        </w:rPr>
        <w:t xml:space="preserve"> model. </w:t>
      </w:r>
      <w:proofErr w:type="spellStart"/>
      <w:r w:rsidRPr="004C082F">
        <w:rPr>
          <w:sz w:val="16"/>
          <w:szCs w:val="16"/>
        </w:rPr>
        <w:t>Developmental</w:t>
      </w:r>
      <w:proofErr w:type="spellEnd"/>
      <w:r w:rsidRPr="004C082F">
        <w:rPr>
          <w:sz w:val="16"/>
          <w:szCs w:val="16"/>
        </w:rPr>
        <w:t xml:space="preserve"> Psychology, 44, 1764–1778.</w:t>
      </w:r>
    </w:p>
    <w:p w:rsidR="00152D33" w:rsidRPr="004C082F" w:rsidRDefault="00152D33" w:rsidP="006A7007">
      <w:pPr>
        <w:jc w:val="both"/>
        <w:rPr>
          <w:sz w:val="16"/>
          <w:szCs w:val="16"/>
        </w:rPr>
      </w:pPr>
    </w:p>
    <w:p w:rsidR="00152D33" w:rsidRPr="004C082F" w:rsidRDefault="00152D33" w:rsidP="00152D33">
      <w:pPr>
        <w:jc w:val="both"/>
        <w:rPr>
          <w:sz w:val="16"/>
          <w:szCs w:val="16"/>
        </w:rPr>
      </w:pPr>
      <w:proofErr w:type="spellStart"/>
      <w:r w:rsidRPr="004C082F">
        <w:rPr>
          <w:sz w:val="16"/>
          <w:szCs w:val="16"/>
        </w:rPr>
        <w:t>Stephens</w:t>
      </w:r>
      <w:proofErr w:type="spellEnd"/>
      <w:r w:rsidRPr="004C082F">
        <w:rPr>
          <w:sz w:val="16"/>
          <w:szCs w:val="16"/>
        </w:rPr>
        <w:t xml:space="preserve">, A.N., </w:t>
      </w:r>
      <w:proofErr w:type="spellStart"/>
      <w:r w:rsidRPr="004C082F">
        <w:rPr>
          <w:sz w:val="16"/>
          <w:szCs w:val="16"/>
        </w:rPr>
        <w:t>Groeger</w:t>
      </w:r>
      <w:proofErr w:type="spellEnd"/>
      <w:r w:rsidRPr="004C082F">
        <w:rPr>
          <w:sz w:val="16"/>
          <w:szCs w:val="16"/>
        </w:rPr>
        <w:t xml:space="preserve">, J.A., 2009. </w:t>
      </w:r>
      <w:proofErr w:type="spellStart"/>
      <w:r w:rsidRPr="004C082F">
        <w:rPr>
          <w:sz w:val="16"/>
          <w:szCs w:val="16"/>
        </w:rPr>
        <w:t>Situational</w:t>
      </w:r>
      <w:proofErr w:type="spellEnd"/>
      <w:r w:rsidRPr="004C082F">
        <w:rPr>
          <w:sz w:val="16"/>
          <w:szCs w:val="16"/>
        </w:rPr>
        <w:t xml:space="preserve"> specificity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trait</w:t>
      </w:r>
      <w:proofErr w:type="spellEnd"/>
      <w:r w:rsidRPr="004C082F">
        <w:rPr>
          <w:sz w:val="16"/>
          <w:szCs w:val="16"/>
        </w:rPr>
        <w:t xml:space="preserve"> </w:t>
      </w:r>
      <w:proofErr w:type="spellStart"/>
      <w:r w:rsidRPr="004C082F">
        <w:rPr>
          <w:sz w:val="16"/>
          <w:szCs w:val="16"/>
        </w:rPr>
        <w:t>influences</w:t>
      </w:r>
      <w:proofErr w:type="spellEnd"/>
      <w:r w:rsidRPr="004C082F">
        <w:rPr>
          <w:sz w:val="16"/>
          <w:szCs w:val="16"/>
        </w:rPr>
        <w:t xml:space="preserve"> </w:t>
      </w:r>
      <w:proofErr w:type="spellStart"/>
      <w:r w:rsidRPr="004C082F">
        <w:rPr>
          <w:sz w:val="16"/>
          <w:szCs w:val="16"/>
        </w:rPr>
        <w:t>ondrivers</w:t>
      </w:r>
      <w:proofErr w:type="spellEnd"/>
      <w:r w:rsidRPr="004C082F">
        <w:rPr>
          <w:sz w:val="16"/>
          <w:szCs w:val="16"/>
        </w:rPr>
        <w:t xml:space="preserve">’ </w:t>
      </w:r>
      <w:proofErr w:type="spellStart"/>
      <w:r w:rsidRPr="004C082F">
        <w:rPr>
          <w:sz w:val="16"/>
          <w:szCs w:val="16"/>
        </w:rPr>
        <w:t>evaluations</w:t>
      </w:r>
      <w:proofErr w:type="spellEnd"/>
      <w:r w:rsidRPr="004C082F">
        <w:rPr>
          <w:sz w:val="16"/>
          <w:szCs w:val="16"/>
        </w:rPr>
        <w:t xml:space="preserve"> and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Transp</w:t>
      </w:r>
      <w:proofErr w:type="spellEnd"/>
      <w:r w:rsidRPr="004C082F">
        <w:rPr>
          <w:sz w:val="16"/>
          <w:szCs w:val="16"/>
        </w:rPr>
        <w:t xml:space="preserve">. Res. F –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Psychol.Behav</w:t>
      </w:r>
      <w:proofErr w:type="spellEnd"/>
      <w:r w:rsidRPr="004C082F">
        <w:rPr>
          <w:sz w:val="16"/>
          <w:szCs w:val="16"/>
        </w:rPr>
        <w:t>. 12 (1), 29–39, http://dx.doi.org/10.1016/j.trf.2008.06.005.</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Stephens</w:t>
      </w:r>
      <w:proofErr w:type="spellEnd"/>
      <w:r w:rsidRPr="004C082F">
        <w:rPr>
          <w:sz w:val="16"/>
          <w:szCs w:val="16"/>
        </w:rPr>
        <w:t xml:space="preserve">, A.N., </w:t>
      </w:r>
      <w:proofErr w:type="spellStart"/>
      <w:r w:rsidRPr="004C082F">
        <w:rPr>
          <w:sz w:val="16"/>
          <w:szCs w:val="16"/>
        </w:rPr>
        <w:t>Sullman</w:t>
      </w:r>
      <w:proofErr w:type="spellEnd"/>
      <w:r w:rsidRPr="004C082F">
        <w:rPr>
          <w:sz w:val="16"/>
          <w:szCs w:val="16"/>
        </w:rPr>
        <w:t xml:space="preserve">, M.J.M., 2014. Development </w:t>
      </w:r>
      <w:proofErr w:type="spellStart"/>
      <w:r w:rsidRPr="004C082F">
        <w:rPr>
          <w:sz w:val="16"/>
          <w:szCs w:val="16"/>
        </w:rPr>
        <w:t>of</w:t>
      </w:r>
      <w:proofErr w:type="spellEnd"/>
      <w:r w:rsidRPr="004C082F">
        <w:rPr>
          <w:sz w:val="16"/>
          <w:szCs w:val="16"/>
        </w:rPr>
        <w:t xml:space="preserve"> a </w:t>
      </w:r>
      <w:proofErr w:type="spellStart"/>
      <w:r w:rsidRPr="004C082F">
        <w:rPr>
          <w:sz w:val="16"/>
          <w:szCs w:val="16"/>
        </w:rPr>
        <w:t>short</w:t>
      </w:r>
      <w:proofErr w:type="spellEnd"/>
      <w:r w:rsidRPr="004C082F">
        <w:rPr>
          <w:sz w:val="16"/>
          <w:szCs w:val="16"/>
        </w:rPr>
        <w:t xml:space="preserve"> </w:t>
      </w:r>
      <w:proofErr w:type="spellStart"/>
      <w:r w:rsidRPr="004C082F">
        <w:rPr>
          <w:sz w:val="16"/>
          <w:szCs w:val="16"/>
        </w:rPr>
        <w:t>form</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drivinganger</w:t>
      </w:r>
      <w:proofErr w:type="spellEnd"/>
      <w:r w:rsidRPr="004C082F">
        <w:rPr>
          <w:sz w:val="16"/>
          <w:szCs w:val="16"/>
        </w:rPr>
        <w:t xml:space="preserve"> </w:t>
      </w:r>
      <w:proofErr w:type="spellStart"/>
      <w:r w:rsidRPr="004C082F">
        <w:rPr>
          <w:sz w:val="16"/>
          <w:szCs w:val="16"/>
        </w:rPr>
        <w:t>expression</w:t>
      </w:r>
      <w:proofErr w:type="spellEnd"/>
      <w:r w:rsidRPr="004C082F">
        <w:rPr>
          <w:sz w:val="16"/>
          <w:szCs w:val="16"/>
        </w:rPr>
        <w:t xml:space="preserve"> </w:t>
      </w:r>
      <w:proofErr w:type="spellStart"/>
      <w:r w:rsidRPr="004C082F">
        <w:rPr>
          <w:sz w:val="16"/>
          <w:szCs w:val="16"/>
        </w:rPr>
        <w:t>inventory</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72, 169–176, http://dx.doi.org/10.1016/j.aap.2014.06.021.</w:t>
      </w:r>
    </w:p>
    <w:p w:rsidR="00152D33" w:rsidRDefault="00152D33" w:rsidP="006A7007">
      <w:pPr>
        <w:jc w:val="both"/>
        <w:rPr>
          <w:sz w:val="16"/>
          <w:szCs w:val="16"/>
        </w:rPr>
      </w:pPr>
    </w:p>
    <w:p w:rsidR="006558F6" w:rsidRDefault="006558F6" w:rsidP="006A7007">
      <w:pPr>
        <w:jc w:val="both"/>
        <w:rPr>
          <w:sz w:val="16"/>
          <w:szCs w:val="16"/>
        </w:rPr>
      </w:pPr>
      <w:proofErr w:type="spellStart"/>
      <w:r w:rsidRPr="006558F6">
        <w:rPr>
          <w:sz w:val="16"/>
          <w:szCs w:val="16"/>
        </w:rPr>
        <w:t>Styles</w:t>
      </w:r>
      <w:proofErr w:type="spellEnd"/>
      <w:r w:rsidRPr="006558F6">
        <w:rPr>
          <w:sz w:val="16"/>
          <w:szCs w:val="16"/>
        </w:rPr>
        <w:t xml:space="preserve">, T., </w:t>
      </w:r>
      <w:proofErr w:type="spellStart"/>
      <w:r w:rsidRPr="006558F6">
        <w:rPr>
          <w:sz w:val="16"/>
          <w:szCs w:val="16"/>
        </w:rPr>
        <w:t>Imberger</w:t>
      </w:r>
      <w:proofErr w:type="spellEnd"/>
      <w:r w:rsidRPr="006558F6">
        <w:rPr>
          <w:sz w:val="16"/>
          <w:szCs w:val="16"/>
        </w:rPr>
        <w:t xml:space="preserve">, K., </w:t>
      </w:r>
      <w:proofErr w:type="spellStart"/>
      <w:r w:rsidRPr="006558F6">
        <w:rPr>
          <w:sz w:val="16"/>
          <w:szCs w:val="16"/>
        </w:rPr>
        <w:t>Cairney</w:t>
      </w:r>
      <w:proofErr w:type="spellEnd"/>
      <w:r w:rsidRPr="006558F6">
        <w:rPr>
          <w:sz w:val="16"/>
          <w:szCs w:val="16"/>
        </w:rPr>
        <w:t xml:space="preserve">, P.: Development </w:t>
      </w:r>
      <w:proofErr w:type="spellStart"/>
      <w:r w:rsidRPr="006558F6">
        <w:rPr>
          <w:sz w:val="16"/>
          <w:szCs w:val="16"/>
        </w:rPr>
        <w:t>of</w:t>
      </w:r>
      <w:proofErr w:type="spellEnd"/>
      <w:r w:rsidRPr="006558F6">
        <w:rPr>
          <w:sz w:val="16"/>
          <w:szCs w:val="16"/>
        </w:rPr>
        <w:t xml:space="preserve"> a Best </w:t>
      </w:r>
      <w:proofErr w:type="spellStart"/>
      <w:r w:rsidRPr="006558F6">
        <w:rPr>
          <w:sz w:val="16"/>
          <w:szCs w:val="16"/>
        </w:rPr>
        <w:t>Practice</w:t>
      </w:r>
      <w:proofErr w:type="spellEnd"/>
      <w:r w:rsidRPr="006558F6">
        <w:rPr>
          <w:sz w:val="16"/>
          <w:szCs w:val="16"/>
        </w:rPr>
        <w:t xml:space="preserve"> </w:t>
      </w:r>
      <w:proofErr w:type="spellStart"/>
      <w:r w:rsidRPr="006558F6">
        <w:rPr>
          <w:sz w:val="16"/>
          <w:szCs w:val="16"/>
        </w:rPr>
        <w:t>Intervention</w:t>
      </w:r>
      <w:proofErr w:type="spellEnd"/>
      <w:r w:rsidRPr="006558F6">
        <w:rPr>
          <w:sz w:val="16"/>
          <w:szCs w:val="16"/>
        </w:rPr>
        <w:t xml:space="preserve"> Model </w:t>
      </w:r>
      <w:proofErr w:type="spellStart"/>
      <w:r w:rsidRPr="006558F6">
        <w:rPr>
          <w:sz w:val="16"/>
          <w:szCs w:val="16"/>
        </w:rPr>
        <w:t>for</w:t>
      </w:r>
      <w:proofErr w:type="spellEnd"/>
      <w:r w:rsidRPr="006558F6">
        <w:rPr>
          <w:sz w:val="16"/>
          <w:szCs w:val="16"/>
        </w:rPr>
        <w:t xml:space="preserve"> </w:t>
      </w:r>
      <w:proofErr w:type="spellStart"/>
      <w:r w:rsidRPr="006558F6">
        <w:rPr>
          <w:sz w:val="16"/>
          <w:szCs w:val="16"/>
        </w:rPr>
        <w:t>Recidivist</w:t>
      </w:r>
      <w:proofErr w:type="spellEnd"/>
      <w:r w:rsidRPr="006558F6">
        <w:rPr>
          <w:sz w:val="16"/>
          <w:szCs w:val="16"/>
        </w:rPr>
        <w:t xml:space="preserve"> </w:t>
      </w:r>
      <w:proofErr w:type="spellStart"/>
      <w:r w:rsidRPr="006558F6">
        <w:rPr>
          <w:sz w:val="16"/>
          <w:szCs w:val="16"/>
        </w:rPr>
        <w:t>Speeding</w:t>
      </w:r>
      <w:proofErr w:type="spellEnd"/>
      <w:r w:rsidRPr="006558F6">
        <w:rPr>
          <w:sz w:val="16"/>
          <w:szCs w:val="16"/>
        </w:rPr>
        <w:t xml:space="preserve"> </w:t>
      </w:r>
      <w:proofErr w:type="spellStart"/>
      <w:r w:rsidRPr="006558F6">
        <w:rPr>
          <w:sz w:val="16"/>
          <w:szCs w:val="16"/>
        </w:rPr>
        <w:t>Offenders</w:t>
      </w:r>
      <w:proofErr w:type="spellEnd"/>
      <w:r w:rsidRPr="006558F6">
        <w:rPr>
          <w:sz w:val="16"/>
          <w:szCs w:val="16"/>
        </w:rPr>
        <w:t xml:space="preserve">: </w:t>
      </w:r>
      <w:proofErr w:type="spellStart"/>
      <w:r w:rsidRPr="006558F6">
        <w:rPr>
          <w:sz w:val="16"/>
          <w:szCs w:val="16"/>
        </w:rPr>
        <w:t>Austroads</w:t>
      </w:r>
      <w:proofErr w:type="spellEnd"/>
      <w:r w:rsidRPr="006558F6">
        <w:rPr>
          <w:sz w:val="16"/>
          <w:szCs w:val="16"/>
        </w:rPr>
        <w:t xml:space="preserve"> Project No. SS1389. Sydney (2009)</w:t>
      </w:r>
    </w:p>
    <w:p w:rsidR="006558F6" w:rsidRPr="004C082F" w:rsidRDefault="006558F6" w:rsidP="006A7007">
      <w:pPr>
        <w:jc w:val="both"/>
        <w:rPr>
          <w:sz w:val="16"/>
          <w:szCs w:val="16"/>
        </w:rPr>
      </w:pPr>
    </w:p>
    <w:p w:rsidR="00221A55" w:rsidRPr="004C082F" w:rsidRDefault="00221A55" w:rsidP="00221A55">
      <w:pPr>
        <w:jc w:val="both"/>
        <w:rPr>
          <w:sz w:val="16"/>
          <w:szCs w:val="16"/>
        </w:rPr>
      </w:pPr>
      <w:r w:rsidRPr="004C082F">
        <w:rPr>
          <w:sz w:val="16"/>
          <w:szCs w:val="16"/>
        </w:rPr>
        <w:t xml:space="preserve">SUPREME 2007: </w:t>
      </w:r>
      <w:proofErr w:type="spellStart"/>
      <w:r w:rsidRPr="004C082F">
        <w:rPr>
          <w:sz w:val="16"/>
          <w:szCs w:val="16"/>
        </w:rPr>
        <w:t>Summary</w:t>
      </w:r>
      <w:proofErr w:type="spellEnd"/>
      <w:r w:rsidRPr="004C082F">
        <w:rPr>
          <w:sz w:val="16"/>
          <w:szCs w:val="16"/>
        </w:rPr>
        <w:t xml:space="preserve"> and </w:t>
      </w:r>
      <w:proofErr w:type="spellStart"/>
      <w:r w:rsidRPr="004C082F">
        <w:rPr>
          <w:sz w:val="16"/>
          <w:szCs w:val="16"/>
        </w:rPr>
        <w:t>Publication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Best </w:t>
      </w:r>
      <w:proofErr w:type="spellStart"/>
      <w:r w:rsidRPr="004C082F">
        <w:rPr>
          <w:sz w:val="16"/>
          <w:szCs w:val="16"/>
        </w:rPr>
        <w:t>Practices</w:t>
      </w:r>
      <w:proofErr w:type="spellEnd"/>
      <w:r w:rsidRPr="004C082F">
        <w:rPr>
          <w:sz w:val="16"/>
          <w:szCs w:val="16"/>
        </w:rPr>
        <w:t xml:space="preserve"> in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Member</w:t>
      </w:r>
      <w:proofErr w:type="spellEnd"/>
      <w:r w:rsidRPr="004C082F">
        <w:rPr>
          <w:sz w:val="16"/>
          <w:szCs w:val="16"/>
        </w:rPr>
        <w:t xml:space="preserve"> </w:t>
      </w:r>
      <w:proofErr w:type="spellStart"/>
      <w:r w:rsidRPr="004C082F">
        <w:rPr>
          <w:sz w:val="16"/>
          <w:szCs w:val="16"/>
        </w:rPr>
        <w:t>States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w:t>
      </w:r>
      <w:proofErr w:type="spellStart"/>
      <w:r w:rsidRPr="004C082F">
        <w:rPr>
          <w:sz w:val="16"/>
          <w:szCs w:val="16"/>
        </w:rPr>
        <w:t>of</w:t>
      </w:r>
      <w:proofErr w:type="spellEnd"/>
      <w:r w:rsidRPr="004C082F">
        <w:rPr>
          <w:sz w:val="16"/>
          <w:szCs w:val="16"/>
        </w:rPr>
        <w:t xml:space="preserve"> SUPREME. June, 2007.</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Svenson</w:t>
      </w:r>
      <w:proofErr w:type="spellEnd"/>
      <w:r w:rsidRPr="004C082F">
        <w:rPr>
          <w:sz w:val="16"/>
          <w:szCs w:val="16"/>
        </w:rPr>
        <w:t xml:space="preserve">, O. (1981). Are </w:t>
      </w:r>
      <w:proofErr w:type="spellStart"/>
      <w:r w:rsidRPr="004C082F">
        <w:rPr>
          <w:sz w:val="16"/>
          <w:szCs w:val="16"/>
        </w:rPr>
        <w:t>we</w:t>
      </w:r>
      <w:proofErr w:type="spellEnd"/>
      <w:r w:rsidRPr="004C082F">
        <w:rPr>
          <w:sz w:val="16"/>
          <w:szCs w:val="16"/>
        </w:rPr>
        <w:t xml:space="preserve"> </w:t>
      </w:r>
      <w:proofErr w:type="spellStart"/>
      <w:r w:rsidRPr="004C082F">
        <w:rPr>
          <w:sz w:val="16"/>
          <w:szCs w:val="16"/>
        </w:rPr>
        <w:t>all</w:t>
      </w:r>
      <w:proofErr w:type="spellEnd"/>
      <w:r w:rsidRPr="004C082F">
        <w:rPr>
          <w:sz w:val="16"/>
          <w:szCs w:val="16"/>
        </w:rPr>
        <w:t xml:space="preserve"> </w:t>
      </w:r>
      <w:proofErr w:type="spellStart"/>
      <w:r w:rsidRPr="004C082F">
        <w:rPr>
          <w:sz w:val="16"/>
          <w:szCs w:val="16"/>
        </w:rPr>
        <w:t>less</w:t>
      </w:r>
      <w:proofErr w:type="spellEnd"/>
      <w:r w:rsidRPr="004C082F">
        <w:rPr>
          <w:sz w:val="16"/>
          <w:szCs w:val="16"/>
        </w:rPr>
        <w:t xml:space="preserve"> risky and more </w:t>
      </w:r>
      <w:proofErr w:type="spellStart"/>
      <w:r w:rsidRPr="004C082F">
        <w:rPr>
          <w:sz w:val="16"/>
          <w:szCs w:val="16"/>
        </w:rPr>
        <w:t>skillful</w:t>
      </w:r>
      <w:proofErr w:type="spellEnd"/>
      <w:r w:rsidRPr="004C082F">
        <w:rPr>
          <w:sz w:val="16"/>
          <w:szCs w:val="16"/>
        </w:rPr>
        <w:t xml:space="preserve"> </w:t>
      </w:r>
      <w:proofErr w:type="spellStart"/>
      <w:r w:rsidRPr="004C082F">
        <w:rPr>
          <w:sz w:val="16"/>
          <w:szCs w:val="16"/>
        </w:rPr>
        <w:t>than</w:t>
      </w:r>
      <w:proofErr w:type="spellEnd"/>
      <w:r w:rsidRPr="004C082F">
        <w:rPr>
          <w:sz w:val="16"/>
          <w:szCs w:val="16"/>
        </w:rPr>
        <w:t xml:space="preserve"> </w:t>
      </w:r>
      <w:proofErr w:type="spellStart"/>
      <w:r w:rsidRPr="004C082F">
        <w:rPr>
          <w:sz w:val="16"/>
          <w:szCs w:val="16"/>
        </w:rPr>
        <w:t>our</w:t>
      </w:r>
      <w:proofErr w:type="spellEnd"/>
      <w:r w:rsidRPr="004C082F">
        <w:rPr>
          <w:sz w:val="16"/>
          <w:szCs w:val="16"/>
        </w:rPr>
        <w:t xml:space="preserve"> </w:t>
      </w:r>
      <w:proofErr w:type="spellStart"/>
      <w:r w:rsidRPr="004C082F">
        <w:rPr>
          <w:sz w:val="16"/>
          <w:szCs w:val="16"/>
        </w:rPr>
        <w:t>fellow</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Acta </w:t>
      </w:r>
      <w:proofErr w:type="spellStart"/>
      <w:r w:rsidRPr="004C082F">
        <w:rPr>
          <w:sz w:val="16"/>
          <w:szCs w:val="16"/>
        </w:rPr>
        <w:t>Psychologica</w:t>
      </w:r>
      <w:proofErr w:type="spellEnd"/>
      <w:r w:rsidRPr="004C082F">
        <w:rPr>
          <w:sz w:val="16"/>
          <w:szCs w:val="16"/>
        </w:rPr>
        <w:t xml:space="preserve">, 47, 143–148. </w:t>
      </w:r>
      <w:proofErr w:type="spellStart"/>
      <w:r w:rsidRPr="004C082F">
        <w:rPr>
          <w:sz w:val="16"/>
          <w:szCs w:val="16"/>
        </w:rPr>
        <w:t>Utilization-Focused</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Michael </w:t>
      </w:r>
      <w:proofErr w:type="spellStart"/>
      <w:r w:rsidRPr="004C082F">
        <w:rPr>
          <w:sz w:val="16"/>
          <w:szCs w:val="16"/>
        </w:rPr>
        <w:t>Quinn</w:t>
      </w:r>
      <w:proofErr w:type="spellEnd"/>
      <w:r w:rsidRPr="004C082F">
        <w:rPr>
          <w:sz w:val="16"/>
          <w:szCs w:val="16"/>
        </w:rPr>
        <w:t xml:space="preserve"> Patton 2008, </w:t>
      </w:r>
      <w:proofErr w:type="spellStart"/>
      <w:r w:rsidRPr="004C082F">
        <w:rPr>
          <w:sz w:val="16"/>
          <w:szCs w:val="16"/>
        </w:rPr>
        <w:t>Sage</w:t>
      </w:r>
      <w:proofErr w:type="spellEnd"/>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Swor</w:t>
      </w:r>
      <w:proofErr w:type="spellEnd"/>
      <w:r w:rsidRPr="004C082F">
        <w:rPr>
          <w:sz w:val="16"/>
          <w:szCs w:val="16"/>
        </w:rPr>
        <w:t xml:space="preserve"> R, </w:t>
      </w:r>
      <w:proofErr w:type="spellStart"/>
      <w:r w:rsidRPr="004C082F">
        <w:rPr>
          <w:sz w:val="16"/>
          <w:szCs w:val="16"/>
        </w:rPr>
        <w:t>Khan</w:t>
      </w:r>
      <w:proofErr w:type="spellEnd"/>
      <w:r w:rsidRPr="004C082F">
        <w:rPr>
          <w:sz w:val="16"/>
          <w:szCs w:val="16"/>
        </w:rPr>
        <w:t xml:space="preserve"> I, </w:t>
      </w:r>
      <w:proofErr w:type="spellStart"/>
      <w:r w:rsidRPr="004C082F">
        <w:rPr>
          <w:sz w:val="16"/>
          <w:szCs w:val="16"/>
        </w:rPr>
        <w:t>Domeier</w:t>
      </w:r>
      <w:proofErr w:type="spellEnd"/>
      <w:r w:rsidRPr="004C082F">
        <w:rPr>
          <w:sz w:val="16"/>
          <w:szCs w:val="16"/>
        </w:rPr>
        <w:t xml:space="preserve"> R, </w:t>
      </w:r>
      <w:proofErr w:type="spellStart"/>
      <w:r w:rsidRPr="004C082F">
        <w:rPr>
          <w:sz w:val="16"/>
          <w:szCs w:val="16"/>
        </w:rPr>
        <w:t>Honeycutt</w:t>
      </w:r>
      <w:proofErr w:type="spellEnd"/>
      <w:r w:rsidRPr="004C082F">
        <w:rPr>
          <w:sz w:val="16"/>
          <w:szCs w:val="16"/>
        </w:rPr>
        <w:t xml:space="preserve"> L, </w:t>
      </w:r>
      <w:proofErr w:type="spellStart"/>
      <w:r w:rsidRPr="004C082F">
        <w:rPr>
          <w:sz w:val="16"/>
          <w:szCs w:val="16"/>
        </w:rPr>
        <w:t>Chu</w:t>
      </w:r>
      <w:proofErr w:type="spellEnd"/>
      <w:r w:rsidRPr="004C082F">
        <w:rPr>
          <w:sz w:val="16"/>
          <w:szCs w:val="16"/>
        </w:rPr>
        <w:t xml:space="preserve"> K, </w:t>
      </w:r>
      <w:proofErr w:type="spellStart"/>
      <w:r w:rsidRPr="004C082F">
        <w:rPr>
          <w:sz w:val="16"/>
          <w:szCs w:val="16"/>
        </w:rPr>
        <w:t>Compton</w:t>
      </w:r>
      <w:proofErr w:type="spellEnd"/>
      <w:r w:rsidRPr="004C082F">
        <w:rPr>
          <w:sz w:val="16"/>
          <w:szCs w:val="16"/>
        </w:rPr>
        <w:t xml:space="preserve"> S. CPR </w:t>
      </w:r>
      <w:proofErr w:type="spellStart"/>
      <w:r w:rsidRPr="004C082F">
        <w:rPr>
          <w:sz w:val="16"/>
          <w:szCs w:val="16"/>
        </w:rPr>
        <w:t>training</w:t>
      </w:r>
      <w:proofErr w:type="spellEnd"/>
      <w:r w:rsidRPr="004C082F">
        <w:rPr>
          <w:sz w:val="16"/>
          <w:szCs w:val="16"/>
        </w:rPr>
        <w:t xml:space="preserve"> and CPR performance: do CPR-</w:t>
      </w:r>
      <w:proofErr w:type="spellStart"/>
      <w:r w:rsidRPr="004C082F">
        <w:rPr>
          <w:sz w:val="16"/>
          <w:szCs w:val="16"/>
        </w:rPr>
        <w:t>trained</w:t>
      </w:r>
      <w:proofErr w:type="spellEnd"/>
      <w:r w:rsidRPr="004C082F">
        <w:rPr>
          <w:sz w:val="16"/>
          <w:szCs w:val="16"/>
        </w:rPr>
        <w:t xml:space="preserve"> </w:t>
      </w:r>
      <w:proofErr w:type="spellStart"/>
      <w:r w:rsidRPr="004C082F">
        <w:rPr>
          <w:sz w:val="16"/>
          <w:szCs w:val="16"/>
        </w:rPr>
        <w:t>bystanders</w:t>
      </w:r>
      <w:proofErr w:type="spellEnd"/>
      <w:r w:rsidRPr="004C082F">
        <w:rPr>
          <w:sz w:val="16"/>
          <w:szCs w:val="16"/>
        </w:rPr>
        <w:t xml:space="preserve"> </w:t>
      </w:r>
      <w:proofErr w:type="spellStart"/>
      <w:r w:rsidRPr="004C082F">
        <w:rPr>
          <w:sz w:val="16"/>
          <w:szCs w:val="16"/>
        </w:rPr>
        <w:t>perform</w:t>
      </w:r>
      <w:proofErr w:type="spellEnd"/>
      <w:r w:rsidRPr="004C082F">
        <w:rPr>
          <w:sz w:val="16"/>
          <w:szCs w:val="16"/>
        </w:rPr>
        <w:t xml:space="preserve"> CPR? </w:t>
      </w:r>
      <w:proofErr w:type="spellStart"/>
      <w:r w:rsidRPr="004C082F">
        <w:rPr>
          <w:sz w:val="16"/>
          <w:szCs w:val="16"/>
        </w:rPr>
        <w:t>Acad</w:t>
      </w:r>
      <w:proofErr w:type="spellEnd"/>
      <w:r w:rsidRPr="004C082F">
        <w:rPr>
          <w:sz w:val="16"/>
          <w:szCs w:val="16"/>
        </w:rPr>
        <w:t xml:space="preserve"> </w:t>
      </w:r>
      <w:proofErr w:type="spellStart"/>
      <w:r w:rsidRPr="004C082F">
        <w:rPr>
          <w:sz w:val="16"/>
          <w:szCs w:val="16"/>
        </w:rPr>
        <w:t>Emerg</w:t>
      </w:r>
      <w:proofErr w:type="spellEnd"/>
      <w:r w:rsidRPr="004C082F">
        <w:rPr>
          <w:sz w:val="16"/>
          <w:szCs w:val="16"/>
        </w:rPr>
        <w:t xml:space="preserve"> Med 2006;13:596–601.</w:t>
      </w:r>
    </w:p>
    <w:p w:rsidR="00152D33" w:rsidRPr="004C082F" w:rsidRDefault="00152D33" w:rsidP="00152D33">
      <w:pPr>
        <w:jc w:val="both"/>
        <w:rPr>
          <w:sz w:val="16"/>
          <w:szCs w:val="16"/>
        </w:rPr>
      </w:pPr>
    </w:p>
    <w:p w:rsidR="00152D33" w:rsidRPr="004C082F" w:rsidRDefault="00152D33" w:rsidP="00152D33">
      <w:pPr>
        <w:jc w:val="both"/>
        <w:rPr>
          <w:sz w:val="16"/>
          <w:szCs w:val="16"/>
        </w:rPr>
      </w:pPr>
      <w:proofErr w:type="spellStart"/>
      <w:r w:rsidRPr="004C082F">
        <w:rPr>
          <w:sz w:val="16"/>
          <w:szCs w:val="16"/>
        </w:rPr>
        <w:t>S</w:t>
      </w:r>
      <w:r w:rsidR="00ED6D1E">
        <w:rPr>
          <w:sz w:val="16"/>
          <w:szCs w:val="16"/>
        </w:rPr>
        <w:t>wov</w:t>
      </w:r>
      <w:proofErr w:type="spellEnd"/>
      <w:r w:rsidRPr="004C082F">
        <w:rPr>
          <w:sz w:val="16"/>
          <w:szCs w:val="16"/>
        </w:rPr>
        <w:t xml:space="preserve"> (2015): SWOV </w:t>
      </w:r>
      <w:proofErr w:type="spellStart"/>
      <w:r w:rsidRPr="004C082F">
        <w:rPr>
          <w:sz w:val="16"/>
          <w:szCs w:val="16"/>
        </w:rPr>
        <w:t>Fact</w:t>
      </w:r>
      <w:proofErr w:type="spellEnd"/>
      <w:r w:rsidRPr="004C082F">
        <w:rPr>
          <w:sz w:val="16"/>
          <w:szCs w:val="16"/>
        </w:rPr>
        <w:t xml:space="preserve"> </w:t>
      </w:r>
      <w:proofErr w:type="spellStart"/>
      <w:r w:rsidRPr="004C082F">
        <w:rPr>
          <w:sz w:val="16"/>
          <w:szCs w:val="16"/>
        </w:rPr>
        <w:t>sheet</w:t>
      </w:r>
      <w:proofErr w:type="spellEnd"/>
      <w:r w:rsidRPr="004C082F">
        <w:rPr>
          <w:sz w:val="16"/>
          <w:szCs w:val="16"/>
        </w:rPr>
        <w:t xml:space="preserve">: </w:t>
      </w:r>
      <w:proofErr w:type="spellStart"/>
      <w:r w:rsidRPr="004C082F">
        <w:rPr>
          <w:sz w:val="16"/>
          <w:szCs w:val="16"/>
        </w:rPr>
        <w:t>Rehabilitation</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users</w:t>
      </w:r>
      <w:proofErr w:type="spellEnd"/>
      <w:r w:rsidRPr="004C082F">
        <w:rPr>
          <w:sz w:val="16"/>
          <w:szCs w:val="16"/>
        </w:rPr>
        <w:t xml:space="preserve">. Dostupné z </w:t>
      </w:r>
      <w:hyperlink r:id="rId29" w:history="1">
        <w:r w:rsidRPr="004C082F">
          <w:rPr>
            <w:rStyle w:val="Hypertextovodkaz"/>
            <w:color w:val="auto"/>
            <w:sz w:val="16"/>
            <w:szCs w:val="16"/>
          </w:rPr>
          <w:t>http://www.swov.nl/uk/Research/factsheets.htm</w:t>
        </w:r>
      </w:hyperlink>
    </w:p>
    <w:p w:rsidR="00152D33" w:rsidRDefault="00152D33" w:rsidP="006A7007">
      <w:pPr>
        <w:jc w:val="both"/>
        <w:rPr>
          <w:sz w:val="16"/>
          <w:szCs w:val="16"/>
        </w:rPr>
      </w:pPr>
    </w:p>
    <w:p w:rsidR="00ED6D1E" w:rsidRDefault="00ED6D1E" w:rsidP="006A7007">
      <w:pPr>
        <w:jc w:val="both"/>
        <w:rPr>
          <w:sz w:val="16"/>
          <w:szCs w:val="16"/>
        </w:rPr>
      </w:pPr>
      <w:proofErr w:type="spellStart"/>
      <w:r w:rsidRPr="00ED6D1E">
        <w:rPr>
          <w:sz w:val="16"/>
          <w:szCs w:val="16"/>
        </w:rPr>
        <w:t>Swov</w:t>
      </w:r>
      <w:proofErr w:type="spellEnd"/>
      <w:r w:rsidRPr="00ED6D1E">
        <w:rPr>
          <w:sz w:val="16"/>
          <w:szCs w:val="16"/>
        </w:rPr>
        <w:t xml:space="preserve"> (2006) </w:t>
      </w:r>
      <w:proofErr w:type="spellStart"/>
      <w:r w:rsidRPr="00ED6D1E">
        <w:rPr>
          <w:sz w:val="16"/>
          <w:szCs w:val="16"/>
        </w:rPr>
        <w:t>Advancing</w:t>
      </w:r>
      <w:proofErr w:type="spellEnd"/>
      <w:r w:rsidRPr="00ED6D1E">
        <w:rPr>
          <w:sz w:val="16"/>
          <w:szCs w:val="16"/>
        </w:rPr>
        <w:t xml:space="preserve"> </w:t>
      </w:r>
      <w:proofErr w:type="spellStart"/>
      <w:r w:rsidRPr="00ED6D1E">
        <w:rPr>
          <w:sz w:val="16"/>
          <w:szCs w:val="16"/>
        </w:rPr>
        <w:t>Sustainable</w:t>
      </w:r>
      <w:proofErr w:type="spellEnd"/>
      <w:r w:rsidRPr="00ED6D1E">
        <w:rPr>
          <w:sz w:val="16"/>
          <w:szCs w:val="16"/>
        </w:rPr>
        <w:t xml:space="preserve"> </w:t>
      </w:r>
      <w:proofErr w:type="spellStart"/>
      <w:r w:rsidRPr="00ED6D1E">
        <w:rPr>
          <w:sz w:val="16"/>
          <w:szCs w:val="16"/>
        </w:rPr>
        <w:t>Safety</w:t>
      </w:r>
      <w:proofErr w:type="spellEnd"/>
      <w:r w:rsidRPr="00ED6D1E">
        <w:rPr>
          <w:sz w:val="16"/>
          <w:szCs w:val="16"/>
        </w:rPr>
        <w:t xml:space="preserve">. </w:t>
      </w:r>
      <w:proofErr w:type="spellStart"/>
      <w:r w:rsidRPr="00ED6D1E">
        <w:rPr>
          <w:sz w:val="16"/>
          <w:szCs w:val="16"/>
        </w:rPr>
        <w:t>National</w:t>
      </w:r>
      <w:proofErr w:type="spellEnd"/>
      <w:r w:rsidRPr="00ED6D1E">
        <w:rPr>
          <w:sz w:val="16"/>
          <w:szCs w:val="16"/>
        </w:rPr>
        <w:t xml:space="preserve"> </w:t>
      </w:r>
      <w:proofErr w:type="spellStart"/>
      <w:r w:rsidRPr="00ED6D1E">
        <w:rPr>
          <w:sz w:val="16"/>
          <w:szCs w:val="16"/>
        </w:rPr>
        <w:t>Road</w:t>
      </w:r>
      <w:proofErr w:type="spellEnd"/>
      <w:r w:rsidRPr="00ED6D1E">
        <w:rPr>
          <w:sz w:val="16"/>
          <w:szCs w:val="16"/>
        </w:rPr>
        <w:t xml:space="preserve"> </w:t>
      </w:r>
      <w:proofErr w:type="spellStart"/>
      <w:r w:rsidRPr="00ED6D1E">
        <w:rPr>
          <w:sz w:val="16"/>
          <w:szCs w:val="16"/>
        </w:rPr>
        <w:t>Safety</w:t>
      </w:r>
      <w:proofErr w:type="spellEnd"/>
      <w:r w:rsidRPr="00ED6D1E">
        <w:rPr>
          <w:sz w:val="16"/>
          <w:szCs w:val="16"/>
        </w:rPr>
        <w:t xml:space="preserve"> Outlook </w:t>
      </w:r>
      <w:proofErr w:type="spellStart"/>
      <w:r w:rsidRPr="00ED6D1E">
        <w:rPr>
          <w:sz w:val="16"/>
          <w:szCs w:val="16"/>
        </w:rPr>
        <w:t>for</w:t>
      </w:r>
      <w:proofErr w:type="spellEnd"/>
      <w:r w:rsidRPr="00ED6D1E">
        <w:rPr>
          <w:sz w:val="16"/>
          <w:szCs w:val="16"/>
        </w:rPr>
        <w:t xml:space="preserve"> 2005-2020. ISBN-10: 90-807958-7-9</w:t>
      </w:r>
    </w:p>
    <w:p w:rsidR="00ED6D1E" w:rsidRDefault="00ED6D1E" w:rsidP="006558F6">
      <w:pPr>
        <w:jc w:val="both"/>
        <w:rPr>
          <w:sz w:val="16"/>
          <w:szCs w:val="16"/>
        </w:rPr>
      </w:pPr>
    </w:p>
    <w:p w:rsidR="006558F6" w:rsidRPr="006558F6" w:rsidRDefault="006558F6" w:rsidP="006558F6">
      <w:pPr>
        <w:jc w:val="both"/>
        <w:rPr>
          <w:sz w:val="16"/>
          <w:szCs w:val="16"/>
        </w:rPr>
      </w:pPr>
      <w:proofErr w:type="spellStart"/>
      <w:r w:rsidRPr="006558F6">
        <w:rPr>
          <w:sz w:val="16"/>
          <w:szCs w:val="16"/>
        </w:rPr>
        <w:t>Šucha</w:t>
      </w:r>
      <w:proofErr w:type="spellEnd"/>
      <w:r w:rsidRPr="006558F6">
        <w:rPr>
          <w:sz w:val="16"/>
          <w:szCs w:val="16"/>
        </w:rPr>
        <w:t xml:space="preserve">, M. (2016) Lidský faktor v dopravě – chování člověka a </w:t>
      </w:r>
      <w:proofErr w:type="spellStart"/>
      <w:r w:rsidRPr="006558F6">
        <w:rPr>
          <w:sz w:val="16"/>
          <w:szCs w:val="16"/>
        </w:rPr>
        <w:t>moţnosti</w:t>
      </w:r>
      <w:proofErr w:type="spellEnd"/>
      <w:r w:rsidRPr="006558F6">
        <w:rPr>
          <w:sz w:val="16"/>
          <w:szCs w:val="16"/>
        </w:rPr>
        <w:t xml:space="preserve"> jeho ovlivnění. Habilitační práce, Univerzita Karlova v Praze.</w:t>
      </w:r>
    </w:p>
    <w:p w:rsidR="006558F6" w:rsidRPr="006558F6" w:rsidRDefault="006558F6" w:rsidP="006558F6">
      <w:pPr>
        <w:jc w:val="both"/>
        <w:rPr>
          <w:sz w:val="16"/>
          <w:szCs w:val="16"/>
        </w:rPr>
      </w:pPr>
    </w:p>
    <w:p w:rsidR="006558F6" w:rsidRDefault="006558F6" w:rsidP="006A7007">
      <w:pPr>
        <w:jc w:val="both"/>
        <w:rPr>
          <w:sz w:val="16"/>
          <w:szCs w:val="16"/>
        </w:rPr>
      </w:pPr>
      <w:proofErr w:type="spellStart"/>
      <w:r w:rsidRPr="006558F6">
        <w:rPr>
          <w:sz w:val="16"/>
          <w:szCs w:val="16"/>
        </w:rPr>
        <w:t>Šucha</w:t>
      </w:r>
      <w:proofErr w:type="spellEnd"/>
      <w:r w:rsidRPr="006558F6">
        <w:rPr>
          <w:sz w:val="16"/>
          <w:szCs w:val="16"/>
        </w:rPr>
        <w:t xml:space="preserve">, M., </w:t>
      </w:r>
      <w:proofErr w:type="spellStart"/>
      <w:r w:rsidRPr="006558F6">
        <w:rPr>
          <w:sz w:val="16"/>
          <w:szCs w:val="16"/>
        </w:rPr>
        <w:t>Rehnová</w:t>
      </w:r>
      <w:proofErr w:type="spellEnd"/>
      <w:r w:rsidRPr="006558F6">
        <w:rPr>
          <w:sz w:val="16"/>
          <w:szCs w:val="16"/>
        </w:rPr>
        <w:t xml:space="preserve">, V., Kořán, M., &amp; Černochová, D. (2013). Dopravní psychologie pro praxi. Výběr, výcvik a rehabilitace řidičů. Praha: Grada </w:t>
      </w:r>
      <w:proofErr w:type="spellStart"/>
      <w:r w:rsidRPr="006558F6">
        <w:rPr>
          <w:sz w:val="16"/>
          <w:szCs w:val="16"/>
        </w:rPr>
        <w:t>Publishing</w:t>
      </w:r>
      <w:proofErr w:type="spellEnd"/>
      <w:r w:rsidRPr="006558F6">
        <w:rPr>
          <w:sz w:val="16"/>
          <w:szCs w:val="16"/>
        </w:rPr>
        <w:t>.</w:t>
      </w:r>
    </w:p>
    <w:p w:rsidR="006A7007" w:rsidRPr="004C082F" w:rsidRDefault="006A7007" w:rsidP="006A7007">
      <w:pPr>
        <w:jc w:val="both"/>
        <w:rPr>
          <w:sz w:val="16"/>
          <w:szCs w:val="16"/>
        </w:rPr>
      </w:pPr>
      <w:proofErr w:type="spellStart"/>
      <w:r w:rsidRPr="004C082F">
        <w:rPr>
          <w:sz w:val="16"/>
          <w:szCs w:val="16"/>
        </w:rPr>
        <w:t>Taubman</w:t>
      </w:r>
      <w:proofErr w:type="spellEnd"/>
      <w:r w:rsidRPr="004C082F">
        <w:rPr>
          <w:sz w:val="16"/>
          <w:szCs w:val="16"/>
        </w:rPr>
        <w:t>-Ben-</w:t>
      </w:r>
      <w:proofErr w:type="spellStart"/>
      <w:r w:rsidRPr="004C082F">
        <w:rPr>
          <w:sz w:val="16"/>
          <w:szCs w:val="16"/>
        </w:rPr>
        <w:t>Ari</w:t>
      </w:r>
      <w:proofErr w:type="spellEnd"/>
      <w:r w:rsidRPr="004C082F">
        <w:rPr>
          <w:sz w:val="16"/>
          <w:szCs w:val="16"/>
        </w:rPr>
        <w:t xml:space="preserve">, O., &amp; </w:t>
      </w:r>
      <w:proofErr w:type="spellStart"/>
      <w:r w:rsidRPr="004C082F">
        <w:rPr>
          <w:sz w:val="16"/>
          <w:szCs w:val="16"/>
        </w:rPr>
        <w:t>Mikulincer</w:t>
      </w:r>
      <w:proofErr w:type="spellEnd"/>
      <w:r w:rsidRPr="004C082F">
        <w:rPr>
          <w:sz w:val="16"/>
          <w:szCs w:val="16"/>
        </w:rPr>
        <w:t xml:space="preserve">, M. (2007).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dispositional</w:t>
      </w:r>
      <w:proofErr w:type="spellEnd"/>
      <w:r w:rsidRPr="004C082F">
        <w:rPr>
          <w:sz w:val="16"/>
          <w:szCs w:val="16"/>
        </w:rPr>
        <w:t xml:space="preserve"> </w:t>
      </w:r>
      <w:proofErr w:type="spellStart"/>
      <w:r w:rsidRPr="004C082F">
        <w:rPr>
          <w:sz w:val="16"/>
          <w:szCs w:val="16"/>
        </w:rPr>
        <w:t>attachment</w:t>
      </w:r>
      <w:proofErr w:type="spellEnd"/>
      <w:r w:rsidRPr="004C082F">
        <w:rPr>
          <w:sz w:val="16"/>
          <w:szCs w:val="16"/>
        </w:rPr>
        <w:t xml:space="preserve"> </w:t>
      </w:r>
      <w:proofErr w:type="spellStart"/>
      <w:r w:rsidRPr="004C082F">
        <w:rPr>
          <w:sz w:val="16"/>
          <w:szCs w:val="16"/>
        </w:rPr>
        <w:t>orientations</w:t>
      </w:r>
      <w:proofErr w:type="spellEnd"/>
      <w:r w:rsidRPr="004C082F">
        <w:rPr>
          <w:sz w:val="16"/>
          <w:szCs w:val="16"/>
        </w:rPr>
        <w:t xml:space="preserve"> and </w:t>
      </w:r>
      <w:proofErr w:type="spellStart"/>
      <w:r w:rsidRPr="004C082F">
        <w:rPr>
          <w:sz w:val="16"/>
          <w:szCs w:val="16"/>
        </w:rPr>
        <w:t>contextual</w:t>
      </w:r>
      <w:proofErr w:type="spellEnd"/>
      <w:r w:rsidRPr="004C082F">
        <w:rPr>
          <w:sz w:val="16"/>
          <w:szCs w:val="16"/>
        </w:rPr>
        <w:t xml:space="preserve"> </w:t>
      </w:r>
      <w:proofErr w:type="spellStart"/>
      <w:r w:rsidRPr="004C082F">
        <w:rPr>
          <w:sz w:val="16"/>
          <w:szCs w:val="16"/>
        </w:rPr>
        <w:t>priming</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attachment</w:t>
      </w:r>
      <w:proofErr w:type="spellEnd"/>
      <w:r w:rsidRPr="004C082F">
        <w:rPr>
          <w:sz w:val="16"/>
          <w:szCs w:val="16"/>
        </w:rPr>
        <w:t xml:space="preserve"> </w:t>
      </w:r>
      <w:proofErr w:type="spellStart"/>
      <w:r w:rsidRPr="004C082F">
        <w:rPr>
          <w:sz w:val="16"/>
          <w:szCs w:val="16"/>
        </w:rPr>
        <w:t>security</w:t>
      </w:r>
      <w:proofErr w:type="spellEnd"/>
      <w:r w:rsidRPr="004C082F">
        <w:rPr>
          <w:sz w:val="16"/>
          <w:szCs w:val="16"/>
        </w:rPr>
        <w:t xml:space="preserve"> on </w:t>
      </w:r>
      <w:proofErr w:type="spellStart"/>
      <w:r w:rsidRPr="004C082F">
        <w:rPr>
          <w:sz w:val="16"/>
          <w:szCs w:val="16"/>
        </w:rPr>
        <w:t>reckless</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10(2), 123–138.</w:t>
      </w:r>
    </w:p>
    <w:p w:rsidR="006A7007" w:rsidRPr="004C082F" w:rsidRDefault="006A7007" w:rsidP="006A7007">
      <w:pPr>
        <w:jc w:val="both"/>
        <w:rPr>
          <w:sz w:val="16"/>
          <w:szCs w:val="16"/>
        </w:rPr>
      </w:pPr>
    </w:p>
    <w:p w:rsidR="005745DD" w:rsidRDefault="005745DD" w:rsidP="005745DD">
      <w:pPr>
        <w:jc w:val="both"/>
        <w:rPr>
          <w:sz w:val="16"/>
          <w:szCs w:val="16"/>
        </w:rPr>
      </w:pPr>
      <w:proofErr w:type="spellStart"/>
      <w:r w:rsidRPr="004C082F">
        <w:rPr>
          <w:sz w:val="16"/>
          <w:szCs w:val="16"/>
        </w:rPr>
        <w:t>Thøgersen</w:t>
      </w:r>
      <w:proofErr w:type="spellEnd"/>
      <w:r w:rsidRPr="004C082F">
        <w:rPr>
          <w:sz w:val="16"/>
          <w:szCs w:val="16"/>
        </w:rPr>
        <w:t xml:space="preserve">, J. (2006). </w:t>
      </w:r>
      <w:proofErr w:type="spellStart"/>
      <w:r w:rsidRPr="004C082F">
        <w:rPr>
          <w:sz w:val="16"/>
          <w:szCs w:val="16"/>
        </w:rPr>
        <w:t>Understanding</w:t>
      </w:r>
      <w:proofErr w:type="spellEnd"/>
      <w:r w:rsidRPr="004C082F">
        <w:rPr>
          <w:sz w:val="16"/>
          <w:szCs w:val="16"/>
        </w:rPr>
        <w:t xml:space="preserve"> </w:t>
      </w:r>
      <w:proofErr w:type="spellStart"/>
      <w:r w:rsidRPr="004C082F">
        <w:rPr>
          <w:sz w:val="16"/>
          <w:szCs w:val="16"/>
        </w:rPr>
        <w:t>repetitive</w:t>
      </w:r>
      <w:proofErr w:type="spellEnd"/>
      <w:r w:rsidRPr="004C082F">
        <w:rPr>
          <w:sz w:val="16"/>
          <w:szCs w:val="16"/>
        </w:rPr>
        <w:t xml:space="preserve"> </w:t>
      </w:r>
      <w:proofErr w:type="spellStart"/>
      <w:r w:rsidRPr="004C082F">
        <w:rPr>
          <w:sz w:val="16"/>
          <w:szCs w:val="16"/>
        </w:rPr>
        <w:t>travel</w:t>
      </w:r>
      <w:proofErr w:type="spellEnd"/>
      <w:r w:rsidRPr="004C082F">
        <w:rPr>
          <w:sz w:val="16"/>
          <w:szCs w:val="16"/>
        </w:rPr>
        <w:t xml:space="preserve"> mode </w:t>
      </w:r>
      <w:proofErr w:type="spellStart"/>
      <w:r w:rsidRPr="004C082F">
        <w:rPr>
          <w:sz w:val="16"/>
          <w:szCs w:val="16"/>
        </w:rPr>
        <w:t>choices</w:t>
      </w:r>
      <w:proofErr w:type="spellEnd"/>
      <w:r w:rsidRPr="004C082F">
        <w:rPr>
          <w:sz w:val="16"/>
          <w:szCs w:val="16"/>
        </w:rPr>
        <w:t xml:space="preserve"> in a </w:t>
      </w:r>
      <w:proofErr w:type="spellStart"/>
      <w:r w:rsidRPr="004C082F">
        <w:rPr>
          <w:sz w:val="16"/>
          <w:szCs w:val="16"/>
        </w:rPr>
        <w:t>stable</w:t>
      </w:r>
      <w:proofErr w:type="spellEnd"/>
      <w:r w:rsidRPr="004C082F">
        <w:rPr>
          <w:sz w:val="16"/>
          <w:szCs w:val="16"/>
        </w:rPr>
        <w:t xml:space="preserve"> </w:t>
      </w:r>
      <w:proofErr w:type="spellStart"/>
      <w:r w:rsidRPr="004C082F">
        <w:rPr>
          <w:sz w:val="16"/>
          <w:szCs w:val="16"/>
        </w:rPr>
        <w:t>context</w:t>
      </w:r>
      <w:proofErr w:type="spellEnd"/>
      <w:r w:rsidRPr="004C082F">
        <w:rPr>
          <w:sz w:val="16"/>
          <w:szCs w:val="16"/>
        </w:rPr>
        <w:t xml:space="preserve">: A panel study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A, 40, 621–638.</w:t>
      </w:r>
    </w:p>
    <w:p w:rsidR="006558F6" w:rsidRDefault="006558F6" w:rsidP="005745DD">
      <w:pPr>
        <w:jc w:val="both"/>
        <w:rPr>
          <w:sz w:val="16"/>
          <w:szCs w:val="16"/>
        </w:rPr>
      </w:pPr>
    </w:p>
    <w:p w:rsidR="006558F6" w:rsidRDefault="006558F6" w:rsidP="005745DD">
      <w:pPr>
        <w:jc w:val="both"/>
        <w:rPr>
          <w:sz w:val="16"/>
          <w:szCs w:val="16"/>
        </w:rPr>
      </w:pPr>
      <w:proofErr w:type="spellStart"/>
      <w:r w:rsidRPr="006558F6">
        <w:rPr>
          <w:sz w:val="16"/>
          <w:szCs w:val="16"/>
        </w:rPr>
        <w:t>Tingvall</w:t>
      </w:r>
      <w:proofErr w:type="spellEnd"/>
      <w:r w:rsidRPr="006558F6">
        <w:rPr>
          <w:sz w:val="16"/>
          <w:szCs w:val="16"/>
        </w:rPr>
        <w:t xml:space="preserve">, C. (1998): </w:t>
      </w:r>
      <w:proofErr w:type="spellStart"/>
      <w:r w:rsidRPr="006558F6">
        <w:rPr>
          <w:sz w:val="16"/>
          <w:szCs w:val="16"/>
        </w:rPr>
        <w:t>The</w:t>
      </w:r>
      <w:proofErr w:type="spellEnd"/>
      <w:r w:rsidRPr="006558F6">
        <w:rPr>
          <w:sz w:val="16"/>
          <w:szCs w:val="16"/>
        </w:rPr>
        <w:t xml:space="preserve"> </w:t>
      </w:r>
      <w:proofErr w:type="spellStart"/>
      <w:r w:rsidRPr="006558F6">
        <w:rPr>
          <w:sz w:val="16"/>
          <w:szCs w:val="16"/>
        </w:rPr>
        <w:t>Swedish</w:t>
      </w:r>
      <w:proofErr w:type="spellEnd"/>
      <w:r w:rsidRPr="006558F6">
        <w:rPr>
          <w:sz w:val="16"/>
          <w:szCs w:val="16"/>
        </w:rPr>
        <w:t xml:space="preserve"> ‘</w:t>
      </w:r>
      <w:proofErr w:type="spellStart"/>
      <w:r w:rsidRPr="006558F6">
        <w:rPr>
          <w:sz w:val="16"/>
          <w:szCs w:val="16"/>
        </w:rPr>
        <w:t>VisionZero</w:t>
      </w:r>
      <w:proofErr w:type="spellEnd"/>
      <w:r w:rsidRPr="006558F6">
        <w:rPr>
          <w:sz w:val="16"/>
          <w:szCs w:val="16"/>
        </w:rPr>
        <w:t xml:space="preserve">’ and </w:t>
      </w:r>
      <w:proofErr w:type="spellStart"/>
      <w:r w:rsidRPr="006558F6">
        <w:rPr>
          <w:sz w:val="16"/>
          <w:szCs w:val="16"/>
        </w:rPr>
        <w:t>how</w:t>
      </w:r>
      <w:proofErr w:type="spellEnd"/>
      <w:r w:rsidRPr="006558F6">
        <w:rPr>
          <w:sz w:val="16"/>
          <w:szCs w:val="16"/>
        </w:rPr>
        <w:t xml:space="preserve"> </w:t>
      </w:r>
      <w:proofErr w:type="spellStart"/>
      <w:r w:rsidRPr="006558F6">
        <w:rPr>
          <w:sz w:val="16"/>
          <w:szCs w:val="16"/>
        </w:rPr>
        <w:t>parliamentary</w:t>
      </w:r>
      <w:proofErr w:type="spellEnd"/>
      <w:r w:rsidRPr="006558F6">
        <w:rPr>
          <w:sz w:val="16"/>
          <w:szCs w:val="16"/>
        </w:rPr>
        <w:t xml:space="preserve"> </w:t>
      </w:r>
      <w:proofErr w:type="spellStart"/>
      <w:r w:rsidRPr="006558F6">
        <w:rPr>
          <w:sz w:val="16"/>
          <w:szCs w:val="16"/>
        </w:rPr>
        <w:t>approval</w:t>
      </w:r>
      <w:proofErr w:type="spellEnd"/>
      <w:r w:rsidRPr="006558F6">
        <w:rPr>
          <w:sz w:val="16"/>
          <w:szCs w:val="16"/>
        </w:rPr>
        <w:t xml:space="preserve"> </w:t>
      </w:r>
      <w:proofErr w:type="spellStart"/>
      <w:r w:rsidRPr="006558F6">
        <w:rPr>
          <w:sz w:val="16"/>
          <w:szCs w:val="16"/>
        </w:rPr>
        <w:t>was</w:t>
      </w:r>
      <w:proofErr w:type="spellEnd"/>
      <w:r w:rsidRPr="006558F6">
        <w:rPr>
          <w:sz w:val="16"/>
          <w:szCs w:val="16"/>
        </w:rPr>
        <w:t xml:space="preserve"> </w:t>
      </w:r>
      <w:proofErr w:type="spellStart"/>
      <w:r w:rsidRPr="006558F6">
        <w:rPr>
          <w:sz w:val="16"/>
          <w:szCs w:val="16"/>
        </w:rPr>
        <w:t>obtained</w:t>
      </w:r>
      <w:proofErr w:type="spellEnd"/>
      <w:r w:rsidRPr="006558F6">
        <w:rPr>
          <w:sz w:val="16"/>
          <w:szCs w:val="16"/>
        </w:rPr>
        <w:t>. (</w:t>
      </w:r>
      <w:proofErr w:type="spellStart"/>
      <w:r w:rsidRPr="006558F6">
        <w:rPr>
          <w:sz w:val="16"/>
          <w:szCs w:val="16"/>
        </w:rPr>
        <w:t>Keynote</w:t>
      </w:r>
      <w:proofErr w:type="spellEnd"/>
      <w:r w:rsidRPr="006558F6">
        <w:rPr>
          <w:sz w:val="16"/>
          <w:szCs w:val="16"/>
        </w:rPr>
        <w:t xml:space="preserve"> </w:t>
      </w:r>
      <w:proofErr w:type="spellStart"/>
      <w:r w:rsidRPr="006558F6">
        <w:rPr>
          <w:sz w:val="16"/>
          <w:szCs w:val="16"/>
        </w:rPr>
        <w:t>address</w:t>
      </w:r>
      <w:proofErr w:type="spellEnd"/>
      <w:r w:rsidRPr="006558F6">
        <w:rPr>
          <w:sz w:val="16"/>
          <w:szCs w:val="16"/>
        </w:rPr>
        <w:t xml:space="preserve"> </w:t>
      </w:r>
      <w:proofErr w:type="spellStart"/>
      <w:r w:rsidRPr="006558F6">
        <w:rPr>
          <w:sz w:val="16"/>
          <w:szCs w:val="16"/>
        </w:rPr>
        <w:t>at</w:t>
      </w:r>
      <w:proofErr w:type="spellEnd"/>
      <w:r w:rsidRPr="006558F6">
        <w:rPr>
          <w:sz w:val="16"/>
          <w:szCs w:val="16"/>
        </w:rPr>
        <w:t xml:space="preserve"> </w:t>
      </w:r>
      <w:proofErr w:type="spellStart"/>
      <w:r w:rsidRPr="006558F6">
        <w:rPr>
          <w:sz w:val="16"/>
          <w:szCs w:val="16"/>
        </w:rPr>
        <w:t>Researchers</w:t>
      </w:r>
      <w:proofErr w:type="spellEnd"/>
      <w:r w:rsidRPr="006558F6">
        <w:rPr>
          <w:sz w:val="16"/>
          <w:szCs w:val="16"/>
        </w:rPr>
        <w:t xml:space="preserve"> </w:t>
      </w:r>
      <w:proofErr w:type="spellStart"/>
      <w:r w:rsidRPr="006558F6">
        <w:rPr>
          <w:sz w:val="16"/>
          <w:szCs w:val="16"/>
        </w:rPr>
        <w:t>Conference</w:t>
      </w:r>
      <w:proofErr w:type="spellEnd"/>
      <w:r w:rsidRPr="006558F6">
        <w:rPr>
          <w:sz w:val="16"/>
          <w:szCs w:val="16"/>
        </w:rPr>
        <w:t>, NZ, and ‗</w:t>
      </w:r>
      <w:proofErr w:type="spellStart"/>
      <w:r w:rsidRPr="006558F6">
        <w:rPr>
          <w:sz w:val="16"/>
          <w:szCs w:val="16"/>
        </w:rPr>
        <w:t>Road</w:t>
      </w:r>
      <w:proofErr w:type="spellEnd"/>
      <w:r w:rsidRPr="006558F6">
        <w:rPr>
          <w:sz w:val="16"/>
          <w:szCs w:val="16"/>
        </w:rPr>
        <w:t xml:space="preserve"> </w:t>
      </w:r>
      <w:proofErr w:type="spellStart"/>
      <w:r w:rsidRPr="006558F6">
        <w:rPr>
          <w:sz w:val="16"/>
          <w:szCs w:val="16"/>
        </w:rPr>
        <w:t>Safety</w:t>
      </w:r>
      <w:proofErr w:type="spellEnd"/>
      <w:r w:rsidRPr="006558F6">
        <w:rPr>
          <w:sz w:val="16"/>
          <w:szCs w:val="16"/>
        </w:rPr>
        <w:t xml:space="preserve"> Summit‘). Canberra.</w:t>
      </w:r>
    </w:p>
    <w:p w:rsidR="006558F6" w:rsidRPr="004C082F" w:rsidRDefault="006558F6" w:rsidP="005745DD">
      <w:pPr>
        <w:jc w:val="both"/>
        <w:rPr>
          <w:sz w:val="16"/>
          <w:szCs w:val="16"/>
        </w:rPr>
      </w:pPr>
    </w:p>
    <w:p w:rsidR="00442E1A" w:rsidRPr="004C082F" w:rsidRDefault="00442E1A" w:rsidP="00442E1A">
      <w:pPr>
        <w:jc w:val="both"/>
        <w:rPr>
          <w:sz w:val="16"/>
          <w:szCs w:val="16"/>
        </w:rPr>
      </w:pPr>
      <w:proofErr w:type="spellStart"/>
      <w:r w:rsidRPr="004C082F">
        <w:rPr>
          <w:sz w:val="16"/>
          <w:szCs w:val="16"/>
        </w:rPr>
        <w:t>Trick</w:t>
      </w:r>
      <w:proofErr w:type="spellEnd"/>
      <w:r w:rsidRPr="004C082F">
        <w:rPr>
          <w:sz w:val="16"/>
          <w:szCs w:val="16"/>
        </w:rPr>
        <w:t xml:space="preserve">, L.M., </w:t>
      </w:r>
      <w:proofErr w:type="spellStart"/>
      <w:r w:rsidRPr="004C082F">
        <w:rPr>
          <w:sz w:val="16"/>
          <w:szCs w:val="16"/>
        </w:rPr>
        <w:t>Brandigampola</w:t>
      </w:r>
      <w:proofErr w:type="spellEnd"/>
      <w:r w:rsidRPr="004C082F">
        <w:rPr>
          <w:sz w:val="16"/>
          <w:szCs w:val="16"/>
        </w:rPr>
        <w:t xml:space="preserve">, S., </w:t>
      </w:r>
      <w:proofErr w:type="spellStart"/>
      <w:r w:rsidRPr="004C082F">
        <w:rPr>
          <w:sz w:val="16"/>
          <w:szCs w:val="16"/>
        </w:rPr>
        <w:t>Enns</w:t>
      </w:r>
      <w:proofErr w:type="spellEnd"/>
      <w:r w:rsidRPr="004C082F">
        <w:rPr>
          <w:sz w:val="16"/>
          <w:szCs w:val="16"/>
        </w:rPr>
        <w:t xml:space="preserve">, J.T., 2012. </w:t>
      </w:r>
      <w:proofErr w:type="spellStart"/>
      <w:r w:rsidRPr="004C082F">
        <w:rPr>
          <w:sz w:val="16"/>
          <w:szCs w:val="16"/>
        </w:rPr>
        <w:t>How</w:t>
      </w:r>
      <w:proofErr w:type="spellEnd"/>
      <w:r w:rsidRPr="004C082F">
        <w:rPr>
          <w:sz w:val="16"/>
          <w:szCs w:val="16"/>
        </w:rPr>
        <w:t xml:space="preserve"> </w:t>
      </w:r>
      <w:proofErr w:type="spellStart"/>
      <w:r w:rsidRPr="004C082F">
        <w:rPr>
          <w:sz w:val="16"/>
          <w:szCs w:val="16"/>
        </w:rPr>
        <w:t>fleeting</w:t>
      </w:r>
      <w:proofErr w:type="spellEnd"/>
      <w:r w:rsidRPr="004C082F">
        <w:rPr>
          <w:sz w:val="16"/>
          <w:szCs w:val="16"/>
        </w:rPr>
        <w:t xml:space="preserve"> </w:t>
      </w:r>
      <w:proofErr w:type="spellStart"/>
      <w:r w:rsidRPr="004C082F">
        <w:rPr>
          <w:sz w:val="16"/>
          <w:szCs w:val="16"/>
        </w:rPr>
        <w:t>emotions</w:t>
      </w:r>
      <w:proofErr w:type="spellEnd"/>
      <w:r w:rsidRPr="004C082F">
        <w:rPr>
          <w:sz w:val="16"/>
          <w:szCs w:val="16"/>
        </w:rPr>
        <w:t xml:space="preserve"> </w:t>
      </w:r>
      <w:proofErr w:type="spellStart"/>
      <w:r w:rsidRPr="004C082F">
        <w:rPr>
          <w:sz w:val="16"/>
          <w:szCs w:val="16"/>
        </w:rPr>
        <w:t>affect</w:t>
      </w:r>
      <w:proofErr w:type="spellEnd"/>
      <w:r w:rsidRPr="004C082F">
        <w:rPr>
          <w:sz w:val="16"/>
          <w:szCs w:val="16"/>
        </w:rPr>
        <w:t xml:space="preserve"> </w:t>
      </w:r>
      <w:proofErr w:type="spellStart"/>
      <w:r w:rsidRPr="004C082F">
        <w:rPr>
          <w:sz w:val="16"/>
          <w:szCs w:val="16"/>
        </w:rPr>
        <w:t>hazardperception</w:t>
      </w:r>
      <w:proofErr w:type="spellEnd"/>
      <w:r w:rsidRPr="004C082F">
        <w:rPr>
          <w:sz w:val="16"/>
          <w:szCs w:val="16"/>
        </w:rPr>
        <w:t xml:space="preserve"> and </w:t>
      </w:r>
      <w:proofErr w:type="spellStart"/>
      <w:r w:rsidRPr="004C082F">
        <w:rPr>
          <w:sz w:val="16"/>
          <w:szCs w:val="16"/>
        </w:rPr>
        <w:t>steering</w:t>
      </w:r>
      <w:proofErr w:type="spellEnd"/>
      <w:r w:rsidRPr="004C082F">
        <w:rPr>
          <w:sz w:val="16"/>
          <w:szCs w:val="16"/>
        </w:rPr>
        <w:t xml:space="preserve"> </w:t>
      </w:r>
      <w:proofErr w:type="spellStart"/>
      <w:r w:rsidRPr="004C082F">
        <w:rPr>
          <w:sz w:val="16"/>
          <w:szCs w:val="16"/>
        </w:rPr>
        <w:t>while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image </w:t>
      </w:r>
      <w:proofErr w:type="spellStart"/>
      <w:r w:rsidRPr="004C082F">
        <w:rPr>
          <w:sz w:val="16"/>
          <w:szCs w:val="16"/>
        </w:rPr>
        <w:t>arousal</w:t>
      </w:r>
      <w:proofErr w:type="spellEnd"/>
      <w:r w:rsidRPr="004C082F">
        <w:rPr>
          <w:sz w:val="16"/>
          <w:szCs w:val="16"/>
        </w:rPr>
        <w:t xml:space="preserve"> </w:t>
      </w:r>
      <w:proofErr w:type="spellStart"/>
      <w:r w:rsidRPr="004C082F">
        <w:rPr>
          <w:sz w:val="16"/>
          <w:szCs w:val="16"/>
        </w:rPr>
        <w:t>andvalence</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45, 222–229, http://dx.doi.org/10.1016/j.aap.2011.07.006.</w:t>
      </w:r>
    </w:p>
    <w:p w:rsidR="00442E1A" w:rsidRPr="004C082F" w:rsidRDefault="00442E1A" w:rsidP="00442E1A">
      <w:pPr>
        <w:jc w:val="both"/>
        <w:rPr>
          <w:sz w:val="16"/>
          <w:szCs w:val="16"/>
        </w:rPr>
      </w:pPr>
    </w:p>
    <w:p w:rsidR="00442E1A" w:rsidRPr="004C082F" w:rsidRDefault="00442E1A" w:rsidP="00442E1A">
      <w:pPr>
        <w:jc w:val="both"/>
        <w:rPr>
          <w:sz w:val="16"/>
          <w:szCs w:val="16"/>
        </w:rPr>
      </w:pPr>
      <w:proofErr w:type="spellStart"/>
      <w:r w:rsidRPr="004C082F">
        <w:rPr>
          <w:sz w:val="16"/>
          <w:szCs w:val="16"/>
        </w:rPr>
        <w:t>Trick</w:t>
      </w:r>
      <w:proofErr w:type="spellEnd"/>
      <w:r w:rsidRPr="004C082F">
        <w:rPr>
          <w:sz w:val="16"/>
          <w:szCs w:val="16"/>
        </w:rPr>
        <w:t xml:space="preserve">, L. M., </w:t>
      </w:r>
      <w:proofErr w:type="spellStart"/>
      <w:r w:rsidRPr="004C082F">
        <w:rPr>
          <w:sz w:val="16"/>
          <w:szCs w:val="16"/>
        </w:rPr>
        <w:t>Enne</w:t>
      </w:r>
      <w:proofErr w:type="spellEnd"/>
      <w:r w:rsidRPr="004C082F">
        <w:rPr>
          <w:sz w:val="16"/>
          <w:szCs w:val="16"/>
        </w:rPr>
        <w:t xml:space="preserve">, J. T., </w:t>
      </w:r>
      <w:proofErr w:type="spellStart"/>
      <w:r w:rsidRPr="004C082F">
        <w:rPr>
          <w:sz w:val="16"/>
          <w:szCs w:val="16"/>
        </w:rPr>
        <w:t>Mills</w:t>
      </w:r>
      <w:proofErr w:type="spellEnd"/>
      <w:r w:rsidRPr="004C082F">
        <w:rPr>
          <w:sz w:val="16"/>
          <w:szCs w:val="16"/>
        </w:rPr>
        <w:t xml:space="preserve">, J., &amp; </w:t>
      </w:r>
      <w:proofErr w:type="spellStart"/>
      <w:r w:rsidRPr="004C082F">
        <w:rPr>
          <w:sz w:val="16"/>
          <w:szCs w:val="16"/>
        </w:rPr>
        <w:t>Varik</w:t>
      </w:r>
      <w:proofErr w:type="spellEnd"/>
      <w:r w:rsidRPr="004C082F">
        <w:rPr>
          <w:sz w:val="16"/>
          <w:szCs w:val="16"/>
        </w:rPr>
        <w:t xml:space="preserve">, J. (2004). </w:t>
      </w:r>
      <w:proofErr w:type="spellStart"/>
      <w:r w:rsidRPr="004C082F">
        <w:rPr>
          <w:sz w:val="16"/>
          <w:szCs w:val="16"/>
        </w:rPr>
        <w:t>Paying</w:t>
      </w:r>
      <w:proofErr w:type="spellEnd"/>
      <w:r w:rsidRPr="004C082F">
        <w:rPr>
          <w:sz w:val="16"/>
          <w:szCs w:val="16"/>
        </w:rPr>
        <w:t xml:space="preserve"> </w:t>
      </w:r>
      <w:proofErr w:type="spellStart"/>
      <w:r w:rsidRPr="004C082F">
        <w:rPr>
          <w:sz w:val="16"/>
          <w:szCs w:val="16"/>
        </w:rPr>
        <w:t>attention</w:t>
      </w:r>
      <w:proofErr w:type="spellEnd"/>
      <w:r w:rsidRPr="004C082F">
        <w:rPr>
          <w:sz w:val="16"/>
          <w:szCs w:val="16"/>
        </w:rPr>
        <w:t xml:space="preserve"> </w:t>
      </w:r>
      <w:proofErr w:type="spellStart"/>
      <w:r w:rsidRPr="004C082F">
        <w:rPr>
          <w:sz w:val="16"/>
          <w:szCs w:val="16"/>
        </w:rPr>
        <w:t>behind</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wheel</w:t>
      </w:r>
      <w:proofErr w:type="spellEnd"/>
      <w:r w:rsidRPr="004C082F">
        <w:rPr>
          <w:sz w:val="16"/>
          <w:szCs w:val="16"/>
        </w:rPr>
        <w:t xml:space="preserve">: a framework </w:t>
      </w:r>
      <w:proofErr w:type="spellStart"/>
      <w:r w:rsidRPr="004C082F">
        <w:rPr>
          <w:sz w:val="16"/>
          <w:szCs w:val="16"/>
        </w:rPr>
        <w:t>for</w:t>
      </w:r>
      <w:proofErr w:type="spellEnd"/>
      <w:r w:rsidRPr="004C082F">
        <w:rPr>
          <w:sz w:val="16"/>
          <w:szCs w:val="16"/>
        </w:rPr>
        <w:t xml:space="preserve"> </w:t>
      </w:r>
      <w:proofErr w:type="spellStart"/>
      <w:r w:rsidRPr="004C082F">
        <w:rPr>
          <w:sz w:val="16"/>
          <w:szCs w:val="16"/>
        </w:rPr>
        <w:t>studying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role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attention</w:t>
      </w:r>
      <w:proofErr w:type="spellEnd"/>
      <w:r w:rsidRPr="004C082F">
        <w:rPr>
          <w:sz w:val="16"/>
          <w:szCs w:val="16"/>
        </w:rPr>
        <w:t xml:space="preserve"> in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Theoretical</w:t>
      </w:r>
      <w:proofErr w:type="spellEnd"/>
      <w:r w:rsidRPr="004C082F">
        <w:rPr>
          <w:sz w:val="16"/>
          <w:szCs w:val="16"/>
        </w:rPr>
        <w:t xml:space="preserve"> </w:t>
      </w:r>
      <w:proofErr w:type="spellStart"/>
      <w:r w:rsidRPr="004C082F">
        <w:rPr>
          <w:sz w:val="16"/>
          <w:szCs w:val="16"/>
        </w:rPr>
        <w:t>Issues</w:t>
      </w:r>
      <w:proofErr w:type="spellEnd"/>
      <w:r w:rsidRPr="004C082F">
        <w:rPr>
          <w:sz w:val="16"/>
          <w:szCs w:val="16"/>
        </w:rPr>
        <w:t xml:space="preserve"> in </w:t>
      </w:r>
      <w:proofErr w:type="spellStart"/>
      <w:r w:rsidRPr="004C082F">
        <w:rPr>
          <w:sz w:val="16"/>
          <w:szCs w:val="16"/>
        </w:rPr>
        <w:t>Ergonomics</w:t>
      </w:r>
      <w:proofErr w:type="spellEnd"/>
      <w:r w:rsidRPr="004C082F">
        <w:rPr>
          <w:sz w:val="16"/>
          <w:szCs w:val="16"/>
        </w:rPr>
        <w:t xml:space="preserve"> Science, 5(5), 385-424.</w:t>
      </w:r>
    </w:p>
    <w:p w:rsidR="00442E1A" w:rsidRPr="004C082F" w:rsidRDefault="00442E1A" w:rsidP="00442E1A">
      <w:pPr>
        <w:jc w:val="both"/>
        <w:rPr>
          <w:sz w:val="16"/>
          <w:szCs w:val="16"/>
        </w:rPr>
      </w:pPr>
    </w:p>
    <w:p w:rsidR="00442E1A" w:rsidRPr="004C082F" w:rsidRDefault="00442E1A" w:rsidP="00442E1A">
      <w:pPr>
        <w:jc w:val="both"/>
        <w:rPr>
          <w:sz w:val="16"/>
          <w:szCs w:val="16"/>
        </w:rPr>
      </w:pPr>
      <w:proofErr w:type="spellStart"/>
      <w:r w:rsidRPr="004C082F">
        <w:rPr>
          <w:sz w:val="16"/>
          <w:szCs w:val="16"/>
        </w:rPr>
        <w:t>Treat</w:t>
      </w:r>
      <w:proofErr w:type="spellEnd"/>
      <w:r w:rsidRPr="004C082F">
        <w:rPr>
          <w:sz w:val="16"/>
          <w:szCs w:val="16"/>
        </w:rPr>
        <w:t xml:space="preserve">, J. R., </w:t>
      </w:r>
      <w:proofErr w:type="spellStart"/>
      <w:r w:rsidRPr="004C082F">
        <w:rPr>
          <w:sz w:val="16"/>
          <w:szCs w:val="16"/>
        </w:rPr>
        <w:t>Tumbas</w:t>
      </w:r>
      <w:proofErr w:type="spellEnd"/>
      <w:r w:rsidRPr="004C082F">
        <w:rPr>
          <w:sz w:val="16"/>
          <w:szCs w:val="16"/>
        </w:rPr>
        <w:t xml:space="preserve">, N. S., McDonald, S. T., </w:t>
      </w:r>
      <w:proofErr w:type="spellStart"/>
      <w:r w:rsidRPr="004C082F">
        <w:rPr>
          <w:sz w:val="16"/>
          <w:szCs w:val="16"/>
        </w:rPr>
        <w:t>Shinar</w:t>
      </w:r>
      <w:proofErr w:type="spellEnd"/>
      <w:r w:rsidRPr="004C082F">
        <w:rPr>
          <w:sz w:val="16"/>
          <w:szCs w:val="16"/>
        </w:rPr>
        <w:t xml:space="preserve">, D., </w:t>
      </w:r>
      <w:proofErr w:type="spellStart"/>
      <w:r w:rsidRPr="004C082F">
        <w:rPr>
          <w:sz w:val="16"/>
          <w:szCs w:val="16"/>
        </w:rPr>
        <w:t>Hume</w:t>
      </w:r>
      <w:proofErr w:type="spellEnd"/>
      <w:r w:rsidRPr="004C082F">
        <w:rPr>
          <w:sz w:val="16"/>
          <w:szCs w:val="16"/>
        </w:rPr>
        <w:t xml:space="preserve">, R. D., Mayer, R. E., </w:t>
      </w:r>
      <w:proofErr w:type="spellStart"/>
      <w:r w:rsidRPr="004C082F">
        <w:rPr>
          <w:sz w:val="16"/>
          <w:szCs w:val="16"/>
        </w:rPr>
        <w:t>Stansifer</w:t>
      </w:r>
      <w:proofErr w:type="spellEnd"/>
      <w:r w:rsidRPr="004C082F">
        <w:rPr>
          <w:sz w:val="16"/>
          <w:szCs w:val="16"/>
        </w:rPr>
        <w:t xml:space="preserve">, R. L., &amp; </w:t>
      </w:r>
      <w:proofErr w:type="spellStart"/>
      <w:r w:rsidRPr="004C082F">
        <w:rPr>
          <w:sz w:val="16"/>
          <w:szCs w:val="16"/>
        </w:rPr>
        <w:t>Castellan</w:t>
      </w:r>
      <w:proofErr w:type="spellEnd"/>
      <w:r w:rsidRPr="004C082F">
        <w:rPr>
          <w:sz w:val="16"/>
          <w:szCs w:val="16"/>
        </w:rPr>
        <w:t xml:space="preserve">, N. J. (1979). </w:t>
      </w:r>
      <w:proofErr w:type="spellStart"/>
      <w:r w:rsidRPr="004C082F">
        <w:rPr>
          <w:sz w:val="16"/>
          <w:szCs w:val="16"/>
        </w:rPr>
        <w:t>Tri</w:t>
      </w:r>
      <w:proofErr w:type="spellEnd"/>
      <w:r w:rsidRPr="004C082F">
        <w:rPr>
          <w:sz w:val="16"/>
          <w:szCs w:val="16"/>
        </w:rPr>
        <w:t xml:space="preserve">-level Study on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Causes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Accidents</w:t>
      </w:r>
      <w:proofErr w:type="spellEnd"/>
      <w:r w:rsidRPr="004C082F">
        <w:rPr>
          <w:sz w:val="16"/>
          <w:szCs w:val="16"/>
        </w:rPr>
        <w:t xml:space="preserve">: </w:t>
      </w:r>
      <w:proofErr w:type="spellStart"/>
      <w:r w:rsidRPr="004C082F">
        <w:rPr>
          <w:sz w:val="16"/>
          <w:szCs w:val="16"/>
        </w:rPr>
        <w:t>Final</w:t>
      </w:r>
      <w:proofErr w:type="spellEnd"/>
      <w:r w:rsidRPr="004C082F">
        <w:rPr>
          <w:sz w:val="16"/>
          <w:szCs w:val="16"/>
        </w:rPr>
        <w:t xml:space="preserve"> Report (US DOT HS-805-086).</w:t>
      </w:r>
    </w:p>
    <w:p w:rsidR="00442E1A" w:rsidRPr="004C082F" w:rsidRDefault="00442E1A" w:rsidP="006A7007">
      <w:pPr>
        <w:jc w:val="both"/>
        <w:rPr>
          <w:sz w:val="16"/>
          <w:szCs w:val="16"/>
        </w:rPr>
      </w:pPr>
    </w:p>
    <w:p w:rsidR="005745DD" w:rsidRPr="004C082F" w:rsidRDefault="005745DD" w:rsidP="005745DD">
      <w:pPr>
        <w:jc w:val="both"/>
        <w:rPr>
          <w:sz w:val="16"/>
          <w:szCs w:val="16"/>
        </w:rPr>
      </w:pPr>
      <w:proofErr w:type="spellStart"/>
      <w:r w:rsidRPr="004C082F">
        <w:rPr>
          <w:sz w:val="16"/>
          <w:szCs w:val="16"/>
        </w:rPr>
        <w:t>Triandis</w:t>
      </w:r>
      <w:proofErr w:type="spellEnd"/>
      <w:r w:rsidRPr="004C082F">
        <w:rPr>
          <w:sz w:val="16"/>
          <w:szCs w:val="16"/>
        </w:rPr>
        <w:t>, Harry C. (1979). "</w:t>
      </w:r>
      <w:proofErr w:type="spellStart"/>
      <w:r w:rsidRPr="004C082F">
        <w:rPr>
          <w:sz w:val="16"/>
          <w:szCs w:val="16"/>
        </w:rPr>
        <w:t>Values</w:t>
      </w:r>
      <w:proofErr w:type="spellEnd"/>
      <w:r w:rsidRPr="004C082F">
        <w:rPr>
          <w:sz w:val="16"/>
          <w:szCs w:val="16"/>
        </w:rPr>
        <w:t xml:space="preserve">, </w:t>
      </w:r>
      <w:proofErr w:type="spellStart"/>
      <w:r w:rsidRPr="004C082F">
        <w:rPr>
          <w:sz w:val="16"/>
          <w:szCs w:val="16"/>
        </w:rPr>
        <w:t>attitudes</w:t>
      </w:r>
      <w:proofErr w:type="spellEnd"/>
      <w:r w:rsidRPr="004C082F">
        <w:rPr>
          <w:sz w:val="16"/>
          <w:szCs w:val="16"/>
        </w:rPr>
        <w:t xml:space="preserve">, and </w:t>
      </w:r>
      <w:proofErr w:type="spellStart"/>
      <w:r w:rsidRPr="004C082F">
        <w:rPr>
          <w:sz w:val="16"/>
          <w:szCs w:val="16"/>
        </w:rPr>
        <w:t>interpersonal</w:t>
      </w:r>
      <w:proofErr w:type="spellEnd"/>
      <w:r w:rsidRPr="004C082F">
        <w:rPr>
          <w:sz w:val="16"/>
          <w:szCs w:val="16"/>
        </w:rPr>
        <w:t xml:space="preserve"> </w:t>
      </w:r>
      <w:proofErr w:type="spellStart"/>
      <w:r w:rsidRPr="004C082F">
        <w:rPr>
          <w:sz w:val="16"/>
          <w:szCs w:val="16"/>
        </w:rPr>
        <w:t>behavior</w:t>
      </w:r>
      <w:proofErr w:type="spellEnd"/>
      <w:r w:rsidRPr="004C082F">
        <w:rPr>
          <w:sz w:val="16"/>
          <w:szCs w:val="16"/>
        </w:rPr>
        <w:t xml:space="preserve">". Nebraska Symposium on </w:t>
      </w:r>
      <w:proofErr w:type="spellStart"/>
      <w:r w:rsidRPr="004C082F">
        <w:rPr>
          <w:sz w:val="16"/>
          <w:szCs w:val="16"/>
        </w:rPr>
        <w:t>Motivation</w:t>
      </w:r>
      <w:proofErr w:type="spellEnd"/>
      <w:r w:rsidRPr="004C082F">
        <w:rPr>
          <w:sz w:val="16"/>
          <w:szCs w:val="16"/>
        </w:rPr>
        <w:t>. 27: 195–259.</w:t>
      </w:r>
    </w:p>
    <w:p w:rsidR="005745DD" w:rsidRPr="004C082F" w:rsidRDefault="005745DD" w:rsidP="006A7007">
      <w:pPr>
        <w:jc w:val="both"/>
        <w:rPr>
          <w:sz w:val="16"/>
          <w:szCs w:val="16"/>
        </w:rPr>
      </w:pPr>
    </w:p>
    <w:p w:rsidR="00D0607C" w:rsidRPr="004C082F" w:rsidRDefault="00D0607C" w:rsidP="00D0607C">
      <w:pPr>
        <w:jc w:val="both"/>
        <w:rPr>
          <w:sz w:val="16"/>
          <w:szCs w:val="16"/>
        </w:rPr>
      </w:pPr>
      <w:proofErr w:type="spellStart"/>
      <w:r w:rsidRPr="004C082F">
        <w:rPr>
          <w:sz w:val="16"/>
          <w:szCs w:val="16"/>
        </w:rPr>
        <w:t>Trochim</w:t>
      </w:r>
      <w:proofErr w:type="spellEnd"/>
      <w:r w:rsidRPr="004C082F">
        <w:rPr>
          <w:sz w:val="16"/>
          <w:szCs w:val="16"/>
        </w:rPr>
        <w:t xml:space="preserve">, W.M.K. (2006). </w:t>
      </w:r>
      <w:proofErr w:type="spellStart"/>
      <w:r w:rsidRPr="004C082F">
        <w:rPr>
          <w:sz w:val="16"/>
          <w:szCs w:val="16"/>
        </w:rPr>
        <w:t>Research</w:t>
      </w:r>
      <w:proofErr w:type="spellEnd"/>
      <w:r w:rsidRPr="004C082F">
        <w:rPr>
          <w:sz w:val="16"/>
          <w:szCs w:val="16"/>
        </w:rPr>
        <w:t xml:space="preserve"> </w:t>
      </w:r>
      <w:proofErr w:type="spellStart"/>
      <w:r w:rsidRPr="004C082F">
        <w:rPr>
          <w:sz w:val="16"/>
          <w:szCs w:val="16"/>
        </w:rPr>
        <w:t>Methods</w:t>
      </w:r>
      <w:proofErr w:type="spellEnd"/>
      <w:r w:rsidRPr="004C082F">
        <w:rPr>
          <w:sz w:val="16"/>
          <w:szCs w:val="16"/>
        </w:rPr>
        <w:t xml:space="preserve"> </w:t>
      </w:r>
      <w:proofErr w:type="spellStart"/>
      <w:r w:rsidRPr="004C082F">
        <w:rPr>
          <w:sz w:val="16"/>
          <w:szCs w:val="16"/>
        </w:rPr>
        <w:t>Knowledge</w:t>
      </w:r>
      <w:proofErr w:type="spellEnd"/>
      <w:r w:rsidRPr="004C082F">
        <w:rPr>
          <w:sz w:val="16"/>
          <w:szCs w:val="16"/>
        </w:rPr>
        <w:t xml:space="preserve"> Base. Staženo 8.3.2017 z, </w:t>
      </w:r>
      <w:hyperlink r:id="rId30" w:history="1">
        <w:r w:rsidRPr="004C082F">
          <w:rPr>
            <w:rStyle w:val="Hypertextovodkaz"/>
            <w:color w:val="auto"/>
            <w:sz w:val="16"/>
            <w:szCs w:val="16"/>
          </w:rPr>
          <w:t>https://socialresearchmethods.net/kb/index.php</w:t>
        </w:r>
      </w:hyperlink>
    </w:p>
    <w:p w:rsidR="00D0607C" w:rsidRPr="004C082F" w:rsidRDefault="00D0607C" w:rsidP="006A7007">
      <w:pPr>
        <w:jc w:val="both"/>
        <w:rPr>
          <w:sz w:val="16"/>
          <w:szCs w:val="16"/>
        </w:rPr>
      </w:pPr>
    </w:p>
    <w:p w:rsidR="00442E1A" w:rsidRPr="004C082F" w:rsidRDefault="00442E1A" w:rsidP="00442E1A">
      <w:pPr>
        <w:jc w:val="both"/>
        <w:rPr>
          <w:sz w:val="16"/>
          <w:szCs w:val="16"/>
        </w:rPr>
      </w:pPr>
      <w:proofErr w:type="spellStart"/>
      <w:r w:rsidRPr="004C082F">
        <w:rPr>
          <w:sz w:val="16"/>
          <w:szCs w:val="16"/>
        </w:rPr>
        <w:t>Twenge</w:t>
      </w:r>
      <w:proofErr w:type="spellEnd"/>
      <w:r w:rsidRPr="004C082F">
        <w:rPr>
          <w:sz w:val="16"/>
          <w:szCs w:val="16"/>
        </w:rPr>
        <w:t xml:space="preserve">, J.M., 2001. </w:t>
      </w:r>
      <w:proofErr w:type="spellStart"/>
      <w:r w:rsidRPr="004C082F">
        <w:rPr>
          <w:sz w:val="16"/>
          <w:szCs w:val="16"/>
        </w:rPr>
        <w:t>Birth</w:t>
      </w:r>
      <w:proofErr w:type="spellEnd"/>
      <w:r w:rsidRPr="004C082F">
        <w:rPr>
          <w:sz w:val="16"/>
          <w:szCs w:val="16"/>
        </w:rPr>
        <w:t xml:space="preserve"> </w:t>
      </w:r>
      <w:proofErr w:type="spellStart"/>
      <w:r w:rsidRPr="004C082F">
        <w:rPr>
          <w:sz w:val="16"/>
          <w:szCs w:val="16"/>
        </w:rPr>
        <w:t>cohort</w:t>
      </w:r>
      <w:proofErr w:type="spellEnd"/>
      <w:r w:rsidRPr="004C082F">
        <w:rPr>
          <w:sz w:val="16"/>
          <w:szCs w:val="16"/>
        </w:rPr>
        <w:t xml:space="preserve"> </w:t>
      </w:r>
      <w:proofErr w:type="spellStart"/>
      <w:r w:rsidRPr="004C082F">
        <w:rPr>
          <w:sz w:val="16"/>
          <w:szCs w:val="16"/>
        </w:rPr>
        <w:t>changes</w:t>
      </w:r>
      <w:proofErr w:type="spellEnd"/>
      <w:r w:rsidRPr="004C082F">
        <w:rPr>
          <w:sz w:val="16"/>
          <w:szCs w:val="16"/>
        </w:rPr>
        <w:t xml:space="preserve"> in </w:t>
      </w:r>
      <w:proofErr w:type="spellStart"/>
      <w:r w:rsidRPr="004C082F">
        <w:rPr>
          <w:sz w:val="16"/>
          <w:szCs w:val="16"/>
        </w:rPr>
        <w:t>extraversion</w:t>
      </w:r>
      <w:proofErr w:type="spellEnd"/>
      <w:r w:rsidRPr="004C082F">
        <w:rPr>
          <w:sz w:val="16"/>
          <w:szCs w:val="16"/>
        </w:rPr>
        <w:t xml:space="preserve">: a </w:t>
      </w:r>
      <w:proofErr w:type="spellStart"/>
      <w:r w:rsidRPr="004C082F">
        <w:rPr>
          <w:sz w:val="16"/>
          <w:szCs w:val="16"/>
        </w:rPr>
        <w:t>cross-temporal</w:t>
      </w:r>
      <w:proofErr w:type="spellEnd"/>
      <w:r w:rsidRPr="004C082F">
        <w:rPr>
          <w:sz w:val="16"/>
          <w:szCs w:val="16"/>
        </w:rPr>
        <w:t xml:space="preserve"> </w:t>
      </w:r>
      <w:proofErr w:type="spellStart"/>
      <w:r w:rsidRPr="004C082F">
        <w:rPr>
          <w:sz w:val="16"/>
          <w:szCs w:val="16"/>
        </w:rPr>
        <w:t>metaanalysis</w:t>
      </w:r>
      <w:proofErr w:type="spellEnd"/>
      <w:r w:rsidRPr="004C082F">
        <w:rPr>
          <w:sz w:val="16"/>
          <w:szCs w:val="16"/>
        </w:rPr>
        <w:t xml:space="preserve"> 1966–1993. </w:t>
      </w:r>
      <w:proofErr w:type="spellStart"/>
      <w:r w:rsidRPr="004C082F">
        <w:rPr>
          <w:sz w:val="16"/>
          <w:szCs w:val="16"/>
        </w:rPr>
        <w:t>Pers</w:t>
      </w:r>
      <w:proofErr w:type="spellEnd"/>
      <w:r w:rsidRPr="004C082F">
        <w:rPr>
          <w:sz w:val="16"/>
          <w:szCs w:val="16"/>
        </w:rPr>
        <w:t xml:space="preserve">. </w:t>
      </w:r>
      <w:proofErr w:type="spellStart"/>
      <w:r w:rsidRPr="004C082F">
        <w:rPr>
          <w:sz w:val="16"/>
          <w:szCs w:val="16"/>
        </w:rPr>
        <w:t>Individ</w:t>
      </w:r>
      <w:proofErr w:type="spellEnd"/>
      <w:r w:rsidRPr="004C082F">
        <w:rPr>
          <w:sz w:val="16"/>
          <w:szCs w:val="16"/>
        </w:rPr>
        <w:t xml:space="preserve">. </w:t>
      </w:r>
      <w:proofErr w:type="spellStart"/>
      <w:r w:rsidRPr="004C082F">
        <w:rPr>
          <w:sz w:val="16"/>
          <w:szCs w:val="16"/>
        </w:rPr>
        <w:t>Dif</w:t>
      </w:r>
      <w:proofErr w:type="spellEnd"/>
      <w:r w:rsidRPr="004C082F">
        <w:rPr>
          <w:sz w:val="16"/>
          <w:szCs w:val="16"/>
        </w:rPr>
        <w:t>. 30, 735–748.</w:t>
      </w:r>
    </w:p>
    <w:p w:rsidR="00442E1A" w:rsidRPr="004C082F" w:rsidRDefault="00442E1A" w:rsidP="006A7007">
      <w:pPr>
        <w:jc w:val="both"/>
        <w:rPr>
          <w:sz w:val="16"/>
          <w:szCs w:val="16"/>
        </w:rPr>
      </w:pPr>
    </w:p>
    <w:p w:rsidR="005745DD" w:rsidRPr="004C082F" w:rsidRDefault="005745DD" w:rsidP="005745DD">
      <w:pPr>
        <w:jc w:val="both"/>
        <w:rPr>
          <w:sz w:val="16"/>
          <w:szCs w:val="16"/>
        </w:rPr>
      </w:pPr>
      <w:r w:rsidRPr="004C082F">
        <w:rPr>
          <w:sz w:val="16"/>
          <w:szCs w:val="16"/>
        </w:rPr>
        <w:t xml:space="preserve">Underwood, G., Chapman, P., </w:t>
      </w:r>
      <w:proofErr w:type="spellStart"/>
      <w:r w:rsidRPr="004C082F">
        <w:rPr>
          <w:sz w:val="16"/>
          <w:szCs w:val="16"/>
        </w:rPr>
        <w:t>Wright</w:t>
      </w:r>
      <w:proofErr w:type="spellEnd"/>
      <w:r w:rsidRPr="004C082F">
        <w:rPr>
          <w:sz w:val="16"/>
          <w:szCs w:val="16"/>
        </w:rPr>
        <w:t xml:space="preserve">, S., </w:t>
      </w:r>
      <w:proofErr w:type="spellStart"/>
      <w:r w:rsidRPr="004C082F">
        <w:rPr>
          <w:sz w:val="16"/>
          <w:szCs w:val="16"/>
        </w:rPr>
        <w:t>Crundall</w:t>
      </w:r>
      <w:proofErr w:type="spellEnd"/>
      <w:r w:rsidRPr="004C082F">
        <w:rPr>
          <w:sz w:val="16"/>
          <w:szCs w:val="16"/>
        </w:rPr>
        <w:t>, D. (1999): „</w:t>
      </w:r>
      <w:proofErr w:type="spellStart"/>
      <w:r w:rsidRPr="004C082F">
        <w:rPr>
          <w:sz w:val="16"/>
          <w:szCs w:val="16"/>
        </w:rPr>
        <w:t>Anger</w:t>
      </w:r>
      <w:proofErr w:type="spellEnd"/>
      <w:r w:rsidRPr="004C082F">
        <w:rPr>
          <w:sz w:val="16"/>
          <w:szCs w:val="16"/>
        </w:rPr>
        <w:t xml:space="preserve"> </w:t>
      </w:r>
      <w:proofErr w:type="spellStart"/>
      <w:r w:rsidRPr="004C082F">
        <w:rPr>
          <w:sz w:val="16"/>
          <w:szCs w:val="16"/>
        </w:rPr>
        <w:t>while</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2, 55–68.</w:t>
      </w:r>
    </w:p>
    <w:p w:rsidR="005745DD" w:rsidRPr="004C082F" w:rsidRDefault="005745DD" w:rsidP="005745DD">
      <w:pPr>
        <w:jc w:val="both"/>
        <w:rPr>
          <w:sz w:val="16"/>
          <w:szCs w:val="16"/>
        </w:rPr>
      </w:pPr>
    </w:p>
    <w:p w:rsidR="005745DD" w:rsidRPr="004C082F" w:rsidRDefault="005745DD" w:rsidP="005745DD">
      <w:pPr>
        <w:jc w:val="both"/>
        <w:rPr>
          <w:sz w:val="16"/>
          <w:szCs w:val="16"/>
        </w:rPr>
      </w:pPr>
      <w:proofErr w:type="spellStart"/>
      <w:r w:rsidRPr="004C082F">
        <w:rPr>
          <w:sz w:val="16"/>
          <w:szCs w:val="16"/>
        </w:rPr>
        <w:t>Ulleberg</w:t>
      </w:r>
      <w:proofErr w:type="spellEnd"/>
      <w:r w:rsidRPr="004C082F">
        <w:rPr>
          <w:sz w:val="16"/>
          <w:szCs w:val="16"/>
        </w:rPr>
        <w:t xml:space="preserve">, P. (2001). Personality </w:t>
      </w:r>
      <w:proofErr w:type="spellStart"/>
      <w:r w:rsidRPr="004C082F">
        <w:rPr>
          <w:sz w:val="16"/>
          <w:szCs w:val="16"/>
        </w:rPr>
        <w:t>subtypes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Relationship</w:t>
      </w:r>
      <w:proofErr w:type="spellEnd"/>
      <w:r w:rsidRPr="004C082F">
        <w:rPr>
          <w:sz w:val="16"/>
          <w:szCs w:val="16"/>
        </w:rPr>
        <w:t xml:space="preserve"> to risk-</w:t>
      </w:r>
      <w:proofErr w:type="spellStart"/>
      <w:r w:rsidRPr="004C082F">
        <w:rPr>
          <w:sz w:val="16"/>
          <w:szCs w:val="16"/>
        </w:rPr>
        <w:t>taking</w:t>
      </w:r>
      <w:proofErr w:type="spellEnd"/>
      <w:r w:rsidRPr="004C082F">
        <w:rPr>
          <w:sz w:val="16"/>
          <w:szCs w:val="16"/>
        </w:rPr>
        <w:t xml:space="preserve"> </w:t>
      </w:r>
      <w:proofErr w:type="spellStart"/>
      <w:r w:rsidRPr="004C082F">
        <w:rPr>
          <w:sz w:val="16"/>
          <w:szCs w:val="16"/>
        </w:rPr>
        <w:t>preferences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involvement</w:t>
      </w:r>
      <w:proofErr w:type="spellEnd"/>
      <w:r w:rsidRPr="004C082F">
        <w:rPr>
          <w:sz w:val="16"/>
          <w:szCs w:val="16"/>
        </w:rPr>
        <w:t xml:space="preserve">, and response to a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campaign</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Part F: </w:t>
      </w:r>
      <w:proofErr w:type="spellStart"/>
      <w:r w:rsidRPr="004C082F">
        <w:rPr>
          <w:sz w:val="16"/>
          <w:szCs w:val="16"/>
        </w:rPr>
        <w:t>Traffic</w:t>
      </w:r>
      <w:proofErr w:type="spellEnd"/>
      <w:r w:rsidRPr="004C082F">
        <w:rPr>
          <w:sz w:val="16"/>
          <w:szCs w:val="16"/>
        </w:rPr>
        <w:t xml:space="preserve"> Psychology and </w:t>
      </w:r>
      <w:proofErr w:type="spellStart"/>
      <w:r w:rsidRPr="004C082F">
        <w:rPr>
          <w:sz w:val="16"/>
          <w:szCs w:val="16"/>
        </w:rPr>
        <w:t>Behaviour</w:t>
      </w:r>
      <w:proofErr w:type="spellEnd"/>
      <w:r w:rsidRPr="004C082F">
        <w:rPr>
          <w:sz w:val="16"/>
          <w:szCs w:val="16"/>
        </w:rPr>
        <w:t>, 4(4), 279-297.</w:t>
      </w:r>
    </w:p>
    <w:p w:rsidR="005745DD" w:rsidRPr="004C082F" w:rsidRDefault="005745DD" w:rsidP="006A7007">
      <w:pPr>
        <w:jc w:val="both"/>
        <w:rPr>
          <w:sz w:val="16"/>
          <w:szCs w:val="16"/>
        </w:rPr>
      </w:pPr>
    </w:p>
    <w:p w:rsidR="006A7007" w:rsidRPr="004C082F" w:rsidRDefault="006A7007" w:rsidP="006A7007">
      <w:pPr>
        <w:jc w:val="both"/>
        <w:rPr>
          <w:sz w:val="16"/>
          <w:szCs w:val="16"/>
        </w:rPr>
      </w:pPr>
      <w:proofErr w:type="spellStart"/>
      <w:r w:rsidRPr="004C082F">
        <w:rPr>
          <w:sz w:val="16"/>
          <w:szCs w:val="16"/>
        </w:rPr>
        <w:t>Ulleberg</w:t>
      </w:r>
      <w:proofErr w:type="spellEnd"/>
      <w:r w:rsidRPr="004C082F">
        <w:rPr>
          <w:sz w:val="16"/>
          <w:szCs w:val="16"/>
        </w:rPr>
        <w:t xml:space="preserve">, P., </w:t>
      </w:r>
      <w:proofErr w:type="spellStart"/>
      <w:r w:rsidRPr="004C082F">
        <w:rPr>
          <w:sz w:val="16"/>
          <w:szCs w:val="16"/>
        </w:rPr>
        <w:t>Rundmo</w:t>
      </w:r>
      <w:proofErr w:type="spellEnd"/>
      <w:r w:rsidRPr="004C082F">
        <w:rPr>
          <w:sz w:val="16"/>
          <w:szCs w:val="16"/>
        </w:rPr>
        <w:t xml:space="preserve">, T., 2003. Personality, </w:t>
      </w:r>
      <w:proofErr w:type="spellStart"/>
      <w:r w:rsidRPr="004C082F">
        <w:rPr>
          <w:sz w:val="16"/>
          <w:szCs w:val="16"/>
        </w:rPr>
        <w:t>attitudes</w:t>
      </w:r>
      <w:proofErr w:type="spellEnd"/>
      <w:r w:rsidRPr="004C082F">
        <w:rPr>
          <w:sz w:val="16"/>
          <w:szCs w:val="16"/>
        </w:rPr>
        <w:t xml:space="preserve"> and risk </w:t>
      </w:r>
      <w:proofErr w:type="spellStart"/>
      <w:r w:rsidRPr="004C082F">
        <w:rPr>
          <w:sz w:val="16"/>
          <w:szCs w:val="16"/>
        </w:rPr>
        <w:t>perception</w:t>
      </w:r>
      <w:proofErr w:type="spellEnd"/>
      <w:r w:rsidRPr="004C082F">
        <w:rPr>
          <w:sz w:val="16"/>
          <w:szCs w:val="16"/>
        </w:rPr>
        <w:t xml:space="preserve"> </w:t>
      </w:r>
      <w:proofErr w:type="spellStart"/>
      <w:r w:rsidRPr="004C082F">
        <w:rPr>
          <w:sz w:val="16"/>
          <w:szCs w:val="16"/>
        </w:rPr>
        <w:t>aspredictors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risky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behaviour</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w:t>
      </w:r>
      <w:proofErr w:type="spellStart"/>
      <w:r w:rsidRPr="004C082F">
        <w:rPr>
          <w:sz w:val="16"/>
          <w:szCs w:val="16"/>
        </w:rPr>
        <w:t>young</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Saf</w:t>
      </w:r>
      <w:proofErr w:type="spellEnd"/>
      <w:r w:rsidRPr="004C082F">
        <w:rPr>
          <w:sz w:val="16"/>
          <w:szCs w:val="16"/>
        </w:rPr>
        <w:t xml:space="preserve">. </w:t>
      </w:r>
      <w:proofErr w:type="spellStart"/>
      <w:r w:rsidRPr="004C082F">
        <w:rPr>
          <w:sz w:val="16"/>
          <w:szCs w:val="16"/>
        </w:rPr>
        <w:t>Sci</w:t>
      </w:r>
      <w:proofErr w:type="spellEnd"/>
      <w:r w:rsidRPr="004C082F">
        <w:rPr>
          <w:sz w:val="16"/>
          <w:szCs w:val="16"/>
        </w:rPr>
        <w:t xml:space="preserve">. 41 (5),427–443, </w:t>
      </w:r>
      <w:hyperlink r:id="rId31" w:history="1">
        <w:r w:rsidRPr="004C082F">
          <w:rPr>
            <w:sz w:val="16"/>
            <w:szCs w:val="16"/>
          </w:rPr>
          <w:t>http://dx.doi.org/10.1016/s0925-7535(01)00077-7</w:t>
        </w:r>
      </w:hyperlink>
    </w:p>
    <w:p w:rsidR="006A7007" w:rsidRDefault="006A7007" w:rsidP="006A7007">
      <w:pPr>
        <w:jc w:val="both"/>
        <w:rPr>
          <w:sz w:val="16"/>
          <w:szCs w:val="16"/>
        </w:rPr>
      </w:pPr>
    </w:p>
    <w:p w:rsidR="006558F6" w:rsidRPr="006558F6" w:rsidRDefault="006558F6" w:rsidP="006558F6">
      <w:pPr>
        <w:jc w:val="both"/>
        <w:rPr>
          <w:sz w:val="16"/>
          <w:szCs w:val="16"/>
        </w:rPr>
      </w:pPr>
      <w:proofErr w:type="spellStart"/>
      <w:r w:rsidRPr="006558F6">
        <w:rPr>
          <w:sz w:val="16"/>
          <w:szCs w:val="16"/>
        </w:rPr>
        <w:t>Waller</w:t>
      </w:r>
      <w:proofErr w:type="spellEnd"/>
      <w:r w:rsidRPr="006558F6">
        <w:rPr>
          <w:sz w:val="16"/>
          <w:szCs w:val="16"/>
        </w:rPr>
        <w:t xml:space="preserve">, P., F. </w:t>
      </w:r>
      <w:proofErr w:type="spellStart"/>
      <w:r w:rsidRPr="006558F6">
        <w:rPr>
          <w:sz w:val="16"/>
          <w:szCs w:val="16"/>
        </w:rPr>
        <w:t>Challenges</w:t>
      </w:r>
      <w:proofErr w:type="spellEnd"/>
      <w:r w:rsidRPr="006558F6">
        <w:rPr>
          <w:sz w:val="16"/>
          <w:szCs w:val="16"/>
        </w:rPr>
        <w:t xml:space="preserve"> in Motor </w:t>
      </w:r>
      <w:proofErr w:type="spellStart"/>
      <w:r w:rsidRPr="006558F6">
        <w:rPr>
          <w:sz w:val="16"/>
          <w:szCs w:val="16"/>
        </w:rPr>
        <w:t>Vehicle</w:t>
      </w:r>
      <w:proofErr w:type="spellEnd"/>
      <w:r w:rsidRPr="006558F6">
        <w:rPr>
          <w:sz w:val="16"/>
          <w:szCs w:val="16"/>
        </w:rPr>
        <w:t xml:space="preserve"> </w:t>
      </w:r>
      <w:proofErr w:type="spellStart"/>
      <w:r w:rsidRPr="006558F6">
        <w:rPr>
          <w:sz w:val="16"/>
          <w:szCs w:val="16"/>
        </w:rPr>
        <w:t>Safety</w:t>
      </w:r>
      <w:proofErr w:type="spellEnd"/>
      <w:r w:rsidRPr="006558F6">
        <w:rPr>
          <w:sz w:val="16"/>
          <w:szCs w:val="16"/>
        </w:rPr>
        <w:t xml:space="preserve">. </w:t>
      </w:r>
      <w:proofErr w:type="spellStart"/>
      <w:r w:rsidRPr="006558F6">
        <w:rPr>
          <w:sz w:val="16"/>
          <w:szCs w:val="16"/>
        </w:rPr>
        <w:t>Annual</w:t>
      </w:r>
      <w:proofErr w:type="spellEnd"/>
      <w:r w:rsidRPr="006558F6">
        <w:rPr>
          <w:sz w:val="16"/>
          <w:szCs w:val="16"/>
        </w:rPr>
        <w:t xml:space="preserve"> </w:t>
      </w:r>
      <w:proofErr w:type="spellStart"/>
      <w:r w:rsidRPr="006558F6">
        <w:rPr>
          <w:sz w:val="16"/>
          <w:szCs w:val="16"/>
        </w:rPr>
        <w:t>Review</w:t>
      </w:r>
      <w:proofErr w:type="spellEnd"/>
      <w:r w:rsidRPr="006558F6">
        <w:rPr>
          <w:sz w:val="16"/>
          <w:szCs w:val="16"/>
        </w:rPr>
        <w:t xml:space="preserve"> </w:t>
      </w:r>
      <w:proofErr w:type="spellStart"/>
      <w:r w:rsidRPr="006558F6">
        <w:rPr>
          <w:sz w:val="16"/>
          <w:szCs w:val="16"/>
        </w:rPr>
        <w:t>of</w:t>
      </w:r>
      <w:proofErr w:type="spellEnd"/>
      <w:r w:rsidRPr="006558F6">
        <w:rPr>
          <w:sz w:val="16"/>
          <w:szCs w:val="16"/>
        </w:rPr>
        <w:t xml:space="preserve"> Public </w:t>
      </w:r>
      <w:proofErr w:type="spellStart"/>
      <w:r w:rsidRPr="006558F6">
        <w:rPr>
          <w:sz w:val="16"/>
          <w:szCs w:val="16"/>
        </w:rPr>
        <w:t>Health</w:t>
      </w:r>
      <w:proofErr w:type="spellEnd"/>
      <w:r w:rsidRPr="006558F6">
        <w:rPr>
          <w:sz w:val="16"/>
          <w:szCs w:val="16"/>
        </w:rPr>
        <w:t>. Vol. 23: 93–113 (2002)</w:t>
      </w:r>
    </w:p>
    <w:p w:rsidR="006558F6" w:rsidRPr="006558F6" w:rsidRDefault="006558F6" w:rsidP="006558F6">
      <w:pPr>
        <w:jc w:val="both"/>
        <w:rPr>
          <w:sz w:val="16"/>
          <w:szCs w:val="16"/>
        </w:rPr>
      </w:pPr>
    </w:p>
    <w:p w:rsidR="005745DD" w:rsidRPr="004C082F" w:rsidRDefault="005745DD" w:rsidP="005745DD">
      <w:pPr>
        <w:jc w:val="both"/>
        <w:rPr>
          <w:sz w:val="16"/>
          <w:szCs w:val="16"/>
        </w:rPr>
      </w:pPr>
      <w:r w:rsidRPr="004C082F">
        <w:rPr>
          <w:sz w:val="16"/>
          <w:szCs w:val="16"/>
        </w:rPr>
        <w:t xml:space="preserve">Van Belle S., </w:t>
      </w:r>
      <w:proofErr w:type="spellStart"/>
      <w:r w:rsidRPr="004C082F">
        <w:rPr>
          <w:sz w:val="16"/>
          <w:szCs w:val="16"/>
        </w:rPr>
        <w:t>Marchal</w:t>
      </w:r>
      <w:proofErr w:type="spellEnd"/>
      <w:r w:rsidRPr="004C082F">
        <w:rPr>
          <w:sz w:val="16"/>
          <w:szCs w:val="16"/>
        </w:rPr>
        <w:t xml:space="preserve"> B., </w:t>
      </w:r>
      <w:proofErr w:type="spellStart"/>
      <w:r w:rsidRPr="004C082F">
        <w:rPr>
          <w:sz w:val="16"/>
          <w:szCs w:val="16"/>
        </w:rPr>
        <w:t>Dubourg</w:t>
      </w:r>
      <w:proofErr w:type="spellEnd"/>
      <w:r w:rsidRPr="004C082F">
        <w:rPr>
          <w:sz w:val="16"/>
          <w:szCs w:val="16"/>
        </w:rPr>
        <w:t xml:space="preserve"> D., </w:t>
      </w:r>
      <w:proofErr w:type="spellStart"/>
      <w:r w:rsidRPr="004C082F">
        <w:rPr>
          <w:sz w:val="16"/>
          <w:szCs w:val="16"/>
        </w:rPr>
        <w:t>Kegels</w:t>
      </w:r>
      <w:proofErr w:type="spellEnd"/>
      <w:r w:rsidRPr="004C082F">
        <w:rPr>
          <w:sz w:val="16"/>
          <w:szCs w:val="16"/>
        </w:rPr>
        <w:t xml:space="preserve"> G. (2010) </w:t>
      </w:r>
      <w:proofErr w:type="spellStart"/>
      <w:r w:rsidRPr="004C082F">
        <w:rPr>
          <w:sz w:val="16"/>
          <w:szCs w:val="16"/>
        </w:rPr>
        <w:t>How</w:t>
      </w:r>
      <w:proofErr w:type="spellEnd"/>
      <w:r w:rsidRPr="004C082F">
        <w:rPr>
          <w:sz w:val="16"/>
          <w:szCs w:val="16"/>
        </w:rPr>
        <w:t xml:space="preserve"> to </w:t>
      </w:r>
      <w:proofErr w:type="spellStart"/>
      <w:r w:rsidRPr="004C082F">
        <w:rPr>
          <w:sz w:val="16"/>
          <w:szCs w:val="16"/>
        </w:rPr>
        <w:t>develop</w:t>
      </w:r>
      <w:proofErr w:type="spellEnd"/>
      <w:r w:rsidRPr="004C082F">
        <w:rPr>
          <w:sz w:val="16"/>
          <w:szCs w:val="16"/>
        </w:rPr>
        <w:t xml:space="preserve"> a </w:t>
      </w:r>
      <w:proofErr w:type="spellStart"/>
      <w:r w:rsidRPr="004C082F">
        <w:rPr>
          <w:sz w:val="16"/>
          <w:szCs w:val="16"/>
        </w:rPr>
        <w:t>theory-driven</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design? </w:t>
      </w:r>
      <w:proofErr w:type="spellStart"/>
      <w:r w:rsidRPr="004C082F">
        <w:rPr>
          <w:sz w:val="16"/>
          <w:szCs w:val="16"/>
        </w:rPr>
        <w:t>Lessons</w:t>
      </w:r>
      <w:proofErr w:type="spellEnd"/>
      <w:r w:rsidRPr="004C082F">
        <w:rPr>
          <w:sz w:val="16"/>
          <w:szCs w:val="16"/>
        </w:rPr>
        <w:t xml:space="preserve"> </w:t>
      </w:r>
      <w:proofErr w:type="spellStart"/>
      <w:r w:rsidRPr="004C082F">
        <w:rPr>
          <w:sz w:val="16"/>
          <w:szCs w:val="16"/>
        </w:rPr>
        <w:t>learned</w:t>
      </w:r>
      <w:proofErr w:type="spellEnd"/>
      <w:r w:rsidRPr="004C082F">
        <w:rPr>
          <w:sz w:val="16"/>
          <w:szCs w:val="16"/>
        </w:rPr>
        <w:t xml:space="preserve"> </w:t>
      </w:r>
      <w:proofErr w:type="spellStart"/>
      <w:r w:rsidRPr="004C082F">
        <w:rPr>
          <w:sz w:val="16"/>
          <w:szCs w:val="16"/>
        </w:rPr>
        <w:t>from</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adolescent </w:t>
      </w:r>
      <w:proofErr w:type="spellStart"/>
      <w:r w:rsidRPr="004C082F">
        <w:rPr>
          <w:sz w:val="16"/>
          <w:szCs w:val="16"/>
        </w:rPr>
        <w:t>sexual</w:t>
      </w:r>
      <w:proofErr w:type="spellEnd"/>
      <w:r w:rsidRPr="004C082F">
        <w:rPr>
          <w:sz w:val="16"/>
          <w:szCs w:val="16"/>
        </w:rPr>
        <w:t xml:space="preserve"> and </w:t>
      </w:r>
      <w:proofErr w:type="spellStart"/>
      <w:r w:rsidRPr="004C082F">
        <w:rPr>
          <w:sz w:val="16"/>
          <w:szCs w:val="16"/>
        </w:rPr>
        <w:t>reproductive</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programme</w:t>
      </w:r>
      <w:proofErr w:type="spellEnd"/>
      <w:r w:rsidRPr="004C082F">
        <w:rPr>
          <w:sz w:val="16"/>
          <w:szCs w:val="16"/>
        </w:rPr>
        <w:t xml:space="preserve"> in </w:t>
      </w:r>
      <w:proofErr w:type="spellStart"/>
      <w:r w:rsidRPr="004C082F">
        <w:rPr>
          <w:sz w:val="16"/>
          <w:szCs w:val="16"/>
        </w:rPr>
        <w:t>West</w:t>
      </w:r>
      <w:proofErr w:type="spellEnd"/>
      <w:r w:rsidRPr="004C082F">
        <w:rPr>
          <w:sz w:val="16"/>
          <w:szCs w:val="16"/>
        </w:rPr>
        <w:t xml:space="preserve"> </w:t>
      </w:r>
      <w:proofErr w:type="spellStart"/>
      <w:r w:rsidRPr="004C082F">
        <w:rPr>
          <w:sz w:val="16"/>
          <w:szCs w:val="16"/>
        </w:rPr>
        <w:t>Africa</w:t>
      </w:r>
      <w:proofErr w:type="spellEnd"/>
      <w:r w:rsidRPr="004C082F">
        <w:rPr>
          <w:sz w:val="16"/>
          <w:szCs w:val="16"/>
        </w:rPr>
        <w:t xml:space="preserve">. BMC Public </w:t>
      </w:r>
      <w:proofErr w:type="spellStart"/>
      <w:r w:rsidRPr="004C082F">
        <w:rPr>
          <w:sz w:val="16"/>
          <w:szCs w:val="16"/>
        </w:rPr>
        <w:t>Health</w:t>
      </w:r>
      <w:proofErr w:type="spellEnd"/>
      <w:r w:rsidRPr="004C082F">
        <w:rPr>
          <w:sz w:val="16"/>
          <w:szCs w:val="16"/>
        </w:rPr>
        <w:t xml:space="preserve"> 2010, 10(741).</w:t>
      </w:r>
    </w:p>
    <w:p w:rsidR="005745DD" w:rsidRPr="004C082F" w:rsidRDefault="005745DD" w:rsidP="006A7007">
      <w:pPr>
        <w:jc w:val="both"/>
        <w:rPr>
          <w:sz w:val="16"/>
          <w:szCs w:val="16"/>
        </w:rPr>
      </w:pPr>
    </w:p>
    <w:p w:rsidR="005745DD" w:rsidRPr="004C082F" w:rsidRDefault="005745DD" w:rsidP="006A7007">
      <w:pPr>
        <w:jc w:val="both"/>
        <w:rPr>
          <w:sz w:val="16"/>
          <w:szCs w:val="16"/>
        </w:rPr>
      </w:pPr>
      <w:r w:rsidRPr="004C082F">
        <w:rPr>
          <w:sz w:val="16"/>
          <w:szCs w:val="16"/>
        </w:rPr>
        <w:t xml:space="preserve">Van de </w:t>
      </w:r>
      <w:proofErr w:type="spellStart"/>
      <w:r w:rsidRPr="004C082F">
        <w:rPr>
          <w:sz w:val="16"/>
          <w:szCs w:val="16"/>
        </w:rPr>
        <w:t>Velde</w:t>
      </w:r>
      <w:proofErr w:type="spellEnd"/>
      <w:r w:rsidRPr="004C082F">
        <w:rPr>
          <w:sz w:val="16"/>
          <w:szCs w:val="16"/>
        </w:rPr>
        <w:t xml:space="preserve"> S, </w:t>
      </w:r>
      <w:proofErr w:type="spellStart"/>
      <w:r w:rsidRPr="004C082F">
        <w:rPr>
          <w:sz w:val="16"/>
          <w:szCs w:val="16"/>
        </w:rPr>
        <w:t>Broos</w:t>
      </w:r>
      <w:proofErr w:type="spellEnd"/>
      <w:r w:rsidRPr="004C082F">
        <w:rPr>
          <w:sz w:val="16"/>
          <w:szCs w:val="16"/>
        </w:rPr>
        <w:t xml:space="preserve"> P, Van </w:t>
      </w:r>
      <w:proofErr w:type="spellStart"/>
      <w:r w:rsidRPr="004C082F">
        <w:rPr>
          <w:sz w:val="16"/>
          <w:szCs w:val="16"/>
        </w:rPr>
        <w:t>Bouwelen</w:t>
      </w:r>
      <w:proofErr w:type="spellEnd"/>
      <w:r w:rsidRPr="004C082F">
        <w:rPr>
          <w:sz w:val="16"/>
          <w:szCs w:val="16"/>
        </w:rPr>
        <w:t xml:space="preserve"> M, et al. </w:t>
      </w:r>
      <w:proofErr w:type="spellStart"/>
      <w:r w:rsidRPr="004C082F">
        <w:rPr>
          <w:sz w:val="16"/>
          <w:szCs w:val="16"/>
        </w:rPr>
        <w:t>European</w:t>
      </w:r>
      <w:proofErr w:type="spellEnd"/>
      <w:r w:rsidRPr="004C082F">
        <w:rPr>
          <w:sz w:val="16"/>
          <w:szCs w:val="16"/>
        </w:rPr>
        <w:t xml:space="preserve"> </w:t>
      </w:r>
      <w:proofErr w:type="spellStart"/>
      <w:r w:rsidRPr="004C082F">
        <w:rPr>
          <w:sz w:val="16"/>
          <w:szCs w:val="16"/>
        </w:rPr>
        <w:t>first</w:t>
      </w:r>
      <w:proofErr w:type="spellEnd"/>
      <w:r w:rsidRPr="004C082F">
        <w:rPr>
          <w:sz w:val="16"/>
          <w:szCs w:val="16"/>
        </w:rPr>
        <w:t xml:space="preserve"> </w:t>
      </w:r>
      <w:proofErr w:type="spellStart"/>
      <w:r w:rsidRPr="004C082F">
        <w:rPr>
          <w:sz w:val="16"/>
          <w:szCs w:val="16"/>
        </w:rPr>
        <w:t>aid</w:t>
      </w:r>
      <w:proofErr w:type="spellEnd"/>
      <w:r w:rsidRPr="004C082F">
        <w:rPr>
          <w:sz w:val="16"/>
          <w:szCs w:val="16"/>
        </w:rPr>
        <w:t xml:space="preserve"> </w:t>
      </w:r>
      <w:proofErr w:type="spellStart"/>
      <w:r w:rsidRPr="004C082F">
        <w:rPr>
          <w:sz w:val="16"/>
          <w:szCs w:val="16"/>
        </w:rPr>
        <w:t>guidelines</w:t>
      </w:r>
      <w:proofErr w:type="spellEnd"/>
      <w:r w:rsidRPr="004C082F">
        <w:rPr>
          <w:sz w:val="16"/>
          <w:szCs w:val="16"/>
        </w:rPr>
        <w:t xml:space="preserve">. </w:t>
      </w:r>
      <w:proofErr w:type="spellStart"/>
      <w:r w:rsidRPr="004C082F">
        <w:rPr>
          <w:sz w:val="16"/>
          <w:szCs w:val="16"/>
        </w:rPr>
        <w:t>Resuscitation</w:t>
      </w:r>
      <w:proofErr w:type="spellEnd"/>
      <w:r w:rsidRPr="004C082F">
        <w:rPr>
          <w:sz w:val="16"/>
          <w:szCs w:val="16"/>
        </w:rPr>
        <w:t xml:space="preserve"> 2007;72:240–51.</w:t>
      </w:r>
    </w:p>
    <w:p w:rsidR="005745DD" w:rsidRPr="004C082F" w:rsidRDefault="005745DD" w:rsidP="006A7007">
      <w:pPr>
        <w:jc w:val="both"/>
        <w:rPr>
          <w:sz w:val="16"/>
          <w:szCs w:val="16"/>
        </w:rPr>
      </w:pPr>
    </w:p>
    <w:p w:rsidR="004A6EBA" w:rsidRPr="004C082F" w:rsidRDefault="004A6EBA" w:rsidP="004A6EBA">
      <w:pPr>
        <w:tabs>
          <w:tab w:val="left" w:pos="6874"/>
        </w:tabs>
        <w:jc w:val="both"/>
        <w:rPr>
          <w:sz w:val="16"/>
          <w:szCs w:val="16"/>
        </w:rPr>
      </w:pPr>
      <w:proofErr w:type="spellStart"/>
      <w:r w:rsidRPr="004C082F">
        <w:rPr>
          <w:sz w:val="16"/>
          <w:szCs w:val="16"/>
        </w:rPr>
        <w:t>Vanlaar</w:t>
      </w:r>
      <w:proofErr w:type="spellEnd"/>
      <w:r w:rsidRPr="004C082F">
        <w:rPr>
          <w:sz w:val="16"/>
          <w:szCs w:val="16"/>
        </w:rPr>
        <w:t xml:space="preserve">, W., </w:t>
      </w:r>
      <w:proofErr w:type="spellStart"/>
      <w:r w:rsidRPr="004C082F">
        <w:rPr>
          <w:sz w:val="16"/>
          <w:szCs w:val="16"/>
        </w:rPr>
        <w:t>Kluppels</w:t>
      </w:r>
      <w:proofErr w:type="spellEnd"/>
      <w:r w:rsidRPr="004C082F">
        <w:rPr>
          <w:sz w:val="16"/>
          <w:szCs w:val="16"/>
        </w:rPr>
        <w:t xml:space="preserve">, L. 2004. Driver </w:t>
      </w:r>
      <w:proofErr w:type="spellStart"/>
      <w:r w:rsidRPr="004C082F">
        <w:rPr>
          <w:sz w:val="16"/>
          <w:szCs w:val="16"/>
        </w:rPr>
        <w:t>improvement</w:t>
      </w:r>
      <w:proofErr w:type="spellEnd"/>
      <w:r w:rsidRPr="004C082F">
        <w:rPr>
          <w:sz w:val="16"/>
          <w:szCs w:val="16"/>
        </w:rPr>
        <w:t xml:space="preserve"> </w:t>
      </w:r>
      <w:proofErr w:type="spellStart"/>
      <w:r w:rsidRPr="004C082F">
        <w:rPr>
          <w:sz w:val="16"/>
          <w:szCs w:val="16"/>
        </w:rPr>
        <w:t>courses</w:t>
      </w:r>
      <w:proofErr w:type="spellEnd"/>
      <w:r w:rsidRPr="004C082F">
        <w:rPr>
          <w:sz w:val="16"/>
          <w:szCs w:val="16"/>
        </w:rPr>
        <w:t xml:space="preserve"> in </w:t>
      </w:r>
      <w:proofErr w:type="spellStart"/>
      <w:r w:rsidRPr="004C082F">
        <w:rPr>
          <w:sz w:val="16"/>
          <w:szCs w:val="16"/>
        </w:rPr>
        <w:t>Belgium</w:t>
      </w:r>
      <w:proofErr w:type="spellEnd"/>
      <w:r w:rsidRPr="004C082F">
        <w:rPr>
          <w:sz w:val="16"/>
          <w:szCs w:val="16"/>
        </w:rPr>
        <w:t>. BRSI report.</w:t>
      </w:r>
      <w:r w:rsidRPr="004C082F">
        <w:rPr>
          <w:sz w:val="16"/>
          <w:szCs w:val="16"/>
        </w:rPr>
        <w:tab/>
      </w:r>
    </w:p>
    <w:p w:rsidR="006558F6" w:rsidRPr="004C082F" w:rsidRDefault="006558F6" w:rsidP="006558F6">
      <w:pPr>
        <w:jc w:val="both"/>
        <w:rPr>
          <w:sz w:val="16"/>
          <w:szCs w:val="16"/>
        </w:rPr>
      </w:pPr>
    </w:p>
    <w:p w:rsidR="006558F6" w:rsidRPr="004C082F" w:rsidRDefault="006558F6" w:rsidP="006558F6">
      <w:pPr>
        <w:jc w:val="both"/>
        <w:rPr>
          <w:sz w:val="16"/>
          <w:szCs w:val="16"/>
        </w:rPr>
      </w:pPr>
      <w:proofErr w:type="spellStart"/>
      <w:r w:rsidRPr="004C082F">
        <w:rPr>
          <w:sz w:val="16"/>
          <w:szCs w:val="16"/>
        </w:rPr>
        <w:t>Watling</w:t>
      </w:r>
      <w:proofErr w:type="spellEnd"/>
      <w:r w:rsidRPr="004C082F">
        <w:rPr>
          <w:sz w:val="16"/>
          <w:szCs w:val="16"/>
        </w:rPr>
        <w:t xml:space="preserve"> C., N, </w:t>
      </w:r>
      <w:proofErr w:type="spellStart"/>
      <w:r w:rsidRPr="004C082F">
        <w:rPr>
          <w:sz w:val="16"/>
          <w:szCs w:val="16"/>
        </w:rPr>
        <w:t>Palk</w:t>
      </w:r>
      <w:proofErr w:type="spellEnd"/>
      <w:r w:rsidRPr="004C082F">
        <w:rPr>
          <w:sz w:val="16"/>
          <w:szCs w:val="16"/>
        </w:rPr>
        <w:t xml:space="preserve"> G., R, </w:t>
      </w:r>
      <w:proofErr w:type="spellStart"/>
      <w:r w:rsidRPr="004C082F">
        <w:rPr>
          <w:sz w:val="16"/>
          <w:szCs w:val="16"/>
        </w:rPr>
        <w:t>Freeman</w:t>
      </w:r>
      <w:proofErr w:type="spellEnd"/>
      <w:r w:rsidRPr="004C082F">
        <w:rPr>
          <w:sz w:val="16"/>
          <w:szCs w:val="16"/>
        </w:rPr>
        <w:t xml:space="preserve"> J., E, </w:t>
      </w:r>
      <w:proofErr w:type="spellStart"/>
      <w:r w:rsidRPr="004C082F">
        <w:rPr>
          <w:sz w:val="16"/>
          <w:szCs w:val="16"/>
        </w:rPr>
        <w:t>Davey</w:t>
      </w:r>
      <w:proofErr w:type="spellEnd"/>
      <w:r w:rsidRPr="004C082F">
        <w:rPr>
          <w:sz w:val="16"/>
          <w:szCs w:val="16"/>
        </w:rPr>
        <w:t xml:space="preserve"> J., D. (2009) </w:t>
      </w:r>
      <w:proofErr w:type="spellStart"/>
      <w:r w:rsidRPr="004C082F">
        <w:rPr>
          <w:sz w:val="16"/>
          <w:szCs w:val="16"/>
        </w:rPr>
        <w:t>Applying</w:t>
      </w:r>
      <w:proofErr w:type="spellEnd"/>
      <w:r w:rsidRPr="004C082F">
        <w:rPr>
          <w:sz w:val="16"/>
          <w:szCs w:val="16"/>
        </w:rPr>
        <w:t xml:space="preserve"> </w:t>
      </w:r>
      <w:proofErr w:type="spellStart"/>
      <w:r w:rsidRPr="004C082F">
        <w:rPr>
          <w:sz w:val="16"/>
          <w:szCs w:val="16"/>
        </w:rPr>
        <w:t>Stafford</w:t>
      </w:r>
      <w:proofErr w:type="spellEnd"/>
      <w:r w:rsidRPr="004C082F">
        <w:rPr>
          <w:sz w:val="16"/>
          <w:szCs w:val="16"/>
        </w:rPr>
        <w:t xml:space="preserve"> and </w:t>
      </w:r>
      <w:proofErr w:type="spellStart"/>
      <w:r w:rsidRPr="004C082F">
        <w:rPr>
          <w:sz w:val="16"/>
          <w:szCs w:val="16"/>
        </w:rPr>
        <w:t>Warr's</w:t>
      </w:r>
      <w:proofErr w:type="spellEnd"/>
      <w:r w:rsidRPr="004C082F">
        <w:rPr>
          <w:sz w:val="16"/>
          <w:szCs w:val="16"/>
        </w:rPr>
        <w:t xml:space="preserve"> </w:t>
      </w:r>
      <w:proofErr w:type="spellStart"/>
      <w:r w:rsidRPr="004C082F">
        <w:rPr>
          <w:sz w:val="16"/>
          <w:szCs w:val="16"/>
        </w:rPr>
        <w:t>reconceptualization</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to </w:t>
      </w:r>
      <w:proofErr w:type="spellStart"/>
      <w:r w:rsidRPr="004C082F">
        <w:rPr>
          <w:sz w:val="16"/>
          <w:szCs w:val="16"/>
        </w:rPr>
        <w:t>drug</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can</w:t>
      </w:r>
      <w:proofErr w:type="spellEnd"/>
      <w:r w:rsidRPr="004C082F">
        <w:rPr>
          <w:sz w:val="16"/>
          <w:szCs w:val="16"/>
        </w:rPr>
        <w:t xml:space="preserve"> </w:t>
      </w:r>
      <w:proofErr w:type="spellStart"/>
      <w:r w:rsidRPr="004C082F">
        <w:rPr>
          <w:sz w:val="16"/>
          <w:szCs w:val="16"/>
        </w:rPr>
        <w:t>it</w:t>
      </w:r>
      <w:proofErr w:type="spellEnd"/>
      <w:r w:rsidRPr="004C082F">
        <w:rPr>
          <w:sz w:val="16"/>
          <w:szCs w:val="16"/>
        </w:rPr>
        <w:t xml:space="preserve"> </w:t>
      </w:r>
      <w:proofErr w:type="spellStart"/>
      <w:r w:rsidRPr="004C082F">
        <w:rPr>
          <w:sz w:val="16"/>
          <w:szCs w:val="16"/>
        </w:rPr>
        <w:t>predict</w:t>
      </w:r>
      <w:proofErr w:type="spellEnd"/>
      <w:r w:rsidRPr="004C082F">
        <w:rPr>
          <w:sz w:val="16"/>
          <w:szCs w:val="16"/>
        </w:rPr>
        <w:t xml:space="preserve"> </w:t>
      </w:r>
      <w:proofErr w:type="spellStart"/>
      <w:r w:rsidRPr="004C082F">
        <w:rPr>
          <w:sz w:val="16"/>
          <w:szCs w:val="16"/>
        </w:rPr>
        <w:t>those</w:t>
      </w:r>
      <w:proofErr w:type="spellEnd"/>
      <w:r w:rsidRPr="004C082F">
        <w:rPr>
          <w:sz w:val="16"/>
          <w:szCs w:val="16"/>
        </w:rPr>
        <w:t xml:space="preserve"> </w:t>
      </w:r>
      <w:proofErr w:type="spellStart"/>
      <w:r w:rsidRPr="004C082F">
        <w:rPr>
          <w:sz w:val="16"/>
          <w:szCs w:val="16"/>
        </w:rPr>
        <w:t>likely</w:t>
      </w:r>
      <w:proofErr w:type="spellEnd"/>
      <w:r w:rsidRPr="004C082F">
        <w:rPr>
          <w:sz w:val="16"/>
          <w:szCs w:val="16"/>
        </w:rPr>
        <w:t xml:space="preserve"> to </w:t>
      </w:r>
      <w:proofErr w:type="spellStart"/>
      <w:r w:rsidRPr="004C082F">
        <w:rPr>
          <w:sz w:val="16"/>
          <w:szCs w:val="16"/>
        </w:rPr>
        <w:t>offend</w:t>
      </w:r>
      <w:proofErr w:type="spellEnd"/>
      <w:r w:rsidRPr="004C082F">
        <w:rPr>
          <w:sz w:val="16"/>
          <w:szCs w:val="16"/>
        </w:rPr>
        <w:t xml:space="preserve">?. </w:t>
      </w:r>
      <w:proofErr w:type="spellStart"/>
      <w:r w:rsidRPr="004C082F">
        <w:rPr>
          <w:sz w:val="16"/>
          <w:szCs w:val="16"/>
        </w:rPr>
        <w:t>Accid</w:t>
      </w:r>
      <w:proofErr w:type="spellEnd"/>
      <w:r w:rsidRPr="004C082F">
        <w:rPr>
          <w:sz w:val="16"/>
          <w:szCs w:val="16"/>
        </w:rPr>
        <w:t xml:space="preserve"> </w:t>
      </w:r>
      <w:proofErr w:type="spellStart"/>
      <w:r w:rsidRPr="004C082F">
        <w:rPr>
          <w:sz w:val="16"/>
          <w:szCs w:val="16"/>
        </w:rPr>
        <w:t>Anal</w:t>
      </w:r>
      <w:proofErr w:type="spellEnd"/>
      <w:r w:rsidRPr="004C082F">
        <w:rPr>
          <w:sz w:val="16"/>
          <w:szCs w:val="16"/>
        </w:rPr>
        <w:t xml:space="preserve"> </w:t>
      </w:r>
      <w:proofErr w:type="spellStart"/>
      <w:r w:rsidRPr="004C082F">
        <w:rPr>
          <w:sz w:val="16"/>
          <w:szCs w:val="16"/>
        </w:rPr>
        <w:t>Prev</w:t>
      </w:r>
      <w:proofErr w:type="spellEnd"/>
      <w:r w:rsidRPr="004C082F">
        <w:rPr>
          <w:sz w:val="16"/>
          <w:szCs w:val="16"/>
        </w:rPr>
        <w:t xml:space="preserve">. 2010 Mar;42(2):452-8. </w:t>
      </w:r>
      <w:proofErr w:type="spellStart"/>
      <w:r w:rsidRPr="004C082F">
        <w:rPr>
          <w:sz w:val="16"/>
          <w:szCs w:val="16"/>
        </w:rPr>
        <w:t>doi</w:t>
      </w:r>
      <w:proofErr w:type="spellEnd"/>
      <w:r w:rsidRPr="004C082F">
        <w:rPr>
          <w:sz w:val="16"/>
          <w:szCs w:val="16"/>
        </w:rPr>
        <w:t>: 10.1016/j.aap.2009.09.007.</w:t>
      </w:r>
    </w:p>
    <w:p w:rsidR="006558F6" w:rsidRPr="004C082F" w:rsidRDefault="006558F6" w:rsidP="006558F6">
      <w:pPr>
        <w:jc w:val="both"/>
        <w:rPr>
          <w:sz w:val="16"/>
          <w:szCs w:val="16"/>
        </w:rPr>
      </w:pPr>
    </w:p>
    <w:p w:rsidR="006558F6" w:rsidRPr="004C082F" w:rsidRDefault="006558F6" w:rsidP="006558F6">
      <w:pPr>
        <w:jc w:val="both"/>
        <w:rPr>
          <w:sz w:val="16"/>
          <w:szCs w:val="16"/>
        </w:rPr>
      </w:pPr>
      <w:r w:rsidRPr="004C082F">
        <w:rPr>
          <w:sz w:val="16"/>
          <w:szCs w:val="16"/>
        </w:rPr>
        <w:t xml:space="preserve">Watson, B., </w:t>
      </w:r>
      <w:proofErr w:type="spellStart"/>
      <w:r w:rsidRPr="004C082F">
        <w:rPr>
          <w:sz w:val="16"/>
          <w:szCs w:val="16"/>
        </w:rPr>
        <w:t>Siskind</w:t>
      </w:r>
      <w:proofErr w:type="spellEnd"/>
      <w:r w:rsidRPr="004C082F">
        <w:rPr>
          <w:sz w:val="16"/>
          <w:szCs w:val="16"/>
        </w:rPr>
        <w:t xml:space="preserve">, V, </w:t>
      </w:r>
      <w:proofErr w:type="spellStart"/>
      <w:r w:rsidRPr="004C082F">
        <w:rPr>
          <w:sz w:val="16"/>
          <w:szCs w:val="16"/>
        </w:rPr>
        <w:t>Fleiter</w:t>
      </w:r>
      <w:proofErr w:type="spellEnd"/>
      <w:r w:rsidRPr="004C082F">
        <w:rPr>
          <w:sz w:val="16"/>
          <w:szCs w:val="16"/>
        </w:rPr>
        <w:t xml:space="preserve">, J., J., Watson, A., </w:t>
      </w:r>
      <w:proofErr w:type="spellStart"/>
      <w:r w:rsidRPr="004C082F">
        <w:rPr>
          <w:sz w:val="16"/>
          <w:szCs w:val="16"/>
        </w:rPr>
        <w:t>Soole</w:t>
      </w:r>
      <w:proofErr w:type="spellEnd"/>
      <w:r w:rsidRPr="004C082F">
        <w:rPr>
          <w:sz w:val="16"/>
          <w:szCs w:val="16"/>
        </w:rPr>
        <w:t xml:space="preserve">, D. 2015. </w:t>
      </w:r>
      <w:proofErr w:type="spellStart"/>
      <w:r w:rsidRPr="004C082F">
        <w:rPr>
          <w:sz w:val="16"/>
          <w:szCs w:val="16"/>
        </w:rPr>
        <w:t>Assessing</w:t>
      </w:r>
      <w:proofErr w:type="spellEnd"/>
      <w:r w:rsidRPr="004C082F">
        <w:rPr>
          <w:sz w:val="16"/>
          <w:szCs w:val="16"/>
        </w:rPr>
        <w:t xml:space="preserve"> </w:t>
      </w:r>
      <w:proofErr w:type="spellStart"/>
      <w:r w:rsidRPr="004C082F">
        <w:rPr>
          <w:sz w:val="16"/>
          <w:szCs w:val="16"/>
        </w:rPr>
        <w:t>specific</w:t>
      </w:r>
      <w:proofErr w:type="spellEnd"/>
      <w:r w:rsidRPr="004C082F">
        <w:rPr>
          <w:sz w:val="16"/>
          <w:szCs w:val="16"/>
        </w:rPr>
        <w:t xml:space="preserve"> </w:t>
      </w:r>
      <w:proofErr w:type="spellStart"/>
      <w:r w:rsidRPr="004C082F">
        <w:rPr>
          <w:sz w:val="16"/>
          <w:szCs w:val="16"/>
        </w:rPr>
        <w:t>deterrence</w:t>
      </w:r>
      <w:proofErr w:type="spellEnd"/>
      <w:r w:rsidRPr="004C082F">
        <w:rPr>
          <w:sz w:val="16"/>
          <w:szCs w:val="16"/>
        </w:rPr>
        <w:t xml:space="preserve"> </w:t>
      </w:r>
      <w:proofErr w:type="spellStart"/>
      <w:r w:rsidRPr="004C082F">
        <w:rPr>
          <w:sz w:val="16"/>
          <w:szCs w:val="16"/>
        </w:rPr>
        <w:t>effects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increased</w:t>
      </w:r>
      <w:proofErr w:type="spellEnd"/>
      <w:r w:rsidRPr="004C082F">
        <w:rPr>
          <w:sz w:val="16"/>
          <w:szCs w:val="16"/>
        </w:rPr>
        <w:t xml:space="preserve"> </w:t>
      </w:r>
      <w:proofErr w:type="spellStart"/>
      <w:r w:rsidRPr="004C082F">
        <w:rPr>
          <w:sz w:val="16"/>
          <w:szCs w:val="16"/>
        </w:rPr>
        <w:t>speeding</w:t>
      </w:r>
      <w:proofErr w:type="spellEnd"/>
      <w:r w:rsidRPr="004C082F">
        <w:rPr>
          <w:sz w:val="16"/>
          <w:szCs w:val="16"/>
        </w:rPr>
        <w:t xml:space="preserve"> </w:t>
      </w:r>
      <w:proofErr w:type="spellStart"/>
      <w:r w:rsidRPr="004C082F">
        <w:rPr>
          <w:sz w:val="16"/>
          <w:szCs w:val="16"/>
        </w:rPr>
        <w:t>penalties</w:t>
      </w:r>
      <w:proofErr w:type="spellEnd"/>
      <w:r w:rsidRPr="004C082F">
        <w:rPr>
          <w:sz w:val="16"/>
          <w:szCs w:val="16"/>
        </w:rPr>
        <w:t xml:space="preserve"> </w:t>
      </w:r>
      <w:proofErr w:type="spellStart"/>
      <w:r w:rsidRPr="004C082F">
        <w:rPr>
          <w:sz w:val="16"/>
          <w:szCs w:val="16"/>
        </w:rPr>
        <w:t>using</w:t>
      </w:r>
      <w:proofErr w:type="spellEnd"/>
      <w:r w:rsidRPr="004C082F">
        <w:rPr>
          <w:sz w:val="16"/>
          <w:szCs w:val="16"/>
        </w:rPr>
        <w:t xml:space="preserve"> </w:t>
      </w:r>
      <w:proofErr w:type="spellStart"/>
      <w:r w:rsidRPr="004C082F">
        <w:rPr>
          <w:sz w:val="16"/>
          <w:szCs w:val="16"/>
        </w:rPr>
        <w:t>four</w:t>
      </w:r>
      <w:proofErr w:type="spellEnd"/>
      <w:r w:rsidRPr="004C082F">
        <w:rPr>
          <w:sz w:val="16"/>
          <w:szCs w:val="16"/>
        </w:rPr>
        <w:t xml:space="preserve"> </w:t>
      </w:r>
      <w:proofErr w:type="spellStart"/>
      <w:r w:rsidRPr="004C082F">
        <w:rPr>
          <w:sz w:val="16"/>
          <w:szCs w:val="16"/>
        </w:rPr>
        <w:t>measures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recidivism</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xml:space="preserve"> 84 (2015) 27–37</w:t>
      </w:r>
    </w:p>
    <w:p w:rsidR="006558F6" w:rsidRPr="004C082F" w:rsidRDefault="006558F6" w:rsidP="006558F6">
      <w:pPr>
        <w:jc w:val="both"/>
        <w:rPr>
          <w:sz w:val="16"/>
          <w:szCs w:val="16"/>
        </w:rPr>
      </w:pPr>
    </w:p>
    <w:p w:rsidR="006558F6" w:rsidRPr="004C082F" w:rsidRDefault="006558F6" w:rsidP="006558F6">
      <w:pPr>
        <w:jc w:val="both"/>
        <w:rPr>
          <w:sz w:val="16"/>
          <w:szCs w:val="16"/>
        </w:rPr>
      </w:pPr>
      <w:proofErr w:type="spellStart"/>
      <w:r w:rsidRPr="004C082F">
        <w:rPr>
          <w:sz w:val="16"/>
          <w:szCs w:val="16"/>
        </w:rPr>
        <w:t>Weatherburn</w:t>
      </w:r>
      <w:proofErr w:type="spellEnd"/>
      <w:r w:rsidRPr="004C082F">
        <w:rPr>
          <w:sz w:val="16"/>
          <w:szCs w:val="16"/>
        </w:rPr>
        <w:t xml:space="preserve">, D., </w:t>
      </w:r>
      <w:proofErr w:type="spellStart"/>
      <w:r w:rsidRPr="004C082F">
        <w:rPr>
          <w:sz w:val="16"/>
          <w:szCs w:val="16"/>
        </w:rPr>
        <w:t>Moffatt</w:t>
      </w:r>
      <w:proofErr w:type="spellEnd"/>
      <w:r w:rsidRPr="004C082F">
        <w:rPr>
          <w:sz w:val="16"/>
          <w:szCs w:val="16"/>
        </w:rPr>
        <w:t xml:space="preserve">, S., 2011.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specific</w:t>
      </w:r>
      <w:proofErr w:type="spellEnd"/>
      <w:r w:rsidRPr="004C082F">
        <w:rPr>
          <w:sz w:val="16"/>
          <w:szCs w:val="16"/>
        </w:rPr>
        <w:t xml:space="preserve"> </w:t>
      </w:r>
      <w:proofErr w:type="spellStart"/>
      <w:r w:rsidRPr="004C082F">
        <w:rPr>
          <w:sz w:val="16"/>
          <w:szCs w:val="16"/>
        </w:rPr>
        <w:t>deterrent</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higher</w:t>
      </w:r>
      <w:proofErr w:type="spellEnd"/>
      <w:r w:rsidRPr="004C082F">
        <w:rPr>
          <w:sz w:val="16"/>
          <w:szCs w:val="16"/>
        </w:rPr>
        <w:t xml:space="preserve"> fines on drink-</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Br. J. </w:t>
      </w:r>
      <w:proofErr w:type="spellStart"/>
      <w:r w:rsidRPr="004C082F">
        <w:rPr>
          <w:sz w:val="16"/>
          <w:szCs w:val="16"/>
        </w:rPr>
        <w:t>Criminol</w:t>
      </w:r>
      <w:proofErr w:type="spellEnd"/>
      <w:r w:rsidRPr="004C082F">
        <w:rPr>
          <w:sz w:val="16"/>
          <w:szCs w:val="16"/>
        </w:rPr>
        <w:t>. 51, 789–803.</w:t>
      </w:r>
    </w:p>
    <w:p w:rsidR="006558F6" w:rsidRPr="004C082F" w:rsidRDefault="006558F6" w:rsidP="006558F6">
      <w:pPr>
        <w:jc w:val="both"/>
        <w:rPr>
          <w:sz w:val="16"/>
          <w:szCs w:val="16"/>
        </w:rPr>
      </w:pPr>
    </w:p>
    <w:p w:rsidR="006558F6" w:rsidRPr="004C082F" w:rsidRDefault="006558F6" w:rsidP="006558F6">
      <w:pPr>
        <w:pStyle w:val="Odstavecseseznamem"/>
        <w:ind w:left="0"/>
        <w:jc w:val="both"/>
        <w:rPr>
          <w:rFonts w:ascii="Times New Roman" w:hAnsi="Times New Roman"/>
          <w:sz w:val="16"/>
          <w:szCs w:val="16"/>
        </w:rPr>
      </w:pPr>
      <w:r w:rsidRPr="004C082F">
        <w:rPr>
          <w:rFonts w:ascii="Times New Roman" w:eastAsia="Times New Roman" w:hAnsi="Times New Roman"/>
          <w:sz w:val="16"/>
          <w:szCs w:val="16"/>
          <w:lang w:eastAsia="cs-CZ"/>
        </w:rPr>
        <w:t>Weber</w:t>
      </w:r>
      <w:r w:rsidRPr="004C082F">
        <w:rPr>
          <w:rFonts w:ascii="Times New Roman" w:hAnsi="Times New Roman"/>
          <w:sz w:val="16"/>
          <w:szCs w:val="16"/>
        </w:rPr>
        <w:t xml:space="preserve">, K. et al.: ROSE 25 – Inventory and </w:t>
      </w:r>
      <w:proofErr w:type="spellStart"/>
      <w:r w:rsidRPr="004C082F">
        <w:rPr>
          <w:rFonts w:ascii="Times New Roman" w:hAnsi="Times New Roman"/>
          <w:sz w:val="16"/>
          <w:szCs w:val="16"/>
        </w:rPr>
        <w:t>compiling</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of</w:t>
      </w:r>
      <w:proofErr w:type="spellEnd"/>
      <w:r w:rsidRPr="004C082F">
        <w:rPr>
          <w:rFonts w:ascii="Times New Roman" w:hAnsi="Times New Roman"/>
          <w:sz w:val="16"/>
          <w:szCs w:val="16"/>
        </w:rPr>
        <w:t xml:space="preserve"> a </w:t>
      </w:r>
      <w:proofErr w:type="spellStart"/>
      <w:r w:rsidRPr="004C082F">
        <w:rPr>
          <w:rFonts w:ascii="Times New Roman" w:hAnsi="Times New Roman"/>
          <w:sz w:val="16"/>
          <w:szCs w:val="16"/>
        </w:rPr>
        <w:t>european</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good</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practice</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guide</w:t>
      </w:r>
      <w:proofErr w:type="spellEnd"/>
      <w:r w:rsidRPr="004C082F">
        <w:rPr>
          <w:rFonts w:ascii="Times New Roman" w:hAnsi="Times New Roman"/>
          <w:sz w:val="16"/>
          <w:szCs w:val="16"/>
        </w:rPr>
        <w:t xml:space="preserve"> on </w:t>
      </w:r>
      <w:proofErr w:type="spellStart"/>
      <w:r w:rsidRPr="004C082F">
        <w:rPr>
          <w:rFonts w:ascii="Times New Roman" w:hAnsi="Times New Roman"/>
          <w:sz w:val="16"/>
          <w:szCs w:val="16"/>
        </w:rPr>
        <w:t>road</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safety</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education</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targeted</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at</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young</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people</w:t>
      </w:r>
      <w:proofErr w:type="spellEnd"/>
      <w:r w:rsidRPr="004C082F">
        <w:rPr>
          <w:rFonts w:ascii="Times New Roman" w:hAnsi="Times New Roman"/>
          <w:sz w:val="16"/>
          <w:szCs w:val="16"/>
        </w:rPr>
        <w:t xml:space="preserve">, </w:t>
      </w:r>
      <w:proofErr w:type="spellStart"/>
      <w:r w:rsidRPr="004C082F">
        <w:rPr>
          <w:rFonts w:ascii="Times New Roman" w:hAnsi="Times New Roman"/>
          <w:sz w:val="16"/>
          <w:szCs w:val="16"/>
        </w:rPr>
        <w:t>Viena</w:t>
      </w:r>
      <w:proofErr w:type="spellEnd"/>
      <w:r w:rsidRPr="004C082F">
        <w:rPr>
          <w:rFonts w:ascii="Times New Roman" w:hAnsi="Times New Roman"/>
          <w:sz w:val="16"/>
          <w:szCs w:val="16"/>
        </w:rPr>
        <w:t xml:space="preserve">, 2005. Dostupné z  </w:t>
      </w:r>
      <w:hyperlink r:id="rId32" w:history="1">
        <w:r w:rsidRPr="004C082F">
          <w:rPr>
            <w:rFonts w:ascii="Times New Roman" w:hAnsi="Times New Roman"/>
            <w:sz w:val="16"/>
            <w:szCs w:val="16"/>
          </w:rPr>
          <w:t>http://ec.europa.eu/transport/rose25/documents/deliverables/final_report.pdf</w:t>
        </w:r>
      </w:hyperlink>
    </w:p>
    <w:p w:rsidR="006558F6" w:rsidRPr="004C082F" w:rsidRDefault="006558F6" w:rsidP="006558F6">
      <w:pPr>
        <w:jc w:val="both"/>
        <w:outlineLvl w:val="3"/>
        <w:rPr>
          <w:rStyle w:val="Hypertextovodkaz"/>
          <w:bCs/>
          <w:color w:val="auto"/>
          <w:sz w:val="16"/>
          <w:szCs w:val="16"/>
          <w:u w:val="none"/>
        </w:rPr>
      </w:pPr>
      <w:proofErr w:type="spellStart"/>
      <w:r w:rsidRPr="004C082F">
        <w:rPr>
          <w:sz w:val="16"/>
          <w:szCs w:val="16"/>
        </w:rPr>
        <w:t>Wegman</w:t>
      </w:r>
      <w:proofErr w:type="spellEnd"/>
      <w:r w:rsidRPr="004C082F">
        <w:rPr>
          <w:sz w:val="16"/>
          <w:szCs w:val="16"/>
        </w:rPr>
        <w:t xml:space="preserve">, F. (2011): </w:t>
      </w:r>
      <w:r w:rsidRPr="004C082F">
        <w:rPr>
          <w:bCs/>
          <w:sz w:val="16"/>
          <w:szCs w:val="16"/>
        </w:rPr>
        <w:t xml:space="preserve">New </w:t>
      </w:r>
      <w:proofErr w:type="spellStart"/>
      <w:r w:rsidRPr="004C082F">
        <w:rPr>
          <w:bCs/>
          <w:sz w:val="16"/>
          <w:szCs w:val="16"/>
        </w:rPr>
        <w:t>directions</w:t>
      </w:r>
      <w:proofErr w:type="spellEnd"/>
      <w:r w:rsidRPr="004C082F">
        <w:rPr>
          <w:bCs/>
          <w:sz w:val="16"/>
          <w:szCs w:val="16"/>
        </w:rPr>
        <w:t xml:space="preserve"> in </w:t>
      </w:r>
      <w:proofErr w:type="spellStart"/>
      <w:r w:rsidRPr="004C082F">
        <w:rPr>
          <w:bCs/>
          <w:sz w:val="16"/>
          <w:szCs w:val="16"/>
        </w:rPr>
        <w:t>road</w:t>
      </w:r>
      <w:proofErr w:type="spellEnd"/>
      <w:r w:rsidRPr="004C082F">
        <w:rPr>
          <w:bCs/>
          <w:sz w:val="16"/>
          <w:szCs w:val="16"/>
        </w:rPr>
        <w:t xml:space="preserve"> </w:t>
      </w:r>
      <w:proofErr w:type="spellStart"/>
      <w:r w:rsidRPr="004C082F">
        <w:rPr>
          <w:bCs/>
          <w:sz w:val="16"/>
          <w:szCs w:val="16"/>
        </w:rPr>
        <w:t>safety</w:t>
      </w:r>
      <w:proofErr w:type="spellEnd"/>
      <w:r w:rsidRPr="004C082F">
        <w:rPr>
          <w:bCs/>
          <w:sz w:val="16"/>
          <w:szCs w:val="16"/>
        </w:rPr>
        <w:t xml:space="preserve"> </w:t>
      </w:r>
      <w:proofErr w:type="spellStart"/>
      <w:r w:rsidRPr="004C082F">
        <w:rPr>
          <w:bCs/>
          <w:sz w:val="16"/>
          <w:szCs w:val="16"/>
        </w:rPr>
        <w:t>research</w:t>
      </w:r>
      <w:proofErr w:type="spellEnd"/>
      <w:r w:rsidRPr="004C082F">
        <w:rPr>
          <w:bCs/>
          <w:sz w:val="16"/>
          <w:szCs w:val="16"/>
        </w:rPr>
        <w:t xml:space="preserve"> and </w:t>
      </w:r>
      <w:proofErr w:type="spellStart"/>
      <w:r w:rsidRPr="004C082F">
        <w:rPr>
          <w:bCs/>
          <w:sz w:val="16"/>
          <w:szCs w:val="16"/>
        </w:rPr>
        <w:t>policies</w:t>
      </w:r>
      <w:proofErr w:type="spellEnd"/>
      <w:r w:rsidRPr="004C082F">
        <w:rPr>
          <w:bCs/>
          <w:sz w:val="16"/>
          <w:szCs w:val="16"/>
        </w:rPr>
        <w:t xml:space="preserve">. Dostupné z </w:t>
      </w:r>
      <w:hyperlink r:id="rId33" w:history="1">
        <w:r w:rsidRPr="004C082F">
          <w:rPr>
            <w:rStyle w:val="Hypertextovodkaz"/>
            <w:bCs/>
            <w:color w:val="auto"/>
            <w:sz w:val="16"/>
            <w:szCs w:val="16"/>
            <w:u w:val="none"/>
          </w:rPr>
          <w:t>http://www.fit-to-drive.com/downloads/7.April/003_Presentation-Prof._Wegman.pdf</w:t>
        </w:r>
      </w:hyperlink>
    </w:p>
    <w:p w:rsidR="006558F6" w:rsidRPr="004C082F" w:rsidRDefault="006558F6" w:rsidP="006558F6">
      <w:pPr>
        <w:jc w:val="both"/>
        <w:outlineLvl w:val="3"/>
        <w:rPr>
          <w:rStyle w:val="Hypertextovodkaz"/>
          <w:bCs/>
          <w:color w:val="auto"/>
          <w:sz w:val="16"/>
          <w:szCs w:val="16"/>
        </w:rPr>
      </w:pPr>
    </w:p>
    <w:p w:rsidR="005745DD" w:rsidRPr="004C082F" w:rsidRDefault="005745DD" w:rsidP="005745DD">
      <w:pPr>
        <w:jc w:val="both"/>
        <w:rPr>
          <w:sz w:val="16"/>
          <w:szCs w:val="16"/>
        </w:rPr>
      </w:pPr>
      <w:proofErr w:type="spellStart"/>
      <w:r w:rsidRPr="004C082F">
        <w:rPr>
          <w:sz w:val="16"/>
          <w:szCs w:val="16"/>
        </w:rPr>
        <w:t>Verplanken</w:t>
      </w:r>
      <w:proofErr w:type="spellEnd"/>
      <w:r w:rsidRPr="004C082F">
        <w:rPr>
          <w:sz w:val="16"/>
          <w:szCs w:val="16"/>
        </w:rPr>
        <w:t xml:space="preserve">, B., </w:t>
      </w:r>
      <w:proofErr w:type="spellStart"/>
      <w:r w:rsidRPr="004C082F">
        <w:rPr>
          <w:sz w:val="16"/>
          <w:szCs w:val="16"/>
        </w:rPr>
        <w:t>Friborg</w:t>
      </w:r>
      <w:proofErr w:type="spellEnd"/>
      <w:r w:rsidRPr="004C082F">
        <w:rPr>
          <w:sz w:val="16"/>
          <w:szCs w:val="16"/>
        </w:rPr>
        <w:t xml:space="preserve">, O., </w:t>
      </w:r>
      <w:proofErr w:type="spellStart"/>
      <w:r w:rsidRPr="004C082F">
        <w:rPr>
          <w:sz w:val="16"/>
          <w:szCs w:val="16"/>
        </w:rPr>
        <w:t>Wang</w:t>
      </w:r>
      <w:proofErr w:type="spellEnd"/>
      <w:r w:rsidRPr="004C082F">
        <w:rPr>
          <w:sz w:val="16"/>
          <w:szCs w:val="16"/>
        </w:rPr>
        <w:t xml:space="preserve">, C. E., </w:t>
      </w:r>
      <w:proofErr w:type="spellStart"/>
      <w:r w:rsidRPr="004C082F">
        <w:rPr>
          <w:sz w:val="16"/>
          <w:szCs w:val="16"/>
        </w:rPr>
        <w:t>Trafimow</w:t>
      </w:r>
      <w:proofErr w:type="spellEnd"/>
      <w:r w:rsidRPr="004C082F">
        <w:rPr>
          <w:sz w:val="16"/>
          <w:szCs w:val="16"/>
        </w:rPr>
        <w:t xml:space="preserve">, D., &amp; </w:t>
      </w:r>
      <w:proofErr w:type="spellStart"/>
      <w:r w:rsidRPr="004C082F">
        <w:rPr>
          <w:sz w:val="16"/>
          <w:szCs w:val="16"/>
        </w:rPr>
        <w:t>Woolf</w:t>
      </w:r>
      <w:proofErr w:type="spellEnd"/>
      <w:r w:rsidRPr="004C082F">
        <w:rPr>
          <w:sz w:val="16"/>
          <w:szCs w:val="16"/>
        </w:rPr>
        <w:t xml:space="preserve">, K. (2007). </w:t>
      </w:r>
      <w:proofErr w:type="spellStart"/>
      <w:r w:rsidRPr="004C082F">
        <w:rPr>
          <w:sz w:val="16"/>
          <w:szCs w:val="16"/>
        </w:rPr>
        <w:t>Mental</w:t>
      </w:r>
      <w:proofErr w:type="spellEnd"/>
      <w:r w:rsidRPr="004C082F">
        <w:rPr>
          <w:sz w:val="16"/>
          <w:szCs w:val="16"/>
        </w:rPr>
        <w:t xml:space="preserve"> </w:t>
      </w:r>
      <w:proofErr w:type="spellStart"/>
      <w:r w:rsidRPr="004C082F">
        <w:rPr>
          <w:sz w:val="16"/>
          <w:szCs w:val="16"/>
        </w:rPr>
        <w:t>habits</w:t>
      </w:r>
      <w:proofErr w:type="spellEnd"/>
      <w:r w:rsidRPr="004C082F">
        <w:rPr>
          <w:sz w:val="16"/>
          <w:szCs w:val="16"/>
        </w:rPr>
        <w:t xml:space="preserve">: </w:t>
      </w:r>
      <w:proofErr w:type="spellStart"/>
      <w:r w:rsidRPr="004C082F">
        <w:rPr>
          <w:sz w:val="16"/>
          <w:szCs w:val="16"/>
        </w:rPr>
        <w:t>Metacognitive</w:t>
      </w:r>
      <w:proofErr w:type="spellEnd"/>
      <w:r w:rsidRPr="004C082F">
        <w:rPr>
          <w:sz w:val="16"/>
          <w:szCs w:val="16"/>
        </w:rPr>
        <w:t xml:space="preserve"> </w:t>
      </w:r>
      <w:proofErr w:type="spellStart"/>
      <w:r w:rsidRPr="004C082F">
        <w:rPr>
          <w:sz w:val="16"/>
          <w:szCs w:val="16"/>
        </w:rPr>
        <w:t>reflection</w:t>
      </w:r>
      <w:proofErr w:type="spellEnd"/>
      <w:r w:rsidRPr="004C082F">
        <w:rPr>
          <w:sz w:val="16"/>
          <w:szCs w:val="16"/>
        </w:rPr>
        <w:t xml:space="preserve"> on negative </w:t>
      </w:r>
      <w:proofErr w:type="spellStart"/>
      <w:r w:rsidRPr="004C082F">
        <w:rPr>
          <w:sz w:val="16"/>
          <w:szCs w:val="16"/>
        </w:rPr>
        <w:t>self-thinking</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Personality and </w:t>
      </w:r>
      <w:proofErr w:type="spellStart"/>
      <w:r w:rsidRPr="004C082F">
        <w:rPr>
          <w:sz w:val="16"/>
          <w:szCs w:val="16"/>
        </w:rPr>
        <w:t>Social</w:t>
      </w:r>
      <w:proofErr w:type="spellEnd"/>
      <w:r w:rsidRPr="004C082F">
        <w:rPr>
          <w:sz w:val="16"/>
          <w:szCs w:val="16"/>
        </w:rPr>
        <w:t xml:space="preserve"> Psychology, 92, 526–541.</w:t>
      </w:r>
    </w:p>
    <w:p w:rsidR="005745DD" w:rsidRPr="004C082F" w:rsidRDefault="005745DD" w:rsidP="005745DD">
      <w:pPr>
        <w:jc w:val="both"/>
        <w:rPr>
          <w:sz w:val="16"/>
          <w:szCs w:val="16"/>
        </w:rPr>
      </w:pPr>
    </w:p>
    <w:p w:rsidR="004A6EBA" w:rsidRPr="004C082F" w:rsidRDefault="004A6EBA" w:rsidP="004A6EBA">
      <w:pPr>
        <w:jc w:val="both"/>
        <w:rPr>
          <w:sz w:val="16"/>
          <w:szCs w:val="16"/>
        </w:rPr>
      </w:pPr>
      <w:r w:rsidRPr="004C082F">
        <w:rPr>
          <w:sz w:val="16"/>
          <w:szCs w:val="16"/>
        </w:rPr>
        <w:t xml:space="preserve">VESIPO 2002: </w:t>
      </w:r>
      <w:proofErr w:type="spellStart"/>
      <w:r w:rsidRPr="004C082F">
        <w:rPr>
          <w:sz w:val="16"/>
          <w:szCs w:val="16"/>
        </w:rPr>
        <w:t>Schweizerische</w:t>
      </w:r>
      <w:proofErr w:type="spellEnd"/>
      <w:r w:rsidRPr="004C082F">
        <w:rPr>
          <w:sz w:val="16"/>
          <w:szCs w:val="16"/>
        </w:rPr>
        <w:t xml:space="preserve"> </w:t>
      </w:r>
      <w:proofErr w:type="spellStart"/>
      <w:r w:rsidRPr="004C082F">
        <w:rPr>
          <w:sz w:val="16"/>
          <w:szCs w:val="16"/>
        </w:rPr>
        <w:t>Beratungsstelle</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Unfallverhütung</w:t>
      </w:r>
      <w:proofErr w:type="spellEnd"/>
      <w:r w:rsidRPr="004C082F">
        <w:rPr>
          <w:sz w:val="16"/>
          <w:szCs w:val="16"/>
        </w:rPr>
        <w:t xml:space="preserve"> </w:t>
      </w:r>
      <w:proofErr w:type="spellStart"/>
      <w:r w:rsidRPr="004C082F">
        <w:rPr>
          <w:sz w:val="16"/>
          <w:szCs w:val="16"/>
        </w:rPr>
        <w:t>bfu</w:t>
      </w:r>
      <w:proofErr w:type="spellEnd"/>
      <w:r w:rsidRPr="004C082F">
        <w:rPr>
          <w:sz w:val="16"/>
          <w:szCs w:val="16"/>
        </w:rPr>
        <w:t xml:space="preserve">. </w:t>
      </w:r>
      <w:proofErr w:type="spellStart"/>
      <w:r w:rsidRPr="004C082F">
        <w:rPr>
          <w:sz w:val="16"/>
          <w:szCs w:val="16"/>
        </w:rPr>
        <w:t>Erarbeitung</w:t>
      </w:r>
      <w:proofErr w:type="spellEnd"/>
      <w:r w:rsidRPr="004C082F">
        <w:rPr>
          <w:sz w:val="16"/>
          <w:szCs w:val="16"/>
        </w:rPr>
        <w:t xml:space="preserve"> der </w:t>
      </w:r>
      <w:proofErr w:type="spellStart"/>
      <w:r w:rsidRPr="004C082F">
        <w:rPr>
          <w:sz w:val="16"/>
          <w:szCs w:val="16"/>
        </w:rPr>
        <w:t>Grundlagen</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eine</w:t>
      </w:r>
      <w:proofErr w:type="spellEnd"/>
      <w:r w:rsidRPr="004C082F">
        <w:rPr>
          <w:sz w:val="16"/>
          <w:szCs w:val="16"/>
        </w:rPr>
        <w:t xml:space="preserve"> </w:t>
      </w:r>
      <w:proofErr w:type="spellStart"/>
      <w:r w:rsidRPr="004C082F">
        <w:rPr>
          <w:sz w:val="16"/>
          <w:szCs w:val="16"/>
        </w:rPr>
        <w:t>Strassenverkehrssicherheitspolitik</w:t>
      </w:r>
      <w:proofErr w:type="spellEnd"/>
      <w:r w:rsidRPr="004C082F">
        <w:rPr>
          <w:sz w:val="16"/>
          <w:szCs w:val="16"/>
        </w:rPr>
        <w:t xml:space="preserve"> des </w:t>
      </w:r>
      <w:proofErr w:type="spellStart"/>
      <w:r w:rsidRPr="004C082F">
        <w:rPr>
          <w:sz w:val="16"/>
          <w:szCs w:val="16"/>
        </w:rPr>
        <w:t>Bundes</w:t>
      </w:r>
      <w:proofErr w:type="spellEnd"/>
      <w:r w:rsidRPr="004C082F">
        <w:rPr>
          <w:sz w:val="16"/>
          <w:szCs w:val="16"/>
        </w:rPr>
        <w:t xml:space="preserve">: </w:t>
      </w:r>
      <w:proofErr w:type="spellStart"/>
      <w:r w:rsidRPr="004C082F">
        <w:rPr>
          <w:sz w:val="16"/>
          <w:szCs w:val="16"/>
        </w:rPr>
        <w:t>Massnahmenbeschreibungen</w:t>
      </w:r>
      <w:proofErr w:type="spellEnd"/>
      <w:r w:rsidRPr="004C082F">
        <w:rPr>
          <w:sz w:val="16"/>
          <w:szCs w:val="16"/>
        </w:rPr>
        <w:t xml:space="preserve"> </w:t>
      </w:r>
      <w:proofErr w:type="spellStart"/>
      <w:r w:rsidRPr="004C082F">
        <w:rPr>
          <w:sz w:val="16"/>
          <w:szCs w:val="16"/>
        </w:rPr>
        <w:t>im</w:t>
      </w:r>
      <w:proofErr w:type="spellEnd"/>
      <w:r w:rsidRPr="004C082F">
        <w:rPr>
          <w:sz w:val="16"/>
          <w:szCs w:val="16"/>
        </w:rPr>
        <w:t xml:space="preserve"> Detail. </w:t>
      </w:r>
      <w:proofErr w:type="spellStart"/>
      <w:r w:rsidRPr="004C082F">
        <w:rPr>
          <w:sz w:val="16"/>
          <w:szCs w:val="16"/>
        </w:rPr>
        <w:t>Forschungsauftrag</w:t>
      </w:r>
      <w:proofErr w:type="spellEnd"/>
      <w:r w:rsidRPr="004C082F">
        <w:rPr>
          <w:sz w:val="16"/>
          <w:szCs w:val="16"/>
        </w:rPr>
        <w:t xml:space="preserve"> ASTRA 2000/447. Bern: </w:t>
      </w:r>
      <w:proofErr w:type="spellStart"/>
      <w:r w:rsidRPr="004C082F">
        <w:rPr>
          <w:sz w:val="16"/>
          <w:szCs w:val="16"/>
        </w:rPr>
        <w:t>Author</w:t>
      </w:r>
      <w:proofErr w:type="spellEnd"/>
      <w:r w:rsidRPr="004C082F">
        <w:rPr>
          <w:sz w:val="16"/>
          <w:szCs w:val="16"/>
        </w:rPr>
        <w:t>.</w:t>
      </w:r>
    </w:p>
    <w:p w:rsidR="004A6EBA" w:rsidRDefault="004A6EBA" w:rsidP="006A7007">
      <w:pPr>
        <w:jc w:val="both"/>
        <w:rPr>
          <w:sz w:val="16"/>
          <w:szCs w:val="16"/>
        </w:rPr>
      </w:pPr>
    </w:p>
    <w:p w:rsidR="006558F6" w:rsidRPr="004C082F" w:rsidRDefault="006558F6" w:rsidP="006558F6">
      <w:pPr>
        <w:jc w:val="both"/>
        <w:outlineLvl w:val="3"/>
        <w:rPr>
          <w:sz w:val="16"/>
          <w:szCs w:val="16"/>
        </w:rPr>
      </w:pPr>
      <w:proofErr w:type="spellStart"/>
      <w:r w:rsidRPr="004C082F">
        <w:rPr>
          <w:sz w:val="16"/>
          <w:szCs w:val="16"/>
        </w:rPr>
        <w:t>Westhorp</w:t>
      </w:r>
      <w:proofErr w:type="spellEnd"/>
      <w:r w:rsidRPr="004C082F">
        <w:rPr>
          <w:sz w:val="16"/>
          <w:szCs w:val="16"/>
        </w:rPr>
        <w:t>, G. (2014) '</w:t>
      </w:r>
      <w:proofErr w:type="spellStart"/>
      <w:r w:rsidRPr="004C082F">
        <w:rPr>
          <w:sz w:val="16"/>
          <w:szCs w:val="16"/>
        </w:rPr>
        <w:t>Realist</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evaluation</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introduction</w:t>
      </w:r>
      <w:proofErr w:type="spellEnd"/>
      <w:r w:rsidRPr="004C082F">
        <w:rPr>
          <w:sz w:val="16"/>
          <w:szCs w:val="16"/>
        </w:rPr>
        <w:t xml:space="preserve">'. </w:t>
      </w:r>
      <w:proofErr w:type="spellStart"/>
      <w:r w:rsidRPr="004C082F">
        <w:rPr>
          <w:sz w:val="16"/>
          <w:szCs w:val="16"/>
        </w:rPr>
        <w:t>Methods</w:t>
      </w:r>
      <w:proofErr w:type="spellEnd"/>
      <w:r w:rsidRPr="004C082F">
        <w:rPr>
          <w:sz w:val="16"/>
          <w:szCs w:val="16"/>
        </w:rPr>
        <w:t xml:space="preserve"> </w:t>
      </w:r>
      <w:proofErr w:type="spellStart"/>
      <w:r w:rsidRPr="004C082F">
        <w:rPr>
          <w:sz w:val="16"/>
          <w:szCs w:val="16"/>
        </w:rPr>
        <w:t>Lab</w:t>
      </w:r>
      <w:proofErr w:type="spellEnd"/>
      <w:r w:rsidRPr="004C082F">
        <w:rPr>
          <w:sz w:val="16"/>
          <w:szCs w:val="16"/>
        </w:rPr>
        <w:t xml:space="preserve">. London: </w:t>
      </w:r>
      <w:proofErr w:type="spellStart"/>
      <w:r w:rsidRPr="004C082F">
        <w:rPr>
          <w:sz w:val="16"/>
          <w:szCs w:val="16"/>
        </w:rPr>
        <w:t>Overseas</w:t>
      </w:r>
      <w:proofErr w:type="spellEnd"/>
      <w:r w:rsidRPr="004C082F">
        <w:rPr>
          <w:sz w:val="16"/>
          <w:szCs w:val="16"/>
        </w:rPr>
        <w:t xml:space="preserve"> Development Institute.</w:t>
      </w:r>
    </w:p>
    <w:p w:rsidR="006558F6" w:rsidRPr="004C082F" w:rsidRDefault="006558F6" w:rsidP="006558F6">
      <w:pPr>
        <w:jc w:val="both"/>
        <w:outlineLvl w:val="3"/>
        <w:rPr>
          <w:rStyle w:val="Hypertextovodkaz"/>
          <w:bCs/>
          <w:color w:val="auto"/>
          <w:sz w:val="16"/>
          <w:szCs w:val="16"/>
        </w:rPr>
      </w:pPr>
    </w:p>
    <w:p w:rsidR="006558F6" w:rsidRPr="004C082F" w:rsidRDefault="006558F6" w:rsidP="006558F6">
      <w:pPr>
        <w:jc w:val="both"/>
        <w:rPr>
          <w:sz w:val="16"/>
          <w:szCs w:val="16"/>
        </w:rPr>
      </w:pPr>
      <w:proofErr w:type="spellStart"/>
      <w:r w:rsidRPr="004C082F">
        <w:rPr>
          <w:sz w:val="16"/>
          <w:szCs w:val="16"/>
        </w:rPr>
        <w:t>Wheeler</w:t>
      </w:r>
      <w:proofErr w:type="spellEnd"/>
      <w:r w:rsidRPr="004C082F">
        <w:rPr>
          <w:sz w:val="16"/>
          <w:szCs w:val="16"/>
        </w:rPr>
        <w:t xml:space="preserve">, D. R. &amp; </w:t>
      </w:r>
      <w:proofErr w:type="spellStart"/>
      <w:r w:rsidRPr="004C082F">
        <w:rPr>
          <w:sz w:val="16"/>
          <w:szCs w:val="16"/>
        </w:rPr>
        <w:t>Rogers</w:t>
      </w:r>
      <w:proofErr w:type="spellEnd"/>
      <w:r w:rsidRPr="004C082F">
        <w:rPr>
          <w:sz w:val="16"/>
          <w:szCs w:val="16"/>
        </w:rPr>
        <w:t xml:space="preserve">, E. M. (2004). </w:t>
      </w:r>
      <w:proofErr w:type="spellStart"/>
      <w:r w:rsidRPr="004C082F">
        <w:rPr>
          <w:sz w:val="16"/>
          <w:szCs w:val="16"/>
        </w:rPr>
        <w:t>Effectiveness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customized</w:t>
      </w:r>
      <w:proofErr w:type="spellEnd"/>
      <w:r w:rsidRPr="004C082F">
        <w:rPr>
          <w:sz w:val="16"/>
          <w:szCs w:val="16"/>
        </w:rPr>
        <w:t xml:space="preserve"> </w:t>
      </w:r>
      <w:proofErr w:type="spellStart"/>
      <w:r w:rsidRPr="004C082F">
        <w:rPr>
          <w:sz w:val="16"/>
          <w:szCs w:val="16"/>
        </w:rPr>
        <w:t>victim</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panels</w:t>
      </w:r>
      <w:proofErr w:type="spellEnd"/>
      <w:r w:rsidRPr="004C082F">
        <w:rPr>
          <w:sz w:val="16"/>
          <w:szCs w:val="16"/>
        </w:rPr>
        <w:t xml:space="preserve"> on </w:t>
      </w:r>
      <w:proofErr w:type="spellStart"/>
      <w:r w:rsidRPr="004C082F">
        <w:rPr>
          <w:sz w:val="16"/>
          <w:szCs w:val="16"/>
        </w:rPr>
        <w:t>firsttime</w:t>
      </w:r>
      <w:proofErr w:type="spellEnd"/>
      <w:r w:rsidRPr="004C082F">
        <w:rPr>
          <w:sz w:val="16"/>
          <w:szCs w:val="16"/>
        </w:rPr>
        <w:t xml:space="preserve"> DWI </w:t>
      </w:r>
      <w:proofErr w:type="spellStart"/>
      <w:r w:rsidRPr="004C082F">
        <w:rPr>
          <w:sz w:val="16"/>
          <w:szCs w:val="16"/>
        </w:rPr>
        <w:t>offender</w:t>
      </w:r>
      <w:proofErr w:type="spellEnd"/>
      <w:r w:rsidRPr="004C082F">
        <w:rPr>
          <w:sz w:val="16"/>
          <w:szCs w:val="16"/>
        </w:rPr>
        <w:t xml:space="preserve"> </w:t>
      </w:r>
      <w:proofErr w:type="spellStart"/>
      <w:r w:rsidRPr="004C082F">
        <w:rPr>
          <w:sz w:val="16"/>
          <w:szCs w:val="16"/>
        </w:rPr>
        <w:t>inmates</w:t>
      </w:r>
      <w:proofErr w:type="spellEnd"/>
      <w:r w:rsidRPr="004C082F">
        <w:rPr>
          <w:sz w:val="16"/>
          <w:szCs w:val="16"/>
        </w:rPr>
        <w:t xml:space="preserve">. </w:t>
      </w:r>
      <w:proofErr w:type="spellStart"/>
      <w:r w:rsidRPr="004C082F">
        <w:rPr>
          <w:sz w:val="16"/>
          <w:szCs w:val="16"/>
        </w:rPr>
        <w:t>Accident</w:t>
      </w:r>
      <w:proofErr w:type="spellEnd"/>
      <w:r w:rsidRPr="004C082F">
        <w:rPr>
          <w:sz w:val="16"/>
          <w:szCs w:val="16"/>
        </w:rPr>
        <w:t xml:space="preserve"> </w:t>
      </w:r>
      <w:proofErr w:type="spellStart"/>
      <w:r w:rsidRPr="004C082F">
        <w:rPr>
          <w:sz w:val="16"/>
          <w:szCs w:val="16"/>
        </w:rPr>
        <w:t>Analysis</w:t>
      </w:r>
      <w:proofErr w:type="spellEnd"/>
      <w:r w:rsidRPr="004C082F">
        <w:rPr>
          <w:sz w:val="16"/>
          <w:szCs w:val="16"/>
        </w:rPr>
        <w:t xml:space="preserve"> and </w:t>
      </w:r>
      <w:proofErr w:type="spellStart"/>
      <w:r w:rsidRPr="004C082F">
        <w:rPr>
          <w:sz w:val="16"/>
          <w:szCs w:val="16"/>
        </w:rPr>
        <w:t>Prevention</w:t>
      </w:r>
      <w:proofErr w:type="spellEnd"/>
      <w:r w:rsidRPr="004C082F">
        <w:rPr>
          <w:sz w:val="16"/>
          <w:szCs w:val="16"/>
        </w:rPr>
        <w:t>, 36, 29-35.</w:t>
      </w:r>
    </w:p>
    <w:p w:rsidR="006558F6" w:rsidRPr="004C082F" w:rsidRDefault="006558F6" w:rsidP="006558F6">
      <w:pPr>
        <w:jc w:val="both"/>
        <w:outlineLvl w:val="3"/>
        <w:rPr>
          <w:rStyle w:val="Hypertextovodkaz"/>
          <w:bCs/>
          <w:color w:val="auto"/>
          <w:sz w:val="16"/>
          <w:szCs w:val="16"/>
        </w:rPr>
      </w:pPr>
    </w:p>
    <w:p w:rsidR="006558F6" w:rsidRPr="004C082F" w:rsidRDefault="006558F6" w:rsidP="006558F6">
      <w:pPr>
        <w:jc w:val="both"/>
        <w:outlineLvl w:val="3"/>
        <w:rPr>
          <w:rStyle w:val="Hypertextovodkaz"/>
          <w:bCs/>
          <w:color w:val="auto"/>
          <w:sz w:val="16"/>
          <w:szCs w:val="16"/>
          <w:u w:val="none"/>
        </w:rPr>
      </w:pPr>
      <w:proofErr w:type="spellStart"/>
      <w:r w:rsidRPr="004C082F">
        <w:rPr>
          <w:rStyle w:val="Hypertextovodkaz"/>
          <w:bCs/>
          <w:color w:val="auto"/>
          <w:sz w:val="16"/>
          <w:szCs w:val="16"/>
          <w:u w:val="none"/>
        </w:rPr>
        <w:t>Whissell</w:t>
      </w:r>
      <w:proofErr w:type="spellEnd"/>
      <w:r w:rsidRPr="004C082F">
        <w:rPr>
          <w:rStyle w:val="Hypertextovodkaz"/>
          <w:bCs/>
          <w:color w:val="auto"/>
          <w:sz w:val="16"/>
          <w:szCs w:val="16"/>
          <w:u w:val="none"/>
        </w:rPr>
        <w:t xml:space="preserve">, R., </w:t>
      </w:r>
      <w:proofErr w:type="spellStart"/>
      <w:r w:rsidRPr="004C082F">
        <w:rPr>
          <w:rStyle w:val="Hypertextovodkaz"/>
          <w:bCs/>
          <w:color w:val="auto"/>
          <w:sz w:val="16"/>
          <w:szCs w:val="16"/>
          <w:u w:val="none"/>
        </w:rPr>
        <w:t>Bigelow</w:t>
      </w:r>
      <w:proofErr w:type="spellEnd"/>
      <w:r w:rsidRPr="004C082F">
        <w:rPr>
          <w:rStyle w:val="Hypertextovodkaz"/>
          <w:bCs/>
          <w:color w:val="auto"/>
          <w:sz w:val="16"/>
          <w:szCs w:val="16"/>
          <w:u w:val="none"/>
        </w:rPr>
        <w:t xml:space="preserve">, B., 2003. </w:t>
      </w:r>
      <w:proofErr w:type="spellStart"/>
      <w:r w:rsidRPr="004C082F">
        <w:rPr>
          <w:rStyle w:val="Hypertextovodkaz"/>
          <w:bCs/>
          <w:color w:val="auto"/>
          <w:sz w:val="16"/>
          <w:szCs w:val="16"/>
          <w:u w:val="none"/>
        </w:rPr>
        <w:t>The</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speeding</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attitude</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scale</w:t>
      </w:r>
      <w:proofErr w:type="spellEnd"/>
      <w:r w:rsidRPr="004C082F">
        <w:rPr>
          <w:rStyle w:val="Hypertextovodkaz"/>
          <w:bCs/>
          <w:color w:val="auto"/>
          <w:sz w:val="16"/>
          <w:szCs w:val="16"/>
          <w:u w:val="none"/>
        </w:rPr>
        <w:t xml:space="preserve"> and </w:t>
      </w:r>
      <w:proofErr w:type="spellStart"/>
      <w:r w:rsidRPr="004C082F">
        <w:rPr>
          <w:rStyle w:val="Hypertextovodkaz"/>
          <w:bCs/>
          <w:color w:val="auto"/>
          <w:sz w:val="16"/>
          <w:szCs w:val="16"/>
          <w:u w:val="none"/>
        </w:rPr>
        <w:t>the</w:t>
      </w:r>
      <w:proofErr w:type="spellEnd"/>
      <w:r w:rsidRPr="004C082F">
        <w:rPr>
          <w:rStyle w:val="Hypertextovodkaz"/>
          <w:bCs/>
          <w:color w:val="auto"/>
          <w:sz w:val="16"/>
          <w:szCs w:val="16"/>
          <w:u w:val="none"/>
        </w:rPr>
        <w:t xml:space="preserve"> role </w:t>
      </w:r>
      <w:proofErr w:type="spellStart"/>
      <w:r w:rsidRPr="004C082F">
        <w:rPr>
          <w:rStyle w:val="Hypertextovodkaz"/>
          <w:bCs/>
          <w:color w:val="auto"/>
          <w:sz w:val="16"/>
          <w:szCs w:val="16"/>
          <w:u w:val="none"/>
        </w:rPr>
        <w:t>of</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sensation</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seeking</w:t>
      </w:r>
      <w:proofErr w:type="spellEnd"/>
      <w:r w:rsidRPr="004C082F">
        <w:rPr>
          <w:rStyle w:val="Hypertextovodkaz"/>
          <w:bCs/>
          <w:color w:val="auto"/>
          <w:sz w:val="16"/>
          <w:szCs w:val="16"/>
          <w:u w:val="none"/>
        </w:rPr>
        <w:t xml:space="preserve"> in </w:t>
      </w:r>
      <w:proofErr w:type="spellStart"/>
      <w:r w:rsidRPr="004C082F">
        <w:rPr>
          <w:rStyle w:val="Hypertextovodkaz"/>
          <w:bCs/>
          <w:color w:val="auto"/>
          <w:sz w:val="16"/>
          <w:szCs w:val="16"/>
          <w:u w:val="none"/>
        </w:rPr>
        <w:t>profiling</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young</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drivers</w:t>
      </w:r>
      <w:proofErr w:type="spellEnd"/>
      <w:r w:rsidRPr="004C082F">
        <w:rPr>
          <w:rStyle w:val="Hypertextovodkaz"/>
          <w:bCs/>
          <w:color w:val="auto"/>
          <w:sz w:val="16"/>
          <w:szCs w:val="16"/>
          <w:u w:val="none"/>
        </w:rPr>
        <w:t xml:space="preserve"> </w:t>
      </w:r>
      <w:proofErr w:type="spellStart"/>
      <w:r w:rsidRPr="004C082F">
        <w:rPr>
          <w:rStyle w:val="Hypertextovodkaz"/>
          <w:bCs/>
          <w:color w:val="auto"/>
          <w:sz w:val="16"/>
          <w:szCs w:val="16"/>
          <w:u w:val="none"/>
        </w:rPr>
        <w:t>at</w:t>
      </w:r>
      <w:proofErr w:type="spellEnd"/>
      <w:r w:rsidRPr="004C082F">
        <w:rPr>
          <w:rStyle w:val="Hypertextovodkaz"/>
          <w:bCs/>
          <w:color w:val="auto"/>
          <w:sz w:val="16"/>
          <w:szCs w:val="16"/>
          <w:u w:val="none"/>
        </w:rPr>
        <w:t xml:space="preserve"> risk. Risk </w:t>
      </w:r>
      <w:proofErr w:type="spellStart"/>
      <w:r w:rsidRPr="004C082F">
        <w:rPr>
          <w:rStyle w:val="Hypertextovodkaz"/>
          <w:bCs/>
          <w:color w:val="auto"/>
          <w:sz w:val="16"/>
          <w:szCs w:val="16"/>
          <w:u w:val="none"/>
        </w:rPr>
        <w:t>Analysis</w:t>
      </w:r>
      <w:proofErr w:type="spellEnd"/>
      <w:r w:rsidRPr="004C082F">
        <w:rPr>
          <w:rStyle w:val="Hypertextovodkaz"/>
          <w:bCs/>
          <w:color w:val="auto"/>
          <w:sz w:val="16"/>
          <w:szCs w:val="16"/>
          <w:u w:val="none"/>
        </w:rPr>
        <w:t xml:space="preserve">: An International </w:t>
      </w:r>
      <w:proofErr w:type="spellStart"/>
      <w:r w:rsidRPr="004C082F">
        <w:rPr>
          <w:rStyle w:val="Hypertextovodkaz"/>
          <w:bCs/>
          <w:color w:val="auto"/>
          <w:sz w:val="16"/>
          <w:szCs w:val="16"/>
          <w:u w:val="none"/>
        </w:rPr>
        <w:t>Journal</w:t>
      </w:r>
      <w:proofErr w:type="spellEnd"/>
      <w:r w:rsidRPr="004C082F">
        <w:rPr>
          <w:rStyle w:val="Hypertextovodkaz"/>
          <w:bCs/>
          <w:color w:val="auto"/>
          <w:sz w:val="16"/>
          <w:szCs w:val="16"/>
          <w:u w:val="none"/>
        </w:rPr>
        <w:t>, 23(4), 811–820.</w:t>
      </w:r>
    </w:p>
    <w:p w:rsidR="006558F6" w:rsidRPr="004C082F" w:rsidRDefault="006558F6" w:rsidP="006558F6">
      <w:pPr>
        <w:jc w:val="both"/>
        <w:outlineLvl w:val="3"/>
        <w:rPr>
          <w:rStyle w:val="Hypertextovodkaz"/>
          <w:bCs/>
          <w:color w:val="auto"/>
          <w:sz w:val="16"/>
          <w:szCs w:val="16"/>
        </w:rPr>
      </w:pPr>
    </w:p>
    <w:p w:rsidR="006558F6" w:rsidRPr="004C082F" w:rsidRDefault="006558F6" w:rsidP="006558F6">
      <w:pPr>
        <w:autoSpaceDE w:val="0"/>
        <w:autoSpaceDN w:val="0"/>
        <w:adjustRightInd w:val="0"/>
        <w:jc w:val="both"/>
        <w:rPr>
          <w:sz w:val="16"/>
          <w:szCs w:val="16"/>
        </w:rPr>
      </w:pPr>
      <w:proofErr w:type="spellStart"/>
      <w:r w:rsidRPr="004C082F">
        <w:rPr>
          <w:sz w:val="16"/>
          <w:szCs w:val="16"/>
        </w:rPr>
        <w:t>White</w:t>
      </w:r>
      <w:proofErr w:type="spellEnd"/>
      <w:r w:rsidRPr="004C082F">
        <w:rPr>
          <w:sz w:val="16"/>
          <w:szCs w:val="16"/>
        </w:rPr>
        <w:t xml:space="preserve">, M. &amp; </w:t>
      </w:r>
      <w:proofErr w:type="spellStart"/>
      <w:r w:rsidRPr="004C082F">
        <w:rPr>
          <w:sz w:val="16"/>
          <w:szCs w:val="16"/>
        </w:rPr>
        <w:t>Epston</w:t>
      </w:r>
      <w:proofErr w:type="spellEnd"/>
      <w:r w:rsidRPr="004C082F">
        <w:rPr>
          <w:sz w:val="16"/>
          <w:szCs w:val="16"/>
        </w:rPr>
        <w:t xml:space="preserve">, D. (1990). </w:t>
      </w:r>
      <w:proofErr w:type="spellStart"/>
      <w:r w:rsidRPr="004C082F">
        <w:rPr>
          <w:i/>
          <w:sz w:val="16"/>
          <w:szCs w:val="16"/>
        </w:rPr>
        <w:t>Narrative</w:t>
      </w:r>
      <w:proofErr w:type="spellEnd"/>
      <w:r w:rsidRPr="004C082F">
        <w:rPr>
          <w:i/>
          <w:sz w:val="16"/>
          <w:szCs w:val="16"/>
        </w:rPr>
        <w:t xml:space="preserve"> </w:t>
      </w:r>
      <w:proofErr w:type="spellStart"/>
      <w:r w:rsidRPr="004C082F">
        <w:rPr>
          <w:i/>
          <w:sz w:val="16"/>
          <w:szCs w:val="16"/>
        </w:rPr>
        <w:t>Means</w:t>
      </w:r>
      <w:proofErr w:type="spellEnd"/>
      <w:r w:rsidRPr="004C082F">
        <w:rPr>
          <w:i/>
          <w:sz w:val="16"/>
          <w:szCs w:val="16"/>
        </w:rPr>
        <w:t xml:space="preserve"> to </w:t>
      </w:r>
      <w:proofErr w:type="spellStart"/>
      <w:r w:rsidRPr="004C082F">
        <w:rPr>
          <w:i/>
          <w:sz w:val="16"/>
          <w:szCs w:val="16"/>
        </w:rPr>
        <w:t>Therapeutic</w:t>
      </w:r>
      <w:proofErr w:type="spellEnd"/>
      <w:r w:rsidRPr="004C082F">
        <w:rPr>
          <w:i/>
          <w:sz w:val="16"/>
          <w:szCs w:val="16"/>
        </w:rPr>
        <w:t xml:space="preserve"> </w:t>
      </w:r>
      <w:proofErr w:type="spellStart"/>
      <w:r w:rsidRPr="004C082F">
        <w:rPr>
          <w:i/>
          <w:sz w:val="16"/>
          <w:szCs w:val="16"/>
        </w:rPr>
        <w:t>Ends</w:t>
      </w:r>
      <w:proofErr w:type="spellEnd"/>
      <w:r w:rsidRPr="004C082F">
        <w:rPr>
          <w:sz w:val="16"/>
          <w:szCs w:val="16"/>
        </w:rPr>
        <w:t xml:space="preserve">. New York: W.W. </w:t>
      </w:r>
      <w:proofErr w:type="spellStart"/>
      <w:proofErr w:type="gramStart"/>
      <w:r w:rsidRPr="004C082F">
        <w:rPr>
          <w:sz w:val="16"/>
          <w:szCs w:val="16"/>
        </w:rPr>
        <w:t>Norton</w:t>
      </w:r>
      <w:proofErr w:type="spellEnd"/>
      <w:r w:rsidRPr="004C082F">
        <w:rPr>
          <w:sz w:val="16"/>
          <w:szCs w:val="16"/>
        </w:rPr>
        <w:t xml:space="preserve">  &amp;</w:t>
      </w:r>
      <w:proofErr w:type="gramEnd"/>
      <w:r w:rsidRPr="004C082F">
        <w:rPr>
          <w:sz w:val="16"/>
          <w:szCs w:val="16"/>
        </w:rPr>
        <w:t xml:space="preserve"> </w:t>
      </w:r>
      <w:proofErr w:type="spellStart"/>
      <w:r w:rsidRPr="004C082F">
        <w:rPr>
          <w:sz w:val="16"/>
          <w:szCs w:val="16"/>
        </w:rPr>
        <w:t>Company</w:t>
      </w:r>
      <w:proofErr w:type="spellEnd"/>
      <w:r w:rsidRPr="004C082F">
        <w:rPr>
          <w:sz w:val="16"/>
          <w:szCs w:val="16"/>
        </w:rPr>
        <w:t xml:space="preserve">. </w:t>
      </w:r>
    </w:p>
    <w:p w:rsidR="006558F6" w:rsidRDefault="006558F6" w:rsidP="006A7007">
      <w:pPr>
        <w:jc w:val="both"/>
        <w:rPr>
          <w:sz w:val="16"/>
          <w:szCs w:val="16"/>
        </w:rPr>
      </w:pPr>
    </w:p>
    <w:p w:rsidR="006558F6" w:rsidRPr="004C082F" w:rsidRDefault="006558F6" w:rsidP="006558F6">
      <w:pPr>
        <w:jc w:val="both"/>
        <w:rPr>
          <w:sz w:val="16"/>
          <w:szCs w:val="16"/>
        </w:rPr>
      </w:pPr>
      <w:proofErr w:type="spellStart"/>
      <w:r w:rsidRPr="006558F6">
        <w:rPr>
          <w:sz w:val="16"/>
          <w:szCs w:val="16"/>
        </w:rPr>
        <w:t>Williams</w:t>
      </w:r>
      <w:proofErr w:type="spellEnd"/>
      <w:r w:rsidRPr="006558F6">
        <w:rPr>
          <w:sz w:val="16"/>
          <w:szCs w:val="16"/>
        </w:rPr>
        <w:t xml:space="preserve">, A. F., </w:t>
      </w:r>
      <w:proofErr w:type="spellStart"/>
      <w:r w:rsidRPr="006558F6">
        <w:rPr>
          <w:sz w:val="16"/>
          <w:szCs w:val="16"/>
        </w:rPr>
        <w:t>Preusser</w:t>
      </w:r>
      <w:proofErr w:type="spellEnd"/>
      <w:r w:rsidRPr="006558F6">
        <w:rPr>
          <w:sz w:val="16"/>
          <w:szCs w:val="16"/>
        </w:rPr>
        <w:t xml:space="preserve">, D. F., &amp; </w:t>
      </w:r>
      <w:proofErr w:type="spellStart"/>
      <w:r w:rsidRPr="006558F6">
        <w:rPr>
          <w:sz w:val="16"/>
          <w:szCs w:val="16"/>
        </w:rPr>
        <w:t>Ferguson</w:t>
      </w:r>
      <w:proofErr w:type="spellEnd"/>
      <w:r w:rsidRPr="006558F6">
        <w:rPr>
          <w:sz w:val="16"/>
          <w:szCs w:val="16"/>
        </w:rPr>
        <w:t xml:space="preserve">, S. A. (1998). </w:t>
      </w:r>
      <w:proofErr w:type="spellStart"/>
      <w:r w:rsidRPr="006558F6">
        <w:rPr>
          <w:sz w:val="16"/>
          <w:szCs w:val="16"/>
        </w:rPr>
        <w:t>Fatal</w:t>
      </w:r>
      <w:proofErr w:type="spellEnd"/>
      <w:r w:rsidRPr="006558F6">
        <w:rPr>
          <w:sz w:val="16"/>
          <w:szCs w:val="16"/>
        </w:rPr>
        <w:t xml:space="preserve"> </w:t>
      </w:r>
      <w:proofErr w:type="spellStart"/>
      <w:r w:rsidRPr="006558F6">
        <w:rPr>
          <w:sz w:val="16"/>
          <w:szCs w:val="16"/>
        </w:rPr>
        <w:t>crashes</w:t>
      </w:r>
      <w:proofErr w:type="spellEnd"/>
      <w:r w:rsidRPr="006558F6">
        <w:rPr>
          <w:sz w:val="16"/>
          <w:szCs w:val="16"/>
        </w:rPr>
        <w:t xml:space="preserve"> </w:t>
      </w:r>
      <w:proofErr w:type="spellStart"/>
      <w:r w:rsidRPr="006558F6">
        <w:rPr>
          <w:sz w:val="16"/>
          <w:szCs w:val="16"/>
        </w:rPr>
        <w:t>involving</w:t>
      </w:r>
      <w:proofErr w:type="spellEnd"/>
      <w:r w:rsidRPr="006558F6">
        <w:rPr>
          <w:sz w:val="16"/>
          <w:szCs w:val="16"/>
        </w:rPr>
        <w:t xml:space="preserve"> </w:t>
      </w:r>
      <w:proofErr w:type="gramStart"/>
      <w:r w:rsidRPr="006558F6">
        <w:rPr>
          <w:sz w:val="16"/>
          <w:szCs w:val="16"/>
        </w:rPr>
        <w:t>16-year</w:t>
      </w:r>
      <w:proofErr w:type="gramEnd"/>
      <w:r w:rsidRPr="006558F6">
        <w:rPr>
          <w:sz w:val="16"/>
          <w:szCs w:val="16"/>
        </w:rPr>
        <w:t xml:space="preserve">-old </w:t>
      </w:r>
      <w:proofErr w:type="spellStart"/>
      <w:r w:rsidRPr="006558F6">
        <w:rPr>
          <w:sz w:val="16"/>
          <w:szCs w:val="16"/>
        </w:rPr>
        <w:t>drivers</w:t>
      </w:r>
      <w:proofErr w:type="spellEnd"/>
      <w:r w:rsidRPr="006558F6">
        <w:rPr>
          <w:sz w:val="16"/>
          <w:szCs w:val="16"/>
        </w:rPr>
        <w:t xml:space="preserve">: </w:t>
      </w:r>
      <w:proofErr w:type="spellStart"/>
      <w:r w:rsidRPr="006558F6">
        <w:rPr>
          <w:sz w:val="16"/>
          <w:szCs w:val="16"/>
        </w:rPr>
        <w:t>Narrative</w:t>
      </w:r>
      <w:proofErr w:type="spellEnd"/>
      <w:r w:rsidRPr="006558F6">
        <w:rPr>
          <w:sz w:val="16"/>
          <w:szCs w:val="16"/>
        </w:rPr>
        <w:t xml:space="preserve"> </w:t>
      </w:r>
      <w:proofErr w:type="spellStart"/>
      <w:r w:rsidRPr="006558F6">
        <w:rPr>
          <w:sz w:val="16"/>
          <w:szCs w:val="16"/>
        </w:rPr>
        <w:t>descriptions</w:t>
      </w:r>
      <w:proofErr w:type="spellEnd"/>
      <w:r w:rsidRPr="006558F6">
        <w:rPr>
          <w:sz w:val="16"/>
          <w:szCs w:val="16"/>
        </w:rPr>
        <w:t xml:space="preserve">. </w:t>
      </w:r>
      <w:proofErr w:type="spellStart"/>
      <w:r w:rsidRPr="006558F6">
        <w:rPr>
          <w:sz w:val="16"/>
          <w:szCs w:val="16"/>
        </w:rPr>
        <w:t>Journal</w:t>
      </w:r>
      <w:proofErr w:type="spellEnd"/>
      <w:r w:rsidRPr="006558F6">
        <w:rPr>
          <w:sz w:val="16"/>
          <w:szCs w:val="16"/>
        </w:rPr>
        <w:t xml:space="preserve"> of </w:t>
      </w:r>
      <w:proofErr w:type="spellStart"/>
      <w:r w:rsidRPr="006558F6">
        <w:rPr>
          <w:sz w:val="16"/>
          <w:szCs w:val="16"/>
        </w:rPr>
        <w:t>Traffic</w:t>
      </w:r>
      <w:proofErr w:type="spellEnd"/>
      <w:r w:rsidRPr="006558F6">
        <w:rPr>
          <w:sz w:val="16"/>
          <w:szCs w:val="16"/>
        </w:rPr>
        <w:t xml:space="preserve"> </w:t>
      </w:r>
      <w:proofErr w:type="spellStart"/>
      <w:r w:rsidRPr="006558F6">
        <w:rPr>
          <w:sz w:val="16"/>
          <w:szCs w:val="16"/>
        </w:rPr>
        <w:t>Medicine</w:t>
      </w:r>
      <w:proofErr w:type="spellEnd"/>
      <w:r w:rsidRPr="006558F6">
        <w:rPr>
          <w:sz w:val="16"/>
          <w:szCs w:val="16"/>
        </w:rPr>
        <w:t>, 26(1–2), 11 – 17.</w:t>
      </w:r>
    </w:p>
    <w:p w:rsidR="006558F6" w:rsidRPr="004C082F" w:rsidRDefault="006558F6" w:rsidP="006A7007">
      <w:pPr>
        <w:jc w:val="both"/>
        <w:rPr>
          <w:sz w:val="16"/>
          <w:szCs w:val="16"/>
        </w:rPr>
      </w:pPr>
    </w:p>
    <w:p w:rsidR="006A7007" w:rsidRPr="004C082F" w:rsidRDefault="006A7007" w:rsidP="006A7007">
      <w:pPr>
        <w:jc w:val="both"/>
        <w:rPr>
          <w:sz w:val="16"/>
          <w:szCs w:val="16"/>
        </w:rPr>
      </w:pPr>
      <w:r w:rsidRPr="004C082F">
        <w:rPr>
          <w:sz w:val="16"/>
          <w:szCs w:val="16"/>
        </w:rPr>
        <w:lastRenderedPageBreak/>
        <w:t xml:space="preserve">Vito, G., F., </w:t>
      </w:r>
      <w:proofErr w:type="spellStart"/>
      <w:r w:rsidRPr="004C082F">
        <w:rPr>
          <w:sz w:val="16"/>
          <w:szCs w:val="16"/>
        </w:rPr>
        <w:t>Maahs</w:t>
      </w:r>
      <w:proofErr w:type="spellEnd"/>
      <w:r w:rsidRPr="004C082F">
        <w:rPr>
          <w:sz w:val="16"/>
          <w:szCs w:val="16"/>
        </w:rPr>
        <w:t xml:space="preserve">, J., R., Holmes R., M. 2006: </w:t>
      </w:r>
      <w:proofErr w:type="spellStart"/>
      <w:r w:rsidRPr="004C082F">
        <w:rPr>
          <w:sz w:val="16"/>
          <w:szCs w:val="16"/>
        </w:rPr>
        <w:t>Criminology</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Research</w:t>
      </w:r>
      <w:proofErr w:type="spellEnd"/>
      <w:r w:rsidRPr="004C082F">
        <w:rPr>
          <w:sz w:val="16"/>
          <w:szCs w:val="16"/>
        </w:rPr>
        <w:t xml:space="preserve"> &amp; (</w:t>
      </w:r>
      <w:proofErr w:type="spellStart"/>
      <w:r w:rsidRPr="004C082F">
        <w:rPr>
          <w:sz w:val="16"/>
          <w:szCs w:val="16"/>
        </w:rPr>
        <w:t>Criminal</w:t>
      </w:r>
      <w:proofErr w:type="spellEnd"/>
      <w:r w:rsidRPr="004C082F">
        <w:rPr>
          <w:sz w:val="16"/>
          <w:szCs w:val="16"/>
        </w:rPr>
        <w:t xml:space="preserve"> Justice </w:t>
      </w:r>
      <w:proofErr w:type="spellStart"/>
      <w:r w:rsidRPr="004C082F">
        <w:rPr>
          <w:sz w:val="16"/>
          <w:szCs w:val="16"/>
        </w:rPr>
        <w:t>Illuminate</w:t>
      </w:r>
      <w:r w:rsidR="004A6EBA" w:rsidRPr="004C082F">
        <w:rPr>
          <w:sz w:val="16"/>
          <w:szCs w:val="16"/>
        </w:rPr>
        <w:t>d</w:t>
      </w:r>
      <w:proofErr w:type="spellEnd"/>
      <w:r w:rsidR="004A6EBA" w:rsidRPr="004C082F">
        <w:rPr>
          <w:sz w:val="16"/>
          <w:szCs w:val="16"/>
        </w:rPr>
        <w:t xml:space="preserve">): </w:t>
      </w:r>
      <w:proofErr w:type="spellStart"/>
      <w:r w:rsidR="004A6EBA" w:rsidRPr="004C082F">
        <w:rPr>
          <w:sz w:val="16"/>
          <w:szCs w:val="16"/>
        </w:rPr>
        <w:t>Theory</w:t>
      </w:r>
      <w:proofErr w:type="spellEnd"/>
      <w:r w:rsidR="004A6EBA" w:rsidRPr="004C082F">
        <w:rPr>
          <w:sz w:val="16"/>
          <w:szCs w:val="16"/>
        </w:rPr>
        <w:t xml:space="preserve">, </w:t>
      </w:r>
      <w:proofErr w:type="spellStart"/>
      <w:r w:rsidR="004A6EBA" w:rsidRPr="004C082F">
        <w:rPr>
          <w:sz w:val="16"/>
          <w:szCs w:val="16"/>
        </w:rPr>
        <w:t>Research</w:t>
      </w:r>
      <w:proofErr w:type="spellEnd"/>
      <w:r w:rsidR="004A6EBA" w:rsidRPr="004C082F">
        <w:rPr>
          <w:sz w:val="16"/>
          <w:szCs w:val="16"/>
        </w:rPr>
        <w:t xml:space="preserve"> and </w:t>
      </w:r>
      <w:proofErr w:type="spellStart"/>
      <w:r w:rsidR="004A6EBA" w:rsidRPr="004C082F">
        <w:rPr>
          <w:sz w:val="16"/>
          <w:szCs w:val="16"/>
        </w:rPr>
        <w:t>Policy</w:t>
      </w:r>
      <w:proofErr w:type="spellEnd"/>
    </w:p>
    <w:p w:rsidR="006A7007" w:rsidRPr="004C082F" w:rsidRDefault="006A7007" w:rsidP="006A7007">
      <w:pPr>
        <w:jc w:val="both"/>
        <w:outlineLvl w:val="3"/>
        <w:rPr>
          <w:bCs/>
          <w:sz w:val="16"/>
          <w:szCs w:val="16"/>
        </w:rPr>
      </w:pPr>
    </w:p>
    <w:p w:rsidR="006A7007" w:rsidRPr="004C082F" w:rsidRDefault="006A7007" w:rsidP="006A7007">
      <w:pPr>
        <w:jc w:val="both"/>
        <w:rPr>
          <w:sz w:val="16"/>
          <w:szCs w:val="16"/>
        </w:rPr>
      </w:pPr>
      <w:r w:rsidRPr="004C082F">
        <w:rPr>
          <w:sz w:val="16"/>
          <w:szCs w:val="16"/>
        </w:rPr>
        <w:t xml:space="preserve">WHO (2004): </w:t>
      </w:r>
      <w:proofErr w:type="spellStart"/>
      <w:r w:rsidRPr="004C082F">
        <w:rPr>
          <w:sz w:val="16"/>
          <w:szCs w:val="16"/>
        </w:rPr>
        <w:t>World</w:t>
      </w:r>
      <w:proofErr w:type="spellEnd"/>
      <w:r w:rsidRPr="004C082F">
        <w:rPr>
          <w:sz w:val="16"/>
          <w:szCs w:val="16"/>
        </w:rPr>
        <w:t xml:space="preserve"> report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traffic</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xml:space="preserve"> - </w:t>
      </w:r>
      <w:proofErr w:type="spellStart"/>
      <w:r w:rsidRPr="004C082F">
        <w:rPr>
          <w:sz w:val="16"/>
          <w:szCs w:val="16"/>
        </w:rPr>
        <w:t>Main</w:t>
      </w:r>
      <w:proofErr w:type="spellEnd"/>
      <w:r w:rsidRPr="004C082F">
        <w:rPr>
          <w:sz w:val="16"/>
          <w:szCs w:val="16"/>
        </w:rPr>
        <w:t xml:space="preserve"> </w:t>
      </w:r>
      <w:proofErr w:type="spellStart"/>
      <w:r w:rsidRPr="004C082F">
        <w:rPr>
          <w:sz w:val="16"/>
          <w:szCs w:val="16"/>
        </w:rPr>
        <w:t>messages</w:t>
      </w:r>
      <w:proofErr w:type="spellEnd"/>
      <w:r w:rsidRPr="004C082F">
        <w:rPr>
          <w:sz w:val="16"/>
          <w:szCs w:val="16"/>
        </w:rPr>
        <w:t xml:space="preserve">. Dostupné z </w:t>
      </w:r>
      <w:hyperlink r:id="rId34" w:history="1">
        <w:r w:rsidRPr="004C082F">
          <w:rPr>
            <w:rStyle w:val="Hypertextovodkaz"/>
            <w:color w:val="auto"/>
            <w:sz w:val="16"/>
            <w:szCs w:val="16"/>
          </w:rPr>
          <w:t>http://www.who.int/violence_injury_prevention/publications/road_traffic/world_report/main_messages_en.pdf</w:t>
        </w:r>
      </w:hyperlink>
    </w:p>
    <w:p w:rsidR="006A7007" w:rsidRPr="004C082F" w:rsidRDefault="006A7007" w:rsidP="006A7007">
      <w:pPr>
        <w:jc w:val="both"/>
        <w:rPr>
          <w:sz w:val="16"/>
          <w:szCs w:val="16"/>
        </w:rPr>
      </w:pPr>
    </w:p>
    <w:p w:rsidR="006A7007" w:rsidRPr="004C082F" w:rsidRDefault="006A7007" w:rsidP="006A7007">
      <w:pPr>
        <w:jc w:val="both"/>
        <w:rPr>
          <w:sz w:val="16"/>
          <w:szCs w:val="16"/>
        </w:rPr>
      </w:pPr>
      <w:r w:rsidRPr="004C082F">
        <w:rPr>
          <w:sz w:val="16"/>
          <w:szCs w:val="16"/>
        </w:rPr>
        <w:t xml:space="preserve">WHO (2013): </w:t>
      </w:r>
      <w:proofErr w:type="spellStart"/>
      <w:r w:rsidRPr="004C082F">
        <w:rPr>
          <w:sz w:val="16"/>
          <w:szCs w:val="16"/>
        </w:rPr>
        <w:t>Global</w:t>
      </w:r>
      <w:proofErr w:type="spellEnd"/>
      <w:r w:rsidRPr="004C082F">
        <w:rPr>
          <w:sz w:val="16"/>
          <w:szCs w:val="16"/>
        </w:rPr>
        <w:t xml:space="preserve"> status report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2013: </w:t>
      </w:r>
      <w:proofErr w:type="spellStart"/>
      <w:r w:rsidRPr="004C082F">
        <w:rPr>
          <w:sz w:val="16"/>
          <w:szCs w:val="16"/>
        </w:rPr>
        <w:t>supporting</w:t>
      </w:r>
      <w:proofErr w:type="spellEnd"/>
      <w:r w:rsidRPr="004C082F">
        <w:rPr>
          <w:sz w:val="16"/>
          <w:szCs w:val="16"/>
        </w:rPr>
        <w:t xml:space="preserve"> a </w:t>
      </w:r>
      <w:proofErr w:type="spellStart"/>
      <w:r w:rsidRPr="004C082F">
        <w:rPr>
          <w:sz w:val="16"/>
          <w:szCs w:val="16"/>
        </w:rPr>
        <w:t>decade</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action</w:t>
      </w:r>
      <w:proofErr w:type="spellEnd"/>
      <w:r w:rsidRPr="004C082F">
        <w:rPr>
          <w:sz w:val="16"/>
          <w:szCs w:val="16"/>
        </w:rPr>
        <w:t>. ISBN 978 92 4 156456 4</w:t>
      </w:r>
    </w:p>
    <w:p w:rsidR="006A7007" w:rsidRPr="004C082F" w:rsidRDefault="006A7007" w:rsidP="006A7007">
      <w:pPr>
        <w:jc w:val="both"/>
        <w:rPr>
          <w:sz w:val="16"/>
          <w:szCs w:val="16"/>
        </w:rPr>
      </w:pPr>
    </w:p>
    <w:p w:rsidR="006A7007" w:rsidRPr="004C082F" w:rsidRDefault="006A7007" w:rsidP="006A7007">
      <w:pPr>
        <w:jc w:val="both"/>
        <w:rPr>
          <w:sz w:val="16"/>
          <w:szCs w:val="16"/>
        </w:rPr>
      </w:pPr>
      <w:r w:rsidRPr="004C082F">
        <w:rPr>
          <w:sz w:val="16"/>
          <w:szCs w:val="16"/>
        </w:rPr>
        <w:t xml:space="preserve">WHO (2015): </w:t>
      </w:r>
      <w:proofErr w:type="spellStart"/>
      <w:r w:rsidRPr="004C082F">
        <w:rPr>
          <w:sz w:val="16"/>
          <w:szCs w:val="16"/>
        </w:rPr>
        <w:t>Global</w:t>
      </w:r>
      <w:proofErr w:type="spellEnd"/>
      <w:r w:rsidRPr="004C082F">
        <w:rPr>
          <w:sz w:val="16"/>
          <w:szCs w:val="16"/>
        </w:rPr>
        <w:t xml:space="preserve"> status report on </w:t>
      </w:r>
      <w:proofErr w:type="spellStart"/>
      <w:r w:rsidRPr="004C082F">
        <w:rPr>
          <w:sz w:val="16"/>
          <w:szCs w:val="16"/>
        </w:rPr>
        <w:t>road</w:t>
      </w:r>
      <w:proofErr w:type="spellEnd"/>
      <w:r w:rsidRPr="004C082F">
        <w:rPr>
          <w:sz w:val="16"/>
          <w:szCs w:val="16"/>
        </w:rPr>
        <w:t xml:space="preserve"> </w:t>
      </w:r>
      <w:proofErr w:type="spellStart"/>
      <w:r w:rsidRPr="004C082F">
        <w:rPr>
          <w:sz w:val="16"/>
          <w:szCs w:val="16"/>
        </w:rPr>
        <w:t>safety</w:t>
      </w:r>
      <w:proofErr w:type="spellEnd"/>
      <w:r w:rsidRPr="004C082F">
        <w:rPr>
          <w:sz w:val="16"/>
          <w:szCs w:val="16"/>
        </w:rPr>
        <w:t xml:space="preserve"> 2015. ISBN 978 92 4 156506 6</w:t>
      </w:r>
    </w:p>
    <w:p w:rsidR="006A7007" w:rsidRPr="004C082F" w:rsidRDefault="006A7007" w:rsidP="006A7007">
      <w:pPr>
        <w:jc w:val="both"/>
        <w:rPr>
          <w:sz w:val="16"/>
          <w:szCs w:val="16"/>
        </w:rPr>
      </w:pPr>
    </w:p>
    <w:p w:rsidR="005745DD" w:rsidRPr="004C082F" w:rsidRDefault="005745DD" w:rsidP="005745DD">
      <w:pPr>
        <w:jc w:val="both"/>
        <w:rPr>
          <w:sz w:val="16"/>
          <w:szCs w:val="16"/>
        </w:rPr>
      </w:pPr>
      <w:r w:rsidRPr="004C082F">
        <w:rPr>
          <w:sz w:val="16"/>
          <w:szCs w:val="16"/>
        </w:rPr>
        <w:t xml:space="preserve">Wilde, G. Target Risk 3 Risk </w:t>
      </w:r>
      <w:proofErr w:type="spellStart"/>
      <w:r w:rsidRPr="004C082F">
        <w:rPr>
          <w:sz w:val="16"/>
          <w:szCs w:val="16"/>
        </w:rPr>
        <w:t>Homeostasis</w:t>
      </w:r>
      <w:proofErr w:type="spellEnd"/>
      <w:r w:rsidRPr="004C082F">
        <w:rPr>
          <w:sz w:val="16"/>
          <w:szCs w:val="16"/>
        </w:rPr>
        <w:t xml:space="preserve"> in </w:t>
      </w:r>
      <w:proofErr w:type="spellStart"/>
      <w:r w:rsidRPr="004C082F">
        <w:rPr>
          <w:sz w:val="16"/>
          <w:szCs w:val="16"/>
        </w:rPr>
        <w:t>Everyday</w:t>
      </w:r>
      <w:proofErr w:type="spellEnd"/>
      <w:r w:rsidRPr="004C082F">
        <w:rPr>
          <w:sz w:val="16"/>
          <w:szCs w:val="16"/>
        </w:rPr>
        <w:t xml:space="preserve"> </w:t>
      </w:r>
      <w:proofErr w:type="spellStart"/>
      <w:r w:rsidRPr="004C082F">
        <w:rPr>
          <w:sz w:val="16"/>
          <w:szCs w:val="16"/>
        </w:rPr>
        <w:t>Life</w:t>
      </w:r>
      <w:proofErr w:type="spellEnd"/>
      <w:r w:rsidRPr="004C082F">
        <w:rPr>
          <w:sz w:val="16"/>
          <w:szCs w:val="16"/>
        </w:rPr>
        <w:t xml:space="preserve">. Digital </w:t>
      </w:r>
      <w:proofErr w:type="spellStart"/>
      <w:r w:rsidRPr="004C082F">
        <w:rPr>
          <w:sz w:val="16"/>
          <w:szCs w:val="16"/>
        </w:rPr>
        <w:t>Edition</w:t>
      </w:r>
      <w:proofErr w:type="spellEnd"/>
      <w:r w:rsidRPr="004C082F">
        <w:rPr>
          <w:sz w:val="16"/>
          <w:szCs w:val="16"/>
        </w:rPr>
        <w:t>. [</w:t>
      </w:r>
      <w:proofErr w:type="spellStart"/>
      <w:r w:rsidRPr="004C082F">
        <w:rPr>
          <w:sz w:val="16"/>
          <w:szCs w:val="16"/>
        </w:rPr>
        <w:t>Version</w:t>
      </w:r>
      <w:proofErr w:type="spellEnd"/>
      <w:r w:rsidRPr="004C082F">
        <w:rPr>
          <w:sz w:val="16"/>
          <w:szCs w:val="16"/>
        </w:rPr>
        <w:t xml:space="preserve"> 2014.03.20] 2014. </w:t>
      </w:r>
      <w:hyperlink r:id="rId35" w:history="1">
        <w:r w:rsidRPr="004C082F">
          <w:rPr>
            <w:rStyle w:val="Hypertextovodkaz"/>
            <w:color w:val="auto"/>
            <w:sz w:val="16"/>
            <w:szCs w:val="16"/>
          </w:rPr>
          <w:t>http://riskhomeostasis.org</w:t>
        </w:r>
      </w:hyperlink>
    </w:p>
    <w:p w:rsidR="005745DD" w:rsidRPr="004C082F" w:rsidRDefault="005745DD" w:rsidP="005745DD">
      <w:pPr>
        <w:jc w:val="both"/>
        <w:outlineLvl w:val="3"/>
        <w:rPr>
          <w:bCs/>
          <w:sz w:val="16"/>
          <w:szCs w:val="16"/>
        </w:rPr>
      </w:pPr>
    </w:p>
    <w:p w:rsidR="005745DD" w:rsidRPr="004C082F" w:rsidRDefault="005745DD" w:rsidP="005745DD">
      <w:pPr>
        <w:jc w:val="both"/>
        <w:rPr>
          <w:sz w:val="16"/>
          <w:szCs w:val="16"/>
        </w:rPr>
      </w:pPr>
      <w:r w:rsidRPr="004C082F">
        <w:rPr>
          <w:sz w:val="16"/>
          <w:szCs w:val="16"/>
        </w:rPr>
        <w:t xml:space="preserve">Wilde, G. J. S. (1998). Risk </w:t>
      </w:r>
      <w:proofErr w:type="spellStart"/>
      <w:r w:rsidRPr="004C082F">
        <w:rPr>
          <w:sz w:val="16"/>
          <w:szCs w:val="16"/>
        </w:rPr>
        <w:t>homeostasis</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w:t>
      </w:r>
      <w:proofErr w:type="spellStart"/>
      <w:r w:rsidRPr="004C082F">
        <w:rPr>
          <w:sz w:val="16"/>
          <w:szCs w:val="16"/>
        </w:rPr>
        <w:t>an</w:t>
      </w:r>
      <w:proofErr w:type="spellEnd"/>
      <w:r w:rsidRPr="004C082F">
        <w:rPr>
          <w:sz w:val="16"/>
          <w:szCs w:val="16"/>
        </w:rPr>
        <w:t xml:space="preserve"> </w:t>
      </w:r>
      <w:proofErr w:type="spellStart"/>
      <w:r w:rsidRPr="004C082F">
        <w:rPr>
          <w:sz w:val="16"/>
          <w:szCs w:val="16"/>
        </w:rPr>
        <w:t>overview</w:t>
      </w:r>
      <w:proofErr w:type="spellEnd"/>
      <w:r w:rsidRPr="004C082F">
        <w:rPr>
          <w:sz w:val="16"/>
          <w:szCs w:val="16"/>
        </w:rPr>
        <w:t xml:space="preserve">. </w:t>
      </w:r>
      <w:proofErr w:type="spellStart"/>
      <w:r w:rsidRPr="004C082F">
        <w:rPr>
          <w:sz w:val="16"/>
          <w:szCs w:val="16"/>
        </w:rPr>
        <w:t>Injury</w:t>
      </w:r>
      <w:proofErr w:type="spellEnd"/>
      <w:r w:rsidRPr="004C082F">
        <w:rPr>
          <w:sz w:val="16"/>
          <w:szCs w:val="16"/>
        </w:rPr>
        <w:t xml:space="preserve"> </w:t>
      </w:r>
      <w:proofErr w:type="spellStart"/>
      <w:r w:rsidRPr="004C082F">
        <w:rPr>
          <w:sz w:val="16"/>
          <w:szCs w:val="16"/>
        </w:rPr>
        <w:t>Prevention</w:t>
      </w:r>
      <w:proofErr w:type="spellEnd"/>
      <w:r w:rsidRPr="004C082F">
        <w:rPr>
          <w:sz w:val="16"/>
          <w:szCs w:val="16"/>
        </w:rPr>
        <w:t>, 4, 89–91.</w:t>
      </w:r>
    </w:p>
    <w:p w:rsidR="005745DD" w:rsidRPr="004C082F" w:rsidRDefault="005745DD" w:rsidP="005745DD">
      <w:pPr>
        <w:jc w:val="both"/>
        <w:rPr>
          <w:sz w:val="16"/>
          <w:szCs w:val="16"/>
        </w:rPr>
      </w:pPr>
      <w:r w:rsidRPr="004C082F">
        <w:rPr>
          <w:sz w:val="16"/>
          <w:szCs w:val="16"/>
        </w:rPr>
        <w:t xml:space="preserve">Wilde, G. J. S. (1982). </w:t>
      </w:r>
      <w:proofErr w:type="spellStart"/>
      <w:r w:rsidRPr="004C082F">
        <w:rPr>
          <w:sz w:val="16"/>
          <w:szCs w:val="16"/>
        </w:rPr>
        <w:t>Critical</w:t>
      </w:r>
      <w:proofErr w:type="spellEnd"/>
      <w:r w:rsidRPr="004C082F">
        <w:rPr>
          <w:sz w:val="16"/>
          <w:szCs w:val="16"/>
        </w:rPr>
        <w:t xml:space="preserve"> </w:t>
      </w:r>
      <w:proofErr w:type="spellStart"/>
      <w:r w:rsidRPr="004C082F">
        <w:rPr>
          <w:sz w:val="16"/>
          <w:szCs w:val="16"/>
        </w:rPr>
        <w:t>Issues</w:t>
      </w:r>
      <w:proofErr w:type="spellEnd"/>
      <w:r w:rsidRPr="004C082F">
        <w:rPr>
          <w:sz w:val="16"/>
          <w:szCs w:val="16"/>
        </w:rPr>
        <w:t xml:space="preserve"> in Risk </w:t>
      </w:r>
      <w:proofErr w:type="spellStart"/>
      <w:r w:rsidRPr="004C082F">
        <w:rPr>
          <w:sz w:val="16"/>
          <w:szCs w:val="16"/>
        </w:rPr>
        <w:t>Homeostasis</w:t>
      </w:r>
      <w:proofErr w:type="spellEnd"/>
      <w:r w:rsidRPr="004C082F">
        <w:rPr>
          <w:sz w:val="16"/>
          <w:szCs w:val="16"/>
        </w:rPr>
        <w:t xml:space="preserve"> </w:t>
      </w:r>
      <w:proofErr w:type="spellStart"/>
      <w:r w:rsidRPr="004C082F">
        <w:rPr>
          <w:sz w:val="16"/>
          <w:szCs w:val="16"/>
        </w:rPr>
        <w:t>Theory</w:t>
      </w:r>
      <w:proofErr w:type="spellEnd"/>
      <w:r w:rsidRPr="004C082F">
        <w:rPr>
          <w:sz w:val="16"/>
          <w:szCs w:val="16"/>
        </w:rPr>
        <w:t xml:space="preserve">. Risk </w:t>
      </w:r>
      <w:proofErr w:type="spellStart"/>
      <w:r w:rsidRPr="004C082F">
        <w:rPr>
          <w:sz w:val="16"/>
          <w:szCs w:val="16"/>
        </w:rPr>
        <w:t>analysis</w:t>
      </w:r>
      <w:proofErr w:type="spellEnd"/>
      <w:r w:rsidRPr="004C082F">
        <w:rPr>
          <w:sz w:val="16"/>
          <w:szCs w:val="16"/>
        </w:rPr>
        <w:t>, Vol. 2, No. 4, 1982.</w:t>
      </w:r>
    </w:p>
    <w:p w:rsidR="005745DD" w:rsidRPr="004C082F" w:rsidRDefault="005745DD" w:rsidP="005745DD">
      <w:pPr>
        <w:jc w:val="both"/>
        <w:outlineLvl w:val="3"/>
        <w:rPr>
          <w:bCs/>
          <w:sz w:val="16"/>
          <w:szCs w:val="16"/>
        </w:rPr>
      </w:pPr>
    </w:p>
    <w:p w:rsidR="005745DD" w:rsidRPr="004C082F" w:rsidRDefault="005745DD" w:rsidP="005745DD">
      <w:pPr>
        <w:jc w:val="both"/>
        <w:rPr>
          <w:sz w:val="16"/>
          <w:szCs w:val="16"/>
        </w:rPr>
      </w:pPr>
      <w:proofErr w:type="spellStart"/>
      <w:r w:rsidRPr="004C082F">
        <w:rPr>
          <w:sz w:val="16"/>
          <w:szCs w:val="16"/>
        </w:rPr>
        <w:t>Wilsnack</w:t>
      </w:r>
      <w:proofErr w:type="spellEnd"/>
      <w:r w:rsidRPr="004C082F">
        <w:rPr>
          <w:sz w:val="16"/>
          <w:szCs w:val="16"/>
        </w:rPr>
        <w:t xml:space="preserve">, S.C., </w:t>
      </w:r>
      <w:proofErr w:type="spellStart"/>
      <w:r w:rsidRPr="004C082F">
        <w:rPr>
          <w:sz w:val="16"/>
          <w:szCs w:val="16"/>
        </w:rPr>
        <w:t>Wilsnack</w:t>
      </w:r>
      <w:proofErr w:type="spellEnd"/>
      <w:r w:rsidRPr="004C082F">
        <w:rPr>
          <w:sz w:val="16"/>
          <w:szCs w:val="16"/>
        </w:rPr>
        <w:t xml:space="preserve">, R. W. (1991): „Epidemiology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Women's</w:t>
      </w:r>
      <w:proofErr w:type="spellEnd"/>
      <w:r w:rsidRPr="004C082F">
        <w:rPr>
          <w:sz w:val="16"/>
          <w:szCs w:val="16"/>
        </w:rPr>
        <w:t xml:space="preserve"> </w:t>
      </w:r>
      <w:proofErr w:type="spellStart"/>
      <w:r w:rsidRPr="004C082F">
        <w:rPr>
          <w:sz w:val="16"/>
          <w:szCs w:val="16"/>
        </w:rPr>
        <w:t>Drinking</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Substance Abuse 3:133-57.</w:t>
      </w:r>
    </w:p>
    <w:p w:rsidR="005745DD" w:rsidRPr="004C082F" w:rsidRDefault="005745DD" w:rsidP="005745DD">
      <w:pPr>
        <w:jc w:val="both"/>
        <w:outlineLvl w:val="3"/>
        <w:rPr>
          <w:bCs/>
          <w:sz w:val="16"/>
          <w:szCs w:val="16"/>
        </w:rPr>
      </w:pPr>
    </w:p>
    <w:p w:rsidR="005745DD" w:rsidRPr="004C082F" w:rsidRDefault="005745DD" w:rsidP="005745DD">
      <w:pPr>
        <w:jc w:val="both"/>
        <w:rPr>
          <w:sz w:val="16"/>
          <w:szCs w:val="16"/>
        </w:rPr>
      </w:pPr>
      <w:r w:rsidRPr="004C082F">
        <w:rPr>
          <w:sz w:val="16"/>
          <w:szCs w:val="16"/>
        </w:rPr>
        <w:t xml:space="preserve">Wilson, </w:t>
      </w:r>
      <w:proofErr w:type="spellStart"/>
      <w:r w:rsidRPr="004C082F">
        <w:rPr>
          <w:sz w:val="16"/>
          <w:szCs w:val="16"/>
        </w:rPr>
        <w:t>Hollie</w:t>
      </w:r>
      <w:proofErr w:type="spellEnd"/>
      <w:r w:rsidRPr="004C082F">
        <w:rPr>
          <w:sz w:val="16"/>
          <w:szCs w:val="16"/>
        </w:rPr>
        <w:t xml:space="preserve">; </w:t>
      </w:r>
      <w:proofErr w:type="spellStart"/>
      <w:r w:rsidRPr="004C082F">
        <w:rPr>
          <w:sz w:val="16"/>
          <w:szCs w:val="16"/>
        </w:rPr>
        <w:t>Sheehan</w:t>
      </w:r>
      <w:proofErr w:type="spellEnd"/>
      <w:r w:rsidRPr="004C082F">
        <w:rPr>
          <w:sz w:val="16"/>
          <w:szCs w:val="16"/>
        </w:rPr>
        <w:t xml:space="preserve">, Mary; </w:t>
      </w:r>
      <w:proofErr w:type="spellStart"/>
      <w:r w:rsidRPr="004C082F">
        <w:rPr>
          <w:sz w:val="16"/>
          <w:szCs w:val="16"/>
        </w:rPr>
        <w:t>Palk</w:t>
      </w:r>
      <w:proofErr w:type="spellEnd"/>
      <w:r w:rsidRPr="004C082F">
        <w:rPr>
          <w:sz w:val="16"/>
          <w:szCs w:val="16"/>
        </w:rPr>
        <w:t xml:space="preserve">, </w:t>
      </w:r>
      <w:proofErr w:type="spellStart"/>
      <w:r w:rsidRPr="004C082F">
        <w:rPr>
          <w:sz w:val="16"/>
          <w:szCs w:val="16"/>
        </w:rPr>
        <w:t>Gavan</w:t>
      </w:r>
      <w:proofErr w:type="spellEnd"/>
      <w:r w:rsidRPr="004C082F">
        <w:rPr>
          <w:sz w:val="16"/>
          <w:szCs w:val="16"/>
        </w:rPr>
        <w:t>; Watson, Angela. "</w:t>
      </w:r>
      <w:proofErr w:type="spellStart"/>
      <w:r w:rsidRPr="004C082F">
        <w:rPr>
          <w:sz w:val="16"/>
          <w:szCs w:val="16"/>
        </w:rPr>
        <w:t>Self-efficacy</w:t>
      </w:r>
      <w:proofErr w:type="spellEnd"/>
      <w:r w:rsidRPr="004C082F">
        <w:rPr>
          <w:sz w:val="16"/>
          <w:szCs w:val="16"/>
        </w:rPr>
        <w:t xml:space="preserve">, </w:t>
      </w:r>
      <w:proofErr w:type="spellStart"/>
      <w:r w:rsidRPr="004C082F">
        <w:rPr>
          <w:sz w:val="16"/>
          <w:szCs w:val="16"/>
        </w:rPr>
        <w:t>planning</w:t>
      </w:r>
      <w:proofErr w:type="spellEnd"/>
      <w:r w:rsidRPr="004C082F">
        <w:rPr>
          <w:sz w:val="16"/>
          <w:szCs w:val="16"/>
        </w:rPr>
        <w:t xml:space="preserve">, and </w:t>
      </w:r>
      <w:proofErr w:type="spellStart"/>
      <w:r w:rsidRPr="004C082F">
        <w:rPr>
          <w:sz w:val="16"/>
          <w:szCs w:val="16"/>
        </w:rPr>
        <w:t>drunk</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Applying</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w:t>
      </w:r>
      <w:proofErr w:type="spellStart"/>
      <w:r w:rsidRPr="004C082F">
        <w:rPr>
          <w:sz w:val="16"/>
          <w:szCs w:val="16"/>
        </w:rPr>
        <w:t>action</w:t>
      </w:r>
      <w:proofErr w:type="spellEnd"/>
      <w:r w:rsidRPr="004C082F">
        <w:rPr>
          <w:sz w:val="16"/>
          <w:szCs w:val="16"/>
        </w:rPr>
        <w:t xml:space="preserve"> </w:t>
      </w:r>
      <w:proofErr w:type="spellStart"/>
      <w:r w:rsidRPr="004C082F">
        <w:rPr>
          <w:sz w:val="16"/>
          <w:szCs w:val="16"/>
        </w:rPr>
        <w:t>process</w:t>
      </w:r>
      <w:proofErr w:type="spellEnd"/>
      <w:r w:rsidRPr="004C082F">
        <w:rPr>
          <w:sz w:val="16"/>
          <w:szCs w:val="16"/>
        </w:rPr>
        <w:t xml:space="preserve"> </w:t>
      </w:r>
      <w:proofErr w:type="spellStart"/>
      <w:r w:rsidRPr="004C082F">
        <w:rPr>
          <w:sz w:val="16"/>
          <w:szCs w:val="16"/>
        </w:rPr>
        <w:t>approach</w:t>
      </w:r>
      <w:proofErr w:type="spellEnd"/>
      <w:r w:rsidRPr="004C082F">
        <w:rPr>
          <w:sz w:val="16"/>
          <w:szCs w:val="16"/>
        </w:rPr>
        <w:t xml:space="preserve">". </w:t>
      </w:r>
      <w:proofErr w:type="spellStart"/>
      <w:r w:rsidRPr="004C082F">
        <w:rPr>
          <w:sz w:val="16"/>
          <w:szCs w:val="16"/>
        </w:rPr>
        <w:t>Health</w:t>
      </w:r>
      <w:proofErr w:type="spellEnd"/>
      <w:r w:rsidRPr="004C082F">
        <w:rPr>
          <w:sz w:val="16"/>
          <w:szCs w:val="16"/>
        </w:rPr>
        <w:t xml:space="preserve"> Psychology. 35 (7): 695–703. 2016. doi:10.1037/hea0000358.</w:t>
      </w:r>
    </w:p>
    <w:p w:rsidR="005745DD" w:rsidRPr="004C082F" w:rsidRDefault="005745DD" w:rsidP="005745DD">
      <w:pPr>
        <w:jc w:val="both"/>
        <w:outlineLvl w:val="3"/>
        <w:rPr>
          <w:bCs/>
          <w:sz w:val="16"/>
          <w:szCs w:val="16"/>
        </w:rPr>
      </w:pPr>
    </w:p>
    <w:p w:rsidR="005745DD" w:rsidRPr="004C082F" w:rsidRDefault="005745DD" w:rsidP="005745DD">
      <w:pPr>
        <w:jc w:val="both"/>
        <w:rPr>
          <w:sz w:val="16"/>
          <w:szCs w:val="16"/>
        </w:rPr>
      </w:pPr>
      <w:r w:rsidRPr="004C082F">
        <w:rPr>
          <w:sz w:val="16"/>
          <w:szCs w:val="16"/>
        </w:rPr>
        <w:t xml:space="preserve">Winkler, W., </w:t>
      </w:r>
      <w:proofErr w:type="spellStart"/>
      <w:r w:rsidRPr="004C082F">
        <w:rPr>
          <w:sz w:val="16"/>
          <w:szCs w:val="16"/>
        </w:rPr>
        <w:t>Jacobshagen</w:t>
      </w:r>
      <w:proofErr w:type="spellEnd"/>
      <w:r w:rsidRPr="004C082F">
        <w:rPr>
          <w:sz w:val="16"/>
          <w:szCs w:val="16"/>
        </w:rPr>
        <w:t xml:space="preserve">, W., &amp; </w:t>
      </w:r>
      <w:proofErr w:type="spellStart"/>
      <w:r w:rsidRPr="004C082F">
        <w:rPr>
          <w:sz w:val="16"/>
          <w:szCs w:val="16"/>
        </w:rPr>
        <w:t>Nickel</w:t>
      </w:r>
      <w:proofErr w:type="spellEnd"/>
      <w:r w:rsidRPr="004C082F">
        <w:rPr>
          <w:sz w:val="16"/>
          <w:szCs w:val="16"/>
        </w:rPr>
        <w:t xml:space="preserve">, W. R. (1990). </w:t>
      </w:r>
      <w:proofErr w:type="spellStart"/>
      <w:r w:rsidRPr="004C082F">
        <w:rPr>
          <w:sz w:val="16"/>
          <w:szCs w:val="16"/>
        </w:rPr>
        <w:t>Zur</w:t>
      </w:r>
      <w:proofErr w:type="spellEnd"/>
      <w:r w:rsidRPr="004C082F">
        <w:rPr>
          <w:sz w:val="16"/>
          <w:szCs w:val="16"/>
        </w:rPr>
        <w:t xml:space="preserve"> </w:t>
      </w:r>
      <w:proofErr w:type="spellStart"/>
      <w:r w:rsidRPr="004C082F">
        <w:rPr>
          <w:sz w:val="16"/>
          <w:szCs w:val="16"/>
        </w:rPr>
        <w:t>Langzeitwirkung</w:t>
      </w:r>
      <w:proofErr w:type="spellEnd"/>
      <w:r w:rsidRPr="004C082F">
        <w:rPr>
          <w:sz w:val="16"/>
          <w:szCs w:val="16"/>
        </w:rPr>
        <w:t xml:space="preserve"> von </w:t>
      </w:r>
      <w:proofErr w:type="spellStart"/>
      <w:r w:rsidRPr="004C082F">
        <w:rPr>
          <w:sz w:val="16"/>
          <w:szCs w:val="16"/>
        </w:rPr>
        <w:t>Kursen</w:t>
      </w:r>
      <w:proofErr w:type="spellEnd"/>
      <w:r w:rsidRPr="004C082F">
        <w:rPr>
          <w:sz w:val="16"/>
          <w:szCs w:val="16"/>
        </w:rPr>
        <w:t xml:space="preserve"> </w:t>
      </w:r>
      <w:proofErr w:type="spellStart"/>
      <w:r w:rsidRPr="004C082F">
        <w:rPr>
          <w:sz w:val="16"/>
          <w:szCs w:val="16"/>
        </w:rPr>
        <w:t>für</w:t>
      </w:r>
      <w:proofErr w:type="spellEnd"/>
      <w:r w:rsidRPr="004C082F">
        <w:rPr>
          <w:sz w:val="16"/>
          <w:szCs w:val="16"/>
        </w:rPr>
        <w:t xml:space="preserve"> </w:t>
      </w:r>
      <w:proofErr w:type="spellStart"/>
      <w:r w:rsidRPr="004C082F">
        <w:rPr>
          <w:sz w:val="16"/>
          <w:szCs w:val="16"/>
        </w:rPr>
        <w:t>wiederholt</w:t>
      </w:r>
      <w:proofErr w:type="spellEnd"/>
      <w:r w:rsidRPr="004C082F">
        <w:rPr>
          <w:sz w:val="16"/>
          <w:szCs w:val="16"/>
        </w:rPr>
        <w:t xml:space="preserve"> </w:t>
      </w:r>
      <w:proofErr w:type="spellStart"/>
      <w:r w:rsidRPr="004C082F">
        <w:rPr>
          <w:sz w:val="16"/>
          <w:szCs w:val="16"/>
        </w:rPr>
        <w:t>alkoholauffällige</w:t>
      </w:r>
      <w:proofErr w:type="spellEnd"/>
      <w:r w:rsidRPr="004C082F">
        <w:rPr>
          <w:sz w:val="16"/>
          <w:szCs w:val="16"/>
        </w:rPr>
        <w:t xml:space="preserve"> </w:t>
      </w:r>
      <w:proofErr w:type="spellStart"/>
      <w:r w:rsidRPr="004C082F">
        <w:rPr>
          <w:sz w:val="16"/>
          <w:szCs w:val="16"/>
        </w:rPr>
        <w:t>Kraftfahrer</w:t>
      </w:r>
      <w:proofErr w:type="spellEnd"/>
      <w:r w:rsidRPr="004C082F">
        <w:rPr>
          <w:sz w:val="16"/>
          <w:szCs w:val="16"/>
        </w:rPr>
        <w:t xml:space="preserve">. </w:t>
      </w:r>
      <w:proofErr w:type="spellStart"/>
      <w:r w:rsidRPr="004C082F">
        <w:rPr>
          <w:sz w:val="16"/>
          <w:szCs w:val="16"/>
        </w:rPr>
        <w:t>Untersuchungen</w:t>
      </w:r>
      <w:proofErr w:type="spellEnd"/>
      <w:r w:rsidRPr="004C082F">
        <w:rPr>
          <w:sz w:val="16"/>
          <w:szCs w:val="16"/>
        </w:rPr>
        <w:t xml:space="preserve"> nach 60 </w:t>
      </w:r>
      <w:proofErr w:type="spellStart"/>
      <w:r w:rsidRPr="004C082F">
        <w:rPr>
          <w:sz w:val="16"/>
          <w:szCs w:val="16"/>
        </w:rPr>
        <w:t>Monaten</w:t>
      </w:r>
      <w:proofErr w:type="spellEnd"/>
      <w:r w:rsidRPr="004C082F">
        <w:rPr>
          <w:sz w:val="16"/>
          <w:szCs w:val="16"/>
        </w:rPr>
        <w:t xml:space="preserve"> </w:t>
      </w:r>
      <w:proofErr w:type="spellStart"/>
      <w:r w:rsidRPr="004C082F">
        <w:rPr>
          <w:sz w:val="16"/>
          <w:szCs w:val="16"/>
        </w:rPr>
        <w:t>Bewährungszeit</w:t>
      </w:r>
      <w:proofErr w:type="spellEnd"/>
      <w:r w:rsidRPr="004C082F">
        <w:rPr>
          <w:sz w:val="16"/>
          <w:szCs w:val="16"/>
        </w:rPr>
        <w:t xml:space="preserve">. </w:t>
      </w:r>
      <w:proofErr w:type="spellStart"/>
      <w:r w:rsidRPr="004C082F">
        <w:rPr>
          <w:sz w:val="16"/>
          <w:szCs w:val="16"/>
        </w:rPr>
        <w:t>Blutalkohol</w:t>
      </w:r>
      <w:proofErr w:type="spellEnd"/>
      <w:r w:rsidRPr="004C082F">
        <w:rPr>
          <w:sz w:val="16"/>
          <w:szCs w:val="16"/>
        </w:rPr>
        <w:t>, 27, 154-174.</w:t>
      </w:r>
    </w:p>
    <w:p w:rsidR="005745DD" w:rsidRPr="004C082F" w:rsidRDefault="005745DD" w:rsidP="006A7007">
      <w:pPr>
        <w:jc w:val="both"/>
        <w:rPr>
          <w:sz w:val="16"/>
          <w:szCs w:val="16"/>
        </w:rPr>
      </w:pPr>
    </w:p>
    <w:p w:rsidR="005745DD" w:rsidRPr="004C082F" w:rsidRDefault="005745DD" w:rsidP="005745DD">
      <w:pPr>
        <w:jc w:val="both"/>
        <w:rPr>
          <w:sz w:val="16"/>
          <w:szCs w:val="16"/>
        </w:rPr>
      </w:pPr>
      <w:proofErr w:type="spellStart"/>
      <w:r w:rsidRPr="004C082F">
        <w:rPr>
          <w:sz w:val="16"/>
          <w:szCs w:val="16"/>
        </w:rPr>
        <w:t>Wood</w:t>
      </w:r>
      <w:proofErr w:type="spellEnd"/>
      <w:r w:rsidRPr="004C082F">
        <w:rPr>
          <w:sz w:val="16"/>
          <w:szCs w:val="16"/>
        </w:rPr>
        <w:t xml:space="preserve">, P. B. (2006). </w:t>
      </w:r>
      <w:proofErr w:type="spellStart"/>
      <w:r w:rsidRPr="004C082F">
        <w:rPr>
          <w:sz w:val="16"/>
          <w:szCs w:val="16"/>
        </w:rPr>
        <w:t>Another</w:t>
      </w:r>
      <w:proofErr w:type="spellEnd"/>
      <w:r w:rsidRPr="004C082F">
        <w:rPr>
          <w:sz w:val="16"/>
          <w:szCs w:val="16"/>
        </w:rPr>
        <w:t xml:space="preserve"> </w:t>
      </w:r>
      <w:proofErr w:type="spellStart"/>
      <w:r w:rsidRPr="004C082F">
        <w:rPr>
          <w:sz w:val="16"/>
          <w:szCs w:val="16"/>
        </w:rPr>
        <w:t>look</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positive </w:t>
      </w:r>
      <w:proofErr w:type="spellStart"/>
      <w:r w:rsidRPr="004C082F">
        <w:rPr>
          <w:sz w:val="16"/>
          <w:szCs w:val="16"/>
        </w:rPr>
        <w:t>punishment</w:t>
      </w:r>
      <w:proofErr w:type="spellEnd"/>
      <w:r w:rsidRPr="004C082F">
        <w:rPr>
          <w:sz w:val="16"/>
          <w:szCs w:val="16"/>
        </w:rPr>
        <w:t xml:space="preserve"> </w:t>
      </w:r>
      <w:proofErr w:type="spellStart"/>
      <w:r w:rsidRPr="004C082F">
        <w:rPr>
          <w:sz w:val="16"/>
          <w:szCs w:val="16"/>
        </w:rPr>
        <w:t>effect</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impact</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nonsocial</w:t>
      </w:r>
      <w:proofErr w:type="spellEnd"/>
      <w:r w:rsidRPr="004C082F">
        <w:rPr>
          <w:sz w:val="16"/>
          <w:szCs w:val="16"/>
        </w:rPr>
        <w:t xml:space="preserve"> </w:t>
      </w:r>
      <w:proofErr w:type="spellStart"/>
      <w:r w:rsidRPr="004C082F">
        <w:rPr>
          <w:sz w:val="16"/>
          <w:szCs w:val="16"/>
        </w:rPr>
        <w:t>reinforcement</w:t>
      </w:r>
      <w:proofErr w:type="spellEnd"/>
      <w:r w:rsidRPr="004C082F">
        <w:rPr>
          <w:sz w:val="16"/>
          <w:szCs w:val="16"/>
        </w:rPr>
        <w:t xml:space="preserve"> and learning </w:t>
      </w:r>
      <w:proofErr w:type="spellStart"/>
      <w:r w:rsidRPr="004C082F">
        <w:rPr>
          <w:sz w:val="16"/>
          <w:szCs w:val="16"/>
        </w:rPr>
        <w:t>processes</w:t>
      </w:r>
      <w:proofErr w:type="spellEnd"/>
      <w:r w:rsidRPr="004C082F">
        <w:rPr>
          <w:sz w:val="16"/>
          <w:szCs w:val="16"/>
        </w:rPr>
        <w:t xml:space="preserve"> on </w:t>
      </w:r>
      <w:proofErr w:type="spellStart"/>
      <w:r w:rsidRPr="004C082F">
        <w:rPr>
          <w:sz w:val="16"/>
          <w:szCs w:val="16"/>
        </w:rPr>
        <w:t>offender</w:t>
      </w:r>
      <w:proofErr w:type="spellEnd"/>
      <w:r w:rsidRPr="004C082F">
        <w:rPr>
          <w:sz w:val="16"/>
          <w:szCs w:val="16"/>
        </w:rPr>
        <w:t xml:space="preserve"> </w:t>
      </w:r>
      <w:proofErr w:type="spellStart"/>
      <w:r w:rsidRPr="004C082F">
        <w:rPr>
          <w:sz w:val="16"/>
          <w:szCs w:val="16"/>
        </w:rPr>
        <w:t>decision-making</w:t>
      </w:r>
      <w:proofErr w:type="spellEnd"/>
      <w:r w:rsidRPr="004C082F">
        <w:rPr>
          <w:sz w:val="16"/>
          <w:szCs w:val="16"/>
        </w:rPr>
        <w:t xml:space="preserve">. </w:t>
      </w:r>
      <w:proofErr w:type="spellStart"/>
      <w:r w:rsidRPr="004C082F">
        <w:rPr>
          <w:sz w:val="16"/>
          <w:szCs w:val="16"/>
        </w:rPr>
        <w:t>Paper</w:t>
      </w:r>
      <w:proofErr w:type="spellEnd"/>
      <w:r w:rsidRPr="004C082F">
        <w:rPr>
          <w:sz w:val="16"/>
          <w:szCs w:val="16"/>
        </w:rPr>
        <w:t xml:space="preserve"> </w:t>
      </w:r>
      <w:proofErr w:type="spellStart"/>
      <w:r w:rsidRPr="004C082F">
        <w:rPr>
          <w:sz w:val="16"/>
          <w:szCs w:val="16"/>
        </w:rPr>
        <w:t>presented</w:t>
      </w:r>
      <w:proofErr w:type="spellEnd"/>
      <w:r w:rsidRPr="004C082F">
        <w:rPr>
          <w:sz w:val="16"/>
          <w:szCs w:val="16"/>
        </w:rPr>
        <w:t xml:space="preserve"> </w:t>
      </w:r>
      <w:proofErr w:type="spellStart"/>
      <w:r w:rsidRPr="004C082F">
        <w:rPr>
          <w:sz w:val="16"/>
          <w:szCs w:val="16"/>
        </w:rPr>
        <w:t>at</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annual</w:t>
      </w:r>
      <w:proofErr w:type="spellEnd"/>
      <w:r w:rsidRPr="004C082F">
        <w:rPr>
          <w:sz w:val="16"/>
          <w:szCs w:val="16"/>
        </w:rPr>
        <w:t xml:space="preserve"> meeting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Southern</w:t>
      </w:r>
      <w:proofErr w:type="spellEnd"/>
      <w:r w:rsidRPr="004C082F">
        <w:rPr>
          <w:sz w:val="16"/>
          <w:szCs w:val="16"/>
        </w:rPr>
        <w:t xml:space="preserve"> </w:t>
      </w:r>
      <w:proofErr w:type="spellStart"/>
      <w:r w:rsidRPr="004C082F">
        <w:rPr>
          <w:sz w:val="16"/>
          <w:szCs w:val="16"/>
        </w:rPr>
        <w:t>Criminal</w:t>
      </w:r>
      <w:proofErr w:type="spellEnd"/>
      <w:r w:rsidRPr="004C082F">
        <w:rPr>
          <w:sz w:val="16"/>
          <w:szCs w:val="16"/>
        </w:rPr>
        <w:t xml:space="preserve"> Justice </w:t>
      </w:r>
      <w:proofErr w:type="spellStart"/>
      <w:r w:rsidRPr="004C082F">
        <w:rPr>
          <w:sz w:val="16"/>
          <w:szCs w:val="16"/>
        </w:rPr>
        <w:t>Association</w:t>
      </w:r>
      <w:proofErr w:type="spellEnd"/>
      <w:r w:rsidRPr="004C082F">
        <w:rPr>
          <w:sz w:val="16"/>
          <w:szCs w:val="16"/>
        </w:rPr>
        <w:t>, Charleston, SC.</w:t>
      </w:r>
    </w:p>
    <w:p w:rsidR="005745DD" w:rsidRPr="004C082F" w:rsidRDefault="005745DD" w:rsidP="006A7007">
      <w:pPr>
        <w:jc w:val="both"/>
        <w:rPr>
          <w:sz w:val="16"/>
          <w:szCs w:val="16"/>
        </w:rPr>
      </w:pPr>
    </w:p>
    <w:p w:rsidR="004A6EBA" w:rsidRPr="004C082F" w:rsidRDefault="004A6EBA" w:rsidP="004A6EBA">
      <w:pPr>
        <w:jc w:val="both"/>
        <w:rPr>
          <w:sz w:val="16"/>
          <w:szCs w:val="16"/>
        </w:rPr>
      </w:pPr>
      <w:proofErr w:type="spellStart"/>
      <w:r w:rsidRPr="004C082F">
        <w:rPr>
          <w:sz w:val="16"/>
          <w:szCs w:val="16"/>
        </w:rPr>
        <w:t>Yu</w:t>
      </w:r>
      <w:proofErr w:type="spellEnd"/>
      <w:r w:rsidRPr="004C082F">
        <w:rPr>
          <w:sz w:val="16"/>
          <w:szCs w:val="16"/>
        </w:rPr>
        <w:t xml:space="preserve">, J., 2000. </w:t>
      </w:r>
      <w:proofErr w:type="spellStart"/>
      <w:r w:rsidRPr="004C082F">
        <w:rPr>
          <w:sz w:val="16"/>
          <w:szCs w:val="16"/>
        </w:rPr>
        <w:t>Punishment</w:t>
      </w:r>
      <w:proofErr w:type="spellEnd"/>
      <w:r w:rsidRPr="004C082F">
        <w:rPr>
          <w:sz w:val="16"/>
          <w:szCs w:val="16"/>
        </w:rPr>
        <w:t xml:space="preserve"> and </w:t>
      </w:r>
      <w:proofErr w:type="spellStart"/>
      <w:r w:rsidRPr="004C082F">
        <w:rPr>
          <w:sz w:val="16"/>
          <w:szCs w:val="16"/>
        </w:rPr>
        <w:t>alcohol</w:t>
      </w:r>
      <w:proofErr w:type="spellEnd"/>
      <w:r w:rsidRPr="004C082F">
        <w:rPr>
          <w:sz w:val="16"/>
          <w:szCs w:val="16"/>
        </w:rPr>
        <w:t xml:space="preserve"> </w:t>
      </w:r>
      <w:proofErr w:type="spellStart"/>
      <w:r w:rsidRPr="004C082F">
        <w:rPr>
          <w:sz w:val="16"/>
          <w:szCs w:val="16"/>
        </w:rPr>
        <w:t>problems</w:t>
      </w:r>
      <w:proofErr w:type="spellEnd"/>
      <w:r w:rsidRPr="004C082F">
        <w:rPr>
          <w:sz w:val="16"/>
          <w:szCs w:val="16"/>
        </w:rPr>
        <w:t xml:space="preserve"> </w:t>
      </w:r>
      <w:proofErr w:type="spellStart"/>
      <w:r w:rsidRPr="004C082F">
        <w:rPr>
          <w:sz w:val="16"/>
          <w:szCs w:val="16"/>
        </w:rPr>
        <w:t>recidivism</w:t>
      </w:r>
      <w:proofErr w:type="spellEnd"/>
      <w:r w:rsidRPr="004C082F">
        <w:rPr>
          <w:sz w:val="16"/>
          <w:szCs w:val="16"/>
        </w:rPr>
        <w:t xml:space="preserve"> </w:t>
      </w:r>
      <w:proofErr w:type="spellStart"/>
      <w:r w:rsidRPr="004C082F">
        <w:rPr>
          <w:sz w:val="16"/>
          <w:szCs w:val="16"/>
        </w:rPr>
        <w:t>among</w:t>
      </w:r>
      <w:proofErr w:type="spellEnd"/>
      <w:r w:rsidRPr="004C082F">
        <w:rPr>
          <w:sz w:val="16"/>
          <w:szCs w:val="16"/>
        </w:rPr>
        <w:t xml:space="preserve"> drink-</w:t>
      </w:r>
      <w:proofErr w:type="spellStart"/>
      <w:r w:rsidRPr="004C082F">
        <w:rPr>
          <w:sz w:val="16"/>
          <w:szCs w:val="16"/>
        </w:rPr>
        <w:t>driving</w:t>
      </w:r>
      <w:proofErr w:type="spellEnd"/>
      <w:r w:rsidRPr="004C082F">
        <w:rPr>
          <w:sz w:val="16"/>
          <w:szCs w:val="16"/>
        </w:rPr>
        <w:t xml:space="preserve"> </w:t>
      </w:r>
      <w:proofErr w:type="spellStart"/>
      <w:r w:rsidRPr="004C082F">
        <w:rPr>
          <w:sz w:val="16"/>
          <w:szCs w:val="16"/>
        </w:rPr>
        <w:t>offenders</w:t>
      </w:r>
      <w:proofErr w:type="spellEnd"/>
      <w:r w:rsidRPr="004C082F">
        <w:rPr>
          <w:sz w:val="16"/>
          <w:szCs w:val="16"/>
        </w:rPr>
        <w:t xml:space="preserve">. J. </w:t>
      </w:r>
      <w:proofErr w:type="spellStart"/>
      <w:r w:rsidRPr="004C082F">
        <w:rPr>
          <w:sz w:val="16"/>
          <w:szCs w:val="16"/>
        </w:rPr>
        <w:t>Crim</w:t>
      </w:r>
      <w:proofErr w:type="spellEnd"/>
      <w:r w:rsidRPr="004C082F">
        <w:rPr>
          <w:sz w:val="16"/>
          <w:szCs w:val="16"/>
        </w:rPr>
        <w:t>. Justice 28, 261–270.</w:t>
      </w:r>
    </w:p>
    <w:p w:rsidR="006A7007" w:rsidRDefault="006A7007" w:rsidP="006A7007">
      <w:pPr>
        <w:jc w:val="both"/>
        <w:rPr>
          <w:sz w:val="16"/>
          <w:szCs w:val="16"/>
        </w:rPr>
      </w:pPr>
    </w:p>
    <w:p w:rsidR="006558F6" w:rsidRPr="006558F6" w:rsidRDefault="006558F6" w:rsidP="006558F6">
      <w:pPr>
        <w:jc w:val="both"/>
        <w:rPr>
          <w:sz w:val="16"/>
          <w:szCs w:val="16"/>
        </w:rPr>
      </w:pPr>
      <w:proofErr w:type="spellStart"/>
      <w:r w:rsidRPr="006558F6">
        <w:rPr>
          <w:sz w:val="16"/>
          <w:szCs w:val="16"/>
        </w:rPr>
        <w:t>Zambon</w:t>
      </w:r>
      <w:proofErr w:type="spellEnd"/>
      <w:r w:rsidRPr="006558F6">
        <w:rPr>
          <w:sz w:val="16"/>
          <w:szCs w:val="16"/>
        </w:rPr>
        <w:t xml:space="preserve">, F. et al.: </w:t>
      </w:r>
      <w:proofErr w:type="spellStart"/>
      <w:r w:rsidRPr="006558F6">
        <w:rPr>
          <w:sz w:val="16"/>
          <w:szCs w:val="16"/>
        </w:rPr>
        <w:t>Sustainablility</w:t>
      </w:r>
      <w:proofErr w:type="spellEnd"/>
      <w:r w:rsidRPr="006558F6">
        <w:rPr>
          <w:sz w:val="16"/>
          <w:szCs w:val="16"/>
        </w:rPr>
        <w:t xml:space="preserve"> </w:t>
      </w:r>
      <w:proofErr w:type="spellStart"/>
      <w:r w:rsidRPr="006558F6">
        <w:rPr>
          <w:sz w:val="16"/>
          <w:szCs w:val="16"/>
        </w:rPr>
        <w:t>of</w:t>
      </w:r>
      <w:proofErr w:type="spellEnd"/>
      <w:r w:rsidRPr="006558F6">
        <w:rPr>
          <w:sz w:val="16"/>
          <w:szCs w:val="16"/>
        </w:rPr>
        <w:t xml:space="preserve"> </w:t>
      </w:r>
      <w:proofErr w:type="spellStart"/>
      <w:r w:rsidRPr="006558F6">
        <w:rPr>
          <w:sz w:val="16"/>
          <w:szCs w:val="16"/>
        </w:rPr>
        <w:t>the</w:t>
      </w:r>
      <w:proofErr w:type="spellEnd"/>
      <w:r w:rsidRPr="006558F6">
        <w:rPr>
          <w:sz w:val="16"/>
          <w:szCs w:val="16"/>
        </w:rPr>
        <w:t xml:space="preserve"> </w:t>
      </w:r>
      <w:proofErr w:type="spellStart"/>
      <w:r w:rsidRPr="006558F6">
        <w:rPr>
          <w:sz w:val="16"/>
          <w:szCs w:val="16"/>
        </w:rPr>
        <w:t>effects</w:t>
      </w:r>
      <w:proofErr w:type="spellEnd"/>
      <w:r w:rsidRPr="006558F6">
        <w:rPr>
          <w:sz w:val="16"/>
          <w:szCs w:val="16"/>
        </w:rPr>
        <w:t xml:space="preserve"> </w:t>
      </w:r>
      <w:proofErr w:type="spellStart"/>
      <w:r w:rsidRPr="006558F6">
        <w:rPr>
          <w:sz w:val="16"/>
          <w:szCs w:val="16"/>
        </w:rPr>
        <w:t>of</w:t>
      </w:r>
      <w:proofErr w:type="spellEnd"/>
      <w:r w:rsidRPr="006558F6">
        <w:rPr>
          <w:sz w:val="16"/>
          <w:szCs w:val="16"/>
        </w:rPr>
        <w:t xml:space="preserve"> </w:t>
      </w:r>
      <w:proofErr w:type="spellStart"/>
      <w:r w:rsidRPr="006558F6">
        <w:rPr>
          <w:sz w:val="16"/>
          <w:szCs w:val="16"/>
        </w:rPr>
        <w:t>the</w:t>
      </w:r>
      <w:proofErr w:type="spellEnd"/>
      <w:r w:rsidRPr="006558F6">
        <w:rPr>
          <w:sz w:val="16"/>
          <w:szCs w:val="16"/>
        </w:rPr>
        <w:t xml:space="preserve"> </w:t>
      </w:r>
      <w:proofErr w:type="spellStart"/>
      <w:r w:rsidRPr="006558F6">
        <w:rPr>
          <w:sz w:val="16"/>
          <w:szCs w:val="16"/>
        </w:rPr>
        <w:t>demerit</w:t>
      </w:r>
      <w:proofErr w:type="spellEnd"/>
      <w:r w:rsidRPr="006558F6">
        <w:rPr>
          <w:sz w:val="16"/>
          <w:szCs w:val="16"/>
        </w:rPr>
        <w:t xml:space="preserve"> </w:t>
      </w:r>
      <w:proofErr w:type="spellStart"/>
      <w:r w:rsidRPr="006558F6">
        <w:rPr>
          <w:sz w:val="16"/>
          <w:szCs w:val="16"/>
        </w:rPr>
        <w:t>points</w:t>
      </w:r>
      <w:proofErr w:type="spellEnd"/>
      <w:r w:rsidRPr="006558F6">
        <w:rPr>
          <w:sz w:val="16"/>
          <w:szCs w:val="16"/>
        </w:rPr>
        <w:t xml:space="preserve"> </w:t>
      </w:r>
      <w:proofErr w:type="spellStart"/>
      <w:r w:rsidRPr="006558F6">
        <w:rPr>
          <w:sz w:val="16"/>
          <w:szCs w:val="16"/>
        </w:rPr>
        <w:t>system</w:t>
      </w:r>
      <w:proofErr w:type="spellEnd"/>
      <w:r w:rsidRPr="006558F6">
        <w:rPr>
          <w:sz w:val="16"/>
          <w:szCs w:val="16"/>
        </w:rPr>
        <w:t xml:space="preserve"> on </w:t>
      </w:r>
      <w:proofErr w:type="spellStart"/>
      <w:r w:rsidRPr="006558F6">
        <w:rPr>
          <w:sz w:val="16"/>
          <w:szCs w:val="16"/>
        </w:rPr>
        <w:t>seat</w:t>
      </w:r>
      <w:proofErr w:type="spellEnd"/>
      <w:r w:rsidRPr="006558F6">
        <w:rPr>
          <w:sz w:val="16"/>
          <w:szCs w:val="16"/>
        </w:rPr>
        <w:t xml:space="preserve"> </w:t>
      </w:r>
      <w:proofErr w:type="spellStart"/>
      <w:r w:rsidRPr="006558F6">
        <w:rPr>
          <w:sz w:val="16"/>
          <w:szCs w:val="16"/>
        </w:rPr>
        <w:t>belt</w:t>
      </w:r>
      <w:proofErr w:type="spellEnd"/>
      <w:r w:rsidRPr="006558F6">
        <w:rPr>
          <w:sz w:val="16"/>
          <w:szCs w:val="16"/>
        </w:rPr>
        <w:t xml:space="preserve"> use: A region-</w:t>
      </w:r>
      <w:proofErr w:type="spellStart"/>
      <w:r w:rsidRPr="006558F6">
        <w:rPr>
          <w:sz w:val="16"/>
          <w:szCs w:val="16"/>
        </w:rPr>
        <w:t>wide</w:t>
      </w:r>
      <w:proofErr w:type="spellEnd"/>
      <w:r w:rsidRPr="006558F6">
        <w:rPr>
          <w:sz w:val="16"/>
          <w:szCs w:val="16"/>
        </w:rPr>
        <w:t xml:space="preserve"> </w:t>
      </w:r>
      <w:proofErr w:type="spellStart"/>
      <w:r w:rsidRPr="006558F6">
        <w:rPr>
          <w:sz w:val="16"/>
          <w:szCs w:val="16"/>
        </w:rPr>
        <w:t>before</w:t>
      </w:r>
      <w:proofErr w:type="spellEnd"/>
      <w:r w:rsidRPr="006558F6">
        <w:rPr>
          <w:sz w:val="16"/>
          <w:szCs w:val="16"/>
        </w:rPr>
        <w:t>-and-</w:t>
      </w:r>
      <w:proofErr w:type="spellStart"/>
      <w:r w:rsidRPr="006558F6">
        <w:rPr>
          <w:sz w:val="16"/>
          <w:szCs w:val="16"/>
        </w:rPr>
        <w:t>after</w:t>
      </w:r>
      <w:proofErr w:type="spellEnd"/>
      <w:r w:rsidRPr="006558F6">
        <w:rPr>
          <w:sz w:val="16"/>
          <w:szCs w:val="16"/>
        </w:rPr>
        <w:t xml:space="preserve"> </w:t>
      </w:r>
      <w:proofErr w:type="spellStart"/>
      <w:r w:rsidRPr="006558F6">
        <w:rPr>
          <w:sz w:val="16"/>
          <w:szCs w:val="16"/>
        </w:rPr>
        <w:t>observational</w:t>
      </w:r>
      <w:proofErr w:type="spellEnd"/>
      <w:r w:rsidRPr="006558F6">
        <w:rPr>
          <w:sz w:val="16"/>
          <w:szCs w:val="16"/>
        </w:rPr>
        <w:t xml:space="preserve"> study in Italy. </w:t>
      </w:r>
      <w:proofErr w:type="spellStart"/>
      <w:r w:rsidRPr="006558F6">
        <w:rPr>
          <w:sz w:val="16"/>
          <w:szCs w:val="16"/>
        </w:rPr>
        <w:t>Accident</w:t>
      </w:r>
      <w:proofErr w:type="spellEnd"/>
      <w:r w:rsidRPr="006558F6">
        <w:rPr>
          <w:sz w:val="16"/>
          <w:szCs w:val="16"/>
        </w:rPr>
        <w:t xml:space="preserve"> </w:t>
      </w:r>
      <w:proofErr w:type="spellStart"/>
      <w:r w:rsidRPr="006558F6">
        <w:rPr>
          <w:sz w:val="16"/>
          <w:szCs w:val="16"/>
        </w:rPr>
        <w:t>Analysis</w:t>
      </w:r>
      <w:proofErr w:type="spellEnd"/>
      <w:r w:rsidRPr="006558F6">
        <w:rPr>
          <w:sz w:val="16"/>
          <w:szCs w:val="16"/>
        </w:rPr>
        <w:t xml:space="preserve"> and </w:t>
      </w:r>
      <w:proofErr w:type="spellStart"/>
      <w:r w:rsidRPr="006558F6">
        <w:rPr>
          <w:sz w:val="16"/>
          <w:szCs w:val="16"/>
        </w:rPr>
        <w:t>Prevention</w:t>
      </w:r>
      <w:proofErr w:type="spellEnd"/>
      <w:r w:rsidRPr="006558F6">
        <w:rPr>
          <w:sz w:val="16"/>
          <w:szCs w:val="16"/>
        </w:rPr>
        <w:t>, 40, 231-237 (2008)</w:t>
      </w:r>
    </w:p>
    <w:p w:rsidR="006558F6" w:rsidRPr="006558F6" w:rsidRDefault="006558F6" w:rsidP="006558F6">
      <w:pPr>
        <w:jc w:val="both"/>
        <w:rPr>
          <w:sz w:val="16"/>
          <w:szCs w:val="16"/>
        </w:rPr>
      </w:pPr>
    </w:p>
    <w:p w:rsidR="006558F6" w:rsidRDefault="006558F6" w:rsidP="006558F6">
      <w:pPr>
        <w:jc w:val="both"/>
        <w:rPr>
          <w:sz w:val="16"/>
          <w:szCs w:val="16"/>
        </w:rPr>
      </w:pPr>
      <w:proofErr w:type="spellStart"/>
      <w:r w:rsidRPr="006558F6">
        <w:rPr>
          <w:sz w:val="16"/>
          <w:szCs w:val="16"/>
        </w:rPr>
        <w:t>Zambon</w:t>
      </w:r>
      <w:proofErr w:type="spellEnd"/>
      <w:r w:rsidRPr="006558F6">
        <w:rPr>
          <w:sz w:val="16"/>
          <w:szCs w:val="16"/>
        </w:rPr>
        <w:t xml:space="preserve">, F., </w:t>
      </w:r>
      <w:proofErr w:type="spellStart"/>
      <w:r w:rsidRPr="006558F6">
        <w:rPr>
          <w:sz w:val="16"/>
          <w:szCs w:val="16"/>
        </w:rPr>
        <w:t>Fedeli</w:t>
      </w:r>
      <w:proofErr w:type="spellEnd"/>
      <w:r w:rsidRPr="006558F6">
        <w:rPr>
          <w:sz w:val="16"/>
          <w:szCs w:val="16"/>
        </w:rPr>
        <w:t xml:space="preserve">, U., </w:t>
      </w:r>
      <w:proofErr w:type="spellStart"/>
      <w:r w:rsidRPr="006558F6">
        <w:rPr>
          <w:sz w:val="16"/>
          <w:szCs w:val="16"/>
        </w:rPr>
        <w:t>Visentin</w:t>
      </w:r>
      <w:proofErr w:type="spellEnd"/>
      <w:r w:rsidRPr="006558F6">
        <w:rPr>
          <w:sz w:val="16"/>
          <w:szCs w:val="16"/>
        </w:rPr>
        <w:t xml:space="preserve">, C., </w:t>
      </w:r>
      <w:proofErr w:type="spellStart"/>
      <w:r w:rsidRPr="006558F6">
        <w:rPr>
          <w:sz w:val="16"/>
          <w:szCs w:val="16"/>
        </w:rPr>
        <w:t>Marchesan</w:t>
      </w:r>
      <w:proofErr w:type="spellEnd"/>
      <w:r w:rsidRPr="006558F6">
        <w:rPr>
          <w:sz w:val="16"/>
          <w:szCs w:val="16"/>
        </w:rPr>
        <w:t xml:space="preserve">, M., </w:t>
      </w:r>
      <w:proofErr w:type="spellStart"/>
      <w:r w:rsidRPr="006558F6">
        <w:rPr>
          <w:sz w:val="16"/>
          <w:szCs w:val="16"/>
        </w:rPr>
        <w:t>Avossa</w:t>
      </w:r>
      <w:proofErr w:type="spellEnd"/>
      <w:r w:rsidRPr="006558F6">
        <w:rPr>
          <w:sz w:val="16"/>
          <w:szCs w:val="16"/>
        </w:rPr>
        <w:t xml:space="preserve">, F., </w:t>
      </w:r>
      <w:proofErr w:type="spellStart"/>
      <w:r w:rsidRPr="006558F6">
        <w:rPr>
          <w:sz w:val="16"/>
          <w:szCs w:val="16"/>
        </w:rPr>
        <w:t>Brocco</w:t>
      </w:r>
      <w:proofErr w:type="spellEnd"/>
      <w:r w:rsidRPr="006558F6">
        <w:rPr>
          <w:sz w:val="16"/>
          <w:szCs w:val="16"/>
        </w:rPr>
        <w:t xml:space="preserve">, S., </w:t>
      </w:r>
      <w:proofErr w:type="spellStart"/>
      <w:r w:rsidRPr="006558F6">
        <w:rPr>
          <w:sz w:val="16"/>
          <w:szCs w:val="16"/>
        </w:rPr>
        <w:t>Spolaore</w:t>
      </w:r>
      <w:proofErr w:type="spellEnd"/>
      <w:r w:rsidRPr="006558F6">
        <w:rPr>
          <w:sz w:val="16"/>
          <w:szCs w:val="16"/>
        </w:rPr>
        <w:t>, P.: Evidence-</w:t>
      </w:r>
      <w:proofErr w:type="spellStart"/>
      <w:r w:rsidRPr="006558F6">
        <w:rPr>
          <w:sz w:val="16"/>
          <w:szCs w:val="16"/>
        </w:rPr>
        <w:t>based</w:t>
      </w:r>
      <w:proofErr w:type="spellEnd"/>
      <w:r w:rsidRPr="006558F6">
        <w:rPr>
          <w:sz w:val="16"/>
          <w:szCs w:val="16"/>
        </w:rPr>
        <w:t xml:space="preserve"> </w:t>
      </w:r>
      <w:proofErr w:type="spellStart"/>
      <w:r w:rsidRPr="006558F6">
        <w:rPr>
          <w:sz w:val="16"/>
          <w:szCs w:val="16"/>
        </w:rPr>
        <w:t>policy</w:t>
      </w:r>
      <w:proofErr w:type="spellEnd"/>
      <w:r w:rsidRPr="006558F6">
        <w:rPr>
          <w:sz w:val="16"/>
          <w:szCs w:val="16"/>
        </w:rPr>
        <w:t xml:space="preserve"> on </w:t>
      </w:r>
      <w:proofErr w:type="spellStart"/>
      <w:r w:rsidRPr="006558F6">
        <w:rPr>
          <w:sz w:val="16"/>
          <w:szCs w:val="16"/>
        </w:rPr>
        <w:t>road</w:t>
      </w:r>
      <w:proofErr w:type="spellEnd"/>
      <w:r w:rsidRPr="006558F6">
        <w:rPr>
          <w:sz w:val="16"/>
          <w:szCs w:val="16"/>
        </w:rPr>
        <w:t xml:space="preserve"> </w:t>
      </w:r>
      <w:proofErr w:type="spellStart"/>
      <w:r w:rsidRPr="006558F6">
        <w:rPr>
          <w:sz w:val="16"/>
          <w:szCs w:val="16"/>
        </w:rPr>
        <w:t>safety</w:t>
      </w:r>
      <w:proofErr w:type="spellEnd"/>
      <w:r w:rsidRPr="006558F6">
        <w:rPr>
          <w:sz w:val="16"/>
          <w:szCs w:val="16"/>
        </w:rPr>
        <w:t xml:space="preserve">: </w:t>
      </w:r>
      <w:proofErr w:type="spellStart"/>
      <w:r w:rsidRPr="006558F6">
        <w:rPr>
          <w:sz w:val="16"/>
          <w:szCs w:val="16"/>
        </w:rPr>
        <w:t>the</w:t>
      </w:r>
      <w:proofErr w:type="spellEnd"/>
      <w:r w:rsidRPr="006558F6">
        <w:rPr>
          <w:sz w:val="16"/>
          <w:szCs w:val="16"/>
        </w:rPr>
        <w:t xml:space="preserve"> </w:t>
      </w:r>
      <w:proofErr w:type="spellStart"/>
      <w:r w:rsidRPr="006558F6">
        <w:rPr>
          <w:sz w:val="16"/>
          <w:szCs w:val="16"/>
        </w:rPr>
        <w:t>effect</w:t>
      </w:r>
      <w:proofErr w:type="spellEnd"/>
      <w:r w:rsidRPr="006558F6">
        <w:rPr>
          <w:sz w:val="16"/>
          <w:szCs w:val="16"/>
        </w:rPr>
        <w:t xml:space="preserve"> </w:t>
      </w:r>
      <w:proofErr w:type="spellStart"/>
      <w:r w:rsidRPr="006558F6">
        <w:rPr>
          <w:sz w:val="16"/>
          <w:szCs w:val="16"/>
        </w:rPr>
        <w:t>of</w:t>
      </w:r>
      <w:proofErr w:type="spellEnd"/>
      <w:r w:rsidRPr="006558F6">
        <w:rPr>
          <w:sz w:val="16"/>
          <w:szCs w:val="16"/>
        </w:rPr>
        <w:t xml:space="preserve"> </w:t>
      </w:r>
      <w:proofErr w:type="spellStart"/>
      <w:r w:rsidRPr="006558F6">
        <w:rPr>
          <w:sz w:val="16"/>
          <w:szCs w:val="16"/>
        </w:rPr>
        <w:t>the</w:t>
      </w:r>
      <w:proofErr w:type="spellEnd"/>
      <w:r w:rsidRPr="006558F6">
        <w:rPr>
          <w:sz w:val="16"/>
          <w:szCs w:val="16"/>
        </w:rPr>
        <w:t xml:space="preserve"> </w:t>
      </w:r>
      <w:proofErr w:type="spellStart"/>
      <w:r w:rsidRPr="006558F6">
        <w:rPr>
          <w:sz w:val="16"/>
          <w:szCs w:val="16"/>
        </w:rPr>
        <w:t>demerit</w:t>
      </w:r>
      <w:proofErr w:type="spellEnd"/>
      <w:r w:rsidRPr="006558F6">
        <w:rPr>
          <w:sz w:val="16"/>
          <w:szCs w:val="16"/>
        </w:rPr>
        <w:t xml:space="preserve"> </w:t>
      </w:r>
      <w:proofErr w:type="spellStart"/>
      <w:r w:rsidRPr="006558F6">
        <w:rPr>
          <w:sz w:val="16"/>
          <w:szCs w:val="16"/>
        </w:rPr>
        <w:t>points</w:t>
      </w:r>
      <w:proofErr w:type="spellEnd"/>
      <w:r w:rsidRPr="006558F6">
        <w:rPr>
          <w:sz w:val="16"/>
          <w:szCs w:val="16"/>
        </w:rPr>
        <w:t xml:space="preserve"> </w:t>
      </w:r>
      <w:proofErr w:type="spellStart"/>
      <w:r w:rsidRPr="006558F6">
        <w:rPr>
          <w:sz w:val="16"/>
          <w:szCs w:val="16"/>
        </w:rPr>
        <w:t>system</w:t>
      </w:r>
      <w:proofErr w:type="spellEnd"/>
      <w:r w:rsidRPr="006558F6">
        <w:rPr>
          <w:sz w:val="16"/>
          <w:szCs w:val="16"/>
        </w:rPr>
        <w:t xml:space="preserve"> on </w:t>
      </w:r>
      <w:proofErr w:type="spellStart"/>
      <w:r w:rsidRPr="006558F6">
        <w:rPr>
          <w:sz w:val="16"/>
          <w:szCs w:val="16"/>
        </w:rPr>
        <w:t>seat</w:t>
      </w:r>
      <w:proofErr w:type="spellEnd"/>
      <w:r w:rsidRPr="006558F6">
        <w:rPr>
          <w:sz w:val="16"/>
          <w:szCs w:val="16"/>
        </w:rPr>
        <w:t xml:space="preserve"> </w:t>
      </w:r>
      <w:proofErr w:type="spellStart"/>
      <w:r w:rsidRPr="006558F6">
        <w:rPr>
          <w:sz w:val="16"/>
          <w:szCs w:val="16"/>
        </w:rPr>
        <w:t>belt</w:t>
      </w:r>
      <w:proofErr w:type="spellEnd"/>
      <w:r w:rsidRPr="006558F6">
        <w:rPr>
          <w:sz w:val="16"/>
          <w:szCs w:val="16"/>
        </w:rPr>
        <w:t xml:space="preserve"> use and </w:t>
      </w:r>
      <w:proofErr w:type="spellStart"/>
      <w:r w:rsidRPr="006558F6">
        <w:rPr>
          <w:sz w:val="16"/>
          <w:szCs w:val="16"/>
        </w:rPr>
        <w:t>health</w:t>
      </w:r>
      <w:proofErr w:type="spellEnd"/>
      <w:r w:rsidRPr="006558F6">
        <w:rPr>
          <w:sz w:val="16"/>
          <w:szCs w:val="16"/>
        </w:rPr>
        <w:t xml:space="preserve"> </w:t>
      </w:r>
      <w:proofErr w:type="spellStart"/>
      <w:r w:rsidRPr="006558F6">
        <w:rPr>
          <w:sz w:val="16"/>
          <w:szCs w:val="16"/>
        </w:rPr>
        <w:t>outcomes</w:t>
      </w:r>
      <w:proofErr w:type="spellEnd"/>
      <w:r w:rsidRPr="006558F6">
        <w:rPr>
          <w:sz w:val="16"/>
          <w:szCs w:val="16"/>
        </w:rPr>
        <w:t xml:space="preserve">. </w:t>
      </w:r>
      <w:proofErr w:type="spellStart"/>
      <w:r w:rsidRPr="006558F6">
        <w:rPr>
          <w:sz w:val="16"/>
          <w:szCs w:val="16"/>
        </w:rPr>
        <w:t>Journal</w:t>
      </w:r>
      <w:proofErr w:type="spellEnd"/>
      <w:r w:rsidRPr="006558F6">
        <w:rPr>
          <w:sz w:val="16"/>
          <w:szCs w:val="16"/>
        </w:rPr>
        <w:t xml:space="preserve"> </w:t>
      </w:r>
      <w:proofErr w:type="spellStart"/>
      <w:r w:rsidRPr="006558F6">
        <w:rPr>
          <w:sz w:val="16"/>
          <w:szCs w:val="16"/>
        </w:rPr>
        <w:t>of</w:t>
      </w:r>
      <w:proofErr w:type="spellEnd"/>
      <w:r w:rsidRPr="006558F6">
        <w:rPr>
          <w:sz w:val="16"/>
          <w:szCs w:val="16"/>
        </w:rPr>
        <w:t xml:space="preserve"> Epidemiology and </w:t>
      </w:r>
      <w:proofErr w:type="spellStart"/>
      <w:r w:rsidRPr="006558F6">
        <w:rPr>
          <w:sz w:val="16"/>
          <w:szCs w:val="16"/>
        </w:rPr>
        <w:t>Community</w:t>
      </w:r>
      <w:proofErr w:type="spellEnd"/>
      <w:r w:rsidRPr="006558F6">
        <w:rPr>
          <w:sz w:val="16"/>
          <w:szCs w:val="16"/>
        </w:rPr>
        <w:t xml:space="preserve"> </w:t>
      </w:r>
      <w:proofErr w:type="spellStart"/>
      <w:r w:rsidRPr="006558F6">
        <w:rPr>
          <w:sz w:val="16"/>
          <w:szCs w:val="16"/>
        </w:rPr>
        <w:t>Health</w:t>
      </w:r>
      <w:proofErr w:type="spellEnd"/>
      <w:r w:rsidRPr="006558F6">
        <w:rPr>
          <w:sz w:val="16"/>
          <w:szCs w:val="16"/>
        </w:rPr>
        <w:t>, 61, 877–881 (2007)</w:t>
      </w:r>
    </w:p>
    <w:p w:rsidR="006558F6" w:rsidRPr="004C082F" w:rsidRDefault="006558F6" w:rsidP="006558F6">
      <w:pPr>
        <w:jc w:val="both"/>
        <w:rPr>
          <w:sz w:val="16"/>
          <w:szCs w:val="16"/>
        </w:rPr>
      </w:pPr>
    </w:p>
    <w:p w:rsidR="005745DD" w:rsidRPr="004C082F" w:rsidRDefault="005745DD" w:rsidP="005745DD">
      <w:pPr>
        <w:jc w:val="both"/>
        <w:rPr>
          <w:sz w:val="16"/>
          <w:szCs w:val="16"/>
        </w:rPr>
      </w:pPr>
      <w:r w:rsidRPr="004C082F">
        <w:rPr>
          <w:sz w:val="16"/>
          <w:szCs w:val="16"/>
        </w:rPr>
        <w:t xml:space="preserve">Zámečník, P., </w:t>
      </w:r>
      <w:proofErr w:type="spellStart"/>
      <w:r w:rsidRPr="004C082F">
        <w:rPr>
          <w:sz w:val="16"/>
          <w:szCs w:val="16"/>
        </w:rPr>
        <w:t>Gabrhel</w:t>
      </w:r>
      <w:proofErr w:type="spellEnd"/>
      <w:r w:rsidRPr="004C082F">
        <w:rPr>
          <w:sz w:val="16"/>
          <w:szCs w:val="16"/>
        </w:rPr>
        <w:t xml:space="preserve">, V., Kurečková, V., et al. 7 </w:t>
      </w:r>
      <w:proofErr w:type="spellStart"/>
      <w:r w:rsidRPr="004C082F">
        <w:rPr>
          <w:sz w:val="16"/>
          <w:szCs w:val="16"/>
        </w:rPr>
        <w:t>Years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Experience</w:t>
      </w:r>
      <w:proofErr w:type="spellEnd"/>
      <w:r w:rsidRPr="004C082F">
        <w:rPr>
          <w:sz w:val="16"/>
          <w:szCs w:val="16"/>
        </w:rPr>
        <w:t xml:space="preserve"> </w:t>
      </w:r>
      <w:proofErr w:type="spellStart"/>
      <w:r w:rsidRPr="004C082F">
        <w:rPr>
          <w:sz w:val="16"/>
          <w:szCs w:val="16"/>
        </w:rPr>
        <w:t>with</w:t>
      </w:r>
      <w:proofErr w:type="spellEnd"/>
      <w:r w:rsidRPr="004C082F">
        <w:rPr>
          <w:sz w:val="16"/>
          <w:szCs w:val="16"/>
        </w:rPr>
        <w:t xml:space="preserve"> </w:t>
      </w:r>
      <w:proofErr w:type="spellStart"/>
      <w:r w:rsidRPr="004C082F">
        <w:rPr>
          <w:sz w:val="16"/>
          <w:szCs w:val="16"/>
        </w:rPr>
        <w:t>Demerit</w:t>
      </w:r>
      <w:proofErr w:type="spellEnd"/>
      <w:r w:rsidRPr="004C082F">
        <w:rPr>
          <w:sz w:val="16"/>
          <w:szCs w:val="16"/>
        </w:rPr>
        <w:t xml:space="preserve"> Point </w:t>
      </w:r>
      <w:proofErr w:type="spellStart"/>
      <w:r w:rsidRPr="004C082F">
        <w:rPr>
          <w:sz w:val="16"/>
          <w:szCs w:val="16"/>
        </w:rPr>
        <w:t>System</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Czech Republic: </w:t>
      </w:r>
      <w:proofErr w:type="spellStart"/>
      <w:r w:rsidRPr="004C082F">
        <w:rPr>
          <w:sz w:val="16"/>
          <w:szCs w:val="16"/>
        </w:rPr>
        <w:t>Is</w:t>
      </w:r>
      <w:proofErr w:type="spellEnd"/>
      <w:r w:rsidRPr="004C082F">
        <w:rPr>
          <w:sz w:val="16"/>
          <w:szCs w:val="16"/>
        </w:rPr>
        <w:t xml:space="preserve"> It </w:t>
      </w:r>
      <w:proofErr w:type="spellStart"/>
      <w:r w:rsidRPr="004C082F">
        <w:rPr>
          <w:sz w:val="16"/>
          <w:szCs w:val="16"/>
        </w:rPr>
        <w:t>Effective</w:t>
      </w:r>
      <w:proofErr w:type="spellEnd"/>
      <w:r w:rsidRPr="004C082F">
        <w:rPr>
          <w:sz w:val="16"/>
          <w:szCs w:val="16"/>
        </w:rPr>
        <w:t xml:space="preserve">? In </w:t>
      </w:r>
      <w:proofErr w:type="spellStart"/>
      <w:r w:rsidRPr="004C082F">
        <w:rPr>
          <w:sz w:val="16"/>
          <w:szCs w:val="16"/>
        </w:rPr>
        <w:t>Advances</w:t>
      </w:r>
      <w:proofErr w:type="spellEnd"/>
      <w:r w:rsidRPr="004C082F">
        <w:rPr>
          <w:sz w:val="16"/>
          <w:szCs w:val="16"/>
        </w:rPr>
        <w:t xml:space="preserve"> in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Aspects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Orlando (USA), 27. - 31.7.2016. 2016, p. 269 - 278. ISBN 978-3-319-41681-6 (</w:t>
      </w:r>
      <w:proofErr w:type="spellStart"/>
      <w:r w:rsidRPr="004C082F">
        <w:rPr>
          <w:sz w:val="16"/>
          <w:szCs w:val="16"/>
        </w:rPr>
        <w:t>Print</w:t>
      </w:r>
      <w:proofErr w:type="spellEnd"/>
      <w:r w:rsidRPr="004C082F">
        <w:rPr>
          <w:sz w:val="16"/>
          <w:szCs w:val="16"/>
        </w:rPr>
        <w:t>) 978-3-319-41682-3 (Online).</w:t>
      </w:r>
    </w:p>
    <w:p w:rsidR="005745DD" w:rsidRPr="004C082F" w:rsidRDefault="005745DD" w:rsidP="005745DD">
      <w:pPr>
        <w:jc w:val="both"/>
        <w:rPr>
          <w:sz w:val="16"/>
          <w:szCs w:val="16"/>
        </w:rPr>
      </w:pPr>
    </w:p>
    <w:p w:rsidR="005745DD" w:rsidRPr="004C082F" w:rsidRDefault="005745DD" w:rsidP="005745DD">
      <w:pPr>
        <w:jc w:val="both"/>
        <w:rPr>
          <w:sz w:val="16"/>
          <w:szCs w:val="16"/>
        </w:rPr>
      </w:pPr>
      <w:r w:rsidRPr="004C082F">
        <w:rPr>
          <w:sz w:val="16"/>
          <w:szCs w:val="16"/>
        </w:rPr>
        <w:t xml:space="preserve">Zámečník, P., Linkov, V., Nesvadbová, N. </w:t>
      </w:r>
      <w:proofErr w:type="spellStart"/>
      <w:r w:rsidRPr="004C082F">
        <w:rPr>
          <w:sz w:val="16"/>
          <w:szCs w:val="16"/>
        </w:rPr>
        <w:t>Drunk</w:t>
      </w:r>
      <w:proofErr w:type="spellEnd"/>
      <w:r w:rsidRPr="004C082F">
        <w:rPr>
          <w:sz w:val="16"/>
          <w:szCs w:val="16"/>
        </w:rPr>
        <w:t xml:space="preserve"> </w:t>
      </w:r>
      <w:proofErr w:type="spellStart"/>
      <w:r w:rsidRPr="004C082F">
        <w:rPr>
          <w:sz w:val="16"/>
          <w:szCs w:val="16"/>
        </w:rPr>
        <w:t>driving</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Czech Republic: </w:t>
      </w:r>
      <w:proofErr w:type="spellStart"/>
      <w:r w:rsidRPr="004C082F">
        <w:rPr>
          <w:sz w:val="16"/>
          <w:szCs w:val="16"/>
        </w:rPr>
        <w:t>Motivation</w:t>
      </w:r>
      <w:proofErr w:type="spellEnd"/>
      <w:r w:rsidRPr="004C082F">
        <w:rPr>
          <w:sz w:val="16"/>
          <w:szCs w:val="16"/>
        </w:rPr>
        <w:t>, risk-</w:t>
      </w:r>
      <w:proofErr w:type="spellStart"/>
      <w:r w:rsidRPr="004C082F">
        <w:rPr>
          <w:sz w:val="16"/>
          <w:szCs w:val="16"/>
        </w:rPr>
        <w:t>reducing</w:t>
      </w:r>
      <w:proofErr w:type="spellEnd"/>
      <w:r w:rsidRPr="004C082F">
        <w:rPr>
          <w:sz w:val="16"/>
          <w:szCs w:val="16"/>
        </w:rPr>
        <w:t xml:space="preserve"> </w:t>
      </w:r>
      <w:proofErr w:type="spellStart"/>
      <w:r w:rsidRPr="004C082F">
        <w:rPr>
          <w:sz w:val="16"/>
          <w:szCs w:val="16"/>
        </w:rPr>
        <w:t>strategies</w:t>
      </w:r>
      <w:proofErr w:type="spellEnd"/>
      <w:r w:rsidRPr="004C082F">
        <w:rPr>
          <w:sz w:val="16"/>
          <w:szCs w:val="16"/>
        </w:rPr>
        <w:t xml:space="preserve">, and </w:t>
      </w:r>
      <w:proofErr w:type="spellStart"/>
      <w:r w:rsidRPr="004C082F">
        <w:rPr>
          <w:sz w:val="16"/>
          <w:szCs w:val="16"/>
        </w:rPr>
        <w:t>opinions</w:t>
      </w:r>
      <w:proofErr w:type="spellEnd"/>
      <w:r w:rsidRPr="004C082F">
        <w:rPr>
          <w:sz w:val="16"/>
          <w:szCs w:val="16"/>
        </w:rPr>
        <w:t xml:space="preserve"> </w:t>
      </w:r>
      <w:proofErr w:type="spellStart"/>
      <w:r w:rsidRPr="004C082F">
        <w:rPr>
          <w:sz w:val="16"/>
          <w:szCs w:val="16"/>
        </w:rPr>
        <w:t>about</w:t>
      </w:r>
      <w:proofErr w:type="spellEnd"/>
      <w:r w:rsidRPr="004C082F">
        <w:rPr>
          <w:sz w:val="16"/>
          <w:szCs w:val="16"/>
        </w:rPr>
        <w:t xml:space="preserve"> </w:t>
      </w:r>
      <w:proofErr w:type="spellStart"/>
      <w:r w:rsidRPr="004C082F">
        <w:rPr>
          <w:sz w:val="16"/>
          <w:szCs w:val="16"/>
        </w:rPr>
        <w:t>sanctions</w:t>
      </w:r>
      <w:proofErr w:type="spellEnd"/>
      <w:r w:rsidRPr="004C082F">
        <w:rPr>
          <w:sz w:val="16"/>
          <w:szCs w:val="16"/>
        </w:rPr>
        <w:t xml:space="preserve"> </w:t>
      </w:r>
      <w:proofErr w:type="spellStart"/>
      <w:r w:rsidRPr="004C082F">
        <w:rPr>
          <w:sz w:val="16"/>
          <w:szCs w:val="16"/>
        </w:rPr>
        <w:t>Transactions</w:t>
      </w:r>
      <w:proofErr w:type="spellEnd"/>
      <w:r w:rsidRPr="004C082F">
        <w:rPr>
          <w:sz w:val="16"/>
          <w:szCs w:val="16"/>
        </w:rPr>
        <w:t xml:space="preserve"> on Transport </w:t>
      </w:r>
      <w:proofErr w:type="spellStart"/>
      <w:r w:rsidRPr="004C082F">
        <w:rPr>
          <w:sz w:val="16"/>
          <w:szCs w:val="16"/>
        </w:rPr>
        <w:t>Sciences</w:t>
      </w:r>
      <w:proofErr w:type="spellEnd"/>
      <w:r w:rsidRPr="004C082F">
        <w:rPr>
          <w:sz w:val="16"/>
          <w:szCs w:val="16"/>
        </w:rPr>
        <w:t>, 2017, vol. 8, no. 2, p. 62-69.</w:t>
      </w:r>
    </w:p>
    <w:p w:rsidR="005745DD" w:rsidRPr="004C082F" w:rsidRDefault="005745DD" w:rsidP="005745DD">
      <w:pPr>
        <w:jc w:val="both"/>
        <w:rPr>
          <w:sz w:val="16"/>
          <w:szCs w:val="16"/>
        </w:rPr>
      </w:pPr>
    </w:p>
    <w:p w:rsidR="005745DD" w:rsidRPr="004C082F" w:rsidRDefault="005745DD" w:rsidP="005745DD">
      <w:pPr>
        <w:jc w:val="both"/>
        <w:rPr>
          <w:sz w:val="16"/>
          <w:szCs w:val="16"/>
        </w:rPr>
      </w:pPr>
      <w:r w:rsidRPr="004C082F">
        <w:rPr>
          <w:sz w:val="16"/>
          <w:szCs w:val="16"/>
        </w:rPr>
        <w:t xml:space="preserve">Zámečník, P., Kurečková, V., Řezáč, P., et al. Risky </w:t>
      </w:r>
      <w:proofErr w:type="spellStart"/>
      <w:r w:rsidRPr="004C082F">
        <w:rPr>
          <w:sz w:val="16"/>
          <w:szCs w:val="16"/>
        </w:rPr>
        <w:t>Behavior</w:t>
      </w:r>
      <w:proofErr w:type="spellEnd"/>
      <w:r w:rsidRPr="004C082F">
        <w:rPr>
          <w:sz w:val="16"/>
          <w:szCs w:val="16"/>
        </w:rPr>
        <w:t xml:space="preserve"> and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Attitudes</w:t>
      </w:r>
      <w:proofErr w:type="spellEnd"/>
      <w:r w:rsidRPr="004C082F">
        <w:rPr>
          <w:sz w:val="16"/>
          <w:szCs w:val="16"/>
        </w:rPr>
        <w:t xml:space="preserve"> </w:t>
      </w:r>
      <w:proofErr w:type="spellStart"/>
      <w:r w:rsidRPr="004C082F">
        <w:rPr>
          <w:sz w:val="16"/>
          <w:szCs w:val="16"/>
        </w:rPr>
        <w:t>Towards</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Police </w:t>
      </w:r>
      <w:proofErr w:type="spellStart"/>
      <w:r w:rsidRPr="004C082F">
        <w:rPr>
          <w:sz w:val="16"/>
          <w:szCs w:val="16"/>
        </w:rPr>
        <w:t>Safety</w:t>
      </w:r>
      <w:proofErr w:type="spellEnd"/>
      <w:r w:rsidRPr="004C082F">
        <w:rPr>
          <w:sz w:val="16"/>
          <w:szCs w:val="16"/>
        </w:rPr>
        <w:t xml:space="preserve"> </w:t>
      </w:r>
      <w:proofErr w:type="spellStart"/>
      <w:r w:rsidRPr="004C082F">
        <w:rPr>
          <w:sz w:val="16"/>
          <w:szCs w:val="16"/>
        </w:rPr>
        <w:t>Operations</w:t>
      </w:r>
      <w:proofErr w:type="spellEnd"/>
      <w:r w:rsidRPr="004C082F">
        <w:rPr>
          <w:sz w:val="16"/>
          <w:szCs w:val="16"/>
        </w:rPr>
        <w:t xml:space="preserve"> in </w:t>
      </w:r>
      <w:proofErr w:type="spellStart"/>
      <w:r w:rsidRPr="004C082F">
        <w:rPr>
          <w:sz w:val="16"/>
          <w:szCs w:val="16"/>
        </w:rPr>
        <w:t>the</w:t>
      </w:r>
      <w:proofErr w:type="spellEnd"/>
      <w:r w:rsidRPr="004C082F">
        <w:rPr>
          <w:sz w:val="16"/>
          <w:szCs w:val="16"/>
        </w:rPr>
        <w:t xml:space="preserve"> Czech Republic. In </w:t>
      </w:r>
      <w:proofErr w:type="spellStart"/>
      <w:r w:rsidRPr="004C082F">
        <w:rPr>
          <w:sz w:val="16"/>
          <w:szCs w:val="16"/>
        </w:rPr>
        <w:t>Advances</w:t>
      </w:r>
      <w:proofErr w:type="spellEnd"/>
      <w:r w:rsidRPr="004C082F">
        <w:rPr>
          <w:sz w:val="16"/>
          <w:szCs w:val="16"/>
        </w:rPr>
        <w:t xml:space="preserve"> in </w:t>
      </w:r>
      <w:proofErr w:type="spellStart"/>
      <w:r w:rsidRPr="004C082F">
        <w:rPr>
          <w:sz w:val="16"/>
          <w:szCs w:val="16"/>
        </w:rPr>
        <w:t>Human</w:t>
      </w:r>
      <w:proofErr w:type="spellEnd"/>
      <w:r w:rsidRPr="004C082F">
        <w:rPr>
          <w:sz w:val="16"/>
          <w:szCs w:val="16"/>
        </w:rPr>
        <w:t xml:space="preserve"> </w:t>
      </w:r>
      <w:proofErr w:type="spellStart"/>
      <w:r w:rsidRPr="004C082F">
        <w:rPr>
          <w:sz w:val="16"/>
          <w:szCs w:val="16"/>
        </w:rPr>
        <w:t>Aspects</w:t>
      </w:r>
      <w:proofErr w:type="spellEnd"/>
      <w:r w:rsidRPr="004C082F">
        <w:rPr>
          <w:sz w:val="16"/>
          <w:szCs w:val="16"/>
        </w:rPr>
        <w:t xml:space="preserve">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Transportation</w:t>
      </w:r>
      <w:proofErr w:type="spellEnd"/>
      <w:r w:rsidRPr="004C082F">
        <w:rPr>
          <w:sz w:val="16"/>
          <w:szCs w:val="16"/>
        </w:rPr>
        <w:t xml:space="preserve">, Los Angeles, </w:t>
      </w:r>
      <w:proofErr w:type="spellStart"/>
      <w:r w:rsidRPr="004C082F">
        <w:rPr>
          <w:sz w:val="16"/>
          <w:szCs w:val="16"/>
        </w:rPr>
        <w:t>California</w:t>
      </w:r>
      <w:proofErr w:type="spellEnd"/>
      <w:r w:rsidRPr="004C082F">
        <w:rPr>
          <w:sz w:val="16"/>
          <w:szCs w:val="16"/>
        </w:rPr>
        <w:t xml:space="preserve"> (USA), 17. - 21. 7. 2017. </w:t>
      </w:r>
      <w:proofErr w:type="spellStart"/>
      <w:r w:rsidRPr="004C082F">
        <w:rPr>
          <w:sz w:val="16"/>
          <w:szCs w:val="16"/>
        </w:rPr>
        <w:t>Cham</w:t>
      </w:r>
      <w:proofErr w:type="spellEnd"/>
      <w:r w:rsidRPr="004C082F">
        <w:rPr>
          <w:sz w:val="16"/>
          <w:szCs w:val="16"/>
        </w:rPr>
        <w:t xml:space="preserve">: </w:t>
      </w:r>
      <w:proofErr w:type="spellStart"/>
      <w:r w:rsidRPr="004C082F">
        <w:rPr>
          <w:sz w:val="16"/>
          <w:szCs w:val="16"/>
        </w:rPr>
        <w:t>Springer</w:t>
      </w:r>
      <w:proofErr w:type="spellEnd"/>
      <w:r w:rsidRPr="004C082F">
        <w:rPr>
          <w:sz w:val="16"/>
          <w:szCs w:val="16"/>
        </w:rPr>
        <w:t xml:space="preserve"> International </w:t>
      </w:r>
      <w:proofErr w:type="spellStart"/>
      <w:r w:rsidRPr="004C082F">
        <w:rPr>
          <w:sz w:val="16"/>
          <w:szCs w:val="16"/>
        </w:rPr>
        <w:t>Publishing</w:t>
      </w:r>
      <w:proofErr w:type="spellEnd"/>
      <w:r w:rsidRPr="004C082F">
        <w:rPr>
          <w:sz w:val="16"/>
          <w:szCs w:val="16"/>
        </w:rPr>
        <w:t>, 2017, p. 300-306. ISBN 978-3-319-60440-4.</w:t>
      </w:r>
    </w:p>
    <w:p w:rsidR="004C082F" w:rsidRPr="004C082F" w:rsidRDefault="004C082F" w:rsidP="004C082F">
      <w:pPr>
        <w:jc w:val="both"/>
        <w:rPr>
          <w:sz w:val="16"/>
          <w:szCs w:val="16"/>
        </w:rPr>
      </w:pPr>
    </w:p>
    <w:p w:rsidR="004C082F" w:rsidRPr="004C082F" w:rsidRDefault="004C082F" w:rsidP="004C082F">
      <w:pPr>
        <w:jc w:val="both"/>
        <w:rPr>
          <w:sz w:val="16"/>
          <w:szCs w:val="16"/>
        </w:rPr>
      </w:pPr>
      <w:r w:rsidRPr="004C082F">
        <w:rPr>
          <w:sz w:val="16"/>
          <w:szCs w:val="16"/>
        </w:rPr>
        <w:t xml:space="preserve">Zelinková, J., Shaw, D.J., Mareček, R., Mikl, M., Urbánek, T., Peterková, L., Zámečník, P., Brázdil, M.: Superior </w:t>
      </w:r>
      <w:proofErr w:type="spellStart"/>
      <w:r w:rsidRPr="004C082F">
        <w:rPr>
          <w:sz w:val="16"/>
          <w:szCs w:val="16"/>
        </w:rPr>
        <w:t>temporal</w:t>
      </w:r>
      <w:proofErr w:type="spellEnd"/>
      <w:r w:rsidRPr="004C082F">
        <w:rPr>
          <w:sz w:val="16"/>
          <w:szCs w:val="16"/>
        </w:rPr>
        <w:t xml:space="preserve"> </w:t>
      </w:r>
      <w:proofErr w:type="spellStart"/>
      <w:r w:rsidRPr="004C082F">
        <w:rPr>
          <w:sz w:val="16"/>
          <w:szCs w:val="16"/>
        </w:rPr>
        <w:t>sulcus</w:t>
      </w:r>
      <w:proofErr w:type="spellEnd"/>
      <w:r w:rsidRPr="004C082F">
        <w:rPr>
          <w:sz w:val="16"/>
          <w:szCs w:val="16"/>
        </w:rPr>
        <w:t xml:space="preserve"> and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cognition</w:t>
      </w:r>
      <w:proofErr w:type="spellEnd"/>
      <w:r w:rsidRPr="004C082F">
        <w:rPr>
          <w:sz w:val="16"/>
          <w:szCs w:val="16"/>
        </w:rPr>
        <w:t xml:space="preserve"> in </w:t>
      </w:r>
      <w:proofErr w:type="spellStart"/>
      <w:r w:rsidRPr="004C082F">
        <w:rPr>
          <w:sz w:val="16"/>
          <w:szCs w:val="16"/>
        </w:rPr>
        <w:t>dangerous</w:t>
      </w:r>
      <w:proofErr w:type="spellEnd"/>
      <w:r w:rsidRPr="004C082F">
        <w:rPr>
          <w:sz w:val="16"/>
          <w:szCs w:val="16"/>
        </w:rPr>
        <w:t xml:space="preserve"> </w:t>
      </w:r>
      <w:proofErr w:type="spellStart"/>
      <w:r w:rsidRPr="004C082F">
        <w:rPr>
          <w:sz w:val="16"/>
          <w:szCs w:val="16"/>
        </w:rPr>
        <w:t>drivers</w:t>
      </w:r>
      <w:proofErr w:type="spellEnd"/>
      <w:r w:rsidRPr="004C082F">
        <w:rPr>
          <w:sz w:val="16"/>
          <w:szCs w:val="16"/>
        </w:rPr>
        <w:t xml:space="preserve">. </w:t>
      </w:r>
      <w:proofErr w:type="spellStart"/>
      <w:r w:rsidRPr="004C082F">
        <w:rPr>
          <w:sz w:val="16"/>
          <w:szCs w:val="16"/>
        </w:rPr>
        <w:t>NeuroImage</w:t>
      </w:r>
      <w:proofErr w:type="spellEnd"/>
      <w:r w:rsidRPr="004C082F">
        <w:rPr>
          <w:sz w:val="16"/>
          <w:szCs w:val="16"/>
        </w:rPr>
        <w:t xml:space="preserve"> 83 (2013) 1024–1030</w:t>
      </w:r>
    </w:p>
    <w:p w:rsidR="004C082F" w:rsidRPr="004C082F" w:rsidRDefault="004C082F" w:rsidP="004C082F">
      <w:pPr>
        <w:jc w:val="both"/>
        <w:rPr>
          <w:sz w:val="16"/>
          <w:szCs w:val="16"/>
        </w:rPr>
      </w:pPr>
    </w:p>
    <w:p w:rsidR="004C082F" w:rsidRPr="004C082F" w:rsidRDefault="004C082F" w:rsidP="004C082F">
      <w:pPr>
        <w:jc w:val="both"/>
        <w:rPr>
          <w:sz w:val="16"/>
          <w:szCs w:val="16"/>
        </w:rPr>
      </w:pPr>
      <w:proofErr w:type="spellStart"/>
      <w:r w:rsidRPr="004C082F">
        <w:rPr>
          <w:sz w:val="16"/>
          <w:szCs w:val="16"/>
        </w:rPr>
        <w:t>Zentgraf</w:t>
      </w:r>
      <w:proofErr w:type="spellEnd"/>
      <w:r w:rsidRPr="004C082F">
        <w:rPr>
          <w:sz w:val="16"/>
          <w:szCs w:val="16"/>
        </w:rPr>
        <w:t xml:space="preserve">, M., &amp; Seidl, J. (2009). </w:t>
      </w:r>
      <w:proofErr w:type="spellStart"/>
      <w:r w:rsidRPr="004C082F">
        <w:rPr>
          <w:sz w:val="16"/>
          <w:szCs w:val="16"/>
        </w:rPr>
        <w:t>Was</w:t>
      </w:r>
      <w:proofErr w:type="spellEnd"/>
      <w:r w:rsidRPr="004C082F">
        <w:rPr>
          <w:sz w:val="16"/>
          <w:szCs w:val="16"/>
        </w:rPr>
        <w:t xml:space="preserve"> </w:t>
      </w:r>
      <w:proofErr w:type="spellStart"/>
      <w:r w:rsidRPr="004C082F">
        <w:rPr>
          <w:sz w:val="16"/>
          <w:szCs w:val="16"/>
        </w:rPr>
        <w:t>wissen</w:t>
      </w:r>
      <w:proofErr w:type="spellEnd"/>
      <w:r w:rsidRPr="004C082F">
        <w:rPr>
          <w:sz w:val="16"/>
          <w:szCs w:val="16"/>
        </w:rPr>
        <w:t xml:space="preserve"> </w:t>
      </w:r>
      <w:proofErr w:type="spellStart"/>
      <w:r w:rsidRPr="004C082F">
        <w:rPr>
          <w:sz w:val="16"/>
          <w:szCs w:val="16"/>
        </w:rPr>
        <w:t>wir</w:t>
      </w:r>
      <w:proofErr w:type="spellEnd"/>
      <w:r w:rsidRPr="004C082F">
        <w:rPr>
          <w:sz w:val="16"/>
          <w:szCs w:val="16"/>
        </w:rPr>
        <w:t xml:space="preserve"> </w:t>
      </w:r>
      <w:proofErr w:type="spellStart"/>
      <w:r w:rsidRPr="004C082F">
        <w:rPr>
          <w:sz w:val="16"/>
          <w:szCs w:val="16"/>
        </w:rPr>
        <w:t>über</w:t>
      </w:r>
      <w:proofErr w:type="spellEnd"/>
      <w:r w:rsidRPr="004C082F">
        <w:rPr>
          <w:sz w:val="16"/>
          <w:szCs w:val="16"/>
        </w:rPr>
        <w:t xml:space="preserve"> „</w:t>
      </w:r>
      <w:proofErr w:type="spellStart"/>
      <w:r w:rsidRPr="004C082F">
        <w:rPr>
          <w:sz w:val="16"/>
          <w:szCs w:val="16"/>
        </w:rPr>
        <w:t>Verkehrssünder</w:t>
      </w:r>
      <w:proofErr w:type="spellEnd"/>
      <w:r w:rsidRPr="004C082F">
        <w:rPr>
          <w:sz w:val="16"/>
          <w:szCs w:val="16"/>
        </w:rPr>
        <w:t xml:space="preserve">“? </w:t>
      </w:r>
      <w:proofErr w:type="spellStart"/>
      <w:r w:rsidRPr="004C082F">
        <w:rPr>
          <w:sz w:val="16"/>
          <w:szCs w:val="16"/>
        </w:rPr>
        <w:t>Verkehrszeichen</w:t>
      </w:r>
      <w:proofErr w:type="spellEnd"/>
      <w:r w:rsidRPr="004C082F">
        <w:rPr>
          <w:sz w:val="16"/>
          <w:szCs w:val="16"/>
        </w:rPr>
        <w:t>, 3/2009, 18-24.</w:t>
      </w:r>
    </w:p>
    <w:p w:rsidR="004C082F" w:rsidRPr="004C082F" w:rsidRDefault="004C082F" w:rsidP="004C082F">
      <w:pPr>
        <w:jc w:val="both"/>
        <w:rPr>
          <w:sz w:val="16"/>
          <w:szCs w:val="16"/>
        </w:rPr>
      </w:pPr>
    </w:p>
    <w:p w:rsidR="004C082F" w:rsidRPr="004C082F" w:rsidRDefault="004C082F" w:rsidP="004C082F">
      <w:pPr>
        <w:jc w:val="both"/>
        <w:rPr>
          <w:sz w:val="16"/>
          <w:szCs w:val="16"/>
        </w:rPr>
      </w:pPr>
      <w:proofErr w:type="spellStart"/>
      <w:r w:rsidRPr="004C082F">
        <w:rPr>
          <w:sz w:val="16"/>
          <w:szCs w:val="16"/>
        </w:rPr>
        <w:t>Zimring</w:t>
      </w:r>
      <w:proofErr w:type="spellEnd"/>
      <w:r w:rsidRPr="004C082F">
        <w:rPr>
          <w:sz w:val="16"/>
          <w:szCs w:val="16"/>
        </w:rPr>
        <w:t xml:space="preserve">, F., &amp; Hawkins, G. (1971).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legal</w:t>
      </w:r>
      <w:proofErr w:type="spellEnd"/>
      <w:r w:rsidRPr="004C082F">
        <w:rPr>
          <w:sz w:val="16"/>
          <w:szCs w:val="16"/>
        </w:rPr>
        <w:t xml:space="preserve"> </w:t>
      </w:r>
      <w:proofErr w:type="spellStart"/>
      <w:r w:rsidRPr="004C082F">
        <w:rPr>
          <w:sz w:val="16"/>
          <w:szCs w:val="16"/>
        </w:rPr>
        <w:t>threat</w:t>
      </w:r>
      <w:proofErr w:type="spellEnd"/>
      <w:r w:rsidRPr="004C082F">
        <w:rPr>
          <w:sz w:val="16"/>
          <w:szCs w:val="16"/>
        </w:rPr>
        <w:t xml:space="preserve"> as </w:t>
      </w:r>
      <w:proofErr w:type="spellStart"/>
      <w:r w:rsidRPr="004C082F">
        <w:rPr>
          <w:sz w:val="16"/>
          <w:szCs w:val="16"/>
        </w:rPr>
        <w:t>an</w:t>
      </w:r>
      <w:proofErr w:type="spellEnd"/>
      <w:r w:rsidRPr="004C082F">
        <w:rPr>
          <w:sz w:val="16"/>
          <w:szCs w:val="16"/>
        </w:rPr>
        <w:t xml:space="preserve"> instrument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change</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w:t>
      </w:r>
      <w:proofErr w:type="spellStart"/>
      <w:r w:rsidRPr="004C082F">
        <w:rPr>
          <w:sz w:val="16"/>
          <w:szCs w:val="16"/>
        </w:rPr>
        <w:t>Social</w:t>
      </w:r>
      <w:proofErr w:type="spellEnd"/>
      <w:r w:rsidRPr="004C082F">
        <w:rPr>
          <w:sz w:val="16"/>
          <w:szCs w:val="16"/>
        </w:rPr>
        <w:t xml:space="preserve"> </w:t>
      </w:r>
      <w:proofErr w:type="spellStart"/>
      <w:r w:rsidRPr="004C082F">
        <w:rPr>
          <w:sz w:val="16"/>
          <w:szCs w:val="16"/>
        </w:rPr>
        <w:t>Issues</w:t>
      </w:r>
      <w:proofErr w:type="spellEnd"/>
      <w:r w:rsidRPr="004C082F">
        <w:rPr>
          <w:sz w:val="16"/>
          <w:szCs w:val="16"/>
        </w:rPr>
        <w:t>, 27, 33-48.</w:t>
      </w:r>
    </w:p>
    <w:p w:rsidR="004C082F" w:rsidRPr="004C082F" w:rsidRDefault="004C082F" w:rsidP="004C082F">
      <w:pPr>
        <w:jc w:val="both"/>
        <w:rPr>
          <w:sz w:val="16"/>
          <w:szCs w:val="16"/>
        </w:rPr>
      </w:pPr>
    </w:p>
    <w:p w:rsidR="004C082F" w:rsidRPr="004C082F" w:rsidRDefault="004C082F" w:rsidP="004C082F">
      <w:pPr>
        <w:jc w:val="both"/>
        <w:rPr>
          <w:sz w:val="16"/>
          <w:szCs w:val="16"/>
        </w:rPr>
      </w:pPr>
      <w:proofErr w:type="spellStart"/>
      <w:r w:rsidRPr="004C082F">
        <w:rPr>
          <w:sz w:val="16"/>
          <w:szCs w:val="16"/>
        </w:rPr>
        <w:t>Zuckerman</w:t>
      </w:r>
      <w:proofErr w:type="spellEnd"/>
      <w:r w:rsidRPr="004C082F">
        <w:rPr>
          <w:sz w:val="16"/>
          <w:szCs w:val="16"/>
        </w:rPr>
        <w:t xml:space="preserve">, M. (1979). </w:t>
      </w:r>
      <w:proofErr w:type="spellStart"/>
      <w:r w:rsidRPr="004C082F">
        <w:rPr>
          <w:sz w:val="16"/>
          <w:szCs w:val="16"/>
        </w:rPr>
        <w:t>Beyond</w:t>
      </w:r>
      <w:proofErr w:type="spellEnd"/>
      <w:r w:rsidRPr="004C082F">
        <w:rPr>
          <w:sz w:val="16"/>
          <w:szCs w:val="16"/>
        </w:rPr>
        <w:t xml:space="preserve"> </w:t>
      </w:r>
      <w:proofErr w:type="spellStart"/>
      <w:r w:rsidRPr="004C082F">
        <w:rPr>
          <w:sz w:val="16"/>
          <w:szCs w:val="16"/>
        </w:rPr>
        <w:t>the</w:t>
      </w:r>
      <w:proofErr w:type="spellEnd"/>
      <w:r w:rsidRPr="004C082F">
        <w:rPr>
          <w:sz w:val="16"/>
          <w:szCs w:val="16"/>
        </w:rPr>
        <w:t xml:space="preserve"> </w:t>
      </w:r>
      <w:proofErr w:type="spellStart"/>
      <w:r w:rsidRPr="004C082F">
        <w:rPr>
          <w:sz w:val="16"/>
          <w:szCs w:val="16"/>
        </w:rPr>
        <w:t>optimal</w:t>
      </w:r>
      <w:proofErr w:type="spellEnd"/>
      <w:r w:rsidRPr="004C082F">
        <w:rPr>
          <w:sz w:val="16"/>
          <w:szCs w:val="16"/>
        </w:rPr>
        <w:t xml:space="preserve"> level </w:t>
      </w:r>
      <w:proofErr w:type="spellStart"/>
      <w:r w:rsidRPr="004C082F">
        <w:rPr>
          <w:sz w:val="16"/>
          <w:szCs w:val="16"/>
        </w:rPr>
        <w:t>of</w:t>
      </w:r>
      <w:proofErr w:type="spellEnd"/>
      <w:r w:rsidRPr="004C082F">
        <w:rPr>
          <w:sz w:val="16"/>
          <w:szCs w:val="16"/>
        </w:rPr>
        <w:t xml:space="preserve"> </w:t>
      </w:r>
      <w:proofErr w:type="spellStart"/>
      <w:r w:rsidRPr="004C082F">
        <w:rPr>
          <w:sz w:val="16"/>
          <w:szCs w:val="16"/>
        </w:rPr>
        <w:t>arousal</w:t>
      </w:r>
      <w:proofErr w:type="spellEnd"/>
      <w:r w:rsidRPr="004C082F">
        <w:rPr>
          <w:sz w:val="16"/>
          <w:szCs w:val="16"/>
        </w:rPr>
        <w:t xml:space="preserve">. London: </w:t>
      </w:r>
      <w:proofErr w:type="spellStart"/>
      <w:r w:rsidRPr="004C082F">
        <w:rPr>
          <w:sz w:val="16"/>
          <w:szCs w:val="16"/>
        </w:rPr>
        <w:t>Erlbaum</w:t>
      </w:r>
      <w:proofErr w:type="spellEnd"/>
      <w:r w:rsidRPr="004C082F">
        <w:rPr>
          <w:sz w:val="16"/>
          <w:szCs w:val="16"/>
        </w:rPr>
        <w:t>.</w:t>
      </w:r>
    </w:p>
    <w:p w:rsidR="004C082F" w:rsidRPr="004C082F" w:rsidRDefault="004C082F" w:rsidP="004C082F">
      <w:pPr>
        <w:jc w:val="both"/>
        <w:rPr>
          <w:sz w:val="16"/>
          <w:szCs w:val="16"/>
        </w:rPr>
      </w:pPr>
    </w:p>
    <w:p w:rsidR="004C082F" w:rsidRPr="004C082F" w:rsidRDefault="004C082F" w:rsidP="004C082F">
      <w:pPr>
        <w:jc w:val="both"/>
        <w:rPr>
          <w:sz w:val="16"/>
          <w:szCs w:val="16"/>
        </w:rPr>
      </w:pPr>
      <w:proofErr w:type="spellStart"/>
      <w:r w:rsidRPr="004C082F">
        <w:rPr>
          <w:sz w:val="16"/>
          <w:szCs w:val="16"/>
        </w:rPr>
        <w:t>Zuckerman</w:t>
      </w:r>
      <w:proofErr w:type="spellEnd"/>
      <w:r w:rsidRPr="004C082F">
        <w:rPr>
          <w:sz w:val="16"/>
          <w:szCs w:val="16"/>
        </w:rPr>
        <w:t xml:space="preserve">, M., &amp; </w:t>
      </w:r>
      <w:proofErr w:type="spellStart"/>
      <w:r w:rsidRPr="004C082F">
        <w:rPr>
          <w:sz w:val="16"/>
          <w:szCs w:val="16"/>
        </w:rPr>
        <w:t>Buchsbaum</w:t>
      </w:r>
      <w:proofErr w:type="spellEnd"/>
      <w:r w:rsidRPr="004C082F">
        <w:rPr>
          <w:sz w:val="16"/>
          <w:szCs w:val="16"/>
        </w:rPr>
        <w:t xml:space="preserve">, M. S., Murphy, D. L. (1980).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and </w:t>
      </w:r>
      <w:proofErr w:type="spellStart"/>
      <w:r w:rsidRPr="004C082F">
        <w:rPr>
          <w:sz w:val="16"/>
          <w:szCs w:val="16"/>
        </w:rPr>
        <w:t>its</w:t>
      </w:r>
      <w:proofErr w:type="spellEnd"/>
      <w:r w:rsidRPr="004C082F">
        <w:rPr>
          <w:sz w:val="16"/>
          <w:szCs w:val="16"/>
        </w:rPr>
        <w:t xml:space="preserve"> </w:t>
      </w:r>
      <w:proofErr w:type="spellStart"/>
      <w:r w:rsidRPr="004C082F">
        <w:rPr>
          <w:sz w:val="16"/>
          <w:szCs w:val="16"/>
        </w:rPr>
        <w:t>Biological</w:t>
      </w:r>
      <w:proofErr w:type="spellEnd"/>
      <w:r w:rsidRPr="004C082F">
        <w:rPr>
          <w:sz w:val="16"/>
          <w:szCs w:val="16"/>
        </w:rPr>
        <w:t xml:space="preserve"> </w:t>
      </w:r>
      <w:proofErr w:type="spellStart"/>
      <w:r w:rsidRPr="004C082F">
        <w:rPr>
          <w:sz w:val="16"/>
          <w:szCs w:val="16"/>
        </w:rPr>
        <w:t>Correlates</w:t>
      </w:r>
      <w:proofErr w:type="spellEnd"/>
      <w:r w:rsidRPr="004C082F">
        <w:rPr>
          <w:sz w:val="16"/>
          <w:szCs w:val="16"/>
        </w:rPr>
        <w:t xml:space="preserve">. </w:t>
      </w:r>
      <w:proofErr w:type="spellStart"/>
      <w:r w:rsidRPr="004C082F">
        <w:rPr>
          <w:sz w:val="16"/>
          <w:szCs w:val="16"/>
        </w:rPr>
        <w:t>Psychological</w:t>
      </w:r>
      <w:proofErr w:type="spellEnd"/>
      <w:r w:rsidRPr="004C082F">
        <w:rPr>
          <w:sz w:val="16"/>
          <w:szCs w:val="16"/>
        </w:rPr>
        <w:t xml:space="preserve"> Bulletin, 88, (1), 187 - 214.  doi:10.1037//0033-2909.88.1.187</w:t>
      </w:r>
    </w:p>
    <w:p w:rsidR="004C082F" w:rsidRPr="004C082F" w:rsidRDefault="004C082F" w:rsidP="004C082F">
      <w:pPr>
        <w:jc w:val="both"/>
        <w:rPr>
          <w:sz w:val="16"/>
          <w:szCs w:val="16"/>
        </w:rPr>
      </w:pPr>
    </w:p>
    <w:p w:rsidR="004C082F" w:rsidRPr="004C082F" w:rsidRDefault="004C082F" w:rsidP="004C082F">
      <w:pPr>
        <w:jc w:val="both"/>
        <w:rPr>
          <w:sz w:val="16"/>
          <w:szCs w:val="16"/>
        </w:rPr>
      </w:pPr>
      <w:proofErr w:type="spellStart"/>
      <w:r w:rsidRPr="004C082F">
        <w:rPr>
          <w:sz w:val="16"/>
          <w:szCs w:val="16"/>
        </w:rPr>
        <w:t>Zuckerman</w:t>
      </w:r>
      <w:proofErr w:type="spellEnd"/>
      <w:r w:rsidRPr="004C082F">
        <w:rPr>
          <w:sz w:val="16"/>
          <w:szCs w:val="16"/>
        </w:rPr>
        <w:t xml:space="preserve">, M. (2007). </w:t>
      </w:r>
      <w:proofErr w:type="spellStart"/>
      <w:r w:rsidRPr="004C082F">
        <w:rPr>
          <w:sz w:val="16"/>
          <w:szCs w:val="16"/>
        </w:rPr>
        <w:t>Sensation</w:t>
      </w:r>
      <w:proofErr w:type="spellEnd"/>
      <w:r w:rsidRPr="004C082F">
        <w:rPr>
          <w:sz w:val="16"/>
          <w:szCs w:val="16"/>
        </w:rPr>
        <w:t xml:space="preserve"> </w:t>
      </w:r>
      <w:proofErr w:type="spellStart"/>
      <w:r w:rsidRPr="004C082F">
        <w:rPr>
          <w:sz w:val="16"/>
          <w:szCs w:val="16"/>
        </w:rPr>
        <w:t>seeking</w:t>
      </w:r>
      <w:proofErr w:type="spellEnd"/>
      <w:r w:rsidRPr="004C082F">
        <w:rPr>
          <w:sz w:val="16"/>
          <w:szCs w:val="16"/>
        </w:rPr>
        <w:t xml:space="preserve"> and risky </w:t>
      </w:r>
      <w:proofErr w:type="spellStart"/>
      <w:r w:rsidRPr="004C082F">
        <w:rPr>
          <w:sz w:val="16"/>
          <w:szCs w:val="16"/>
        </w:rPr>
        <w:t>behavior</w:t>
      </w:r>
      <w:proofErr w:type="spellEnd"/>
      <w:r w:rsidRPr="004C082F">
        <w:rPr>
          <w:sz w:val="16"/>
          <w:szCs w:val="16"/>
        </w:rPr>
        <w:t xml:space="preserve">. Washington, DC: </w:t>
      </w:r>
      <w:proofErr w:type="spellStart"/>
      <w:r w:rsidRPr="004C082F">
        <w:rPr>
          <w:sz w:val="16"/>
          <w:szCs w:val="16"/>
        </w:rPr>
        <w:t>American</w:t>
      </w:r>
      <w:proofErr w:type="spellEnd"/>
      <w:r w:rsidRPr="004C082F">
        <w:rPr>
          <w:sz w:val="16"/>
          <w:szCs w:val="16"/>
        </w:rPr>
        <w:t xml:space="preserve"> </w:t>
      </w:r>
      <w:proofErr w:type="spellStart"/>
      <w:r w:rsidRPr="004C082F">
        <w:rPr>
          <w:sz w:val="16"/>
          <w:szCs w:val="16"/>
        </w:rPr>
        <w:t>Psychological</w:t>
      </w:r>
      <w:proofErr w:type="spellEnd"/>
      <w:r w:rsidRPr="004C082F">
        <w:rPr>
          <w:sz w:val="16"/>
          <w:szCs w:val="16"/>
        </w:rPr>
        <w:t xml:space="preserve"> </w:t>
      </w:r>
      <w:proofErr w:type="spellStart"/>
      <w:r w:rsidRPr="004C082F">
        <w:rPr>
          <w:sz w:val="16"/>
          <w:szCs w:val="16"/>
        </w:rPr>
        <w:t>Association</w:t>
      </w:r>
      <w:proofErr w:type="spellEnd"/>
      <w:r w:rsidRPr="004C082F">
        <w:rPr>
          <w:sz w:val="16"/>
          <w:szCs w:val="16"/>
        </w:rPr>
        <w:t>.</w:t>
      </w:r>
    </w:p>
    <w:p w:rsidR="004C082F" w:rsidRPr="004C082F" w:rsidRDefault="004C082F" w:rsidP="004C082F">
      <w:pPr>
        <w:jc w:val="both"/>
        <w:rPr>
          <w:sz w:val="16"/>
          <w:szCs w:val="16"/>
        </w:rPr>
      </w:pPr>
    </w:p>
    <w:p w:rsidR="004C082F" w:rsidRDefault="004C082F" w:rsidP="004C082F">
      <w:pPr>
        <w:jc w:val="both"/>
        <w:rPr>
          <w:sz w:val="16"/>
          <w:szCs w:val="16"/>
        </w:rPr>
      </w:pPr>
      <w:proofErr w:type="spellStart"/>
      <w:r w:rsidRPr="004C082F">
        <w:rPr>
          <w:sz w:val="16"/>
          <w:szCs w:val="16"/>
        </w:rPr>
        <w:t>Zuckerman</w:t>
      </w:r>
      <w:proofErr w:type="spellEnd"/>
      <w:r w:rsidRPr="004C082F">
        <w:rPr>
          <w:sz w:val="16"/>
          <w:szCs w:val="16"/>
        </w:rPr>
        <w:t xml:space="preserve">, M., &amp; </w:t>
      </w:r>
      <w:proofErr w:type="spellStart"/>
      <w:r w:rsidRPr="004C082F">
        <w:rPr>
          <w:sz w:val="16"/>
          <w:szCs w:val="16"/>
        </w:rPr>
        <w:t>Kuhlman</w:t>
      </w:r>
      <w:proofErr w:type="spellEnd"/>
      <w:r w:rsidRPr="004C082F">
        <w:rPr>
          <w:sz w:val="16"/>
          <w:szCs w:val="16"/>
        </w:rPr>
        <w:t>, D. M, (2000). Personality and risk-</w:t>
      </w:r>
      <w:proofErr w:type="spellStart"/>
      <w:r w:rsidRPr="004C082F">
        <w:rPr>
          <w:sz w:val="16"/>
          <w:szCs w:val="16"/>
        </w:rPr>
        <w:t>taking</w:t>
      </w:r>
      <w:proofErr w:type="spellEnd"/>
      <w:r w:rsidRPr="004C082F">
        <w:rPr>
          <w:sz w:val="16"/>
          <w:szCs w:val="16"/>
        </w:rPr>
        <w:t xml:space="preserve">: </w:t>
      </w:r>
      <w:proofErr w:type="spellStart"/>
      <w:r w:rsidRPr="004C082F">
        <w:rPr>
          <w:sz w:val="16"/>
          <w:szCs w:val="16"/>
        </w:rPr>
        <w:t>common</w:t>
      </w:r>
      <w:proofErr w:type="spellEnd"/>
      <w:r w:rsidRPr="004C082F">
        <w:rPr>
          <w:sz w:val="16"/>
          <w:szCs w:val="16"/>
        </w:rPr>
        <w:t xml:space="preserve"> </w:t>
      </w:r>
      <w:proofErr w:type="spellStart"/>
      <w:r w:rsidRPr="004C082F">
        <w:rPr>
          <w:sz w:val="16"/>
          <w:szCs w:val="16"/>
        </w:rPr>
        <w:t>biosocial</w:t>
      </w:r>
      <w:proofErr w:type="spellEnd"/>
      <w:r w:rsidRPr="004C082F">
        <w:rPr>
          <w:sz w:val="16"/>
          <w:szCs w:val="16"/>
        </w:rPr>
        <w:t xml:space="preserve"> </w:t>
      </w:r>
      <w:proofErr w:type="spellStart"/>
      <w:r w:rsidRPr="004C082F">
        <w:rPr>
          <w:sz w:val="16"/>
          <w:szCs w:val="16"/>
        </w:rPr>
        <w:t>factors</w:t>
      </w:r>
      <w:proofErr w:type="spellEnd"/>
      <w:r w:rsidRPr="004C082F">
        <w:rPr>
          <w:sz w:val="16"/>
          <w:szCs w:val="16"/>
        </w:rPr>
        <w:t xml:space="preserve">. </w:t>
      </w:r>
      <w:proofErr w:type="spellStart"/>
      <w:r w:rsidRPr="004C082F">
        <w:rPr>
          <w:sz w:val="16"/>
          <w:szCs w:val="16"/>
        </w:rPr>
        <w:t>Journal</w:t>
      </w:r>
      <w:proofErr w:type="spellEnd"/>
      <w:r w:rsidRPr="004C082F">
        <w:rPr>
          <w:sz w:val="16"/>
          <w:szCs w:val="16"/>
        </w:rPr>
        <w:t xml:space="preserve"> of Personality 68, </w:t>
      </w:r>
      <w:proofErr w:type="gramStart"/>
      <w:r w:rsidRPr="004C082F">
        <w:rPr>
          <w:sz w:val="16"/>
          <w:szCs w:val="16"/>
        </w:rPr>
        <w:t>999 – 1029</w:t>
      </w:r>
      <w:proofErr w:type="gramEnd"/>
      <w:r w:rsidRPr="004C082F">
        <w:rPr>
          <w:sz w:val="16"/>
          <w:szCs w:val="16"/>
        </w:rPr>
        <w:t>.</w:t>
      </w:r>
    </w:p>
    <w:p w:rsidR="000868F9" w:rsidRDefault="000868F9" w:rsidP="004C082F">
      <w:pPr>
        <w:jc w:val="both"/>
        <w:rPr>
          <w:sz w:val="16"/>
          <w:szCs w:val="16"/>
        </w:rPr>
      </w:pPr>
    </w:p>
    <w:p w:rsidR="000868F9" w:rsidRDefault="000868F9" w:rsidP="004C082F">
      <w:pPr>
        <w:jc w:val="both"/>
        <w:rPr>
          <w:sz w:val="16"/>
          <w:szCs w:val="16"/>
        </w:rPr>
      </w:pPr>
    </w:p>
    <w:p w:rsidR="000868F9" w:rsidRDefault="000868F9" w:rsidP="004C082F">
      <w:pPr>
        <w:jc w:val="both"/>
        <w:rPr>
          <w:sz w:val="16"/>
          <w:szCs w:val="16"/>
        </w:rPr>
      </w:pPr>
    </w:p>
    <w:p w:rsidR="000868F9" w:rsidRDefault="000868F9" w:rsidP="004C082F">
      <w:pPr>
        <w:jc w:val="both"/>
        <w:rPr>
          <w:sz w:val="16"/>
          <w:szCs w:val="16"/>
        </w:rPr>
      </w:pPr>
    </w:p>
    <w:p w:rsidR="000868F9" w:rsidRDefault="000868F9" w:rsidP="004C082F">
      <w:pPr>
        <w:jc w:val="both"/>
        <w:rPr>
          <w:sz w:val="16"/>
          <w:szCs w:val="16"/>
        </w:rPr>
      </w:pPr>
    </w:p>
    <w:p w:rsidR="000868F9" w:rsidRDefault="000868F9" w:rsidP="004C082F">
      <w:pPr>
        <w:jc w:val="both"/>
        <w:rPr>
          <w:sz w:val="16"/>
          <w:szCs w:val="16"/>
        </w:rPr>
      </w:pPr>
    </w:p>
    <w:p w:rsidR="004C082F" w:rsidRDefault="004C082F" w:rsidP="004C082F">
      <w:pPr>
        <w:jc w:val="both"/>
        <w:rPr>
          <w:sz w:val="16"/>
          <w:szCs w:val="16"/>
        </w:rPr>
      </w:pPr>
    </w:p>
    <w:p w:rsidR="000F32F8" w:rsidRPr="000F32F8" w:rsidRDefault="000F32F8" w:rsidP="008C0F69">
      <w:pPr>
        <w:pStyle w:val="Nadpis1"/>
        <w:rPr>
          <w:sz w:val="32"/>
        </w:rPr>
      </w:pPr>
      <w:bookmarkStart w:id="40" w:name="_Toc6144313"/>
      <w:r w:rsidRPr="000F32F8">
        <w:rPr>
          <w:sz w:val="32"/>
        </w:rPr>
        <w:lastRenderedPageBreak/>
        <w:t>Přílohy</w:t>
      </w:r>
      <w:bookmarkEnd w:id="40"/>
    </w:p>
    <w:p w:rsidR="000F32F8" w:rsidRDefault="000F32F8" w:rsidP="000F32F8">
      <w:pPr>
        <w:jc w:val="both"/>
        <w:rPr>
          <w:b/>
          <w:sz w:val="22"/>
          <w:szCs w:val="22"/>
        </w:rPr>
      </w:pPr>
    </w:p>
    <w:p w:rsidR="000F32F8" w:rsidRPr="000F32F8" w:rsidRDefault="000F32F8" w:rsidP="000F32F8">
      <w:pPr>
        <w:jc w:val="center"/>
        <w:rPr>
          <w:b/>
          <w:szCs w:val="22"/>
        </w:rPr>
      </w:pPr>
      <w:r w:rsidRPr="000F32F8">
        <w:rPr>
          <w:b/>
          <w:szCs w:val="22"/>
        </w:rPr>
        <w:t>Rozhovory s lektory</w:t>
      </w:r>
    </w:p>
    <w:p w:rsidR="000F32F8" w:rsidRDefault="000F32F8" w:rsidP="000F32F8">
      <w:pPr>
        <w:jc w:val="both"/>
        <w:rPr>
          <w:b/>
          <w:sz w:val="22"/>
          <w:szCs w:val="22"/>
        </w:rPr>
      </w:pPr>
    </w:p>
    <w:p w:rsidR="000F32F8" w:rsidRDefault="000F32F8" w:rsidP="000F32F8">
      <w:pPr>
        <w:jc w:val="both"/>
        <w:rPr>
          <w:b/>
          <w:sz w:val="22"/>
          <w:szCs w:val="22"/>
        </w:rPr>
      </w:pPr>
      <w:r w:rsidRPr="000F32F8">
        <w:rPr>
          <w:b/>
          <w:sz w:val="22"/>
          <w:szCs w:val="22"/>
        </w:rPr>
        <w:t>Okruhy</w:t>
      </w:r>
    </w:p>
    <w:p w:rsidR="000F32F8" w:rsidRPr="000F32F8" w:rsidRDefault="000F32F8" w:rsidP="000F32F8">
      <w:pPr>
        <w:jc w:val="both"/>
        <w:rPr>
          <w:b/>
          <w:sz w:val="22"/>
          <w:szCs w:val="22"/>
        </w:rPr>
      </w:pP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Je podle vás program efektivní (efektivní ve smyslu, že má potenciál u klientů snížit míru rizikového dopravního chování)?</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Na základě čeho jste zhodnotili, že je program (ne)efektivní?</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Je program efektivní pro všechny klienty (kdo z programu profituje více a kdo méně)?</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Jaký přístup ke klientům považuje za efektivní?</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Co je podle vás nejdůležitější část (modul) programu?</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Co byste na programu změnili?</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Hodnocení kurzu vzhledem k teorii: posouvá kurz klienty v uvažování směrem k vyšším úrovním GDE?</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Můžete nějak shrnout závěrečné reflexe klientů (např. jak byli spokojeni s kurzem, jeho podmínkami, atp.)?</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Hodnotíte heterogenní složení skupiny jako přínosné?</w:t>
      </w:r>
    </w:p>
    <w:p w:rsidR="000F32F8" w:rsidRPr="000F32F8" w:rsidRDefault="000F32F8" w:rsidP="000F32F8">
      <w:pPr>
        <w:pStyle w:val="Odstavecseseznamem"/>
        <w:numPr>
          <w:ilvl w:val="0"/>
          <w:numId w:val="48"/>
        </w:numPr>
        <w:jc w:val="both"/>
        <w:rPr>
          <w:rFonts w:ascii="Times New Roman" w:hAnsi="Times New Roman"/>
        </w:rPr>
      </w:pPr>
      <w:r w:rsidRPr="000F32F8">
        <w:rPr>
          <w:rFonts w:ascii="Times New Roman" w:hAnsi="Times New Roman"/>
        </w:rPr>
        <w:t xml:space="preserve">Odpovídají </w:t>
      </w:r>
      <w:proofErr w:type="spellStart"/>
      <w:r w:rsidRPr="000F32F8">
        <w:rPr>
          <w:rFonts w:ascii="Times New Roman" w:hAnsi="Times New Roman"/>
        </w:rPr>
        <w:t>technicko-organizační</w:t>
      </w:r>
      <w:proofErr w:type="spellEnd"/>
      <w:r w:rsidRPr="000F32F8">
        <w:rPr>
          <w:rFonts w:ascii="Times New Roman" w:hAnsi="Times New Roman"/>
        </w:rPr>
        <w:t xml:space="preserve"> podmínky potřebám klientů (jsou kurzy prakticky realizovatelné v podmínkách ČR)? </w:t>
      </w:r>
    </w:p>
    <w:p w:rsidR="000F32F8" w:rsidRPr="000F32F8" w:rsidRDefault="000F32F8" w:rsidP="000F32F8">
      <w:pPr>
        <w:jc w:val="both"/>
        <w:rPr>
          <w:sz w:val="22"/>
          <w:szCs w:val="22"/>
        </w:rPr>
      </w:pPr>
    </w:p>
    <w:p w:rsidR="000F32F8" w:rsidRPr="000F32F8" w:rsidRDefault="000F32F8" w:rsidP="000F32F8">
      <w:pPr>
        <w:pStyle w:val="Normlnweb"/>
        <w:spacing w:before="0" w:beforeAutospacing="0" w:after="0" w:afterAutospacing="0"/>
        <w:jc w:val="both"/>
        <w:rPr>
          <w:sz w:val="22"/>
          <w:szCs w:val="22"/>
        </w:rPr>
      </w:pPr>
      <w:r w:rsidRPr="000F32F8">
        <w:rPr>
          <w:sz w:val="22"/>
          <w:szCs w:val="22"/>
        </w:rPr>
        <w:t>Lektor 1</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br/>
        <w:t>1.</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t xml:space="preserve">Z mého pohledu je program velmi efektivní. Vhodnost programu vnímám ve dvou rovinách - nabízí možnost dovědět se nové informace a současně přemýšlet o sobě a zaměřit se na změnu vlastního chování. Tento </w:t>
      </w:r>
      <w:proofErr w:type="spellStart"/>
      <w:r w:rsidRPr="000F32F8">
        <w:rPr>
          <w:sz w:val="22"/>
          <w:szCs w:val="22"/>
        </w:rPr>
        <w:t>terapeuticko</w:t>
      </w:r>
      <w:proofErr w:type="spellEnd"/>
      <w:r w:rsidRPr="000F32F8">
        <w:rPr>
          <w:sz w:val="22"/>
          <w:szCs w:val="22"/>
        </w:rPr>
        <w:t xml:space="preserve"> – edukační program je tak z mého pohledu efektivní. Ze zkušenosti s přímou prací s těmito řidiči vnímám, že řidiči, kteří p</w:t>
      </w:r>
      <w:r>
        <w:rPr>
          <w:sz w:val="22"/>
          <w:szCs w:val="22"/>
        </w:rPr>
        <w:t>rogram podstoupili, uvažovali o </w:t>
      </w:r>
      <w:r w:rsidRPr="000F32F8">
        <w:rPr>
          <w:sz w:val="22"/>
          <w:szCs w:val="22"/>
        </w:rPr>
        <w:t>svém chování na silnici jiným způsobem. Byl znát také posun v oblasti vnímání důsledků vlastního chování.</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br/>
        <w:t>2.</w:t>
      </w:r>
      <w:r w:rsidRPr="000F32F8">
        <w:rPr>
          <w:sz w:val="22"/>
          <w:szCs w:val="22"/>
        </w:rPr>
        <w:br/>
        <w:t>Nejdůležitější vnímám celkové projevované uvažování o sobě u řidičů zapojených do programu. Zatímco na začátku programu bylo znát, že bagatelizují důsledky vlastního jednání, neuvědomují si možné ohrožení ostatních, ani sebe. Ke konci programu bylo patrné, že o sobě přemýšlejí v širších souvislostech, a že najednou dokáží propojit, že když řídím, ovlivňuji svým chováním také další účastníky provozu.</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t xml:space="preserve">   </w:t>
      </w:r>
      <w:r w:rsidRPr="000F32F8">
        <w:rPr>
          <w:sz w:val="22"/>
          <w:szCs w:val="22"/>
        </w:rPr>
        <w:br/>
        <w:t>3.</w:t>
      </w:r>
      <w:r w:rsidRPr="000F32F8">
        <w:rPr>
          <w:sz w:val="22"/>
          <w:szCs w:val="22"/>
        </w:rPr>
        <w:br/>
        <w:t xml:space="preserve">Z mého pohledu může z programu </w:t>
      </w:r>
      <w:proofErr w:type="spellStart"/>
      <w:r w:rsidRPr="000F32F8">
        <w:rPr>
          <w:sz w:val="22"/>
          <w:szCs w:val="22"/>
        </w:rPr>
        <w:t>benefitovat</w:t>
      </w:r>
      <w:proofErr w:type="spellEnd"/>
      <w:r w:rsidRPr="000F32F8">
        <w:rPr>
          <w:sz w:val="22"/>
          <w:szCs w:val="22"/>
        </w:rPr>
        <w:t xml:space="preserve"> naprostá většina řidičů. Toto se projevuje také na základě zpětných vazeb od účastníků. Opakovaně zaznělo, že řidiči, kteří do programu vůbec nechtěli, nedokázali si představit někam docházet, tak ke konci programu sdělovali, že byl pro ně program velmi přínosný. Spíše bych uvažoval o tom, že program je méně přínosný u několika skupin osob. První skupinu vnímám osoby, které vykazují znaky závislostního chování (závislost na alkoholu, či na OPL). U těchto lidí převládá potřeba vyhovět své závislosti a méně řešit okolí. Druhou skupinou jsou podle mé zkušenosti řidiči s hraničním intelektem. Tito řidiči moc nedokáží přemýšlet do hloubky o sobě, ani o druhých. Třetí skupinou jsou osoby s psychiatrickým onemocněním.</w:t>
      </w:r>
    </w:p>
    <w:p w:rsidR="002110E9" w:rsidRDefault="000F32F8" w:rsidP="000F32F8">
      <w:pPr>
        <w:pStyle w:val="Normlnweb"/>
        <w:spacing w:before="0" w:beforeAutospacing="0" w:after="0" w:afterAutospacing="0"/>
        <w:jc w:val="both"/>
        <w:rPr>
          <w:sz w:val="22"/>
          <w:szCs w:val="22"/>
        </w:rPr>
      </w:pPr>
      <w:r w:rsidRPr="000F32F8">
        <w:rPr>
          <w:sz w:val="22"/>
          <w:szCs w:val="22"/>
        </w:rPr>
        <w:t xml:space="preserve"> </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lastRenderedPageBreak/>
        <w:br/>
      </w:r>
      <w:r w:rsidRPr="000F32F8">
        <w:rPr>
          <w:sz w:val="22"/>
          <w:szCs w:val="22"/>
        </w:rPr>
        <w:br/>
        <w:t>4.</w:t>
      </w:r>
      <w:r w:rsidRPr="000F32F8">
        <w:rPr>
          <w:sz w:val="22"/>
          <w:szCs w:val="22"/>
        </w:rPr>
        <w:br/>
        <w:t>Z mého pohledu funguje přístup, který klienty programu netlačí ke konkrétnímu chování. V takové situaci by klienty vykazovali podle mého názoru větší odpor</w:t>
      </w:r>
      <w:r>
        <w:rPr>
          <w:sz w:val="22"/>
          <w:szCs w:val="22"/>
        </w:rPr>
        <w:t>. Je vhodné tedy vést klienty k </w:t>
      </w:r>
      <w:r w:rsidRPr="000F32F8">
        <w:rPr>
          <w:sz w:val="22"/>
          <w:szCs w:val="22"/>
        </w:rPr>
        <w:t>odpovědnosti za sebe a okolí a to i přesto, že na první pohled nevy</w:t>
      </w:r>
      <w:r>
        <w:rPr>
          <w:sz w:val="22"/>
          <w:szCs w:val="22"/>
        </w:rPr>
        <w:t>padá, že tohoto jsou schopni. U </w:t>
      </w:r>
      <w:r w:rsidRPr="000F32F8">
        <w:rPr>
          <w:sz w:val="22"/>
          <w:szCs w:val="22"/>
        </w:rPr>
        <w:t>naprosté většiny klientů toto funguje. Za velkou výhodu vnímám také heterogenitu skupiny, co se týče přestupků (trestných činů), kvůli kterým se řidiči do programu dostávají. V situaci, kdy by skupina byla složená např. pouze z jednoho typu přestupku, hrozilo by dle mého názoru to, že se klienti mezi sebou budou utvrzovat, že jejich jednání je v pořádku. Jako limit vnímám, že program je koncipovaný pouze jako skupinový. V některých případech je vhodné uvažovat o kombinaci individuálního a skupinového přístupu.</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br/>
        <w:t>5.</w:t>
      </w:r>
      <w:r w:rsidRPr="000F32F8">
        <w:rPr>
          <w:sz w:val="22"/>
          <w:szCs w:val="22"/>
        </w:rPr>
        <w:br/>
        <w:t>Z mého pohledu je to oblast rekapitulace deliktu, oblast práce s posílením empatie a poslední setkání – strategie budoucího chování. Tyto části jsou podle mého názoru velmi důležité. Je to způsobené také tím, že v těchto setkáním jsou klienti vedení k tomu, aby o sobě uvažovali, hovořili, ale současně, aby dokázali vnímat příběhy druhých.</w:t>
      </w:r>
    </w:p>
    <w:p w:rsidR="000F32F8" w:rsidRDefault="000F32F8" w:rsidP="000F32F8">
      <w:pPr>
        <w:pStyle w:val="Normlnweb"/>
        <w:spacing w:before="0" w:beforeAutospacing="0" w:after="0" w:afterAutospacing="0"/>
        <w:jc w:val="both"/>
        <w:rPr>
          <w:sz w:val="22"/>
          <w:szCs w:val="22"/>
        </w:rPr>
      </w:pPr>
      <w:r w:rsidRPr="000F32F8">
        <w:rPr>
          <w:sz w:val="22"/>
          <w:szCs w:val="22"/>
        </w:rPr>
        <w:br/>
        <w:t>6.</w:t>
      </w:r>
      <w:r w:rsidRPr="000F32F8">
        <w:rPr>
          <w:sz w:val="22"/>
          <w:szCs w:val="22"/>
        </w:rPr>
        <w:br/>
        <w:t>Zvážil bych zařazení individuálních konzultací a tím p</w:t>
      </w:r>
      <w:r>
        <w:rPr>
          <w:sz w:val="22"/>
          <w:szCs w:val="22"/>
        </w:rPr>
        <w:t>ádem kombinaci individuálního a skupinového programu.</w:t>
      </w:r>
    </w:p>
    <w:p w:rsidR="000F32F8" w:rsidRPr="000F32F8" w:rsidRDefault="000F32F8" w:rsidP="000F32F8">
      <w:pPr>
        <w:pStyle w:val="Normlnweb"/>
        <w:spacing w:before="0" w:beforeAutospacing="0" w:after="0" w:afterAutospacing="0"/>
        <w:jc w:val="both"/>
        <w:rPr>
          <w:sz w:val="22"/>
          <w:szCs w:val="22"/>
        </w:rPr>
      </w:pPr>
      <w:r w:rsidRPr="000F32F8">
        <w:rPr>
          <w:sz w:val="22"/>
          <w:szCs w:val="22"/>
        </w:rPr>
        <w:br/>
        <w:t>7.</w:t>
      </w:r>
      <w:r w:rsidRPr="000F32F8">
        <w:rPr>
          <w:sz w:val="22"/>
          <w:szCs w:val="22"/>
        </w:rPr>
        <w:br/>
        <w:t xml:space="preserve">Klienti přichází ve fázi, kdy si problém často neuvědomují (případně ho nechtějí řešit). Z hlediska TTM je to fáze </w:t>
      </w:r>
      <w:proofErr w:type="spellStart"/>
      <w:r w:rsidRPr="000F32F8">
        <w:rPr>
          <w:sz w:val="22"/>
          <w:szCs w:val="22"/>
        </w:rPr>
        <w:t>prekontemplace</w:t>
      </w:r>
      <w:proofErr w:type="spellEnd"/>
      <w:r w:rsidRPr="000F32F8">
        <w:rPr>
          <w:sz w:val="22"/>
          <w:szCs w:val="22"/>
        </w:rPr>
        <w:t>. Toto se z mého pohledu v průběhu programu u některých klientů mění. Po stránce teorie GDE vnímám jako klíčové životní styl klientů. Ten z mého pohledu výrazně ovlivňuje jejich fungování jak v programu, ale také v rámci řízení vozidla.</w:t>
      </w:r>
    </w:p>
    <w:p w:rsidR="000F32F8" w:rsidRPr="000F32F8" w:rsidRDefault="000F32F8" w:rsidP="000F32F8">
      <w:pPr>
        <w:pStyle w:val="Normlnweb"/>
        <w:jc w:val="both"/>
        <w:rPr>
          <w:sz w:val="22"/>
          <w:szCs w:val="22"/>
        </w:rPr>
      </w:pPr>
      <w:r w:rsidRPr="000F32F8">
        <w:rPr>
          <w:sz w:val="22"/>
          <w:szCs w:val="22"/>
        </w:rPr>
        <w:t xml:space="preserve">8. Zpětné vazby klientů programu byly prakticky vždy velmi pozitivní. Klienti opakovaně sdělují, že po úvodní nevoli účastnit se programu byli v průběhu mile překvapeni celým průběhem. Velmi pozitivně hodnotili také získané informace – např. o odbourávání alkoholu. </w:t>
      </w:r>
    </w:p>
    <w:p w:rsidR="000F32F8" w:rsidRPr="000F32F8" w:rsidRDefault="000F32F8" w:rsidP="000F32F8">
      <w:pPr>
        <w:pStyle w:val="Normlnweb"/>
        <w:jc w:val="both"/>
        <w:rPr>
          <w:sz w:val="22"/>
          <w:szCs w:val="22"/>
        </w:rPr>
      </w:pPr>
      <w:r w:rsidRPr="000F32F8">
        <w:rPr>
          <w:sz w:val="22"/>
          <w:szCs w:val="22"/>
        </w:rPr>
        <w:t xml:space="preserve">9. Oceňuji heterogenitu skupiny zejména v oblasti důvodů, které klienty do programu přivedly. To je dobré zejména z hlediska poskytování zpětných vazeb mezi klienty. Příkladem může být klient, který byl v programu kvůli maření úředního rozhodnutí (řízení bez platného ŘP), který reaguje např. na řidiče, kteří se do programu dostali kvůli řízení pod vlivem alkoholu apod. </w:t>
      </w:r>
    </w:p>
    <w:p w:rsidR="000F32F8" w:rsidRPr="000F32F8" w:rsidRDefault="000F32F8" w:rsidP="000F32F8">
      <w:pPr>
        <w:pStyle w:val="Normlnweb"/>
        <w:jc w:val="both"/>
        <w:rPr>
          <w:sz w:val="22"/>
          <w:szCs w:val="22"/>
        </w:rPr>
      </w:pPr>
      <w:r w:rsidRPr="000F32F8">
        <w:rPr>
          <w:sz w:val="22"/>
          <w:szCs w:val="22"/>
        </w:rPr>
        <w:t>10. Z mého pohledu odpovídají. Samozřejmě je možné uvažovat o tom, že ne vždy plně vycházíme vstříc potřebám klientů (např. po stránce doby zahájení programu). Celkově ale myslím, že ano</w:t>
      </w:r>
    </w:p>
    <w:p w:rsidR="000F32F8" w:rsidRPr="000F32F8" w:rsidRDefault="000F32F8" w:rsidP="000F32F8">
      <w:pPr>
        <w:pStyle w:val="Normlnweb"/>
        <w:jc w:val="both"/>
        <w:rPr>
          <w:sz w:val="22"/>
          <w:szCs w:val="22"/>
        </w:rPr>
      </w:pPr>
    </w:p>
    <w:p w:rsidR="000F32F8" w:rsidRPr="000F32F8" w:rsidRDefault="000F32F8" w:rsidP="000F32F8">
      <w:pPr>
        <w:pStyle w:val="Normlnweb"/>
        <w:jc w:val="both"/>
        <w:rPr>
          <w:sz w:val="22"/>
          <w:szCs w:val="22"/>
        </w:rPr>
      </w:pPr>
      <w:r w:rsidRPr="000F32F8">
        <w:rPr>
          <w:sz w:val="22"/>
          <w:szCs w:val="22"/>
        </w:rPr>
        <w:t>Lektor 2.</w:t>
      </w:r>
    </w:p>
    <w:p w:rsidR="000F32F8" w:rsidRPr="000F32F8" w:rsidRDefault="000F32F8" w:rsidP="000F32F8">
      <w:pPr>
        <w:jc w:val="both"/>
        <w:rPr>
          <w:sz w:val="22"/>
          <w:szCs w:val="22"/>
        </w:rPr>
      </w:pPr>
      <w:r w:rsidRPr="000F32F8">
        <w:rPr>
          <w:sz w:val="22"/>
          <w:szCs w:val="22"/>
        </w:rPr>
        <w:t>1.</w:t>
      </w:r>
    </w:p>
    <w:p w:rsidR="000F32F8" w:rsidRPr="000F32F8" w:rsidRDefault="000F32F8" w:rsidP="000F32F8">
      <w:pPr>
        <w:jc w:val="both"/>
        <w:rPr>
          <w:sz w:val="22"/>
          <w:szCs w:val="22"/>
        </w:rPr>
      </w:pPr>
      <w:r w:rsidRPr="000F32F8">
        <w:rPr>
          <w:sz w:val="22"/>
          <w:szCs w:val="22"/>
        </w:rPr>
        <w:t xml:space="preserve">Ano, velmi efektivní. Funguje v několika rovinách: </w:t>
      </w:r>
    </w:p>
    <w:p w:rsidR="000F32F8" w:rsidRPr="000F32F8" w:rsidRDefault="000F32F8" w:rsidP="000F32F8">
      <w:pPr>
        <w:jc w:val="both"/>
        <w:rPr>
          <w:sz w:val="22"/>
          <w:szCs w:val="22"/>
        </w:rPr>
      </w:pPr>
      <w:r w:rsidRPr="000F32F8">
        <w:rPr>
          <w:sz w:val="22"/>
          <w:szCs w:val="22"/>
        </w:rPr>
        <w:t xml:space="preserve">- sankce (pro lidi má a bude mít odstrašující preventivní rozměr to, že budou muset někam chodit, platit kurzovné a další náklady a nadto trávit svůj čas na skupině. Většina z nich se před prvním </w:t>
      </w:r>
      <w:r w:rsidRPr="000F32F8">
        <w:rPr>
          <w:sz w:val="22"/>
          <w:szCs w:val="22"/>
        </w:rPr>
        <w:lastRenderedPageBreak/>
        <w:t>setkáním stydí, že musejí do programu, a současně se bojí, co se bude dít, jací budou ostatní účastníci i lektoři a co se od nich bude očekávat).</w:t>
      </w:r>
    </w:p>
    <w:p w:rsidR="000F32F8" w:rsidRPr="000F32F8" w:rsidRDefault="000F32F8" w:rsidP="000F32F8">
      <w:pPr>
        <w:jc w:val="both"/>
        <w:rPr>
          <w:sz w:val="22"/>
          <w:szCs w:val="22"/>
        </w:rPr>
      </w:pPr>
      <w:r w:rsidRPr="000F32F8">
        <w:rPr>
          <w:sz w:val="22"/>
          <w:szCs w:val="22"/>
        </w:rPr>
        <w:t>-edukace (lidé se dozví informace, které jim dřív chyběly – např. o alkoholu, jak se (ne)odbourává, nebo o důvodech, proč je některé chování nebezpečné – např. pásy.)</w:t>
      </w:r>
    </w:p>
    <w:p w:rsidR="000F32F8" w:rsidRPr="000F32F8" w:rsidRDefault="000F32F8" w:rsidP="000F32F8">
      <w:pPr>
        <w:jc w:val="both"/>
        <w:rPr>
          <w:sz w:val="22"/>
          <w:szCs w:val="22"/>
        </w:rPr>
      </w:pPr>
      <w:r w:rsidRPr="000F32F8">
        <w:rPr>
          <w:sz w:val="22"/>
          <w:szCs w:val="22"/>
        </w:rPr>
        <w:t>- terapie – možnost v klidu a v bezpečném prostředí přemýšlet, bez toho, že by se u nich spouštěly silné dlouhodobé obrany, sdílení s ostatními. Zážitky druhých jako varování apod.</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2.</w:t>
      </w:r>
      <w:r w:rsidRPr="000F32F8">
        <w:rPr>
          <w:sz w:val="22"/>
          <w:szCs w:val="22"/>
        </w:rPr>
        <w:tab/>
      </w:r>
    </w:p>
    <w:p w:rsidR="000F32F8" w:rsidRPr="000F32F8" w:rsidRDefault="000F32F8" w:rsidP="000F32F8">
      <w:pPr>
        <w:jc w:val="both"/>
        <w:rPr>
          <w:sz w:val="22"/>
          <w:szCs w:val="22"/>
        </w:rPr>
      </w:pPr>
      <w:r w:rsidRPr="000F32F8">
        <w:rPr>
          <w:sz w:val="22"/>
          <w:szCs w:val="22"/>
        </w:rPr>
        <w:t>Změny v postojích klientů. Na straně klientů proběhla nejen deklarace, že se budou chovat jinak, ale především otevřená reflexe vlastního chování. Postupující schopnost úplně jinak uvažovat o různých situacích, jinak je interpretovat, jinak reagovat. Faktické změny chování (například lidé řídící v ZŘMV přestali jezdit autem, protože jim došlo, že je to průšvih.)</w:t>
      </w:r>
    </w:p>
    <w:p w:rsidR="000F32F8" w:rsidRPr="000F32F8" w:rsidRDefault="000F32F8" w:rsidP="000F32F8">
      <w:pPr>
        <w:jc w:val="both"/>
        <w:rPr>
          <w:sz w:val="22"/>
          <w:szCs w:val="22"/>
        </w:rPr>
      </w:pPr>
      <w:r w:rsidRPr="000F32F8">
        <w:rPr>
          <w:sz w:val="22"/>
          <w:szCs w:val="22"/>
        </w:rPr>
        <w:t>Změna postoje ke kurzu – u klientů nastával velmi rychlý ústup od počátečního odporu.</w:t>
      </w:r>
    </w:p>
    <w:p w:rsidR="000F32F8" w:rsidRPr="000F32F8" w:rsidRDefault="000F32F8" w:rsidP="000F32F8">
      <w:pPr>
        <w:jc w:val="both"/>
        <w:rPr>
          <w:sz w:val="22"/>
          <w:szCs w:val="22"/>
        </w:rPr>
      </w:pPr>
      <w:r w:rsidRPr="000F32F8">
        <w:rPr>
          <w:sz w:val="22"/>
          <w:szCs w:val="22"/>
        </w:rPr>
        <w:t xml:space="preserve">A u části klientů máme informace o jejich recidivě, někdy ze </w:t>
      </w:r>
      <w:proofErr w:type="spellStart"/>
      <w:r w:rsidRPr="000F32F8">
        <w:rPr>
          <w:sz w:val="22"/>
          <w:szCs w:val="22"/>
        </w:rPr>
        <w:t>self</w:t>
      </w:r>
      <w:proofErr w:type="spellEnd"/>
      <w:r w:rsidRPr="000F32F8">
        <w:rPr>
          <w:sz w:val="22"/>
          <w:szCs w:val="22"/>
        </w:rPr>
        <w:t>-reportu, někdy k nám přijdou na následné vyšetření (DPV) a např. u programů PMS máme i oficiální data. Takže za mě víme, že to funguje.</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 xml:space="preserve">3. </w:t>
      </w:r>
    </w:p>
    <w:p w:rsidR="000F32F8" w:rsidRPr="000F32F8" w:rsidRDefault="000F32F8" w:rsidP="000F32F8">
      <w:pPr>
        <w:jc w:val="both"/>
        <w:rPr>
          <w:sz w:val="22"/>
          <w:szCs w:val="22"/>
        </w:rPr>
      </w:pPr>
      <w:r w:rsidRPr="000F32F8">
        <w:rPr>
          <w:sz w:val="22"/>
          <w:szCs w:val="22"/>
        </w:rPr>
        <w:t xml:space="preserve">V jistém smyslu pro všechny. Nejvíce si z něj odnesou lidé bez zkušenosti z terapie, kteří mají počáteční obavy, nicméně později se otevřou. Pro mnohé je to první podobná příležitost, která má zásadní dopad na jejich další život, byť je celý program vlastně poměrně krátký. </w:t>
      </w:r>
    </w:p>
    <w:p w:rsidR="000F32F8" w:rsidRPr="000F32F8" w:rsidRDefault="000F32F8" w:rsidP="000F32F8">
      <w:pPr>
        <w:jc w:val="both"/>
        <w:rPr>
          <w:sz w:val="22"/>
          <w:szCs w:val="22"/>
        </w:rPr>
      </w:pPr>
      <w:r w:rsidRPr="000F32F8">
        <w:rPr>
          <w:sz w:val="22"/>
          <w:szCs w:val="22"/>
        </w:rPr>
        <w:t xml:space="preserve">Nejméně si z programu odnesou: </w:t>
      </w:r>
    </w:p>
    <w:p w:rsidR="000F32F8" w:rsidRPr="000F32F8" w:rsidRDefault="000F32F8" w:rsidP="000F32F8">
      <w:pPr>
        <w:jc w:val="both"/>
        <w:rPr>
          <w:sz w:val="22"/>
          <w:szCs w:val="22"/>
        </w:rPr>
      </w:pPr>
      <w:r w:rsidRPr="000F32F8">
        <w:rPr>
          <w:sz w:val="22"/>
          <w:szCs w:val="22"/>
        </w:rPr>
        <w:t>- klienti se závislostí na návykových látkách (dle mé zkušenosti, kterou asi nelze zobecnit, jsou to zejména alkoholici a jedinci užívající stimulancia)</w:t>
      </w:r>
    </w:p>
    <w:p w:rsidR="000F32F8" w:rsidRPr="000F32F8" w:rsidRDefault="000F32F8" w:rsidP="000F32F8">
      <w:pPr>
        <w:jc w:val="both"/>
        <w:rPr>
          <w:sz w:val="22"/>
          <w:szCs w:val="22"/>
        </w:rPr>
      </w:pPr>
      <w:r w:rsidRPr="000F32F8">
        <w:rPr>
          <w:sz w:val="22"/>
          <w:szCs w:val="22"/>
        </w:rPr>
        <w:t xml:space="preserve">- klienti s významnějším rozumovým deficitem </w:t>
      </w:r>
    </w:p>
    <w:p w:rsidR="000F32F8" w:rsidRPr="000F32F8" w:rsidRDefault="000F32F8" w:rsidP="000F32F8">
      <w:pPr>
        <w:jc w:val="both"/>
        <w:rPr>
          <w:sz w:val="22"/>
          <w:szCs w:val="22"/>
        </w:rPr>
      </w:pPr>
      <w:r w:rsidRPr="000F32F8">
        <w:rPr>
          <w:sz w:val="22"/>
          <w:szCs w:val="22"/>
        </w:rPr>
        <w:t>-jedinci s určitými duševními poruchami (</w:t>
      </w:r>
      <w:proofErr w:type="spellStart"/>
      <w:r w:rsidRPr="000F32F8">
        <w:rPr>
          <w:sz w:val="22"/>
          <w:szCs w:val="22"/>
        </w:rPr>
        <w:t>hypománie</w:t>
      </w:r>
      <w:proofErr w:type="spellEnd"/>
      <w:r w:rsidRPr="000F32F8">
        <w:rPr>
          <w:sz w:val="22"/>
          <w:szCs w:val="22"/>
        </w:rPr>
        <w:t>, lehčí poruchy autistického spektra, poruchy soustředění)</w:t>
      </w:r>
    </w:p>
    <w:p w:rsidR="000F32F8" w:rsidRPr="000F32F8" w:rsidRDefault="000F32F8" w:rsidP="000F32F8">
      <w:pPr>
        <w:jc w:val="both"/>
        <w:rPr>
          <w:sz w:val="22"/>
          <w:szCs w:val="22"/>
        </w:rPr>
      </w:pPr>
      <w:r w:rsidRPr="000F32F8">
        <w:rPr>
          <w:sz w:val="22"/>
          <w:szCs w:val="22"/>
        </w:rPr>
        <w:t>- problematičtější jsou lidé vykazující poruchy osobnosti – např. hypertrofované asociální rysy – někdy i u nich byl vidět posun, někdy zase vůbec ne.</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4.</w:t>
      </w:r>
    </w:p>
    <w:p w:rsidR="000F32F8" w:rsidRPr="000F32F8" w:rsidRDefault="000F32F8" w:rsidP="000F32F8">
      <w:pPr>
        <w:jc w:val="both"/>
        <w:rPr>
          <w:sz w:val="22"/>
          <w:szCs w:val="22"/>
        </w:rPr>
      </w:pPr>
      <w:r w:rsidRPr="000F32F8">
        <w:rPr>
          <w:sz w:val="22"/>
          <w:szCs w:val="22"/>
        </w:rPr>
        <w:t xml:space="preserve">Klíčová věc (dle mé zkušenosti) je akceptace. Pokud vědí, že jsou akceptováni, přestávají se bát otevřeně analyzovat své chování, jeho motivy a důsledky. Nejdou do silného dlouhodobého odporu, jsou schopni i lépe přijmout faktické informace od terapeuta. </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5.</w:t>
      </w:r>
    </w:p>
    <w:p w:rsidR="000F32F8" w:rsidRPr="000F32F8" w:rsidRDefault="000F32F8" w:rsidP="000F32F8">
      <w:pPr>
        <w:jc w:val="both"/>
        <w:rPr>
          <w:sz w:val="22"/>
          <w:szCs w:val="22"/>
        </w:rPr>
      </w:pPr>
      <w:r w:rsidRPr="000F32F8">
        <w:rPr>
          <w:sz w:val="22"/>
          <w:szCs w:val="22"/>
        </w:rPr>
        <w:t xml:space="preserve">V programu jsou důležité všechny moduly. Zbytné součásti jsme již eliminovali… </w:t>
      </w:r>
    </w:p>
    <w:p w:rsidR="000F32F8" w:rsidRPr="000F32F8" w:rsidRDefault="000F32F8" w:rsidP="000F32F8">
      <w:pPr>
        <w:jc w:val="both"/>
        <w:rPr>
          <w:sz w:val="22"/>
          <w:szCs w:val="22"/>
        </w:rPr>
      </w:pPr>
      <w:r w:rsidRPr="000F32F8">
        <w:rPr>
          <w:sz w:val="22"/>
          <w:szCs w:val="22"/>
        </w:rPr>
        <w:t xml:space="preserve">Alkohol je významným zdrojem informací (proto měl být už v autoškole). </w:t>
      </w:r>
    </w:p>
    <w:p w:rsidR="000F32F8" w:rsidRPr="000F32F8" w:rsidRDefault="000F32F8" w:rsidP="000F32F8">
      <w:pPr>
        <w:jc w:val="both"/>
        <w:rPr>
          <w:sz w:val="22"/>
          <w:szCs w:val="22"/>
        </w:rPr>
      </w:pPr>
      <w:r w:rsidRPr="000F32F8">
        <w:rPr>
          <w:sz w:val="22"/>
          <w:szCs w:val="22"/>
        </w:rPr>
        <w:t xml:space="preserve">Posilování empatie, růst povědomí o důsledcích chování zcela mění některé postoje a někdy úplně utlumí různé debilní racionalizace patologického chování. </w:t>
      </w:r>
    </w:p>
    <w:p w:rsidR="000F32F8" w:rsidRPr="000F32F8" w:rsidRDefault="000F32F8" w:rsidP="000F32F8">
      <w:pPr>
        <w:jc w:val="both"/>
        <w:rPr>
          <w:sz w:val="22"/>
          <w:szCs w:val="22"/>
        </w:rPr>
      </w:pPr>
      <w:r w:rsidRPr="000F32F8">
        <w:rPr>
          <w:sz w:val="22"/>
          <w:szCs w:val="22"/>
        </w:rPr>
        <w:t>Asi úplně nejdůležitější by mohla být analýza deliktu. Důležité je nejen to, když lidi mluví o sobě, nýbrž i to, že poslouchají ostatní. Zkušenosti ostatních účastníků, nebo i příběhy neznámých lidí, které dáváme občas k dobru, dávají tomu všemu nádech reálné zkušenosti ze života. Což je něco docela jiného než akademické řeči.</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6.</w:t>
      </w:r>
    </w:p>
    <w:p w:rsidR="000F32F8" w:rsidRPr="000F32F8" w:rsidRDefault="000F32F8" w:rsidP="000F32F8">
      <w:pPr>
        <w:jc w:val="both"/>
        <w:rPr>
          <w:sz w:val="22"/>
          <w:szCs w:val="22"/>
        </w:rPr>
      </w:pPr>
      <w:r w:rsidRPr="000F32F8">
        <w:rPr>
          <w:sz w:val="22"/>
          <w:szCs w:val="22"/>
        </w:rPr>
        <w:t>Tak, jak je, mi vyhovuje. Možná delší časová dotace. U některých klientů by bylo užitečné, vidět je, jak řídí, buď v autě, nebo na simulátoru. U některých klientů vidím jako nutnou následnou terapii, buď hlubší práci na změně životního stylu, nebo např. práci s traumatem. Někdy i léčbu závislosti.</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7.</w:t>
      </w:r>
    </w:p>
    <w:p w:rsidR="000F32F8" w:rsidRPr="000F32F8" w:rsidRDefault="000F32F8" w:rsidP="000F32F8">
      <w:pPr>
        <w:jc w:val="both"/>
        <w:rPr>
          <w:sz w:val="22"/>
          <w:szCs w:val="22"/>
        </w:rPr>
      </w:pPr>
      <w:r w:rsidRPr="000F32F8">
        <w:rPr>
          <w:sz w:val="22"/>
          <w:szCs w:val="22"/>
        </w:rPr>
        <w:lastRenderedPageBreak/>
        <w:t>Ano – většina z nich přichází s pocitem, že jsou skvělí řidiči, protože famózně točí volantem (mnozí opravdu ovládají vozidlo skvěle). Taky čekají, že se jim na kurzu bude vysvětlovat, jak držet volant a mačkat pedály a opakovat znění vyhlášky. Časem zjistí, že důležité jsou úplně jiné věci. Většinou je to pro ně velký šok a změna.</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8.</w:t>
      </w:r>
    </w:p>
    <w:p w:rsidR="000F32F8" w:rsidRPr="000F32F8" w:rsidRDefault="000F32F8" w:rsidP="000F32F8">
      <w:pPr>
        <w:jc w:val="both"/>
        <w:rPr>
          <w:sz w:val="22"/>
          <w:szCs w:val="22"/>
        </w:rPr>
      </w:pPr>
      <w:r w:rsidRPr="000F32F8">
        <w:rPr>
          <w:sz w:val="22"/>
          <w:szCs w:val="22"/>
        </w:rPr>
        <w:t>Byli překvapeni, že kurz byl pro ně i subjektivně příjemný. Čekali strašnou otravu, čistě za trest.</w:t>
      </w:r>
    </w:p>
    <w:p w:rsidR="000F32F8" w:rsidRPr="000F32F8" w:rsidRDefault="000F32F8" w:rsidP="000F32F8">
      <w:pPr>
        <w:jc w:val="both"/>
        <w:rPr>
          <w:sz w:val="22"/>
          <w:szCs w:val="22"/>
        </w:rPr>
      </w:pPr>
      <w:r w:rsidRPr="000F32F8">
        <w:rPr>
          <w:sz w:val="22"/>
          <w:szCs w:val="22"/>
        </w:rPr>
        <w:t xml:space="preserve">Najednou sebe jako řidiče viděli jinak.  Jinak i přemýšleli o řízení. </w:t>
      </w:r>
    </w:p>
    <w:p w:rsidR="000F32F8" w:rsidRPr="000F32F8" w:rsidRDefault="000F32F8" w:rsidP="000F32F8">
      <w:pPr>
        <w:jc w:val="both"/>
        <w:rPr>
          <w:sz w:val="22"/>
          <w:szCs w:val="22"/>
        </w:rPr>
      </w:pPr>
      <w:r w:rsidRPr="000F32F8">
        <w:rPr>
          <w:sz w:val="22"/>
          <w:szCs w:val="22"/>
        </w:rPr>
        <w:t>Tvrdili, že by do kurzu měli jít všichni, Někteří tam i poslali své přátele. Opakovaně se například stávalo, že šli poděkovat dopravním psychologům nebo probačním úředníkům, kteří je do kurzu poslali.</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9.</w:t>
      </w:r>
    </w:p>
    <w:p w:rsidR="000F32F8" w:rsidRPr="000F32F8" w:rsidRDefault="000F32F8" w:rsidP="000F32F8">
      <w:pPr>
        <w:jc w:val="both"/>
        <w:rPr>
          <w:sz w:val="22"/>
          <w:szCs w:val="22"/>
        </w:rPr>
      </w:pPr>
      <w:r w:rsidRPr="000F32F8">
        <w:rPr>
          <w:sz w:val="22"/>
          <w:szCs w:val="22"/>
        </w:rPr>
        <w:t>Ano. Jednak z praktických důvodů – skupiny se budou snáze sestavovat i v problematických lokalitách. A současně je výhodou, že se lidé navzájem lépe korigují. Často se taky ukazuje, že někteří lidé sice byli přistiženi při nějakém typu přestupků, jenže reálně dělají i mnohé ostatní. Je vlastně typické, že lidé, kteří porušují pravidla, je porušují spíše plošně, než by porušovali jen jedno. Např. lidé, kteří pijí za volantem, jezdí rychle. Lidé, kteří jezdí rychle, se typicky nepoutají a k tomu telefonují za jízdy.  Lidi, co se nepoutají, si občas trochu přihnou před jízdou. A tak podobně.</w:t>
      </w:r>
    </w:p>
    <w:p w:rsidR="000F32F8" w:rsidRPr="000F32F8" w:rsidRDefault="000F32F8" w:rsidP="000F32F8">
      <w:pPr>
        <w:jc w:val="both"/>
        <w:rPr>
          <w:sz w:val="22"/>
          <w:szCs w:val="22"/>
        </w:rPr>
      </w:pPr>
    </w:p>
    <w:p w:rsidR="000F32F8" w:rsidRPr="000F32F8" w:rsidRDefault="000F32F8" w:rsidP="000F32F8">
      <w:pPr>
        <w:jc w:val="both"/>
        <w:rPr>
          <w:sz w:val="22"/>
          <w:szCs w:val="22"/>
        </w:rPr>
      </w:pPr>
      <w:r w:rsidRPr="000F32F8">
        <w:rPr>
          <w:sz w:val="22"/>
          <w:szCs w:val="22"/>
        </w:rPr>
        <w:t>10.</w:t>
      </w:r>
    </w:p>
    <w:p w:rsidR="000F32F8" w:rsidRPr="000F32F8" w:rsidRDefault="000F32F8" w:rsidP="000F32F8">
      <w:pPr>
        <w:jc w:val="both"/>
        <w:rPr>
          <w:sz w:val="22"/>
          <w:szCs w:val="22"/>
        </w:rPr>
      </w:pPr>
      <w:r w:rsidRPr="000F32F8">
        <w:rPr>
          <w:sz w:val="22"/>
          <w:szCs w:val="22"/>
        </w:rPr>
        <w:t>Ano. Ve skutečnosti je ke kurzu potřeba velmi málo. Jedna místnost odpovídající počtu účastníků, kde je pro každého židle, v dosahu toaleta a ideálně velký dvůr, kde se účastníci o pauzách setkávají, mocně kouří a sdílejí zážitky ze skupiny.</w:t>
      </w:r>
    </w:p>
    <w:sectPr w:rsidR="000F32F8" w:rsidRPr="000F32F8" w:rsidSect="0051622F">
      <w:headerReference w:type="even" r:id="rId36"/>
      <w:headerReference w:type="default" r:id="rId37"/>
      <w:footerReference w:type="even" r:id="rId38"/>
      <w:footerReference w:type="default" r:id="rId39"/>
      <w:pgSz w:w="11906" w:h="16838"/>
      <w:pgMar w:top="1843" w:right="1134"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72B" w:rsidRDefault="0087672B" w:rsidP="00BC5E0A">
      <w:r>
        <w:separator/>
      </w:r>
    </w:p>
  </w:endnote>
  <w:endnote w:type="continuationSeparator" w:id="0">
    <w:p w:rsidR="0087672B" w:rsidRDefault="0087672B" w:rsidP="00BC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F6" w:rsidRDefault="00155CF6">
    <w:pPr>
      <w:pStyle w:val="Zpat"/>
    </w:pPr>
  </w:p>
  <w:p w:rsidR="00155CF6" w:rsidRDefault="00155CF6"/>
  <w:p w:rsidR="00155CF6" w:rsidRDefault="00155CF6"/>
  <w:p w:rsidR="00155CF6" w:rsidRDefault="00155C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509753"/>
      <w:docPartObj>
        <w:docPartGallery w:val="Page Numbers (Bottom of Page)"/>
        <w:docPartUnique/>
      </w:docPartObj>
    </w:sdtPr>
    <w:sdtContent>
      <w:p w:rsidR="00155CF6" w:rsidRDefault="00155CF6">
        <w:pPr>
          <w:pStyle w:val="Zpat"/>
          <w:jc w:val="center"/>
        </w:pPr>
        <w:r>
          <w:fldChar w:fldCharType="begin"/>
        </w:r>
        <w:r>
          <w:instrText>PAGE   \* MERGEFORMAT</w:instrText>
        </w:r>
        <w:r>
          <w:fldChar w:fldCharType="separate"/>
        </w:r>
        <w:r>
          <w:rPr>
            <w:noProof/>
          </w:rPr>
          <w:t>2</w:t>
        </w:r>
        <w:r>
          <w:fldChar w:fldCharType="end"/>
        </w:r>
      </w:p>
    </w:sdtContent>
  </w:sdt>
  <w:p w:rsidR="00155CF6" w:rsidRDefault="00155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72B" w:rsidRDefault="0087672B" w:rsidP="00BC5E0A">
      <w:r>
        <w:separator/>
      </w:r>
    </w:p>
  </w:footnote>
  <w:footnote w:type="continuationSeparator" w:id="0">
    <w:p w:rsidR="0087672B" w:rsidRDefault="0087672B" w:rsidP="00BC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F6" w:rsidRDefault="00155CF6">
    <w:pPr>
      <w:pStyle w:val="Zhlav"/>
    </w:pPr>
  </w:p>
  <w:p w:rsidR="00155CF6" w:rsidRDefault="00155CF6"/>
  <w:p w:rsidR="00155CF6" w:rsidRDefault="00155CF6"/>
  <w:p w:rsidR="00155CF6" w:rsidRDefault="00155C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F6" w:rsidRDefault="00155CF6">
    <w:pPr>
      <w:pStyle w:val="Zhlav"/>
    </w:pPr>
  </w:p>
  <w:p w:rsidR="00155CF6" w:rsidRDefault="00155CF6"/>
  <w:p w:rsidR="00155CF6" w:rsidRDefault="00155CF6"/>
  <w:p w:rsidR="00155CF6" w:rsidRDefault="00155C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E343990"/>
    <w:lvl w:ilvl="0">
      <w:numFmt w:val="decimal"/>
      <w:lvlText w:val="*"/>
      <w:lvlJc w:val="left"/>
      <w:pPr>
        <w:ind w:left="0" w:firstLine="0"/>
      </w:pPr>
    </w:lvl>
  </w:abstractNum>
  <w:abstractNum w:abstractNumId="1" w15:restartNumberingAfterBreak="0">
    <w:nsid w:val="01E02620"/>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AF258A"/>
    <w:multiLevelType w:val="multilevel"/>
    <w:tmpl w:val="769A7E38"/>
    <w:lvl w:ilvl="0">
      <w:start w:val="9"/>
      <w:numFmt w:val="decimal"/>
      <w:lvlText w:val="%1."/>
      <w:lvlJc w:val="left"/>
      <w:pPr>
        <w:ind w:left="720" w:hanging="360"/>
      </w:pPr>
      <w:rPr>
        <w:rFonts w:hint="default"/>
        <w:sz w:val="32"/>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847296"/>
    <w:multiLevelType w:val="hybridMultilevel"/>
    <w:tmpl w:val="F8C89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A7315"/>
    <w:multiLevelType w:val="hybridMultilevel"/>
    <w:tmpl w:val="F510F7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253EC5"/>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D326C5"/>
    <w:multiLevelType w:val="hybridMultilevel"/>
    <w:tmpl w:val="405C8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2073D"/>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B518E"/>
    <w:multiLevelType w:val="hybridMultilevel"/>
    <w:tmpl w:val="A83ED5B2"/>
    <w:lvl w:ilvl="0" w:tplc="1FAC86E6">
      <w:start w:val="4"/>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8872DF7"/>
    <w:multiLevelType w:val="hybridMultilevel"/>
    <w:tmpl w:val="58AC2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FE4ADA"/>
    <w:multiLevelType w:val="multilevel"/>
    <w:tmpl w:val="9A94A050"/>
    <w:lvl w:ilvl="0">
      <w:start w:val="1"/>
      <w:numFmt w:val="decimal"/>
      <w:lvlText w:val="%1."/>
      <w:lvlJc w:val="left"/>
      <w:pPr>
        <w:ind w:left="720" w:hanging="360"/>
      </w:pPr>
      <w:rPr>
        <w:rFonts w:hint="default"/>
        <w:sz w:val="24"/>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A78236E"/>
    <w:multiLevelType w:val="hybridMultilevel"/>
    <w:tmpl w:val="6BC01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217561"/>
    <w:multiLevelType w:val="hybridMultilevel"/>
    <w:tmpl w:val="0A2E0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936D3"/>
    <w:multiLevelType w:val="hybridMultilevel"/>
    <w:tmpl w:val="9760B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D7135"/>
    <w:multiLevelType w:val="hybridMultilevel"/>
    <w:tmpl w:val="405C8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30FE0"/>
    <w:multiLevelType w:val="hybridMultilevel"/>
    <w:tmpl w:val="6BC01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B0031C"/>
    <w:multiLevelType w:val="hybridMultilevel"/>
    <w:tmpl w:val="754C49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AE1142"/>
    <w:multiLevelType w:val="hybridMultilevel"/>
    <w:tmpl w:val="36E663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D67DE9"/>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4588A"/>
    <w:multiLevelType w:val="hybridMultilevel"/>
    <w:tmpl w:val="CCFC7DF0"/>
    <w:lvl w:ilvl="0" w:tplc="CD6C5FAE">
      <w:start w:val="6"/>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D81B17"/>
    <w:multiLevelType w:val="hybridMultilevel"/>
    <w:tmpl w:val="36E663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D09B5"/>
    <w:multiLevelType w:val="hybridMultilevel"/>
    <w:tmpl w:val="1CE6EF2E"/>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68F40F1"/>
    <w:multiLevelType w:val="hybridMultilevel"/>
    <w:tmpl w:val="57B631D6"/>
    <w:lvl w:ilvl="0" w:tplc="F12A93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B0088"/>
    <w:multiLevelType w:val="hybridMultilevel"/>
    <w:tmpl w:val="41BC2E9E"/>
    <w:lvl w:ilvl="0" w:tplc="671638B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947EB2"/>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162A15"/>
    <w:multiLevelType w:val="multilevel"/>
    <w:tmpl w:val="45F2A56A"/>
    <w:lvl w:ilvl="0">
      <w:start w:val="1"/>
      <w:numFmt w:val="decimal"/>
      <w:lvlText w:val="%1."/>
      <w:lvlJc w:val="left"/>
      <w:pPr>
        <w:ind w:left="720" w:hanging="360"/>
      </w:pPr>
      <w:rPr>
        <w:rFonts w:hint="default"/>
        <w:sz w:val="32"/>
      </w:rPr>
    </w:lvl>
    <w:lvl w:ilvl="1">
      <w:start w:val="4"/>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512"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26" w15:restartNumberingAfterBreak="0">
    <w:nsid w:val="49917127"/>
    <w:multiLevelType w:val="hybridMultilevel"/>
    <w:tmpl w:val="405C8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934453"/>
    <w:multiLevelType w:val="hybridMultilevel"/>
    <w:tmpl w:val="D72E9858"/>
    <w:lvl w:ilvl="0" w:tplc="F0824228">
      <w:numFmt w:val="bullet"/>
      <w:lvlText w:val="-"/>
      <w:lvlJc w:val="left"/>
      <w:pPr>
        <w:ind w:left="1080" w:hanging="360"/>
      </w:pPr>
      <w:rPr>
        <w:rFonts w:ascii="Calibri" w:eastAsiaTheme="minorHAnsi" w:hAnsi="Calibri" w:cs="Calibri" w:hint="default"/>
        <w:color w:val="004080"/>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B14748A"/>
    <w:multiLevelType w:val="hybridMultilevel"/>
    <w:tmpl w:val="E30847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1D29EE"/>
    <w:multiLevelType w:val="multilevel"/>
    <w:tmpl w:val="5DF605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8A765C"/>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C7338C"/>
    <w:multiLevelType w:val="multilevel"/>
    <w:tmpl w:val="3EA6D5AC"/>
    <w:lvl w:ilvl="0">
      <w:start w:val="4"/>
      <w:numFmt w:val="decimal"/>
      <w:lvlText w:val="%1."/>
      <w:lvlJc w:val="left"/>
      <w:pPr>
        <w:ind w:left="720" w:hanging="360"/>
      </w:pPr>
      <w:rPr>
        <w:rFonts w:hint="default"/>
      </w:rPr>
    </w:lvl>
    <w:lvl w:ilvl="1">
      <w:start w:val="4"/>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512"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32" w15:restartNumberingAfterBreak="0">
    <w:nsid w:val="526E0A5A"/>
    <w:multiLevelType w:val="hybridMultilevel"/>
    <w:tmpl w:val="405C8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123644"/>
    <w:multiLevelType w:val="multilevel"/>
    <w:tmpl w:val="00FAD0AE"/>
    <w:lvl w:ilvl="0">
      <w:start w:val="7"/>
      <w:numFmt w:val="decimal"/>
      <w:lvlText w:val="%1"/>
      <w:lvlJc w:val="left"/>
      <w:pPr>
        <w:ind w:left="516"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88D6C4E"/>
    <w:multiLevelType w:val="multilevel"/>
    <w:tmpl w:val="55AC3E6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9316BDB"/>
    <w:multiLevelType w:val="hybridMultilevel"/>
    <w:tmpl w:val="405C8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066510"/>
    <w:multiLevelType w:val="hybridMultilevel"/>
    <w:tmpl w:val="F510F7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EB222E"/>
    <w:multiLevelType w:val="hybridMultilevel"/>
    <w:tmpl w:val="405C81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225E21"/>
    <w:multiLevelType w:val="hybridMultilevel"/>
    <w:tmpl w:val="E5BCEC26"/>
    <w:lvl w:ilvl="0" w:tplc="3512794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39" w15:restartNumberingAfterBreak="0">
    <w:nsid w:val="632954FB"/>
    <w:multiLevelType w:val="multilevel"/>
    <w:tmpl w:val="422E4F54"/>
    <w:lvl w:ilvl="0">
      <w:start w:val="7"/>
      <w:numFmt w:val="decimal"/>
      <w:lvlText w:val="%1."/>
      <w:lvlJc w:val="left"/>
      <w:pPr>
        <w:ind w:left="720" w:hanging="360"/>
      </w:pPr>
      <w:rPr>
        <w:rFonts w:hint="default"/>
      </w:rPr>
    </w:lvl>
    <w:lvl w:ilvl="1">
      <w:start w:val="3"/>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512"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40" w15:restartNumberingAfterBreak="0">
    <w:nsid w:val="669A00E3"/>
    <w:multiLevelType w:val="hybridMultilevel"/>
    <w:tmpl w:val="70AC15C0"/>
    <w:lvl w:ilvl="0" w:tplc="746E13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F04067"/>
    <w:multiLevelType w:val="hybridMultilevel"/>
    <w:tmpl w:val="674A0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152BF1"/>
    <w:multiLevelType w:val="hybridMultilevel"/>
    <w:tmpl w:val="45424EBE"/>
    <w:lvl w:ilvl="0" w:tplc="9612A4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57BC1"/>
    <w:multiLevelType w:val="hybridMultilevel"/>
    <w:tmpl w:val="0A2E0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0E40C2"/>
    <w:multiLevelType w:val="hybridMultilevel"/>
    <w:tmpl w:val="916EC5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0E2319"/>
    <w:multiLevelType w:val="hybridMultilevel"/>
    <w:tmpl w:val="8250C9F4"/>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A76273"/>
    <w:multiLevelType w:val="hybridMultilevel"/>
    <w:tmpl w:val="E356E142"/>
    <w:lvl w:ilvl="0" w:tplc="39E463CC">
      <w:start w:val="4"/>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43"/>
  </w:num>
  <w:num w:numId="3">
    <w:abstractNumId w:val="3"/>
  </w:num>
  <w:num w:numId="4">
    <w:abstractNumId w:val="8"/>
  </w:num>
  <w:num w:numId="5">
    <w:abstractNumId w:val="46"/>
  </w:num>
  <w:num w:numId="6">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18"/>
          <w:u w:val="none"/>
          <w:effect w:val="none"/>
        </w:rPr>
      </w:lvl>
    </w:lvlOverride>
  </w:num>
  <w:num w:numId="7">
    <w:abstractNumId w:val="0"/>
    <w:lvlOverride w:ilvl="0">
      <w:lvl w:ilvl="0">
        <w:numFmt w:val="bullet"/>
        <w:lvlText w:val=""/>
        <w:legacy w:legacy="1" w:legacySpace="0" w:legacyIndent="283"/>
        <w:lvlJc w:val="left"/>
        <w:pPr>
          <w:ind w:left="283" w:hanging="283"/>
        </w:pPr>
        <w:rPr>
          <w:rFonts w:ascii="Wingdings" w:hAnsi="Wingdings" w:hint="default"/>
          <w:b/>
          <w:i w:val="0"/>
          <w:strike w:val="0"/>
          <w:dstrike w:val="0"/>
          <w:sz w:val="18"/>
          <w:u w:val="none"/>
          <w:effect w:val="none"/>
        </w:rPr>
      </w:lvl>
    </w:lvlOverride>
  </w:num>
  <w:num w:numId="8">
    <w:abstractNumId w:val="44"/>
  </w:num>
  <w:num w:numId="9">
    <w:abstractNumId w:val="25"/>
  </w:num>
  <w:num w:numId="10">
    <w:abstractNumId w:val="42"/>
  </w:num>
  <w:num w:numId="11">
    <w:abstractNumId w:val="23"/>
  </w:num>
  <w:num w:numId="12">
    <w:abstractNumId w:val="10"/>
  </w:num>
  <w:num w:numId="13">
    <w:abstractNumId w:val="41"/>
  </w:num>
  <w:num w:numId="14">
    <w:abstractNumId w:val="9"/>
  </w:num>
  <w:num w:numId="15">
    <w:abstractNumId w:val="40"/>
  </w:num>
  <w:num w:numId="16">
    <w:abstractNumId w:val="13"/>
  </w:num>
  <w:num w:numId="17">
    <w:abstractNumId w:val="15"/>
  </w:num>
  <w:num w:numId="18">
    <w:abstractNumId w:val="29"/>
  </w:num>
  <w:num w:numId="19">
    <w:abstractNumId w:val="32"/>
  </w:num>
  <w:num w:numId="20">
    <w:abstractNumId w:val="5"/>
  </w:num>
  <w:num w:numId="21">
    <w:abstractNumId w:val="11"/>
  </w:num>
  <w:num w:numId="22">
    <w:abstractNumId w:val="27"/>
  </w:num>
  <w:num w:numId="23">
    <w:abstractNumId w:val="18"/>
  </w:num>
  <w:num w:numId="24">
    <w:abstractNumId w:val="1"/>
  </w:num>
  <w:num w:numId="25">
    <w:abstractNumId w:val="37"/>
  </w:num>
  <w:num w:numId="26">
    <w:abstractNumId w:val="24"/>
  </w:num>
  <w:num w:numId="27">
    <w:abstractNumId w:val="30"/>
  </w:num>
  <w:num w:numId="28">
    <w:abstractNumId w:val="16"/>
  </w:num>
  <w:num w:numId="29">
    <w:abstractNumId w:val="36"/>
  </w:num>
  <w:num w:numId="30">
    <w:abstractNumId w:val="7"/>
  </w:num>
  <w:num w:numId="31">
    <w:abstractNumId w:val="6"/>
  </w:num>
  <w:num w:numId="32">
    <w:abstractNumId w:val="26"/>
  </w:num>
  <w:num w:numId="33">
    <w:abstractNumId w:val="14"/>
  </w:num>
  <w:num w:numId="34">
    <w:abstractNumId w:val="35"/>
  </w:num>
  <w:num w:numId="35">
    <w:abstractNumId w:val="39"/>
  </w:num>
  <w:num w:numId="36">
    <w:abstractNumId w:val="31"/>
  </w:num>
  <w:num w:numId="37">
    <w:abstractNumId w:val="19"/>
  </w:num>
  <w:num w:numId="38">
    <w:abstractNumId w:val="33"/>
  </w:num>
  <w:num w:numId="39">
    <w:abstractNumId w:val="45"/>
  </w:num>
  <w:num w:numId="40">
    <w:abstractNumId w:val="34"/>
  </w:num>
  <w:num w:numId="41">
    <w:abstractNumId w:val="20"/>
  </w:num>
  <w:num w:numId="42">
    <w:abstractNumId w:val="38"/>
  </w:num>
  <w:num w:numId="43">
    <w:abstractNumId w:val="17"/>
  </w:num>
  <w:num w:numId="44">
    <w:abstractNumId w:val="21"/>
  </w:num>
  <w:num w:numId="45">
    <w:abstractNumId w:val="4"/>
  </w:num>
  <w:num w:numId="46">
    <w:abstractNumId w:val="2"/>
  </w:num>
  <w:num w:numId="47">
    <w:abstractNumId w:val="22"/>
  </w:num>
  <w:num w:numId="4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64"/>
    <w:rsid w:val="00000946"/>
    <w:rsid w:val="00002262"/>
    <w:rsid w:val="00004959"/>
    <w:rsid w:val="000125CC"/>
    <w:rsid w:val="00017CCD"/>
    <w:rsid w:val="000213FF"/>
    <w:rsid w:val="000229F4"/>
    <w:rsid w:val="0003266C"/>
    <w:rsid w:val="00032BF5"/>
    <w:rsid w:val="000340E5"/>
    <w:rsid w:val="00035429"/>
    <w:rsid w:val="00042E7A"/>
    <w:rsid w:val="00044780"/>
    <w:rsid w:val="00054EEC"/>
    <w:rsid w:val="00055172"/>
    <w:rsid w:val="00062127"/>
    <w:rsid w:val="0006566F"/>
    <w:rsid w:val="00066469"/>
    <w:rsid w:val="00070C01"/>
    <w:rsid w:val="000718A0"/>
    <w:rsid w:val="00085D60"/>
    <w:rsid w:val="0008622C"/>
    <w:rsid w:val="000868F9"/>
    <w:rsid w:val="00086FE0"/>
    <w:rsid w:val="00090800"/>
    <w:rsid w:val="0009140F"/>
    <w:rsid w:val="00093BAE"/>
    <w:rsid w:val="000A0DE2"/>
    <w:rsid w:val="000B7DC5"/>
    <w:rsid w:val="000C3241"/>
    <w:rsid w:val="000C5596"/>
    <w:rsid w:val="000D0B1C"/>
    <w:rsid w:val="000D2DC3"/>
    <w:rsid w:val="000D5099"/>
    <w:rsid w:val="000D570F"/>
    <w:rsid w:val="000E34FE"/>
    <w:rsid w:val="000F32F8"/>
    <w:rsid w:val="000F332E"/>
    <w:rsid w:val="000F3700"/>
    <w:rsid w:val="0010410E"/>
    <w:rsid w:val="001048E3"/>
    <w:rsid w:val="00104BFC"/>
    <w:rsid w:val="00106631"/>
    <w:rsid w:val="001106E9"/>
    <w:rsid w:val="0011315D"/>
    <w:rsid w:val="001150FF"/>
    <w:rsid w:val="00125D12"/>
    <w:rsid w:val="00126F33"/>
    <w:rsid w:val="00131BF5"/>
    <w:rsid w:val="00134699"/>
    <w:rsid w:val="00135885"/>
    <w:rsid w:val="00136766"/>
    <w:rsid w:val="00137117"/>
    <w:rsid w:val="0013782A"/>
    <w:rsid w:val="00140C9D"/>
    <w:rsid w:val="001421A6"/>
    <w:rsid w:val="0014367B"/>
    <w:rsid w:val="001455DF"/>
    <w:rsid w:val="00152D33"/>
    <w:rsid w:val="0015460F"/>
    <w:rsid w:val="00154B22"/>
    <w:rsid w:val="00155CF6"/>
    <w:rsid w:val="0015681A"/>
    <w:rsid w:val="00156A9F"/>
    <w:rsid w:val="001573AA"/>
    <w:rsid w:val="00163393"/>
    <w:rsid w:val="001658D3"/>
    <w:rsid w:val="00175124"/>
    <w:rsid w:val="00175F46"/>
    <w:rsid w:val="001771B9"/>
    <w:rsid w:val="00183D4B"/>
    <w:rsid w:val="0019243E"/>
    <w:rsid w:val="001925C3"/>
    <w:rsid w:val="00193009"/>
    <w:rsid w:val="00194706"/>
    <w:rsid w:val="00194D51"/>
    <w:rsid w:val="001A2B3B"/>
    <w:rsid w:val="001B052F"/>
    <w:rsid w:val="001B1DE1"/>
    <w:rsid w:val="001B356D"/>
    <w:rsid w:val="001B5B81"/>
    <w:rsid w:val="001B61B5"/>
    <w:rsid w:val="001B63EC"/>
    <w:rsid w:val="001B6CA7"/>
    <w:rsid w:val="001C3115"/>
    <w:rsid w:val="001C52E6"/>
    <w:rsid w:val="001C7D3D"/>
    <w:rsid w:val="001D0104"/>
    <w:rsid w:val="001D1CC5"/>
    <w:rsid w:val="001D50EA"/>
    <w:rsid w:val="001E0190"/>
    <w:rsid w:val="001E4C38"/>
    <w:rsid w:val="00202068"/>
    <w:rsid w:val="0020762A"/>
    <w:rsid w:val="002107C0"/>
    <w:rsid w:val="002110E9"/>
    <w:rsid w:val="00211CF3"/>
    <w:rsid w:val="00214112"/>
    <w:rsid w:val="00220B70"/>
    <w:rsid w:val="00221A55"/>
    <w:rsid w:val="00221F6F"/>
    <w:rsid w:val="00224C21"/>
    <w:rsid w:val="00230BCA"/>
    <w:rsid w:val="002322C4"/>
    <w:rsid w:val="00234232"/>
    <w:rsid w:val="002359B1"/>
    <w:rsid w:val="002474E6"/>
    <w:rsid w:val="00251244"/>
    <w:rsid w:val="00251ED0"/>
    <w:rsid w:val="00252961"/>
    <w:rsid w:val="00252DB3"/>
    <w:rsid w:val="00253769"/>
    <w:rsid w:val="00254ED9"/>
    <w:rsid w:val="00256DC2"/>
    <w:rsid w:val="0026339B"/>
    <w:rsid w:val="00271F65"/>
    <w:rsid w:val="002739FE"/>
    <w:rsid w:val="002767F8"/>
    <w:rsid w:val="00284D63"/>
    <w:rsid w:val="0028700C"/>
    <w:rsid w:val="00291F99"/>
    <w:rsid w:val="00293AE5"/>
    <w:rsid w:val="00293CF9"/>
    <w:rsid w:val="00296D11"/>
    <w:rsid w:val="00297CED"/>
    <w:rsid w:val="002A09D1"/>
    <w:rsid w:val="002A27F1"/>
    <w:rsid w:val="002A3539"/>
    <w:rsid w:val="002B0D07"/>
    <w:rsid w:val="002B151A"/>
    <w:rsid w:val="002B6EDE"/>
    <w:rsid w:val="002C0A17"/>
    <w:rsid w:val="002C19E1"/>
    <w:rsid w:val="002C20F9"/>
    <w:rsid w:val="002C3BE3"/>
    <w:rsid w:val="002C7FA3"/>
    <w:rsid w:val="002D44BF"/>
    <w:rsid w:val="002D4B52"/>
    <w:rsid w:val="002D6801"/>
    <w:rsid w:val="002D7C74"/>
    <w:rsid w:val="002E29CC"/>
    <w:rsid w:val="002F180F"/>
    <w:rsid w:val="002F7A09"/>
    <w:rsid w:val="003321E8"/>
    <w:rsid w:val="00335D74"/>
    <w:rsid w:val="00337D6D"/>
    <w:rsid w:val="003402CC"/>
    <w:rsid w:val="00340AD4"/>
    <w:rsid w:val="003414A8"/>
    <w:rsid w:val="00346BA2"/>
    <w:rsid w:val="00347838"/>
    <w:rsid w:val="00347BBB"/>
    <w:rsid w:val="00350B28"/>
    <w:rsid w:val="00353C78"/>
    <w:rsid w:val="00353DC2"/>
    <w:rsid w:val="00353E96"/>
    <w:rsid w:val="003554BF"/>
    <w:rsid w:val="00355E66"/>
    <w:rsid w:val="00356E97"/>
    <w:rsid w:val="00362C87"/>
    <w:rsid w:val="0036343A"/>
    <w:rsid w:val="0036348D"/>
    <w:rsid w:val="0036442A"/>
    <w:rsid w:val="00366F35"/>
    <w:rsid w:val="003726E2"/>
    <w:rsid w:val="00374A65"/>
    <w:rsid w:val="003770C1"/>
    <w:rsid w:val="003906D5"/>
    <w:rsid w:val="0039105F"/>
    <w:rsid w:val="00392EA8"/>
    <w:rsid w:val="003A0513"/>
    <w:rsid w:val="003A0BAB"/>
    <w:rsid w:val="003A59AD"/>
    <w:rsid w:val="003B6AA8"/>
    <w:rsid w:val="003B6C62"/>
    <w:rsid w:val="003B6DDD"/>
    <w:rsid w:val="003C2F74"/>
    <w:rsid w:val="003C3457"/>
    <w:rsid w:val="003C5F64"/>
    <w:rsid w:val="003C7C94"/>
    <w:rsid w:val="003D0C9C"/>
    <w:rsid w:val="003D498A"/>
    <w:rsid w:val="003E0628"/>
    <w:rsid w:val="003E0D54"/>
    <w:rsid w:val="003E184B"/>
    <w:rsid w:val="003E4EF4"/>
    <w:rsid w:val="003F38E2"/>
    <w:rsid w:val="004007F2"/>
    <w:rsid w:val="004017A6"/>
    <w:rsid w:val="00401CE8"/>
    <w:rsid w:val="0040609D"/>
    <w:rsid w:val="00414E55"/>
    <w:rsid w:val="004173CA"/>
    <w:rsid w:val="00420E98"/>
    <w:rsid w:val="00421676"/>
    <w:rsid w:val="00424AFC"/>
    <w:rsid w:val="00431959"/>
    <w:rsid w:val="004338FC"/>
    <w:rsid w:val="004371CE"/>
    <w:rsid w:val="004373BE"/>
    <w:rsid w:val="00442E1A"/>
    <w:rsid w:val="0044406C"/>
    <w:rsid w:val="00444BC0"/>
    <w:rsid w:val="00444FB5"/>
    <w:rsid w:val="00446D94"/>
    <w:rsid w:val="00451FF3"/>
    <w:rsid w:val="00460435"/>
    <w:rsid w:val="00462AC0"/>
    <w:rsid w:val="00463DF1"/>
    <w:rsid w:val="004656ED"/>
    <w:rsid w:val="00475194"/>
    <w:rsid w:val="0047596D"/>
    <w:rsid w:val="00480347"/>
    <w:rsid w:val="00484015"/>
    <w:rsid w:val="004857FB"/>
    <w:rsid w:val="004918FD"/>
    <w:rsid w:val="00492361"/>
    <w:rsid w:val="004A0600"/>
    <w:rsid w:val="004A6EBA"/>
    <w:rsid w:val="004A7814"/>
    <w:rsid w:val="004A7A0A"/>
    <w:rsid w:val="004B1EED"/>
    <w:rsid w:val="004B3FDF"/>
    <w:rsid w:val="004B4218"/>
    <w:rsid w:val="004B4CF5"/>
    <w:rsid w:val="004C082F"/>
    <w:rsid w:val="004C59FB"/>
    <w:rsid w:val="004C5ECF"/>
    <w:rsid w:val="004D0603"/>
    <w:rsid w:val="004D0DD4"/>
    <w:rsid w:val="004D7018"/>
    <w:rsid w:val="004F2F8E"/>
    <w:rsid w:val="004F49B9"/>
    <w:rsid w:val="004F6ABB"/>
    <w:rsid w:val="004F763F"/>
    <w:rsid w:val="0051127B"/>
    <w:rsid w:val="00511447"/>
    <w:rsid w:val="00512CB5"/>
    <w:rsid w:val="0051622F"/>
    <w:rsid w:val="00522E39"/>
    <w:rsid w:val="00523DF4"/>
    <w:rsid w:val="00531C4F"/>
    <w:rsid w:val="00537A2D"/>
    <w:rsid w:val="0054452E"/>
    <w:rsid w:val="00544982"/>
    <w:rsid w:val="0055172A"/>
    <w:rsid w:val="00555CE1"/>
    <w:rsid w:val="005570C0"/>
    <w:rsid w:val="005616C8"/>
    <w:rsid w:val="00561BD3"/>
    <w:rsid w:val="00566595"/>
    <w:rsid w:val="005730AB"/>
    <w:rsid w:val="005735E8"/>
    <w:rsid w:val="005745DD"/>
    <w:rsid w:val="00575040"/>
    <w:rsid w:val="00582F03"/>
    <w:rsid w:val="00585DFD"/>
    <w:rsid w:val="0058688D"/>
    <w:rsid w:val="00591735"/>
    <w:rsid w:val="00591F6A"/>
    <w:rsid w:val="00594A76"/>
    <w:rsid w:val="005977F0"/>
    <w:rsid w:val="005A0743"/>
    <w:rsid w:val="005A242F"/>
    <w:rsid w:val="005A41B3"/>
    <w:rsid w:val="005B2AC2"/>
    <w:rsid w:val="005B43BF"/>
    <w:rsid w:val="005B4FED"/>
    <w:rsid w:val="005C49B1"/>
    <w:rsid w:val="005C6568"/>
    <w:rsid w:val="005C7F01"/>
    <w:rsid w:val="005D0844"/>
    <w:rsid w:val="005D0EC2"/>
    <w:rsid w:val="005D4AC0"/>
    <w:rsid w:val="005E312C"/>
    <w:rsid w:val="005E381E"/>
    <w:rsid w:val="005E520E"/>
    <w:rsid w:val="005E7A9F"/>
    <w:rsid w:val="005F0DBF"/>
    <w:rsid w:val="005F0F95"/>
    <w:rsid w:val="005F33AD"/>
    <w:rsid w:val="005F4DDB"/>
    <w:rsid w:val="005F6F6D"/>
    <w:rsid w:val="005F7255"/>
    <w:rsid w:val="0060011A"/>
    <w:rsid w:val="00600632"/>
    <w:rsid w:val="0060165C"/>
    <w:rsid w:val="00604A26"/>
    <w:rsid w:val="00606D46"/>
    <w:rsid w:val="00607CAE"/>
    <w:rsid w:val="00612BD4"/>
    <w:rsid w:val="00626345"/>
    <w:rsid w:val="00630ED0"/>
    <w:rsid w:val="00630F94"/>
    <w:rsid w:val="00632DC0"/>
    <w:rsid w:val="00636B5E"/>
    <w:rsid w:val="0063793A"/>
    <w:rsid w:val="00641873"/>
    <w:rsid w:val="006419A8"/>
    <w:rsid w:val="00641EF1"/>
    <w:rsid w:val="00643F56"/>
    <w:rsid w:val="0065039B"/>
    <w:rsid w:val="00654156"/>
    <w:rsid w:val="006558F6"/>
    <w:rsid w:val="0065761C"/>
    <w:rsid w:val="006608EE"/>
    <w:rsid w:val="00660D35"/>
    <w:rsid w:val="0068520E"/>
    <w:rsid w:val="00685635"/>
    <w:rsid w:val="00694679"/>
    <w:rsid w:val="006A05E5"/>
    <w:rsid w:val="006A7007"/>
    <w:rsid w:val="006A7FCF"/>
    <w:rsid w:val="006B1FE7"/>
    <w:rsid w:val="006C3D11"/>
    <w:rsid w:val="006C4C14"/>
    <w:rsid w:val="006D6351"/>
    <w:rsid w:val="006E19D8"/>
    <w:rsid w:val="00701DC5"/>
    <w:rsid w:val="00706FF3"/>
    <w:rsid w:val="00711BD5"/>
    <w:rsid w:val="00721DB4"/>
    <w:rsid w:val="007228FC"/>
    <w:rsid w:val="00724DF0"/>
    <w:rsid w:val="00726CE7"/>
    <w:rsid w:val="007271C0"/>
    <w:rsid w:val="00740F92"/>
    <w:rsid w:val="007416FF"/>
    <w:rsid w:val="00744B84"/>
    <w:rsid w:val="00745275"/>
    <w:rsid w:val="0074564F"/>
    <w:rsid w:val="007624C1"/>
    <w:rsid w:val="007629FC"/>
    <w:rsid w:val="00762FA5"/>
    <w:rsid w:val="007667A2"/>
    <w:rsid w:val="00774599"/>
    <w:rsid w:val="00774A13"/>
    <w:rsid w:val="0077559F"/>
    <w:rsid w:val="0077794F"/>
    <w:rsid w:val="00790016"/>
    <w:rsid w:val="00795178"/>
    <w:rsid w:val="007A3402"/>
    <w:rsid w:val="007B07B9"/>
    <w:rsid w:val="007B2A1B"/>
    <w:rsid w:val="007B2D82"/>
    <w:rsid w:val="007C38AF"/>
    <w:rsid w:val="007C63D4"/>
    <w:rsid w:val="007C6D0A"/>
    <w:rsid w:val="007D25D3"/>
    <w:rsid w:val="007D3338"/>
    <w:rsid w:val="007D7E18"/>
    <w:rsid w:val="007E6C53"/>
    <w:rsid w:val="007E6EC0"/>
    <w:rsid w:val="007F156C"/>
    <w:rsid w:val="007F2A55"/>
    <w:rsid w:val="00801667"/>
    <w:rsid w:val="00820106"/>
    <w:rsid w:val="00820207"/>
    <w:rsid w:val="00820FC0"/>
    <w:rsid w:val="00821B36"/>
    <w:rsid w:val="0082561D"/>
    <w:rsid w:val="0082626B"/>
    <w:rsid w:val="008277F6"/>
    <w:rsid w:val="00830E9A"/>
    <w:rsid w:val="00837E70"/>
    <w:rsid w:val="008405D6"/>
    <w:rsid w:val="00856505"/>
    <w:rsid w:val="00861888"/>
    <w:rsid w:val="0087050B"/>
    <w:rsid w:val="008731CD"/>
    <w:rsid w:val="008752F7"/>
    <w:rsid w:val="0087612B"/>
    <w:rsid w:val="0087672B"/>
    <w:rsid w:val="00876FE4"/>
    <w:rsid w:val="008832E3"/>
    <w:rsid w:val="00886C91"/>
    <w:rsid w:val="00891EA5"/>
    <w:rsid w:val="00894326"/>
    <w:rsid w:val="00897929"/>
    <w:rsid w:val="008A4934"/>
    <w:rsid w:val="008B4028"/>
    <w:rsid w:val="008B75C8"/>
    <w:rsid w:val="008B7903"/>
    <w:rsid w:val="008B7E2E"/>
    <w:rsid w:val="008C0694"/>
    <w:rsid w:val="008C0F69"/>
    <w:rsid w:val="008C32BD"/>
    <w:rsid w:val="008C570A"/>
    <w:rsid w:val="008C59FF"/>
    <w:rsid w:val="008D017F"/>
    <w:rsid w:val="008D293B"/>
    <w:rsid w:val="008D53FF"/>
    <w:rsid w:val="008D69A6"/>
    <w:rsid w:val="008E2D6A"/>
    <w:rsid w:val="008E5530"/>
    <w:rsid w:val="008F1E1B"/>
    <w:rsid w:val="008F4D80"/>
    <w:rsid w:val="008F514B"/>
    <w:rsid w:val="00900EEA"/>
    <w:rsid w:val="0090138F"/>
    <w:rsid w:val="00905D65"/>
    <w:rsid w:val="0090629A"/>
    <w:rsid w:val="009122F0"/>
    <w:rsid w:val="009135D5"/>
    <w:rsid w:val="0093451B"/>
    <w:rsid w:val="00935D59"/>
    <w:rsid w:val="009373D8"/>
    <w:rsid w:val="00942175"/>
    <w:rsid w:val="00946738"/>
    <w:rsid w:val="00946D5F"/>
    <w:rsid w:val="009478CB"/>
    <w:rsid w:val="00951484"/>
    <w:rsid w:val="0095185A"/>
    <w:rsid w:val="00955C92"/>
    <w:rsid w:val="0095676E"/>
    <w:rsid w:val="009570B1"/>
    <w:rsid w:val="0096072B"/>
    <w:rsid w:val="009645CA"/>
    <w:rsid w:val="009706FB"/>
    <w:rsid w:val="00973846"/>
    <w:rsid w:val="009769B2"/>
    <w:rsid w:val="0098218C"/>
    <w:rsid w:val="00984C1A"/>
    <w:rsid w:val="00985B38"/>
    <w:rsid w:val="00991CE9"/>
    <w:rsid w:val="0099267A"/>
    <w:rsid w:val="00993906"/>
    <w:rsid w:val="0099427A"/>
    <w:rsid w:val="00995895"/>
    <w:rsid w:val="00996ED1"/>
    <w:rsid w:val="009A2F47"/>
    <w:rsid w:val="009B0234"/>
    <w:rsid w:val="009B290F"/>
    <w:rsid w:val="009B31E7"/>
    <w:rsid w:val="009B74D6"/>
    <w:rsid w:val="009C17DC"/>
    <w:rsid w:val="009C6C9A"/>
    <w:rsid w:val="009D2722"/>
    <w:rsid w:val="009D75D8"/>
    <w:rsid w:val="009E147D"/>
    <w:rsid w:val="009E25CC"/>
    <w:rsid w:val="009E7218"/>
    <w:rsid w:val="009F7F17"/>
    <w:rsid w:val="00A021E3"/>
    <w:rsid w:val="00A146DA"/>
    <w:rsid w:val="00A14ABE"/>
    <w:rsid w:val="00A24A5E"/>
    <w:rsid w:val="00A26180"/>
    <w:rsid w:val="00A31001"/>
    <w:rsid w:val="00A32E77"/>
    <w:rsid w:val="00A43855"/>
    <w:rsid w:val="00A44DA2"/>
    <w:rsid w:val="00A44E89"/>
    <w:rsid w:val="00A465B6"/>
    <w:rsid w:val="00A50DA3"/>
    <w:rsid w:val="00A50FFA"/>
    <w:rsid w:val="00A572B7"/>
    <w:rsid w:val="00A57E27"/>
    <w:rsid w:val="00A62326"/>
    <w:rsid w:val="00A70D43"/>
    <w:rsid w:val="00A76CDD"/>
    <w:rsid w:val="00A80AC5"/>
    <w:rsid w:val="00A868CC"/>
    <w:rsid w:val="00A92F01"/>
    <w:rsid w:val="00A9671C"/>
    <w:rsid w:val="00AA3204"/>
    <w:rsid w:val="00AA35BF"/>
    <w:rsid w:val="00AA4073"/>
    <w:rsid w:val="00AA4469"/>
    <w:rsid w:val="00AB24D6"/>
    <w:rsid w:val="00AD1BA7"/>
    <w:rsid w:val="00AD1C5A"/>
    <w:rsid w:val="00AD1E3F"/>
    <w:rsid w:val="00AD7FEB"/>
    <w:rsid w:val="00AE203B"/>
    <w:rsid w:val="00AE5B4A"/>
    <w:rsid w:val="00AF26C8"/>
    <w:rsid w:val="00AF37C9"/>
    <w:rsid w:val="00AF4D3B"/>
    <w:rsid w:val="00B002CD"/>
    <w:rsid w:val="00B03A49"/>
    <w:rsid w:val="00B052FA"/>
    <w:rsid w:val="00B23186"/>
    <w:rsid w:val="00B24BFE"/>
    <w:rsid w:val="00B3266B"/>
    <w:rsid w:val="00B346AD"/>
    <w:rsid w:val="00B34737"/>
    <w:rsid w:val="00B34F47"/>
    <w:rsid w:val="00B35E80"/>
    <w:rsid w:val="00B361C0"/>
    <w:rsid w:val="00B3719E"/>
    <w:rsid w:val="00B51F8F"/>
    <w:rsid w:val="00B5553B"/>
    <w:rsid w:val="00B611D4"/>
    <w:rsid w:val="00B6477E"/>
    <w:rsid w:val="00B670D6"/>
    <w:rsid w:val="00B704BA"/>
    <w:rsid w:val="00B7115A"/>
    <w:rsid w:val="00B734C3"/>
    <w:rsid w:val="00B74239"/>
    <w:rsid w:val="00B744F0"/>
    <w:rsid w:val="00B75A87"/>
    <w:rsid w:val="00B82467"/>
    <w:rsid w:val="00B8538F"/>
    <w:rsid w:val="00BA197D"/>
    <w:rsid w:val="00BA1B78"/>
    <w:rsid w:val="00BA4F70"/>
    <w:rsid w:val="00BA56AE"/>
    <w:rsid w:val="00BB2BFE"/>
    <w:rsid w:val="00BC5E0A"/>
    <w:rsid w:val="00BC79D4"/>
    <w:rsid w:val="00BD280D"/>
    <w:rsid w:val="00BD29B5"/>
    <w:rsid w:val="00BE145F"/>
    <w:rsid w:val="00BE3248"/>
    <w:rsid w:val="00BF0311"/>
    <w:rsid w:val="00BF3564"/>
    <w:rsid w:val="00BF4AC3"/>
    <w:rsid w:val="00C01030"/>
    <w:rsid w:val="00C018B5"/>
    <w:rsid w:val="00C02099"/>
    <w:rsid w:val="00C10162"/>
    <w:rsid w:val="00C10EC8"/>
    <w:rsid w:val="00C119EF"/>
    <w:rsid w:val="00C12814"/>
    <w:rsid w:val="00C134B7"/>
    <w:rsid w:val="00C13683"/>
    <w:rsid w:val="00C16995"/>
    <w:rsid w:val="00C17DE2"/>
    <w:rsid w:val="00C22FAA"/>
    <w:rsid w:val="00C25856"/>
    <w:rsid w:val="00C2662B"/>
    <w:rsid w:val="00C27585"/>
    <w:rsid w:val="00C34695"/>
    <w:rsid w:val="00C35D85"/>
    <w:rsid w:val="00C374F3"/>
    <w:rsid w:val="00C37D76"/>
    <w:rsid w:val="00C37E21"/>
    <w:rsid w:val="00C37E3F"/>
    <w:rsid w:val="00C4057D"/>
    <w:rsid w:val="00C452C1"/>
    <w:rsid w:val="00C45F5B"/>
    <w:rsid w:val="00C5030F"/>
    <w:rsid w:val="00C53366"/>
    <w:rsid w:val="00C53B08"/>
    <w:rsid w:val="00C56C0A"/>
    <w:rsid w:val="00C7034F"/>
    <w:rsid w:val="00C72714"/>
    <w:rsid w:val="00C75983"/>
    <w:rsid w:val="00C75A14"/>
    <w:rsid w:val="00C76AD2"/>
    <w:rsid w:val="00C77B8C"/>
    <w:rsid w:val="00C81C0A"/>
    <w:rsid w:val="00C82882"/>
    <w:rsid w:val="00C82F4D"/>
    <w:rsid w:val="00C845DE"/>
    <w:rsid w:val="00C84B9E"/>
    <w:rsid w:val="00C96D3B"/>
    <w:rsid w:val="00CA4C49"/>
    <w:rsid w:val="00CA4C75"/>
    <w:rsid w:val="00CA62FD"/>
    <w:rsid w:val="00CA7CFF"/>
    <w:rsid w:val="00CB3678"/>
    <w:rsid w:val="00CB556D"/>
    <w:rsid w:val="00CC013E"/>
    <w:rsid w:val="00CC36FA"/>
    <w:rsid w:val="00CC49E6"/>
    <w:rsid w:val="00CC664B"/>
    <w:rsid w:val="00CD0EF0"/>
    <w:rsid w:val="00CD47C4"/>
    <w:rsid w:val="00CE3C03"/>
    <w:rsid w:val="00CE5464"/>
    <w:rsid w:val="00CE60F6"/>
    <w:rsid w:val="00CE701D"/>
    <w:rsid w:val="00CF28B7"/>
    <w:rsid w:val="00CF32F9"/>
    <w:rsid w:val="00CF3716"/>
    <w:rsid w:val="00CF5D4B"/>
    <w:rsid w:val="00D015D2"/>
    <w:rsid w:val="00D0248D"/>
    <w:rsid w:val="00D03D1E"/>
    <w:rsid w:val="00D0607C"/>
    <w:rsid w:val="00D12501"/>
    <w:rsid w:val="00D129A9"/>
    <w:rsid w:val="00D16456"/>
    <w:rsid w:val="00D17B82"/>
    <w:rsid w:val="00D22381"/>
    <w:rsid w:val="00D262A3"/>
    <w:rsid w:val="00D32286"/>
    <w:rsid w:val="00D34EB7"/>
    <w:rsid w:val="00D350DC"/>
    <w:rsid w:val="00D3578C"/>
    <w:rsid w:val="00D35A08"/>
    <w:rsid w:val="00D35ED4"/>
    <w:rsid w:val="00D37C55"/>
    <w:rsid w:val="00D40794"/>
    <w:rsid w:val="00D42AD4"/>
    <w:rsid w:val="00D43CCA"/>
    <w:rsid w:val="00D44D22"/>
    <w:rsid w:val="00D46330"/>
    <w:rsid w:val="00D4709A"/>
    <w:rsid w:val="00D64E47"/>
    <w:rsid w:val="00D67E8F"/>
    <w:rsid w:val="00D70D9D"/>
    <w:rsid w:val="00D7536C"/>
    <w:rsid w:val="00D91CFB"/>
    <w:rsid w:val="00D93384"/>
    <w:rsid w:val="00DA6CA6"/>
    <w:rsid w:val="00DB29AC"/>
    <w:rsid w:val="00DB5A13"/>
    <w:rsid w:val="00DB637F"/>
    <w:rsid w:val="00DC13C6"/>
    <w:rsid w:val="00DC1826"/>
    <w:rsid w:val="00DD1E68"/>
    <w:rsid w:val="00DD2717"/>
    <w:rsid w:val="00DD49BB"/>
    <w:rsid w:val="00DD6586"/>
    <w:rsid w:val="00DD7F68"/>
    <w:rsid w:val="00DE3670"/>
    <w:rsid w:val="00DE686D"/>
    <w:rsid w:val="00DE7487"/>
    <w:rsid w:val="00E00332"/>
    <w:rsid w:val="00E00E4C"/>
    <w:rsid w:val="00E0360A"/>
    <w:rsid w:val="00E21611"/>
    <w:rsid w:val="00E3240F"/>
    <w:rsid w:val="00E33C64"/>
    <w:rsid w:val="00E33D9C"/>
    <w:rsid w:val="00E43A1E"/>
    <w:rsid w:val="00E472BB"/>
    <w:rsid w:val="00E50955"/>
    <w:rsid w:val="00E515FF"/>
    <w:rsid w:val="00E603A0"/>
    <w:rsid w:val="00E606E2"/>
    <w:rsid w:val="00E6214F"/>
    <w:rsid w:val="00E62EAF"/>
    <w:rsid w:val="00E67E96"/>
    <w:rsid w:val="00E73814"/>
    <w:rsid w:val="00E75881"/>
    <w:rsid w:val="00E80EC1"/>
    <w:rsid w:val="00E84B0F"/>
    <w:rsid w:val="00E85736"/>
    <w:rsid w:val="00E94ECB"/>
    <w:rsid w:val="00E9511D"/>
    <w:rsid w:val="00E95D91"/>
    <w:rsid w:val="00EA3632"/>
    <w:rsid w:val="00EA4E45"/>
    <w:rsid w:val="00EA6789"/>
    <w:rsid w:val="00EB0B08"/>
    <w:rsid w:val="00EB1B15"/>
    <w:rsid w:val="00EB5D98"/>
    <w:rsid w:val="00ED111F"/>
    <w:rsid w:val="00ED22E2"/>
    <w:rsid w:val="00ED2F89"/>
    <w:rsid w:val="00ED368E"/>
    <w:rsid w:val="00ED484E"/>
    <w:rsid w:val="00ED51A4"/>
    <w:rsid w:val="00ED6D1E"/>
    <w:rsid w:val="00EE1D6C"/>
    <w:rsid w:val="00EE2AED"/>
    <w:rsid w:val="00EE6C26"/>
    <w:rsid w:val="00EF09F2"/>
    <w:rsid w:val="00F0027B"/>
    <w:rsid w:val="00F06E65"/>
    <w:rsid w:val="00F14927"/>
    <w:rsid w:val="00F14A04"/>
    <w:rsid w:val="00F16996"/>
    <w:rsid w:val="00F24203"/>
    <w:rsid w:val="00F2531B"/>
    <w:rsid w:val="00F31E38"/>
    <w:rsid w:val="00F331CA"/>
    <w:rsid w:val="00F40BFA"/>
    <w:rsid w:val="00F430F4"/>
    <w:rsid w:val="00F437C7"/>
    <w:rsid w:val="00F47E02"/>
    <w:rsid w:val="00F54EBD"/>
    <w:rsid w:val="00F60306"/>
    <w:rsid w:val="00F631DF"/>
    <w:rsid w:val="00F6721F"/>
    <w:rsid w:val="00F74375"/>
    <w:rsid w:val="00F74C9E"/>
    <w:rsid w:val="00F7537B"/>
    <w:rsid w:val="00F81EE0"/>
    <w:rsid w:val="00F83786"/>
    <w:rsid w:val="00F92B77"/>
    <w:rsid w:val="00FA0A25"/>
    <w:rsid w:val="00FA209B"/>
    <w:rsid w:val="00FA3E56"/>
    <w:rsid w:val="00FA48EB"/>
    <w:rsid w:val="00FA4FDD"/>
    <w:rsid w:val="00FA620F"/>
    <w:rsid w:val="00FA6590"/>
    <w:rsid w:val="00FB01EF"/>
    <w:rsid w:val="00FB2F53"/>
    <w:rsid w:val="00FB78EB"/>
    <w:rsid w:val="00FC08EC"/>
    <w:rsid w:val="00FC2F4A"/>
    <w:rsid w:val="00FD1C52"/>
    <w:rsid w:val="00FD2DC4"/>
    <w:rsid w:val="00FD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F4DD"/>
  <w15:docId w15:val="{AB13C7B3-B0EC-4480-99A2-B1148ED4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E5464"/>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CE5464"/>
    <w:pPr>
      <w:keepNext/>
      <w:spacing w:line="360" w:lineRule="auto"/>
      <w:jc w:val="both"/>
      <w:outlineLvl w:val="0"/>
    </w:pPr>
    <w:rPr>
      <w:b/>
      <w:bCs/>
    </w:rPr>
  </w:style>
  <w:style w:type="paragraph" w:styleId="Nadpis2">
    <w:name w:val="heading 2"/>
    <w:basedOn w:val="Normln"/>
    <w:next w:val="Normln"/>
    <w:link w:val="Nadpis2Char"/>
    <w:uiPriority w:val="9"/>
    <w:qFormat/>
    <w:rsid w:val="00CE5464"/>
    <w:pPr>
      <w:keepNext/>
      <w:autoSpaceDE w:val="0"/>
      <w:autoSpaceDN w:val="0"/>
      <w:adjustRightInd w:val="0"/>
      <w:spacing w:line="240" w:lineRule="atLeast"/>
      <w:jc w:val="both"/>
      <w:outlineLvl w:val="1"/>
    </w:pPr>
    <w:rPr>
      <w:b/>
      <w:bCs/>
      <w:color w:val="000000"/>
    </w:rPr>
  </w:style>
  <w:style w:type="paragraph" w:styleId="Nadpis3">
    <w:name w:val="heading 3"/>
    <w:basedOn w:val="Normln"/>
    <w:next w:val="Normln"/>
    <w:link w:val="Nadpis3Char"/>
    <w:uiPriority w:val="9"/>
    <w:qFormat/>
    <w:rsid w:val="00CE5464"/>
    <w:pPr>
      <w:keepNext/>
      <w:jc w:val="center"/>
      <w:outlineLvl w:val="2"/>
    </w:pPr>
    <w:rPr>
      <w:b/>
      <w:bCs/>
      <w:sz w:val="40"/>
    </w:rPr>
  </w:style>
  <w:style w:type="paragraph" w:styleId="Nadpis4">
    <w:name w:val="heading 4"/>
    <w:basedOn w:val="Normln"/>
    <w:next w:val="Normln"/>
    <w:link w:val="Nadpis4Char"/>
    <w:uiPriority w:val="9"/>
    <w:unhideWhenUsed/>
    <w:qFormat/>
    <w:rsid w:val="000022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464"/>
    <w:rPr>
      <w:rFonts w:ascii="Times New Roman" w:eastAsia="Times New Roman" w:hAnsi="Times New Roman" w:cs="Times New Roman"/>
      <w:b/>
      <w:bCs/>
      <w:sz w:val="24"/>
      <w:szCs w:val="24"/>
      <w:lang w:val="cs-CZ" w:eastAsia="cs-CZ"/>
    </w:rPr>
  </w:style>
  <w:style w:type="character" w:customStyle="1" w:styleId="Nadpis2Char">
    <w:name w:val="Nadpis 2 Char"/>
    <w:basedOn w:val="Standardnpsmoodstavce"/>
    <w:link w:val="Nadpis2"/>
    <w:uiPriority w:val="9"/>
    <w:rsid w:val="00CE5464"/>
    <w:rPr>
      <w:rFonts w:ascii="Times New Roman" w:eastAsia="Times New Roman" w:hAnsi="Times New Roman" w:cs="Times New Roman"/>
      <w:b/>
      <w:bCs/>
      <w:color w:val="000000"/>
      <w:sz w:val="24"/>
      <w:szCs w:val="24"/>
      <w:lang w:val="cs-CZ" w:eastAsia="cs-CZ"/>
    </w:rPr>
  </w:style>
  <w:style w:type="character" w:customStyle="1" w:styleId="Nadpis3Char">
    <w:name w:val="Nadpis 3 Char"/>
    <w:basedOn w:val="Standardnpsmoodstavce"/>
    <w:link w:val="Nadpis3"/>
    <w:uiPriority w:val="9"/>
    <w:rsid w:val="00CE5464"/>
    <w:rPr>
      <w:rFonts w:ascii="Times New Roman" w:eastAsia="Times New Roman" w:hAnsi="Times New Roman" w:cs="Times New Roman"/>
      <w:b/>
      <w:bCs/>
      <w:sz w:val="40"/>
      <w:szCs w:val="24"/>
      <w:lang w:val="cs-CZ" w:eastAsia="cs-CZ"/>
    </w:rPr>
  </w:style>
  <w:style w:type="paragraph" w:styleId="Zkladntext">
    <w:name w:val="Body Text"/>
    <w:basedOn w:val="Normln"/>
    <w:link w:val="ZkladntextChar"/>
    <w:rsid w:val="00CE5464"/>
    <w:pPr>
      <w:jc w:val="both"/>
    </w:pPr>
    <w:rPr>
      <w:color w:val="000000"/>
    </w:rPr>
  </w:style>
  <w:style w:type="character" w:customStyle="1" w:styleId="ZkladntextChar">
    <w:name w:val="Základní text Char"/>
    <w:basedOn w:val="Standardnpsmoodstavce"/>
    <w:link w:val="Zkladntext"/>
    <w:rsid w:val="00CE5464"/>
    <w:rPr>
      <w:rFonts w:ascii="Times New Roman" w:eastAsia="Times New Roman" w:hAnsi="Times New Roman" w:cs="Times New Roman"/>
      <w:color w:val="000000"/>
      <w:sz w:val="24"/>
      <w:szCs w:val="24"/>
      <w:lang w:val="cs-CZ" w:eastAsia="cs-CZ"/>
    </w:rPr>
  </w:style>
  <w:style w:type="paragraph" w:styleId="Textpoznpodarou">
    <w:name w:val="footnote text"/>
    <w:basedOn w:val="Normln"/>
    <w:link w:val="TextpoznpodarouChar"/>
    <w:uiPriority w:val="99"/>
    <w:semiHidden/>
    <w:rsid w:val="00CE5464"/>
    <w:rPr>
      <w:sz w:val="20"/>
      <w:szCs w:val="20"/>
    </w:rPr>
  </w:style>
  <w:style w:type="character" w:customStyle="1" w:styleId="TextpoznpodarouChar">
    <w:name w:val="Text pozn. pod čarou Char"/>
    <w:basedOn w:val="Standardnpsmoodstavce"/>
    <w:link w:val="Textpoznpodarou"/>
    <w:uiPriority w:val="99"/>
    <w:rsid w:val="00CE5464"/>
    <w:rPr>
      <w:rFonts w:ascii="Times New Roman" w:eastAsia="Times New Roman" w:hAnsi="Times New Roman" w:cs="Times New Roman"/>
      <w:sz w:val="20"/>
      <w:szCs w:val="20"/>
      <w:lang w:val="cs-CZ" w:eastAsia="cs-CZ"/>
    </w:rPr>
  </w:style>
  <w:style w:type="character" w:styleId="Odkaznakoment">
    <w:name w:val="annotation reference"/>
    <w:uiPriority w:val="99"/>
    <w:rsid w:val="00CE5464"/>
    <w:rPr>
      <w:sz w:val="16"/>
      <w:szCs w:val="16"/>
    </w:rPr>
  </w:style>
  <w:style w:type="paragraph" w:styleId="Textkomente">
    <w:name w:val="annotation text"/>
    <w:basedOn w:val="Normln"/>
    <w:link w:val="TextkomenteChar"/>
    <w:uiPriority w:val="99"/>
    <w:rsid w:val="00CE5464"/>
    <w:rPr>
      <w:sz w:val="20"/>
      <w:szCs w:val="20"/>
    </w:rPr>
  </w:style>
  <w:style w:type="character" w:customStyle="1" w:styleId="TextkomenteChar">
    <w:name w:val="Text komentáře Char"/>
    <w:basedOn w:val="Standardnpsmoodstavce"/>
    <w:link w:val="Textkomente"/>
    <w:uiPriority w:val="99"/>
    <w:rsid w:val="00CE5464"/>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rsid w:val="00CE5464"/>
    <w:rPr>
      <w:b/>
      <w:bCs/>
      <w:lang w:val="x-none" w:eastAsia="x-none"/>
    </w:rPr>
  </w:style>
  <w:style w:type="character" w:customStyle="1" w:styleId="PedmtkomenteChar">
    <w:name w:val="Předmět komentáře Char"/>
    <w:basedOn w:val="TextkomenteChar"/>
    <w:link w:val="Pedmtkomente"/>
    <w:rsid w:val="00CE5464"/>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rsid w:val="00CE5464"/>
    <w:rPr>
      <w:rFonts w:ascii="Tahoma" w:hAnsi="Tahoma"/>
      <w:sz w:val="16"/>
      <w:szCs w:val="16"/>
      <w:lang w:val="x-none" w:eastAsia="x-none"/>
    </w:rPr>
  </w:style>
  <w:style w:type="character" w:customStyle="1" w:styleId="TextbublinyChar">
    <w:name w:val="Text bubliny Char"/>
    <w:basedOn w:val="Standardnpsmoodstavce"/>
    <w:link w:val="Textbubliny"/>
    <w:uiPriority w:val="99"/>
    <w:rsid w:val="00CE5464"/>
    <w:rPr>
      <w:rFonts w:ascii="Tahoma" w:eastAsia="Times New Roman" w:hAnsi="Tahoma" w:cs="Times New Roman"/>
      <w:sz w:val="16"/>
      <w:szCs w:val="16"/>
      <w:lang w:val="x-none" w:eastAsia="x-none"/>
    </w:rPr>
  </w:style>
  <w:style w:type="character" w:styleId="Hypertextovodkaz">
    <w:name w:val="Hyperlink"/>
    <w:uiPriority w:val="99"/>
    <w:rsid w:val="00CE5464"/>
    <w:rPr>
      <w:rFonts w:cs="Times New Roman"/>
      <w:color w:val="0000FF"/>
      <w:u w:val="single"/>
    </w:rPr>
  </w:style>
  <w:style w:type="paragraph" w:styleId="Odstavecseseznamem">
    <w:name w:val="List Paragraph"/>
    <w:basedOn w:val="Normln"/>
    <w:uiPriority w:val="34"/>
    <w:qFormat/>
    <w:rsid w:val="00CE546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E5464"/>
    <w:pPr>
      <w:autoSpaceDE w:val="0"/>
      <w:autoSpaceDN w:val="0"/>
      <w:adjustRightInd w:val="0"/>
      <w:spacing w:after="0" w:line="240" w:lineRule="auto"/>
    </w:pPr>
    <w:rPr>
      <w:rFonts w:ascii="Arial" w:eastAsia="Calibri" w:hAnsi="Arial" w:cs="Arial"/>
      <w:color w:val="000000"/>
      <w:sz w:val="24"/>
      <w:szCs w:val="24"/>
      <w:lang w:val="cs-CZ"/>
    </w:rPr>
  </w:style>
  <w:style w:type="character" w:customStyle="1" w:styleId="st">
    <w:name w:val="st"/>
    <w:rsid w:val="00CE5464"/>
  </w:style>
  <w:style w:type="character" w:styleId="Zdraznn">
    <w:name w:val="Emphasis"/>
    <w:uiPriority w:val="20"/>
    <w:qFormat/>
    <w:rsid w:val="00CE5464"/>
    <w:rPr>
      <w:i/>
      <w:iCs/>
    </w:rPr>
  </w:style>
  <w:style w:type="character" w:customStyle="1" w:styleId="hps">
    <w:name w:val="hps"/>
    <w:rsid w:val="00CE5464"/>
  </w:style>
  <w:style w:type="paragraph" w:styleId="Nadpisobsahu">
    <w:name w:val="TOC Heading"/>
    <w:basedOn w:val="Nadpis1"/>
    <w:next w:val="Normln"/>
    <w:uiPriority w:val="39"/>
    <w:unhideWhenUsed/>
    <w:qFormat/>
    <w:rsid w:val="00CE546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GB" w:eastAsia="en-GB"/>
    </w:rPr>
  </w:style>
  <w:style w:type="paragraph" w:styleId="Obsah1">
    <w:name w:val="toc 1"/>
    <w:basedOn w:val="Normln"/>
    <w:next w:val="Normln"/>
    <w:autoRedefine/>
    <w:uiPriority w:val="39"/>
    <w:rsid w:val="00CE5464"/>
    <w:pPr>
      <w:spacing w:after="100"/>
    </w:pPr>
  </w:style>
  <w:style w:type="paragraph" w:styleId="Obsah3">
    <w:name w:val="toc 3"/>
    <w:basedOn w:val="Normln"/>
    <w:next w:val="Normln"/>
    <w:autoRedefine/>
    <w:uiPriority w:val="39"/>
    <w:rsid w:val="00CE5464"/>
    <w:pPr>
      <w:spacing w:after="100"/>
      <w:ind w:left="480"/>
    </w:pPr>
  </w:style>
  <w:style w:type="paragraph" w:styleId="Obsah2">
    <w:name w:val="toc 2"/>
    <w:basedOn w:val="Normln"/>
    <w:next w:val="Normln"/>
    <w:autoRedefine/>
    <w:uiPriority w:val="39"/>
    <w:rsid w:val="00CE5464"/>
    <w:pPr>
      <w:spacing w:after="100"/>
      <w:ind w:left="240"/>
    </w:pPr>
  </w:style>
  <w:style w:type="character" w:styleId="Sledovanodkaz">
    <w:name w:val="FollowedHyperlink"/>
    <w:basedOn w:val="Standardnpsmoodstavce"/>
    <w:uiPriority w:val="99"/>
    <w:semiHidden/>
    <w:unhideWhenUsed/>
    <w:rsid w:val="009E25CC"/>
    <w:rPr>
      <w:color w:val="800080" w:themeColor="followedHyperlink"/>
      <w:u w:val="single"/>
    </w:rPr>
  </w:style>
  <w:style w:type="character" w:customStyle="1" w:styleId="Nadpis4Char">
    <w:name w:val="Nadpis 4 Char"/>
    <w:basedOn w:val="Standardnpsmoodstavce"/>
    <w:link w:val="Nadpis4"/>
    <w:uiPriority w:val="9"/>
    <w:rsid w:val="00002262"/>
    <w:rPr>
      <w:rFonts w:asciiTheme="majorHAnsi" w:eastAsiaTheme="majorEastAsia" w:hAnsiTheme="majorHAnsi" w:cstheme="majorBidi"/>
      <w:b/>
      <w:bCs/>
      <w:i/>
      <w:iCs/>
      <w:color w:val="4F81BD" w:themeColor="accent1"/>
      <w:sz w:val="24"/>
      <w:szCs w:val="24"/>
      <w:lang w:val="cs-CZ" w:eastAsia="cs-CZ"/>
    </w:rPr>
  </w:style>
  <w:style w:type="paragraph" w:styleId="Normlnweb">
    <w:name w:val="Normal (Web)"/>
    <w:basedOn w:val="Normln"/>
    <w:uiPriority w:val="99"/>
    <w:semiHidden/>
    <w:unhideWhenUsed/>
    <w:rsid w:val="00B002CD"/>
    <w:pPr>
      <w:spacing w:before="100" w:beforeAutospacing="1" w:after="100" w:afterAutospacing="1"/>
    </w:pPr>
  </w:style>
  <w:style w:type="character" w:customStyle="1" w:styleId="apple-converted-space">
    <w:name w:val="apple-converted-space"/>
    <w:basedOn w:val="Standardnpsmoodstavce"/>
    <w:rsid w:val="00B002CD"/>
  </w:style>
  <w:style w:type="character" w:styleId="Siln">
    <w:name w:val="Strong"/>
    <w:basedOn w:val="Standardnpsmoodstavce"/>
    <w:uiPriority w:val="22"/>
    <w:qFormat/>
    <w:rsid w:val="00B002CD"/>
    <w:rPr>
      <w:b/>
      <w:bCs/>
    </w:rPr>
  </w:style>
  <w:style w:type="paragraph" w:styleId="Zhlav">
    <w:name w:val="header"/>
    <w:basedOn w:val="Normln"/>
    <w:link w:val="ZhlavChar"/>
    <w:uiPriority w:val="99"/>
    <w:unhideWhenUsed/>
    <w:rsid w:val="00B002CD"/>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B002CD"/>
    <w:rPr>
      <w:lang w:val="cs-CZ"/>
    </w:rPr>
  </w:style>
  <w:style w:type="paragraph" w:styleId="Zpat">
    <w:name w:val="footer"/>
    <w:basedOn w:val="Normln"/>
    <w:link w:val="ZpatChar"/>
    <w:uiPriority w:val="99"/>
    <w:unhideWhenUsed/>
    <w:rsid w:val="00B002CD"/>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002CD"/>
    <w:rPr>
      <w:lang w:val="cs-CZ"/>
    </w:rPr>
  </w:style>
  <w:style w:type="table" w:styleId="Mkatabulky">
    <w:name w:val="Table Grid"/>
    <w:basedOn w:val="Normlntabulka"/>
    <w:uiPriority w:val="59"/>
    <w:rsid w:val="00B002CD"/>
    <w:pPr>
      <w:spacing w:after="0" w:line="240" w:lineRule="auto"/>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ittHTML">
    <w:name w:val="HTML Cite"/>
    <w:basedOn w:val="Standardnpsmoodstavce"/>
    <w:uiPriority w:val="99"/>
    <w:semiHidden/>
    <w:unhideWhenUsed/>
    <w:rsid w:val="002C19E1"/>
    <w:rPr>
      <w:i/>
      <w:iCs/>
    </w:rPr>
  </w:style>
  <w:style w:type="paragraph" w:styleId="Zkladntext3">
    <w:name w:val="Body Text 3"/>
    <w:basedOn w:val="Zkladntext2"/>
    <w:next w:val="Normln"/>
    <w:link w:val="Zkladntext3Char"/>
    <w:rsid w:val="00594A76"/>
    <w:pPr>
      <w:suppressAutoHyphens/>
      <w:spacing w:after="0" w:line="240" w:lineRule="auto"/>
      <w:jc w:val="center"/>
    </w:pPr>
    <w:rPr>
      <w:rFonts w:ascii="CG Times" w:eastAsia="Courier" w:hAnsi="CG Times"/>
      <w:b/>
      <w:color w:val="000000"/>
      <w:sz w:val="20"/>
      <w:szCs w:val="20"/>
      <w:lang w:val="en-US"/>
    </w:rPr>
  </w:style>
  <w:style w:type="character" w:customStyle="1" w:styleId="Zkladntext3Char">
    <w:name w:val="Základní text 3 Char"/>
    <w:basedOn w:val="Standardnpsmoodstavce"/>
    <w:link w:val="Zkladntext3"/>
    <w:rsid w:val="00594A76"/>
    <w:rPr>
      <w:rFonts w:ascii="CG Times" w:eastAsia="Courier" w:hAnsi="CG Times" w:cs="Times New Roman"/>
      <w:b/>
      <w:color w:val="000000"/>
      <w:sz w:val="20"/>
      <w:szCs w:val="20"/>
      <w:lang w:val="en-US"/>
    </w:rPr>
  </w:style>
  <w:style w:type="paragraph" w:styleId="Zkladntext2">
    <w:name w:val="Body Text 2"/>
    <w:basedOn w:val="Normln"/>
    <w:link w:val="Zkladntext2Char"/>
    <w:uiPriority w:val="99"/>
    <w:semiHidden/>
    <w:unhideWhenUsed/>
    <w:rsid w:val="00594A76"/>
    <w:pPr>
      <w:spacing w:after="120" w:line="480" w:lineRule="auto"/>
    </w:pPr>
  </w:style>
  <w:style w:type="character" w:customStyle="1" w:styleId="Zkladntext2Char">
    <w:name w:val="Základní text 2 Char"/>
    <w:basedOn w:val="Standardnpsmoodstavce"/>
    <w:link w:val="Zkladntext2"/>
    <w:uiPriority w:val="99"/>
    <w:semiHidden/>
    <w:rsid w:val="00594A76"/>
    <w:rPr>
      <w:rFonts w:ascii="Times New Roman" w:eastAsia="Times New Roman" w:hAnsi="Times New Roman" w:cs="Times New Roman"/>
      <w:sz w:val="24"/>
      <w:szCs w:val="24"/>
      <w:lang w:val="cs-CZ" w:eastAsia="cs-CZ"/>
    </w:rPr>
  </w:style>
  <w:style w:type="character" w:styleId="Znakapoznpodarou">
    <w:name w:val="footnote reference"/>
    <w:uiPriority w:val="99"/>
    <w:semiHidden/>
    <w:rsid w:val="00BC5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1553">
      <w:bodyDiv w:val="1"/>
      <w:marLeft w:val="0"/>
      <w:marRight w:val="0"/>
      <w:marTop w:val="0"/>
      <w:marBottom w:val="0"/>
      <w:divBdr>
        <w:top w:val="none" w:sz="0" w:space="0" w:color="auto"/>
        <w:left w:val="none" w:sz="0" w:space="0" w:color="auto"/>
        <w:bottom w:val="none" w:sz="0" w:space="0" w:color="auto"/>
        <w:right w:val="none" w:sz="0" w:space="0" w:color="auto"/>
      </w:divBdr>
    </w:div>
    <w:div w:id="257058161">
      <w:bodyDiv w:val="1"/>
      <w:marLeft w:val="0"/>
      <w:marRight w:val="0"/>
      <w:marTop w:val="0"/>
      <w:marBottom w:val="0"/>
      <w:divBdr>
        <w:top w:val="none" w:sz="0" w:space="0" w:color="auto"/>
        <w:left w:val="none" w:sz="0" w:space="0" w:color="auto"/>
        <w:bottom w:val="none" w:sz="0" w:space="0" w:color="auto"/>
        <w:right w:val="none" w:sz="0" w:space="0" w:color="auto"/>
      </w:divBdr>
    </w:div>
    <w:div w:id="480970828">
      <w:bodyDiv w:val="1"/>
      <w:marLeft w:val="0"/>
      <w:marRight w:val="0"/>
      <w:marTop w:val="0"/>
      <w:marBottom w:val="0"/>
      <w:divBdr>
        <w:top w:val="none" w:sz="0" w:space="0" w:color="auto"/>
        <w:left w:val="none" w:sz="0" w:space="0" w:color="auto"/>
        <w:bottom w:val="none" w:sz="0" w:space="0" w:color="auto"/>
        <w:right w:val="none" w:sz="0" w:space="0" w:color="auto"/>
      </w:divBdr>
    </w:div>
    <w:div w:id="752824635">
      <w:bodyDiv w:val="1"/>
      <w:marLeft w:val="0"/>
      <w:marRight w:val="0"/>
      <w:marTop w:val="0"/>
      <w:marBottom w:val="0"/>
      <w:divBdr>
        <w:top w:val="none" w:sz="0" w:space="0" w:color="auto"/>
        <w:left w:val="none" w:sz="0" w:space="0" w:color="auto"/>
        <w:bottom w:val="none" w:sz="0" w:space="0" w:color="auto"/>
        <w:right w:val="none" w:sz="0" w:space="0" w:color="auto"/>
      </w:divBdr>
    </w:div>
    <w:div w:id="760636768">
      <w:bodyDiv w:val="1"/>
      <w:marLeft w:val="0"/>
      <w:marRight w:val="0"/>
      <w:marTop w:val="0"/>
      <w:marBottom w:val="0"/>
      <w:divBdr>
        <w:top w:val="none" w:sz="0" w:space="0" w:color="auto"/>
        <w:left w:val="none" w:sz="0" w:space="0" w:color="auto"/>
        <w:bottom w:val="none" w:sz="0" w:space="0" w:color="auto"/>
        <w:right w:val="none" w:sz="0" w:space="0" w:color="auto"/>
      </w:divBdr>
    </w:div>
    <w:div w:id="873881449">
      <w:bodyDiv w:val="1"/>
      <w:marLeft w:val="0"/>
      <w:marRight w:val="0"/>
      <w:marTop w:val="0"/>
      <w:marBottom w:val="0"/>
      <w:divBdr>
        <w:top w:val="none" w:sz="0" w:space="0" w:color="auto"/>
        <w:left w:val="none" w:sz="0" w:space="0" w:color="auto"/>
        <w:bottom w:val="none" w:sz="0" w:space="0" w:color="auto"/>
        <w:right w:val="none" w:sz="0" w:space="0" w:color="auto"/>
      </w:divBdr>
    </w:div>
    <w:div w:id="915821508">
      <w:bodyDiv w:val="1"/>
      <w:marLeft w:val="0"/>
      <w:marRight w:val="0"/>
      <w:marTop w:val="0"/>
      <w:marBottom w:val="0"/>
      <w:divBdr>
        <w:top w:val="none" w:sz="0" w:space="0" w:color="auto"/>
        <w:left w:val="none" w:sz="0" w:space="0" w:color="auto"/>
        <w:bottom w:val="none" w:sz="0" w:space="0" w:color="auto"/>
        <w:right w:val="none" w:sz="0" w:space="0" w:color="auto"/>
      </w:divBdr>
      <w:divsChild>
        <w:div w:id="1126124689">
          <w:marLeft w:val="0"/>
          <w:marRight w:val="0"/>
          <w:marTop w:val="0"/>
          <w:marBottom w:val="0"/>
          <w:divBdr>
            <w:top w:val="none" w:sz="0" w:space="0" w:color="auto"/>
            <w:left w:val="none" w:sz="0" w:space="0" w:color="auto"/>
            <w:bottom w:val="none" w:sz="0" w:space="0" w:color="auto"/>
            <w:right w:val="none" w:sz="0" w:space="0" w:color="auto"/>
          </w:divBdr>
        </w:div>
        <w:div w:id="1756320345">
          <w:marLeft w:val="0"/>
          <w:marRight w:val="0"/>
          <w:marTop w:val="0"/>
          <w:marBottom w:val="0"/>
          <w:divBdr>
            <w:top w:val="none" w:sz="0" w:space="0" w:color="auto"/>
            <w:left w:val="none" w:sz="0" w:space="0" w:color="auto"/>
            <w:bottom w:val="none" w:sz="0" w:space="0" w:color="auto"/>
            <w:right w:val="none" w:sz="0" w:space="0" w:color="auto"/>
          </w:divBdr>
        </w:div>
      </w:divsChild>
    </w:div>
    <w:div w:id="916011199">
      <w:bodyDiv w:val="1"/>
      <w:marLeft w:val="0"/>
      <w:marRight w:val="0"/>
      <w:marTop w:val="0"/>
      <w:marBottom w:val="0"/>
      <w:divBdr>
        <w:top w:val="none" w:sz="0" w:space="0" w:color="auto"/>
        <w:left w:val="none" w:sz="0" w:space="0" w:color="auto"/>
        <w:bottom w:val="none" w:sz="0" w:space="0" w:color="auto"/>
        <w:right w:val="none" w:sz="0" w:space="0" w:color="auto"/>
      </w:divBdr>
    </w:div>
    <w:div w:id="1762683459">
      <w:bodyDiv w:val="1"/>
      <w:marLeft w:val="0"/>
      <w:marRight w:val="0"/>
      <w:marTop w:val="0"/>
      <w:marBottom w:val="0"/>
      <w:divBdr>
        <w:top w:val="none" w:sz="0" w:space="0" w:color="auto"/>
        <w:left w:val="none" w:sz="0" w:space="0" w:color="auto"/>
        <w:bottom w:val="none" w:sz="0" w:space="0" w:color="auto"/>
        <w:right w:val="none" w:sz="0" w:space="0" w:color="auto"/>
      </w:divBdr>
    </w:div>
    <w:div w:id="1807888934">
      <w:bodyDiv w:val="1"/>
      <w:marLeft w:val="0"/>
      <w:marRight w:val="0"/>
      <w:marTop w:val="0"/>
      <w:marBottom w:val="0"/>
      <w:divBdr>
        <w:top w:val="none" w:sz="0" w:space="0" w:color="auto"/>
        <w:left w:val="none" w:sz="0" w:space="0" w:color="auto"/>
        <w:bottom w:val="none" w:sz="0" w:space="0" w:color="auto"/>
        <w:right w:val="none" w:sz="0" w:space="0" w:color="auto"/>
      </w:divBdr>
    </w:div>
    <w:div w:id="19951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esip.cz/cz/strategie/narodni-strategie-bezpecnosti-silnicniho-provozu/nsbsp-2011-2020/plneni-nsbsp-2011-2020" TargetMode="External"/><Relationship Id="rId18" Type="http://schemas.openxmlformats.org/officeDocument/2006/relationships/hyperlink" Target="http://www.mdcr.cz" TargetMode="External"/><Relationship Id="rId26" Type="http://schemas.openxmlformats.org/officeDocument/2006/relationships/hyperlink" Target="http://www.db-thueringen.de/servlets/DerivateServlet/Derivate-14608/Rehmer/Dissertation.pdf" TargetMode="External"/><Relationship Id="rId39" Type="http://schemas.openxmlformats.org/officeDocument/2006/relationships/footer" Target="footer2.xml"/><Relationship Id="rId21" Type="http://schemas.openxmlformats.org/officeDocument/2006/relationships/hyperlink" Target="http://www.nrd.nhtsa.dot.gov/Pubs/811402.PDF" TargetMode="External"/><Relationship Id="rId34" Type="http://schemas.openxmlformats.org/officeDocument/2006/relationships/hyperlink" Target="http://www.who.int/violence_injury_prevention/publications/road_traffic/world_report/main_messages_e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stpoint-project.eu/index.php?option=com_content&amp;view=article&amp;id=29&amp;Itemid=5" TargetMode="External"/><Relationship Id="rId20" Type="http://schemas.openxmlformats.org/officeDocument/2006/relationships/hyperlink" Target="http://www.ibesip.cz/Narodni-strategie-BESIP" TargetMode="External"/><Relationship Id="rId29" Type="http://schemas.openxmlformats.org/officeDocument/2006/relationships/hyperlink" Target="http://www.swov.nl/uk/Research/factsheet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ffic-psychology-international.eu/?page_id=28" TargetMode="External"/><Relationship Id="rId24" Type="http://schemas.openxmlformats.org/officeDocument/2006/relationships/hyperlink" Target="https://www.bicyclenetwork.com.au/media/vanilla_content/files/The%20Effectiveness%20of%20Driver%20Training%20and%20Education%20%2B%202011.pdf" TargetMode="External"/><Relationship Id="rId32" Type="http://schemas.openxmlformats.org/officeDocument/2006/relationships/hyperlink" Target="http://ec.europa.eu/transport/rose25/documents/deliverables/final_report.pdf"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rfnews.org/wp-content/uploads/IRF-DBET-SC-Endorsement-Driver-Training-11-07-2013.pdf" TargetMode="External"/><Relationship Id="rId23" Type="http://schemas.openxmlformats.org/officeDocument/2006/relationships/hyperlink" Target="http://aje.sagepub.com/content/22/3/317.full.pdf+html" TargetMode="External"/><Relationship Id="rId28" Type="http://schemas.openxmlformats.org/officeDocument/2006/relationships/hyperlink" Target="http://stars.library.ucf.edu/etd/3354" TargetMode="External"/><Relationship Id="rId36" Type="http://schemas.openxmlformats.org/officeDocument/2006/relationships/header" Target="header1.xml"/><Relationship Id="rId10" Type="http://schemas.openxmlformats.org/officeDocument/2006/relationships/hyperlink" Target="http://ec.europa.eu/health/archive/ph_determinants/life_style/alcohol/documents/alcohol_europe_en.pdf" TargetMode="External"/><Relationship Id="rId19" Type="http://schemas.openxmlformats.org/officeDocument/2006/relationships/hyperlink" Target="https://www.mpo.cz/dokument72288.html" TargetMode="External"/><Relationship Id="rId31" Type="http://schemas.openxmlformats.org/officeDocument/2006/relationships/hyperlink" Target="http://dx.doi.org/10.1016/s0925-7535(01)00077-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rso.eu" TargetMode="External"/><Relationship Id="rId22" Type="http://schemas.openxmlformats.org/officeDocument/2006/relationships/hyperlink" Target="http://www.ibesip.cz/cz/strategie/narodni-strategie-bezpecnosti-silnicniho-provozu/nsbsp-2011-2020/plneni-nsbsp-2011-2020" TargetMode="External"/><Relationship Id="rId27" Type="http://schemas.openxmlformats.org/officeDocument/2006/relationships/hyperlink" Target="http://www.druid-project.eu/Druid/EN/deliverales-list/deliverables-list-node.html" TargetMode="External"/><Relationship Id="rId30" Type="http://schemas.openxmlformats.org/officeDocument/2006/relationships/hyperlink" Target="https://socialresearchmethods.net/kb/index.php" TargetMode="External"/><Relationship Id="rId35" Type="http://schemas.openxmlformats.org/officeDocument/2006/relationships/hyperlink" Target="http://riskhomeostasis.org"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criminology.wikia.com/wiki/Differential_Association_Theory" TargetMode="External"/><Relationship Id="rId17" Type="http://schemas.openxmlformats.org/officeDocument/2006/relationships/hyperlink" Target="http://www.hc-sc.gc.ca/hc-ps/alt_formats/hecs-sesc/pdf/pubs/adp-apd/bp_treatment-mp_traitement/treatment_rehab_driving_impaired_practices.pdf" TargetMode="External"/><Relationship Id="rId25" Type="http://schemas.openxmlformats.org/officeDocument/2006/relationships/hyperlink" Target="http://www.kfv.at/fileadmin/webcontent/Publikationen_englisch/GADGET-FinalReport.pdf" TargetMode="External"/><Relationship Id="rId33" Type="http://schemas.openxmlformats.org/officeDocument/2006/relationships/hyperlink" Target="http://www.fit-to-drive.com/downloads/7.April/003_Presentation-Prof._Wegman.pdf" TargetMode="External"/><Relationship Id="rId3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CA59-4A32-4C5A-8250-0DAC7568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156</Pages>
  <Words>51520</Words>
  <Characters>303971</Characters>
  <Application>Microsoft Office Word</Application>
  <DocSecurity>0</DocSecurity>
  <Lines>2533</Lines>
  <Paragraphs>709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dc:creator>
  <cp:lastModifiedBy>Petr Zámečník</cp:lastModifiedBy>
  <cp:revision>3</cp:revision>
  <cp:lastPrinted>2019-11-04T09:01:00Z</cp:lastPrinted>
  <dcterms:created xsi:type="dcterms:W3CDTF">2019-11-04T06:25:00Z</dcterms:created>
  <dcterms:modified xsi:type="dcterms:W3CDTF">2019-11-04T09:30:00Z</dcterms:modified>
</cp:coreProperties>
</file>