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F63" w:rsidRDefault="00D83F63" w:rsidP="00DE0E31">
      <w:pPr>
        <w:spacing w:after="120"/>
        <w:rPr>
          <w:b/>
          <w:sz w:val="32"/>
          <w:szCs w:val="32"/>
        </w:rPr>
      </w:pPr>
    </w:p>
    <w:p w:rsidR="00D83F63" w:rsidRPr="00B26FF7" w:rsidRDefault="00D83F63" w:rsidP="00D83F63">
      <w:pPr>
        <w:spacing w:after="120"/>
        <w:jc w:val="center"/>
        <w:rPr>
          <w:b/>
          <w:sz w:val="32"/>
          <w:szCs w:val="32"/>
        </w:rPr>
      </w:pPr>
      <w:r w:rsidRPr="00B26FF7">
        <w:rPr>
          <w:b/>
          <w:sz w:val="32"/>
          <w:szCs w:val="32"/>
        </w:rPr>
        <w:t>UNIVERZITA PALACKÉHO V OLOMOUCI</w:t>
      </w:r>
    </w:p>
    <w:p w:rsidR="00D83F63" w:rsidRDefault="00D83F63" w:rsidP="00D83F63">
      <w:pPr>
        <w:spacing w:after="120"/>
        <w:jc w:val="center"/>
        <w:rPr>
          <w:sz w:val="28"/>
          <w:szCs w:val="28"/>
        </w:rPr>
      </w:pPr>
      <w:r>
        <w:rPr>
          <w:sz w:val="28"/>
          <w:szCs w:val="28"/>
        </w:rPr>
        <w:t>PEDAGOGICKÁ FAKULTA</w:t>
      </w:r>
    </w:p>
    <w:p w:rsidR="00D83F63" w:rsidRDefault="00B26FF7" w:rsidP="00B26FF7">
      <w:pPr>
        <w:spacing w:after="120"/>
        <w:jc w:val="center"/>
        <w:rPr>
          <w:sz w:val="28"/>
          <w:szCs w:val="28"/>
        </w:rPr>
      </w:pPr>
      <w:r>
        <w:rPr>
          <w:sz w:val="28"/>
          <w:szCs w:val="28"/>
        </w:rPr>
        <w:t>Ústav pedagogiky a sociálních studií</w:t>
      </w:r>
    </w:p>
    <w:p w:rsidR="00B26FF7" w:rsidRDefault="00B26FF7" w:rsidP="00B26FF7">
      <w:pPr>
        <w:spacing w:after="120"/>
        <w:jc w:val="center"/>
        <w:rPr>
          <w:sz w:val="28"/>
          <w:szCs w:val="28"/>
        </w:rPr>
      </w:pPr>
    </w:p>
    <w:p w:rsidR="00B26FF7" w:rsidRDefault="00B26FF7" w:rsidP="00B26FF7">
      <w:pPr>
        <w:spacing w:after="120"/>
        <w:jc w:val="center"/>
        <w:rPr>
          <w:sz w:val="28"/>
          <w:szCs w:val="28"/>
        </w:rPr>
      </w:pPr>
    </w:p>
    <w:p w:rsidR="00B26FF7" w:rsidRDefault="00B26FF7" w:rsidP="00B26FF7">
      <w:pPr>
        <w:spacing w:after="120"/>
        <w:jc w:val="center"/>
        <w:rPr>
          <w:sz w:val="28"/>
          <w:szCs w:val="28"/>
        </w:rPr>
      </w:pPr>
    </w:p>
    <w:p w:rsidR="00B26FF7" w:rsidRDefault="00B26FF7" w:rsidP="00B26FF7">
      <w:pPr>
        <w:spacing w:after="120"/>
        <w:jc w:val="center"/>
        <w:rPr>
          <w:sz w:val="28"/>
          <w:szCs w:val="28"/>
        </w:rPr>
      </w:pPr>
    </w:p>
    <w:p w:rsidR="00F76768" w:rsidRDefault="00F76768" w:rsidP="00B26FF7">
      <w:pPr>
        <w:spacing w:after="120"/>
        <w:jc w:val="center"/>
        <w:rPr>
          <w:sz w:val="28"/>
          <w:szCs w:val="28"/>
        </w:rPr>
      </w:pPr>
    </w:p>
    <w:p w:rsidR="00B26FF7" w:rsidRPr="00B26FF7" w:rsidRDefault="00B26FF7" w:rsidP="00B26FF7">
      <w:pPr>
        <w:spacing w:after="120"/>
        <w:jc w:val="center"/>
        <w:rPr>
          <w:b/>
          <w:sz w:val="32"/>
          <w:szCs w:val="32"/>
        </w:rPr>
      </w:pPr>
      <w:r w:rsidRPr="00B26FF7">
        <w:rPr>
          <w:b/>
          <w:sz w:val="32"/>
          <w:szCs w:val="32"/>
        </w:rPr>
        <w:t>Diplomová práce</w:t>
      </w:r>
    </w:p>
    <w:p w:rsidR="00B26FF7" w:rsidRDefault="00B26FF7" w:rsidP="00B26FF7">
      <w:pPr>
        <w:spacing w:after="120"/>
        <w:jc w:val="center"/>
        <w:rPr>
          <w:sz w:val="28"/>
          <w:szCs w:val="28"/>
        </w:rPr>
      </w:pPr>
      <w:r>
        <w:rPr>
          <w:sz w:val="28"/>
          <w:szCs w:val="28"/>
        </w:rPr>
        <w:t>Bc. Jitka Floriánová</w:t>
      </w:r>
    </w:p>
    <w:p w:rsidR="00B26FF7" w:rsidRDefault="00B26FF7" w:rsidP="00B26FF7">
      <w:pPr>
        <w:spacing w:after="120"/>
        <w:jc w:val="center"/>
        <w:rPr>
          <w:sz w:val="28"/>
          <w:szCs w:val="28"/>
        </w:rPr>
      </w:pPr>
    </w:p>
    <w:p w:rsidR="00B26FF7" w:rsidRDefault="00B26FF7" w:rsidP="00B26FF7">
      <w:pPr>
        <w:spacing w:after="120"/>
        <w:jc w:val="center"/>
        <w:rPr>
          <w:sz w:val="28"/>
          <w:szCs w:val="28"/>
        </w:rPr>
      </w:pPr>
    </w:p>
    <w:p w:rsidR="00B26FF7" w:rsidRPr="00B26FF7" w:rsidRDefault="00B26FF7" w:rsidP="00B26FF7">
      <w:pPr>
        <w:spacing w:after="120"/>
        <w:jc w:val="center"/>
        <w:rPr>
          <w:b/>
          <w:sz w:val="32"/>
          <w:szCs w:val="32"/>
        </w:rPr>
      </w:pPr>
      <w:r w:rsidRPr="00B26FF7">
        <w:rPr>
          <w:b/>
          <w:sz w:val="32"/>
          <w:szCs w:val="32"/>
        </w:rPr>
        <w:t>Výuka bezpečnosti a ochrany zdraví při práci oboru kadeřník</w:t>
      </w:r>
    </w:p>
    <w:p w:rsidR="00B26FF7" w:rsidRDefault="00B26FF7" w:rsidP="00B26FF7">
      <w:pPr>
        <w:spacing w:after="120"/>
        <w:jc w:val="center"/>
        <w:rPr>
          <w:sz w:val="32"/>
          <w:szCs w:val="32"/>
        </w:rPr>
      </w:pPr>
    </w:p>
    <w:p w:rsidR="00B26FF7" w:rsidRDefault="00B26FF7" w:rsidP="00B26FF7">
      <w:pPr>
        <w:spacing w:after="120"/>
        <w:jc w:val="center"/>
        <w:rPr>
          <w:sz w:val="32"/>
          <w:szCs w:val="32"/>
        </w:rPr>
      </w:pPr>
    </w:p>
    <w:p w:rsidR="00B26FF7" w:rsidRDefault="00B26FF7" w:rsidP="00B26FF7">
      <w:pPr>
        <w:spacing w:after="120"/>
        <w:jc w:val="center"/>
        <w:rPr>
          <w:sz w:val="32"/>
          <w:szCs w:val="32"/>
        </w:rPr>
      </w:pPr>
    </w:p>
    <w:p w:rsidR="00B26FF7" w:rsidRDefault="00B26FF7" w:rsidP="00F76768">
      <w:pPr>
        <w:spacing w:after="120"/>
        <w:rPr>
          <w:sz w:val="32"/>
          <w:szCs w:val="32"/>
        </w:rPr>
      </w:pPr>
    </w:p>
    <w:p w:rsidR="00B26FF7" w:rsidRDefault="00B26FF7" w:rsidP="00B26FF7">
      <w:pPr>
        <w:spacing w:after="120"/>
        <w:jc w:val="center"/>
        <w:rPr>
          <w:sz w:val="32"/>
          <w:szCs w:val="32"/>
        </w:rPr>
      </w:pPr>
    </w:p>
    <w:p w:rsidR="00B26FF7" w:rsidRPr="00B26FF7" w:rsidRDefault="00B26FF7" w:rsidP="00B26FF7">
      <w:pPr>
        <w:spacing w:after="120"/>
        <w:jc w:val="left"/>
      </w:pPr>
    </w:p>
    <w:p w:rsidR="00F76768" w:rsidRDefault="00F76768" w:rsidP="00DE0E31">
      <w:pPr>
        <w:spacing w:after="120"/>
        <w:rPr>
          <w:b/>
          <w:sz w:val="32"/>
          <w:szCs w:val="32"/>
        </w:rPr>
      </w:pPr>
    </w:p>
    <w:p w:rsidR="00FF5881" w:rsidRDefault="00F76768" w:rsidP="00DE0E31">
      <w:pPr>
        <w:spacing w:after="120"/>
        <w:rPr>
          <w:sz w:val="28"/>
          <w:szCs w:val="28"/>
        </w:rPr>
        <w:sectPr w:rsidR="00FF5881" w:rsidSect="005C57A9">
          <w:footerReference w:type="default" r:id="rId8"/>
          <w:pgSz w:w="11906" w:h="16838"/>
          <w:pgMar w:top="1418" w:right="1134" w:bottom="1418" w:left="2268" w:header="709" w:footer="709" w:gutter="0"/>
          <w:cols w:space="708"/>
          <w:docGrid w:linePitch="360"/>
        </w:sectPr>
      </w:pPr>
      <w:r>
        <w:rPr>
          <w:sz w:val="28"/>
          <w:szCs w:val="28"/>
        </w:rPr>
        <w:t>O</w:t>
      </w:r>
      <w:r w:rsidR="00B26FF7">
        <w:rPr>
          <w:sz w:val="28"/>
          <w:szCs w:val="28"/>
        </w:rPr>
        <w:t xml:space="preserve">lomouc 2016              </w:t>
      </w:r>
      <w:r>
        <w:rPr>
          <w:sz w:val="28"/>
          <w:szCs w:val="28"/>
        </w:rPr>
        <w:t xml:space="preserve">      vedou</w:t>
      </w:r>
      <w:r w:rsidR="00B26FF7">
        <w:rPr>
          <w:sz w:val="28"/>
          <w:szCs w:val="28"/>
        </w:rPr>
        <w:t>cí práce: JUDr. Zdenka Nováková, Ph.</w:t>
      </w:r>
      <w:r>
        <w:rPr>
          <w:sz w:val="28"/>
          <w:szCs w:val="28"/>
        </w:rPr>
        <w:t xml:space="preserve"> </w:t>
      </w:r>
      <w:r w:rsidR="00B26FF7">
        <w:rPr>
          <w:sz w:val="28"/>
          <w:szCs w:val="28"/>
        </w:rPr>
        <w:t>D.</w:t>
      </w: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F76768" w:rsidRDefault="00F76768" w:rsidP="00DE0E31">
      <w:pPr>
        <w:spacing w:after="120"/>
        <w:rPr>
          <w:b/>
        </w:rPr>
      </w:pPr>
      <w:r>
        <w:rPr>
          <w:b/>
        </w:rPr>
        <w:t>Prohlášení</w:t>
      </w:r>
    </w:p>
    <w:p w:rsidR="00F76768" w:rsidRDefault="00F76768" w:rsidP="00DE0E31">
      <w:pPr>
        <w:spacing w:after="120"/>
        <w:rPr>
          <w:b/>
        </w:rPr>
      </w:pPr>
    </w:p>
    <w:p w:rsidR="00F76768" w:rsidRDefault="00F76768" w:rsidP="00DE0E31">
      <w:pPr>
        <w:spacing w:after="120"/>
      </w:pPr>
      <w:r>
        <w:t>Prohlašuji, že jsem závěrečnou diplomovou práci vypra</w:t>
      </w:r>
      <w:r w:rsidR="004C0933">
        <w:t>covala samostatně a použila jen </w:t>
      </w:r>
      <w:r>
        <w:t>uvedených zdrojů a literatury.</w:t>
      </w:r>
    </w:p>
    <w:p w:rsidR="00F76768" w:rsidRDefault="00F76768" w:rsidP="00DE0E31">
      <w:pPr>
        <w:spacing w:after="120"/>
      </w:pPr>
    </w:p>
    <w:p w:rsidR="00F76768" w:rsidRDefault="00F76768" w:rsidP="00DE0E31">
      <w:pPr>
        <w:spacing w:after="120"/>
      </w:pPr>
      <w:r>
        <w:t>V Olomouci dne</w:t>
      </w:r>
      <w:r w:rsidR="00A4367F">
        <w:t xml:space="preserve"> </w:t>
      </w:r>
      <w:r w:rsidR="00691DCD">
        <w:t>11. 4. 2016</w:t>
      </w:r>
    </w:p>
    <w:p w:rsidR="00F76768" w:rsidRDefault="00F76768" w:rsidP="00DE0E31">
      <w:pPr>
        <w:spacing w:after="120"/>
      </w:pPr>
    </w:p>
    <w:p w:rsidR="00F76768" w:rsidRDefault="00F76768" w:rsidP="00DE0E31">
      <w:pPr>
        <w:spacing w:after="120"/>
      </w:pPr>
      <w:r>
        <w:t xml:space="preserve">                                                                                              ..…</w:t>
      </w:r>
      <w:r w:rsidR="0039605F">
        <w:t>.</w:t>
      </w:r>
      <w:r>
        <w:t>………………………..</w:t>
      </w:r>
    </w:p>
    <w:p w:rsidR="008776B1" w:rsidRDefault="00F76768" w:rsidP="008776B1">
      <w:pPr>
        <w:spacing w:after="120"/>
        <w:jc w:val="left"/>
        <w:rPr>
          <w:b/>
        </w:rPr>
        <w:sectPr w:rsidR="008776B1" w:rsidSect="006A0B36">
          <w:footerReference w:type="default" r:id="rId9"/>
          <w:pgSz w:w="11906" w:h="16838"/>
          <w:pgMar w:top="1418" w:right="1134" w:bottom="1418" w:left="2268" w:header="709" w:footer="709" w:gutter="0"/>
          <w:cols w:space="708"/>
          <w:docGrid w:linePitch="360"/>
        </w:sectPr>
      </w:pPr>
      <w:r>
        <w:t xml:space="preserve">                                                                                          </w:t>
      </w:r>
      <w:r w:rsidR="008776B1">
        <w:t xml:space="preserve">            Bc. Jitka Floriánová</w:t>
      </w: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8776B1" w:rsidRDefault="008776B1" w:rsidP="00DE0E31">
      <w:pPr>
        <w:spacing w:after="120"/>
        <w:rPr>
          <w:b/>
        </w:rPr>
      </w:pPr>
    </w:p>
    <w:p w:rsidR="00FF3A4E" w:rsidRDefault="00FF3A4E" w:rsidP="00DE0E31">
      <w:pPr>
        <w:spacing w:after="120"/>
        <w:rPr>
          <w:b/>
        </w:rPr>
      </w:pPr>
    </w:p>
    <w:p w:rsidR="00FF3A4E" w:rsidRDefault="00FF3A4E" w:rsidP="00DE0E31">
      <w:pPr>
        <w:spacing w:after="120"/>
        <w:rPr>
          <w:b/>
        </w:rPr>
      </w:pPr>
    </w:p>
    <w:p w:rsidR="00F76768" w:rsidRDefault="00F76768" w:rsidP="00DE0E31">
      <w:pPr>
        <w:spacing w:after="120"/>
      </w:pPr>
      <w:r w:rsidRPr="00F76768">
        <w:rPr>
          <w:b/>
        </w:rPr>
        <w:t>Poděkování</w:t>
      </w:r>
      <w:r>
        <w:rPr>
          <w:b/>
        </w:rPr>
        <w:t xml:space="preserve"> </w:t>
      </w:r>
    </w:p>
    <w:p w:rsidR="00F76768" w:rsidRDefault="00F76768" w:rsidP="00DE0E31">
      <w:pPr>
        <w:spacing w:after="120"/>
      </w:pPr>
    </w:p>
    <w:p w:rsidR="00FF3A4E" w:rsidRDefault="00F76768" w:rsidP="005F51A1">
      <w:pPr>
        <w:sectPr w:rsidR="00FF3A4E" w:rsidSect="006A0B36">
          <w:footerReference w:type="default" r:id="rId10"/>
          <w:pgSz w:w="11906" w:h="16838"/>
          <w:pgMar w:top="1418" w:right="1134" w:bottom="1418" w:left="2268" w:header="709" w:footer="709" w:gutter="0"/>
          <w:cols w:space="708"/>
          <w:docGrid w:linePitch="360"/>
        </w:sectPr>
      </w:pPr>
      <w:r>
        <w:t>Děkuji vedoucí mé diplomové práce JUDr. Zdence Novákové</w:t>
      </w:r>
      <w:r w:rsidRPr="00F76768">
        <w:t>, Ph. D.</w:t>
      </w:r>
      <w:r>
        <w:t xml:space="preserve">, za vedení a odborné připomínky k mé diplomové práci. </w:t>
      </w:r>
      <w:r w:rsidR="00560FEB">
        <w:t>Také děkuji své rodině a svým blízkým, kteří mě podporovali a měli mnoho sil a trpělivosti, aby snášeli mé studijní i pracovní vypětí</w:t>
      </w:r>
      <w:r w:rsidR="00FF5881">
        <w:t>.</w:t>
      </w:r>
    </w:p>
    <w:p w:rsidR="005F51A1" w:rsidRPr="005F51A1" w:rsidRDefault="005F51A1" w:rsidP="005F51A1"/>
    <w:sdt>
      <w:sdtPr>
        <w:rPr>
          <w:rFonts w:ascii="Times New Roman" w:eastAsiaTheme="minorHAnsi" w:hAnsi="Times New Roman" w:cs="Times New Roman"/>
          <w:b w:val="0"/>
          <w:bCs w:val="0"/>
          <w:color w:val="auto"/>
          <w:sz w:val="24"/>
          <w:szCs w:val="24"/>
        </w:rPr>
        <w:id w:val="45596552"/>
        <w:docPartObj>
          <w:docPartGallery w:val="Table of Contents"/>
          <w:docPartUnique/>
        </w:docPartObj>
      </w:sdtPr>
      <w:sdtContent>
        <w:p w:rsidR="00FF3A4E" w:rsidRDefault="00FF3A4E">
          <w:pPr>
            <w:pStyle w:val="Nadpisobsahu"/>
            <w:rPr>
              <w:rFonts w:ascii="Times New Roman" w:hAnsi="Times New Roman" w:cs="Times New Roman"/>
              <w:color w:val="auto"/>
              <w:sz w:val="32"/>
              <w:szCs w:val="32"/>
            </w:rPr>
          </w:pPr>
          <w:r>
            <w:rPr>
              <w:rFonts w:ascii="Times New Roman" w:hAnsi="Times New Roman" w:cs="Times New Roman"/>
              <w:color w:val="auto"/>
              <w:sz w:val="32"/>
              <w:szCs w:val="32"/>
            </w:rPr>
            <w:t>OBSAH</w:t>
          </w:r>
        </w:p>
        <w:p w:rsidR="00FF3A4E" w:rsidRPr="00FF3A4E" w:rsidRDefault="00FF3A4E" w:rsidP="00FF3A4E"/>
        <w:p w:rsidR="00964DA8" w:rsidRDefault="00A84DD8">
          <w:pPr>
            <w:pStyle w:val="Obsah1"/>
            <w:tabs>
              <w:tab w:val="right" w:leader="dot" w:pos="8494"/>
            </w:tabs>
            <w:rPr>
              <w:rFonts w:asciiTheme="minorHAnsi" w:eastAsiaTheme="minorEastAsia" w:hAnsiTheme="minorHAnsi" w:cstheme="minorBidi"/>
              <w:noProof/>
              <w:sz w:val="22"/>
              <w:szCs w:val="22"/>
              <w:lang w:eastAsia="cs-CZ"/>
            </w:rPr>
          </w:pPr>
          <w:r>
            <w:fldChar w:fldCharType="begin"/>
          </w:r>
          <w:r w:rsidR="00FF3A4E">
            <w:instrText xml:space="preserve"> TOC \o "1-3" \h \z \u </w:instrText>
          </w:r>
          <w:r>
            <w:fldChar w:fldCharType="separate"/>
          </w:r>
          <w:hyperlink w:anchor="_Toc447379719" w:history="1">
            <w:r w:rsidR="00964DA8" w:rsidRPr="00E95D1A">
              <w:rPr>
                <w:rStyle w:val="Hypertextovodkaz"/>
                <w:noProof/>
              </w:rPr>
              <w:t>ÚVOD</w:t>
            </w:r>
            <w:r w:rsidR="00964DA8">
              <w:rPr>
                <w:noProof/>
                <w:webHidden/>
              </w:rPr>
              <w:tab/>
            </w:r>
            <w:r w:rsidR="00964DA8">
              <w:rPr>
                <w:noProof/>
                <w:webHidden/>
              </w:rPr>
              <w:fldChar w:fldCharType="begin"/>
            </w:r>
            <w:r w:rsidR="00964DA8">
              <w:rPr>
                <w:noProof/>
                <w:webHidden/>
              </w:rPr>
              <w:instrText xml:space="preserve"> PAGEREF _Toc447379719 \h </w:instrText>
            </w:r>
            <w:r w:rsidR="00964DA8">
              <w:rPr>
                <w:noProof/>
                <w:webHidden/>
              </w:rPr>
            </w:r>
            <w:r w:rsidR="00964DA8">
              <w:rPr>
                <w:noProof/>
                <w:webHidden/>
              </w:rPr>
              <w:fldChar w:fldCharType="separate"/>
            </w:r>
            <w:r w:rsidR="00F07178">
              <w:rPr>
                <w:noProof/>
                <w:webHidden/>
              </w:rPr>
              <w:t>6</w:t>
            </w:r>
            <w:r w:rsidR="00964DA8">
              <w:rPr>
                <w:noProof/>
                <w:webHidden/>
              </w:rPr>
              <w:fldChar w:fldCharType="end"/>
            </w:r>
          </w:hyperlink>
        </w:p>
        <w:p w:rsidR="00964DA8" w:rsidRDefault="00964DA8">
          <w:pPr>
            <w:pStyle w:val="Obsah1"/>
            <w:tabs>
              <w:tab w:val="right" w:leader="dot" w:pos="8494"/>
            </w:tabs>
            <w:rPr>
              <w:rFonts w:asciiTheme="minorHAnsi" w:eastAsiaTheme="minorEastAsia" w:hAnsiTheme="minorHAnsi" w:cstheme="minorBidi"/>
              <w:noProof/>
              <w:sz w:val="22"/>
              <w:szCs w:val="22"/>
              <w:lang w:eastAsia="cs-CZ"/>
            </w:rPr>
          </w:pPr>
          <w:hyperlink w:anchor="_Toc447379720" w:history="1">
            <w:r w:rsidRPr="00E95D1A">
              <w:rPr>
                <w:rStyle w:val="Hypertextovodkaz"/>
                <w:noProof/>
              </w:rPr>
              <w:t>1 VYMEZENÍ POJMU BOZP</w:t>
            </w:r>
            <w:r>
              <w:rPr>
                <w:noProof/>
                <w:webHidden/>
              </w:rPr>
              <w:tab/>
            </w:r>
            <w:r>
              <w:rPr>
                <w:noProof/>
                <w:webHidden/>
              </w:rPr>
              <w:fldChar w:fldCharType="begin"/>
            </w:r>
            <w:r>
              <w:rPr>
                <w:noProof/>
                <w:webHidden/>
              </w:rPr>
              <w:instrText xml:space="preserve"> PAGEREF _Toc447379720 \h </w:instrText>
            </w:r>
            <w:r>
              <w:rPr>
                <w:noProof/>
                <w:webHidden/>
              </w:rPr>
            </w:r>
            <w:r>
              <w:rPr>
                <w:noProof/>
                <w:webHidden/>
              </w:rPr>
              <w:fldChar w:fldCharType="separate"/>
            </w:r>
            <w:r w:rsidR="00F07178">
              <w:rPr>
                <w:noProof/>
                <w:webHidden/>
              </w:rPr>
              <w:t>9</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21" w:history="1">
            <w:r w:rsidRPr="00E95D1A">
              <w:rPr>
                <w:rStyle w:val="Hypertextovodkaz"/>
                <w:noProof/>
              </w:rPr>
              <w:t>1.1 Význam a hlavní cíle BOZP</w:t>
            </w:r>
            <w:r>
              <w:rPr>
                <w:noProof/>
                <w:webHidden/>
              </w:rPr>
              <w:tab/>
            </w:r>
            <w:r>
              <w:rPr>
                <w:noProof/>
                <w:webHidden/>
              </w:rPr>
              <w:fldChar w:fldCharType="begin"/>
            </w:r>
            <w:r>
              <w:rPr>
                <w:noProof/>
                <w:webHidden/>
              </w:rPr>
              <w:instrText xml:space="preserve"> PAGEREF _Toc447379721 \h </w:instrText>
            </w:r>
            <w:r>
              <w:rPr>
                <w:noProof/>
                <w:webHidden/>
              </w:rPr>
            </w:r>
            <w:r>
              <w:rPr>
                <w:noProof/>
                <w:webHidden/>
              </w:rPr>
              <w:fldChar w:fldCharType="separate"/>
            </w:r>
            <w:r w:rsidR="00F07178">
              <w:rPr>
                <w:noProof/>
                <w:webHidden/>
              </w:rPr>
              <w:t>11</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22" w:history="1">
            <w:r w:rsidRPr="00E95D1A">
              <w:rPr>
                <w:rStyle w:val="Hypertextovodkaz"/>
                <w:noProof/>
              </w:rPr>
              <w:t>1.2 Legislativní rámec BOZP v České republice</w:t>
            </w:r>
            <w:r>
              <w:rPr>
                <w:noProof/>
                <w:webHidden/>
              </w:rPr>
              <w:tab/>
            </w:r>
            <w:r>
              <w:rPr>
                <w:noProof/>
                <w:webHidden/>
              </w:rPr>
              <w:fldChar w:fldCharType="begin"/>
            </w:r>
            <w:r>
              <w:rPr>
                <w:noProof/>
                <w:webHidden/>
              </w:rPr>
              <w:instrText xml:space="preserve"> PAGEREF _Toc447379722 \h </w:instrText>
            </w:r>
            <w:r>
              <w:rPr>
                <w:noProof/>
                <w:webHidden/>
              </w:rPr>
            </w:r>
            <w:r>
              <w:rPr>
                <w:noProof/>
                <w:webHidden/>
              </w:rPr>
              <w:fldChar w:fldCharType="separate"/>
            </w:r>
            <w:r w:rsidR="00F07178">
              <w:rPr>
                <w:noProof/>
                <w:webHidden/>
              </w:rPr>
              <w:t>13</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23" w:history="1">
            <w:r w:rsidRPr="00E95D1A">
              <w:rPr>
                <w:rStyle w:val="Hypertextovodkaz"/>
                <w:noProof/>
              </w:rPr>
              <w:t>1.3 Práva a povinnosti zaměstnavatelů a zaměstnanců</w:t>
            </w:r>
            <w:r>
              <w:rPr>
                <w:noProof/>
                <w:webHidden/>
              </w:rPr>
              <w:tab/>
            </w:r>
            <w:r>
              <w:rPr>
                <w:noProof/>
                <w:webHidden/>
              </w:rPr>
              <w:fldChar w:fldCharType="begin"/>
            </w:r>
            <w:r>
              <w:rPr>
                <w:noProof/>
                <w:webHidden/>
              </w:rPr>
              <w:instrText xml:space="preserve"> PAGEREF _Toc447379723 \h </w:instrText>
            </w:r>
            <w:r>
              <w:rPr>
                <w:noProof/>
                <w:webHidden/>
              </w:rPr>
            </w:r>
            <w:r>
              <w:rPr>
                <w:noProof/>
                <w:webHidden/>
              </w:rPr>
              <w:fldChar w:fldCharType="separate"/>
            </w:r>
            <w:r w:rsidR="00F07178">
              <w:rPr>
                <w:noProof/>
                <w:webHidden/>
              </w:rPr>
              <w:t>16</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24" w:history="1">
            <w:r w:rsidRPr="00E95D1A">
              <w:rPr>
                <w:rStyle w:val="Hypertextovodkaz"/>
                <w:noProof/>
              </w:rPr>
              <w:t>1.4 Pracovní úrazy a nemoci z povolání</w:t>
            </w:r>
            <w:r>
              <w:rPr>
                <w:noProof/>
                <w:webHidden/>
              </w:rPr>
              <w:tab/>
            </w:r>
            <w:r>
              <w:rPr>
                <w:noProof/>
                <w:webHidden/>
              </w:rPr>
              <w:fldChar w:fldCharType="begin"/>
            </w:r>
            <w:r>
              <w:rPr>
                <w:noProof/>
                <w:webHidden/>
              </w:rPr>
              <w:instrText xml:space="preserve"> PAGEREF _Toc447379724 \h </w:instrText>
            </w:r>
            <w:r>
              <w:rPr>
                <w:noProof/>
                <w:webHidden/>
              </w:rPr>
            </w:r>
            <w:r>
              <w:rPr>
                <w:noProof/>
                <w:webHidden/>
              </w:rPr>
              <w:fldChar w:fldCharType="separate"/>
            </w:r>
            <w:r w:rsidR="00F07178">
              <w:rPr>
                <w:noProof/>
                <w:webHidden/>
              </w:rPr>
              <w:t>20</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25" w:history="1">
            <w:r w:rsidRPr="00E95D1A">
              <w:rPr>
                <w:rStyle w:val="Hypertextovodkaz"/>
                <w:noProof/>
              </w:rPr>
              <w:t>1.5 Pracoviště a pracovní prostředí</w:t>
            </w:r>
            <w:r>
              <w:rPr>
                <w:noProof/>
                <w:webHidden/>
              </w:rPr>
              <w:tab/>
            </w:r>
            <w:r>
              <w:rPr>
                <w:noProof/>
                <w:webHidden/>
              </w:rPr>
              <w:fldChar w:fldCharType="begin"/>
            </w:r>
            <w:r>
              <w:rPr>
                <w:noProof/>
                <w:webHidden/>
              </w:rPr>
              <w:instrText xml:space="preserve"> PAGEREF _Toc447379725 \h </w:instrText>
            </w:r>
            <w:r>
              <w:rPr>
                <w:noProof/>
                <w:webHidden/>
              </w:rPr>
            </w:r>
            <w:r>
              <w:rPr>
                <w:noProof/>
                <w:webHidden/>
              </w:rPr>
              <w:fldChar w:fldCharType="separate"/>
            </w:r>
            <w:r w:rsidR="00F07178">
              <w:rPr>
                <w:noProof/>
                <w:webHidden/>
              </w:rPr>
              <w:t>23</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26" w:history="1">
            <w:r w:rsidRPr="00E95D1A">
              <w:rPr>
                <w:rStyle w:val="Hypertextovodkaz"/>
                <w:noProof/>
              </w:rPr>
              <w:t>1.6 Osobní ochranné pracovní pomůcky</w:t>
            </w:r>
            <w:r>
              <w:rPr>
                <w:noProof/>
                <w:webHidden/>
              </w:rPr>
              <w:tab/>
            </w:r>
            <w:r>
              <w:rPr>
                <w:noProof/>
                <w:webHidden/>
              </w:rPr>
              <w:fldChar w:fldCharType="begin"/>
            </w:r>
            <w:r>
              <w:rPr>
                <w:noProof/>
                <w:webHidden/>
              </w:rPr>
              <w:instrText xml:space="preserve"> PAGEREF _Toc447379726 \h </w:instrText>
            </w:r>
            <w:r>
              <w:rPr>
                <w:noProof/>
                <w:webHidden/>
              </w:rPr>
            </w:r>
            <w:r>
              <w:rPr>
                <w:noProof/>
                <w:webHidden/>
              </w:rPr>
              <w:fldChar w:fldCharType="separate"/>
            </w:r>
            <w:r w:rsidR="00F07178">
              <w:rPr>
                <w:noProof/>
                <w:webHidden/>
              </w:rPr>
              <w:t>25</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27" w:history="1">
            <w:r w:rsidRPr="00E95D1A">
              <w:rPr>
                <w:rStyle w:val="Hypertextovodkaz"/>
                <w:noProof/>
              </w:rPr>
              <w:t>1.7 Požární ochrana a prevence</w:t>
            </w:r>
            <w:r>
              <w:rPr>
                <w:noProof/>
                <w:webHidden/>
              </w:rPr>
              <w:tab/>
            </w:r>
            <w:r>
              <w:rPr>
                <w:noProof/>
                <w:webHidden/>
              </w:rPr>
              <w:fldChar w:fldCharType="begin"/>
            </w:r>
            <w:r>
              <w:rPr>
                <w:noProof/>
                <w:webHidden/>
              </w:rPr>
              <w:instrText xml:space="preserve"> PAGEREF _Toc447379727 \h </w:instrText>
            </w:r>
            <w:r>
              <w:rPr>
                <w:noProof/>
                <w:webHidden/>
              </w:rPr>
            </w:r>
            <w:r>
              <w:rPr>
                <w:noProof/>
                <w:webHidden/>
              </w:rPr>
              <w:fldChar w:fldCharType="separate"/>
            </w:r>
            <w:r w:rsidR="00F07178">
              <w:rPr>
                <w:noProof/>
                <w:webHidden/>
              </w:rPr>
              <w:t>26</w:t>
            </w:r>
            <w:r>
              <w:rPr>
                <w:noProof/>
                <w:webHidden/>
              </w:rPr>
              <w:fldChar w:fldCharType="end"/>
            </w:r>
          </w:hyperlink>
        </w:p>
        <w:p w:rsidR="00964DA8" w:rsidRDefault="00964DA8">
          <w:pPr>
            <w:pStyle w:val="Obsah1"/>
            <w:tabs>
              <w:tab w:val="right" w:leader="dot" w:pos="8494"/>
            </w:tabs>
            <w:rPr>
              <w:rFonts w:asciiTheme="minorHAnsi" w:eastAsiaTheme="minorEastAsia" w:hAnsiTheme="minorHAnsi" w:cstheme="minorBidi"/>
              <w:noProof/>
              <w:sz w:val="22"/>
              <w:szCs w:val="22"/>
              <w:lang w:eastAsia="cs-CZ"/>
            </w:rPr>
          </w:pPr>
          <w:hyperlink w:anchor="_Toc447379728" w:history="1">
            <w:r w:rsidRPr="00E95D1A">
              <w:rPr>
                <w:rStyle w:val="Hypertextovodkaz"/>
                <w:noProof/>
              </w:rPr>
              <w:t>2 BOZP VE ŠKOLSTVÍ</w:t>
            </w:r>
            <w:r>
              <w:rPr>
                <w:noProof/>
                <w:webHidden/>
              </w:rPr>
              <w:tab/>
            </w:r>
            <w:r>
              <w:rPr>
                <w:noProof/>
                <w:webHidden/>
              </w:rPr>
              <w:fldChar w:fldCharType="begin"/>
            </w:r>
            <w:r>
              <w:rPr>
                <w:noProof/>
                <w:webHidden/>
              </w:rPr>
              <w:instrText xml:space="preserve"> PAGEREF _Toc447379728 \h </w:instrText>
            </w:r>
            <w:r>
              <w:rPr>
                <w:noProof/>
                <w:webHidden/>
              </w:rPr>
            </w:r>
            <w:r>
              <w:rPr>
                <w:noProof/>
                <w:webHidden/>
              </w:rPr>
              <w:fldChar w:fldCharType="separate"/>
            </w:r>
            <w:r w:rsidR="00F07178">
              <w:rPr>
                <w:noProof/>
                <w:webHidden/>
              </w:rPr>
              <w:t>29</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29" w:history="1">
            <w:r w:rsidRPr="00E95D1A">
              <w:rPr>
                <w:rStyle w:val="Hypertextovodkaz"/>
                <w:noProof/>
              </w:rPr>
              <w:t>2.1 Základní pojmy a legislativa BOZP ve školství</w:t>
            </w:r>
            <w:r>
              <w:rPr>
                <w:noProof/>
                <w:webHidden/>
              </w:rPr>
              <w:tab/>
            </w:r>
            <w:r>
              <w:rPr>
                <w:noProof/>
                <w:webHidden/>
              </w:rPr>
              <w:fldChar w:fldCharType="begin"/>
            </w:r>
            <w:r>
              <w:rPr>
                <w:noProof/>
                <w:webHidden/>
              </w:rPr>
              <w:instrText xml:space="preserve"> PAGEREF _Toc447379729 \h </w:instrText>
            </w:r>
            <w:r>
              <w:rPr>
                <w:noProof/>
                <w:webHidden/>
              </w:rPr>
            </w:r>
            <w:r>
              <w:rPr>
                <w:noProof/>
                <w:webHidden/>
              </w:rPr>
              <w:fldChar w:fldCharType="separate"/>
            </w:r>
            <w:r w:rsidR="00F07178">
              <w:rPr>
                <w:noProof/>
                <w:webHidden/>
              </w:rPr>
              <w:t>29</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30" w:history="1">
            <w:r w:rsidRPr="00E95D1A">
              <w:rPr>
                <w:rStyle w:val="Hypertextovodkaz"/>
                <w:noProof/>
              </w:rPr>
              <w:t>2.2 Povinnosti ředitele školy a školského zařízení</w:t>
            </w:r>
            <w:r>
              <w:rPr>
                <w:noProof/>
                <w:webHidden/>
              </w:rPr>
              <w:tab/>
            </w:r>
            <w:r>
              <w:rPr>
                <w:noProof/>
                <w:webHidden/>
              </w:rPr>
              <w:fldChar w:fldCharType="begin"/>
            </w:r>
            <w:r>
              <w:rPr>
                <w:noProof/>
                <w:webHidden/>
              </w:rPr>
              <w:instrText xml:space="preserve"> PAGEREF _Toc447379730 \h </w:instrText>
            </w:r>
            <w:r>
              <w:rPr>
                <w:noProof/>
                <w:webHidden/>
              </w:rPr>
            </w:r>
            <w:r>
              <w:rPr>
                <w:noProof/>
                <w:webHidden/>
              </w:rPr>
              <w:fldChar w:fldCharType="separate"/>
            </w:r>
            <w:r w:rsidR="00F07178">
              <w:rPr>
                <w:noProof/>
                <w:webHidden/>
              </w:rPr>
              <w:t>32</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31" w:history="1">
            <w:r w:rsidRPr="00E95D1A">
              <w:rPr>
                <w:rStyle w:val="Hypertextovodkaz"/>
                <w:noProof/>
              </w:rPr>
              <w:t>2.3 Povinnosti žáků, studentů a zákonných zástupců dětí a nezletilých žáků</w:t>
            </w:r>
            <w:r>
              <w:rPr>
                <w:noProof/>
                <w:webHidden/>
              </w:rPr>
              <w:tab/>
            </w:r>
            <w:r>
              <w:rPr>
                <w:noProof/>
                <w:webHidden/>
              </w:rPr>
              <w:fldChar w:fldCharType="begin"/>
            </w:r>
            <w:r>
              <w:rPr>
                <w:noProof/>
                <w:webHidden/>
              </w:rPr>
              <w:instrText xml:space="preserve"> PAGEREF _Toc447379731 \h </w:instrText>
            </w:r>
            <w:r>
              <w:rPr>
                <w:noProof/>
                <w:webHidden/>
              </w:rPr>
            </w:r>
            <w:r>
              <w:rPr>
                <w:noProof/>
                <w:webHidden/>
              </w:rPr>
              <w:fldChar w:fldCharType="separate"/>
            </w:r>
            <w:r w:rsidR="00F07178">
              <w:rPr>
                <w:noProof/>
                <w:webHidden/>
              </w:rPr>
              <w:t>33</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32" w:history="1">
            <w:r w:rsidRPr="00E95D1A">
              <w:rPr>
                <w:rStyle w:val="Hypertextovodkaz"/>
                <w:noProof/>
              </w:rPr>
              <w:t>2.4 Česká školní inspekce</w:t>
            </w:r>
            <w:r>
              <w:rPr>
                <w:noProof/>
                <w:webHidden/>
              </w:rPr>
              <w:tab/>
            </w:r>
            <w:r>
              <w:rPr>
                <w:noProof/>
                <w:webHidden/>
              </w:rPr>
              <w:fldChar w:fldCharType="begin"/>
            </w:r>
            <w:r>
              <w:rPr>
                <w:noProof/>
                <w:webHidden/>
              </w:rPr>
              <w:instrText xml:space="preserve"> PAGEREF _Toc447379732 \h </w:instrText>
            </w:r>
            <w:r>
              <w:rPr>
                <w:noProof/>
                <w:webHidden/>
              </w:rPr>
            </w:r>
            <w:r>
              <w:rPr>
                <w:noProof/>
                <w:webHidden/>
              </w:rPr>
              <w:fldChar w:fldCharType="separate"/>
            </w:r>
            <w:r w:rsidR="00F07178">
              <w:rPr>
                <w:noProof/>
                <w:webHidden/>
              </w:rPr>
              <w:t>34</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33" w:history="1">
            <w:r w:rsidRPr="00E95D1A">
              <w:rPr>
                <w:rStyle w:val="Hypertextovodkaz"/>
                <w:noProof/>
              </w:rPr>
              <w:t>2.5 Školní úraz</w:t>
            </w:r>
            <w:r>
              <w:rPr>
                <w:noProof/>
                <w:webHidden/>
              </w:rPr>
              <w:tab/>
            </w:r>
            <w:r>
              <w:rPr>
                <w:noProof/>
                <w:webHidden/>
              </w:rPr>
              <w:fldChar w:fldCharType="begin"/>
            </w:r>
            <w:r>
              <w:rPr>
                <w:noProof/>
                <w:webHidden/>
              </w:rPr>
              <w:instrText xml:space="preserve"> PAGEREF _Toc447379733 \h </w:instrText>
            </w:r>
            <w:r>
              <w:rPr>
                <w:noProof/>
                <w:webHidden/>
              </w:rPr>
            </w:r>
            <w:r>
              <w:rPr>
                <w:noProof/>
                <w:webHidden/>
              </w:rPr>
              <w:fldChar w:fldCharType="separate"/>
            </w:r>
            <w:r w:rsidR="00F07178">
              <w:rPr>
                <w:noProof/>
                <w:webHidden/>
              </w:rPr>
              <w:t>34</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34" w:history="1">
            <w:r w:rsidRPr="00E95D1A">
              <w:rPr>
                <w:rStyle w:val="Hypertextovodkaz"/>
                <w:noProof/>
              </w:rPr>
              <w:t>2.6 Praktické vyučování</w:t>
            </w:r>
            <w:r>
              <w:rPr>
                <w:noProof/>
                <w:webHidden/>
              </w:rPr>
              <w:tab/>
            </w:r>
            <w:r>
              <w:rPr>
                <w:noProof/>
                <w:webHidden/>
              </w:rPr>
              <w:fldChar w:fldCharType="begin"/>
            </w:r>
            <w:r>
              <w:rPr>
                <w:noProof/>
                <w:webHidden/>
              </w:rPr>
              <w:instrText xml:space="preserve"> PAGEREF _Toc447379734 \h </w:instrText>
            </w:r>
            <w:r>
              <w:rPr>
                <w:noProof/>
                <w:webHidden/>
              </w:rPr>
            </w:r>
            <w:r>
              <w:rPr>
                <w:noProof/>
                <w:webHidden/>
              </w:rPr>
              <w:fldChar w:fldCharType="separate"/>
            </w:r>
            <w:r w:rsidR="00F07178">
              <w:rPr>
                <w:noProof/>
                <w:webHidden/>
              </w:rPr>
              <w:t>36</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35" w:history="1">
            <w:r w:rsidRPr="00E95D1A">
              <w:rPr>
                <w:rStyle w:val="Hypertextovodkaz"/>
                <w:noProof/>
              </w:rPr>
              <w:t>2.7 Požární ochrana v podmínkách školství</w:t>
            </w:r>
            <w:r>
              <w:rPr>
                <w:noProof/>
                <w:webHidden/>
              </w:rPr>
              <w:tab/>
            </w:r>
            <w:r>
              <w:rPr>
                <w:noProof/>
                <w:webHidden/>
              </w:rPr>
              <w:fldChar w:fldCharType="begin"/>
            </w:r>
            <w:r>
              <w:rPr>
                <w:noProof/>
                <w:webHidden/>
              </w:rPr>
              <w:instrText xml:space="preserve"> PAGEREF _Toc447379735 \h </w:instrText>
            </w:r>
            <w:r>
              <w:rPr>
                <w:noProof/>
                <w:webHidden/>
              </w:rPr>
            </w:r>
            <w:r>
              <w:rPr>
                <w:noProof/>
                <w:webHidden/>
              </w:rPr>
              <w:fldChar w:fldCharType="separate"/>
            </w:r>
            <w:r w:rsidR="00F07178">
              <w:rPr>
                <w:noProof/>
                <w:webHidden/>
              </w:rPr>
              <w:t>38</w:t>
            </w:r>
            <w:r>
              <w:rPr>
                <w:noProof/>
                <w:webHidden/>
              </w:rPr>
              <w:fldChar w:fldCharType="end"/>
            </w:r>
          </w:hyperlink>
        </w:p>
        <w:p w:rsidR="00964DA8" w:rsidRDefault="00964DA8">
          <w:pPr>
            <w:pStyle w:val="Obsah1"/>
            <w:tabs>
              <w:tab w:val="right" w:leader="dot" w:pos="8494"/>
            </w:tabs>
            <w:rPr>
              <w:rFonts w:asciiTheme="minorHAnsi" w:eastAsiaTheme="minorEastAsia" w:hAnsiTheme="minorHAnsi" w:cstheme="minorBidi"/>
              <w:noProof/>
              <w:sz w:val="22"/>
              <w:szCs w:val="22"/>
              <w:lang w:eastAsia="cs-CZ"/>
            </w:rPr>
          </w:pPr>
          <w:hyperlink w:anchor="_Toc447379736" w:history="1">
            <w:r w:rsidRPr="00E95D1A">
              <w:rPr>
                <w:rStyle w:val="Hypertextovodkaz"/>
                <w:noProof/>
              </w:rPr>
              <w:t>3 BOZP OBORU KADEŘNÍK</w:t>
            </w:r>
            <w:r>
              <w:rPr>
                <w:noProof/>
                <w:webHidden/>
              </w:rPr>
              <w:tab/>
            </w:r>
            <w:r>
              <w:rPr>
                <w:noProof/>
                <w:webHidden/>
              </w:rPr>
              <w:fldChar w:fldCharType="begin"/>
            </w:r>
            <w:r>
              <w:rPr>
                <w:noProof/>
                <w:webHidden/>
              </w:rPr>
              <w:instrText xml:space="preserve"> PAGEREF _Toc447379736 \h </w:instrText>
            </w:r>
            <w:r>
              <w:rPr>
                <w:noProof/>
                <w:webHidden/>
              </w:rPr>
            </w:r>
            <w:r>
              <w:rPr>
                <w:noProof/>
                <w:webHidden/>
              </w:rPr>
              <w:fldChar w:fldCharType="separate"/>
            </w:r>
            <w:r w:rsidR="00F07178">
              <w:rPr>
                <w:noProof/>
                <w:webHidden/>
              </w:rPr>
              <w:t>40</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37" w:history="1">
            <w:r w:rsidRPr="00E95D1A">
              <w:rPr>
                <w:rStyle w:val="Hypertextovodkaz"/>
                <w:noProof/>
              </w:rPr>
              <w:t>3.1 Specifikace oboru kadeřník</w:t>
            </w:r>
            <w:r>
              <w:rPr>
                <w:noProof/>
                <w:webHidden/>
              </w:rPr>
              <w:tab/>
            </w:r>
            <w:r>
              <w:rPr>
                <w:noProof/>
                <w:webHidden/>
              </w:rPr>
              <w:fldChar w:fldCharType="begin"/>
            </w:r>
            <w:r>
              <w:rPr>
                <w:noProof/>
                <w:webHidden/>
              </w:rPr>
              <w:instrText xml:space="preserve"> PAGEREF _Toc447379737 \h </w:instrText>
            </w:r>
            <w:r>
              <w:rPr>
                <w:noProof/>
                <w:webHidden/>
              </w:rPr>
            </w:r>
            <w:r>
              <w:rPr>
                <w:noProof/>
                <w:webHidden/>
              </w:rPr>
              <w:fldChar w:fldCharType="separate"/>
            </w:r>
            <w:r w:rsidR="00F07178">
              <w:rPr>
                <w:noProof/>
                <w:webHidden/>
              </w:rPr>
              <w:t>40</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38" w:history="1">
            <w:r w:rsidRPr="00E95D1A">
              <w:rPr>
                <w:rStyle w:val="Hypertextovodkaz"/>
                <w:noProof/>
              </w:rPr>
              <w:t>3.2 Prevence úrazů a nemocí z povolání</w:t>
            </w:r>
            <w:r>
              <w:rPr>
                <w:noProof/>
                <w:webHidden/>
              </w:rPr>
              <w:tab/>
            </w:r>
            <w:r>
              <w:rPr>
                <w:noProof/>
                <w:webHidden/>
              </w:rPr>
              <w:fldChar w:fldCharType="begin"/>
            </w:r>
            <w:r>
              <w:rPr>
                <w:noProof/>
                <w:webHidden/>
              </w:rPr>
              <w:instrText xml:space="preserve"> PAGEREF _Toc447379738 \h </w:instrText>
            </w:r>
            <w:r>
              <w:rPr>
                <w:noProof/>
                <w:webHidden/>
              </w:rPr>
            </w:r>
            <w:r>
              <w:rPr>
                <w:noProof/>
                <w:webHidden/>
              </w:rPr>
              <w:fldChar w:fldCharType="separate"/>
            </w:r>
            <w:r w:rsidR="00F07178">
              <w:rPr>
                <w:noProof/>
                <w:webHidden/>
              </w:rPr>
              <w:t>41</w:t>
            </w:r>
            <w:r>
              <w:rPr>
                <w:noProof/>
                <w:webHidden/>
              </w:rPr>
              <w:fldChar w:fldCharType="end"/>
            </w:r>
          </w:hyperlink>
        </w:p>
        <w:p w:rsidR="00964DA8" w:rsidRDefault="00964DA8">
          <w:pPr>
            <w:pStyle w:val="Obsah3"/>
            <w:tabs>
              <w:tab w:val="right" w:leader="dot" w:pos="8494"/>
            </w:tabs>
            <w:rPr>
              <w:rFonts w:asciiTheme="minorHAnsi" w:eastAsiaTheme="minorEastAsia" w:hAnsiTheme="minorHAnsi" w:cstheme="minorBidi"/>
              <w:noProof/>
              <w:sz w:val="22"/>
              <w:szCs w:val="22"/>
              <w:lang w:eastAsia="cs-CZ"/>
            </w:rPr>
          </w:pPr>
          <w:hyperlink w:anchor="_Toc447379739" w:history="1">
            <w:r w:rsidRPr="00E95D1A">
              <w:rPr>
                <w:rStyle w:val="Hypertextovodkaz"/>
                <w:noProof/>
              </w:rPr>
              <w:t>3.2.1 Prevence úrazů</w:t>
            </w:r>
            <w:r>
              <w:rPr>
                <w:noProof/>
                <w:webHidden/>
              </w:rPr>
              <w:tab/>
            </w:r>
            <w:r>
              <w:rPr>
                <w:noProof/>
                <w:webHidden/>
              </w:rPr>
              <w:fldChar w:fldCharType="begin"/>
            </w:r>
            <w:r>
              <w:rPr>
                <w:noProof/>
                <w:webHidden/>
              </w:rPr>
              <w:instrText xml:space="preserve"> PAGEREF _Toc447379739 \h </w:instrText>
            </w:r>
            <w:r>
              <w:rPr>
                <w:noProof/>
                <w:webHidden/>
              </w:rPr>
            </w:r>
            <w:r>
              <w:rPr>
                <w:noProof/>
                <w:webHidden/>
              </w:rPr>
              <w:fldChar w:fldCharType="separate"/>
            </w:r>
            <w:r w:rsidR="00F07178">
              <w:rPr>
                <w:noProof/>
                <w:webHidden/>
              </w:rPr>
              <w:t>42</w:t>
            </w:r>
            <w:r>
              <w:rPr>
                <w:noProof/>
                <w:webHidden/>
              </w:rPr>
              <w:fldChar w:fldCharType="end"/>
            </w:r>
          </w:hyperlink>
        </w:p>
        <w:p w:rsidR="00964DA8" w:rsidRDefault="00964DA8">
          <w:pPr>
            <w:pStyle w:val="Obsah3"/>
            <w:tabs>
              <w:tab w:val="right" w:leader="dot" w:pos="8494"/>
            </w:tabs>
            <w:rPr>
              <w:rFonts w:asciiTheme="minorHAnsi" w:eastAsiaTheme="minorEastAsia" w:hAnsiTheme="minorHAnsi" w:cstheme="minorBidi"/>
              <w:noProof/>
              <w:sz w:val="22"/>
              <w:szCs w:val="22"/>
              <w:lang w:eastAsia="cs-CZ"/>
            </w:rPr>
          </w:pPr>
          <w:hyperlink w:anchor="_Toc447379740" w:history="1">
            <w:r w:rsidRPr="00E95D1A">
              <w:rPr>
                <w:rStyle w:val="Hypertextovodkaz"/>
                <w:noProof/>
              </w:rPr>
              <w:t>3.2.2 Prevence onemocnění nohou a zad</w:t>
            </w:r>
            <w:r>
              <w:rPr>
                <w:noProof/>
                <w:webHidden/>
              </w:rPr>
              <w:tab/>
            </w:r>
            <w:r>
              <w:rPr>
                <w:noProof/>
                <w:webHidden/>
              </w:rPr>
              <w:fldChar w:fldCharType="begin"/>
            </w:r>
            <w:r>
              <w:rPr>
                <w:noProof/>
                <w:webHidden/>
              </w:rPr>
              <w:instrText xml:space="preserve"> PAGEREF _Toc447379740 \h </w:instrText>
            </w:r>
            <w:r>
              <w:rPr>
                <w:noProof/>
                <w:webHidden/>
              </w:rPr>
            </w:r>
            <w:r>
              <w:rPr>
                <w:noProof/>
                <w:webHidden/>
              </w:rPr>
              <w:fldChar w:fldCharType="separate"/>
            </w:r>
            <w:r w:rsidR="00F07178">
              <w:rPr>
                <w:noProof/>
                <w:webHidden/>
              </w:rPr>
              <w:t>43</w:t>
            </w:r>
            <w:r>
              <w:rPr>
                <w:noProof/>
                <w:webHidden/>
              </w:rPr>
              <w:fldChar w:fldCharType="end"/>
            </w:r>
          </w:hyperlink>
        </w:p>
        <w:p w:rsidR="00964DA8" w:rsidRDefault="00964DA8">
          <w:pPr>
            <w:pStyle w:val="Obsah3"/>
            <w:tabs>
              <w:tab w:val="right" w:leader="dot" w:pos="8494"/>
            </w:tabs>
            <w:rPr>
              <w:rFonts w:asciiTheme="minorHAnsi" w:eastAsiaTheme="minorEastAsia" w:hAnsiTheme="minorHAnsi" w:cstheme="minorBidi"/>
              <w:noProof/>
              <w:sz w:val="22"/>
              <w:szCs w:val="22"/>
              <w:lang w:eastAsia="cs-CZ"/>
            </w:rPr>
          </w:pPr>
          <w:hyperlink w:anchor="_Toc447379741" w:history="1">
            <w:r w:rsidRPr="00E95D1A">
              <w:rPr>
                <w:rStyle w:val="Hypertextovodkaz"/>
                <w:noProof/>
              </w:rPr>
              <w:t>3.2.3 Prevence onemocnění dýchacích cest</w:t>
            </w:r>
            <w:r>
              <w:rPr>
                <w:noProof/>
                <w:webHidden/>
              </w:rPr>
              <w:tab/>
            </w:r>
            <w:r>
              <w:rPr>
                <w:noProof/>
                <w:webHidden/>
              </w:rPr>
              <w:fldChar w:fldCharType="begin"/>
            </w:r>
            <w:r>
              <w:rPr>
                <w:noProof/>
                <w:webHidden/>
              </w:rPr>
              <w:instrText xml:space="preserve"> PAGEREF _Toc447379741 \h </w:instrText>
            </w:r>
            <w:r>
              <w:rPr>
                <w:noProof/>
                <w:webHidden/>
              </w:rPr>
            </w:r>
            <w:r>
              <w:rPr>
                <w:noProof/>
                <w:webHidden/>
              </w:rPr>
              <w:fldChar w:fldCharType="separate"/>
            </w:r>
            <w:r w:rsidR="00F07178">
              <w:rPr>
                <w:noProof/>
                <w:webHidden/>
              </w:rPr>
              <w:t>44</w:t>
            </w:r>
            <w:r>
              <w:rPr>
                <w:noProof/>
                <w:webHidden/>
              </w:rPr>
              <w:fldChar w:fldCharType="end"/>
            </w:r>
          </w:hyperlink>
        </w:p>
        <w:p w:rsidR="00964DA8" w:rsidRDefault="00964DA8">
          <w:pPr>
            <w:pStyle w:val="Obsah3"/>
            <w:tabs>
              <w:tab w:val="right" w:leader="dot" w:pos="8494"/>
            </w:tabs>
            <w:rPr>
              <w:rFonts w:asciiTheme="minorHAnsi" w:eastAsiaTheme="minorEastAsia" w:hAnsiTheme="minorHAnsi" w:cstheme="minorBidi"/>
              <w:noProof/>
              <w:sz w:val="22"/>
              <w:szCs w:val="22"/>
              <w:lang w:eastAsia="cs-CZ"/>
            </w:rPr>
          </w:pPr>
          <w:hyperlink w:anchor="_Toc447379742" w:history="1">
            <w:r w:rsidRPr="00E95D1A">
              <w:rPr>
                <w:rStyle w:val="Hypertextovodkaz"/>
                <w:noProof/>
              </w:rPr>
              <w:t>3.2.4 Prevence kožních onemocnění a alergií</w:t>
            </w:r>
            <w:r>
              <w:rPr>
                <w:noProof/>
                <w:webHidden/>
              </w:rPr>
              <w:tab/>
            </w:r>
            <w:r>
              <w:rPr>
                <w:noProof/>
                <w:webHidden/>
              </w:rPr>
              <w:fldChar w:fldCharType="begin"/>
            </w:r>
            <w:r>
              <w:rPr>
                <w:noProof/>
                <w:webHidden/>
              </w:rPr>
              <w:instrText xml:space="preserve"> PAGEREF _Toc447379742 \h </w:instrText>
            </w:r>
            <w:r>
              <w:rPr>
                <w:noProof/>
                <w:webHidden/>
              </w:rPr>
            </w:r>
            <w:r>
              <w:rPr>
                <w:noProof/>
                <w:webHidden/>
              </w:rPr>
              <w:fldChar w:fldCharType="separate"/>
            </w:r>
            <w:r w:rsidR="00F07178">
              <w:rPr>
                <w:noProof/>
                <w:webHidden/>
              </w:rPr>
              <w:t>45</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43" w:history="1">
            <w:r w:rsidRPr="00E95D1A">
              <w:rPr>
                <w:rStyle w:val="Hypertextovodkaz"/>
                <w:noProof/>
              </w:rPr>
              <w:t>3.3 Legislativa v kadeřnictví</w:t>
            </w:r>
            <w:r>
              <w:rPr>
                <w:noProof/>
                <w:webHidden/>
              </w:rPr>
              <w:tab/>
            </w:r>
            <w:r>
              <w:rPr>
                <w:noProof/>
                <w:webHidden/>
              </w:rPr>
              <w:fldChar w:fldCharType="begin"/>
            </w:r>
            <w:r>
              <w:rPr>
                <w:noProof/>
                <w:webHidden/>
              </w:rPr>
              <w:instrText xml:space="preserve"> PAGEREF _Toc447379743 \h </w:instrText>
            </w:r>
            <w:r>
              <w:rPr>
                <w:noProof/>
                <w:webHidden/>
              </w:rPr>
            </w:r>
            <w:r>
              <w:rPr>
                <w:noProof/>
                <w:webHidden/>
              </w:rPr>
              <w:fldChar w:fldCharType="separate"/>
            </w:r>
            <w:r w:rsidR="00F07178">
              <w:rPr>
                <w:noProof/>
                <w:webHidden/>
              </w:rPr>
              <w:t>46</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44" w:history="1">
            <w:r w:rsidRPr="00E95D1A">
              <w:rPr>
                <w:rStyle w:val="Hypertextovodkaz"/>
                <w:noProof/>
              </w:rPr>
              <w:t>3.4 Odborné kompetence a profil absolventa</w:t>
            </w:r>
            <w:r>
              <w:rPr>
                <w:noProof/>
                <w:webHidden/>
              </w:rPr>
              <w:tab/>
            </w:r>
            <w:r>
              <w:rPr>
                <w:noProof/>
                <w:webHidden/>
              </w:rPr>
              <w:fldChar w:fldCharType="begin"/>
            </w:r>
            <w:r>
              <w:rPr>
                <w:noProof/>
                <w:webHidden/>
              </w:rPr>
              <w:instrText xml:space="preserve"> PAGEREF _Toc447379744 \h </w:instrText>
            </w:r>
            <w:r>
              <w:rPr>
                <w:noProof/>
                <w:webHidden/>
              </w:rPr>
            </w:r>
            <w:r>
              <w:rPr>
                <w:noProof/>
                <w:webHidden/>
              </w:rPr>
              <w:fldChar w:fldCharType="separate"/>
            </w:r>
            <w:r w:rsidR="00F07178">
              <w:rPr>
                <w:noProof/>
                <w:webHidden/>
              </w:rPr>
              <w:t>48</w:t>
            </w:r>
            <w:r>
              <w:rPr>
                <w:noProof/>
                <w:webHidden/>
              </w:rPr>
              <w:fldChar w:fldCharType="end"/>
            </w:r>
          </w:hyperlink>
        </w:p>
        <w:p w:rsidR="00964DA8" w:rsidRDefault="00964DA8">
          <w:pPr>
            <w:pStyle w:val="Obsah1"/>
            <w:tabs>
              <w:tab w:val="right" w:leader="dot" w:pos="8494"/>
            </w:tabs>
            <w:rPr>
              <w:rFonts w:asciiTheme="minorHAnsi" w:eastAsiaTheme="minorEastAsia" w:hAnsiTheme="minorHAnsi" w:cstheme="minorBidi"/>
              <w:noProof/>
              <w:sz w:val="22"/>
              <w:szCs w:val="22"/>
              <w:lang w:eastAsia="cs-CZ"/>
            </w:rPr>
          </w:pPr>
          <w:hyperlink w:anchor="_Toc447379745" w:history="1">
            <w:r w:rsidRPr="00E95D1A">
              <w:rPr>
                <w:rStyle w:val="Hypertextovodkaz"/>
                <w:noProof/>
              </w:rPr>
              <w:t>4 VÝUKA V PRAKTICKÉM VYUČOVÁNÍ</w:t>
            </w:r>
            <w:r>
              <w:rPr>
                <w:noProof/>
                <w:webHidden/>
              </w:rPr>
              <w:tab/>
            </w:r>
            <w:r>
              <w:rPr>
                <w:noProof/>
                <w:webHidden/>
              </w:rPr>
              <w:fldChar w:fldCharType="begin"/>
            </w:r>
            <w:r>
              <w:rPr>
                <w:noProof/>
                <w:webHidden/>
              </w:rPr>
              <w:instrText xml:space="preserve"> PAGEREF _Toc447379745 \h </w:instrText>
            </w:r>
            <w:r>
              <w:rPr>
                <w:noProof/>
                <w:webHidden/>
              </w:rPr>
            </w:r>
            <w:r>
              <w:rPr>
                <w:noProof/>
                <w:webHidden/>
              </w:rPr>
              <w:fldChar w:fldCharType="separate"/>
            </w:r>
            <w:r w:rsidR="00F07178">
              <w:rPr>
                <w:noProof/>
                <w:webHidden/>
              </w:rPr>
              <w:t>53</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46" w:history="1">
            <w:r w:rsidRPr="00E95D1A">
              <w:rPr>
                <w:rStyle w:val="Hypertextovodkaz"/>
                <w:noProof/>
              </w:rPr>
              <w:t>4.1 Příprava učitele na výuku</w:t>
            </w:r>
            <w:r>
              <w:rPr>
                <w:noProof/>
                <w:webHidden/>
              </w:rPr>
              <w:tab/>
            </w:r>
            <w:r>
              <w:rPr>
                <w:noProof/>
                <w:webHidden/>
              </w:rPr>
              <w:fldChar w:fldCharType="begin"/>
            </w:r>
            <w:r>
              <w:rPr>
                <w:noProof/>
                <w:webHidden/>
              </w:rPr>
              <w:instrText xml:space="preserve"> PAGEREF _Toc447379746 \h </w:instrText>
            </w:r>
            <w:r>
              <w:rPr>
                <w:noProof/>
                <w:webHidden/>
              </w:rPr>
            </w:r>
            <w:r>
              <w:rPr>
                <w:noProof/>
                <w:webHidden/>
              </w:rPr>
              <w:fldChar w:fldCharType="separate"/>
            </w:r>
            <w:r w:rsidR="00F07178">
              <w:rPr>
                <w:noProof/>
                <w:webHidden/>
              </w:rPr>
              <w:t>54</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47" w:history="1">
            <w:r w:rsidRPr="00E95D1A">
              <w:rPr>
                <w:rStyle w:val="Hypertextovodkaz"/>
                <w:noProof/>
              </w:rPr>
              <w:t>4.2 Organizační formy výuky pro odborný výcvik</w:t>
            </w:r>
            <w:r>
              <w:rPr>
                <w:noProof/>
                <w:webHidden/>
              </w:rPr>
              <w:tab/>
            </w:r>
            <w:r>
              <w:rPr>
                <w:noProof/>
                <w:webHidden/>
              </w:rPr>
              <w:fldChar w:fldCharType="begin"/>
            </w:r>
            <w:r>
              <w:rPr>
                <w:noProof/>
                <w:webHidden/>
              </w:rPr>
              <w:instrText xml:space="preserve"> PAGEREF _Toc447379747 \h </w:instrText>
            </w:r>
            <w:r>
              <w:rPr>
                <w:noProof/>
                <w:webHidden/>
              </w:rPr>
            </w:r>
            <w:r>
              <w:rPr>
                <w:noProof/>
                <w:webHidden/>
              </w:rPr>
              <w:fldChar w:fldCharType="separate"/>
            </w:r>
            <w:r w:rsidR="00F07178">
              <w:rPr>
                <w:noProof/>
                <w:webHidden/>
              </w:rPr>
              <w:t>60</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48" w:history="1">
            <w:r w:rsidRPr="00E95D1A">
              <w:rPr>
                <w:rStyle w:val="Hypertextovodkaz"/>
                <w:noProof/>
              </w:rPr>
              <w:t>4.3 Výukové metody odborného výcviku</w:t>
            </w:r>
            <w:r>
              <w:rPr>
                <w:noProof/>
                <w:webHidden/>
              </w:rPr>
              <w:tab/>
            </w:r>
            <w:r>
              <w:rPr>
                <w:noProof/>
                <w:webHidden/>
              </w:rPr>
              <w:fldChar w:fldCharType="begin"/>
            </w:r>
            <w:r>
              <w:rPr>
                <w:noProof/>
                <w:webHidden/>
              </w:rPr>
              <w:instrText xml:space="preserve"> PAGEREF _Toc447379748 \h </w:instrText>
            </w:r>
            <w:r>
              <w:rPr>
                <w:noProof/>
                <w:webHidden/>
              </w:rPr>
            </w:r>
            <w:r>
              <w:rPr>
                <w:noProof/>
                <w:webHidden/>
              </w:rPr>
              <w:fldChar w:fldCharType="separate"/>
            </w:r>
            <w:r w:rsidR="00F07178">
              <w:rPr>
                <w:noProof/>
                <w:webHidden/>
              </w:rPr>
              <w:t>63</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49" w:history="1">
            <w:r w:rsidRPr="00E95D1A">
              <w:rPr>
                <w:rStyle w:val="Hypertextovodkaz"/>
                <w:noProof/>
              </w:rPr>
              <w:t>4.4 Způsoby diagnostikování výsledků vzdělávání</w:t>
            </w:r>
            <w:r>
              <w:rPr>
                <w:noProof/>
                <w:webHidden/>
              </w:rPr>
              <w:tab/>
            </w:r>
            <w:r>
              <w:rPr>
                <w:noProof/>
                <w:webHidden/>
              </w:rPr>
              <w:fldChar w:fldCharType="begin"/>
            </w:r>
            <w:r>
              <w:rPr>
                <w:noProof/>
                <w:webHidden/>
              </w:rPr>
              <w:instrText xml:space="preserve"> PAGEREF _Toc447379749 \h </w:instrText>
            </w:r>
            <w:r>
              <w:rPr>
                <w:noProof/>
                <w:webHidden/>
              </w:rPr>
            </w:r>
            <w:r>
              <w:rPr>
                <w:noProof/>
                <w:webHidden/>
              </w:rPr>
              <w:fldChar w:fldCharType="separate"/>
            </w:r>
            <w:r w:rsidR="00F07178">
              <w:rPr>
                <w:noProof/>
                <w:webHidden/>
              </w:rPr>
              <w:t>66</w:t>
            </w:r>
            <w:r>
              <w:rPr>
                <w:noProof/>
                <w:webHidden/>
              </w:rPr>
              <w:fldChar w:fldCharType="end"/>
            </w:r>
          </w:hyperlink>
        </w:p>
        <w:p w:rsidR="00964DA8" w:rsidRDefault="00964DA8">
          <w:pPr>
            <w:pStyle w:val="Obsah1"/>
            <w:tabs>
              <w:tab w:val="right" w:leader="dot" w:pos="8494"/>
            </w:tabs>
            <w:rPr>
              <w:rFonts w:asciiTheme="minorHAnsi" w:eastAsiaTheme="minorEastAsia" w:hAnsiTheme="minorHAnsi" w:cstheme="minorBidi"/>
              <w:noProof/>
              <w:sz w:val="22"/>
              <w:szCs w:val="22"/>
              <w:lang w:eastAsia="cs-CZ"/>
            </w:rPr>
          </w:pPr>
          <w:hyperlink w:anchor="_Toc447379750" w:history="1">
            <w:r w:rsidRPr="00E95D1A">
              <w:rPr>
                <w:rStyle w:val="Hypertextovodkaz"/>
                <w:noProof/>
              </w:rPr>
              <w:t>5 PRAKTICKÁ ČÁST DIPLOMOVÉ PRÁCE</w:t>
            </w:r>
            <w:r>
              <w:rPr>
                <w:noProof/>
                <w:webHidden/>
              </w:rPr>
              <w:tab/>
            </w:r>
            <w:r>
              <w:rPr>
                <w:noProof/>
                <w:webHidden/>
              </w:rPr>
              <w:fldChar w:fldCharType="begin"/>
            </w:r>
            <w:r>
              <w:rPr>
                <w:noProof/>
                <w:webHidden/>
              </w:rPr>
              <w:instrText xml:space="preserve"> PAGEREF _Toc447379750 \h </w:instrText>
            </w:r>
            <w:r>
              <w:rPr>
                <w:noProof/>
                <w:webHidden/>
              </w:rPr>
            </w:r>
            <w:r>
              <w:rPr>
                <w:noProof/>
                <w:webHidden/>
              </w:rPr>
              <w:fldChar w:fldCharType="separate"/>
            </w:r>
            <w:r w:rsidR="00F07178">
              <w:rPr>
                <w:noProof/>
                <w:webHidden/>
              </w:rPr>
              <w:t>71</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51" w:history="1">
            <w:r w:rsidRPr="00E95D1A">
              <w:rPr>
                <w:rStyle w:val="Hypertextovodkaz"/>
                <w:noProof/>
              </w:rPr>
              <w:t>5.1 Sestavení a použití didaktické pomůcky pro výuku BOZP oboru kadeřník</w:t>
            </w:r>
            <w:r>
              <w:rPr>
                <w:noProof/>
                <w:webHidden/>
              </w:rPr>
              <w:tab/>
            </w:r>
            <w:r>
              <w:rPr>
                <w:noProof/>
                <w:webHidden/>
              </w:rPr>
              <w:fldChar w:fldCharType="begin"/>
            </w:r>
            <w:r>
              <w:rPr>
                <w:noProof/>
                <w:webHidden/>
              </w:rPr>
              <w:instrText xml:space="preserve"> PAGEREF _Toc447379751 \h </w:instrText>
            </w:r>
            <w:r>
              <w:rPr>
                <w:noProof/>
                <w:webHidden/>
              </w:rPr>
            </w:r>
            <w:r>
              <w:rPr>
                <w:noProof/>
                <w:webHidden/>
              </w:rPr>
              <w:fldChar w:fldCharType="separate"/>
            </w:r>
            <w:r w:rsidR="00F07178">
              <w:rPr>
                <w:noProof/>
                <w:webHidden/>
              </w:rPr>
              <w:t>73</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52" w:history="1">
            <w:r w:rsidRPr="00E95D1A">
              <w:rPr>
                <w:rStyle w:val="Hypertextovodkaz"/>
                <w:noProof/>
              </w:rPr>
              <w:t>5.2 Diagnostika znalosti žáků v oblasti BOZP oboru kadeřník</w:t>
            </w:r>
            <w:r>
              <w:rPr>
                <w:noProof/>
                <w:webHidden/>
              </w:rPr>
              <w:tab/>
            </w:r>
            <w:r>
              <w:rPr>
                <w:noProof/>
                <w:webHidden/>
              </w:rPr>
              <w:fldChar w:fldCharType="begin"/>
            </w:r>
            <w:r>
              <w:rPr>
                <w:noProof/>
                <w:webHidden/>
              </w:rPr>
              <w:instrText xml:space="preserve"> PAGEREF _Toc447379752 \h </w:instrText>
            </w:r>
            <w:r>
              <w:rPr>
                <w:noProof/>
                <w:webHidden/>
              </w:rPr>
            </w:r>
            <w:r>
              <w:rPr>
                <w:noProof/>
                <w:webHidden/>
              </w:rPr>
              <w:fldChar w:fldCharType="separate"/>
            </w:r>
            <w:r w:rsidR="00F07178">
              <w:rPr>
                <w:noProof/>
                <w:webHidden/>
              </w:rPr>
              <w:t>86</w:t>
            </w:r>
            <w:r>
              <w:rPr>
                <w:noProof/>
                <w:webHidden/>
              </w:rPr>
              <w:fldChar w:fldCharType="end"/>
            </w:r>
          </w:hyperlink>
        </w:p>
        <w:p w:rsidR="00964DA8" w:rsidRDefault="00964DA8">
          <w:pPr>
            <w:pStyle w:val="Obsah2"/>
            <w:tabs>
              <w:tab w:val="right" w:leader="dot" w:pos="8494"/>
            </w:tabs>
            <w:rPr>
              <w:rFonts w:asciiTheme="minorHAnsi" w:eastAsiaTheme="minorEastAsia" w:hAnsiTheme="minorHAnsi" w:cstheme="minorBidi"/>
              <w:noProof/>
              <w:sz w:val="22"/>
              <w:szCs w:val="22"/>
              <w:lang w:eastAsia="cs-CZ"/>
            </w:rPr>
          </w:pPr>
          <w:hyperlink w:anchor="_Toc447379753" w:history="1">
            <w:r w:rsidRPr="00E95D1A">
              <w:rPr>
                <w:rStyle w:val="Hypertextovodkaz"/>
                <w:noProof/>
              </w:rPr>
              <w:t>5.3 Analýza dat a jejich vyhodnocení</w:t>
            </w:r>
            <w:r>
              <w:rPr>
                <w:noProof/>
                <w:webHidden/>
              </w:rPr>
              <w:tab/>
            </w:r>
            <w:r>
              <w:rPr>
                <w:noProof/>
                <w:webHidden/>
              </w:rPr>
              <w:fldChar w:fldCharType="begin"/>
            </w:r>
            <w:r>
              <w:rPr>
                <w:noProof/>
                <w:webHidden/>
              </w:rPr>
              <w:instrText xml:space="preserve"> PAGEREF _Toc447379753 \h </w:instrText>
            </w:r>
            <w:r>
              <w:rPr>
                <w:noProof/>
                <w:webHidden/>
              </w:rPr>
            </w:r>
            <w:r>
              <w:rPr>
                <w:noProof/>
                <w:webHidden/>
              </w:rPr>
              <w:fldChar w:fldCharType="separate"/>
            </w:r>
            <w:r w:rsidR="00F07178">
              <w:rPr>
                <w:noProof/>
                <w:webHidden/>
              </w:rPr>
              <w:t>88</w:t>
            </w:r>
            <w:r>
              <w:rPr>
                <w:noProof/>
                <w:webHidden/>
              </w:rPr>
              <w:fldChar w:fldCharType="end"/>
            </w:r>
          </w:hyperlink>
        </w:p>
        <w:p w:rsidR="00964DA8" w:rsidRDefault="00964DA8">
          <w:pPr>
            <w:pStyle w:val="Obsah3"/>
            <w:tabs>
              <w:tab w:val="right" w:leader="dot" w:pos="8494"/>
            </w:tabs>
            <w:rPr>
              <w:rFonts w:asciiTheme="minorHAnsi" w:eastAsiaTheme="minorEastAsia" w:hAnsiTheme="minorHAnsi" w:cstheme="minorBidi"/>
              <w:noProof/>
              <w:sz w:val="22"/>
              <w:szCs w:val="22"/>
              <w:lang w:eastAsia="cs-CZ"/>
            </w:rPr>
          </w:pPr>
          <w:hyperlink w:anchor="_Toc447379754" w:history="1">
            <w:r w:rsidRPr="00E95D1A">
              <w:rPr>
                <w:rStyle w:val="Hypertextovodkaz"/>
                <w:noProof/>
              </w:rPr>
              <w:t>5.3.1 Konstrukce klasifikační normy</w:t>
            </w:r>
            <w:r>
              <w:rPr>
                <w:noProof/>
                <w:webHidden/>
              </w:rPr>
              <w:tab/>
            </w:r>
            <w:r>
              <w:rPr>
                <w:noProof/>
                <w:webHidden/>
              </w:rPr>
              <w:fldChar w:fldCharType="begin"/>
            </w:r>
            <w:r>
              <w:rPr>
                <w:noProof/>
                <w:webHidden/>
              </w:rPr>
              <w:instrText xml:space="preserve"> PAGEREF _Toc447379754 \h </w:instrText>
            </w:r>
            <w:r>
              <w:rPr>
                <w:noProof/>
                <w:webHidden/>
              </w:rPr>
            </w:r>
            <w:r>
              <w:rPr>
                <w:noProof/>
                <w:webHidden/>
              </w:rPr>
              <w:fldChar w:fldCharType="separate"/>
            </w:r>
            <w:r w:rsidR="00F07178">
              <w:rPr>
                <w:noProof/>
                <w:webHidden/>
              </w:rPr>
              <w:t>89</w:t>
            </w:r>
            <w:r>
              <w:rPr>
                <w:noProof/>
                <w:webHidden/>
              </w:rPr>
              <w:fldChar w:fldCharType="end"/>
            </w:r>
          </w:hyperlink>
        </w:p>
        <w:p w:rsidR="00964DA8" w:rsidRDefault="00964DA8">
          <w:pPr>
            <w:pStyle w:val="Obsah3"/>
            <w:tabs>
              <w:tab w:val="right" w:leader="dot" w:pos="8494"/>
            </w:tabs>
            <w:rPr>
              <w:rFonts w:asciiTheme="minorHAnsi" w:eastAsiaTheme="minorEastAsia" w:hAnsiTheme="minorHAnsi" w:cstheme="minorBidi"/>
              <w:noProof/>
              <w:sz w:val="22"/>
              <w:szCs w:val="22"/>
              <w:lang w:eastAsia="cs-CZ"/>
            </w:rPr>
          </w:pPr>
          <w:hyperlink w:anchor="_Toc447379755" w:history="1">
            <w:r w:rsidRPr="00E95D1A">
              <w:rPr>
                <w:rStyle w:val="Hypertextovodkaz"/>
                <w:noProof/>
              </w:rPr>
              <w:t>5.3.2 Analýza výsledků skupin</w:t>
            </w:r>
            <w:r>
              <w:rPr>
                <w:noProof/>
                <w:webHidden/>
              </w:rPr>
              <w:tab/>
            </w:r>
            <w:r>
              <w:rPr>
                <w:noProof/>
                <w:webHidden/>
              </w:rPr>
              <w:fldChar w:fldCharType="begin"/>
            </w:r>
            <w:r>
              <w:rPr>
                <w:noProof/>
                <w:webHidden/>
              </w:rPr>
              <w:instrText xml:space="preserve"> PAGEREF _Toc447379755 \h </w:instrText>
            </w:r>
            <w:r>
              <w:rPr>
                <w:noProof/>
                <w:webHidden/>
              </w:rPr>
            </w:r>
            <w:r>
              <w:rPr>
                <w:noProof/>
                <w:webHidden/>
              </w:rPr>
              <w:fldChar w:fldCharType="separate"/>
            </w:r>
            <w:r w:rsidR="00F07178">
              <w:rPr>
                <w:noProof/>
                <w:webHidden/>
              </w:rPr>
              <w:t>91</w:t>
            </w:r>
            <w:r>
              <w:rPr>
                <w:noProof/>
                <w:webHidden/>
              </w:rPr>
              <w:fldChar w:fldCharType="end"/>
            </w:r>
          </w:hyperlink>
        </w:p>
        <w:p w:rsidR="00964DA8" w:rsidRDefault="00964DA8">
          <w:pPr>
            <w:pStyle w:val="Obsah3"/>
            <w:tabs>
              <w:tab w:val="right" w:leader="dot" w:pos="8494"/>
            </w:tabs>
            <w:rPr>
              <w:rFonts w:asciiTheme="minorHAnsi" w:eastAsiaTheme="minorEastAsia" w:hAnsiTheme="minorHAnsi" w:cstheme="minorBidi"/>
              <w:noProof/>
              <w:sz w:val="22"/>
              <w:szCs w:val="22"/>
              <w:lang w:eastAsia="cs-CZ"/>
            </w:rPr>
          </w:pPr>
          <w:hyperlink w:anchor="_Toc447379756" w:history="1">
            <w:r w:rsidRPr="00E95D1A">
              <w:rPr>
                <w:rStyle w:val="Hypertextovodkaz"/>
                <w:noProof/>
              </w:rPr>
              <w:t>5.3.3 Zhodnocení výsledků</w:t>
            </w:r>
            <w:r>
              <w:rPr>
                <w:noProof/>
                <w:webHidden/>
              </w:rPr>
              <w:tab/>
            </w:r>
            <w:r>
              <w:rPr>
                <w:noProof/>
                <w:webHidden/>
              </w:rPr>
              <w:fldChar w:fldCharType="begin"/>
            </w:r>
            <w:r>
              <w:rPr>
                <w:noProof/>
                <w:webHidden/>
              </w:rPr>
              <w:instrText xml:space="preserve"> PAGEREF _Toc447379756 \h </w:instrText>
            </w:r>
            <w:r>
              <w:rPr>
                <w:noProof/>
                <w:webHidden/>
              </w:rPr>
            </w:r>
            <w:r>
              <w:rPr>
                <w:noProof/>
                <w:webHidden/>
              </w:rPr>
              <w:fldChar w:fldCharType="separate"/>
            </w:r>
            <w:r w:rsidR="00F07178">
              <w:rPr>
                <w:noProof/>
                <w:webHidden/>
              </w:rPr>
              <w:t>94</w:t>
            </w:r>
            <w:r>
              <w:rPr>
                <w:noProof/>
                <w:webHidden/>
              </w:rPr>
              <w:fldChar w:fldCharType="end"/>
            </w:r>
          </w:hyperlink>
        </w:p>
        <w:p w:rsidR="00964DA8" w:rsidRDefault="00964DA8">
          <w:pPr>
            <w:pStyle w:val="Obsah1"/>
            <w:tabs>
              <w:tab w:val="right" w:leader="dot" w:pos="8494"/>
            </w:tabs>
            <w:rPr>
              <w:rFonts w:asciiTheme="minorHAnsi" w:eastAsiaTheme="minorEastAsia" w:hAnsiTheme="minorHAnsi" w:cstheme="minorBidi"/>
              <w:noProof/>
              <w:sz w:val="22"/>
              <w:szCs w:val="22"/>
              <w:lang w:eastAsia="cs-CZ"/>
            </w:rPr>
          </w:pPr>
          <w:hyperlink w:anchor="_Toc447379757" w:history="1">
            <w:r w:rsidRPr="00E95D1A">
              <w:rPr>
                <w:rStyle w:val="Hypertextovodkaz"/>
                <w:noProof/>
              </w:rPr>
              <w:t>ZÁVĚR</w:t>
            </w:r>
            <w:r>
              <w:rPr>
                <w:noProof/>
                <w:webHidden/>
              </w:rPr>
              <w:tab/>
            </w:r>
            <w:r>
              <w:rPr>
                <w:noProof/>
                <w:webHidden/>
              </w:rPr>
              <w:fldChar w:fldCharType="begin"/>
            </w:r>
            <w:r>
              <w:rPr>
                <w:noProof/>
                <w:webHidden/>
              </w:rPr>
              <w:instrText xml:space="preserve"> PAGEREF _Toc447379757 \h </w:instrText>
            </w:r>
            <w:r>
              <w:rPr>
                <w:noProof/>
                <w:webHidden/>
              </w:rPr>
            </w:r>
            <w:r>
              <w:rPr>
                <w:noProof/>
                <w:webHidden/>
              </w:rPr>
              <w:fldChar w:fldCharType="separate"/>
            </w:r>
            <w:r w:rsidR="00F07178">
              <w:rPr>
                <w:noProof/>
                <w:webHidden/>
              </w:rPr>
              <w:t>96</w:t>
            </w:r>
            <w:r>
              <w:rPr>
                <w:noProof/>
                <w:webHidden/>
              </w:rPr>
              <w:fldChar w:fldCharType="end"/>
            </w:r>
          </w:hyperlink>
        </w:p>
        <w:p w:rsidR="00964DA8" w:rsidRDefault="00964DA8">
          <w:pPr>
            <w:pStyle w:val="Obsah1"/>
            <w:tabs>
              <w:tab w:val="right" w:leader="dot" w:pos="8494"/>
            </w:tabs>
            <w:rPr>
              <w:rFonts w:asciiTheme="minorHAnsi" w:eastAsiaTheme="minorEastAsia" w:hAnsiTheme="minorHAnsi" w:cstheme="minorBidi"/>
              <w:noProof/>
              <w:sz w:val="22"/>
              <w:szCs w:val="22"/>
              <w:lang w:eastAsia="cs-CZ"/>
            </w:rPr>
          </w:pPr>
          <w:hyperlink w:anchor="_Toc447379758" w:history="1">
            <w:r w:rsidRPr="00E95D1A">
              <w:rPr>
                <w:rStyle w:val="Hypertextovodkaz"/>
                <w:noProof/>
              </w:rPr>
              <w:t>SEZNAM ZKRATEK</w:t>
            </w:r>
            <w:r>
              <w:rPr>
                <w:noProof/>
                <w:webHidden/>
              </w:rPr>
              <w:tab/>
            </w:r>
            <w:r>
              <w:rPr>
                <w:noProof/>
                <w:webHidden/>
              </w:rPr>
              <w:fldChar w:fldCharType="begin"/>
            </w:r>
            <w:r>
              <w:rPr>
                <w:noProof/>
                <w:webHidden/>
              </w:rPr>
              <w:instrText xml:space="preserve"> PAGEREF _Toc447379758 \h </w:instrText>
            </w:r>
            <w:r>
              <w:rPr>
                <w:noProof/>
                <w:webHidden/>
              </w:rPr>
            </w:r>
            <w:r>
              <w:rPr>
                <w:noProof/>
                <w:webHidden/>
              </w:rPr>
              <w:fldChar w:fldCharType="separate"/>
            </w:r>
            <w:r w:rsidR="00F07178">
              <w:rPr>
                <w:noProof/>
                <w:webHidden/>
              </w:rPr>
              <w:t>99</w:t>
            </w:r>
            <w:r>
              <w:rPr>
                <w:noProof/>
                <w:webHidden/>
              </w:rPr>
              <w:fldChar w:fldCharType="end"/>
            </w:r>
          </w:hyperlink>
        </w:p>
        <w:p w:rsidR="00964DA8" w:rsidRDefault="00964DA8">
          <w:pPr>
            <w:pStyle w:val="Obsah1"/>
            <w:tabs>
              <w:tab w:val="right" w:leader="dot" w:pos="8494"/>
            </w:tabs>
            <w:rPr>
              <w:rFonts w:asciiTheme="minorHAnsi" w:eastAsiaTheme="minorEastAsia" w:hAnsiTheme="minorHAnsi" w:cstheme="minorBidi"/>
              <w:noProof/>
              <w:sz w:val="22"/>
              <w:szCs w:val="22"/>
              <w:lang w:eastAsia="cs-CZ"/>
            </w:rPr>
          </w:pPr>
          <w:hyperlink w:anchor="_Toc447379759" w:history="1">
            <w:r w:rsidRPr="00E95D1A">
              <w:rPr>
                <w:rStyle w:val="Hypertextovodkaz"/>
                <w:noProof/>
              </w:rPr>
              <w:t>SEZNAM LITERATURY A ZDROJŮ</w:t>
            </w:r>
            <w:r>
              <w:rPr>
                <w:noProof/>
                <w:webHidden/>
              </w:rPr>
              <w:tab/>
            </w:r>
            <w:r>
              <w:rPr>
                <w:noProof/>
                <w:webHidden/>
              </w:rPr>
              <w:fldChar w:fldCharType="begin"/>
            </w:r>
            <w:r>
              <w:rPr>
                <w:noProof/>
                <w:webHidden/>
              </w:rPr>
              <w:instrText xml:space="preserve"> PAGEREF _Toc447379759 \h </w:instrText>
            </w:r>
            <w:r>
              <w:rPr>
                <w:noProof/>
                <w:webHidden/>
              </w:rPr>
            </w:r>
            <w:r>
              <w:rPr>
                <w:noProof/>
                <w:webHidden/>
              </w:rPr>
              <w:fldChar w:fldCharType="separate"/>
            </w:r>
            <w:r w:rsidR="00F07178">
              <w:rPr>
                <w:noProof/>
                <w:webHidden/>
              </w:rPr>
              <w:t>101</w:t>
            </w:r>
            <w:r>
              <w:rPr>
                <w:noProof/>
                <w:webHidden/>
              </w:rPr>
              <w:fldChar w:fldCharType="end"/>
            </w:r>
          </w:hyperlink>
        </w:p>
        <w:p w:rsidR="00964DA8" w:rsidRDefault="00964DA8">
          <w:pPr>
            <w:pStyle w:val="Obsah1"/>
            <w:tabs>
              <w:tab w:val="right" w:leader="dot" w:pos="8494"/>
            </w:tabs>
            <w:rPr>
              <w:rFonts w:asciiTheme="minorHAnsi" w:eastAsiaTheme="minorEastAsia" w:hAnsiTheme="minorHAnsi" w:cstheme="minorBidi"/>
              <w:noProof/>
              <w:sz w:val="22"/>
              <w:szCs w:val="22"/>
              <w:lang w:eastAsia="cs-CZ"/>
            </w:rPr>
          </w:pPr>
          <w:hyperlink w:anchor="_Toc447379760" w:history="1">
            <w:r w:rsidRPr="00E95D1A">
              <w:rPr>
                <w:rStyle w:val="Hypertextovodkaz"/>
                <w:noProof/>
              </w:rPr>
              <w:t>SEZNAM PŘÍLOH</w:t>
            </w:r>
          </w:hyperlink>
        </w:p>
        <w:p w:rsidR="00964DA8" w:rsidRDefault="00964DA8">
          <w:pPr>
            <w:pStyle w:val="Obsah1"/>
            <w:tabs>
              <w:tab w:val="right" w:leader="dot" w:pos="8494"/>
            </w:tabs>
            <w:rPr>
              <w:rFonts w:asciiTheme="minorHAnsi" w:eastAsiaTheme="minorEastAsia" w:hAnsiTheme="minorHAnsi" w:cstheme="minorBidi"/>
              <w:noProof/>
              <w:sz w:val="22"/>
              <w:szCs w:val="22"/>
              <w:lang w:eastAsia="cs-CZ"/>
            </w:rPr>
          </w:pPr>
          <w:hyperlink w:anchor="_Toc447379761" w:history="1">
            <w:r w:rsidRPr="00E95D1A">
              <w:rPr>
                <w:rStyle w:val="Hypertextovodkaz"/>
                <w:noProof/>
              </w:rPr>
              <w:t>PŘÍLOHY</w:t>
            </w:r>
          </w:hyperlink>
        </w:p>
        <w:p w:rsidR="00964DA8" w:rsidRDefault="00964DA8">
          <w:pPr>
            <w:pStyle w:val="Obsah1"/>
            <w:tabs>
              <w:tab w:val="right" w:leader="dot" w:pos="8494"/>
            </w:tabs>
            <w:rPr>
              <w:rFonts w:asciiTheme="minorHAnsi" w:eastAsiaTheme="minorEastAsia" w:hAnsiTheme="minorHAnsi" w:cstheme="minorBidi"/>
              <w:noProof/>
              <w:sz w:val="22"/>
              <w:szCs w:val="22"/>
              <w:lang w:eastAsia="cs-CZ"/>
            </w:rPr>
          </w:pPr>
          <w:hyperlink w:anchor="_Toc447379766" w:history="1">
            <w:r w:rsidRPr="00E95D1A">
              <w:rPr>
                <w:rStyle w:val="Hypertextovodkaz"/>
                <w:noProof/>
              </w:rPr>
              <w:t>ANOTACE</w:t>
            </w:r>
          </w:hyperlink>
        </w:p>
        <w:p w:rsidR="00FF3A4E" w:rsidRDefault="00A84DD8">
          <w:r>
            <w:fldChar w:fldCharType="end"/>
          </w:r>
        </w:p>
      </w:sdtContent>
    </w:sdt>
    <w:p w:rsidR="005C57A9" w:rsidRDefault="005C57A9" w:rsidP="00DE0E31">
      <w:pPr>
        <w:spacing w:after="120"/>
        <w:rPr>
          <w:b/>
          <w:sz w:val="32"/>
          <w:szCs w:val="32"/>
        </w:rPr>
      </w:pPr>
    </w:p>
    <w:p w:rsidR="005C57A9" w:rsidRPr="009668B8" w:rsidRDefault="005C57A9" w:rsidP="00DE0E31">
      <w:pPr>
        <w:spacing w:after="120"/>
        <w:rPr>
          <w:sz w:val="28"/>
          <w:szCs w:val="28"/>
        </w:rPr>
      </w:pPr>
    </w:p>
    <w:p w:rsidR="005C57A9" w:rsidRDefault="005C57A9" w:rsidP="00DE0E31">
      <w:pPr>
        <w:spacing w:after="120"/>
        <w:rPr>
          <w:b/>
          <w:sz w:val="32"/>
          <w:szCs w:val="32"/>
        </w:rPr>
      </w:pPr>
    </w:p>
    <w:p w:rsidR="005F51A1" w:rsidRDefault="005F51A1" w:rsidP="005F51A1">
      <w:pPr>
        <w:pStyle w:val="Nadpis1"/>
      </w:pPr>
    </w:p>
    <w:p w:rsidR="005F51A1" w:rsidRPr="005F51A1" w:rsidRDefault="005F51A1" w:rsidP="005F51A1"/>
    <w:p w:rsidR="005C57A9" w:rsidRDefault="005F51A1" w:rsidP="005F51A1">
      <w:pPr>
        <w:pStyle w:val="Nadpis1"/>
      </w:pPr>
      <w:bookmarkStart w:id="0" w:name="_Toc447379719"/>
      <w:r>
        <w:lastRenderedPageBreak/>
        <w:t>ÚVOD</w:t>
      </w:r>
      <w:bookmarkEnd w:id="0"/>
    </w:p>
    <w:p w:rsidR="005C57A9" w:rsidRDefault="005C57A9" w:rsidP="00DE0E31">
      <w:pPr>
        <w:spacing w:after="120"/>
        <w:rPr>
          <w:b/>
          <w:sz w:val="32"/>
          <w:szCs w:val="32"/>
        </w:rPr>
      </w:pPr>
    </w:p>
    <w:p w:rsidR="00CE04D9" w:rsidRDefault="00636D11" w:rsidP="00DE0E31">
      <w:pPr>
        <w:spacing w:after="120"/>
      </w:pPr>
      <w:r>
        <w:t xml:space="preserve">Náplní pedagogické profese je rozvíjení žáků ať už po stránce intelektuální, kulturní nebo pracovní. Každý učitel, každý předmět, každé učivo má svá specifika, kterých je nutno se držet. Učitel zprostředkovává žákům učivo a konkrétní informace, které sám musí znát a kterým rozumí. Dále musí žáky připravit na absorpci těchto poznatků a zajistit nebo se při </w:t>
      </w:r>
      <w:r w:rsidR="00C37E24">
        <w:t>nejmenším pokusit, aby osvojení</w:t>
      </w:r>
      <w:r w:rsidR="00691DCD">
        <w:t xml:space="preserve"> těchto poznatků proběhlo v co </w:t>
      </w:r>
      <w:r>
        <w:t>nejkvalitnější míře, jak jen to bude možné. Pokud budou splněny tyto principy, uskutečňuje se vzdělávání u žáků. Pokud tomu tak není, je nutné najít příčinu.</w:t>
      </w:r>
    </w:p>
    <w:p w:rsidR="003D7D3C" w:rsidRDefault="00636D11" w:rsidP="00DE0E31">
      <w:pPr>
        <w:spacing w:after="120"/>
      </w:pPr>
      <w:r>
        <w:t>Jakožto učitelka odborného výcviku je mým úkolem žáky naučit správným technologickým postupům, vhodnému chování k zákazníkům a také jak správně pracovat s pomůckami, materiálem a jak dodržovat z</w:t>
      </w:r>
      <w:r w:rsidR="001C4264">
        <w:t>ásady bezpečnosti a hygieny při </w:t>
      </w:r>
      <w:r>
        <w:t>p</w:t>
      </w:r>
      <w:r w:rsidR="00116662">
        <w:t xml:space="preserve">ráci. Nevýhodou výuky středoškolských oborů je to, že teoretická výuka vždy nemusí korespondovat s praktickou výukou. Každý obor zažívá určitou </w:t>
      </w:r>
      <w:r w:rsidR="00C37E24">
        <w:t>i</w:t>
      </w:r>
      <w:r w:rsidR="00691DCD">
        <w:t>novaci, ale ne </w:t>
      </w:r>
      <w:r w:rsidR="00C37E24">
        <w:t>vždy učebnice, ovšem p</w:t>
      </w:r>
      <w:r w:rsidR="00116662">
        <w:t>raktické dovednosti lze rozš</w:t>
      </w:r>
      <w:r w:rsidR="00691DCD">
        <w:t>ířit doplňkovým vzděláním, jako </w:t>
      </w:r>
      <w:r w:rsidR="00116662">
        <w:t xml:space="preserve">jsou kurzy a školení, ale teorie tyto možnosti mít nemusí. </w:t>
      </w:r>
    </w:p>
    <w:p w:rsidR="00116662" w:rsidRDefault="00116662" w:rsidP="00DE0E31">
      <w:pPr>
        <w:spacing w:after="120"/>
      </w:pPr>
      <w:r>
        <w:t>Důležitou součástí praktických oborů je znalost a</w:t>
      </w:r>
      <w:r w:rsidR="003D7D3C">
        <w:t xml:space="preserve"> dodržování zásad bezpečnosti a ochrany</w:t>
      </w:r>
      <w:r>
        <w:t xml:space="preserve"> zdraví při práci (dále jen BOZP). Každý obor má svá specifika pro tyto zásady a stejně tak tomu je i u oboru kadeřník. Obo</w:t>
      </w:r>
      <w:r w:rsidR="003D7D3C">
        <w:t>r kadeřník jako takový spadá do </w:t>
      </w:r>
      <w:r>
        <w:t xml:space="preserve">oborů takzvaně epidemiologicky závažných, jelikož pří výkonu pracovní činnosti může dojít k narušení integrity kůže. </w:t>
      </w:r>
      <w:r w:rsidR="006F4585">
        <w:t>Dále kadeřníci a kadeřnice pracují s chemikáliemi, které mohou špatnou manipulací přivodit podráždění v horším případě i poleptání kůže, alergické reakce, akutní záněty kůže. Při</w:t>
      </w:r>
      <w:r w:rsidR="00AB6CF2">
        <w:t> </w:t>
      </w:r>
      <w:r w:rsidR="006F4585">
        <w:t>nesprávném zhodnocení a diagnostiky stavu kůže a jejich nemocí se může kadeřnice sama nakazit některou infekční chorobou v krajním případě i žloutenkou nebo se může stát přenašečem těchto onemocnění popřípadě ektoparazitů. Ze strany učitele a tím pádem i žáků je naprostou nutností znalost a dodržování BOZP. Nevýhodou je, že</w:t>
      </w:r>
      <w:r w:rsidR="00AB6CF2">
        <w:t> </w:t>
      </w:r>
      <w:r w:rsidR="006F4585">
        <w:t>učitelé teorie se nemohou setkat s těmito skutečnostmi</w:t>
      </w:r>
      <w:r w:rsidR="00AB6CF2">
        <w:t>, tak jako učitelé praktického vyučování, proto je v teorii tato výuka složitější. Proto jsem se rozhodla pro zpracování diplomové práce na toto téma.</w:t>
      </w:r>
    </w:p>
    <w:p w:rsidR="00AB6CF2" w:rsidRDefault="00AB6CF2" w:rsidP="00DE0E31">
      <w:pPr>
        <w:spacing w:after="120"/>
      </w:pPr>
      <w:r w:rsidRPr="00AB6CF2">
        <w:rPr>
          <w:b/>
        </w:rPr>
        <w:t>Cílem této práce</w:t>
      </w:r>
      <w:r>
        <w:t xml:space="preserve"> je shromáždit a analyzovat zásadní informace problematiky BOZP a dále zhodnotit a navrhnout postupy aktuálního modelu výuky BOZP pro obor </w:t>
      </w:r>
      <w:r>
        <w:lastRenderedPageBreak/>
        <w:t xml:space="preserve">kadeřník pomocí dvou </w:t>
      </w:r>
      <w:r w:rsidR="003D7D3C">
        <w:t xml:space="preserve">testovaných </w:t>
      </w:r>
      <w:r>
        <w:t xml:space="preserve">modulů </w:t>
      </w:r>
      <w:r w:rsidR="003D7D3C">
        <w:t xml:space="preserve">žáků </w:t>
      </w:r>
      <w:r>
        <w:t>s následným srovnáním výsledků vzdělání pomocí didaktického testu pro obě testované skupiny.</w:t>
      </w:r>
    </w:p>
    <w:p w:rsidR="00AB6CF2" w:rsidRDefault="00AB6CF2" w:rsidP="00DE0E31">
      <w:pPr>
        <w:spacing w:after="120"/>
      </w:pPr>
      <w:r>
        <w:t>Dosažení hlavního cíle bude uskutečněno prostřednictvím dosažení dílčích cílů, které budou zakomponovány do celé struktury diplomové práce. Dílčích cílů bude dosaženo shromážděním veškerých relevantních informací a zdrojů vztahujících se k tématu. Tyto informace budou zpracovány a konstruovány do dvou částí a to část teoretickou a část praktickou.</w:t>
      </w:r>
    </w:p>
    <w:p w:rsidR="00AB6CF2" w:rsidRDefault="00AB6CF2" w:rsidP="00DE0E31">
      <w:pPr>
        <w:spacing w:after="120"/>
      </w:pPr>
      <w:r>
        <w:t>Teoretická část se skládá ze čtyř kapitol, které jsou uspořádány tak, aby informačně obsáhly téma BOZP od jeho obecných charakteristik až po konkrétnější prvky včetně jejich specifik pro obor kadeřník.</w:t>
      </w:r>
    </w:p>
    <w:p w:rsidR="00AB6CF2" w:rsidRDefault="00AB6CF2" w:rsidP="00DE0E31">
      <w:pPr>
        <w:spacing w:after="120"/>
      </w:pPr>
      <w:r w:rsidRPr="00935E5F">
        <w:rPr>
          <w:b/>
        </w:rPr>
        <w:t>Cílem první kapitoly je definování pojmu BOZP a pojmenování jeho zásadních prvků.</w:t>
      </w:r>
      <w:r>
        <w:t xml:space="preserve"> Zde je vypsán legislativní rámec BOZP včetně </w:t>
      </w:r>
      <w:r w:rsidR="00935E5F">
        <w:t>hlavního cíle, proč jsou tyto zásady opodstatněny. Od toho se odvíjí další elementy, jako jsou práva a povinnosti zaměstnavatelů a zaměstnanců, postupy řešení pracovního úrazu včetně konkrétních definic pracovního úrazu, nemoci z povolání a v neposlední řadě používání osobních ochranných pracovních pomůcek.</w:t>
      </w:r>
    </w:p>
    <w:p w:rsidR="00AB6CF2" w:rsidRDefault="00935E5F" w:rsidP="00DE0E31">
      <w:pPr>
        <w:spacing w:after="120"/>
      </w:pPr>
      <w:r w:rsidRPr="005D31FD">
        <w:rPr>
          <w:b/>
        </w:rPr>
        <w:t>Cílem druhé kapitoly</w:t>
      </w:r>
      <w:r w:rsidR="001C4264">
        <w:rPr>
          <w:b/>
        </w:rPr>
        <w:t xml:space="preserve"> je</w:t>
      </w:r>
      <w:r w:rsidR="005D31FD" w:rsidRPr="005D31FD">
        <w:rPr>
          <w:b/>
        </w:rPr>
        <w:t xml:space="preserve"> shromáždění a interpretace údajů vztahujících se k BOZP ve</w:t>
      </w:r>
      <w:r w:rsidR="005D31FD">
        <w:rPr>
          <w:b/>
        </w:rPr>
        <w:t> </w:t>
      </w:r>
      <w:r w:rsidR="005D31FD" w:rsidRPr="005D31FD">
        <w:rPr>
          <w:b/>
        </w:rPr>
        <w:t>školství.</w:t>
      </w:r>
      <w:r w:rsidR="005D31FD">
        <w:t xml:space="preserve"> I zde je sestaven legislativní rámec, </w:t>
      </w:r>
      <w:r w:rsidR="001C4264">
        <w:t>který je zaměřen na pov</w:t>
      </w:r>
      <w:r w:rsidR="00776F4A">
        <w:t>innosti ředitelů škol a školských zařízení</w:t>
      </w:r>
      <w:r w:rsidR="001C4264">
        <w:t xml:space="preserve"> a v návaznosti na ně i práva a povinnosti studentů, žáků a zákonných zástupců nezletilých žáků. Od těchto legislativ se odvíjí definice školního úrazu a jeho evidence a jako zásadní kontrolní orgán je zde zmíněna také Česká školní inspekce. </w:t>
      </w:r>
      <w:r w:rsidR="00325DC6">
        <w:t>Neodlučitelnou součástí veškerých zásad bezpečnosti je také požární ochrana. A jelikož má být aplikována výuka v praktickém vyučování, je zde definováno i to.</w:t>
      </w:r>
    </w:p>
    <w:p w:rsidR="00325DC6" w:rsidRDefault="00325DC6" w:rsidP="00DE0E31">
      <w:pPr>
        <w:spacing w:after="120"/>
      </w:pPr>
      <w:r w:rsidRPr="00325DC6">
        <w:rPr>
          <w:b/>
        </w:rPr>
        <w:t xml:space="preserve">Cílem třetí kapitoly je </w:t>
      </w:r>
      <w:r w:rsidR="009E0D24">
        <w:rPr>
          <w:b/>
        </w:rPr>
        <w:t>shrnutí znaků</w:t>
      </w:r>
      <w:r w:rsidRPr="00325DC6">
        <w:rPr>
          <w:b/>
        </w:rPr>
        <w:t xml:space="preserve"> kadeřnické profese.</w:t>
      </w:r>
      <w:r>
        <w:t xml:space="preserve"> Jak již bylo řečeno, kadeřnická profese spadá do činností epidemiologicky závažných, a proto je nutné konkretizovat</w:t>
      </w:r>
      <w:r w:rsidR="009E0D24">
        <w:t xml:space="preserve"> její možná rizika, aby byla opodstatněna důležitost zásad BOZP pro tento obor. Podstatná je také prevence pracovních úrazů a nemocí z povolání. Tyto náležitosti jsou shrnuty v odborných kompetencích a profilu absolventa.</w:t>
      </w:r>
    </w:p>
    <w:p w:rsidR="009E0D24" w:rsidRDefault="009E0D24" w:rsidP="00DE0E31">
      <w:pPr>
        <w:spacing w:after="120"/>
      </w:pPr>
      <w:r w:rsidRPr="009E0D24">
        <w:rPr>
          <w:b/>
        </w:rPr>
        <w:t>Cílem čtvrté kapitoly je výčet a konkretizace metod a forem výuky pro praktické vyučování.</w:t>
      </w:r>
      <w:r>
        <w:t xml:space="preserve"> Je zde charakterizován pojem praktické vyučování a jeho odlišnosti od teoretického vyučování, jelikož je tato podoba výuky pro žáky prvních ročníků naprosto nová. Pro návrh výuky BOZP </w:t>
      </w:r>
      <w:r w:rsidR="002F0C60">
        <w:t xml:space="preserve">musí být přesně určeny metody a formy výuky, </w:t>
      </w:r>
      <w:r w:rsidR="002F0C60">
        <w:lastRenderedPageBreak/>
        <w:t>aby jim mohl být konkrétně zvolený způsob výuky podřízen. Stejně tak jako příprava učitele na výuku a způsoby diagnostikování výsledků vzdělávání žáků.</w:t>
      </w:r>
    </w:p>
    <w:p w:rsidR="005F51A1" w:rsidRDefault="002F0C60" w:rsidP="00DE0E31">
      <w:pPr>
        <w:spacing w:after="120"/>
      </w:pPr>
      <w:r>
        <w:t>Po shromáždění informací a objasnění problematiky BOZP a její opodstatnění ve školství, je třeba zvolit vhodný způsob výuky tohoto tématu pro žáky</w:t>
      </w:r>
      <w:r w:rsidR="0009291D">
        <w:t xml:space="preserve"> prvního ročníku oboru kadeřník.</w:t>
      </w:r>
      <w:r>
        <w:t xml:space="preserve"> </w:t>
      </w:r>
      <w:r w:rsidR="0009291D">
        <w:t>Zásadní je, aby si žáci tyto zásady co nejlépe osvojili a mohli tak bezpečně pracovat. Jelikož se jedná o naprosté začátečníky v oboru, kteří se musí všemu naučit, je potřebné jim toto důležité téma maximálně přiblížit a zjednodušit pro snadné porozumění s následným přenesením do praxe. Tímto je navazováno na další část diplomové práce a to na část praktickou.</w:t>
      </w:r>
    </w:p>
    <w:p w:rsidR="0009291D" w:rsidRDefault="0009291D" w:rsidP="00DE0E31">
      <w:pPr>
        <w:spacing w:after="120"/>
      </w:pPr>
      <w:r w:rsidRPr="001C3C6A">
        <w:rPr>
          <w:b/>
        </w:rPr>
        <w:t xml:space="preserve">Cílem páté kapitoly </w:t>
      </w:r>
      <w:r w:rsidR="001C3C6A" w:rsidRPr="001C3C6A">
        <w:rPr>
          <w:b/>
        </w:rPr>
        <w:t>je použití didaktické pomůcky pro výuku BOZP oboru kadeřník v praxi s následným sběrem a klasifikací dat znalostí žáků o tématu, jejich analýza a vyhodnocení.</w:t>
      </w:r>
      <w:r w:rsidR="001C3C6A">
        <w:t xml:space="preserve"> Pro jasné a věcné zprostředkování učiva BOZP pro obor kadeřník je navržena didaktická pomůcka, která je v rámci pedagogického experimentu použita u jednoho testovaného modulu žákyň v oboru. Následně je sestaven vhodný diagnostický nástroj v podobě didaktického testu, který je předložen i druhému testovanému modulu žákyň, který neměl k dispozici didaktickou pomůcku. </w:t>
      </w:r>
      <w:r w:rsidR="00C37E24">
        <w:t xml:space="preserve">Následně jsou získaná data </w:t>
      </w:r>
      <w:r w:rsidR="00686A43">
        <w:t xml:space="preserve">obou modulů </w:t>
      </w:r>
      <w:r w:rsidR="00C37E24">
        <w:t>analyzována a na jejich základě</w:t>
      </w:r>
      <w:r w:rsidR="00686A43">
        <w:t xml:space="preserve"> a srovnání</w:t>
      </w:r>
      <w:r w:rsidR="00C37E24">
        <w:t xml:space="preserve"> lze posoudit efektivitu didaktické pomůcky.</w:t>
      </w:r>
    </w:p>
    <w:p w:rsidR="00C37E24" w:rsidRDefault="00C37E24" w:rsidP="00DE0E31">
      <w:pPr>
        <w:spacing w:after="120"/>
        <w:rPr>
          <w:b/>
          <w:sz w:val="32"/>
          <w:szCs w:val="32"/>
        </w:rPr>
      </w:pPr>
      <w:r>
        <w:t>Zpracováním této diplomové práce se snažím přispět k aktuálnímu stavu tohoto tématu. Podstatou je zefektivnit výuku tohoto tématu při praktickém vyučování, aby si žáci trvaleji a kvalitněji osvojili zásady BOZP a chránili tak své zdraví i zdraví druhých.</w:t>
      </w:r>
    </w:p>
    <w:p w:rsidR="00686A43" w:rsidRDefault="00686A43" w:rsidP="006B5AF4">
      <w:pPr>
        <w:pStyle w:val="Nadpis1"/>
      </w:pPr>
    </w:p>
    <w:p w:rsidR="00686A43" w:rsidRDefault="00686A43" w:rsidP="006B5AF4">
      <w:pPr>
        <w:pStyle w:val="Nadpis1"/>
      </w:pPr>
    </w:p>
    <w:p w:rsidR="00686A43" w:rsidRDefault="00686A43" w:rsidP="006B5AF4">
      <w:pPr>
        <w:pStyle w:val="Nadpis1"/>
      </w:pPr>
    </w:p>
    <w:p w:rsidR="00686A43" w:rsidRDefault="00686A43" w:rsidP="00DE0E31">
      <w:pPr>
        <w:spacing w:after="120"/>
      </w:pPr>
    </w:p>
    <w:p w:rsidR="00686A43" w:rsidRDefault="00686A43" w:rsidP="00DE0E31">
      <w:pPr>
        <w:spacing w:after="120"/>
      </w:pPr>
    </w:p>
    <w:p w:rsidR="00686A43" w:rsidRPr="00F627FA" w:rsidRDefault="00686A43" w:rsidP="00686A43">
      <w:pPr>
        <w:pStyle w:val="Nadpis1"/>
      </w:pPr>
      <w:bookmarkStart w:id="1" w:name="_Toc447379720"/>
      <w:r w:rsidRPr="00F627FA">
        <w:lastRenderedPageBreak/>
        <w:t>1 VYMEZENÍ POJMU BOZP</w:t>
      </w:r>
      <w:bookmarkEnd w:id="1"/>
    </w:p>
    <w:p w:rsidR="00686A43" w:rsidRDefault="00686A43" w:rsidP="00DE0E31">
      <w:pPr>
        <w:spacing w:after="120"/>
      </w:pPr>
    </w:p>
    <w:p w:rsidR="00F627FA" w:rsidRDefault="00F627FA" w:rsidP="00DE0E31">
      <w:pPr>
        <w:spacing w:after="120"/>
      </w:pPr>
      <w:r>
        <w:t>Pod pojmem bezpečnost práce a ochrana zdraví při práci si mnoho lidí stále představuje protiúrazovou prevenci či předcházení nemocem</w:t>
      </w:r>
      <w:r w:rsidR="00C80E8B">
        <w:t xml:space="preserve"> z povolání. V dnešní, stále se </w:t>
      </w:r>
      <w:r>
        <w:t>vyvíjející době ovšem nabývá tento termín jiných rozměrů.</w:t>
      </w:r>
      <w:r w:rsidR="005019BB">
        <w:t xml:space="preserve"> Mimo již zmíněné zkoumá například pracovní prostředí a podmínky, které mohou ovlivňovat zdraví člověka, pracovní vztahy a vazby, ochranu zaměstnanců, stres, zátěž. Je důležité uvědomit si, že při vytvoření vhodných pracovních podmínek zaměstnavatelem, dochází k efektivnějšímu pracovnímu výkonu. </w:t>
      </w:r>
      <w:r w:rsidR="00364078">
        <w:t>Každá profese má svá vlastní specifika práce, která musí být zohledňována při jejím výkonu. Jedná se o proces zkvalitňování pracovních podmínek a tím zlepšuje pracovní výkon.</w:t>
      </w:r>
    </w:p>
    <w:p w:rsidR="00364078" w:rsidRDefault="004146B9" w:rsidP="00DE0E31">
      <w:pPr>
        <w:spacing w:after="120"/>
      </w:pPr>
      <w:r>
        <w:t>Pro přesnost</w:t>
      </w:r>
      <w:r w:rsidR="00805905">
        <w:t xml:space="preserve"> a lepší orientaci</w:t>
      </w:r>
      <w:r>
        <w:t xml:space="preserve"> je třeba uvést některé vybrané základní pojmy objasňující problematiku bezpečnosti a ochrany zdraví při práci.</w:t>
      </w:r>
    </w:p>
    <w:p w:rsidR="001B4EB9" w:rsidRDefault="00805905" w:rsidP="00DE0E31">
      <w:pPr>
        <w:spacing w:after="120"/>
      </w:pPr>
      <w:r>
        <w:t>Bezpečnost práce – „je obor, který se zabývá technickými, technologickými, organizačními, výchovnými a jinými opatřeními, jejichž cílem je vytvoření takového pracoviště, pracovního prostředí a práce, ve kterém nebude docházet k pracovním úrazům. Bezpečnost práce, respektive bezpečnost při práci je stav pracovních podmínek zabraňující působení nebezpečných činitelů pracovního procesu na zaměstnance, popřípadě na další osoby.“</w:t>
      </w:r>
      <w:r w:rsidR="00A05477">
        <w:rPr>
          <w:rStyle w:val="Znakapoznpodarou"/>
        </w:rPr>
        <w:footnoteReference w:id="1"/>
      </w:r>
      <w:r w:rsidR="005834A4">
        <w:t xml:space="preserve"> Je zajišťována dodržováním pracovním podmínek podléhajících pracovnímu prostředí, dodržování technologických postupů včetně </w:t>
      </w:r>
      <w:r w:rsidR="0051669A">
        <w:t xml:space="preserve">základních manipulací, vhodné organizace práce a odpovídající zdravotní a odbornou způsobilostí. </w:t>
      </w:r>
      <w:r w:rsidR="001B4EB9">
        <w:t>Nedodržování těchto podmínek vede k udělování sankcí.</w:t>
      </w:r>
    </w:p>
    <w:p w:rsidR="00805905" w:rsidRDefault="001B4EB9" w:rsidP="00DE0E31">
      <w:pPr>
        <w:spacing w:after="120"/>
      </w:pPr>
      <w:r>
        <w:t>Hygiena práce – „ je odvětví hygieny, sledující pracovní prostředí pracujících osob a provádějící průzkum všech vlivů</w:t>
      </w:r>
      <w:r w:rsidR="0051669A">
        <w:t xml:space="preserve"> </w:t>
      </w:r>
      <w:r>
        <w:t>tohoto prostředí na fyzické a duševní zdraví člověka, zejména vlivu organizace práce, metod a forem práce, výrobních technologií, materiálů a pracovních prostředků.“</w:t>
      </w:r>
      <w:r w:rsidR="006B4636">
        <w:rPr>
          <w:rStyle w:val="Znakapoznpodarou"/>
        </w:rPr>
        <w:footnoteReference w:id="2"/>
      </w:r>
    </w:p>
    <w:p w:rsidR="0098676B" w:rsidRDefault="0098676B" w:rsidP="00961728">
      <w:pPr>
        <w:spacing w:after="120"/>
      </w:pPr>
      <w:r>
        <w:t>Zdravotní způsobilost k práci – „</w:t>
      </w:r>
      <w:r w:rsidR="00686A43">
        <w:t>posuzuje lékař při pracovně-lékařských prohlídkách na</w:t>
      </w:r>
      <w:r w:rsidR="00D04CCE">
        <w:t> </w:t>
      </w:r>
      <w:r w:rsidR="00686A43">
        <w:t>základě znalostí pracovních podmínek, znalosti zdravotního rizika práce (zdravotní náročnosti práce), včetně nezbytnosti používání osobních ochranných pracovních</w:t>
      </w:r>
      <w:r w:rsidR="00961728">
        <w:t xml:space="preserve"> </w:t>
      </w:r>
      <w:r w:rsidR="00686A43">
        <w:lastRenderedPageBreak/>
        <w:t>prostředků</w:t>
      </w:r>
      <w:r>
        <w:t>.“</w:t>
      </w:r>
      <w:r>
        <w:rPr>
          <w:rStyle w:val="Znakapoznpodarou"/>
        </w:rPr>
        <w:footnoteReference w:id="3"/>
      </w:r>
      <w:r>
        <w:t xml:space="preserve"> Lékařské prohlídky pro posouzení zdravotní způsobilosti vykonává závodní lékař v rámci závodní preventivní péče.</w:t>
      </w:r>
      <w:r w:rsidR="00341733">
        <w:t xml:space="preserve"> K provádění prohlídek musí zaměstnavatel lékaři poskytnout </w:t>
      </w:r>
      <w:r w:rsidR="00C80E8B">
        <w:t>veškeré informace vztahující se </w:t>
      </w:r>
      <w:r w:rsidR="00341733">
        <w:t>k výkonu povolání, jeho povahu, pracovních podmínek, popřípadě o výskytu škodlivin.</w:t>
      </w:r>
    </w:p>
    <w:p w:rsidR="00341733" w:rsidRDefault="00341733" w:rsidP="00DE0E31">
      <w:pPr>
        <w:spacing w:after="120"/>
      </w:pPr>
      <w:r>
        <w:t>Jsou-li dodržovány povinnosti vyplývající z pracovněprávního vztahu zejména v bezpečnosti a ochraně zdraví při práci, zjišťují inspektoráty bezpečnosti práce. Jsou státním odborným dozorem nad BOZP</w:t>
      </w:r>
      <w:r w:rsidR="003F25FA">
        <w:t xml:space="preserve"> vyšších územních samosprávných celcích ČR. Pro zdejší kraj je to inspektorát bezpečnosti práce pro Severomoravský kraj se sídlem v Ostravě. Ostravský kraj vymezený územním okresů Bruntál, Frýdek-Místek, Karviná, Nový Jičín, Opava, Ostrava-město. V Olomouckém kraji okresy Jeseník, Olomouc, Přerov, Šumperk. Ve Zlínském kraji okres Vsetín.</w:t>
      </w:r>
    </w:p>
    <w:p w:rsidR="000404EA" w:rsidRDefault="003F25FA" w:rsidP="00DE0E31">
      <w:pPr>
        <w:spacing w:after="120"/>
      </w:pPr>
      <w:r>
        <w:t xml:space="preserve">Jako součást BOZP je také požární ochrana (dále jen PO). </w:t>
      </w:r>
      <w:r w:rsidR="000404EA">
        <w:t>Pro vytvoření vhodných pracovních podmínek a prostředí je také podstatné co nejvíce eliminovat možnosti vniku úrazu, poranění, ohrožení zdraví, v jehož důsledku moho</w:t>
      </w:r>
      <w:r w:rsidR="00C63B91">
        <w:t>u vzniknout i trvalé následky. Proto je k</w:t>
      </w:r>
      <w:r w:rsidR="000404EA">
        <w:t>aždý zam</w:t>
      </w:r>
      <w:r w:rsidR="00C63B91">
        <w:t>ěstnavatel mimo jiné</w:t>
      </w:r>
      <w:r w:rsidR="000404EA">
        <w:t xml:space="preserve"> povinen zprostředkovat svým zaměstnancům školení v požární ochraně. „Požární ochranou se rozumí vytvoření podmínek pro účinnou ochranu života, zdraví a majetku občanů před požáry.</w:t>
      </w:r>
      <w:r w:rsidR="00F223FD">
        <w:t>“</w:t>
      </w:r>
      <w:r w:rsidR="006B4636">
        <w:rPr>
          <w:rStyle w:val="Znakapoznpodarou"/>
        </w:rPr>
        <w:footnoteReference w:id="4"/>
      </w:r>
      <w:r w:rsidR="00752A15">
        <w:t xml:space="preserve"> PO, její náplň a povinnosti jsou ukotveny v zákonu č. 133/1985 Sb., o požární ochraně ve znění pozdějších předpisů s účinností </w:t>
      </w:r>
      <w:r w:rsidR="00C63B91">
        <w:t>od 1. 1. </w:t>
      </w:r>
      <w:r w:rsidR="00752A15">
        <w:t>2003 a vyhlášky č. 246/2001 Sb., o stanovení</w:t>
      </w:r>
      <w:r w:rsidR="00C63B91">
        <w:t xml:space="preserve"> podmínek požární bezpečnosti a </w:t>
      </w:r>
      <w:r w:rsidR="00752A15">
        <w:t>výkonu státního požárního dozoru (vyhláška o požární prevenci).</w:t>
      </w:r>
    </w:p>
    <w:p w:rsidR="00AE6FC9" w:rsidRDefault="00AE6FC9" w:rsidP="00DE0E31">
      <w:pPr>
        <w:spacing w:after="120"/>
      </w:pPr>
      <w:r>
        <w:t>„Každý je povinen počínat si tak, aby nezavdal příčinu ke vzniku požáru, neohrozil život a zdraví osob, zvířat a majetek; při zdolávání požáru, živelných pohrom a jiných mimořádných události je povinen poskytovat přiměřenou osobní pomoc, nevystaví-li tím vážnému nebezpečí nebo ohrožení sebe nebo osoby blízké anebo nebrání-li mu v tom důležitá okolnost, a potřebnou věcnou pomoc.“</w:t>
      </w:r>
      <w:r>
        <w:rPr>
          <w:rStyle w:val="Znakapoznpodarou"/>
        </w:rPr>
        <w:footnoteReference w:id="5"/>
      </w:r>
    </w:p>
    <w:p w:rsidR="00752A15" w:rsidRDefault="00752A15" w:rsidP="00DE0E31">
      <w:pPr>
        <w:spacing w:after="120"/>
      </w:pPr>
      <w:r>
        <w:t>Každý zaměstnance musí být proškolen pověřenou osobou o požární bezpečnosti a dále musí být obeznámen s možnými riziky vzniku požáru při výkonu svého zaměstnání</w:t>
      </w:r>
      <w:r w:rsidR="00AE6FC9">
        <w:t xml:space="preserve"> a vhodným postupem k jeho likvidaci. Tím je myšleno, jak zareagovat a správně </w:t>
      </w:r>
      <w:r w:rsidR="00AE6FC9">
        <w:lastRenderedPageBreak/>
        <w:t>postupovat, aby nedošlo k ohrožení zdraví či škodách na majetku.</w:t>
      </w:r>
      <w:r w:rsidR="00C63B91">
        <w:t xml:space="preserve"> Každé pracoviště (firma</w:t>
      </w:r>
      <w:r w:rsidR="00253432">
        <w:t>, podnik, instituce…) má svého preventistu</w:t>
      </w:r>
      <w:r w:rsidR="00C80E8B">
        <w:t xml:space="preserve"> požární ochrany, který </w:t>
      </w:r>
      <w:r w:rsidR="00C63B91">
        <w:t xml:space="preserve">zprostředkovává školení v rámci </w:t>
      </w:r>
      <w:r w:rsidR="00253432">
        <w:t>PO, dohlíží na kontr</w:t>
      </w:r>
      <w:r w:rsidR="00B2176C">
        <w:t>olu pracovišť, dodržování bezpečnostních podmínek, vyhledává možná rizik</w:t>
      </w:r>
      <w:r w:rsidR="00C80E8B">
        <w:t>a a následně je odstraňuje nebo </w:t>
      </w:r>
      <w:r w:rsidR="00B2176C">
        <w:t>zabezpečuje bezpečný výkon činnosti. Dále také označuje prostory a přístroje bezpečnostními značkami, příkazy, zákazy a pokyny ve</w:t>
      </w:r>
      <w:r w:rsidR="00C80E8B">
        <w:t xml:space="preserve"> vztahu k požární ochraně, a to </w:t>
      </w:r>
      <w:r w:rsidR="00B2176C">
        <w:t>včetně míst, na kterých se nachází prostředky požární ochrany a požárně bezpečnostní zařízení. Musí být odborně způsobilou osobou, pro výkon této preventivní činnosti.</w:t>
      </w:r>
    </w:p>
    <w:p w:rsidR="00B2176C" w:rsidRDefault="00B2176C" w:rsidP="00DE0E31">
      <w:pPr>
        <w:spacing w:after="120"/>
      </w:pPr>
      <w:r>
        <w:t>„Odborně způsobilými osobami se rozumí znalci a znalecké ústavy v základním oboru</w:t>
      </w:r>
      <w:r w:rsidR="007D0DA0">
        <w:t xml:space="preserve"> požární ochrany zapsaní v seznamu znalců a znaleckých ústavů vedených krajskými soudy, fyzické osoby, které jsou absolventy škol požární ochrany nebo absolventy vysokoškolského studia, jehož součástí je ověřovací program pro odbornou způsobilost na úseku požární ochrany schválený ministerstvem, který odpovídá požadavkům uvedených v zákoně, nebo fyzické osoby, které složili zkoušku odborné způsobilosti před komisí stanovenou ministerstvem. Za odborně </w:t>
      </w:r>
      <w:r w:rsidR="00C80E8B">
        <w:t>způsobilé osoby se považují též </w:t>
      </w:r>
      <w:r w:rsidR="007D0DA0">
        <w:t>příslušníci Hasičského záchranného sboru České republiky vykonávající funkce stanovené prováděcím předpisem k zákonu o hasičském záchranném sboru.“</w:t>
      </w:r>
      <w:r w:rsidR="007D0DA0">
        <w:rPr>
          <w:rStyle w:val="Znakapoznpodarou"/>
        </w:rPr>
        <w:footnoteReference w:id="6"/>
      </w:r>
    </w:p>
    <w:p w:rsidR="00337D2B" w:rsidRDefault="00301826" w:rsidP="00DE0E31">
      <w:pPr>
        <w:spacing w:after="120"/>
      </w:pPr>
      <w:r>
        <w:t>Nedodržování podmínek PO vede k udělení sankcí.</w:t>
      </w:r>
    </w:p>
    <w:p w:rsidR="007307A1" w:rsidRDefault="007307A1" w:rsidP="00DE0E31">
      <w:pPr>
        <w:spacing w:after="120"/>
      </w:pPr>
    </w:p>
    <w:p w:rsidR="004C5693" w:rsidRPr="004C5693" w:rsidRDefault="004C5693" w:rsidP="006B5AF4">
      <w:pPr>
        <w:pStyle w:val="Nadpis2"/>
      </w:pPr>
      <w:bookmarkStart w:id="2" w:name="_Toc447379721"/>
      <w:r w:rsidRPr="004C5693">
        <w:t>1.1 Význam a hlavní cíle BOZP</w:t>
      </w:r>
      <w:bookmarkEnd w:id="2"/>
    </w:p>
    <w:p w:rsidR="004C5693" w:rsidRDefault="004C5693" w:rsidP="00DE0E31">
      <w:pPr>
        <w:spacing w:after="120"/>
      </w:pPr>
    </w:p>
    <w:p w:rsidR="005834A4" w:rsidRDefault="00337D2B" w:rsidP="00DE0E31">
      <w:pPr>
        <w:spacing w:after="120"/>
      </w:pPr>
      <w:r>
        <w:t xml:space="preserve">V hospodářsky nepříznivém období je důležité myslet na to, že nedostatečná ochrana a bezpečnost zdraví při práci stojí peníze. Řízení a dodržování BOZP vede k lepším pracovním výkonům a tím pádem i finančním ohodnocením. </w:t>
      </w:r>
      <w:r w:rsidR="00D87394">
        <w:t xml:space="preserve"> I když v posledních letech klesá pracovní úrazovost, n</w:t>
      </w:r>
      <w:r>
        <w:t>ení bohužel ojedinělým případem, kdy kvůli nedodržování BOZP ze strany zaměstnance či zaměstnavatele nebo neposkytnutí vhodných pracovních podmínek došlo k úrazům, trvalým následkům i úmrtím. Je nutné dodržování zásad bezpečnosti, jejich kontrolu, poskytování kvalitních programů s touto tématikou a školení. Aby bylo nežá</w:t>
      </w:r>
      <w:r w:rsidR="006651F4">
        <w:t>doucím efektům zabráněno, snaží</w:t>
      </w:r>
      <w:r>
        <w:t xml:space="preserve"> se vláda České </w:t>
      </w:r>
      <w:r>
        <w:lastRenderedPageBreak/>
        <w:t>republiky na úseku BOZP</w:t>
      </w:r>
      <w:r w:rsidR="00D87394">
        <w:t xml:space="preserve"> o celou řadu opatření. V rámci Ministerstva práce a sociálních věcí (dále jen MPSV), které </w:t>
      </w:r>
      <w:r w:rsidR="006651F4">
        <w:t xml:space="preserve">se </w:t>
      </w:r>
      <w:r w:rsidR="00D87394">
        <w:t>snaží o snížení pracovní úrazovosti, nemocím z povolání, poškozování zdraví, ale i materiální ztráty</w:t>
      </w:r>
      <w:r w:rsidR="006651F4">
        <w:t>,</w:t>
      </w:r>
      <w:r w:rsidR="00D87394">
        <w:t xml:space="preserve"> přijímá soubor systémového opatření ke zlepšování současného </w:t>
      </w:r>
      <w:r w:rsidR="00253432">
        <w:t>stavu – Národní</w:t>
      </w:r>
      <w:r w:rsidR="00D87394">
        <w:t xml:space="preserve"> politiku BOZP.</w:t>
      </w:r>
    </w:p>
    <w:p w:rsidR="005834A4" w:rsidRDefault="006651F4" w:rsidP="00DE0E31">
      <w:pPr>
        <w:spacing w:after="120"/>
      </w:pPr>
      <w:r>
        <w:t>„Národní politika BOZP vyjadřuje vůli nejvyšších výkonných orgánů státu zajistit odpovídající podmínky pro zachování maximální pracovní kapacity pracovní síly v rámci udržitelného ekonomického a sociálního r</w:t>
      </w:r>
      <w:r w:rsidR="00DB1EAB">
        <w:t>ozvoje tak, aby byla zajištěna v dané</w:t>
      </w:r>
      <w:r>
        <w:t>m vnitřním i vnějším prostředí co nejvyšší celková výkonnost ekonomiky a přitom bylo n</w:t>
      </w:r>
      <w:r w:rsidR="00DB1EAB">
        <w:t>aplněno ústavní právo upravené</w:t>
      </w:r>
      <w:r>
        <w:t> v čl. 28 Listiny základních práv a svobod – na uspokojivé pracovní podmínky.“</w:t>
      </w:r>
      <w:r w:rsidR="00247645">
        <w:rPr>
          <w:rStyle w:val="Znakapoznpodarou"/>
        </w:rPr>
        <w:footnoteReference w:id="7"/>
      </w:r>
      <w:r w:rsidR="0071278A">
        <w:t xml:space="preserve"> Realizačním dokumentem Národní politiky BOZP</w:t>
      </w:r>
      <w:r w:rsidR="00E141B7">
        <w:t xml:space="preserve"> je Národní akční program bezpečnosti a ochrany zdraví při práci aktuálně pro období 2015 – 2016. Ten úzce navazuje na program předchozího období (2013 – 2014).</w:t>
      </w:r>
      <w:r w:rsidR="00706600">
        <w:t xml:space="preserve"> V těchto dokumentech jsou stanoveny z</w:t>
      </w:r>
      <w:r w:rsidR="00C80E8B">
        <w:t>ákladní cíle politiky BOZP a to </w:t>
      </w:r>
      <w:r w:rsidR="00706600">
        <w:t>jsou</w:t>
      </w:r>
      <w:r w:rsidR="00253432">
        <w:t>:</w:t>
      </w:r>
    </w:p>
    <w:p w:rsidR="00706600" w:rsidRDefault="00706600" w:rsidP="00DE0E31">
      <w:pPr>
        <w:pStyle w:val="Odstavecseseznamem"/>
        <w:numPr>
          <w:ilvl w:val="0"/>
          <w:numId w:val="1"/>
        </w:numPr>
        <w:spacing w:after="120"/>
        <w:contextualSpacing w:val="0"/>
      </w:pPr>
      <w:r>
        <w:t>Prevence pracovních rizik – vyhledávání, hodnocení a řízení pracovních rizik, zlepšování úrovně prevence, zabezpečit kvalitní lékařské služby.</w:t>
      </w:r>
    </w:p>
    <w:p w:rsidR="00706600" w:rsidRDefault="00706600" w:rsidP="00DE0E31">
      <w:pPr>
        <w:pStyle w:val="Odstavecseseznamem"/>
        <w:numPr>
          <w:ilvl w:val="0"/>
          <w:numId w:val="1"/>
        </w:numPr>
        <w:spacing w:after="120"/>
        <w:contextualSpacing w:val="0"/>
      </w:pPr>
      <w:r>
        <w:t>Ochrana specifických skupin osob – omezit počty rizikové práce a pracovníků, kteří ji vykonávají, zabezpečit lékařskou službu pro žáky a studenty připravující se v praktické výuce na povolání, podpora zaměstnanosti osob vyšších věkových kategorií</w:t>
      </w:r>
      <w:r w:rsidR="001C0627">
        <w:t>, motivovat zaměstnavatele pro vytváře</w:t>
      </w:r>
      <w:r w:rsidR="00C80E8B">
        <w:t>ní pracovních míst pro osoby se </w:t>
      </w:r>
      <w:r w:rsidR="001C0627">
        <w:t>zdravotním postižením</w:t>
      </w:r>
      <w:r>
        <w:t>.</w:t>
      </w:r>
    </w:p>
    <w:p w:rsidR="00706600" w:rsidRDefault="001C0627" w:rsidP="00DE0E31">
      <w:pPr>
        <w:pStyle w:val="Odstavecseseznamem"/>
        <w:numPr>
          <w:ilvl w:val="0"/>
          <w:numId w:val="1"/>
        </w:numPr>
        <w:spacing w:after="120"/>
        <w:contextualSpacing w:val="0"/>
      </w:pPr>
      <w:r>
        <w:t>Zmírnění popřípadě odstranění důsledků poškození zdraví z práce – zvýšená pozornost rehabilitaci osob po pracovním úrazu a nemoci z povolání.</w:t>
      </w:r>
    </w:p>
    <w:p w:rsidR="001C0627" w:rsidRDefault="001C0627" w:rsidP="00DE0E31">
      <w:pPr>
        <w:pStyle w:val="Odstavecseseznamem"/>
        <w:numPr>
          <w:ilvl w:val="0"/>
          <w:numId w:val="1"/>
        </w:numPr>
        <w:spacing w:after="120"/>
        <w:contextualSpacing w:val="0"/>
      </w:pPr>
      <w:r>
        <w:t>Výchova a vzdělávání pro oblast BOZP – výchova a vzdělávání dětí, žáků a studentů, vzdělávání zaměstnanců a osob samostatně výdělečně činných v oblasti BOZP, vzdělávání specialistů BOZP.</w:t>
      </w:r>
    </w:p>
    <w:p w:rsidR="001C0627" w:rsidRDefault="001C0627" w:rsidP="00DE0E31">
      <w:pPr>
        <w:pStyle w:val="Odstavecseseznamem"/>
        <w:numPr>
          <w:ilvl w:val="0"/>
          <w:numId w:val="1"/>
        </w:numPr>
        <w:spacing w:after="120"/>
        <w:contextualSpacing w:val="0"/>
      </w:pPr>
      <w:r>
        <w:t>Výzkum a vývoj v oblasti BOZP.</w:t>
      </w:r>
    </w:p>
    <w:p w:rsidR="001C0627" w:rsidRDefault="001C0627" w:rsidP="00DE0E31">
      <w:pPr>
        <w:pStyle w:val="Odstavecseseznamem"/>
        <w:numPr>
          <w:ilvl w:val="0"/>
          <w:numId w:val="1"/>
        </w:numPr>
        <w:spacing w:after="120"/>
        <w:contextualSpacing w:val="0"/>
      </w:pPr>
      <w:r>
        <w:t>Informace a poradenství – zajistit snadný přístup ke kvalitním odborným informacím BOZP.</w:t>
      </w:r>
    </w:p>
    <w:p w:rsidR="001C0627" w:rsidRDefault="001C0627" w:rsidP="00DE0E31">
      <w:pPr>
        <w:pStyle w:val="Odstavecseseznamem"/>
        <w:numPr>
          <w:ilvl w:val="0"/>
          <w:numId w:val="1"/>
        </w:numPr>
        <w:spacing w:after="120"/>
        <w:contextualSpacing w:val="0"/>
      </w:pPr>
      <w:r>
        <w:lastRenderedPageBreak/>
        <w:t>Osvěta a propagace – zlepšení obecného podvědomí o celkové úrovni BOZP.</w:t>
      </w:r>
    </w:p>
    <w:p w:rsidR="001C0627" w:rsidRDefault="001C0627" w:rsidP="00DE0E31">
      <w:pPr>
        <w:pStyle w:val="Odstavecseseznamem"/>
        <w:numPr>
          <w:ilvl w:val="0"/>
          <w:numId w:val="1"/>
        </w:numPr>
        <w:spacing w:after="120"/>
        <w:contextualSpacing w:val="0"/>
      </w:pPr>
      <w:r>
        <w:t>Činnost kontrolních orgánů státní správy – součinnost kontrolních úřadů</w:t>
      </w:r>
      <w:r w:rsidR="0082582E">
        <w:t xml:space="preserve"> působících v oblasti BOZP, spolupráce s orgány pro ochrany zdraví při práci.</w:t>
      </w:r>
    </w:p>
    <w:p w:rsidR="0082582E" w:rsidRDefault="0082582E" w:rsidP="00DE0E31">
      <w:pPr>
        <w:pStyle w:val="Odstavecseseznamem"/>
        <w:numPr>
          <w:ilvl w:val="0"/>
          <w:numId w:val="1"/>
        </w:numPr>
        <w:spacing w:after="120"/>
        <w:contextualSpacing w:val="0"/>
      </w:pPr>
      <w:r>
        <w:t>Spolupráce orgánů, institucí, sociálních partnerů a odborné veřejnosti.</w:t>
      </w:r>
    </w:p>
    <w:p w:rsidR="00C46211" w:rsidRDefault="0082582E" w:rsidP="00DE0E31">
      <w:pPr>
        <w:pStyle w:val="Odstavecseseznamem"/>
        <w:numPr>
          <w:ilvl w:val="0"/>
          <w:numId w:val="1"/>
        </w:numPr>
        <w:spacing w:after="120"/>
        <w:contextualSpacing w:val="0"/>
      </w:pPr>
      <w:r>
        <w:t>Zahraniční a mezinárodní spolupráce – aktivně spolupracovat s institucemi Evropské unie, členských zemí EU, Mezinárodní organizace práce a Světové zdravotnické organizace v oblasti BOZP.</w:t>
      </w:r>
    </w:p>
    <w:p w:rsidR="00C46211" w:rsidRDefault="00C46211" w:rsidP="00DE0E31">
      <w:pPr>
        <w:spacing w:after="120"/>
      </w:pPr>
    </w:p>
    <w:p w:rsidR="00C46211" w:rsidRDefault="00C46211" w:rsidP="006B5AF4">
      <w:pPr>
        <w:pStyle w:val="Nadpis2"/>
      </w:pPr>
      <w:bookmarkStart w:id="3" w:name="_Toc447379722"/>
      <w:r w:rsidRPr="00C46211">
        <w:t>1.2 Legislativní rámec BOZP v České republice</w:t>
      </w:r>
      <w:bookmarkEnd w:id="3"/>
    </w:p>
    <w:p w:rsidR="00C80E8B" w:rsidRPr="00C46211" w:rsidRDefault="00C80E8B" w:rsidP="00DE0E31">
      <w:pPr>
        <w:spacing w:after="120"/>
        <w:rPr>
          <w:sz w:val="28"/>
          <w:szCs w:val="28"/>
        </w:rPr>
      </w:pPr>
    </w:p>
    <w:p w:rsidR="00C46211" w:rsidRDefault="00C8144B" w:rsidP="00DE0E31">
      <w:pPr>
        <w:spacing w:after="120"/>
      </w:pPr>
      <w:r>
        <w:t>Bezpečnost a ochrana zdraví při práci včetně požární ochrany je ukotvena v řadě zákonů, vyhlášek, pracovněprávních předpisů, interních směrnic a konkrétních opatření konkrétních pracovišť či školských zařízení. Každý zaměstnanec by měl znát bezpečnostní směrnice svého konkrétního pracoviš</w:t>
      </w:r>
      <w:r w:rsidR="00C80E8B">
        <w:t>tě a mít obecný přehled o svých </w:t>
      </w:r>
      <w:r>
        <w:t>právech a povinnostech v rámci bezpečnosti práce, nebo přinejmenším v</w:t>
      </w:r>
      <w:r w:rsidR="00C80E8B">
        <w:t>ědět, kde tyto </w:t>
      </w:r>
      <w:r>
        <w:t>informace dohledat. Níže je uveden obecný přehled závazných právních předpisů.</w:t>
      </w:r>
    </w:p>
    <w:p w:rsidR="00B67B8F" w:rsidRDefault="009D36C8" w:rsidP="00DE0E31">
      <w:pPr>
        <w:spacing w:after="120"/>
      </w:pPr>
      <w:r>
        <w:t>V tomto ohledu je nejpodstatnějším</w:t>
      </w:r>
      <w:r w:rsidR="00B67B8F">
        <w:t xml:space="preserve"> dokumentem </w:t>
      </w:r>
      <w:r w:rsidR="00B67B8F" w:rsidRPr="00D82417">
        <w:rPr>
          <w:b/>
        </w:rPr>
        <w:t>z</w:t>
      </w:r>
      <w:r w:rsidR="00AF7495" w:rsidRPr="00D82417">
        <w:rPr>
          <w:b/>
        </w:rPr>
        <w:t>ákon</w:t>
      </w:r>
      <w:r w:rsidR="00175449" w:rsidRPr="00D82417">
        <w:rPr>
          <w:b/>
        </w:rPr>
        <w:t xml:space="preserve"> č. 262/2006 Sb., zákoník práce </w:t>
      </w:r>
      <w:r w:rsidR="00175449" w:rsidRPr="00D82417">
        <w:t xml:space="preserve">ve znění zákona č. 365/2011 Sb., </w:t>
      </w:r>
      <w:r w:rsidR="00AF7495" w:rsidRPr="00D82417">
        <w:t>(dále jen ZP)</w:t>
      </w:r>
      <w:r w:rsidR="00B67B8F" w:rsidRPr="00D82417">
        <w:t>.</w:t>
      </w:r>
      <w:r w:rsidR="00B67B8F">
        <w:t xml:space="preserve"> V jehož páté části je zmíněna bezpečnost a ochrana zdraví při práci a to v následujících paragrafech:</w:t>
      </w:r>
    </w:p>
    <w:p w:rsidR="00B67B8F" w:rsidRDefault="00AF7495" w:rsidP="00DE0E31">
      <w:pPr>
        <w:spacing w:after="120"/>
      </w:pPr>
      <w:r w:rsidRPr="00B67B8F">
        <w:t xml:space="preserve">§ 101 – 102 </w:t>
      </w:r>
      <w:r w:rsidR="00D16EFA" w:rsidRPr="00B67B8F">
        <w:t>P</w:t>
      </w:r>
      <w:r w:rsidRPr="00B67B8F">
        <w:t>ředcházení ohrožení života a zdraví při práci</w:t>
      </w:r>
      <w:r w:rsidR="00C761B0" w:rsidRPr="00B67B8F">
        <w:t>.</w:t>
      </w:r>
    </w:p>
    <w:p w:rsidR="00AF7495" w:rsidRPr="00B67B8F" w:rsidRDefault="00AF7495" w:rsidP="00DE0E31">
      <w:pPr>
        <w:spacing w:after="120"/>
      </w:pPr>
      <w:r w:rsidRPr="00B67B8F">
        <w:t xml:space="preserve">§ 103 – 106 </w:t>
      </w:r>
      <w:r w:rsidR="00D16EFA" w:rsidRPr="00B67B8F">
        <w:t>P</w:t>
      </w:r>
      <w:r w:rsidRPr="00B67B8F">
        <w:t>ovinnosti zaměstnavatele, práva a povinnosti zaměstnance</w:t>
      </w:r>
      <w:r w:rsidR="00C761B0" w:rsidRPr="00B67B8F">
        <w:t>.</w:t>
      </w:r>
    </w:p>
    <w:p w:rsidR="00AF7495" w:rsidRDefault="00D16EFA" w:rsidP="00DE0E31">
      <w:pPr>
        <w:spacing w:after="120"/>
      </w:pPr>
      <w:r w:rsidRPr="00B67B8F">
        <w:t>§ 107 – 108 Společná ustanovení – účast zaměstnanců</w:t>
      </w:r>
      <w:r w:rsidR="00B67B8F">
        <w:t xml:space="preserve"> na řešení otázek bezpečnosti a </w:t>
      </w:r>
      <w:r w:rsidRPr="00B67B8F">
        <w:t>ochrany zdraví při práci</w:t>
      </w:r>
      <w:r w:rsidR="00C761B0" w:rsidRPr="00B67B8F">
        <w:t>.</w:t>
      </w:r>
    </w:p>
    <w:p w:rsidR="007F4B79" w:rsidRDefault="00B67B8F" w:rsidP="00DE0E31">
      <w:pPr>
        <w:spacing w:after="120"/>
      </w:pPr>
      <w:r>
        <w:t>Níže jsou uvedeny další důležité termíny z obla</w:t>
      </w:r>
      <w:r w:rsidR="00C80E8B">
        <w:t>sti BOZP a právní dokumenty, ve </w:t>
      </w:r>
      <w:r>
        <w:t>kterých jsou ukotveny.</w:t>
      </w:r>
    </w:p>
    <w:p w:rsidR="00147FA8" w:rsidRDefault="00147FA8" w:rsidP="00DE0E31">
      <w:pPr>
        <w:spacing w:after="120"/>
      </w:pPr>
    </w:p>
    <w:p w:rsidR="00147FA8" w:rsidRPr="00B67B8F" w:rsidRDefault="00147FA8" w:rsidP="00DE0E31">
      <w:pPr>
        <w:spacing w:after="120"/>
      </w:pPr>
    </w:p>
    <w:p w:rsidR="00B67B8F" w:rsidRDefault="00D16EFA" w:rsidP="00DE0E31">
      <w:pPr>
        <w:pStyle w:val="Odstavecseseznamem"/>
        <w:numPr>
          <w:ilvl w:val="0"/>
          <w:numId w:val="4"/>
        </w:numPr>
        <w:spacing w:after="120"/>
        <w:contextualSpacing w:val="0"/>
      </w:pPr>
      <w:r w:rsidRPr="00B67B8F">
        <w:lastRenderedPageBreak/>
        <w:t>Pracovní úraz</w:t>
      </w:r>
    </w:p>
    <w:p w:rsidR="001D6588" w:rsidRDefault="00D16EFA" w:rsidP="00DE0E31">
      <w:pPr>
        <w:pStyle w:val="Odstavecseseznamem"/>
        <w:numPr>
          <w:ilvl w:val="0"/>
          <w:numId w:val="5"/>
        </w:numPr>
        <w:spacing w:after="120"/>
        <w:contextualSpacing w:val="0"/>
      </w:pPr>
      <w:r w:rsidRPr="00B67B8F">
        <w:t>ZP § 105 Povinnosti zaměstnavatele při pracovních úrazech a nemocech z</w:t>
      </w:r>
      <w:r w:rsidR="00C761B0" w:rsidRPr="00B67B8F">
        <w:t> </w:t>
      </w:r>
      <w:r w:rsidRPr="00B67B8F">
        <w:t>povolání</w:t>
      </w:r>
      <w:r w:rsidR="00C761B0" w:rsidRPr="00B67B8F">
        <w:t>.</w:t>
      </w:r>
    </w:p>
    <w:p w:rsidR="001D6588" w:rsidRDefault="00C761B0" w:rsidP="00DE0E31">
      <w:pPr>
        <w:pStyle w:val="Odstavecseseznamem"/>
        <w:numPr>
          <w:ilvl w:val="0"/>
          <w:numId w:val="5"/>
        </w:numPr>
        <w:spacing w:after="120"/>
        <w:contextualSpacing w:val="0"/>
      </w:pPr>
      <w:r w:rsidRPr="00B67B8F">
        <w:t>ZP § 365 – 374 Odpovědnost zaměstnavatele za</w:t>
      </w:r>
      <w:r w:rsidR="001D6588">
        <w:t xml:space="preserve"> škodu při pracovních úrazech a </w:t>
      </w:r>
      <w:r w:rsidRPr="00B67B8F">
        <w:t>nemocech z povolání.</w:t>
      </w:r>
    </w:p>
    <w:p w:rsidR="001D6588" w:rsidRDefault="00C761B0" w:rsidP="00DE0E31">
      <w:pPr>
        <w:pStyle w:val="Odstavecseseznamem"/>
        <w:numPr>
          <w:ilvl w:val="0"/>
          <w:numId w:val="5"/>
        </w:numPr>
        <w:spacing w:after="120"/>
        <w:contextualSpacing w:val="0"/>
      </w:pPr>
      <w:r w:rsidRPr="00B67B8F">
        <w:t>ZP § 375  - 379 Náhrada při úmrtí zaměstnance.</w:t>
      </w:r>
    </w:p>
    <w:p w:rsidR="001D6588" w:rsidRDefault="00C761B0" w:rsidP="00DE0E31">
      <w:pPr>
        <w:pStyle w:val="Odstavecseseznamem"/>
        <w:numPr>
          <w:ilvl w:val="0"/>
          <w:numId w:val="5"/>
        </w:numPr>
        <w:spacing w:after="120"/>
        <w:contextualSpacing w:val="0"/>
      </w:pPr>
      <w:r w:rsidRPr="00B67B8F">
        <w:t>ZP §393a  Náhrady mzdy, platu nebo odměny z dohody o pracovní činnosti při dočasné pracovní neschopnosti (karanténě) a některých dalších ustanovení.</w:t>
      </w:r>
    </w:p>
    <w:p w:rsidR="001D6588" w:rsidRPr="0063536A" w:rsidRDefault="009703A0" w:rsidP="00DE0E31">
      <w:pPr>
        <w:pStyle w:val="Odstavecseseznamem"/>
        <w:numPr>
          <w:ilvl w:val="0"/>
          <w:numId w:val="5"/>
        </w:numPr>
        <w:spacing w:after="120"/>
        <w:contextualSpacing w:val="0"/>
      </w:pPr>
      <w:r w:rsidRPr="00B67B8F">
        <w:t xml:space="preserve">Nařízení vlády č. 170/2014 Sb., kterým se </w:t>
      </w:r>
      <w:r w:rsidR="0063536A">
        <w:t>mění nařízení vlády č. 201/2010 </w:t>
      </w:r>
      <w:r w:rsidRPr="00B67B8F">
        <w:t>Sb., o způsobu evidence úrazů, hlá</w:t>
      </w:r>
      <w:r w:rsidR="000D7C4E">
        <w:t>šení a zasílání záznamů o úrazu.</w:t>
      </w:r>
    </w:p>
    <w:p w:rsidR="009703A0" w:rsidRDefault="009703A0" w:rsidP="00DE0E31">
      <w:pPr>
        <w:pStyle w:val="Odstavecseseznamem"/>
        <w:numPr>
          <w:ilvl w:val="0"/>
          <w:numId w:val="4"/>
        </w:numPr>
        <w:spacing w:after="120"/>
        <w:contextualSpacing w:val="0"/>
      </w:pPr>
      <w:r w:rsidRPr="001D6588">
        <w:t>Osobní ochranné pracovní prostředky</w:t>
      </w:r>
    </w:p>
    <w:p w:rsidR="001D6588" w:rsidRDefault="008A411C" w:rsidP="00DE0E31">
      <w:pPr>
        <w:pStyle w:val="Odstavecseseznamem"/>
        <w:numPr>
          <w:ilvl w:val="0"/>
          <w:numId w:val="5"/>
        </w:numPr>
        <w:spacing w:after="120"/>
        <w:contextualSpacing w:val="0"/>
      </w:pPr>
      <w:r>
        <w:t>ZP § 104 Osobní ochranné pracovní prostředky, pracovní oděvy a obuv, mycí, čistící a dezinfekční prostředky a ochranné nápoje.</w:t>
      </w:r>
    </w:p>
    <w:p w:rsidR="00E1030E" w:rsidRDefault="008A411C" w:rsidP="00DE0E31">
      <w:pPr>
        <w:pStyle w:val="Odstavecseseznamem"/>
        <w:numPr>
          <w:ilvl w:val="0"/>
          <w:numId w:val="5"/>
        </w:numPr>
        <w:spacing w:after="120"/>
        <w:contextualSpacing w:val="0"/>
      </w:pPr>
      <w:r>
        <w:t>Nařízení vlády č. 495/2011 Sb., kterým se stanoví rozsah a bližší podmínky poskytování osobních ochranných pracovních prostředků, mycích, čistících a </w:t>
      </w:r>
      <w:r w:rsidR="00E1030E">
        <w:t>dezinfekčních prostředků.</w:t>
      </w:r>
    </w:p>
    <w:p w:rsidR="00E1030E" w:rsidRDefault="00E1030E" w:rsidP="00DE0E31">
      <w:pPr>
        <w:pStyle w:val="Odstavecseseznamem"/>
        <w:numPr>
          <w:ilvl w:val="0"/>
          <w:numId w:val="4"/>
        </w:numPr>
        <w:spacing w:after="120"/>
        <w:contextualSpacing w:val="0"/>
      </w:pPr>
      <w:r>
        <w:t>Pracovní podmínky žen a mladistvých</w:t>
      </w:r>
      <w:r w:rsidR="008E6C03">
        <w:t>, zakázané práce ženám a mladistvým</w:t>
      </w:r>
    </w:p>
    <w:p w:rsidR="008E6C03" w:rsidRDefault="008E6C03" w:rsidP="00DE0E31">
      <w:pPr>
        <w:pStyle w:val="Odstavecseseznamem"/>
        <w:numPr>
          <w:ilvl w:val="0"/>
          <w:numId w:val="5"/>
        </w:numPr>
        <w:spacing w:after="120"/>
        <w:contextualSpacing w:val="0"/>
      </w:pPr>
      <w:r>
        <w:t>ZP § 238 – 242 Pracovní podmínky zaměstnankyň.</w:t>
      </w:r>
    </w:p>
    <w:p w:rsidR="008E6C03" w:rsidRDefault="008E6C03" w:rsidP="00DE0E31">
      <w:pPr>
        <w:pStyle w:val="Odstavecseseznamem"/>
        <w:numPr>
          <w:ilvl w:val="0"/>
          <w:numId w:val="5"/>
        </w:numPr>
        <w:spacing w:after="120"/>
        <w:contextualSpacing w:val="0"/>
      </w:pPr>
      <w:r>
        <w:t xml:space="preserve">ZP § 243 – 247 Pracovní podmínky mladistvých zaměstnanců. </w:t>
      </w:r>
    </w:p>
    <w:p w:rsidR="00465E0E" w:rsidRDefault="00175449" w:rsidP="002020D5">
      <w:pPr>
        <w:pStyle w:val="Odstavecseseznamem"/>
        <w:numPr>
          <w:ilvl w:val="0"/>
          <w:numId w:val="5"/>
        </w:numPr>
        <w:spacing w:after="120"/>
        <w:contextualSpacing w:val="0"/>
      </w:pPr>
      <w:r>
        <w:t>Vyhláška Ministerstva zdravotnictví</w:t>
      </w:r>
      <w:r w:rsidR="002F7E4B">
        <w:t xml:space="preserve"> (dále jen MZ)</w:t>
      </w:r>
      <w:r>
        <w:t xml:space="preserve"> č. 18</w:t>
      </w:r>
      <w:r w:rsidR="002F7E4B">
        <w:t>0/2015 Sb., o </w:t>
      </w:r>
      <w:r>
        <w:t>pracích a</w:t>
      </w:r>
      <w:r w:rsidR="00107C93">
        <w:t> </w:t>
      </w:r>
      <w:r>
        <w:t>pracovištích, které jsou zakázány těhotným zaměstnankyním, zaměstnankyním, které kojí, a zaměstnankyním – matkám do konce devátého měsíce po porodu, o pracích a pracovištích, které jsou zakázány mladistvým zaměstnancům, a o podmínkách, za nichž mohou mladiství zaměstnanci výjimečně tyto práce konat z důvodu přípravy na povolání (vyhláška o zakázaných pracích a pracovištích).</w:t>
      </w:r>
    </w:p>
    <w:p w:rsidR="007F4B79" w:rsidRDefault="007F4B79" w:rsidP="007F4B79">
      <w:pPr>
        <w:pStyle w:val="Odstavecseseznamem"/>
        <w:spacing w:after="120"/>
        <w:ind w:left="1080"/>
        <w:contextualSpacing w:val="0"/>
      </w:pPr>
    </w:p>
    <w:p w:rsidR="00465E0E" w:rsidRDefault="00465E0E" w:rsidP="00DE0E31">
      <w:pPr>
        <w:pStyle w:val="Odstavecseseznamem"/>
        <w:numPr>
          <w:ilvl w:val="0"/>
          <w:numId w:val="4"/>
        </w:numPr>
        <w:spacing w:after="120"/>
        <w:contextualSpacing w:val="0"/>
      </w:pPr>
      <w:r>
        <w:lastRenderedPageBreak/>
        <w:t>Zdravotní způsobilost v práci</w:t>
      </w:r>
    </w:p>
    <w:p w:rsidR="002020D5" w:rsidRDefault="00324AEE" w:rsidP="007F4B79">
      <w:pPr>
        <w:pStyle w:val="Odstavecseseznamem"/>
        <w:numPr>
          <w:ilvl w:val="0"/>
          <w:numId w:val="5"/>
        </w:numPr>
        <w:spacing w:after="120"/>
        <w:contextualSpacing w:val="0"/>
      </w:pPr>
      <w:r>
        <w:t>Vyhláška</w:t>
      </w:r>
      <w:r w:rsidR="00465E0E">
        <w:t xml:space="preserve"> </w:t>
      </w:r>
      <w:r w:rsidR="002F7E4B">
        <w:t xml:space="preserve">MZ </w:t>
      </w:r>
      <w:r>
        <w:t>č. 79/2013 o provedení některých ustanovení</w:t>
      </w:r>
      <w:r w:rsidR="002F7E4B">
        <w:t xml:space="preserve"> zákona č. </w:t>
      </w:r>
      <w:r>
        <w:t>373/2011 Sb., o specifických zdrav</w:t>
      </w:r>
      <w:r w:rsidR="002F7E4B">
        <w:t>otnických službách, (vyhláška o </w:t>
      </w:r>
      <w:r>
        <w:t>pracovně</w:t>
      </w:r>
      <w:r w:rsidR="003F059F">
        <w:t xml:space="preserve"> </w:t>
      </w:r>
      <w:r>
        <w:t>lékařských službách a některých druzích posudkové péče).</w:t>
      </w:r>
    </w:p>
    <w:p w:rsidR="00865A3D" w:rsidRDefault="00865A3D" w:rsidP="00DE0E31">
      <w:pPr>
        <w:pStyle w:val="Odstavecseseznamem"/>
        <w:numPr>
          <w:ilvl w:val="0"/>
          <w:numId w:val="4"/>
        </w:numPr>
        <w:spacing w:after="120"/>
        <w:contextualSpacing w:val="0"/>
      </w:pPr>
      <w:r>
        <w:t>Státní pracovní dozor</w:t>
      </w:r>
    </w:p>
    <w:p w:rsidR="00865A3D" w:rsidRDefault="009D36C8" w:rsidP="00DE0E31">
      <w:pPr>
        <w:pStyle w:val="Odstavecseseznamem"/>
        <w:numPr>
          <w:ilvl w:val="0"/>
          <w:numId w:val="5"/>
        </w:numPr>
        <w:spacing w:after="120"/>
        <w:contextualSpacing w:val="0"/>
      </w:pPr>
      <w:r>
        <w:t>Zákon č. 174/1968 Sb., o státním odborném dozoru nad bezpečností práce v aktuálním znění platným od 1. 1. 2015.</w:t>
      </w:r>
    </w:p>
    <w:p w:rsidR="009D36C8" w:rsidRDefault="009D36C8" w:rsidP="00DE0E31">
      <w:pPr>
        <w:pStyle w:val="Odstavecseseznamem"/>
        <w:numPr>
          <w:ilvl w:val="0"/>
          <w:numId w:val="5"/>
        </w:numPr>
        <w:spacing w:after="120"/>
        <w:contextualSpacing w:val="0"/>
      </w:pPr>
      <w:r>
        <w:t>Zákon č. 251/2005 Sb., o inspekci práce.</w:t>
      </w:r>
    </w:p>
    <w:p w:rsidR="009D36C8" w:rsidRPr="00865A3D" w:rsidRDefault="00650A82" w:rsidP="00DE0E31">
      <w:pPr>
        <w:pStyle w:val="Odstavecseseznamem"/>
        <w:numPr>
          <w:ilvl w:val="0"/>
          <w:numId w:val="5"/>
        </w:numPr>
        <w:spacing w:after="120"/>
        <w:contextualSpacing w:val="0"/>
      </w:pPr>
      <w:r>
        <w:t>Zákon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w:t>
      </w:r>
      <w:r w:rsidR="00C80E8B">
        <w:t>i) v aktuálním znění platným od </w:t>
      </w:r>
      <w:r>
        <w:t>1. 1. 2012.</w:t>
      </w:r>
    </w:p>
    <w:p w:rsidR="00D9514C" w:rsidRPr="00D9514C" w:rsidRDefault="00D9514C" w:rsidP="00DE0E31">
      <w:pPr>
        <w:pStyle w:val="Odstavecseseznamem"/>
        <w:numPr>
          <w:ilvl w:val="0"/>
          <w:numId w:val="4"/>
        </w:numPr>
        <w:spacing w:after="120"/>
        <w:contextualSpacing w:val="0"/>
      </w:pPr>
      <w:r w:rsidRPr="00D9514C">
        <w:t>Vyhláška Českého úřadu bezpečnosti práce</w:t>
      </w:r>
      <w:r w:rsidR="002F7E4B">
        <w:t xml:space="preserve"> (dále jen ČÚBP)</w:t>
      </w:r>
      <w:r w:rsidRPr="00D9514C">
        <w:t xml:space="preserve"> č. 48/1982 Sb., kterou se stanoví základní požadavky k zajištění bezpečnosti</w:t>
      </w:r>
      <w:r w:rsidR="002F7E4B">
        <w:t xml:space="preserve"> práce a </w:t>
      </w:r>
      <w:r w:rsidRPr="00D9514C">
        <w:t>technických zařízení.</w:t>
      </w:r>
    </w:p>
    <w:p w:rsidR="00D9514C" w:rsidRDefault="00324AEE" w:rsidP="00DE0E31">
      <w:pPr>
        <w:pStyle w:val="Odstavecseseznamem"/>
        <w:numPr>
          <w:ilvl w:val="0"/>
          <w:numId w:val="4"/>
        </w:numPr>
        <w:spacing w:after="120"/>
        <w:contextualSpacing w:val="0"/>
      </w:pPr>
      <w:r w:rsidRPr="00D9514C">
        <w:t>Nařízení vlády č. 93/2012 Sb., kterým se mění nařízení vlády č. 361/2007 Sb., kterým se stanoví podmínky ochrany z</w:t>
      </w:r>
      <w:r w:rsidR="00D9514C">
        <w:t>draví při práci.</w:t>
      </w:r>
    </w:p>
    <w:p w:rsidR="00F84142" w:rsidRDefault="00F84142" w:rsidP="00DE0E31">
      <w:pPr>
        <w:pStyle w:val="Odstavecseseznamem"/>
        <w:numPr>
          <w:ilvl w:val="0"/>
          <w:numId w:val="4"/>
        </w:numPr>
        <w:spacing w:after="120"/>
        <w:contextualSpacing w:val="0"/>
      </w:pPr>
      <w:r>
        <w:t>Nařízení vlády č. 101/2005 Sb., o podrobnějších požadavcích na pracoviště a pracovní prostředí.</w:t>
      </w:r>
    </w:p>
    <w:p w:rsidR="00F84142" w:rsidRDefault="00F84142" w:rsidP="00DE0E31">
      <w:pPr>
        <w:pStyle w:val="Odstavecseseznamem"/>
        <w:numPr>
          <w:ilvl w:val="0"/>
          <w:numId w:val="4"/>
        </w:numPr>
        <w:spacing w:after="120"/>
        <w:contextualSpacing w:val="0"/>
      </w:pPr>
      <w:r>
        <w:t>Nařízení vlády č. 290/1995 Sb., kterým se stanoví seznam nemocí z povolání.</w:t>
      </w:r>
    </w:p>
    <w:p w:rsidR="00435EBF" w:rsidRDefault="00435EBF" w:rsidP="00DE0E31">
      <w:pPr>
        <w:pStyle w:val="Odstavecseseznamem"/>
        <w:numPr>
          <w:ilvl w:val="0"/>
          <w:numId w:val="4"/>
        </w:numPr>
        <w:spacing w:after="120"/>
        <w:contextualSpacing w:val="0"/>
      </w:pPr>
      <w:r w:rsidRPr="00D9514C">
        <w:t>Zákon č. 258/2000 Sb., o ochraně veřejného zdraví a o změně některých souvisejících zákonů.</w:t>
      </w:r>
    </w:p>
    <w:p w:rsidR="00D9514C" w:rsidRPr="00D9514C" w:rsidRDefault="00D9514C" w:rsidP="00DE0E31">
      <w:pPr>
        <w:pStyle w:val="Odstavecseseznamem"/>
        <w:numPr>
          <w:ilvl w:val="0"/>
          <w:numId w:val="4"/>
        </w:numPr>
        <w:spacing w:after="120"/>
        <w:contextualSpacing w:val="0"/>
      </w:pPr>
      <w:r>
        <w:t>Zákon č. 305/2009 Sb., kterým se mění zákon č. 379/2005 Sb., o opatřeních k ochraně před škodami způsobenými tabákovými výrobky, alkoholem a jinými návykovými látkami a o změně souvisejících zákonů, ve znění pozdějších předpisů.</w:t>
      </w:r>
    </w:p>
    <w:p w:rsidR="00C80E8B" w:rsidRDefault="001A40DF" w:rsidP="00147FA8">
      <w:pPr>
        <w:pStyle w:val="Odstavecseseznamem"/>
        <w:numPr>
          <w:ilvl w:val="0"/>
          <w:numId w:val="4"/>
        </w:numPr>
        <w:spacing w:after="120"/>
        <w:ind w:left="714" w:hanging="357"/>
        <w:contextualSpacing w:val="0"/>
      </w:pPr>
      <w:r>
        <w:t xml:space="preserve">Vyhláška </w:t>
      </w:r>
      <w:r w:rsidR="002F7E4B">
        <w:t xml:space="preserve">MZ </w:t>
      </w:r>
      <w:r>
        <w:t>č. 107/2013 Sb., kterou se měn</w:t>
      </w:r>
      <w:r w:rsidR="00147FA8">
        <w:t>í vyhláška č. 432/2003 Sb., pro </w:t>
      </w:r>
      <w:r>
        <w:t xml:space="preserve">kterou se stanoví podmínky pro zařazování prací do kategorií, limitní </w:t>
      </w:r>
      <w:r>
        <w:lastRenderedPageBreak/>
        <w:t>hodnoty ukazatelů biologických expozičních testů, podmínky odběru biologického materiálu pro provádění biologických expozičních testů a náležitosti hlášení prací s azbestem a biologickými činiteli.</w:t>
      </w:r>
    </w:p>
    <w:p w:rsidR="000A584E" w:rsidRDefault="000A584E" w:rsidP="00DE0E31">
      <w:pPr>
        <w:pStyle w:val="Odstavecseseznamem"/>
        <w:numPr>
          <w:ilvl w:val="0"/>
          <w:numId w:val="4"/>
        </w:numPr>
        <w:spacing w:after="120"/>
        <w:contextualSpacing w:val="0"/>
      </w:pPr>
      <w:r>
        <w:t>Požární ochrana</w:t>
      </w:r>
    </w:p>
    <w:p w:rsidR="000A584E" w:rsidRDefault="000A584E" w:rsidP="00DE0E31">
      <w:pPr>
        <w:pStyle w:val="Odstavecseseznamem"/>
        <w:numPr>
          <w:ilvl w:val="0"/>
          <w:numId w:val="5"/>
        </w:numPr>
        <w:spacing w:after="120"/>
        <w:contextualSpacing w:val="0"/>
      </w:pPr>
      <w:r>
        <w:t>Zákon č. 133/1985 Sb., o požární ochraně.</w:t>
      </w:r>
    </w:p>
    <w:p w:rsidR="000A584E" w:rsidRDefault="000A584E" w:rsidP="00DE0E31">
      <w:pPr>
        <w:pStyle w:val="Odstavecseseznamem"/>
        <w:numPr>
          <w:ilvl w:val="0"/>
          <w:numId w:val="5"/>
        </w:numPr>
        <w:spacing w:after="120"/>
        <w:contextualSpacing w:val="0"/>
      </w:pPr>
      <w:r>
        <w:t>Vyhláška Ministerstva vnitra (dále jen MV) č. 246/2001 Sb., o stanovení podmínek požární bezpečnosti a výkonu státního požárního dozoru (vyhláška o požární prevenci).</w:t>
      </w:r>
    </w:p>
    <w:p w:rsidR="0063536A" w:rsidRDefault="0063536A" w:rsidP="00DE0E31">
      <w:pPr>
        <w:spacing w:after="120"/>
      </w:pPr>
    </w:p>
    <w:p w:rsidR="0063536A" w:rsidRPr="0063536A" w:rsidRDefault="0063536A" w:rsidP="006B5AF4">
      <w:pPr>
        <w:pStyle w:val="Nadpis2"/>
      </w:pPr>
      <w:bookmarkStart w:id="4" w:name="_Toc447379723"/>
      <w:r w:rsidRPr="0063536A">
        <w:t>1.3 Práva a povinnosti zaměstnavatelů a zaměstnanců</w:t>
      </w:r>
      <w:bookmarkEnd w:id="4"/>
    </w:p>
    <w:p w:rsidR="0063536A" w:rsidRDefault="0063536A" w:rsidP="00DE0E31">
      <w:pPr>
        <w:spacing w:after="120"/>
      </w:pPr>
    </w:p>
    <w:p w:rsidR="0063536A" w:rsidRDefault="00896475" w:rsidP="00DE0E31">
      <w:pPr>
        <w:spacing w:after="120"/>
      </w:pPr>
      <w:r>
        <w:t>Pro správnou funkci pracovních vztahů bylo třeba stanovit jasná pravidla. Jasná pravidla i hranice, která by vymezovala pojmy a stanovovala platné limity, které musí dodržovat jak zaměstnavatel, tak zaměstnanec. Aby tyto vztahy nabyly platn</w:t>
      </w:r>
      <w:r w:rsidR="00831B48">
        <w:t>osti, musely nabýt právní normy. Ta vymezuje</w:t>
      </w:r>
      <w:r>
        <w:t xml:space="preserve"> jasně a platn</w:t>
      </w:r>
      <w:r w:rsidR="00C80E8B">
        <w:t>ě pracovní poměr a veškeré jeho </w:t>
      </w:r>
      <w:r>
        <w:t xml:space="preserve">náležitosti včetně BOZP. </w:t>
      </w:r>
      <w:r w:rsidR="00831B48">
        <w:t>V tomto směru j</w:t>
      </w:r>
      <w:r w:rsidR="00C80E8B">
        <w:t>sou dána jasná pravidla jak pro </w:t>
      </w:r>
      <w:r w:rsidR="00831B48">
        <w:t xml:space="preserve">zaměstnavatele, tak pro zaměstnance. </w:t>
      </w:r>
    </w:p>
    <w:p w:rsidR="00831B48" w:rsidRDefault="00831B48" w:rsidP="00DE0E31">
      <w:pPr>
        <w:spacing w:after="120"/>
      </w:pPr>
      <w:r>
        <w:t>Určují právní normou v této oblasti je zákon č. 262/2006 Sb., zákoník práce. Práva a povinnosti zaměstnavatele v rámci BOZP jsou zahrnuty v § 103 – 105.</w:t>
      </w:r>
    </w:p>
    <w:p w:rsidR="005A2EA6" w:rsidRDefault="005A2EA6" w:rsidP="00DE0E31">
      <w:pPr>
        <w:spacing w:after="120"/>
      </w:pPr>
      <w:r>
        <w:t xml:space="preserve">V § 103 jsou jasně dané povinnosti zaměstnavatele. </w:t>
      </w:r>
    </w:p>
    <w:p w:rsidR="005A2EA6" w:rsidRDefault="005A2EA6" w:rsidP="00DE0E31">
      <w:pPr>
        <w:pStyle w:val="Odstavecseseznamem"/>
        <w:numPr>
          <w:ilvl w:val="0"/>
          <w:numId w:val="5"/>
        </w:numPr>
        <w:spacing w:after="120"/>
        <w:contextualSpacing w:val="0"/>
      </w:pPr>
      <w:r w:rsidRPr="005A2EA6">
        <w:t xml:space="preserve">Mimo jiné nesmí připustit, aby zaměstnanec vykonával zakázané práce, popřípadě takové, pro které není způsobilí. </w:t>
      </w:r>
    </w:p>
    <w:p w:rsidR="00831B48" w:rsidRDefault="005A2EA6" w:rsidP="00DE0E31">
      <w:pPr>
        <w:pStyle w:val="Odstavecseseznamem"/>
        <w:numPr>
          <w:ilvl w:val="0"/>
          <w:numId w:val="5"/>
        </w:numPr>
        <w:spacing w:after="120"/>
        <w:contextualSpacing w:val="0"/>
      </w:pPr>
      <w:r w:rsidRPr="005A2EA6">
        <w:t>Musí sdělit zaměstnancům, u kterého poskytovatele pracovně</w:t>
      </w:r>
      <w:r w:rsidR="003F0B97">
        <w:t xml:space="preserve"> </w:t>
      </w:r>
      <w:r w:rsidRPr="005A2EA6">
        <w:t>lékařských služeb jim budou poskytnuty pracovně</w:t>
      </w:r>
      <w:r w:rsidR="003F0B97">
        <w:t xml:space="preserve"> </w:t>
      </w:r>
      <w:r w:rsidRPr="005A2EA6">
        <w:t>lékařské služby</w:t>
      </w:r>
      <w:r>
        <w:t>. Jakým prohlídkám popříp</w:t>
      </w:r>
      <w:r w:rsidR="002E45BF">
        <w:t>adě očkováním a jak často</w:t>
      </w:r>
      <w:r>
        <w:t>, se budou muset podrobit.</w:t>
      </w:r>
    </w:p>
    <w:p w:rsidR="005A2EA6" w:rsidRDefault="00640DA8" w:rsidP="00DE0E31">
      <w:pPr>
        <w:pStyle w:val="Odstavecseseznamem"/>
        <w:numPr>
          <w:ilvl w:val="0"/>
          <w:numId w:val="5"/>
        </w:numPr>
        <w:spacing w:after="120"/>
        <w:contextualSpacing w:val="0"/>
      </w:pPr>
      <w:r>
        <w:t>Zabezpečí, aby zaměstnanci jiného zaměs</w:t>
      </w:r>
      <w:r w:rsidR="00C80E8B">
        <w:t>tnavatele vykonávající práci na </w:t>
      </w:r>
      <w:r>
        <w:t>jeho pracovišti, byli řádně poučeni a dostali veškeré potřebné informace k zajištění bezpečnosti a ochrany zdraví při práci.</w:t>
      </w:r>
    </w:p>
    <w:p w:rsidR="00640DA8" w:rsidRDefault="00640DA8" w:rsidP="00DE0E31">
      <w:pPr>
        <w:pStyle w:val="Odstavecseseznamem"/>
        <w:numPr>
          <w:ilvl w:val="0"/>
          <w:numId w:val="5"/>
        </w:numPr>
        <w:spacing w:after="120"/>
        <w:contextualSpacing w:val="0"/>
      </w:pPr>
      <w:r>
        <w:lastRenderedPageBreak/>
        <w:t>Pokud při výkonu práce existují faktory, které by mohly poškozovat plod v těle matky, musí o tomto riziku zaměstnankyně informovat. Těhotné zaměstnankyně, kojící zaměstnankyně či zaměstnankyně – matky do konce devátého měsíce po porodu je povinen s riziky seznámit a učinit veškerá opatření, která jsou nutná k jejich ochraně a bezpečnosti nebo zdraví dítěte.</w:t>
      </w:r>
      <w:r w:rsidR="009B249E">
        <w:t xml:space="preserve"> Dále je povinen poskytnout jim na pracovišti prostory pro odpočinek.</w:t>
      </w:r>
    </w:p>
    <w:p w:rsidR="00B41D69" w:rsidRDefault="00B41D69" w:rsidP="00DE0E31">
      <w:pPr>
        <w:pStyle w:val="Odstavecseseznamem"/>
        <w:spacing w:after="120"/>
        <w:ind w:left="1080"/>
        <w:contextualSpacing w:val="0"/>
      </w:pPr>
      <w:r>
        <w:t>„Práce zakázané ženám</w:t>
      </w:r>
      <w:r w:rsidR="00361129">
        <w:t xml:space="preserve"> jsou takové práce, které by mohly zapříčinit snížení její schopnosti být matkou či snížení její plodnosti. Z tohoto důvodu ženy nesmějí být zaměstnávány pracemi pod </w:t>
      </w:r>
      <w:r w:rsidR="006D3F99">
        <w:t>zemí při těžbě nerostů nebo při </w:t>
      </w:r>
      <w:r w:rsidR="00361129">
        <w:t>ražení tunelů a štol, s výjimkou žen, které vykonávají:</w:t>
      </w:r>
    </w:p>
    <w:p w:rsidR="00361129" w:rsidRDefault="00361129" w:rsidP="00DE0E31">
      <w:pPr>
        <w:pStyle w:val="Odstavecseseznamem"/>
        <w:numPr>
          <w:ilvl w:val="0"/>
          <w:numId w:val="6"/>
        </w:numPr>
        <w:spacing w:after="120"/>
        <w:contextualSpacing w:val="0"/>
      </w:pPr>
      <w:r>
        <w:t>odpovědné a řídící funkce a nekonají při tom manuální práci,</w:t>
      </w:r>
    </w:p>
    <w:p w:rsidR="00361129" w:rsidRDefault="00361129" w:rsidP="00DE0E31">
      <w:pPr>
        <w:pStyle w:val="Odstavecseseznamem"/>
        <w:numPr>
          <w:ilvl w:val="0"/>
          <w:numId w:val="6"/>
        </w:numPr>
        <w:spacing w:after="120"/>
        <w:contextualSpacing w:val="0"/>
      </w:pPr>
      <w:r>
        <w:t>zdravotnické a sociální služby,</w:t>
      </w:r>
    </w:p>
    <w:p w:rsidR="00361129" w:rsidRDefault="00361129" w:rsidP="00DE0E31">
      <w:pPr>
        <w:pStyle w:val="Odstavecseseznamem"/>
        <w:numPr>
          <w:ilvl w:val="0"/>
          <w:numId w:val="6"/>
        </w:numPr>
        <w:spacing w:after="120"/>
        <w:contextualSpacing w:val="0"/>
      </w:pPr>
      <w:r>
        <w:t>provozní praxi při studiu,</w:t>
      </w:r>
    </w:p>
    <w:p w:rsidR="00361129" w:rsidRDefault="00361129" w:rsidP="00DE0E31">
      <w:pPr>
        <w:pStyle w:val="Odstavecseseznamem"/>
        <w:numPr>
          <w:ilvl w:val="0"/>
          <w:numId w:val="6"/>
        </w:numPr>
        <w:spacing w:after="120"/>
        <w:contextualSpacing w:val="0"/>
      </w:pPr>
      <w:r>
        <w:t>práce nikoli manuální, které je nutno občas konat pod zemí, zejména práce spojené s dozorčí kontrolní nebo studijní činností.</w:t>
      </w:r>
    </w:p>
    <w:p w:rsidR="00361129" w:rsidRPr="00361129" w:rsidRDefault="00361129" w:rsidP="00DE0E31">
      <w:pPr>
        <w:pStyle w:val="Odstavecseseznamem"/>
        <w:spacing w:after="120"/>
        <w:ind w:left="1080"/>
        <w:contextualSpacing w:val="0"/>
      </w:pPr>
      <w:r>
        <w:t>Ženy nesmějí být též zaměstnávány pracemi</w:t>
      </w:r>
      <w:r w:rsidR="00385E0E">
        <w:t>, které jsou pro ně fyzicky nepřiměřené nebo škodí jejich organismu, zejména pracemi, které ohrožují jejich mateřské poslání.“</w:t>
      </w:r>
      <w:r w:rsidR="00385E0E">
        <w:rPr>
          <w:rStyle w:val="Znakapoznpodarou"/>
        </w:rPr>
        <w:footnoteReference w:id="8"/>
      </w:r>
    </w:p>
    <w:p w:rsidR="00640DA8" w:rsidRDefault="002E45BF" w:rsidP="00DE0E31">
      <w:pPr>
        <w:pStyle w:val="Odstavecseseznamem"/>
        <w:numPr>
          <w:ilvl w:val="0"/>
          <w:numId w:val="5"/>
        </w:numPr>
        <w:spacing w:after="120"/>
        <w:contextualSpacing w:val="0"/>
      </w:pPr>
      <w:r>
        <w:t>Zajistit zaměstnancům v případě potřeby první pomoc.</w:t>
      </w:r>
    </w:p>
    <w:p w:rsidR="002E45BF" w:rsidRDefault="002E45BF" w:rsidP="00DE0E31">
      <w:pPr>
        <w:pStyle w:val="Odstavecseseznamem"/>
        <w:numPr>
          <w:ilvl w:val="0"/>
          <w:numId w:val="5"/>
        </w:numPr>
        <w:spacing w:after="120"/>
        <w:contextualSpacing w:val="0"/>
      </w:pPr>
      <w:r>
        <w:t>Zajistit zákazu kouření na pracovištích stanovených zvláštními předpisy.</w:t>
      </w:r>
    </w:p>
    <w:p w:rsidR="002E45BF" w:rsidRDefault="002E45BF" w:rsidP="00DE0E31">
      <w:pPr>
        <w:pStyle w:val="Odstavecseseznamem"/>
        <w:numPr>
          <w:ilvl w:val="0"/>
          <w:numId w:val="5"/>
        </w:numPr>
        <w:spacing w:after="120"/>
        <w:contextualSpacing w:val="0"/>
      </w:pPr>
      <w:r>
        <w:t>Nepoužívat takového způsobu odměňování, při kterém by mohli být zaměstnanci vystaveni nebezpečí újmy na zdraví.</w:t>
      </w:r>
    </w:p>
    <w:p w:rsidR="002E45BF" w:rsidRDefault="002E45BF" w:rsidP="00DE0E31">
      <w:pPr>
        <w:pStyle w:val="Odstavecseseznamem"/>
        <w:numPr>
          <w:ilvl w:val="0"/>
          <w:numId w:val="5"/>
        </w:numPr>
        <w:spacing w:after="120"/>
        <w:contextualSpacing w:val="0"/>
      </w:pPr>
      <w:r>
        <w:t>Jeho povinností je zajistit zaměstnancům školení o právních a ostatních předpisech BOZP, které doplňují jejich odborné předpoklady pro výkon práce a zároveň vyžadovat a kontrolovat jejich dodržování.</w:t>
      </w:r>
      <w:r w:rsidR="009B249E">
        <w:t xml:space="preserve"> Musí být vedena dokumentace o jejich školení a vhodným způsobem ověřovat znalosti zaměstnanců v této oblasti.</w:t>
      </w:r>
    </w:p>
    <w:p w:rsidR="007A3F9C" w:rsidRDefault="009B249E" w:rsidP="00B2010A">
      <w:pPr>
        <w:pStyle w:val="Odstavecseseznamem"/>
        <w:numPr>
          <w:ilvl w:val="0"/>
          <w:numId w:val="5"/>
        </w:numPr>
        <w:spacing w:after="120"/>
        <w:contextualSpacing w:val="0"/>
      </w:pPr>
      <w:r>
        <w:t>Pokud je zaměstnancem osoba zdravotně postižená, mu</w:t>
      </w:r>
      <w:r w:rsidR="00362678">
        <w:t>sí zaměstnavatel na </w:t>
      </w:r>
      <w:r>
        <w:t xml:space="preserve">své náklady zajistit technická a organizační opatření a to úpravu </w:t>
      </w:r>
      <w:r>
        <w:lastRenderedPageBreak/>
        <w:t>pracovišť, pracovní doby, pracovní podmínky, zaškolení a zvyšování kvalifikace při výkonu pravidelného zaměstnání</w:t>
      </w:r>
      <w:r w:rsidR="00385E0E">
        <w:t>.</w:t>
      </w:r>
    </w:p>
    <w:p w:rsidR="007F4B79" w:rsidRDefault="007F4B79" w:rsidP="007F4B79">
      <w:pPr>
        <w:pStyle w:val="Odstavecseseznamem"/>
        <w:spacing w:after="120"/>
        <w:ind w:left="1080"/>
        <w:contextualSpacing w:val="0"/>
      </w:pPr>
    </w:p>
    <w:p w:rsidR="009B249E" w:rsidRPr="002C0BDB" w:rsidRDefault="009B249E" w:rsidP="00DE0E31">
      <w:pPr>
        <w:spacing w:after="120"/>
      </w:pPr>
      <w:r w:rsidRPr="002C0BDB">
        <w:t>V § 104 jsou zmíněny osobní ochranné pracovní pomůcky a prostředky.</w:t>
      </w:r>
    </w:p>
    <w:p w:rsidR="00385E0E" w:rsidRPr="00820067" w:rsidRDefault="00B41D69" w:rsidP="00DE0E31">
      <w:pPr>
        <w:pStyle w:val="Odstavecseseznamem"/>
        <w:numPr>
          <w:ilvl w:val="0"/>
          <w:numId w:val="5"/>
        </w:numPr>
        <w:spacing w:after="120"/>
        <w:contextualSpacing w:val="0"/>
      </w:pPr>
      <w:r>
        <w:t>Není-li schopen zaměstnavatel odstranit rizika nebo dočasně omezit prostředky kolektivní ochrany nebo opatření</w:t>
      </w:r>
      <w:r w:rsidR="006D3F99">
        <w:t xml:space="preserve"> v oblasti organizace práce, je </w:t>
      </w:r>
      <w:r>
        <w:t>povinen poskytnout zaměstnancům osobní ochranné pracovní pomůcky.</w:t>
      </w:r>
      <w:r w:rsidR="00820067">
        <w:t xml:space="preserve"> </w:t>
      </w:r>
      <w:r w:rsidR="00385E0E" w:rsidRPr="00820067">
        <w:t xml:space="preserve">„Ochranné pracovní prostředky jsou prostředky, jejichž použití zabraňuje nebo oslabuje působení nebezpečných a škodlivých činitelů pracovního procesu. Podle charakteru použití se dělí </w:t>
      </w:r>
      <w:r w:rsidR="00C80E8B">
        <w:t>na dvě kategorie. Prostředky na </w:t>
      </w:r>
      <w:r w:rsidR="00385E0E" w:rsidRPr="00820067">
        <w:t>kolektivní ochranu a prostředky na osobní ochranu</w:t>
      </w:r>
      <w:r w:rsidR="00D22019" w:rsidRPr="00820067">
        <w:t>.“</w:t>
      </w:r>
      <w:r w:rsidR="00D22019">
        <w:rPr>
          <w:rStyle w:val="Znakapoznpodarou"/>
        </w:rPr>
        <w:footnoteReference w:id="9"/>
      </w:r>
    </w:p>
    <w:p w:rsidR="00D22019" w:rsidRDefault="00D22019" w:rsidP="00DE0E31">
      <w:pPr>
        <w:pStyle w:val="Odstavecseseznamem"/>
        <w:numPr>
          <w:ilvl w:val="0"/>
          <w:numId w:val="5"/>
        </w:numPr>
        <w:spacing w:after="120"/>
        <w:contextualSpacing w:val="0"/>
      </w:pPr>
      <w:r>
        <w:t>V zaměstnání, v němž obuv a oblečení pod</w:t>
      </w:r>
      <w:r w:rsidR="006D3F99">
        <w:t>léhá mimořádnému opotřebení při </w:t>
      </w:r>
      <w:r>
        <w:t>práci nebo plní ochrannou funkci, musí zaměstnavatel zaměstnanci poskytnout jako osobní ochranné pomůcky také oblečení a obuv.</w:t>
      </w:r>
    </w:p>
    <w:p w:rsidR="00D22019" w:rsidRDefault="00D22019" w:rsidP="00DE0E31">
      <w:pPr>
        <w:pStyle w:val="Odstavecseseznamem"/>
        <w:spacing w:after="120"/>
        <w:ind w:left="1080"/>
        <w:contextualSpacing w:val="0"/>
      </w:pPr>
      <w:r>
        <w:t>„Jedná se například o práci na jatkách, v drůbežárnách, v mrazírnách, v</w:t>
      </w:r>
      <w:r w:rsidR="00820067">
        <w:t> </w:t>
      </w:r>
      <w:r>
        <w:t>konzervárnách</w:t>
      </w:r>
      <w:r w:rsidR="00820067">
        <w:t>, nemocnicích, o práce kopáčské apod.“</w:t>
      </w:r>
      <w:r w:rsidR="00820067">
        <w:rPr>
          <w:rStyle w:val="Znakapoznpodarou"/>
        </w:rPr>
        <w:footnoteReference w:id="10"/>
      </w:r>
    </w:p>
    <w:p w:rsidR="00820067" w:rsidRDefault="00820067" w:rsidP="006D3F99">
      <w:pPr>
        <w:pStyle w:val="Odstavecseseznamem"/>
        <w:numPr>
          <w:ilvl w:val="0"/>
          <w:numId w:val="5"/>
        </w:numPr>
        <w:spacing w:after="120"/>
        <w:ind w:left="1077" w:hanging="357"/>
        <w:contextualSpacing w:val="0"/>
      </w:pPr>
      <w:r>
        <w:t>Na základě rozsahu znečištění kůže či oblečení, je zaměstnavatel povinen poskytovat zaměstnancům mycí, čistící či d</w:t>
      </w:r>
      <w:r w:rsidR="00C80E8B">
        <w:t>ezinfekční prostředky. Pokud se </w:t>
      </w:r>
      <w:r>
        <w:t>jedná o výkon povolání v nevhodných mikroklimatických podmínkách, musí zaměstnavatel také poskytnout ochranné nápoje.</w:t>
      </w:r>
      <w:r w:rsidR="00B17F8C">
        <w:t xml:space="preserve"> V překladu podle slovenského originálu se ochranné nápoje uvádí jako „</w:t>
      </w:r>
      <w:r>
        <w:t>nápoje</w:t>
      </w:r>
      <w:r w:rsidR="00B17F8C">
        <w:t>, které je třeba poskytnout při pracích, při kterých zaměstnanec ztrácí pocením, dýchání</w:t>
      </w:r>
      <w:r w:rsidR="006D3F99">
        <w:t>m a podobně průměrně víc než 1 l</w:t>
      </w:r>
      <w:r w:rsidR="00B17F8C">
        <w:t xml:space="preserve"> tekutin za pracovní směnu.“</w:t>
      </w:r>
      <w:r w:rsidR="00B17F8C">
        <w:rPr>
          <w:rStyle w:val="Znakapoznpodarou"/>
        </w:rPr>
        <w:footnoteReference w:id="11"/>
      </w:r>
    </w:p>
    <w:p w:rsidR="000A7888" w:rsidRDefault="00E80EC4" w:rsidP="00DE0E31">
      <w:pPr>
        <w:pStyle w:val="Odstavecseseznamem"/>
        <w:spacing w:after="120"/>
        <w:ind w:left="1080"/>
        <w:contextualSpacing w:val="0"/>
      </w:pPr>
      <w:r>
        <w:t>Vše přísluší zaměstnanci od zaměstnavatele bezplatně podle vlastního seznamu zpracovaného na základě vyhodnocení rizik a konkrétních podmínek práce.</w:t>
      </w:r>
    </w:p>
    <w:p w:rsidR="007F4B79" w:rsidRDefault="007F4B79" w:rsidP="00DE0E31">
      <w:pPr>
        <w:pStyle w:val="Odstavecseseznamem"/>
        <w:spacing w:after="120"/>
        <w:ind w:left="1080"/>
        <w:contextualSpacing w:val="0"/>
      </w:pPr>
    </w:p>
    <w:p w:rsidR="00915BD7" w:rsidRDefault="00915BD7" w:rsidP="00DE0E31">
      <w:pPr>
        <w:pStyle w:val="Odstavecseseznamem"/>
        <w:spacing w:after="120"/>
        <w:ind w:left="1080"/>
        <w:contextualSpacing w:val="0"/>
      </w:pPr>
    </w:p>
    <w:p w:rsidR="000A7888" w:rsidRDefault="000A7888" w:rsidP="00DE0E31">
      <w:pPr>
        <w:spacing w:after="120"/>
      </w:pPr>
      <w:r>
        <w:lastRenderedPageBreak/>
        <w:t>§ 105 uvádí povinnosti zaměstnavatele při pracovních úrazech a nemocí z</w:t>
      </w:r>
      <w:r w:rsidR="006D3F99">
        <w:t> </w:t>
      </w:r>
      <w:r>
        <w:t>povolání</w:t>
      </w:r>
      <w:r w:rsidR="006D3F99">
        <w:t>.</w:t>
      </w:r>
    </w:p>
    <w:p w:rsidR="000A7888" w:rsidRDefault="002B7D01" w:rsidP="00DE0E31">
      <w:pPr>
        <w:pStyle w:val="Odstavecseseznamem"/>
        <w:numPr>
          <w:ilvl w:val="0"/>
          <w:numId w:val="5"/>
        </w:numPr>
        <w:spacing w:after="120"/>
        <w:contextualSpacing w:val="0"/>
        <w:rPr>
          <w:rStyle w:val="apple-converted-space"/>
        </w:rPr>
      </w:pPr>
      <w:r>
        <w:rPr>
          <w:rStyle w:val="apple-converted-space"/>
        </w:rPr>
        <w:t>„</w:t>
      </w:r>
      <w:r w:rsidR="00681594" w:rsidRPr="002B7D01">
        <w:rPr>
          <w:rStyle w:val="apple-converted-space"/>
        </w:rPr>
        <w:t xml:space="preserve">Zaměstnavatel, u něhož k pracovnímu úrazu došlo, je povinen objasnit příčiny a okolnosti vzniku tohoto úrazu </w:t>
      </w:r>
      <w:r w:rsidR="00C80E8B">
        <w:rPr>
          <w:rStyle w:val="apple-converted-space"/>
        </w:rPr>
        <w:t>za účasti zaměstnance, pokud to </w:t>
      </w:r>
      <w:r w:rsidR="00681594" w:rsidRPr="002B7D01">
        <w:rPr>
          <w:rStyle w:val="apple-converted-space"/>
        </w:rPr>
        <w:t>zdravotní stav zaměstnance dovoluje</w:t>
      </w:r>
      <w:r w:rsidRPr="002B7D01">
        <w:rPr>
          <w:rStyle w:val="apple-converted-space"/>
        </w:rPr>
        <w:t>, svědků a za účasti odborové organizace a zástupce pro oblast bezpečnosti a ochrany zdraví při práci a</w:t>
      </w:r>
      <w:r w:rsidR="00C80E8B">
        <w:rPr>
          <w:rStyle w:val="apple-converted-space"/>
        </w:rPr>
        <w:t> </w:t>
      </w:r>
      <w:r w:rsidRPr="002B7D01">
        <w:rPr>
          <w:rStyle w:val="apple-converted-space"/>
        </w:rPr>
        <w:t>bez</w:t>
      </w:r>
      <w:r w:rsidR="00C80E8B">
        <w:rPr>
          <w:rStyle w:val="apple-converted-space"/>
        </w:rPr>
        <w:t> </w:t>
      </w:r>
      <w:r w:rsidRPr="002B7D01">
        <w:rPr>
          <w:rStyle w:val="apple-converted-space"/>
        </w:rPr>
        <w:t>vážných důvodů neměnit stav na místě úrazu do doby objasnění příčin a</w:t>
      </w:r>
      <w:r>
        <w:rPr>
          <w:rStyle w:val="apple-converted-space"/>
        </w:rPr>
        <w:t> </w:t>
      </w:r>
      <w:r w:rsidRPr="002B7D01">
        <w:rPr>
          <w:rStyle w:val="apple-converted-space"/>
        </w:rPr>
        <w:t>okolností vzniku pracovního úrazu.</w:t>
      </w:r>
      <w:r>
        <w:rPr>
          <w:rStyle w:val="apple-converted-space"/>
        </w:rPr>
        <w:t>“</w:t>
      </w:r>
      <w:r>
        <w:rPr>
          <w:rStyle w:val="Znakapoznpodarou"/>
        </w:rPr>
        <w:footnoteReference w:id="12"/>
      </w:r>
    </w:p>
    <w:p w:rsidR="002B7D01" w:rsidRDefault="002B7D01" w:rsidP="00DE0E31">
      <w:pPr>
        <w:pStyle w:val="Odstavecseseznamem"/>
        <w:numPr>
          <w:ilvl w:val="0"/>
          <w:numId w:val="5"/>
        </w:numPr>
        <w:spacing w:after="120"/>
        <w:contextualSpacing w:val="0"/>
        <w:rPr>
          <w:rStyle w:val="apple-converted-space"/>
        </w:rPr>
      </w:pPr>
      <w:r>
        <w:rPr>
          <w:rStyle w:val="apple-converted-space"/>
        </w:rPr>
        <w:t>Povinností zaměstnavatele je vést knihu úrazů a do ní zapisovat veškeré pracovní úrazy, i když jimi nebyla způsobena pracovní neschopnost. Dále musí vést evidenci a vyhotovovat záznamy o všech pracovních úrazech</w:t>
      </w:r>
      <w:r w:rsidR="002C0BDB">
        <w:rPr>
          <w:rStyle w:val="apple-converted-space"/>
        </w:rPr>
        <w:t>, které vedly k pracovní neschopnosti nebo k úmrtí zaměstnance</w:t>
      </w:r>
      <w:r w:rsidR="006D3F99">
        <w:rPr>
          <w:rStyle w:val="apple-converted-space"/>
        </w:rPr>
        <w:t xml:space="preserve"> (viz </w:t>
      </w:r>
      <w:r w:rsidR="000D7C4E">
        <w:rPr>
          <w:rStyle w:val="apple-converted-space"/>
        </w:rPr>
        <w:t>příloha 1)</w:t>
      </w:r>
      <w:r w:rsidR="002C0BDB">
        <w:rPr>
          <w:rStyle w:val="apple-converted-space"/>
        </w:rPr>
        <w:t xml:space="preserve">. </w:t>
      </w:r>
    </w:p>
    <w:p w:rsidR="002C0BDB" w:rsidRDefault="002C0BDB" w:rsidP="00DE0E31">
      <w:pPr>
        <w:pStyle w:val="Odstavecseseznamem"/>
        <w:numPr>
          <w:ilvl w:val="0"/>
          <w:numId w:val="5"/>
        </w:numPr>
        <w:spacing w:after="120"/>
        <w:contextualSpacing w:val="0"/>
        <w:rPr>
          <w:rStyle w:val="apple-converted-space"/>
        </w:rPr>
      </w:pPr>
      <w:r>
        <w:rPr>
          <w:rStyle w:val="apple-converted-space"/>
        </w:rPr>
        <w:t>Zaměstnavatel musí vést evidenci zaměstnanců, u kterých byla uznána nemoc z povolání, která vznikla na jeho pracovišti a přijmout taková opatření, aby se odstranily nebo alespoň minimalizovaly škodlivé faktory.</w:t>
      </w:r>
    </w:p>
    <w:p w:rsidR="002C0BDB" w:rsidRDefault="002C0BDB" w:rsidP="00DE0E31">
      <w:pPr>
        <w:spacing w:after="120"/>
      </w:pPr>
    </w:p>
    <w:p w:rsidR="002C0BDB" w:rsidRDefault="002C0BDB" w:rsidP="00DE0E31">
      <w:pPr>
        <w:spacing w:after="120"/>
      </w:pPr>
      <w:r>
        <w:t>V následujícím § 106 jsou pro změnu uvedená práva a povinnosti zaměstnance v rámci BOZP.</w:t>
      </w:r>
    </w:p>
    <w:p w:rsidR="002C0BDB" w:rsidRDefault="00FF1CA7" w:rsidP="00DE0E31">
      <w:pPr>
        <w:pStyle w:val="Odstavecseseznamem"/>
        <w:numPr>
          <w:ilvl w:val="0"/>
          <w:numId w:val="5"/>
        </w:numPr>
        <w:spacing w:after="120"/>
        <w:contextualSpacing w:val="0"/>
      </w:pPr>
      <w:r>
        <w:t>Zaměstnanec má právo na srozumitelné a</w:t>
      </w:r>
      <w:r w:rsidR="00C80E8B">
        <w:t xml:space="preserve"> dostupné informace týkající se </w:t>
      </w:r>
      <w:r>
        <w:t>BOZP při výkonu jeho zaměstnání.</w:t>
      </w:r>
    </w:p>
    <w:p w:rsidR="00FF1CA7" w:rsidRDefault="00FF1CA7" w:rsidP="00DE0E31">
      <w:pPr>
        <w:pStyle w:val="Odstavecseseznamem"/>
        <w:numPr>
          <w:ilvl w:val="0"/>
          <w:numId w:val="5"/>
        </w:numPr>
        <w:spacing w:after="120"/>
        <w:contextualSpacing w:val="0"/>
      </w:pPr>
      <w:r>
        <w:t xml:space="preserve">Má právo odmítnout výkon </w:t>
      </w:r>
      <w:r w:rsidR="005F6B82">
        <w:t xml:space="preserve">pracovní </w:t>
      </w:r>
      <w:r>
        <w:t xml:space="preserve">činnosti, o níž má podezření, že může ohrozit jeho </w:t>
      </w:r>
      <w:r w:rsidR="005F6B82">
        <w:t>život či zdraví</w:t>
      </w:r>
      <w:r>
        <w:t>.</w:t>
      </w:r>
    </w:p>
    <w:p w:rsidR="00FF1CA7" w:rsidRDefault="005F6B82" w:rsidP="00DE0E31">
      <w:pPr>
        <w:pStyle w:val="Odstavecseseznamem"/>
        <w:numPr>
          <w:ilvl w:val="0"/>
          <w:numId w:val="5"/>
        </w:numPr>
        <w:spacing w:after="120"/>
        <w:contextualSpacing w:val="0"/>
      </w:pPr>
      <w:r>
        <w:t>Dále má právo a povinnost podílet se na vytváření bezpečného a zdraví neohrožujícího pracovního prostředí a také může přispívat k řešení otázek BOZP.</w:t>
      </w:r>
    </w:p>
    <w:p w:rsidR="005F6B82" w:rsidRDefault="005F6B82" w:rsidP="00DE0E31">
      <w:pPr>
        <w:pStyle w:val="Odstavecseseznamem"/>
        <w:numPr>
          <w:ilvl w:val="0"/>
          <w:numId w:val="5"/>
        </w:numPr>
        <w:spacing w:after="120"/>
        <w:contextualSpacing w:val="0"/>
      </w:pPr>
      <w:r>
        <w:t>Zaměstnanec má povinnost dbát podle svých možností o svou vlastní bezpečnost a o své zdraví. Také o zd</w:t>
      </w:r>
      <w:r w:rsidR="00C80E8B">
        <w:t>raví fyzických osob, kterých se </w:t>
      </w:r>
      <w:r>
        <w:t>bezprostředně dotýká jeho jednání.</w:t>
      </w:r>
    </w:p>
    <w:p w:rsidR="007F4B79" w:rsidRDefault="007F4B79" w:rsidP="007F4B79">
      <w:pPr>
        <w:pStyle w:val="Odstavecseseznamem"/>
        <w:spacing w:after="120"/>
        <w:ind w:left="1080"/>
        <w:contextualSpacing w:val="0"/>
      </w:pPr>
    </w:p>
    <w:p w:rsidR="005253ED" w:rsidRPr="005253ED" w:rsidRDefault="005253ED" w:rsidP="00DE0E31">
      <w:pPr>
        <w:spacing w:after="120"/>
        <w:ind w:left="720"/>
      </w:pPr>
      <w:r w:rsidRPr="005253ED">
        <w:lastRenderedPageBreak/>
        <w:t>Zaměstnanec</w:t>
      </w:r>
      <w:r>
        <w:t xml:space="preserve"> je povinen</w:t>
      </w:r>
      <w:r w:rsidRPr="005253ED">
        <w:t>:</w:t>
      </w:r>
    </w:p>
    <w:p w:rsidR="005253ED" w:rsidRDefault="005253ED" w:rsidP="00DE0E31">
      <w:pPr>
        <w:pStyle w:val="Odstavecseseznamem"/>
        <w:numPr>
          <w:ilvl w:val="0"/>
          <w:numId w:val="5"/>
        </w:numPr>
        <w:spacing w:after="120"/>
        <w:contextualSpacing w:val="0"/>
      </w:pPr>
      <w:r>
        <w:t>účastnit se školení BOZP včetně ověřování jeho znalostí,</w:t>
      </w:r>
    </w:p>
    <w:p w:rsidR="005253ED" w:rsidRDefault="005253ED" w:rsidP="00DE0E31">
      <w:pPr>
        <w:pStyle w:val="Odstavecseseznamem"/>
        <w:numPr>
          <w:ilvl w:val="0"/>
          <w:numId w:val="5"/>
        </w:numPr>
        <w:spacing w:after="120"/>
        <w:contextualSpacing w:val="0"/>
      </w:pPr>
      <w:r>
        <w:t>podrobit se preventivním prohlídkám popřípadě očkování na základě povahy jeho pracovní činnosti,</w:t>
      </w:r>
    </w:p>
    <w:p w:rsidR="005253ED" w:rsidRDefault="005253ED" w:rsidP="00DE0E31">
      <w:pPr>
        <w:pStyle w:val="Odstavecseseznamem"/>
        <w:numPr>
          <w:ilvl w:val="0"/>
          <w:numId w:val="5"/>
        </w:numPr>
        <w:spacing w:after="120"/>
        <w:contextualSpacing w:val="0"/>
      </w:pPr>
      <w:r>
        <w:t>dodržovat právní a ostatní předpisy zaměstnavatele,</w:t>
      </w:r>
    </w:p>
    <w:p w:rsidR="005253ED" w:rsidRDefault="005253ED" w:rsidP="00DE0E31">
      <w:pPr>
        <w:pStyle w:val="Odstavecseseznamem"/>
        <w:numPr>
          <w:ilvl w:val="0"/>
          <w:numId w:val="5"/>
        </w:numPr>
        <w:spacing w:after="120"/>
        <w:contextualSpacing w:val="0"/>
      </w:pPr>
      <w:r>
        <w:t>dodržovat stanovené pracovní postupy, prostředky, ochranné prostředky a podobně,</w:t>
      </w:r>
    </w:p>
    <w:p w:rsidR="005253ED" w:rsidRDefault="005253ED" w:rsidP="00DE0E31">
      <w:pPr>
        <w:pStyle w:val="Odstavecseseznamem"/>
        <w:numPr>
          <w:ilvl w:val="0"/>
          <w:numId w:val="5"/>
        </w:numPr>
        <w:spacing w:after="120"/>
        <w:contextualSpacing w:val="0"/>
      </w:pPr>
      <w:r>
        <w:t>nepožívat alkoholické nápoje a nez</w:t>
      </w:r>
      <w:r w:rsidR="00C80E8B">
        <w:t>neužívat jiné návykové látky na </w:t>
      </w:r>
      <w:r>
        <w:t>pracovištích a pod jejich vlivem ani nevstupovat na pracoviště,</w:t>
      </w:r>
    </w:p>
    <w:p w:rsidR="005253ED" w:rsidRDefault="005253ED" w:rsidP="00DE0E31">
      <w:pPr>
        <w:pStyle w:val="Odstavecseseznamem"/>
        <w:numPr>
          <w:ilvl w:val="0"/>
          <w:numId w:val="5"/>
        </w:numPr>
        <w:spacing w:after="120"/>
        <w:contextualSpacing w:val="0"/>
      </w:pPr>
      <w:r>
        <w:t>oznamovat svému nadřízenému vedoucímu zaměstnanci nedostatky a závady na pracovišti, které bezprostředně ohrožují život a zdraví a zaměstnanců,</w:t>
      </w:r>
    </w:p>
    <w:p w:rsidR="005253ED" w:rsidRDefault="005253ED" w:rsidP="00DE0E31">
      <w:pPr>
        <w:pStyle w:val="Odstavecseseznamem"/>
        <w:numPr>
          <w:ilvl w:val="0"/>
          <w:numId w:val="5"/>
        </w:numPr>
        <w:spacing w:after="120"/>
        <w:contextualSpacing w:val="0"/>
      </w:pPr>
      <w:r>
        <w:t>bezodkladně oznamovat svému nadřízenému vedoucímu zaměstnanci svůj pracovní úraz, pokud mu to jeho zdravotní stav umožní a pracovní úraz jiného zaměstnance,</w:t>
      </w:r>
    </w:p>
    <w:p w:rsidR="005253ED" w:rsidRDefault="005253ED" w:rsidP="00DE0E31">
      <w:pPr>
        <w:pStyle w:val="Odstavecseseznamem"/>
        <w:numPr>
          <w:ilvl w:val="0"/>
          <w:numId w:val="5"/>
        </w:numPr>
        <w:spacing w:after="120"/>
        <w:contextualSpacing w:val="0"/>
      </w:pPr>
      <w:r>
        <w:t>p</w:t>
      </w:r>
      <w:r w:rsidR="00167534">
        <w:t>odstoupit na pokyn svého nadřízeného vedoucího zaměstnance určeného zaměstnavatelem zjištění, zda není pod vlivem alkoholu či jiné návykové látky.</w:t>
      </w:r>
    </w:p>
    <w:p w:rsidR="007307A1" w:rsidRDefault="007307A1" w:rsidP="00DE0E31">
      <w:pPr>
        <w:spacing w:after="120"/>
      </w:pPr>
    </w:p>
    <w:p w:rsidR="00DD1967" w:rsidRPr="00DD1967" w:rsidRDefault="00DD1967" w:rsidP="006B5AF4">
      <w:pPr>
        <w:pStyle w:val="Nadpis2"/>
      </w:pPr>
      <w:bookmarkStart w:id="5" w:name="_Toc447379724"/>
      <w:r w:rsidRPr="00DD1967">
        <w:t>1.4 Pracovní úrazy a nemoci z povolání</w:t>
      </w:r>
      <w:bookmarkEnd w:id="5"/>
    </w:p>
    <w:p w:rsidR="00DD1967" w:rsidRPr="00167534" w:rsidRDefault="00DD1967" w:rsidP="00DE0E31">
      <w:pPr>
        <w:spacing w:after="120"/>
      </w:pPr>
    </w:p>
    <w:p w:rsidR="00831B48" w:rsidRDefault="00D96F35" w:rsidP="00DE0E31">
      <w:pPr>
        <w:spacing w:after="120"/>
      </w:pPr>
      <w:r>
        <w:t>Při výkonu jakékoliv pracovní činnosti existuje riziko vzniku pracovního úrazu popřípadě i nemoci z povolání. To už závisí na druhu vykonávané práce. Většina pracovních úrazů je zapříčiněna ze strany zaměstnavatele nevhodnými podmínkami BOZP nebo ze strany zaměstnance špatnou péčí o své zdraví. Je třeba si vymezit tyto pojmy pro správnou představu.</w:t>
      </w:r>
    </w:p>
    <w:p w:rsidR="00D96F35" w:rsidRDefault="00D96F35" w:rsidP="00DE0E31">
      <w:pPr>
        <w:spacing w:after="120"/>
      </w:pPr>
      <w:r>
        <w:t>„Pracovním úrazem se rozumí poškození zaměstnan</w:t>
      </w:r>
      <w:r w:rsidR="00C80E8B">
        <w:t>ce na zdraví nebo jeho smrt, ke </w:t>
      </w:r>
      <w:r>
        <w:t>kterým došlo při plnění pracovních úkolů nebo v</w:t>
      </w:r>
      <w:r w:rsidR="006D3F99">
        <w:t> přímé souvislosti s nimi. Jako </w:t>
      </w:r>
      <w:r>
        <w:t xml:space="preserve">pracovní úraz se posuzuje též úraz, který zaměstnanec utrpěl pro plnění pracovních </w:t>
      </w:r>
      <w:r>
        <w:lastRenderedPageBreak/>
        <w:t>úkolů.“</w:t>
      </w:r>
      <w:r>
        <w:rPr>
          <w:rStyle w:val="Znakapoznpodarou"/>
        </w:rPr>
        <w:footnoteReference w:id="13"/>
      </w:r>
      <w:r w:rsidR="00666332">
        <w:t xml:space="preserve"> Pracovním úrazem není úraz, který </w:t>
      </w:r>
      <w:r w:rsidR="00C80E8B">
        <w:t>zaměstnanec utrpěl při cestě do </w:t>
      </w:r>
      <w:r w:rsidR="00666332">
        <w:t>zaměstnání nebo ze zaměstnání.</w:t>
      </w:r>
    </w:p>
    <w:p w:rsidR="00865A3D" w:rsidRDefault="00666332" w:rsidP="00DE0E31">
      <w:pPr>
        <w:spacing w:after="120"/>
      </w:pPr>
      <w:r>
        <w:t>„Nemoci z povolání jsou nemoci vznikající nepříznivým působením chemických, fyzikálních, biologických nebo jiných škodlivých vlivů, pokud vznikly za podmínek uvedených v seznamu nemocí z povolání. Nemocí z povolání se rozumí též akutní otrava vznikající nepříznivým působením chemických látek.“</w:t>
      </w:r>
      <w:r>
        <w:rPr>
          <w:rStyle w:val="Znakapoznpodarou"/>
        </w:rPr>
        <w:footnoteReference w:id="14"/>
      </w:r>
      <w:r w:rsidR="00314671">
        <w:t xml:space="preserve"> Seznam nemocí z povolání obsahuje výčet těchto onemocnění a dále stanoví podmínky vzniku těchto nemocí. V seznamu jsou uvedeny tyto skupiny nemocí z povolání:</w:t>
      </w:r>
    </w:p>
    <w:p w:rsidR="00314671" w:rsidRDefault="00314671" w:rsidP="00DE0E31">
      <w:pPr>
        <w:pStyle w:val="Odstavecseseznamem"/>
        <w:numPr>
          <w:ilvl w:val="0"/>
          <w:numId w:val="5"/>
        </w:numPr>
        <w:spacing w:after="120"/>
        <w:contextualSpacing w:val="0"/>
      </w:pPr>
      <w:r>
        <w:t>způsobené chemickými látkami,</w:t>
      </w:r>
    </w:p>
    <w:p w:rsidR="00314671" w:rsidRDefault="00314671" w:rsidP="00DE0E31">
      <w:pPr>
        <w:pStyle w:val="Odstavecseseznamem"/>
        <w:numPr>
          <w:ilvl w:val="0"/>
          <w:numId w:val="5"/>
        </w:numPr>
        <w:spacing w:after="120"/>
        <w:contextualSpacing w:val="0"/>
      </w:pPr>
      <w:r>
        <w:t>způsobené fyzikálními faktory,</w:t>
      </w:r>
    </w:p>
    <w:p w:rsidR="00314671" w:rsidRDefault="00314671" w:rsidP="00DE0E31">
      <w:pPr>
        <w:pStyle w:val="Odstavecseseznamem"/>
        <w:numPr>
          <w:ilvl w:val="0"/>
          <w:numId w:val="5"/>
        </w:numPr>
        <w:spacing w:after="120"/>
        <w:contextualSpacing w:val="0"/>
      </w:pPr>
      <w:r>
        <w:t>týkající se dýchacích cest, plic, pohrudnice a pobřišnice,</w:t>
      </w:r>
    </w:p>
    <w:p w:rsidR="00314671" w:rsidRDefault="00314671" w:rsidP="00DE0E31">
      <w:pPr>
        <w:pStyle w:val="Odstavecseseznamem"/>
        <w:numPr>
          <w:ilvl w:val="0"/>
          <w:numId w:val="5"/>
        </w:numPr>
        <w:spacing w:after="120"/>
        <w:contextualSpacing w:val="0"/>
      </w:pPr>
      <w:r>
        <w:t>kožní,</w:t>
      </w:r>
    </w:p>
    <w:p w:rsidR="00314671" w:rsidRDefault="00314671" w:rsidP="00DE0E31">
      <w:pPr>
        <w:pStyle w:val="Odstavecseseznamem"/>
        <w:numPr>
          <w:ilvl w:val="0"/>
          <w:numId w:val="5"/>
        </w:numPr>
        <w:spacing w:after="120"/>
        <w:contextualSpacing w:val="0"/>
      </w:pPr>
      <w:r>
        <w:t>přenosné a parazitární,</w:t>
      </w:r>
    </w:p>
    <w:p w:rsidR="00314671" w:rsidRDefault="00314671" w:rsidP="00DE0E31">
      <w:pPr>
        <w:pStyle w:val="Odstavecseseznamem"/>
        <w:numPr>
          <w:ilvl w:val="0"/>
          <w:numId w:val="5"/>
        </w:numPr>
        <w:spacing w:after="120"/>
        <w:contextualSpacing w:val="0"/>
      </w:pPr>
      <w:r>
        <w:t>způsobené ostatními faktory a činiteli.</w:t>
      </w:r>
    </w:p>
    <w:p w:rsidR="00314671" w:rsidRDefault="00314671" w:rsidP="00DE0E31">
      <w:pPr>
        <w:spacing w:after="120"/>
      </w:pPr>
      <w:r>
        <w:t>Ke každé nemoci se určují podmínky jejího vzniku</w:t>
      </w:r>
      <w:r w:rsidR="00F01BD4">
        <w:t>.</w:t>
      </w:r>
    </w:p>
    <w:p w:rsidR="003F059F" w:rsidRDefault="00632135" w:rsidP="00DE0E31">
      <w:pPr>
        <w:spacing w:after="120"/>
      </w:pPr>
      <w:r w:rsidRPr="003F059F">
        <w:t>Jak již bylo zmíněno v předcházejících kapitolách</w:t>
      </w:r>
      <w:r w:rsidR="00FE3F95">
        <w:t>, povinnosti zaměstnavatele při </w:t>
      </w:r>
      <w:r w:rsidRPr="003F059F">
        <w:t xml:space="preserve">pracovních úrazech a nemocech z povolání vyplývají ze zákona č. 262/2006 Sb., ZP. Dalším podstatným dokumentem je </w:t>
      </w:r>
      <w:r w:rsidR="003F059F">
        <w:t xml:space="preserve">nařízení vlády </w:t>
      </w:r>
      <w:r w:rsidR="003F059F" w:rsidRPr="003F059F">
        <w:t>č. 170/2014 Sb., kterým se mění nařízení vlády č. 201/2010 Sb., o způsobu evidence úrazů, hlášení a zasílání záznamů o úrazu.</w:t>
      </w:r>
    </w:p>
    <w:p w:rsidR="00F31826" w:rsidRDefault="00F31826" w:rsidP="00DE0E31">
      <w:pPr>
        <w:spacing w:after="120"/>
      </w:pPr>
      <w:r>
        <w:t>Podle těchto norem je zaměstnavatel především povinen:</w:t>
      </w:r>
    </w:p>
    <w:p w:rsidR="00F31826" w:rsidRDefault="00F31826" w:rsidP="00DE0E31">
      <w:pPr>
        <w:pStyle w:val="Odstavecseseznamem"/>
        <w:numPr>
          <w:ilvl w:val="0"/>
          <w:numId w:val="5"/>
        </w:numPr>
        <w:spacing w:after="120"/>
        <w:contextualSpacing w:val="0"/>
      </w:pPr>
      <w:r>
        <w:t>Vyšetřit příčiny a okolnosti vzniku pracovního úrazu za účasti zaměstnance, pokud to jeho zdravotní stav dovoluje, sv</w:t>
      </w:r>
      <w:r w:rsidR="00FE3F95">
        <w:t>ědka a pracovníka zabývající se </w:t>
      </w:r>
      <w:r>
        <w:t>BOZP.</w:t>
      </w:r>
    </w:p>
    <w:p w:rsidR="00F31826" w:rsidRDefault="00F31826" w:rsidP="00DE0E31">
      <w:pPr>
        <w:pStyle w:val="Odstavecseseznamem"/>
        <w:numPr>
          <w:ilvl w:val="0"/>
          <w:numId w:val="5"/>
        </w:numPr>
        <w:spacing w:after="120"/>
        <w:contextualSpacing w:val="0"/>
      </w:pPr>
      <w:r>
        <w:t>Vyhotovit záznam o úrazu a vést jejich dokumentaci o všech pracovních úrazech, při kterých došlo k pracovní neschop</w:t>
      </w:r>
      <w:r w:rsidR="00FE3F95">
        <w:t>nosti delší než tři týdny anebo </w:t>
      </w:r>
      <w:r>
        <w:t>smrti.</w:t>
      </w:r>
    </w:p>
    <w:p w:rsidR="00F31826" w:rsidRDefault="00F31826" w:rsidP="00DE0E31">
      <w:pPr>
        <w:pStyle w:val="Odstavecseseznamem"/>
        <w:numPr>
          <w:ilvl w:val="0"/>
          <w:numId w:val="5"/>
        </w:numPr>
        <w:spacing w:after="120"/>
        <w:contextualSpacing w:val="0"/>
      </w:pPr>
      <w:r>
        <w:lastRenderedPageBreak/>
        <w:t>Vést v knize úrazů a vždy evidovat i ty, u kterých nedošlo k pracovní neschopnosti.</w:t>
      </w:r>
    </w:p>
    <w:p w:rsidR="00F31826" w:rsidRDefault="00F31826" w:rsidP="00DE0E31">
      <w:pPr>
        <w:pStyle w:val="Odstavecseseznamem"/>
        <w:numPr>
          <w:ilvl w:val="0"/>
          <w:numId w:val="5"/>
        </w:numPr>
        <w:spacing w:after="120"/>
        <w:contextualSpacing w:val="0"/>
      </w:pPr>
      <w:r>
        <w:t>V rámci prevence rizik na jednotlivých pracovištích přijímat konkrétní opatření, aby nedošlo k opakovaným úrazům.</w:t>
      </w:r>
    </w:p>
    <w:p w:rsidR="00F31826" w:rsidRDefault="008658DF" w:rsidP="00DE0E31">
      <w:pPr>
        <w:pStyle w:val="Odstavecseseznamem"/>
        <w:numPr>
          <w:ilvl w:val="0"/>
          <w:numId w:val="5"/>
        </w:numPr>
        <w:spacing w:after="120"/>
        <w:contextualSpacing w:val="0"/>
      </w:pPr>
      <w:r>
        <w:t>Pokud je možné, poskytnout první pomoc a úraz okamžitě nahlásit vedoucímu pracovníkovi a zabránit vzniku dalšímu úrazu pracovníků.</w:t>
      </w:r>
    </w:p>
    <w:p w:rsidR="008658DF" w:rsidRDefault="008658DF" w:rsidP="00DE0E31">
      <w:pPr>
        <w:pStyle w:val="Odstavecseseznamem"/>
        <w:numPr>
          <w:ilvl w:val="0"/>
          <w:numId w:val="5"/>
        </w:numPr>
        <w:spacing w:after="120"/>
        <w:contextualSpacing w:val="0"/>
      </w:pPr>
      <w:r>
        <w:t>Smrtelný nebo hromadný úraz nahlásit a zaslat Záznam o úrazu územně příslušnému útvaru Policie ČR, inspektorátu BOZP a zdravotní pojišťovně.</w:t>
      </w:r>
    </w:p>
    <w:p w:rsidR="003F059F" w:rsidRDefault="008658DF" w:rsidP="00DE0E31">
      <w:pPr>
        <w:spacing w:after="120"/>
      </w:pPr>
      <w:r>
        <w:t>Dalším velmi podstatným dokumentem je nařízení vlády č. 290/</w:t>
      </w:r>
      <w:r w:rsidR="00FE3F95">
        <w:t>1995 Sb., kterým se </w:t>
      </w:r>
      <w:r>
        <w:t>stanový seznam nemocí z</w:t>
      </w:r>
      <w:r w:rsidR="006F548C">
        <w:t> </w:t>
      </w:r>
      <w:r>
        <w:t>povolání</w:t>
      </w:r>
      <w:r w:rsidR="006F548C">
        <w:t xml:space="preserve"> a na něj navazující vyhláška MZ č. 104/2012 Sb., o stanovení bližších požadavků na postup při posuzování a uznávání nemocí z povolání a okruh osob, kterým se předává lékařský posudek o nemoci z povolání,</w:t>
      </w:r>
      <w:r w:rsidR="00FE3F95">
        <w:t xml:space="preserve"> podmínky, za </w:t>
      </w:r>
      <w:r w:rsidR="006F548C">
        <w:t>nichž nelze nadále uznat za nemoc z povolání, a náležitosti lékařského posudku (vyhláška o posuzování nemoci z povolání).</w:t>
      </w:r>
    </w:p>
    <w:p w:rsidR="00FF566C" w:rsidRDefault="00826658" w:rsidP="00DE0E31">
      <w:pPr>
        <w:spacing w:after="120"/>
      </w:pPr>
      <w:r>
        <w:t>Nemoci z povolání jsou takové nemoci, které vznikají nepříznivým působením chemických, fyzikálních, biologických nebo jiných škodlivých vlivů. Do nemocí z povolání patří také akutní otrava.</w:t>
      </w:r>
      <w:r w:rsidR="00FF566C">
        <w:t xml:space="preserve"> Jak již bylo řečeno, nemoci z povolání jsou nemoci způsobené chemickými látkami, fyzikálními faktory, týkající se dýchacích cest, plic pohrudnice a pobřišnice, kožní, přenosné a parazitární, způsobené ostatními faktory a činiteli.</w:t>
      </w:r>
      <w:r w:rsidR="00874D3D">
        <w:t xml:space="preserve"> Každá kapitola obsahuje výčet konkrétní</w:t>
      </w:r>
      <w:r w:rsidR="00FE3F95">
        <w:t>ch onemocnění, která spadají do </w:t>
      </w:r>
      <w:r w:rsidR="00874D3D">
        <w:t>každé kapitoly. Některá onemocnění přibyla a někte</w:t>
      </w:r>
      <w:r w:rsidR="00FE3F95">
        <w:t>rá naopak ubyla. Jedná se o to, </w:t>
      </w:r>
      <w:r w:rsidR="00874D3D">
        <w:t>že některá zaměstnání už nevykonávají jen lidé a některá naopak ano. Například ze seznamu nemocí zmizely nemoci tíhových váč</w:t>
      </w:r>
      <w:r w:rsidR="00FE3F95">
        <w:t>ků mezi kostmi, svaly a úpony u </w:t>
      </w:r>
      <w:r w:rsidR="00874D3D">
        <w:t>kloubů, které vznikají z přetížení a choroby vyvolané prachem z cukrové třtiny. Naopak se do seznamu dostala rakovi</w:t>
      </w:r>
      <w:r w:rsidR="00BA686D">
        <w:t>na</w:t>
      </w:r>
      <w:r w:rsidR="00874D3D">
        <w:t xml:space="preserve"> vaječníků</w:t>
      </w:r>
      <w:r w:rsidR="00BA686D">
        <w:t xml:space="preserve"> kvůli azbestóze. </w:t>
      </w:r>
    </w:p>
    <w:p w:rsidR="00BA686D" w:rsidRDefault="00BA686D" w:rsidP="00DE0E31">
      <w:pPr>
        <w:spacing w:after="120"/>
      </w:pPr>
      <w:r>
        <w:t>V seznamu nemocí nejsou k nalezení nemoci spíše psychického rázu zapříčiněné například stresem, depresí, pracovními depresemi nebo syndromem vyhoření.</w:t>
      </w:r>
    </w:p>
    <w:p w:rsidR="00B539FE" w:rsidRDefault="00B539FE" w:rsidP="00DE0E31">
      <w:pPr>
        <w:spacing w:after="120"/>
      </w:pPr>
    </w:p>
    <w:p w:rsidR="007F4B79" w:rsidRDefault="007F4B79" w:rsidP="00DE0E31">
      <w:pPr>
        <w:spacing w:after="120"/>
      </w:pPr>
    </w:p>
    <w:p w:rsidR="007F4B79" w:rsidRDefault="007F4B79" w:rsidP="00DE0E31">
      <w:pPr>
        <w:spacing w:after="120"/>
      </w:pPr>
    </w:p>
    <w:p w:rsidR="00C2001E" w:rsidRPr="00C2001E" w:rsidRDefault="00C2001E" w:rsidP="006B5AF4">
      <w:pPr>
        <w:pStyle w:val="Nadpis2"/>
      </w:pPr>
      <w:bookmarkStart w:id="6" w:name="_Toc447379725"/>
      <w:r w:rsidRPr="00C2001E">
        <w:lastRenderedPageBreak/>
        <w:t>1.5 Pracoviště a pracovní prostředí</w:t>
      </w:r>
      <w:bookmarkEnd w:id="6"/>
    </w:p>
    <w:p w:rsidR="00C2001E" w:rsidRDefault="00C2001E" w:rsidP="00DE0E31">
      <w:pPr>
        <w:spacing w:after="120"/>
      </w:pPr>
    </w:p>
    <w:p w:rsidR="009C60E1" w:rsidRDefault="00C2001E" w:rsidP="00DE0E31">
      <w:pPr>
        <w:widowControl w:val="0"/>
        <w:spacing w:after="120"/>
      </w:pPr>
      <w:r>
        <w:t>Mimo jiné se ZP práce také vztahuje k pracovišti a pracovnímu prostředí, které musí plnit určité podmínky k tomu, aby bylo dodržováno BOZP. Pracoviště musí být vhodné a bezpečné pro výkon pracovní činnosti, pro kterou je určen. V tomto ohledu je dalším doplňujícím legislativním dokumentem</w:t>
      </w:r>
      <w:r w:rsidRPr="00C24DC3">
        <w:t xml:space="preserve"> zákon č. 309/2006 Sb., kterým se upravují další požadavky bezpečnosti a ochrany zdraví při práci v pracovně právních vztazích a o zajištění bezpečnosti a ochrany zdraví při činnosti nebo poskytován služeb mimo pracovně právní vztahy (zákon o zajištění dalších podmínek bezpečnosti a ochrany zdraví při práci).</w:t>
      </w:r>
      <w:r w:rsidR="00C24DC3" w:rsidRPr="00C24DC3">
        <w:t xml:space="preserve"> Zde jsou určené podmínky pro pracoviště v rámci bezpečnosti, určuje bezpečnostní značky a signály na pracovištích, rizikové faktory, zákaz některých činností, odbornou způsobilost a podobně. </w:t>
      </w:r>
    </w:p>
    <w:p w:rsidR="00C24DC3" w:rsidRDefault="00C24DC3" w:rsidP="00DE0E31">
      <w:pPr>
        <w:spacing w:after="120"/>
      </w:pPr>
      <w:r>
        <w:t>Dalším vztahujícím se dokumentem je nařízení vlády č. 101/2005 Sb., o podrobnějších požadavcích na pracoviště a pracovní prostředí. Toto nařízení upravuje podrobnější požadavky pro zajištění BOZP  na pracovišti a v pracovním prostředí.</w:t>
      </w:r>
    </w:p>
    <w:p w:rsidR="009C60E1" w:rsidRDefault="009C60E1" w:rsidP="00DE0E31">
      <w:pPr>
        <w:spacing w:after="120"/>
      </w:pPr>
      <w:r>
        <w:t>Doplňující je Směrnice Rady 89/391/EHS – o zavádění a opatření pro zlepšení bezpečnosti a ochrany zdraví při práci. Tato směrnice byla později doplněná směrnicí 91/383/EHS – doplňující opatření pro zlepšení bezpečnosti a ochrany zdraví při práci pracovníků se stálým nebo přechodným pracovním poměrem.</w:t>
      </w:r>
    </w:p>
    <w:p w:rsidR="00CF39F6" w:rsidRDefault="00CF39F6" w:rsidP="00DE0E31">
      <w:pPr>
        <w:spacing w:after="120"/>
      </w:pPr>
      <w:r>
        <w:t>Pracoviště – „lze za ně považovat všechny prostory zaměstnavatele, kde se zaměstnanci vyskytují při plnění pracovních úkolů nebo činností, které s pracovními úkoly souvisí.“</w:t>
      </w:r>
      <w:r>
        <w:rPr>
          <w:rStyle w:val="Znakapoznpodarou"/>
        </w:rPr>
        <w:footnoteReference w:id="15"/>
      </w:r>
      <w:r>
        <w:t xml:space="preserve"> Povinností zaměstnavatele je uspořáda</w:t>
      </w:r>
      <w:r w:rsidR="00FE3F95">
        <w:t>t a vybavit pracoviště tak, aby </w:t>
      </w:r>
      <w:r>
        <w:t>odpovídalo bezpečnostním a hygienickým li</w:t>
      </w:r>
      <w:r w:rsidR="00FE3F95">
        <w:t>mitům v rámci BOZP. A to </w:t>
      </w:r>
      <w:r>
        <w:t>následovně:</w:t>
      </w:r>
    </w:p>
    <w:p w:rsidR="00CF39F6" w:rsidRDefault="00CF39F6" w:rsidP="00DE0E31">
      <w:pPr>
        <w:pStyle w:val="Odstavecseseznamem"/>
        <w:numPr>
          <w:ilvl w:val="0"/>
          <w:numId w:val="5"/>
        </w:numPr>
        <w:spacing w:after="120"/>
        <w:contextualSpacing w:val="0"/>
      </w:pPr>
      <w:r>
        <w:t>Místnosti pro práci, chodby, schodiště a jiné komunikace mají stanovené rozměry a povrch. A musí být vybaveny podle činnosti, pro kterou slouží.</w:t>
      </w:r>
    </w:p>
    <w:p w:rsidR="00CF39F6" w:rsidRDefault="00CF39F6" w:rsidP="00DE0E31">
      <w:pPr>
        <w:pStyle w:val="Odstavecseseznamem"/>
        <w:numPr>
          <w:ilvl w:val="0"/>
          <w:numId w:val="5"/>
        </w:numPr>
        <w:spacing w:after="120"/>
        <w:contextualSpacing w:val="0"/>
      </w:pPr>
      <w:r w:rsidRPr="00CF39F6">
        <w:t xml:space="preserve"> </w:t>
      </w:r>
      <w:r>
        <w:t>Pracoviště musí být dobře a vhodně osvětlena, nejlépe denním světlem,</w:t>
      </w:r>
      <w:r w:rsidR="007809CC">
        <w:t xml:space="preserve"> musí být zajištěno větrání, vhodná teplota i vlhkost a zásobování vodou.</w:t>
      </w:r>
    </w:p>
    <w:p w:rsidR="007809CC" w:rsidRDefault="007809CC" w:rsidP="00DE0E31">
      <w:pPr>
        <w:pStyle w:val="Odstavecseseznamem"/>
        <w:numPr>
          <w:ilvl w:val="0"/>
          <w:numId w:val="5"/>
        </w:numPr>
        <w:spacing w:after="120"/>
        <w:contextualSpacing w:val="0"/>
      </w:pPr>
      <w:r>
        <w:t>Prostory pro osobní hygienu, převlékání, odpočinek a podobně, musí mít vhodnou velikost a vybavení.</w:t>
      </w:r>
    </w:p>
    <w:p w:rsidR="007809CC" w:rsidRDefault="007809CC" w:rsidP="00DE0E31">
      <w:pPr>
        <w:pStyle w:val="Odstavecseseznamem"/>
        <w:numPr>
          <w:ilvl w:val="0"/>
          <w:numId w:val="5"/>
        </w:numPr>
        <w:spacing w:after="120"/>
        <w:contextualSpacing w:val="0"/>
      </w:pPr>
      <w:r>
        <w:lastRenderedPageBreak/>
        <w:t>Nouzové východy a přiléhající dopravní komunikace musí být volné.</w:t>
      </w:r>
    </w:p>
    <w:p w:rsidR="007809CC" w:rsidRDefault="007809CC" w:rsidP="00DE0E31">
      <w:pPr>
        <w:pStyle w:val="Odstavecseseznamem"/>
        <w:numPr>
          <w:ilvl w:val="0"/>
          <w:numId w:val="5"/>
        </w:numPr>
        <w:spacing w:after="120"/>
        <w:contextualSpacing w:val="0"/>
      </w:pPr>
      <w:r>
        <w:t>V uvedených prostorách musí být zajištěn úklid a pravidelná údržba.</w:t>
      </w:r>
    </w:p>
    <w:p w:rsidR="00FE3F95" w:rsidRDefault="00FE3F95" w:rsidP="00FE3F95">
      <w:pPr>
        <w:spacing w:after="120"/>
      </w:pPr>
    </w:p>
    <w:p w:rsidR="00FE3F95" w:rsidRDefault="009B7E51" w:rsidP="00DE0E31">
      <w:pPr>
        <w:spacing w:after="120"/>
      </w:pPr>
      <w:r>
        <w:t>Důležité je také pracovní prostředí a to, jak působí na zaměstnance. V nevhodném pracovním prostředí je nemožné, aby zaměstnanec vykonával kvalitní práci.</w:t>
      </w:r>
    </w:p>
    <w:p w:rsidR="009B7E51" w:rsidRDefault="00404BFC" w:rsidP="00DE0E31">
      <w:pPr>
        <w:spacing w:after="120"/>
      </w:pPr>
      <w:r>
        <w:t xml:space="preserve"> Jedna a</w:t>
      </w:r>
      <w:r w:rsidR="009B7E51">
        <w:t>merická firma uvádí pět charakteristik pozitivního pracovního prostředí</w:t>
      </w:r>
      <w:r w:rsidR="00147FA8">
        <w:t>. Ty jsou v překladu následující</w:t>
      </w:r>
      <w:r w:rsidR="009B7E51">
        <w:t>:</w:t>
      </w:r>
    </w:p>
    <w:p w:rsidR="009B7E51" w:rsidRDefault="00147FA8" w:rsidP="00404BFC">
      <w:pPr>
        <w:pStyle w:val="Odstavecseseznamem"/>
        <w:numPr>
          <w:ilvl w:val="0"/>
          <w:numId w:val="27"/>
        </w:numPr>
        <w:spacing w:after="120"/>
        <w:contextualSpacing w:val="0"/>
      </w:pPr>
      <w:r>
        <w:t>„</w:t>
      </w:r>
      <w:r w:rsidR="009B7E51">
        <w:t>Transparentní a otevřená komunikace</w:t>
      </w:r>
    </w:p>
    <w:p w:rsidR="009B7E51" w:rsidRDefault="009B7E51" w:rsidP="00404BFC">
      <w:pPr>
        <w:spacing w:after="120"/>
        <w:ind w:left="360"/>
      </w:pPr>
      <w:r>
        <w:t>Cílem této komunikace je to, aby zaměstnanec pociťoval, že jeho slova mají váhu a je jim nasloucháno. Zaměstnanec se cítí jako součást organizace a práce se stává smysluplnou.</w:t>
      </w:r>
    </w:p>
    <w:p w:rsidR="009B7E51" w:rsidRDefault="009B7E51" w:rsidP="00404BFC">
      <w:pPr>
        <w:pStyle w:val="Odstavecseseznamem"/>
        <w:numPr>
          <w:ilvl w:val="0"/>
          <w:numId w:val="27"/>
        </w:numPr>
        <w:spacing w:after="120"/>
        <w:contextualSpacing w:val="0"/>
      </w:pPr>
      <w:r>
        <w:t>Rovnováha mezi životem a prací</w:t>
      </w:r>
    </w:p>
    <w:p w:rsidR="009B7E51" w:rsidRDefault="009B7E51" w:rsidP="00404BFC">
      <w:pPr>
        <w:spacing w:after="120"/>
        <w:ind w:left="357"/>
      </w:pPr>
      <w:r>
        <w:t>Musí existovat rovnováha mezi pracovním a osobním životem. Pokud zaměstnanec není pod tlakem, že musí fungovat pouze pro zaměstnavatele</w:t>
      </w:r>
      <w:r w:rsidR="00FE3F95">
        <w:t xml:space="preserve"> a nechává prostor pro </w:t>
      </w:r>
      <w:r w:rsidR="00DB289D">
        <w:t>jeho rodinný život, je výsledkem efektivní práce.</w:t>
      </w:r>
    </w:p>
    <w:p w:rsidR="00DB289D" w:rsidRDefault="00DB289D" w:rsidP="00404BFC">
      <w:pPr>
        <w:pStyle w:val="Odstavecseseznamem"/>
        <w:numPr>
          <w:ilvl w:val="0"/>
          <w:numId w:val="27"/>
        </w:numPr>
        <w:spacing w:after="120"/>
        <w:contextualSpacing w:val="0"/>
      </w:pPr>
      <w:r>
        <w:t>Školení zaměřené na rozvoj</w:t>
      </w:r>
    </w:p>
    <w:p w:rsidR="00DB289D" w:rsidRDefault="00DB289D" w:rsidP="00404BFC">
      <w:pPr>
        <w:spacing w:after="120"/>
        <w:ind w:left="360"/>
      </w:pPr>
      <w:r>
        <w:t xml:space="preserve">V současné době spějí technologie kupředu a je podstatné, aby společnosti i jejich zaměstnanci drželi krok s dobou. Proto je třeba </w:t>
      </w:r>
      <w:r w:rsidR="00FE3F95">
        <w:t>při modernizaci pracoviště také </w:t>
      </w:r>
      <w:r>
        <w:t>školit zaměstnance.</w:t>
      </w:r>
    </w:p>
    <w:p w:rsidR="00DB289D" w:rsidRDefault="00DB289D" w:rsidP="00404BFC">
      <w:pPr>
        <w:pStyle w:val="Odstavecseseznamem"/>
        <w:numPr>
          <w:ilvl w:val="0"/>
          <w:numId w:val="27"/>
        </w:numPr>
        <w:spacing w:after="120"/>
        <w:contextualSpacing w:val="0"/>
      </w:pPr>
      <w:r>
        <w:t>Uznání za práci</w:t>
      </w:r>
    </w:p>
    <w:p w:rsidR="00CA4D33" w:rsidRDefault="00DB289D" w:rsidP="00404BFC">
      <w:pPr>
        <w:spacing w:after="120"/>
        <w:ind w:left="360"/>
      </w:pPr>
      <w:r>
        <w:t>Odměny jsou potřebnou motivací pro zaměstnance. Jedná se o pozitivní posilování v oblasti psychologie.</w:t>
      </w:r>
    </w:p>
    <w:p w:rsidR="00DB289D" w:rsidRDefault="00DB289D" w:rsidP="00404BFC">
      <w:pPr>
        <w:pStyle w:val="Odstavecseseznamem"/>
        <w:numPr>
          <w:ilvl w:val="0"/>
          <w:numId w:val="27"/>
        </w:numPr>
        <w:spacing w:after="120"/>
        <w:contextualSpacing w:val="0"/>
      </w:pPr>
      <w:r>
        <w:t>Silný kolektivní duch</w:t>
      </w:r>
    </w:p>
    <w:p w:rsidR="00FE3F95" w:rsidRDefault="00DB289D" w:rsidP="00404BFC">
      <w:pPr>
        <w:spacing w:after="120"/>
        <w:ind w:left="357"/>
      </w:pPr>
      <w:r>
        <w:t>Lidé jako soc</w:t>
      </w:r>
      <w:r w:rsidR="00C91FE3">
        <w:t>iální bytosti jsou součástí sociálních skupin a vyhledávají její podporu. To je smyslem týmové práce v zaměstnání. Členové pracovního týmu se mohou navzájem podporovat a zvyšovat tak svou efektivitu práce.</w:t>
      </w:r>
      <w:r w:rsidR="00147FA8">
        <w:t>“</w:t>
      </w:r>
      <w:r w:rsidR="00147FA8">
        <w:rPr>
          <w:rStyle w:val="Znakapoznpodarou"/>
        </w:rPr>
        <w:footnoteReference w:id="16"/>
      </w:r>
    </w:p>
    <w:p w:rsidR="00686A43" w:rsidRDefault="009B7E51" w:rsidP="00DE0E31">
      <w:pPr>
        <w:spacing w:after="120"/>
      </w:pPr>
      <w:r>
        <w:lastRenderedPageBreak/>
        <w:t>Js</w:t>
      </w:r>
      <w:r w:rsidR="002A5CD9">
        <w:t>ou tedy evidentní povinnosti zaměstnavatele na vytvoření vhodných a bezpečných pracovních podmínek, tak jako bezpečného pracoviště. Při dodržení veškerých bezpečnostních podmínek, je možné očekávat ze stran zaměstnanců a efektivnější pracovní výkon</w:t>
      </w:r>
      <w:r w:rsidR="002020D5">
        <w:t>.</w:t>
      </w:r>
    </w:p>
    <w:p w:rsidR="00147FA8" w:rsidRDefault="00147FA8" w:rsidP="00DE0E31">
      <w:pPr>
        <w:spacing w:after="120"/>
      </w:pPr>
    </w:p>
    <w:p w:rsidR="007307A1" w:rsidRPr="007307A1" w:rsidRDefault="007307A1" w:rsidP="006B5AF4">
      <w:pPr>
        <w:pStyle w:val="Nadpis2"/>
      </w:pPr>
      <w:bookmarkStart w:id="7" w:name="_Toc447379726"/>
      <w:r w:rsidRPr="007307A1">
        <w:t>1.6 Osobní ochranné pracovní pomůcky</w:t>
      </w:r>
      <w:bookmarkEnd w:id="7"/>
    </w:p>
    <w:p w:rsidR="007307A1" w:rsidRDefault="007307A1" w:rsidP="00DE0E31">
      <w:pPr>
        <w:spacing w:after="120"/>
      </w:pPr>
    </w:p>
    <w:p w:rsidR="00C85F7D" w:rsidRDefault="007307A1" w:rsidP="00DE0E31">
      <w:pPr>
        <w:spacing w:after="120"/>
      </w:pPr>
      <w:r>
        <w:t>Používání ochranných osobních pracovních pomůcek je podmíněno povahou pracovní činnosti. Pokud dochází k</w:t>
      </w:r>
      <w:r w:rsidR="00C85F7D">
        <w:t xml:space="preserve"> mimořádnému</w:t>
      </w:r>
      <w:r>
        <w:t xml:space="preserve"> opotřebován</w:t>
      </w:r>
      <w:r w:rsidR="00C85F7D">
        <w:t>í oblečení a obuvi,</w:t>
      </w:r>
      <w:r>
        <w:t xml:space="preserve"> musí je zaměstnavatel poskytn</w:t>
      </w:r>
      <w:r w:rsidR="00C85F7D">
        <w:t xml:space="preserve">out bezplatně svým zaměstnancům jako ochranné pomůcky. </w:t>
      </w:r>
      <w:r w:rsidR="00554807">
        <w:t>„Ochranný oděv</w:t>
      </w:r>
      <w:r w:rsidR="00030957">
        <w:t xml:space="preserve"> chrání</w:t>
      </w:r>
      <w:r w:rsidR="00554807">
        <w:t xml:space="preserve"> před působením nebezpečných a škodlivých účinků pracovního procesu na rozdíl od pracovního oděvu.“</w:t>
      </w:r>
      <w:r w:rsidR="00554807">
        <w:rPr>
          <w:rStyle w:val="Znakapoznpodarou"/>
        </w:rPr>
        <w:footnoteReference w:id="17"/>
      </w:r>
      <w:r w:rsidR="00554807">
        <w:t xml:space="preserve"> </w:t>
      </w:r>
      <w:r w:rsidR="00C85F7D">
        <w:t>Pokud se ne</w:t>
      </w:r>
      <w:r w:rsidR="00FE3F95">
        <w:t>jedná o mimořádné opotřebení či </w:t>
      </w:r>
      <w:r w:rsidR="00C85F7D">
        <w:t>znečištění, se oblečení a obuv jako ochranné osobní prostředky neposkytují. Je tomu tak zejména u různých pracovních uniforem. V takových případech je zaměstnavatel může poskytnout, ale ne jako osobní ochranné pracovní prostředky.</w:t>
      </w:r>
    </w:p>
    <w:p w:rsidR="00C85F7D" w:rsidRDefault="00C85F7D" w:rsidP="00DE0E31">
      <w:pPr>
        <w:spacing w:after="120"/>
      </w:pPr>
      <w:r>
        <w:t xml:space="preserve">Povinnosti zaměstnavatele vůči </w:t>
      </w:r>
      <w:r w:rsidR="002D1A85">
        <w:t>osobním</w:t>
      </w:r>
      <w:r>
        <w:t xml:space="preserve"> o</w:t>
      </w:r>
      <w:r w:rsidR="00FE3F95">
        <w:t>chranným pracovním pomůckám pro </w:t>
      </w:r>
      <w:r>
        <w:t>zaměstnance je ukotveno v ZP v §104</w:t>
      </w:r>
      <w:r w:rsidR="002D1A85">
        <w:t xml:space="preserve"> a dále v nařízení vlády č. 495/2001 Sb., kterým se stanoví rozsah a bližší podmínky poskytování osobních ochranných pracovních prostředků, mycích, čistících a dezinfekčních prostředků.</w:t>
      </w:r>
    </w:p>
    <w:p w:rsidR="002B75A8" w:rsidRDefault="002B75A8" w:rsidP="00DE0E31">
      <w:pPr>
        <w:spacing w:after="120"/>
      </w:pPr>
      <w:r>
        <w:t>Ochranné prostředky slouží zejména k ochraně: </w:t>
      </w:r>
    </w:p>
    <w:p w:rsidR="002B75A8" w:rsidRDefault="002B75A8" w:rsidP="00DE0E31">
      <w:pPr>
        <w:pStyle w:val="Odstavecseseznamem"/>
        <w:numPr>
          <w:ilvl w:val="0"/>
          <w:numId w:val="5"/>
        </w:numPr>
        <w:spacing w:after="120"/>
        <w:contextualSpacing w:val="0"/>
      </w:pPr>
      <w:r>
        <w:t>hlavy (přilby, čepice, síťky, barety),</w:t>
      </w:r>
    </w:p>
    <w:p w:rsidR="002B75A8" w:rsidRPr="002B75A8" w:rsidRDefault="002B75A8" w:rsidP="00DE0E31">
      <w:pPr>
        <w:pStyle w:val="Odstavecseseznamem"/>
        <w:numPr>
          <w:ilvl w:val="0"/>
          <w:numId w:val="5"/>
        </w:numPr>
        <w:spacing w:after="120"/>
        <w:contextualSpacing w:val="0"/>
      </w:pPr>
      <w:r w:rsidRPr="002B75A8">
        <w:t>sluchu</w:t>
      </w:r>
      <w:r>
        <w:t xml:space="preserve"> (chrániče sluchu</w:t>
      </w:r>
      <w:r w:rsidRPr="002B75A8">
        <w:t>,</w:t>
      </w:r>
      <w:r>
        <w:t xml:space="preserve"> protihlukové přilby),</w:t>
      </w:r>
    </w:p>
    <w:p w:rsidR="002B75A8" w:rsidRDefault="002B75A8" w:rsidP="00DE0E31">
      <w:pPr>
        <w:pStyle w:val="Odstavecseseznamem"/>
        <w:numPr>
          <w:ilvl w:val="0"/>
          <w:numId w:val="5"/>
        </w:numPr>
        <w:spacing w:after="120"/>
        <w:contextualSpacing w:val="0"/>
      </w:pPr>
      <w:r>
        <w:t>očí a obličeje (ochranné brýle, ochranné obličejové síťky, svářečské kukly),</w:t>
      </w:r>
    </w:p>
    <w:p w:rsidR="002B75A8" w:rsidRDefault="002B75A8" w:rsidP="00DE0E31">
      <w:pPr>
        <w:pStyle w:val="Odstavecseseznamem"/>
        <w:numPr>
          <w:ilvl w:val="0"/>
          <w:numId w:val="5"/>
        </w:numPr>
        <w:spacing w:after="120"/>
        <w:contextualSpacing w:val="0"/>
      </w:pPr>
      <w:r>
        <w:t>dýchacích orgánů (masky s filtry, dýchací přístroje),</w:t>
      </w:r>
    </w:p>
    <w:p w:rsidR="002B75A8" w:rsidRDefault="002B75A8" w:rsidP="00DE0E31">
      <w:pPr>
        <w:pStyle w:val="Odstavecseseznamem"/>
        <w:numPr>
          <w:ilvl w:val="0"/>
          <w:numId w:val="5"/>
        </w:numPr>
        <w:spacing w:after="120"/>
        <w:contextualSpacing w:val="0"/>
      </w:pPr>
      <w:r>
        <w:t>rukou a paží (ochranné rukavice, dlaňovice, ochranné rukávy),</w:t>
      </w:r>
    </w:p>
    <w:p w:rsidR="002B75A8" w:rsidRDefault="002B75A8" w:rsidP="00DE0E31">
      <w:pPr>
        <w:pStyle w:val="Odstavecseseznamem"/>
        <w:numPr>
          <w:ilvl w:val="0"/>
          <w:numId w:val="5"/>
        </w:numPr>
        <w:spacing w:after="120"/>
        <w:contextualSpacing w:val="0"/>
      </w:pPr>
      <w:r>
        <w:t>nohou (vysoká obuv, přezůvková obuv, ochranná obuv s protiskluzovou podrážkou, ochranná obuv žáruvzdorná, ochranná obuv s tepelnou izolací),</w:t>
      </w:r>
    </w:p>
    <w:p w:rsidR="002B75A8" w:rsidRDefault="002B75A8" w:rsidP="00DE0E31">
      <w:pPr>
        <w:pStyle w:val="Odstavecseseznamem"/>
        <w:numPr>
          <w:ilvl w:val="0"/>
          <w:numId w:val="5"/>
        </w:numPr>
        <w:spacing w:after="120"/>
        <w:contextualSpacing w:val="0"/>
      </w:pPr>
      <w:r>
        <w:lastRenderedPageBreak/>
        <w:t>trupu a břicha (ochranné vesty, zahřívací vesty, plovací vesty, zástěry k ochraně před rentgenovým zářením),</w:t>
      </w:r>
    </w:p>
    <w:p w:rsidR="00107607" w:rsidRDefault="00107607" w:rsidP="00DE0E31">
      <w:pPr>
        <w:pStyle w:val="Odstavecseseznamem"/>
        <w:numPr>
          <w:ilvl w:val="0"/>
          <w:numId w:val="5"/>
        </w:numPr>
        <w:spacing w:after="120"/>
        <w:contextualSpacing w:val="0"/>
      </w:pPr>
      <w:r>
        <w:t>pro ochranu celého těla (ochranné obleky a kombinézy).</w:t>
      </w:r>
    </w:p>
    <w:p w:rsidR="00686A43" w:rsidRDefault="00554807" w:rsidP="00686A43">
      <w:pPr>
        <w:autoSpaceDE w:val="0"/>
        <w:autoSpaceDN w:val="0"/>
        <w:adjustRightInd w:val="0"/>
        <w:spacing w:after="120"/>
      </w:pPr>
      <w:r>
        <w:t>Přiměřené ochranné osobní pracovní prostředky musí být také poskytovány všem osobám, které se zdržují na rizikových pracovištích například exkurze, kontrolní orgány, odborné návštěvy a podobně.</w:t>
      </w:r>
    </w:p>
    <w:p w:rsidR="00147FA8" w:rsidRDefault="00147FA8" w:rsidP="00686A43">
      <w:pPr>
        <w:autoSpaceDE w:val="0"/>
        <w:autoSpaceDN w:val="0"/>
        <w:adjustRightInd w:val="0"/>
        <w:spacing w:after="120"/>
      </w:pPr>
    </w:p>
    <w:p w:rsidR="00554807" w:rsidRPr="00554807" w:rsidRDefault="00554807" w:rsidP="00686A43">
      <w:pPr>
        <w:pStyle w:val="Nadpis2"/>
      </w:pPr>
      <w:bookmarkStart w:id="8" w:name="_Toc447379727"/>
      <w:r w:rsidRPr="00554807">
        <w:t>1.7 Požární ochrana</w:t>
      </w:r>
      <w:r w:rsidR="00304848">
        <w:t xml:space="preserve"> a prevence</w:t>
      </w:r>
      <w:bookmarkEnd w:id="8"/>
    </w:p>
    <w:p w:rsidR="00554807" w:rsidRDefault="00554807" w:rsidP="00DE0E31">
      <w:pPr>
        <w:autoSpaceDE w:val="0"/>
        <w:autoSpaceDN w:val="0"/>
        <w:adjustRightInd w:val="0"/>
        <w:spacing w:after="120"/>
      </w:pPr>
    </w:p>
    <w:p w:rsidR="00554807" w:rsidRDefault="00304848" w:rsidP="00DE0E31">
      <w:pPr>
        <w:autoSpaceDE w:val="0"/>
        <w:autoSpaceDN w:val="0"/>
        <w:adjustRightInd w:val="0"/>
        <w:spacing w:after="120"/>
      </w:pPr>
      <w:r>
        <w:t>Problematikou PO se zabývá zákon č. 133/1985 Sb., o požární ochraně. Dále vyhláška MV č. 246/2001 Sb., o stanovení podmínek požární bezpečnosti a výkonu státního požárního dozoru (vyhláška o požární prevenci) a také vyhláška MV č. 268/2011 Sb., o technických podmínkách požární ochrany staveb.</w:t>
      </w:r>
      <w:r w:rsidR="00B95AE2">
        <w:t xml:space="preserve"> Každý zaměstnavatel má povinnost, začlenit své pracoviště mezi tři kategorie podle míry požárního nebezpeční (bez ohledu na povahu pracovní činnosti). Jsou to kategorie:</w:t>
      </w:r>
    </w:p>
    <w:p w:rsidR="00B95AE2" w:rsidRDefault="00FE3F95" w:rsidP="00DE0E31">
      <w:pPr>
        <w:pStyle w:val="Odstavecseseznamem"/>
        <w:numPr>
          <w:ilvl w:val="0"/>
          <w:numId w:val="7"/>
        </w:numPr>
        <w:autoSpaceDE w:val="0"/>
        <w:autoSpaceDN w:val="0"/>
        <w:adjustRightInd w:val="0"/>
        <w:spacing w:after="120"/>
        <w:contextualSpacing w:val="0"/>
      </w:pPr>
      <w:r>
        <w:t>b</w:t>
      </w:r>
      <w:r w:rsidR="00B95AE2">
        <w:t>ez zvýšeného požárního nebezpečí,</w:t>
      </w:r>
    </w:p>
    <w:p w:rsidR="00B95AE2" w:rsidRDefault="00B95AE2" w:rsidP="00DE0E31">
      <w:pPr>
        <w:pStyle w:val="Odstavecseseznamem"/>
        <w:numPr>
          <w:ilvl w:val="0"/>
          <w:numId w:val="7"/>
        </w:numPr>
        <w:autoSpaceDE w:val="0"/>
        <w:autoSpaceDN w:val="0"/>
        <w:adjustRightInd w:val="0"/>
        <w:spacing w:after="120"/>
        <w:contextualSpacing w:val="0"/>
      </w:pPr>
      <w:r>
        <w:t>se zvýšeným požárním nebezpečí,</w:t>
      </w:r>
    </w:p>
    <w:p w:rsidR="00B95AE2" w:rsidRDefault="00B95AE2" w:rsidP="00DE0E31">
      <w:pPr>
        <w:pStyle w:val="Odstavecseseznamem"/>
        <w:numPr>
          <w:ilvl w:val="0"/>
          <w:numId w:val="7"/>
        </w:numPr>
        <w:autoSpaceDE w:val="0"/>
        <w:autoSpaceDN w:val="0"/>
        <w:adjustRightInd w:val="0"/>
        <w:spacing w:after="120"/>
        <w:contextualSpacing w:val="0"/>
      </w:pPr>
      <w:r>
        <w:t xml:space="preserve">s vysokým požárním </w:t>
      </w:r>
      <w:r w:rsidR="00952BF7">
        <w:t>nebezpečím</w:t>
      </w:r>
      <w:r>
        <w:t>.</w:t>
      </w:r>
    </w:p>
    <w:p w:rsidR="008C520C" w:rsidRPr="00B95AE2" w:rsidRDefault="008C520C" w:rsidP="008C520C">
      <w:pPr>
        <w:autoSpaceDE w:val="0"/>
        <w:autoSpaceDN w:val="0"/>
        <w:adjustRightInd w:val="0"/>
        <w:spacing w:after="120"/>
      </w:pPr>
      <w:r>
        <w:t>Podle určité kategorie jsou dány i preventivní požární prohlídky. V kategorii A musí být uskutečněna preventivní požární prohlídka jednou ročně</w:t>
      </w:r>
      <w:r w:rsidR="00FE3F95">
        <w:t>, pro skupinu B je to jednou za </w:t>
      </w:r>
      <w:r>
        <w:t>6 měsíců a pro kategorii C je to jednou za 3 měsíce.</w:t>
      </w:r>
      <w:r w:rsidR="002864FE">
        <w:t xml:space="preserve"> </w:t>
      </w:r>
      <w:r w:rsidR="00404BFC">
        <w:t>Ty provádí osoba způsobilá jako </w:t>
      </w:r>
      <w:r w:rsidR="002864FE">
        <w:t>například technik požární ochrany nebo preventista požární ochrany.</w:t>
      </w:r>
    </w:p>
    <w:p w:rsidR="00755125" w:rsidRDefault="00AA565D" w:rsidP="00DE0E31">
      <w:pPr>
        <w:autoSpaceDE w:val="0"/>
        <w:autoSpaceDN w:val="0"/>
        <w:adjustRightInd w:val="0"/>
        <w:spacing w:after="120"/>
      </w:pPr>
      <w:r>
        <w:t>Na každém pracovišti a při výkonu pracovní činnosti je třeba dodržování požární bezpečnosti. Každé povolání má souhrn organizačníc</w:t>
      </w:r>
      <w:r w:rsidR="00FE3F95">
        <w:t>h a technických opatření, které </w:t>
      </w:r>
      <w:r>
        <w:t xml:space="preserve">zabraňují vzniku požáru popřípadě výbuchu s následkem požáru. Proto při nástupu do </w:t>
      </w:r>
      <w:r w:rsidRPr="00755125">
        <w:t>povolání a poté pravidelně v určitých intervalech probíhá na pracovišti školení</w:t>
      </w:r>
      <w:r>
        <w:t xml:space="preserve"> zaměstnanců o požární ochraně. „Povinnost školení z</w:t>
      </w:r>
      <w:r w:rsidR="00FE3F95">
        <w:t>aměstnanců o požární ochraně se </w:t>
      </w:r>
      <w:r>
        <w:t xml:space="preserve">vztahuje na všechny fyzické osoby, které jsou v pracovním nebo jiném odborném </w:t>
      </w:r>
      <w:r>
        <w:lastRenderedPageBreak/>
        <w:t>poměru k právnické osobě nebo podnikající fyzické osobě.“</w:t>
      </w:r>
      <w:r>
        <w:rPr>
          <w:rStyle w:val="Znakapoznpodarou"/>
        </w:rPr>
        <w:footnoteReference w:id="18"/>
      </w:r>
      <w:r w:rsidR="00B95AE2">
        <w:t xml:space="preserve"> Z pravidla se školení provádí zvlášť pro vedoucí zaměstnance a zvlášť pro ostatní zaměstnance.</w:t>
      </w:r>
      <w:r w:rsidR="00952BF7">
        <w:t xml:space="preserve"> </w:t>
      </w:r>
    </w:p>
    <w:p w:rsidR="001E0624" w:rsidRDefault="005C0264" w:rsidP="00DE0E31">
      <w:pPr>
        <w:autoSpaceDE w:val="0"/>
        <w:autoSpaceDN w:val="0"/>
        <w:adjustRightInd w:val="0"/>
        <w:spacing w:after="120"/>
      </w:pPr>
      <w:r>
        <w:t>Každý zaměstnavatel je povinen vést mimo jiné i dokumentaci PO, která by měla být dostupná i ostatním zaměstnancům. Ty jsou součástí vnitřních směrnic organizace například požární poplachové směrnice, požární evakuační plán a podobně</w:t>
      </w:r>
      <w:r w:rsidR="001E0624">
        <w:t xml:space="preserve">. </w:t>
      </w:r>
    </w:p>
    <w:p w:rsidR="002864FE" w:rsidRDefault="002864FE" w:rsidP="002864FE">
      <w:pPr>
        <w:autoSpaceDE w:val="0"/>
        <w:autoSpaceDN w:val="0"/>
        <w:adjustRightInd w:val="0"/>
        <w:spacing w:after="120"/>
      </w:pPr>
      <w:r>
        <w:t>Každé zaměstnání má jasná pravidla, jak by se měli zaměstnanci chovat na svém pracovišti. Ty nejzákladnější jsou takové, že z</w:t>
      </w:r>
      <w:r w:rsidR="001E0624">
        <w:t>am</w:t>
      </w:r>
      <w:r w:rsidR="00FE3F95">
        <w:t>ěstnanec je povinen chovat se </w:t>
      </w:r>
      <w:r>
        <w:t>a </w:t>
      </w:r>
      <w:r w:rsidR="001E0624">
        <w:t>pracovat tak, ab</w:t>
      </w:r>
      <w:r>
        <w:t xml:space="preserve">y nedocházelo ke vzniku požáru. </w:t>
      </w:r>
      <w:r w:rsidR="001E0624">
        <w:t>Musí dodržovat příkazy a zákazy týkající se požární ochrany na označených místech.</w:t>
      </w:r>
      <w:r>
        <w:t xml:space="preserve"> Musí ponechat zpřístupněná požárně bezpečnostní zařízení a udržovat je v provozuschopném stavu.</w:t>
      </w:r>
    </w:p>
    <w:p w:rsidR="00A91A07" w:rsidRPr="00310209" w:rsidRDefault="00A91A07" w:rsidP="002864FE">
      <w:pPr>
        <w:autoSpaceDE w:val="0"/>
        <w:autoSpaceDN w:val="0"/>
        <w:adjustRightInd w:val="0"/>
        <w:spacing w:after="120"/>
        <w:rPr>
          <w:sz w:val="28"/>
          <w:szCs w:val="28"/>
        </w:rPr>
      </w:pPr>
    </w:p>
    <w:p w:rsidR="004D71C3" w:rsidRDefault="00FE3F95" w:rsidP="00DE0E31">
      <w:pPr>
        <w:autoSpaceDE w:val="0"/>
        <w:autoSpaceDN w:val="0"/>
        <w:adjustRightInd w:val="0"/>
        <w:spacing w:after="120"/>
        <w:rPr>
          <w:sz w:val="28"/>
          <w:szCs w:val="28"/>
        </w:rPr>
      </w:pPr>
      <w:r>
        <w:rPr>
          <w:sz w:val="28"/>
          <w:szCs w:val="28"/>
        </w:rPr>
        <w:t>Shrnutí</w:t>
      </w:r>
    </w:p>
    <w:p w:rsidR="00147FA8" w:rsidRPr="00A2117D" w:rsidRDefault="00147FA8" w:rsidP="00DE0E31">
      <w:pPr>
        <w:autoSpaceDE w:val="0"/>
        <w:autoSpaceDN w:val="0"/>
        <w:adjustRightInd w:val="0"/>
        <w:spacing w:after="120"/>
        <w:rPr>
          <w:sz w:val="28"/>
          <w:szCs w:val="28"/>
        </w:rPr>
      </w:pPr>
    </w:p>
    <w:p w:rsidR="00404BFC" w:rsidRDefault="00404BFC" w:rsidP="00404BFC">
      <w:pPr>
        <w:autoSpaceDE w:val="0"/>
        <w:autoSpaceDN w:val="0"/>
        <w:adjustRightInd w:val="0"/>
        <w:spacing w:after="120"/>
      </w:pPr>
      <w:r>
        <w:t xml:space="preserve">Cílem této kapitoly bylo shromáždění dostupných informací vztahujících se k oblasti BOZP, jejich analýza a uspořádání do přehledného celku, ve kterém jsou kategorizována obecná práva </w:t>
      </w:r>
      <w:r w:rsidRPr="007D6AAC">
        <w:t>a</w:t>
      </w:r>
      <w:r>
        <w:t> </w:t>
      </w:r>
      <w:r w:rsidRPr="007D6AAC">
        <w:t>povinnosti</w:t>
      </w:r>
      <w:r>
        <w:t>.</w:t>
      </w:r>
    </w:p>
    <w:p w:rsidR="002020D5" w:rsidRDefault="002020D5" w:rsidP="00DE0E31">
      <w:pPr>
        <w:autoSpaceDE w:val="0"/>
        <w:autoSpaceDN w:val="0"/>
        <w:adjustRightInd w:val="0"/>
        <w:spacing w:after="120"/>
      </w:pPr>
      <w:r>
        <w:t>Celá kapitola je věnována BOZP obecně. Obecné normy a zákonitosti včetně právních dokumentů vztahujících se problematice. Jsou zde shrnuty práva a povinnosti zaměstnavatelů i zaměstnanců. Obě tyto strany mají totiž jasně daná pravidla pr</w:t>
      </w:r>
      <w:r w:rsidR="007D6AAC">
        <w:t>o výkon své činnosti a při jejich</w:t>
      </w:r>
      <w:r>
        <w:t xml:space="preserve"> dodržování je dosaženo efektivních výsledků. </w:t>
      </w:r>
    </w:p>
    <w:p w:rsidR="00F62C65" w:rsidRDefault="00F62C65" w:rsidP="00DE0E31">
      <w:pPr>
        <w:autoSpaceDE w:val="0"/>
        <w:autoSpaceDN w:val="0"/>
        <w:adjustRightInd w:val="0"/>
        <w:spacing w:after="120"/>
      </w:pPr>
      <w:r>
        <w:t xml:space="preserve">V této kapitole byly definovány základní pojmy vztahující se k BOZP, jejich právní ukotvení a stručný výklad. Vše je popsáno sestupně </w:t>
      </w:r>
      <w:r w:rsidR="00FE3F95">
        <w:t>od nejzákladnějších pojmů až po </w:t>
      </w:r>
      <w:r>
        <w:t>definice zásadních pojmů a jejich náležitosti.</w:t>
      </w:r>
    </w:p>
    <w:p w:rsidR="007D6AAC" w:rsidRDefault="005C4510" w:rsidP="00DE0E31">
      <w:pPr>
        <w:autoSpaceDE w:val="0"/>
        <w:autoSpaceDN w:val="0"/>
        <w:adjustRightInd w:val="0"/>
        <w:spacing w:after="120"/>
      </w:pPr>
      <w:r>
        <w:t>Byl definován pojem BOZP jako politický cíl o co nejefe</w:t>
      </w:r>
      <w:r w:rsidR="00FE3F95">
        <w:t>ktivnější snížení úrazovosti na </w:t>
      </w:r>
      <w:r>
        <w:t>pracovištích s vymícením úmrtí na pracovišti. Dále bylo BOZP definováno z pohledu zaměstnavatele, který musí dodržovat normy a svým</w:t>
      </w:r>
      <w:r w:rsidR="00F62C65">
        <w:t xml:space="preserve"> zaměstnancům vytvářet vhodné a </w:t>
      </w:r>
      <w:r>
        <w:t xml:space="preserve">bezpečné pracovní prostředí, včas rozpoznat zdravotní komplikace v důsledku práce během nařízených preventivních prohlídek, </w:t>
      </w:r>
      <w:r w:rsidR="00F62C65">
        <w:t xml:space="preserve">informovat a školit své zaměstnance v oblasti bezpečnosti a požární ochrany a poskytovat jim ochranné pomůcky </w:t>
      </w:r>
      <w:r w:rsidR="00F62C65">
        <w:lastRenderedPageBreak/>
        <w:t>a prostředky. BOZP bylo definováno i z pohledu zam</w:t>
      </w:r>
      <w:r w:rsidR="00FE3F95">
        <w:t>ěstnance, jeho práv, co může po </w:t>
      </w:r>
      <w:r w:rsidR="00F62C65">
        <w:t>zaměstnavateli požadovat a co odmítnout. Na druhou stranu má i povinnosti, které musí dodržovat a řídit se jimi na pokyny zaměstnavat</w:t>
      </w:r>
      <w:r w:rsidR="00FE3F95">
        <w:t>ele a vedoucích pracovníků. Při </w:t>
      </w:r>
      <w:r w:rsidR="00F62C65">
        <w:t>dodržování těchto práv a povinností, by měla být úrazovost na pracovištích minimální.</w:t>
      </w:r>
    </w:p>
    <w:p w:rsidR="00F62C65" w:rsidRDefault="00F62C65" w:rsidP="00DE0E31">
      <w:pPr>
        <w:autoSpaceDE w:val="0"/>
        <w:autoSpaceDN w:val="0"/>
        <w:adjustRightInd w:val="0"/>
        <w:spacing w:after="120"/>
      </w:pPr>
    </w:p>
    <w:p w:rsidR="00FE3F95" w:rsidRDefault="00FE3F95" w:rsidP="00DE0E31">
      <w:pPr>
        <w:autoSpaceDE w:val="0"/>
        <w:autoSpaceDN w:val="0"/>
        <w:adjustRightInd w:val="0"/>
        <w:spacing w:after="120"/>
      </w:pPr>
    </w:p>
    <w:p w:rsidR="00FE3F95" w:rsidRDefault="00FE3F95" w:rsidP="00DE0E31">
      <w:pPr>
        <w:autoSpaceDE w:val="0"/>
        <w:autoSpaceDN w:val="0"/>
        <w:adjustRightInd w:val="0"/>
        <w:spacing w:after="120"/>
      </w:pPr>
    </w:p>
    <w:p w:rsidR="00147FA8" w:rsidRDefault="00147FA8" w:rsidP="006B5AF4">
      <w:pPr>
        <w:pStyle w:val="Nadpis1"/>
      </w:pPr>
    </w:p>
    <w:p w:rsidR="00147FA8" w:rsidRDefault="00147FA8" w:rsidP="006B5AF4">
      <w:pPr>
        <w:pStyle w:val="Nadpis1"/>
      </w:pPr>
    </w:p>
    <w:p w:rsidR="00147FA8" w:rsidRDefault="00147FA8" w:rsidP="006B5AF4">
      <w:pPr>
        <w:pStyle w:val="Nadpis1"/>
      </w:pPr>
    </w:p>
    <w:p w:rsidR="00147FA8" w:rsidRDefault="00147FA8" w:rsidP="006B5AF4">
      <w:pPr>
        <w:pStyle w:val="Nadpis1"/>
      </w:pPr>
    </w:p>
    <w:p w:rsidR="00147FA8" w:rsidRDefault="00147FA8" w:rsidP="006B5AF4">
      <w:pPr>
        <w:pStyle w:val="Nadpis1"/>
      </w:pPr>
    </w:p>
    <w:p w:rsidR="00147FA8" w:rsidRDefault="00147FA8" w:rsidP="006B5AF4">
      <w:pPr>
        <w:pStyle w:val="Nadpis1"/>
      </w:pPr>
    </w:p>
    <w:p w:rsidR="00147FA8" w:rsidRDefault="00147FA8" w:rsidP="006B5AF4">
      <w:pPr>
        <w:pStyle w:val="Nadpis1"/>
      </w:pPr>
    </w:p>
    <w:p w:rsidR="00147FA8" w:rsidRDefault="00147FA8" w:rsidP="006B5AF4">
      <w:pPr>
        <w:pStyle w:val="Nadpis1"/>
      </w:pPr>
    </w:p>
    <w:p w:rsidR="007D6AAC" w:rsidRDefault="007D6AAC" w:rsidP="00DE0E31">
      <w:pPr>
        <w:autoSpaceDE w:val="0"/>
        <w:autoSpaceDN w:val="0"/>
        <w:adjustRightInd w:val="0"/>
        <w:spacing w:after="120"/>
      </w:pPr>
    </w:p>
    <w:p w:rsidR="00147FA8" w:rsidRDefault="00147FA8" w:rsidP="00DE0E31">
      <w:pPr>
        <w:autoSpaceDE w:val="0"/>
        <w:autoSpaceDN w:val="0"/>
        <w:adjustRightInd w:val="0"/>
        <w:spacing w:after="120"/>
      </w:pPr>
    </w:p>
    <w:p w:rsidR="00147FA8" w:rsidRPr="0061418B" w:rsidRDefault="00147FA8" w:rsidP="0061418B">
      <w:pPr>
        <w:pStyle w:val="Nadpis1"/>
      </w:pPr>
      <w:bookmarkStart w:id="9" w:name="_Toc447379728"/>
      <w:r w:rsidRPr="0061418B">
        <w:lastRenderedPageBreak/>
        <w:t>2 BOZP VE ŠKOLSTVÍ</w:t>
      </w:r>
      <w:bookmarkEnd w:id="9"/>
    </w:p>
    <w:p w:rsidR="00147FA8" w:rsidRPr="00147FA8" w:rsidRDefault="00147FA8" w:rsidP="00147FA8">
      <w:pPr>
        <w:rPr>
          <w:sz w:val="28"/>
          <w:szCs w:val="28"/>
        </w:rPr>
      </w:pPr>
    </w:p>
    <w:p w:rsidR="00755125" w:rsidRDefault="00547C4B" w:rsidP="00DE0E31">
      <w:pPr>
        <w:autoSpaceDE w:val="0"/>
        <w:autoSpaceDN w:val="0"/>
        <w:adjustRightInd w:val="0"/>
        <w:spacing w:after="120"/>
      </w:pPr>
      <w:r>
        <w:t>Bezpečnost a ochrana zdraví je v podstatě celo</w:t>
      </w:r>
      <w:r w:rsidR="00404BFC">
        <w:t>životní zásadou. Nejedná se jen </w:t>
      </w:r>
      <w:r w:rsidRPr="00547C4B">
        <w:t>o</w:t>
      </w:r>
      <w:r>
        <w:t> </w:t>
      </w:r>
      <w:r w:rsidRPr="00547C4B">
        <w:t>problematiku</w:t>
      </w:r>
      <w:r>
        <w:t xml:space="preserve"> v zaměstnání, ale také v osobním i školním životě. Jsou to právě rodiče, kteří od malička vštěpují dětem zásady chovaní</w:t>
      </w:r>
      <w:r w:rsidR="00404BFC">
        <w:t>. Jakým rizikům se vyhýbat, při </w:t>
      </w:r>
      <w:r>
        <w:t>svých činnostech dbát na opatrnost a mimo jiné by je měli učit kázni a dodržování pravidel. Dítě s těmito základy postupuje do mateřskýc</w:t>
      </w:r>
      <w:r w:rsidR="00404BFC">
        <w:t>h a dále základních škol. Lze </w:t>
      </w:r>
      <w:r>
        <w:t>ř</w:t>
      </w:r>
      <w:r w:rsidR="00D533C1">
        <w:t>íci, že </w:t>
      </w:r>
      <w:r w:rsidR="00404BFC">
        <w:t>zásadní změna</w:t>
      </w:r>
      <w:r>
        <w:t xml:space="preserve"> v bezpečnosti </w:t>
      </w:r>
      <w:r w:rsidR="00404BFC">
        <w:t>a ochrany zdraví se projevuje</w:t>
      </w:r>
      <w:r>
        <w:t xml:space="preserve"> na středních školách konkrétně s praktickým zaměřeným. Každá škola</w:t>
      </w:r>
      <w:r w:rsidR="00D533C1">
        <w:t xml:space="preserve"> má své zásady pro bezpečnost a </w:t>
      </w:r>
      <w:r>
        <w:t xml:space="preserve">ochranu zdraví, ale na těchto středních školách se tyto požadavky konkretizují podle povahy studijního oboru. Jedná se vlastně o přípravu pro zaměstnání a pracovní život, proto je podstatné, aby žáci dodržovali zásady bezpečné práce. Ve škole se jim dostane obecného přehledu a základních pravidel, zkušenost v pracovním životě je přesněji </w:t>
      </w:r>
      <w:r w:rsidR="007C1C5F">
        <w:t>uvádí do</w:t>
      </w:r>
      <w:r>
        <w:t xml:space="preserve"> této oblasti. Nejen v pracovním životě, ale i ve školním životě má BOZP jasná pravidla a své vlastní legislativní dokumenty. </w:t>
      </w:r>
    </w:p>
    <w:p w:rsidR="00547C4B" w:rsidRDefault="00547C4B" w:rsidP="00DE0E31">
      <w:pPr>
        <w:autoSpaceDE w:val="0"/>
        <w:autoSpaceDN w:val="0"/>
        <w:adjustRightInd w:val="0"/>
        <w:spacing w:after="120"/>
      </w:pPr>
    </w:p>
    <w:p w:rsidR="00547C4B" w:rsidRPr="00CC51EB" w:rsidRDefault="00CC51EB" w:rsidP="006B5AF4">
      <w:pPr>
        <w:pStyle w:val="Nadpis2"/>
      </w:pPr>
      <w:bookmarkStart w:id="10" w:name="_Toc447379729"/>
      <w:r>
        <w:t>2.1 Základní pojmy a l</w:t>
      </w:r>
      <w:r w:rsidRPr="00CC51EB">
        <w:t>egislativa BOZP ve školství</w:t>
      </w:r>
      <w:bookmarkEnd w:id="10"/>
    </w:p>
    <w:p w:rsidR="00CC51EB" w:rsidRDefault="00CC51EB" w:rsidP="00DE0E31">
      <w:pPr>
        <w:autoSpaceDE w:val="0"/>
        <w:autoSpaceDN w:val="0"/>
        <w:adjustRightInd w:val="0"/>
        <w:spacing w:after="120"/>
      </w:pPr>
    </w:p>
    <w:p w:rsidR="00547C4B" w:rsidRDefault="00CC51EB" w:rsidP="00DE0E31">
      <w:pPr>
        <w:autoSpaceDE w:val="0"/>
        <w:autoSpaceDN w:val="0"/>
        <w:adjustRightInd w:val="0"/>
        <w:spacing w:after="120"/>
      </w:pPr>
      <w:r>
        <w:t xml:space="preserve">Obecně se používá zkratka BOZP, což znamená bezpečnost </w:t>
      </w:r>
      <w:r w:rsidRPr="00CC51EB">
        <w:t>a</w:t>
      </w:r>
      <w:r>
        <w:t> </w:t>
      </w:r>
      <w:r w:rsidRPr="00CC51EB">
        <w:t>ochrana</w:t>
      </w:r>
      <w:r>
        <w:t xml:space="preserve"> zdraví při práci. Jsou to pokyny užívané v pracovně právních vztazích a vztahují se na zaměstnavatele, ale i zaměstnance při výkonu pracovní činnosti nebo i při poskytování služeb mimo ni. Jelikož se tato kapitola věnuje školství je spíše užívána zkratka BOZ (bezpečnost a ochrana zdraví), jelikož děti a žáci nevykonávají pracovní činnosti, mimo žáka SŠ. „BOZ, tato zkratka znamená bezpečnost a ochrana zdraví, a to </w:t>
      </w:r>
      <w:r w:rsidR="0035153F">
        <w:t>při výchovně a vzdělávání dětí, žáků a studentů a ne „při práci“. I když by se dalo ř</w:t>
      </w:r>
      <w:r w:rsidR="007C1C5F">
        <w:t>íci, že u žáků odborných škol</w:t>
      </w:r>
      <w:r w:rsidR="0035153F">
        <w:t xml:space="preserve"> při praktickém vyučování nebo studen</w:t>
      </w:r>
      <w:r w:rsidR="007C1C5F">
        <w:t>tů u vyšších odborných škol při </w:t>
      </w:r>
      <w:r w:rsidR="0035153F">
        <w:t>praktické přípravě by se dal v rámci přípravy na povolán</w:t>
      </w:r>
      <w:r w:rsidR="00D533C1">
        <w:t>í použít pojem „při práci“, ale </w:t>
      </w:r>
      <w:r w:rsidR="0035153F">
        <w:t>není to práce posuzována dle zákoníku práce a ostatních právních předpisů.“</w:t>
      </w:r>
      <w:r w:rsidR="0035153F">
        <w:rPr>
          <w:rStyle w:val="Znakapoznpodarou"/>
        </w:rPr>
        <w:footnoteReference w:id="19"/>
      </w:r>
    </w:p>
    <w:p w:rsidR="00D533C1" w:rsidRDefault="00D533C1" w:rsidP="00DE0E31">
      <w:pPr>
        <w:autoSpaceDE w:val="0"/>
        <w:autoSpaceDN w:val="0"/>
        <w:adjustRightInd w:val="0"/>
        <w:spacing w:after="120"/>
      </w:pPr>
    </w:p>
    <w:p w:rsidR="00320D49" w:rsidRDefault="00320D49" w:rsidP="00DE0E31">
      <w:pPr>
        <w:autoSpaceDE w:val="0"/>
        <w:autoSpaceDN w:val="0"/>
        <w:adjustRightInd w:val="0"/>
        <w:spacing w:after="120"/>
      </w:pPr>
      <w:r>
        <w:lastRenderedPageBreak/>
        <w:t xml:space="preserve">Další rozdíly jsou i v pojmech vztahujících se </w:t>
      </w:r>
      <w:r w:rsidR="00E47F01">
        <w:t xml:space="preserve"> k </w:t>
      </w:r>
      <w:r>
        <w:t>BOZ. Například:</w:t>
      </w:r>
    </w:p>
    <w:p w:rsidR="00320D49" w:rsidRDefault="00E7559C" w:rsidP="00DE0E31">
      <w:pPr>
        <w:autoSpaceDE w:val="0"/>
        <w:autoSpaceDN w:val="0"/>
        <w:adjustRightInd w:val="0"/>
        <w:spacing w:after="120"/>
      </w:pPr>
      <w:r>
        <w:t>„</w:t>
      </w:r>
      <w:r w:rsidR="00320D49">
        <w:t>Ředitel školy je statutárním orgánem školské právnické osoby. Rozhoduje ve věcech školy, pokud není stanoveno jinak.</w:t>
      </w:r>
      <w:r>
        <w:t>“</w:t>
      </w:r>
      <w:r>
        <w:rPr>
          <w:rStyle w:val="Znakapoznpodarou"/>
        </w:rPr>
        <w:footnoteReference w:id="20"/>
      </w:r>
    </w:p>
    <w:p w:rsidR="00320D49" w:rsidRDefault="00320D49" w:rsidP="00DE0E31">
      <w:pPr>
        <w:autoSpaceDE w:val="0"/>
        <w:autoSpaceDN w:val="0"/>
        <w:adjustRightInd w:val="0"/>
        <w:spacing w:after="120"/>
      </w:pPr>
      <w:r>
        <w:t>Vedoucí zaměstnanci mají stejnou funkci (na jednotlivých stupních řízení mají oprávnění podřízeným zaměstnancům ukládat pracovní úkoly a organizovat jejich práci).</w:t>
      </w:r>
    </w:p>
    <w:p w:rsidR="00320D49" w:rsidRDefault="00320D49" w:rsidP="00DE0E31">
      <w:pPr>
        <w:autoSpaceDE w:val="0"/>
        <w:autoSpaceDN w:val="0"/>
        <w:adjustRightInd w:val="0"/>
        <w:spacing w:after="120"/>
      </w:pPr>
      <w:r>
        <w:t>Dalšími novými pojmy jsou:</w:t>
      </w:r>
    </w:p>
    <w:p w:rsidR="00320D49" w:rsidRDefault="00320D49" w:rsidP="00DE0E31">
      <w:pPr>
        <w:autoSpaceDE w:val="0"/>
        <w:autoSpaceDN w:val="0"/>
        <w:adjustRightInd w:val="0"/>
        <w:spacing w:after="120"/>
      </w:pPr>
      <w:r>
        <w:t>Dítě – je vzděláváno v MŠ</w:t>
      </w:r>
    </w:p>
    <w:p w:rsidR="00320D49" w:rsidRDefault="00320D49" w:rsidP="00DE0E31">
      <w:pPr>
        <w:autoSpaceDE w:val="0"/>
        <w:autoSpaceDN w:val="0"/>
        <w:adjustRightInd w:val="0"/>
        <w:spacing w:after="120"/>
      </w:pPr>
      <w:r>
        <w:t>Žák – je vzděláván na ZŠ, SŠ (gy</w:t>
      </w:r>
      <w:r w:rsidR="005F71A9">
        <w:t>mnázia, střední odborné školy), konze</w:t>
      </w:r>
      <w:r w:rsidR="00462D93">
        <w:t>rvatoři, základní umělecké škole a jazykové škole</w:t>
      </w:r>
      <w:r w:rsidR="005F71A9">
        <w:t xml:space="preserve"> s právem státní jazykové zkoušky.</w:t>
      </w:r>
    </w:p>
    <w:p w:rsidR="005F71A9" w:rsidRDefault="005F71A9" w:rsidP="00DE0E31">
      <w:pPr>
        <w:autoSpaceDE w:val="0"/>
        <w:autoSpaceDN w:val="0"/>
        <w:adjustRightInd w:val="0"/>
        <w:spacing w:after="120"/>
      </w:pPr>
      <w:r>
        <w:t>Student – je vzděláván na VOŠ a VŠ.</w:t>
      </w:r>
    </w:p>
    <w:p w:rsidR="00E47F01" w:rsidRDefault="00E47F01" w:rsidP="00DE0E31">
      <w:pPr>
        <w:autoSpaceDE w:val="0"/>
        <w:autoSpaceDN w:val="0"/>
        <w:adjustRightInd w:val="0"/>
        <w:spacing w:after="120"/>
      </w:pPr>
    </w:p>
    <w:p w:rsidR="00E47F01" w:rsidRDefault="00E47F01" w:rsidP="00DE0E31">
      <w:pPr>
        <w:autoSpaceDE w:val="0"/>
        <w:autoSpaceDN w:val="0"/>
        <w:adjustRightInd w:val="0"/>
        <w:spacing w:after="120"/>
      </w:pPr>
      <w:r>
        <w:t xml:space="preserve">Stěžejním dokumentem v oblasti BOZ ve školství je </w:t>
      </w:r>
      <w:r w:rsidR="00D82417">
        <w:t xml:space="preserve">zákon </w:t>
      </w:r>
      <w:r w:rsidR="00D82417" w:rsidRPr="00D82417">
        <w:rPr>
          <w:b/>
        </w:rPr>
        <w:t>č. 561/2004 Sb., o předškolním, základním, středním, vyšším odborném a jiném vzdělávání (školský zákon)</w:t>
      </w:r>
      <w:r w:rsidR="00D82417">
        <w:t>. Konkrétně § 29, který se vztahuje k bezpečnosti a ochrany zdrav</w:t>
      </w:r>
      <w:r w:rsidR="007C1C5F">
        <w:t>í ve </w:t>
      </w:r>
      <w:r w:rsidR="00D82417">
        <w:t>školách a školských zařízeních.</w:t>
      </w:r>
    </w:p>
    <w:p w:rsidR="00D82417" w:rsidRDefault="00D82417" w:rsidP="00D82417">
      <w:pPr>
        <w:pStyle w:val="Odstavecseseznamem"/>
        <w:numPr>
          <w:ilvl w:val="0"/>
          <w:numId w:val="5"/>
        </w:numPr>
        <w:autoSpaceDE w:val="0"/>
        <w:autoSpaceDN w:val="0"/>
        <w:adjustRightInd w:val="0"/>
        <w:spacing w:after="120"/>
      </w:pPr>
      <w:r>
        <w:t>Školy a školská zařízení jsou povinn</w:t>
      </w:r>
      <w:r w:rsidR="00D530D7">
        <w:t>y</w:t>
      </w:r>
      <w:r>
        <w:t xml:space="preserve"> při vzdělávání a při činnostech s ním souvisejících, včetně poskytování školských služeb přihlížet k základním potřebám dětí, žáků a studentů.</w:t>
      </w:r>
    </w:p>
    <w:p w:rsidR="00D82417" w:rsidRDefault="00D530D7" w:rsidP="00D82417">
      <w:pPr>
        <w:pStyle w:val="Odstavecseseznamem"/>
        <w:numPr>
          <w:ilvl w:val="0"/>
          <w:numId w:val="5"/>
        </w:numPr>
        <w:autoSpaceDE w:val="0"/>
        <w:autoSpaceDN w:val="0"/>
        <w:adjustRightInd w:val="0"/>
        <w:spacing w:after="120"/>
      </w:pPr>
      <w:r>
        <w:t>Při výše zmíněných činnostech jsou školy a školská zařízení povinny poskytovat žákům a studentům nezbytné informace k zajištění BOZ.</w:t>
      </w:r>
    </w:p>
    <w:p w:rsidR="00F9078A" w:rsidRDefault="00D530D7" w:rsidP="00F9078A">
      <w:pPr>
        <w:pStyle w:val="Odstavecseseznamem"/>
        <w:numPr>
          <w:ilvl w:val="0"/>
          <w:numId w:val="5"/>
        </w:numPr>
        <w:autoSpaceDE w:val="0"/>
        <w:autoSpaceDN w:val="0"/>
        <w:adjustRightInd w:val="0"/>
        <w:spacing w:after="120"/>
        <w:ind w:left="1077" w:hanging="357"/>
        <w:contextualSpacing w:val="0"/>
      </w:pPr>
      <w:r>
        <w:t>Školy a školská zařízení jsou povinny vést evidenci úrazů dětí, žáků a studentů, ke kterým došlo při výše zmíněných činnostech.</w:t>
      </w:r>
    </w:p>
    <w:p w:rsidR="00F9078A" w:rsidRDefault="00201B78" w:rsidP="00F9078A">
      <w:pPr>
        <w:autoSpaceDE w:val="0"/>
        <w:autoSpaceDN w:val="0"/>
        <w:adjustRightInd w:val="0"/>
        <w:spacing w:after="120"/>
      </w:pPr>
      <w:r>
        <w:t xml:space="preserve">Dále se touto problematikou zabývají prováděcí vyhlášky vydávané </w:t>
      </w:r>
      <w:r w:rsidR="00F9078A">
        <w:t>MŠMT.</w:t>
      </w:r>
    </w:p>
    <w:p w:rsidR="00F9078A" w:rsidRDefault="00F9078A" w:rsidP="00BB69B6">
      <w:pPr>
        <w:pStyle w:val="Odstavecseseznamem"/>
        <w:numPr>
          <w:ilvl w:val="0"/>
          <w:numId w:val="8"/>
        </w:numPr>
        <w:autoSpaceDE w:val="0"/>
        <w:autoSpaceDN w:val="0"/>
        <w:adjustRightInd w:val="0"/>
        <w:spacing w:after="120"/>
        <w:ind w:left="714" w:hanging="357"/>
        <w:contextualSpacing w:val="0"/>
      </w:pPr>
      <w:r>
        <w:t xml:space="preserve">Vyhláška </w:t>
      </w:r>
      <w:r w:rsidR="00110E5E">
        <w:t xml:space="preserve">č. 10/2005 Sb., o vyšším odborném vzdělávání, ve znění pozdějších </w:t>
      </w:r>
      <w:r>
        <w:t>předpisů</w:t>
      </w:r>
    </w:p>
    <w:p w:rsidR="00110E5E" w:rsidRDefault="00110E5E" w:rsidP="00F9078A">
      <w:pPr>
        <w:pStyle w:val="Odstavecseseznamem"/>
        <w:numPr>
          <w:ilvl w:val="0"/>
          <w:numId w:val="5"/>
        </w:numPr>
        <w:autoSpaceDE w:val="0"/>
        <w:autoSpaceDN w:val="0"/>
        <w:adjustRightInd w:val="0"/>
        <w:spacing w:after="120"/>
        <w:contextualSpacing w:val="0"/>
      </w:pPr>
      <w:r>
        <w:t xml:space="preserve"> § 4 Nejnižší a nejvyšší počet studentů ve studijní skupině a </w:t>
      </w:r>
      <w:r w:rsidR="00F9078A">
        <w:t>dělení a </w:t>
      </w:r>
      <w:r>
        <w:t>spojování studijních skupin.</w:t>
      </w:r>
    </w:p>
    <w:p w:rsidR="00110E5E" w:rsidRDefault="00F9078A" w:rsidP="00110E5E">
      <w:pPr>
        <w:pStyle w:val="Odstavecseseznamem"/>
        <w:numPr>
          <w:ilvl w:val="0"/>
          <w:numId w:val="8"/>
        </w:numPr>
        <w:autoSpaceDE w:val="0"/>
        <w:autoSpaceDN w:val="0"/>
        <w:adjustRightInd w:val="0"/>
        <w:spacing w:after="120"/>
        <w:contextualSpacing w:val="0"/>
      </w:pPr>
      <w:r>
        <w:lastRenderedPageBreak/>
        <w:t>Vyhláška</w:t>
      </w:r>
      <w:r w:rsidR="00110E5E">
        <w:t xml:space="preserve"> č. 13/2005 Sb., </w:t>
      </w:r>
      <w:r w:rsidR="00BB69B6">
        <w:t>o středním vzdělávání a vzdělávání v konzervatoři</w:t>
      </w:r>
    </w:p>
    <w:p w:rsidR="00BB69B6" w:rsidRDefault="00BB69B6" w:rsidP="007C1C5F">
      <w:pPr>
        <w:pStyle w:val="Odstavecseseznamem"/>
        <w:numPr>
          <w:ilvl w:val="0"/>
          <w:numId w:val="5"/>
        </w:numPr>
        <w:autoSpaceDE w:val="0"/>
        <w:autoSpaceDN w:val="0"/>
        <w:adjustRightInd w:val="0"/>
        <w:spacing w:after="120"/>
        <w:ind w:left="1077" w:hanging="357"/>
      </w:pPr>
      <w:r>
        <w:t>§ 2 Počty žáků ve střední škole, ve třídě a pravidla pro dělení a spojování tříd při vyučování.</w:t>
      </w:r>
    </w:p>
    <w:p w:rsidR="00BB69B6" w:rsidRDefault="00BB69B6" w:rsidP="00BB69B6">
      <w:pPr>
        <w:pStyle w:val="Odstavecseseznamem"/>
        <w:numPr>
          <w:ilvl w:val="0"/>
          <w:numId w:val="5"/>
        </w:numPr>
        <w:autoSpaceDE w:val="0"/>
        <w:autoSpaceDN w:val="0"/>
        <w:adjustRightInd w:val="0"/>
        <w:spacing w:after="120"/>
      </w:pPr>
      <w:r>
        <w:t>§ 12 Náležitosti smlouvy o obsahu, rozsahu a podmínkách praktického vyučování.</w:t>
      </w:r>
    </w:p>
    <w:p w:rsidR="00BB69B6" w:rsidRDefault="00BB69B6" w:rsidP="00BB69B6">
      <w:pPr>
        <w:pStyle w:val="Odstavecseseznamem"/>
        <w:numPr>
          <w:ilvl w:val="0"/>
          <w:numId w:val="5"/>
        </w:numPr>
        <w:autoSpaceDE w:val="0"/>
        <w:autoSpaceDN w:val="0"/>
        <w:adjustRightInd w:val="0"/>
        <w:spacing w:after="120"/>
      </w:pPr>
      <w:r>
        <w:t>§ 13 Odborný výcvik.</w:t>
      </w:r>
    </w:p>
    <w:p w:rsidR="00BB69B6" w:rsidRDefault="00BB69B6" w:rsidP="00BB69B6">
      <w:pPr>
        <w:pStyle w:val="Odstavecseseznamem"/>
        <w:numPr>
          <w:ilvl w:val="0"/>
          <w:numId w:val="5"/>
        </w:numPr>
        <w:autoSpaceDE w:val="0"/>
        <w:autoSpaceDN w:val="0"/>
        <w:adjustRightInd w:val="0"/>
        <w:spacing w:after="120"/>
      </w:pPr>
      <w:r>
        <w:t>§ 14 Cvičení.</w:t>
      </w:r>
    </w:p>
    <w:p w:rsidR="00BB69B6" w:rsidRDefault="00BB69B6" w:rsidP="00BB69B6">
      <w:pPr>
        <w:pStyle w:val="Odstavecseseznamem"/>
        <w:numPr>
          <w:ilvl w:val="0"/>
          <w:numId w:val="5"/>
        </w:numPr>
        <w:autoSpaceDE w:val="0"/>
        <w:autoSpaceDN w:val="0"/>
        <w:adjustRightInd w:val="0"/>
        <w:spacing w:after="120"/>
        <w:ind w:left="1077" w:hanging="357"/>
        <w:contextualSpacing w:val="0"/>
      </w:pPr>
      <w:r>
        <w:t>§ 15 Učební praxe, odborná praxe a umělecká praxe.</w:t>
      </w:r>
    </w:p>
    <w:p w:rsidR="00BB69B6" w:rsidRDefault="00F9078A" w:rsidP="007C1C5F">
      <w:pPr>
        <w:pStyle w:val="Odstavecseseznamem"/>
        <w:numPr>
          <w:ilvl w:val="0"/>
          <w:numId w:val="9"/>
        </w:numPr>
        <w:autoSpaceDE w:val="0"/>
        <w:autoSpaceDN w:val="0"/>
        <w:adjustRightInd w:val="0"/>
        <w:spacing w:after="120"/>
        <w:ind w:left="714" w:hanging="357"/>
      </w:pPr>
      <w:r>
        <w:t>Vyhláška</w:t>
      </w:r>
      <w:r w:rsidR="00BB69B6">
        <w:t xml:space="preserve"> č. 214/2012 Sb., kterou se upravuje vyhláška č. 14/2005 Sb., o předškolním vzdělávání</w:t>
      </w:r>
    </w:p>
    <w:p w:rsidR="00F9078A" w:rsidRDefault="00F9078A" w:rsidP="00F9078A">
      <w:pPr>
        <w:pStyle w:val="Odstavecseseznamem"/>
        <w:numPr>
          <w:ilvl w:val="0"/>
          <w:numId w:val="5"/>
        </w:numPr>
        <w:autoSpaceDE w:val="0"/>
        <w:autoSpaceDN w:val="0"/>
        <w:adjustRightInd w:val="0"/>
        <w:spacing w:after="120"/>
        <w:ind w:left="1077" w:hanging="357"/>
        <w:contextualSpacing w:val="0"/>
      </w:pPr>
      <w:r>
        <w:t>§ 5 Péče o zdraví a bezpečnost dětí.</w:t>
      </w:r>
    </w:p>
    <w:p w:rsidR="00F9078A" w:rsidRDefault="00F9078A" w:rsidP="00F9078A">
      <w:pPr>
        <w:pStyle w:val="Odstavecseseznamem"/>
        <w:numPr>
          <w:ilvl w:val="0"/>
          <w:numId w:val="9"/>
        </w:numPr>
        <w:autoSpaceDE w:val="0"/>
        <w:autoSpaceDN w:val="0"/>
        <w:adjustRightInd w:val="0"/>
        <w:spacing w:after="120"/>
        <w:contextualSpacing w:val="0"/>
      </w:pPr>
      <w:r>
        <w:t>Vyhláška č. 48/2005 Sb., o základním vzdělávání a plnění povinností povinní školní docházky</w:t>
      </w:r>
    </w:p>
    <w:p w:rsidR="00F9078A" w:rsidRDefault="00F9078A" w:rsidP="00F9078A">
      <w:pPr>
        <w:pStyle w:val="Odstavecseseznamem"/>
        <w:numPr>
          <w:ilvl w:val="0"/>
          <w:numId w:val="5"/>
        </w:numPr>
        <w:autoSpaceDE w:val="0"/>
        <w:autoSpaceDN w:val="0"/>
        <w:adjustRightInd w:val="0"/>
        <w:spacing w:after="120"/>
        <w:ind w:left="1077" w:hanging="357"/>
        <w:contextualSpacing w:val="0"/>
      </w:pPr>
      <w:r>
        <w:t>§ 1 a 3 vztahující se k organizaci vzdělávání.</w:t>
      </w:r>
    </w:p>
    <w:p w:rsidR="00F9078A" w:rsidRDefault="00F9078A" w:rsidP="00F9078A">
      <w:pPr>
        <w:pStyle w:val="Odstavecseseznamem"/>
        <w:numPr>
          <w:ilvl w:val="0"/>
          <w:numId w:val="9"/>
        </w:numPr>
        <w:autoSpaceDE w:val="0"/>
        <w:autoSpaceDN w:val="0"/>
        <w:adjustRightInd w:val="0"/>
        <w:spacing w:after="120"/>
        <w:contextualSpacing w:val="0"/>
      </w:pPr>
      <w:r>
        <w:t xml:space="preserve">Vyhláška č. </w:t>
      </w:r>
      <w:r w:rsidR="00336808">
        <w:t>55/2005 Sb., organizace a financování soutěží a přehlídek v zájmovém vzdělávání</w:t>
      </w:r>
    </w:p>
    <w:p w:rsidR="00336808" w:rsidRDefault="00336808" w:rsidP="00336808">
      <w:pPr>
        <w:pStyle w:val="Odstavecseseznamem"/>
        <w:numPr>
          <w:ilvl w:val="0"/>
          <w:numId w:val="5"/>
        </w:numPr>
        <w:autoSpaceDE w:val="0"/>
        <w:autoSpaceDN w:val="0"/>
        <w:adjustRightInd w:val="0"/>
        <w:spacing w:after="120"/>
        <w:ind w:left="1077" w:hanging="357"/>
        <w:contextualSpacing w:val="0"/>
      </w:pPr>
      <w:r>
        <w:t>§ 7 Bezpečnost a ochrana zdraví.</w:t>
      </w:r>
    </w:p>
    <w:p w:rsidR="00336808" w:rsidRDefault="005D16BE" w:rsidP="00336808">
      <w:pPr>
        <w:pStyle w:val="Odstavecseseznamem"/>
        <w:numPr>
          <w:ilvl w:val="0"/>
          <w:numId w:val="9"/>
        </w:numPr>
        <w:autoSpaceDE w:val="0"/>
        <w:autoSpaceDN w:val="0"/>
        <w:adjustRightInd w:val="0"/>
        <w:spacing w:after="120"/>
        <w:contextualSpacing w:val="0"/>
      </w:pPr>
      <w:r>
        <w:t>Vyhláška č. 71/2005 Sb.,</w:t>
      </w:r>
      <w:r w:rsidR="00B855A1">
        <w:t xml:space="preserve"> o základním uměleckém vzdělávání</w:t>
      </w:r>
    </w:p>
    <w:p w:rsidR="00055C84" w:rsidRDefault="00055C84" w:rsidP="00055C84">
      <w:pPr>
        <w:pStyle w:val="Odstavecseseznamem"/>
        <w:numPr>
          <w:ilvl w:val="0"/>
          <w:numId w:val="5"/>
        </w:numPr>
        <w:autoSpaceDE w:val="0"/>
        <w:autoSpaceDN w:val="0"/>
        <w:adjustRightInd w:val="0"/>
        <w:spacing w:after="120"/>
        <w:ind w:left="1077" w:hanging="357"/>
        <w:contextualSpacing w:val="0"/>
      </w:pPr>
      <w:r>
        <w:t>§ 1 Organizace základního uměleckého vzdělávání.</w:t>
      </w:r>
    </w:p>
    <w:p w:rsidR="00055C84" w:rsidRDefault="00055C84" w:rsidP="00055C84">
      <w:pPr>
        <w:pStyle w:val="Odstavecseseznamem"/>
        <w:numPr>
          <w:ilvl w:val="0"/>
          <w:numId w:val="9"/>
        </w:numPr>
        <w:autoSpaceDE w:val="0"/>
        <w:autoSpaceDN w:val="0"/>
        <w:adjustRightInd w:val="0"/>
        <w:spacing w:after="120"/>
        <w:contextualSpacing w:val="0"/>
      </w:pPr>
      <w:r>
        <w:t>Vyhláška č. 103/2014 sb., kterou se mění vyhláška 73/2005 Sb., o vzdělání dětí, žáků a studentů se speciálními vzdělávacími potřebami a dětí, žáků a studentů mimořádně nadaných</w:t>
      </w:r>
    </w:p>
    <w:p w:rsidR="00055C84" w:rsidRDefault="00055C84" w:rsidP="00055C84">
      <w:pPr>
        <w:pStyle w:val="Odstavecseseznamem"/>
        <w:numPr>
          <w:ilvl w:val="0"/>
          <w:numId w:val="5"/>
        </w:numPr>
        <w:autoSpaceDE w:val="0"/>
        <w:autoSpaceDN w:val="0"/>
        <w:adjustRightInd w:val="0"/>
        <w:spacing w:after="120"/>
        <w:ind w:left="1077" w:hanging="357"/>
        <w:contextualSpacing w:val="0"/>
      </w:pPr>
      <w:r>
        <w:t>§ 10 Počty žáků.</w:t>
      </w:r>
    </w:p>
    <w:p w:rsidR="00055C84" w:rsidRDefault="00055C84" w:rsidP="007C1C5F">
      <w:pPr>
        <w:pStyle w:val="Odstavecseseznamem"/>
        <w:numPr>
          <w:ilvl w:val="0"/>
          <w:numId w:val="5"/>
        </w:numPr>
        <w:autoSpaceDE w:val="0"/>
        <w:autoSpaceDN w:val="0"/>
        <w:adjustRightInd w:val="0"/>
        <w:spacing w:after="120"/>
        <w:ind w:left="1077" w:hanging="357"/>
        <w:contextualSpacing w:val="0"/>
      </w:pPr>
      <w:r>
        <w:t>§ 11 Péče o bezpečnost a zdraví žáků.</w:t>
      </w:r>
    </w:p>
    <w:p w:rsidR="00055C84" w:rsidRDefault="001E6400" w:rsidP="00055C84">
      <w:pPr>
        <w:pStyle w:val="Odstavecseseznamem"/>
        <w:numPr>
          <w:ilvl w:val="0"/>
          <w:numId w:val="9"/>
        </w:numPr>
        <w:autoSpaceDE w:val="0"/>
        <w:autoSpaceDN w:val="0"/>
        <w:adjustRightInd w:val="0"/>
        <w:spacing w:after="120"/>
        <w:contextualSpacing w:val="0"/>
      </w:pPr>
      <w:r>
        <w:t>Vyhláška č. 74/2005 Sb., o zájmovém vzdělávání</w:t>
      </w:r>
    </w:p>
    <w:p w:rsidR="001E6400" w:rsidRDefault="001E6400" w:rsidP="001E6400">
      <w:pPr>
        <w:pStyle w:val="Odstavecseseznamem"/>
        <w:numPr>
          <w:ilvl w:val="0"/>
          <w:numId w:val="5"/>
        </w:numPr>
        <w:autoSpaceDE w:val="0"/>
        <w:autoSpaceDN w:val="0"/>
        <w:adjustRightInd w:val="0"/>
        <w:spacing w:after="120"/>
        <w:ind w:left="1077" w:hanging="357"/>
        <w:contextualSpacing w:val="0"/>
      </w:pPr>
      <w:r>
        <w:t>§ 10 Organizace činnosti družiny.</w:t>
      </w:r>
    </w:p>
    <w:p w:rsidR="00865A3D" w:rsidRDefault="002F7E4B" w:rsidP="001E6400">
      <w:pPr>
        <w:pStyle w:val="Odstavecseseznamem"/>
        <w:numPr>
          <w:ilvl w:val="0"/>
          <w:numId w:val="9"/>
        </w:numPr>
        <w:autoSpaceDE w:val="0"/>
        <w:autoSpaceDN w:val="0"/>
        <w:adjustRightInd w:val="0"/>
        <w:spacing w:after="120"/>
        <w:ind w:left="714" w:hanging="357"/>
        <w:contextualSpacing w:val="0"/>
      </w:pPr>
      <w:r>
        <w:t>Vyhláška č. 64/2005 Sb., o evidenci úrazů dětí, žáků a studentů.</w:t>
      </w:r>
    </w:p>
    <w:p w:rsidR="001E6400" w:rsidRDefault="00865A3D" w:rsidP="001E6400">
      <w:pPr>
        <w:pStyle w:val="Odstavecseseznamem"/>
        <w:numPr>
          <w:ilvl w:val="0"/>
          <w:numId w:val="9"/>
        </w:numPr>
        <w:spacing w:after="120"/>
        <w:ind w:left="714" w:hanging="357"/>
        <w:contextualSpacing w:val="0"/>
      </w:pPr>
      <w:r>
        <w:lastRenderedPageBreak/>
        <w:t xml:space="preserve">Vyhláška č. 343/2009 Sb., kterou se mění vyhláška č. </w:t>
      </w:r>
      <w:r w:rsidR="001E6400">
        <w:t>410/2005 Sb., o </w:t>
      </w:r>
      <w:r>
        <w:t>hygienických požadavcích na prostory a p</w:t>
      </w:r>
      <w:r w:rsidR="00201B78">
        <w:t>rovoz zařízení a provozoven pro </w:t>
      </w:r>
      <w:r>
        <w:t>výchovu a vzdělávání dětí a mladistvých.</w:t>
      </w:r>
    </w:p>
    <w:p w:rsidR="00755125" w:rsidRDefault="00F84142" w:rsidP="00DE0E31">
      <w:pPr>
        <w:pStyle w:val="Odstavecseseznamem"/>
        <w:numPr>
          <w:ilvl w:val="0"/>
          <w:numId w:val="9"/>
        </w:numPr>
        <w:spacing w:after="120"/>
      </w:pPr>
      <w:r>
        <w:t>Vyhláška č. 602/2006 sb., kterou se m</w:t>
      </w:r>
      <w:r w:rsidR="001E6400">
        <w:t>ění vyhláška č. 137/2004 Sb., o </w:t>
      </w:r>
      <w:r>
        <w:t>hygienických požadavcích na stravovací služby a o zásadác</w:t>
      </w:r>
      <w:r w:rsidR="001E6400">
        <w:t>h osobní a </w:t>
      </w:r>
      <w:r>
        <w:t>provozní hygieny při činnostech epidemiologicky závažných.</w:t>
      </w:r>
    </w:p>
    <w:p w:rsidR="00107C93" w:rsidRDefault="00586732" w:rsidP="004631BA">
      <w:pPr>
        <w:spacing w:after="120"/>
      </w:pPr>
      <w:r>
        <w:t xml:space="preserve">MŠMT dále vydalo metodický pokyn k zajištění bezpečnosti a ochrany zdraví dětí, žáků a studentů ve školách a školských zařízeních Ministerstva školství, mládeže a tělovýchovy. Jedná se o jednotný pokyn, který byl dříve individuální. „V srpnu 2005 zrušilo MŠMT svým opatřením </w:t>
      </w:r>
      <w:proofErr w:type="spellStart"/>
      <w:proofErr w:type="gramStart"/>
      <w:r>
        <w:t>č.j</w:t>
      </w:r>
      <w:proofErr w:type="spellEnd"/>
      <w:r>
        <w:t>.</w:t>
      </w:r>
      <w:proofErr w:type="gramEnd"/>
      <w:r>
        <w:t xml:space="preserve"> 24904/2005-14 některé vnitroresortní předpisy. Mezi těmito předpisy byly také všechny metodické pokyny, které se týkaly zajištění BOZ dětí a žáků ve všech školách a školských zařízeních. Po upozornění Českomoravského odborového svazu pracovníků školství</w:t>
      </w:r>
      <w:r w:rsidR="00F17FC9">
        <w:t>, že tento zásah by mohl mít velmi negativní dopady, protože každá školy by se mohla řídit vlastními nebo také žádnými pravidly a stanovovat vlastní podmínky pro zajištění BOZ, což by ve svých důsledcích znamenalo diametrálně odlišný přístup při stanovování rizik, přistoupilo MŠMT k řešení této situace.“</w:t>
      </w:r>
      <w:r w:rsidR="00F17FC9">
        <w:rPr>
          <w:rStyle w:val="Znakapoznpodarou"/>
        </w:rPr>
        <w:footnoteReference w:id="21"/>
      </w:r>
      <w:r w:rsidR="006C5BBB">
        <w:t xml:space="preserve"> Následně v říjnu 2005 byla MŠMT vytvořena skupina odborníků na BOZ, aby zhotovila jednotný metodický pokyn.</w:t>
      </w:r>
    </w:p>
    <w:p w:rsidR="002938DD" w:rsidRDefault="002938DD" w:rsidP="004631BA">
      <w:pPr>
        <w:spacing w:after="120"/>
      </w:pPr>
    </w:p>
    <w:p w:rsidR="002938DD" w:rsidRDefault="002938DD" w:rsidP="006B5AF4">
      <w:pPr>
        <w:pStyle w:val="Nadpis2"/>
      </w:pPr>
      <w:bookmarkStart w:id="11" w:name="_Toc447379730"/>
      <w:r w:rsidRPr="002938DD">
        <w:t>2.2 Povinnosti ředitele školy a školského zařízení</w:t>
      </w:r>
      <w:bookmarkEnd w:id="11"/>
    </w:p>
    <w:p w:rsidR="00501B7E" w:rsidRPr="002938DD" w:rsidRDefault="00501B7E" w:rsidP="004631BA">
      <w:pPr>
        <w:spacing w:after="120"/>
        <w:rPr>
          <w:sz w:val="28"/>
          <w:szCs w:val="28"/>
        </w:rPr>
      </w:pPr>
    </w:p>
    <w:p w:rsidR="002938DD" w:rsidRDefault="00501B7E" w:rsidP="004631BA">
      <w:pPr>
        <w:spacing w:after="120"/>
      </w:pPr>
      <w:r>
        <w:t>Právní úprava BOZ dětí, žáků a studentů je pouze rámcová. Jelikož jsou školy a školská zařízení ve své podstatě právnické osoby nebo příspěvkové organizace, které jsou zřizovány krajem, obcí, svazkem obcí nebo i MŠMT, přechází odpovědnost z</w:t>
      </w:r>
      <w:r w:rsidR="00201B78">
        <w:t>a </w:t>
      </w:r>
      <w:r>
        <w:t xml:space="preserve">bezpečnost dětí, žáků a studentů na ředitele školy nebo školského zařízení. </w:t>
      </w:r>
      <w:r w:rsidR="00E316E4">
        <w:t>Právní podstatu udává školský zákon (dále jen ŠZ)</w:t>
      </w:r>
      <w:r w:rsidR="00233B5C">
        <w:t xml:space="preserve"> a konkrétněji § 29 který uvádí obecné podmínky BOZ ve školách a školských zařízení a dále § 30, podle kterého má ředitel školy povinnost vydat školní řád (ředitel školského zařízení vnitřní řád).</w:t>
      </w:r>
      <w:r w:rsidR="00B9008E">
        <w:t xml:space="preserve"> Školní řád upravuje provoz a vnitřní režim školy, práva a povinnosti dětí, žáků, studentů a jejich </w:t>
      </w:r>
      <w:r w:rsidR="00B9008E">
        <w:lastRenderedPageBreak/>
        <w:t>zákonných zástupců, podmínky se zacházením majetkem školy a v neposlední řadě podmínky zajištění bezpečnosti a ochrany zdraví dětí, žáků nebo studentů a jejich ochraně před sociálně patologickými jevy.</w:t>
      </w:r>
    </w:p>
    <w:p w:rsidR="00E57D23" w:rsidRDefault="00E57D23" w:rsidP="004631BA">
      <w:pPr>
        <w:spacing w:after="120"/>
      </w:pPr>
      <w:r>
        <w:t>Školní řád musí být zveřejněn na přístupném místě ve škole. Prokazatelně s ním musí být seznámeni zaměstnanci školy, žáci a studenti a o jeho o</w:t>
      </w:r>
      <w:r w:rsidR="00201B78">
        <w:t>bsahu musí být také</w:t>
      </w:r>
      <w:r>
        <w:t xml:space="preserve"> informováni zákonní zástupci nezletilých žá</w:t>
      </w:r>
      <w:r w:rsidR="00605214">
        <w:t>ků. Jedná se o veřejný dokument a v dnešní době modernizace není ojedinělé, že je školní řád a jemu podobné dokumenty zavěšený na internetových stránkách školy.</w:t>
      </w:r>
    </w:p>
    <w:p w:rsidR="00605214" w:rsidRDefault="00605214" w:rsidP="004631BA">
      <w:pPr>
        <w:spacing w:after="120"/>
      </w:pPr>
      <w:r>
        <w:t>V§ 164 až 166 ŠZ se stanovují další povinnosti ředitele školy a školského zařízení. Konkrétněji podle §164 ředitel školy rozhoduje ve všec</w:t>
      </w:r>
      <w:r w:rsidR="00201B78">
        <w:t>h záležitostech vztahujících se </w:t>
      </w:r>
      <w:r>
        <w:t>k poskytování vzdělávání a školských služeb, pokud není stanoveno jinak. Zodpovídá za zajištění dozoru nad dětmi a nezletilými žáky</w:t>
      </w:r>
      <w:r w:rsidR="00141DE0">
        <w:t xml:space="preserve">. Zodpovídá za vzdělání poskytující školou v souladu s ŠZ. </w:t>
      </w:r>
    </w:p>
    <w:p w:rsidR="00141DE0" w:rsidRDefault="00141DE0" w:rsidP="003F6174">
      <w:pPr>
        <w:spacing w:after="120"/>
      </w:pPr>
      <w:r>
        <w:t>Je podstatné si uvědomit, že MŠMT udává pouze koncepci a rozvoj vzdělávací soustavy. Ředitelům škol nenařizuje, jakým způsobem mají postupovat při zajišťování BOZ dětí, žáků a studentů. To je v režii ředitele školy, stejně tak jako další podstatné prvky. Tím je posilováno postavení ředitele školy v pedagogické i odborné oblasti.</w:t>
      </w:r>
    </w:p>
    <w:p w:rsidR="00605214" w:rsidRPr="00141DE0" w:rsidRDefault="00605214" w:rsidP="003F6174">
      <w:pPr>
        <w:autoSpaceDE w:val="0"/>
        <w:autoSpaceDN w:val="0"/>
        <w:adjustRightInd w:val="0"/>
        <w:spacing w:after="120"/>
        <w:rPr>
          <w:sz w:val="28"/>
          <w:szCs w:val="28"/>
        </w:rPr>
      </w:pPr>
    </w:p>
    <w:p w:rsidR="00141DE0" w:rsidRDefault="00141DE0" w:rsidP="006B5AF4">
      <w:pPr>
        <w:pStyle w:val="Nadpis2"/>
      </w:pPr>
      <w:bookmarkStart w:id="12" w:name="_Toc447379731"/>
      <w:r w:rsidRPr="00141DE0">
        <w:t>2.3 Povinnosti žáků, studentů a zákonných zástupců dětí a nezletilých žáků</w:t>
      </w:r>
      <w:bookmarkEnd w:id="12"/>
    </w:p>
    <w:p w:rsidR="00EA5D54" w:rsidRDefault="00EA5D54" w:rsidP="003F6174">
      <w:pPr>
        <w:autoSpaceDE w:val="0"/>
        <w:autoSpaceDN w:val="0"/>
        <w:adjustRightInd w:val="0"/>
        <w:spacing w:after="120"/>
      </w:pPr>
    </w:p>
    <w:p w:rsidR="00037421" w:rsidRDefault="00EA5D54" w:rsidP="003F6174">
      <w:pPr>
        <w:autoSpaceDE w:val="0"/>
        <w:autoSpaceDN w:val="0"/>
        <w:adjustRightInd w:val="0"/>
        <w:spacing w:after="120"/>
      </w:pPr>
      <w:r>
        <w:t>Povinnosti dětí, žáků, studentů a zákonných zástupc</w:t>
      </w:r>
      <w:r w:rsidR="00201B78">
        <w:t>ů nezletilých žáků vyplývají ze </w:t>
      </w:r>
      <w:r>
        <w:t>stěžejního právního dokumentu v této oblasti a tím je školský zákon</w:t>
      </w:r>
      <w:r w:rsidR="00201B78">
        <w:t xml:space="preserve"> konkrétně v § </w:t>
      </w:r>
      <w:r w:rsidR="00037421">
        <w:t>22</w:t>
      </w:r>
      <w:r>
        <w:t xml:space="preserve">. Tyto povinnosti </w:t>
      </w:r>
      <w:r w:rsidRPr="00EA5D54">
        <w:t>a</w:t>
      </w:r>
      <w:r>
        <w:t> </w:t>
      </w:r>
      <w:r w:rsidRPr="00EA5D54">
        <w:t>práva</w:t>
      </w:r>
      <w:r>
        <w:t xml:space="preserve"> jsou uváděna ve škol</w:t>
      </w:r>
      <w:r w:rsidR="00201B78">
        <w:t>ním řádu nebo vnitřním řádu. Ty </w:t>
      </w:r>
      <w:r>
        <w:t>jsou schváleny ředitelem školy. S těmito povinnostmi musí být prokazatelně seznámeni</w:t>
      </w:r>
      <w:r w:rsidR="00037421">
        <w:t xml:space="preserve"> žáci</w:t>
      </w:r>
      <w:r>
        <w:t xml:space="preserve"> školy a také zákonní zástupci nezletilých žáků.</w:t>
      </w:r>
      <w:r w:rsidR="00037421">
        <w:t xml:space="preserve"> </w:t>
      </w:r>
    </w:p>
    <w:p w:rsidR="00501B7E" w:rsidRDefault="00037421" w:rsidP="003F6174">
      <w:pPr>
        <w:autoSpaceDE w:val="0"/>
        <w:autoSpaceDN w:val="0"/>
        <w:adjustRightInd w:val="0"/>
        <w:spacing w:after="120"/>
      </w:pPr>
      <w:r>
        <w:t xml:space="preserve">Zákon udává základní znění a obsah. </w:t>
      </w:r>
    </w:p>
    <w:p w:rsidR="00037421" w:rsidRDefault="00037421" w:rsidP="00037421">
      <w:pPr>
        <w:pStyle w:val="Odstavecseseznamem"/>
        <w:numPr>
          <w:ilvl w:val="0"/>
          <w:numId w:val="5"/>
        </w:numPr>
        <w:autoSpaceDE w:val="0"/>
        <w:autoSpaceDN w:val="0"/>
        <w:adjustRightInd w:val="0"/>
        <w:spacing w:after="120"/>
      </w:pPr>
      <w:r>
        <w:t>Žáci mají povinnost dodržovat vnitřní řád školy, její předpisy a pokyny k ochraně zdraví a bezpečnosti.</w:t>
      </w:r>
    </w:p>
    <w:p w:rsidR="00037421" w:rsidRDefault="00037421" w:rsidP="00037421">
      <w:pPr>
        <w:pStyle w:val="Odstavecseseznamem"/>
        <w:numPr>
          <w:ilvl w:val="0"/>
          <w:numId w:val="5"/>
        </w:numPr>
        <w:autoSpaceDE w:val="0"/>
        <w:autoSpaceDN w:val="0"/>
        <w:adjustRightInd w:val="0"/>
        <w:spacing w:after="120"/>
      </w:pPr>
      <w:r>
        <w:t>Musí plnit pokyny pedagogických pracovníků školy v souladu se školním řádem.</w:t>
      </w:r>
    </w:p>
    <w:p w:rsidR="00037421" w:rsidRDefault="00037421" w:rsidP="00037421">
      <w:pPr>
        <w:pStyle w:val="Odstavecseseznamem"/>
        <w:numPr>
          <w:ilvl w:val="0"/>
          <w:numId w:val="5"/>
        </w:numPr>
        <w:autoSpaceDE w:val="0"/>
        <w:autoSpaceDN w:val="0"/>
        <w:adjustRightInd w:val="0"/>
        <w:spacing w:after="120"/>
      </w:pPr>
      <w:r>
        <w:lastRenderedPageBreak/>
        <w:t>Zletilí žáci jsou povinni informovat školu o změně zdravotní způsobilosti nebo jiných skutečnostech, které by mohly mít vliv na průběh vzdělávání.</w:t>
      </w:r>
    </w:p>
    <w:p w:rsidR="00037421" w:rsidRDefault="00255F19" w:rsidP="00037421">
      <w:pPr>
        <w:pStyle w:val="Odstavecseseznamem"/>
        <w:numPr>
          <w:ilvl w:val="0"/>
          <w:numId w:val="5"/>
        </w:numPr>
        <w:autoSpaceDE w:val="0"/>
        <w:autoSpaceDN w:val="0"/>
        <w:adjustRightInd w:val="0"/>
        <w:spacing w:after="120"/>
      </w:pPr>
      <w:r>
        <w:t>Zletilí žáci a studenti, nebo zákonní zástupci dětí či nezletilých žáků musí oznamovat škole skutečnosti podst</w:t>
      </w:r>
      <w:r w:rsidR="00201B78">
        <w:t>atné pro průběh vzdělávání nebo </w:t>
      </w:r>
      <w:r>
        <w:t>bezpečnost žáka či studenta.</w:t>
      </w:r>
    </w:p>
    <w:p w:rsidR="00605214" w:rsidRDefault="00605214" w:rsidP="003F6174">
      <w:pPr>
        <w:autoSpaceDE w:val="0"/>
        <w:autoSpaceDN w:val="0"/>
        <w:adjustRightInd w:val="0"/>
        <w:spacing w:after="120"/>
      </w:pPr>
    </w:p>
    <w:p w:rsidR="00661EDC" w:rsidRDefault="00661EDC" w:rsidP="006B5AF4">
      <w:pPr>
        <w:pStyle w:val="Nadpis2"/>
      </w:pPr>
      <w:bookmarkStart w:id="13" w:name="_Toc447379732"/>
      <w:r w:rsidRPr="00661EDC">
        <w:t>2.4 Česká školní inspekce</w:t>
      </w:r>
      <w:bookmarkEnd w:id="13"/>
    </w:p>
    <w:p w:rsidR="00661EDC" w:rsidRDefault="00661EDC" w:rsidP="003F6174">
      <w:pPr>
        <w:autoSpaceDE w:val="0"/>
        <w:autoSpaceDN w:val="0"/>
        <w:adjustRightInd w:val="0"/>
        <w:spacing w:after="120"/>
      </w:pPr>
    </w:p>
    <w:p w:rsidR="00661EDC" w:rsidRDefault="002B0F3A" w:rsidP="003F6174">
      <w:pPr>
        <w:autoSpaceDE w:val="0"/>
        <w:autoSpaceDN w:val="0"/>
        <w:adjustRightInd w:val="0"/>
        <w:spacing w:after="120"/>
      </w:pPr>
      <w:r>
        <w:t>Pří výkonu pracovní činnosti provádějí kontrolní činnost kontrolní orgány. Podobně tomu tak je i ve školách, kde kontrolní činnost provádí pověřené osoby České školní inspekce (dále jen ČŠI). Její povinnosti vyplývají z</w:t>
      </w:r>
      <w:r w:rsidR="00DD757C">
        <w:t>e</w:t>
      </w:r>
      <w:r>
        <w:t xml:space="preserve"> ŠZ konkrétně z § 173 až 176. </w:t>
      </w:r>
      <w:r w:rsidR="00D0750C">
        <w:t>„Česká školní inspekce je</w:t>
      </w:r>
      <w:r>
        <w:t xml:space="preserve"> správní úřad s celostátní </w:t>
      </w:r>
      <w:r w:rsidR="00D0750C">
        <w:t>působností, který je organizační složkou státu a účetní jednotkou.“</w:t>
      </w:r>
      <w:r w:rsidR="00D0750C">
        <w:rPr>
          <w:rStyle w:val="Znakapoznpodarou"/>
        </w:rPr>
        <w:footnoteReference w:id="22"/>
      </w:r>
      <w:r>
        <w:t xml:space="preserve"> V čele školní inspekce je ústřední školní inspektor, který je jmenován či odvolán na základě služebního zákona.</w:t>
      </w:r>
    </w:p>
    <w:p w:rsidR="004505AE" w:rsidRDefault="004505AE" w:rsidP="003F6174">
      <w:pPr>
        <w:autoSpaceDE w:val="0"/>
        <w:autoSpaceDN w:val="0"/>
        <w:adjustRightInd w:val="0"/>
        <w:spacing w:after="120"/>
      </w:pPr>
      <w:r>
        <w:t>Při kontrole škol a školských zařízení se hodnotí různá kritéria plnění výchovně vzdělávacích činností, přičemž je základním kritériem hodnocení zejména účinnost podpory rozvoje osobnosti dítěte, žáka a studenta a dosahování cílů vzdělávání ze strany školy. Kontrolní činnost probíhá ve školách, dá</w:t>
      </w:r>
      <w:r w:rsidR="00201B78">
        <w:t>le na pracovištích osob, kde se </w:t>
      </w:r>
      <w:r>
        <w:t xml:space="preserve">uskutečňuje praktické vyučování nebo odborná praxe. Jsou kontrolovány dokumenty, výchovné působení, činnost žáků a vzdělávací proces. Na základně záporných výsledků, může ČŠI podat zřizovatelům </w:t>
      </w:r>
      <w:r w:rsidR="00933993">
        <w:t>škol návrh</w:t>
      </w:r>
      <w:r>
        <w:t xml:space="preserve"> na vyhlášení konkursu</w:t>
      </w:r>
      <w:r w:rsidR="00201B78">
        <w:t xml:space="preserve"> na </w:t>
      </w:r>
      <w:r w:rsidR="00933993">
        <w:t>nového ředitele školy.</w:t>
      </w:r>
    </w:p>
    <w:p w:rsidR="003C7674" w:rsidRDefault="003C7674" w:rsidP="003F6174">
      <w:pPr>
        <w:autoSpaceDE w:val="0"/>
        <w:autoSpaceDN w:val="0"/>
        <w:adjustRightInd w:val="0"/>
        <w:spacing w:after="120"/>
      </w:pPr>
    </w:p>
    <w:p w:rsidR="003C7674" w:rsidRPr="003C7674" w:rsidRDefault="003C7674" w:rsidP="006B5AF4">
      <w:pPr>
        <w:pStyle w:val="Nadpis2"/>
      </w:pPr>
      <w:bookmarkStart w:id="14" w:name="_Toc447379733"/>
      <w:r w:rsidRPr="003C7674">
        <w:t>2.5 Školní úraz</w:t>
      </w:r>
      <w:bookmarkEnd w:id="14"/>
    </w:p>
    <w:p w:rsidR="003C7674" w:rsidRDefault="003C7674" w:rsidP="003F6174">
      <w:pPr>
        <w:autoSpaceDE w:val="0"/>
        <w:autoSpaceDN w:val="0"/>
        <w:adjustRightInd w:val="0"/>
        <w:spacing w:after="120"/>
      </w:pPr>
    </w:p>
    <w:p w:rsidR="003C7674" w:rsidRDefault="003C7674" w:rsidP="003F6174">
      <w:pPr>
        <w:autoSpaceDE w:val="0"/>
        <w:autoSpaceDN w:val="0"/>
        <w:adjustRightInd w:val="0"/>
        <w:spacing w:after="120"/>
      </w:pPr>
      <w:r>
        <w:t xml:space="preserve">Do kategorie školních úrazů spadají úrazy, které žáci utrpí nejen svým vlastním zapříčiněním, ale i nezodpovědným chováním spolužáků. Zejména při nedodržování zásad BOZ, se kterými jsou žáci seznamováni zpravidla na začátku každého školního </w:t>
      </w:r>
      <w:r>
        <w:lastRenderedPageBreak/>
        <w:t xml:space="preserve">roku. O školní úraz se jedná tehdy, pokud vznikl v době výuky </w:t>
      </w:r>
      <w:r w:rsidR="00201B78">
        <w:t>v prostorách a na </w:t>
      </w:r>
      <w:r>
        <w:t>pozemku školy, ve tří</w:t>
      </w:r>
      <w:r w:rsidR="00261482">
        <w:t>dě, učebně, tělocvičně, dílnách</w:t>
      </w:r>
      <w:r>
        <w:t>,</w:t>
      </w:r>
      <w:r w:rsidR="00261482">
        <w:t xml:space="preserve"> </w:t>
      </w:r>
      <w:r>
        <w:t xml:space="preserve">odloučených pracovištích školy, na školních akcích, při školních výletech a podobně. </w:t>
      </w:r>
      <w:r w:rsidR="00261482">
        <w:t>„Úrazy dětí, žáků a studentů jsou úrazy, k nimž došlo při vzdělávání a s ním přímo souvisejících či</w:t>
      </w:r>
      <w:r w:rsidR="00201B78">
        <w:t>nnostech a při </w:t>
      </w:r>
      <w:r w:rsidR="00261482">
        <w:t>poskytování školských služeb. Za úraz se nepova</w:t>
      </w:r>
      <w:r w:rsidR="00201B78">
        <w:t>žuje úraz, ke kterému došlo při </w:t>
      </w:r>
      <w:r w:rsidR="00261482">
        <w:t>cestě do školy, školského zařízení či na jiné místo, kde</w:t>
      </w:r>
      <w:r w:rsidR="00201B78">
        <w:t xml:space="preserve"> se uskutečňuje vzdělávání nebo </w:t>
      </w:r>
      <w:r w:rsidR="00261482">
        <w:t>školské služby, a při cestě zpět. Za úraz se také nepovažuje ani úraz, ke kterému došlo při cestě na místo, které bylo určeno jako shromaždiště při akcích konaných mimo místo, kde se uskutečňuje vzdělávání nebo školské služby.“</w:t>
      </w:r>
      <w:r w:rsidR="00261482">
        <w:rPr>
          <w:rStyle w:val="Znakapoznpodarou"/>
        </w:rPr>
        <w:footnoteReference w:id="23"/>
      </w:r>
    </w:p>
    <w:p w:rsidR="002938DD" w:rsidRDefault="00261482" w:rsidP="00B02502">
      <w:pPr>
        <w:autoSpaceDE w:val="0"/>
        <w:autoSpaceDN w:val="0"/>
        <w:adjustRightInd w:val="0"/>
        <w:spacing w:after="120"/>
      </w:pPr>
      <w:r>
        <w:t>Při zjišťování školních úrazů je povinností ředitele školy zajistit, aby byly zajištěny popřípadě odstraněny všechny příčiny úrazu</w:t>
      </w:r>
      <w:r w:rsidR="00B02502">
        <w:t>. Jedná se o to, aby bylo zabráněno opakování úrazu a aby odhaleny okolnosti vzniku úrazu proto, aby se mohli poučit nejen žáci, ale i učitelé. Příčina úrazu se musí objasnit přímo na místě, kde k úrazu došlo.</w:t>
      </w:r>
      <w:r w:rsidR="00EC5964">
        <w:t xml:space="preserve"> „Škola a osoba, na jejímž pracovišti se uskut</w:t>
      </w:r>
      <w:r w:rsidR="00201B78">
        <w:t>ečňuje praktické vyučování nebo </w:t>
      </w:r>
      <w:r w:rsidR="00EC5964">
        <w:t>praktická příprava, zajistí, aby byly vytvořeny podmínky pro včasné poskytnutí první pomoci nebo lékařského ošetření při úrazech nebo náhlých onemocnění.“</w:t>
      </w:r>
      <w:r w:rsidR="00EC5964">
        <w:rPr>
          <w:rStyle w:val="Znakapoznpodarou"/>
        </w:rPr>
        <w:footnoteReference w:id="24"/>
      </w:r>
    </w:p>
    <w:p w:rsidR="00B02502" w:rsidRPr="00933993" w:rsidRDefault="00B02502" w:rsidP="00B02502">
      <w:pPr>
        <w:autoSpaceDE w:val="0"/>
        <w:autoSpaceDN w:val="0"/>
        <w:adjustRightInd w:val="0"/>
        <w:spacing w:after="120"/>
      </w:pPr>
      <w:r>
        <w:t xml:space="preserve">V každé škole, na každém odborném pracovišti se vede kniha úrazů. Tam se zapisují maximálně do 24 hodin po jeho vzniku. V knize úrazů se uvádí pořadové číslo úrazu, jméno žáka popřípadě datum jeho narození, popis úrazu, popis události jak k úrazu došlo a datum, zda a kým byl úraz ošetřen, podpis osoby, která provedla zápis do knihy úrazů. Tyto informace mohou být použity jako podklad pro vyhotovení záznamu </w:t>
      </w:r>
      <w:r w:rsidRPr="00B02502">
        <w:t>o</w:t>
      </w:r>
      <w:r>
        <w:t> </w:t>
      </w:r>
      <w:r w:rsidRPr="00B02502">
        <w:t>úrazu</w:t>
      </w:r>
      <w:r>
        <w:t>. Záznam o úrazu vyhotovuje škola nebo školské zařízení, jedná-li se o úraz</w:t>
      </w:r>
      <w:r w:rsidR="00201B78">
        <w:t>, kdy </w:t>
      </w:r>
      <w:r w:rsidR="00221F72">
        <w:t>dítě, žák nebo student byl ve škole nepřítomen déle ne</w:t>
      </w:r>
      <w:r w:rsidR="00201B78">
        <w:t>ž jeden den včetně dne kdy, </w:t>
      </w:r>
      <w:r w:rsidR="00221F72">
        <w:t>došlo k úrazu, nebo pokud se jednalo o smrtelný úraz. Jedno vyhotovení záznamu o úrazu předá škola zletilému žákovi popřípadě zákonnému zást</w:t>
      </w:r>
      <w:r w:rsidR="000D7C4E">
        <w:t>upci nezletilého žáka (</w:t>
      </w:r>
      <w:r w:rsidR="00201B78">
        <w:t xml:space="preserve">viz </w:t>
      </w:r>
      <w:r w:rsidR="000D7C4E">
        <w:t>příloha 2</w:t>
      </w:r>
      <w:r w:rsidR="00221F72">
        <w:t>).</w:t>
      </w:r>
    </w:p>
    <w:p w:rsidR="00201B78" w:rsidRDefault="00201B78" w:rsidP="006B5AF4">
      <w:pPr>
        <w:pStyle w:val="Nadpis2"/>
      </w:pPr>
    </w:p>
    <w:p w:rsidR="007F4B79" w:rsidRDefault="007F4B79" w:rsidP="006B5AF4">
      <w:pPr>
        <w:pStyle w:val="Nadpis2"/>
      </w:pPr>
    </w:p>
    <w:p w:rsidR="00221F72" w:rsidRDefault="00221F72" w:rsidP="006B5AF4">
      <w:pPr>
        <w:pStyle w:val="Nadpis2"/>
      </w:pPr>
      <w:bookmarkStart w:id="15" w:name="_Toc447379734"/>
      <w:r w:rsidRPr="00221F72">
        <w:rPr>
          <w:szCs w:val="28"/>
        </w:rPr>
        <w:lastRenderedPageBreak/>
        <w:t>2.6 Praktické vyučování</w:t>
      </w:r>
      <w:bookmarkEnd w:id="15"/>
    </w:p>
    <w:p w:rsidR="00221F72" w:rsidRDefault="00221F72" w:rsidP="003F6174">
      <w:pPr>
        <w:spacing w:after="120"/>
      </w:pPr>
    </w:p>
    <w:p w:rsidR="00221F72" w:rsidRDefault="00BE461D" w:rsidP="0065163D">
      <w:pPr>
        <w:spacing w:after="120"/>
      </w:pPr>
      <w:r>
        <w:t xml:space="preserve">Ve školách a školních zařízeních se dodržují zásady </w:t>
      </w:r>
      <w:r w:rsidR="00201B78">
        <w:t>BOZ. Jestliže se jedná o SŠ, na </w:t>
      </w:r>
      <w:r>
        <w:t>které probíhá praktická výuka, lze již hovořit o BOZP, jelikož nejen zaměstnanci, ale</w:t>
      </w:r>
      <w:r w:rsidR="00201B78">
        <w:t> </w:t>
      </w:r>
      <w:r>
        <w:t>i žáci musí dodržovat bezpečnostní zásady při prác</w:t>
      </w:r>
      <w:r w:rsidR="00177A4A">
        <w:t>i, protože se již připravují na </w:t>
      </w:r>
      <w:r>
        <w:t>pracovní život a cvičí se v pracovních činnostech. Středoškolské vzdělání se podle ŠZ dělí na teoretické a praktické vyučování. Prakti</w:t>
      </w:r>
      <w:r w:rsidR="00177A4A">
        <w:t>cké vyučování se uskutečňuje na </w:t>
      </w:r>
      <w:r>
        <w:t>školách a školských zařízeních, pokud mají vlastní odborná pracoviště, popřípadě laboratoře a podobně. Pokud ne, může praktické vyučování probíhat na pracovištích fyzických nebo právnických osob, které mají oprávnění k takové činnosti. S nimi musí škola podle vyhlášky č. 13/2005 Sb., o středním vzděláv</w:t>
      </w:r>
      <w:r w:rsidR="00177A4A">
        <w:t>ání, uzavřít smlouvu o obsahu a </w:t>
      </w:r>
      <w:r>
        <w:t>rozsahu praktického vyučování a o podmínkách jeho konání. Podlé této vyhlášky musí smlouva obsahovat tyto náležitosti</w:t>
      </w:r>
    </w:p>
    <w:p w:rsidR="00BE461D" w:rsidRDefault="00E25578" w:rsidP="00BE461D">
      <w:pPr>
        <w:pStyle w:val="Odstavecseseznamem"/>
        <w:numPr>
          <w:ilvl w:val="0"/>
          <w:numId w:val="10"/>
        </w:numPr>
        <w:spacing w:after="120"/>
      </w:pPr>
      <w:r>
        <w:t>„obory vzdělání a druh činností, které žáci při praktickém vyučování budou vykonávat,</w:t>
      </w:r>
    </w:p>
    <w:p w:rsidR="00E25578" w:rsidRDefault="00E25578" w:rsidP="00BE461D">
      <w:pPr>
        <w:pStyle w:val="Odstavecseseznamem"/>
        <w:numPr>
          <w:ilvl w:val="0"/>
          <w:numId w:val="10"/>
        </w:numPr>
        <w:spacing w:after="120"/>
      </w:pPr>
      <w:r>
        <w:t>místo konání praktického vyučování,</w:t>
      </w:r>
    </w:p>
    <w:p w:rsidR="00E25578" w:rsidRDefault="00E25578" w:rsidP="00BE461D">
      <w:pPr>
        <w:pStyle w:val="Odstavecseseznamem"/>
        <w:numPr>
          <w:ilvl w:val="0"/>
          <w:numId w:val="10"/>
        </w:numPr>
        <w:spacing w:after="120"/>
      </w:pPr>
      <w:r>
        <w:t>časový rozvrh praktického vyučování, jeho délku a den jeho zahájení,</w:t>
      </w:r>
    </w:p>
    <w:p w:rsidR="00E25578" w:rsidRDefault="00E25578" w:rsidP="00BE461D">
      <w:pPr>
        <w:pStyle w:val="Odstavecseseznamem"/>
        <w:numPr>
          <w:ilvl w:val="0"/>
          <w:numId w:val="10"/>
        </w:numPr>
        <w:spacing w:after="120"/>
      </w:pPr>
      <w:r>
        <w:t>počet žáků, kteří se zúčastňují praktického vyučování,</w:t>
      </w:r>
    </w:p>
    <w:p w:rsidR="00E25578" w:rsidRDefault="00E25578" w:rsidP="00BE461D">
      <w:pPr>
        <w:pStyle w:val="Odstavecseseznamem"/>
        <w:numPr>
          <w:ilvl w:val="0"/>
          <w:numId w:val="10"/>
        </w:numPr>
        <w:spacing w:after="120"/>
      </w:pPr>
      <w:r>
        <w:t>poskytování nástrojů a nářadí používaných při praktickém vyučování a způsob dopravy žáků do místa výkonu praktického vyučování,</w:t>
      </w:r>
    </w:p>
    <w:p w:rsidR="00E25578" w:rsidRDefault="00E25578" w:rsidP="00BE461D">
      <w:pPr>
        <w:pStyle w:val="Odstavecseseznamem"/>
        <w:numPr>
          <w:ilvl w:val="0"/>
          <w:numId w:val="10"/>
        </w:numPr>
        <w:spacing w:after="120"/>
      </w:pPr>
      <w:r>
        <w:t>způsob odměňování žáků za produktivní činnost,</w:t>
      </w:r>
    </w:p>
    <w:p w:rsidR="00E25578" w:rsidRDefault="00E25578" w:rsidP="00BE461D">
      <w:pPr>
        <w:pStyle w:val="Odstavecseseznamem"/>
        <w:numPr>
          <w:ilvl w:val="0"/>
          <w:numId w:val="10"/>
        </w:numPr>
        <w:spacing w:after="120"/>
      </w:pPr>
      <w:r>
        <w:t>opatření k zajištění bezpečnosti a ochrany zdraví při praktickém vyučování, včetně ochranných opatření, která musí být přijata, zejména s uvedením osobních ochranných pracovních prostředků a k zajištění hygienických podmínek při praktickém vyučování,</w:t>
      </w:r>
    </w:p>
    <w:p w:rsidR="00E25578" w:rsidRDefault="00E25578" w:rsidP="00BE461D">
      <w:pPr>
        <w:pStyle w:val="Odstavecseseznamem"/>
        <w:numPr>
          <w:ilvl w:val="0"/>
          <w:numId w:val="10"/>
        </w:numPr>
        <w:spacing w:after="120"/>
      </w:pPr>
      <w:r>
        <w:t>podmínky spolupráce pověřeného zaměstnance právnické osoby vykonávající činnost školy a pověřeného zaměstnance f</w:t>
      </w:r>
      <w:r w:rsidR="007C1C5F">
        <w:t>yzické nebo právnické osoby při </w:t>
      </w:r>
      <w:r>
        <w:t>organizaci a řízení praktického vyučování</w:t>
      </w:r>
      <w:r w:rsidR="007C1C5F">
        <w:t xml:space="preserve"> na pracovištích fyzických nebo </w:t>
      </w:r>
      <w:r>
        <w:t>právnických osob a požadavky pro výkon</w:t>
      </w:r>
      <w:r w:rsidR="004B3E85">
        <w:t xml:space="preserve"> činnosti pověřených zaměstnanců této fyzické nebo právnické osoby (dále jen instruktor),</w:t>
      </w:r>
    </w:p>
    <w:p w:rsidR="004B3E85" w:rsidRDefault="004B3E85" w:rsidP="0065163D">
      <w:pPr>
        <w:pStyle w:val="Odstavecseseznamem"/>
        <w:numPr>
          <w:ilvl w:val="0"/>
          <w:numId w:val="10"/>
        </w:numPr>
        <w:spacing w:after="120"/>
        <w:ind w:left="714" w:hanging="357"/>
        <w:contextualSpacing w:val="0"/>
      </w:pPr>
      <w:r>
        <w:lastRenderedPageBreak/>
        <w:t>ujednání o náhradě nákladů, které jiné fyzické nebo právnické osobě prokazatelně a nutně vznikají výhradně za účelem uskutečňování praktického vyučování na jejím pracovišti.“</w:t>
      </w:r>
      <w:r w:rsidR="00EC5964" w:rsidRPr="00EC5964">
        <w:rPr>
          <w:rStyle w:val="Znakapoznpodarou"/>
        </w:rPr>
        <w:t xml:space="preserve"> </w:t>
      </w:r>
      <w:r w:rsidR="00EC5964">
        <w:rPr>
          <w:rStyle w:val="Znakapoznpodarou"/>
        </w:rPr>
        <w:footnoteReference w:id="25"/>
      </w:r>
    </w:p>
    <w:p w:rsidR="0065163D" w:rsidRDefault="0065163D" w:rsidP="0065163D">
      <w:pPr>
        <w:spacing w:after="120"/>
      </w:pPr>
    </w:p>
    <w:p w:rsidR="008140D9" w:rsidRDefault="002A6831" w:rsidP="0065163D">
      <w:pPr>
        <w:spacing w:after="120"/>
      </w:pPr>
      <w:r>
        <w:t>Při praktickém vyučování se na žáky a studenty nevztahuje jen ŠZ, ale také i ZP, jelikož se jedná o pracovní činnosti a pro ně konkrétní bezpečnostní pokyny. Podle druhu činnosti, kterou budou žáci vykonávat při praktickém vyučování</w:t>
      </w:r>
      <w:r w:rsidR="005D214F">
        <w:t>,</w:t>
      </w:r>
      <w:r>
        <w:t xml:space="preserve"> odpovídá rámcový vzdělávací program (dále jen RVP), na jehož základě si školy vypracovávají </w:t>
      </w:r>
      <w:r w:rsidR="005D214F">
        <w:t>svůj individuální školní vzdělávací program (dále jen ŠVP), ve kterém charakterizují daný studijní obor.</w:t>
      </w:r>
      <w:r w:rsidR="006A5F8F">
        <w:t xml:space="preserve"> Zde je třeba brát v úvahu nařízení vlády č. 211/2010 Sb., které je novelizací nařízení vlády č. 689/2004 Sb., o soustavě oborů vzdělání v základním, středním a vyšším odborném vzdělání, kde je uvedeno například nejvyšší možný počet žáků ve skupině na jednoho učitele odborného výcviku. Výuka je totiž organizována tak, aby vznikl co nejmenší počet skupin a aby se </w:t>
      </w:r>
      <w:r w:rsidR="00177A4A">
        <w:t>dodržela zásada efektivity, ale </w:t>
      </w:r>
      <w:r w:rsidR="006A5F8F">
        <w:t>i ekonomické hledisko.</w:t>
      </w:r>
    </w:p>
    <w:p w:rsidR="00A71FF0" w:rsidRDefault="00A71FF0" w:rsidP="008140D9">
      <w:pPr>
        <w:spacing w:after="120"/>
      </w:pPr>
      <w:r>
        <w:t>BOZP je důležitou součásti praktické činnosti, proto se ve školách snaží o základní poučení v této problematice, aby byly žáci znalí bezpeč</w:t>
      </w:r>
      <w:r w:rsidR="00177A4A">
        <w:t>nostních zásad a připraveni pro </w:t>
      </w:r>
      <w:r>
        <w:t>pracovní život. Jedná se o začlenění BOZP do učebních osnov. Jak je psáno v Úmluvě Mezinárodní organizace práce č. 155 „znalost všeobecných zásad bezpečnosti a ochrany zdraví při práci musí být považována za neoddělitelnou součást kvalifikace v daném oboru. Výchova a vzdělávání v této oblasti musí být proto předmětem výuky na školách, aby absolvent získal minimálně vědomost</w:t>
      </w:r>
      <w:r w:rsidR="00177A4A">
        <w:t>i nezbytné pro výkon povolání a </w:t>
      </w:r>
      <w:r>
        <w:t>aby jejich dodržování nebylo podmíněné dodat</w:t>
      </w:r>
      <w:r w:rsidR="00177A4A">
        <w:t>ečným seznámením a zaučením při </w:t>
      </w:r>
      <w:r>
        <w:t>vstupu do zaměstnání.“</w:t>
      </w:r>
      <w:r>
        <w:rPr>
          <w:rStyle w:val="Znakapoznpodarou"/>
        </w:rPr>
        <w:footnoteReference w:id="26"/>
      </w:r>
    </w:p>
    <w:p w:rsidR="00E25578" w:rsidRDefault="00E25578" w:rsidP="00FA5136">
      <w:pPr>
        <w:spacing w:after="120"/>
      </w:pPr>
    </w:p>
    <w:p w:rsidR="0065163D" w:rsidRDefault="0065163D" w:rsidP="00FA5136">
      <w:pPr>
        <w:spacing w:after="120"/>
      </w:pPr>
    </w:p>
    <w:p w:rsidR="0065163D" w:rsidRDefault="0065163D" w:rsidP="00FA5136">
      <w:pPr>
        <w:spacing w:after="120"/>
      </w:pPr>
    </w:p>
    <w:p w:rsidR="0065163D" w:rsidRDefault="0065163D" w:rsidP="00FA5136">
      <w:pPr>
        <w:spacing w:after="120"/>
      </w:pPr>
    </w:p>
    <w:p w:rsidR="00FA5136" w:rsidRPr="00FA5136" w:rsidRDefault="00FA5136" w:rsidP="006B5AF4">
      <w:pPr>
        <w:pStyle w:val="Nadpis2"/>
      </w:pPr>
      <w:bookmarkStart w:id="16" w:name="_Toc447379735"/>
      <w:r w:rsidRPr="00FA5136">
        <w:lastRenderedPageBreak/>
        <w:t>2.7 Požární ochrana v podmínkách školství</w:t>
      </w:r>
      <w:bookmarkEnd w:id="16"/>
    </w:p>
    <w:p w:rsidR="00FA5136" w:rsidRDefault="00FA5136" w:rsidP="00FA5136">
      <w:pPr>
        <w:spacing w:after="120"/>
      </w:pPr>
    </w:p>
    <w:p w:rsidR="00FA5136" w:rsidRDefault="00FA5136" w:rsidP="00FA5136">
      <w:pPr>
        <w:spacing w:after="120"/>
      </w:pPr>
      <w:r>
        <w:t>Požární ochrana patří s BOZP mezi významné součásti</w:t>
      </w:r>
      <w:r w:rsidR="007C1C5F">
        <w:t xml:space="preserve"> pracovní činnosti. Není až tak </w:t>
      </w:r>
      <w:r>
        <w:t>velkým rozdíl v PO v pracovním životě a ve školním životě. Podstatným stěžejním dokumentem je zákon č. 133/1985 Sb., o požární ochraně a také vyhl</w:t>
      </w:r>
      <w:r w:rsidR="00310209">
        <w:t>áška MV </w:t>
      </w:r>
      <w:r w:rsidR="00177A4A">
        <w:t>č. </w:t>
      </w:r>
      <w:r>
        <w:t>246/2001 Sb., o stanovení podmínek požární bezpečnosti a výkonu státního požárního dozoru (vyhláška o požární prevenci).</w:t>
      </w:r>
      <w:r w:rsidR="00671CB6">
        <w:t xml:space="preserve"> Účelem je vytvoření podmínek </w:t>
      </w:r>
      <w:r w:rsidR="00177A4A">
        <w:t>pro </w:t>
      </w:r>
      <w:r w:rsidR="00127F2C">
        <w:t>účinnou ochranu života a zdraví občanů a majetku před požáry. Za plnění povinností PO u právnických osob odpovídá statu</w:t>
      </w:r>
      <w:r w:rsidR="00177A4A">
        <w:t>tární orgán (ředitel školy nebo </w:t>
      </w:r>
      <w:r w:rsidR="00127F2C">
        <w:t>školského zařízení). „Prvním krokem, který je nut</w:t>
      </w:r>
      <w:r w:rsidR="00177A4A">
        <w:t>ný k tomu, aby ředitel školy či </w:t>
      </w:r>
      <w:r w:rsidR="00127F2C">
        <w:t>školského zařízení získal vůbec představu o rozsahu svých povinností na úseku požární ochrany, je zpracování dokumentu o začlenění do kategorie ve smyslu §</w:t>
      </w:r>
      <w:r w:rsidR="00177A4A">
        <w:t> </w:t>
      </w:r>
      <w:r w:rsidR="00127F2C">
        <w:t>4</w:t>
      </w:r>
      <w:r w:rsidR="00177A4A">
        <w:t> </w:t>
      </w:r>
      <w:r w:rsidR="00127F2C">
        <w:t>zákona o PO.“</w:t>
      </w:r>
      <w:r w:rsidR="00127F2C">
        <w:rPr>
          <w:rStyle w:val="Znakapoznpodarou"/>
        </w:rPr>
        <w:footnoteReference w:id="27"/>
      </w:r>
      <w:r w:rsidR="00D332BF">
        <w:t xml:space="preserve"> Z tohoto zákonu vyplývaj</w:t>
      </w:r>
      <w:r w:rsidR="00177A4A">
        <w:t>í povinnosti právnických osob a </w:t>
      </w:r>
      <w:r w:rsidR="00D332BF">
        <w:t>podnikajících fyzických osob (zde patří veškeré školy a školská zařízení). Mezi jejich povinnosti patří:</w:t>
      </w:r>
    </w:p>
    <w:p w:rsidR="00D332BF" w:rsidRDefault="00D332BF" w:rsidP="00D332BF">
      <w:pPr>
        <w:pStyle w:val="Odstavecseseznamem"/>
        <w:numPr>
          <w:ilvl w:val="0"/>
          <w:numId w:val="5"/>
        </w:numPr>
        <w:spacing w:after="120"/>
      </w:pPr>
      <w:r>
        <w:t>obstarávat věcné prostředky PO,</w:t>
      </w:r>
    </w:p>
    <w:p w:rsidR="00D332BF" w:rsidRDefault="00B344EB" w:rsidP="00D332BF">
      <w:pPr>
        <w:pStyle w:val="Odstavecseseznamem"/>
        <w:numPr>
          <w:ilvl w:val="0"/>
          <w:numId w:val="5"/>
        </w:numPr>
        <w:spacing w:after="120"/>
      </w:pPr>
      <w:r>
        <w:t>vytvářet podmínky pro hlášení požárů a pro záchranné práce,</w:t>
      </w:r>
    </w:p>
    <w:p w:rsidR="00B344EB" w:rsidRDefault="00B344EB" w:rsidP="00D332BF">
      <w:pPr>
        <w:pStyle w:val="Odstavecseseznamem"/>
        <w:numPr>
          <w:ilvl w:val="0"/>
          <w:numId w:val="5"/>
        </w:numPr>
        <w:spacing w:after="120"/>
      </w:pPr>
      <w:r>
        <w:t>dodržovat podmínky a návody vztahující se k PO,</w:t>
      </w:r>
    </w:p>
    <w:p w:rsidR="00B344EB" w:rsidRDefault="00B344EB" w:rsidP="00D332BF">
      <w:pPr>
        <w:pStyle w:val="Odstavecseseznamem"/>
        <w:numPr>
          <w:ilvl w:val="0"/>
          <w:numId w:val="5"/>
        </w:numPr>
        <w:spacing w:after="120"/>
      </w:pPr>
      <w:r>
        <w:t>označovat pracoviště a ostatní místa bezpečnostními značkami, příkazy a zákazy,</w:t>
      </w:r>
    </w:p>
    <w:p w:rsidR="00B344EB" w:rsidRDefault="00B344EB" w:rsidP="00D332BF">
      <w:pPr>
        <w:pStyle w:val="Odstavecseseznamem"/>
        <w:numPr>
          <w:ilvl w:val="0"/>
          <w:numId w:val="5"/>
        </w:numPr>
        <w:spacing w:after="120"/>
      </w:pPr>
      <w:r>
        <w:t>prostřednictvím odborně způsobilé osob nebo požárního preventisty kontrolovat dodržování předpisů o PO,</w:t>
      </w:r>
    </w:p>
    <w:p w:rsidR="00B344EB" w:rsidRDefault="00B344EB" w:rsidP="00D332BF">
      <w:pPr>
        <w:pStyle w:val="Odstavecseseznamem"/>
        <w:numPr>
          <w:ilvl w:val="0"/>
          <w:numId w:val="5"/>
        </w:numPr>
        <w:spacing w:after="120"/>
      </w:pPr>
      <w:r>
        <w:t>umožnit orgánu státního požárního dozor</w:t>
      </w:r>
      <w:r w:rsidR="00177A4A">
        <w:t>u kontrolu plnění povinností na </w:t>
      </w:r>
      <w:r>
        <w:t>úseku PO,</w:t>
      </w:r>
    </w:p>
    <w:p w:rsidR="00B344EB" w:rsidRDefault="00B344EB" w:rsidP="00D332BF">
      <w:pPr>
        <w:pStyle w:val="Odstavecseseznamem"/>
        <w:numPr>
          <w:ilvl w:val="0"/>
          <w:numId w:val="5"/>
        </w:numPr>
        <w:spacing w:after="120"/>
      </w:pPr>
      <w:r>
        <w:t>bezodkladně oznamovat příslušnému středisku hasičského záchranného sboru, každý vzniklý požár.</w:t>
      </w:r>
    </w:p>
    <w:p w:rsidR="00B344EB" w:rsidRDefault="00852D21" w:rsidP="00B344EB">
      <w:pPr>
        <w:spacing w:after="120"/>
      </w:pPr>
      <w:r>
        <w:t>Při seznamování žáků se zásadami BOZP jsou součástí také pravidla PO. Žáci musí být řádně poučeni zejména při pracovní činnosti, aby bylo možné předcházení nebezpečí požáru a tomu podobným situacím.</w:t>
      </w:r>
    </w:p>
    <w:p w:rsidR="00915BD7" w:rsidRDefault="00915BD7" w:rsidP="00B344EB">
      <w:pPr>
        <w:spacing w:after="120"/>
      </w:pPr>
    </w:p>
    <w:p w:rsidR="004D71C3" w:rsidRDefault="00177A4A" w:rsidP="00B344EB">
      <w:pPr>
        <w:spacing w:after="120"/>
        <w:rPr>
          <w:sz w:val="28"/>
          <w:szCs w:val="28"/>
        </w:rPr>
      </w:pPr>
      <w:r>
        <w:rPr>
          <w:sz w:val="28"/>
          <w:szCs w:val="28"/>
        </w:rPr>
        <w:lastRenderedPageBreak/>
        <w:t>Shrnutí</w:t>
      </w:r>
    </w:p>
    <w:p w:rsidR="00310209" w:rsidRDefault="00310209" w:rsidP="00B344EB">
      <w:pPr>
        <w:spacing w:after="120"/>
        <w:rPr>
          <w:sz w:val="28"/>
          <w:szCs w:val="28"/>
        </w:rPr>
      </w:pPr>
    </w:p>
    <w:p w:rsidR="00310209" w:rsidRDefault="00310209" w:rsidP="00310209">
      <w:pPr>
        <w:spacing w:after="120"/>
      </w:pPr>
      <w:r>
        <w:t xml:space="preserve">Cílem této kapitoly je shromáždění informací z oblasti BOZP ve školství, jejich analýza a interpretace podstatných pojmů. </w:t>
      </w:r>
    </w:p>
    <w:p w:rsidR="008B1EC0" w:rsidRDefault="008B1EC0" w:rsidP="00B344EB">
      <w:pPr>
        <w:spacing w:after="120"/>
      </w:pPr>
      <w:r>
        <w:t>Bezpečnost a ochrana zdraví při práci je součástí každodenního života všech zaměstnanců. Spočívá ve vytváření bezpečného a zdraví neohrožujícího pracovního prostředí a pracovních podmínek vhodnou organizací práce a dodržování bezpečnostních zásad. Tomu je nutné naučit i žáky SŠ</w:t>
      </w:r>
      <w:r w:rsidR="00177A4A">
        <w:t xml:space="preserve"> s praktickým zaměřeným, aby se </w:t>
      </w:r>
      <w:r>
        <w:t>mohli začlenit do pracovního života bezpeč</w:t>
      </w:r>
      <w:r w:rsidR="00177A4A">
        <w:t>ně, znalí zásad bezpečnosti a </w:t>
      </w:r>
      <w:r>
        <w:t>správných pracovních postupů. Žáky a studenty je třeba sledovat při pracovních činnostech a v případě potřeby je správně korigovat</w:t>
      </w:r>
      <w:r w:rsidR="00B24506">
        <w:t>. Jelikož se jedná o</w:t>
      </w:r>
      <w:r w:rsidR="00177A4A">
        <w:t xml:space="preserve"> podstatné a </w:t>
      </w:r>
      <w:r>
        <w:t xml:space="preserve">důležité téma, jsou žáci seznamováni se zásadami BOZP </w:t>
      </w:r>
      <w:r w:rsidR="00B24506">
        <w:t xml:space="preserve">pravidelně při každé pracovní činnosti. </w:t>
      </w:r>
    </w:p>
    <w:p w:rsidR="00F130C6" w:rsidRDefault="00B24506" w:rsidP="00B344EB">
      <w:pPr>
        <w:spacing w:after="120"/>
      </w:pPr>
      <w:r>
        <w:t>Teoretické a praktické vyučování je odlišné, nejen způso</w:t>
      </w:r>
      <w:r w:rsidR="00177A4A">
        <w:t>bem výuky, ale také činností ve </w:t>
      </w:r>
      <w:r>
        <w:t>výuce. Tato kapitola je zaměřena na praktickou výuku a podle toho je uveden odpovídají obsah, pojmy a jejich definice z oblasti BOZP</w:t>
      </w:r>
      <w:r w:rsidR="00E4250D">
        <w:t>.</w:t>
      </w:r>
    </w:p>
    <w:p w:rsidR="00177A4A" w:rsidRDefault="00177A4A" w:rsidP="00B344EB">
      <w:pPr>
        <w:spacing w:after="120"/>
      </w:pPr>
    </w:p>
    <w:p w:rsidR="00177A4A" w:rsidRDefault="00177A4A" w:rsidP="00B344EB">
      <w:pPr>
        <w:spacing w:after="120"/>
      </w:pPr>
    </w:p>
    <w:p w:rsidR="00177A4A" w:rsidRDefault="00177A4A" w:rsidP="00B344EB">
      <w:pPr>
        <w:spacing w:after="120"/>
      </w:pPr>
    </w:p>
    <w:p w:rsidR="00177A4A" w:rsidRDefault="00177A4A" w:rsidP="00B344EB">
      <w:pPr>
        <w:spacing w:after="120"/>
      </w:pPr>
    </w:p>
    <w:p w:rsidR="00177A4A" w:rsidRDefault="00177A4A" w:rsidP="00B344EB">
      <w:pPr>
        <w:spacing w:after="120"/>
      </w:pPr>
    </w:p>
    <w:p w:rsidR="00177A4A" w:rsidRDefault="00177A4A" w:rsidP="00B344EB">
      <w:pPr>
        <w:spacing w:after="120"/>
      </w:pPr>
    </w:p>
    <w:p w:rsidR="00177A4A" w:rsidRDefault="00177A4A" w:rsidP="00B344EB">
      <w:pPr>
        <w:spacing w:after="120"/>
      </w:pPr>
    </w:p>
    <w:p w:rsidR="00177A4A" w:rsidRDefault="00177A4A" w:rsidP="00B344EB">
      <w:pPr>
        <w:spacing w:after="120"/>
      </w:pPr>
    </w:p>
    <w:p w:rsidR="00177A4A" w:rsidRDefault="00177A4A" w:rsidP="00B344EB">
      <w:pPr>
        <w:spacing w:after="120"/>
      </w:pPr>
    </w:p>
    <w:p w:rsidR="00177A4A" w:rsidRDefault="00177A4A" w:rsidP="00B344EB">
      <w:pPr>
        <w:spacing w:after="120"/>
      </w:pPr>
    </w:p>
    <w:p w:rsidR="00A2117D" w:rsidRPr="00A2117D" w:rsidRDefault="00A2117D" w:rsidP="00A2117D"/>
    <w:p w:rsidR="004D71C3" w:rsidRDefault="004D71C3" w:rsidP="004D71C3">
      <w:pPr>
        <w:pStyle w:val="Nadpis1"/>
      </w:pPr>
      <w:bookmarkStart w:id="17" w:name="_Toc447379736"/>
      <w:r w:rsidRPr="00A2117D">
        <w:lastRenderedPageBreak/>
        <w:t>3 BOZP OBORU KADEŘNÍK</w:t>
      </w:r>
      <w:bookmarkEnd w:id="17"/>
    </w:p>
    <w:p w:rsidR="004D71C3" w:rsidRPr="004D71C3" w:rsidRDefault="004D71C3" w:rsidP="004D71C3"/>
    <w:p w:rsidR="00651B7E" w:rsidRPr="00651B7E" w:rsidRDefault="00867BE2" w:rsidP="00867DEA">
      <w:pPr>
        <w:spacing w:after="120"/>
      </w:pPr>
      <w:r>
        <w:t>Pracovní činnosti vykonávané v kadeřnictví, spadají do činností epidemiologicky závažných, což znamená, že při těchto</w:t>
      </w:r>
      <w:r w:rsidR="00E85DBA">
        <w:t xml:space="preserve"> úkonech</w:t>
      </w:r>
      <w:r>
        <w:t xml:space="preserve"> může docházet k nar</w:t>
      </w:r>
      <w:r w:rsidR="00575E0E">
        <w:t>ušení integrity kůže a tím hrozí</w:t>
      </w:r>
      <w:r w:rsidR="00E85DBA">
        <w:t xml:space="preserve"> možnost přenosu infekčního onemocněn</w:t>
      </w:r>
      <w:r w:rsidR="00867DEA">
        <w:t xml:space="preserve">í. Proto je pro kadeřnici podstatné </w:t>
      </w:r>
      <w:r w:rsidR="00867DEA" w:rsidRPr="00867DEA">
        <w:t>a</w:t>
      </w:r>
      <w:r w:rsidR="00867DEA">
        <w:t> </w:t>
      </w:r>
      <w:r w:rsidR="00867DEA" w:rsidRPr="00867DEA">
        <w:t>důležité</w:t>
      </w:r>
      <w:r w:rsidR="00867DEA">
        <w:t xml:space="preserve"> dodržovat zásady bezpečnosti a hlavně hygienu práce. Jak již bylo řečeno, toto zaměstnání patří mezi činnosti epidemiologicky závažné, tím pádem musí kadeřnice prokázat, že je schopna provádět tyto úk</w:t>
      </w:r>
      <w:r w:rsidR="00236989">
        <w:t>ony. To je tehdy, podrobí-li se </w:t>
      </w:r>
      <w:r w:rsidR="00DB465B">
        <w:t>prohlídce u lékaře a ten j</w:t>
      </w:r>
      <w:r w:rsidR="00867DEA">
        <w:t xml:space="preserve">i následně vystaví zdravotní průkaz o zdravotní způsobilosti pro výkon povolání. Dále musí být i kadeřnictví zdravotně nezávadné. Prostory </w:t>
      </w:r>
      <w:r w:rsidR="00DB465B">
        <w:t xml:space="preserve">provozovny </w:t>
      </w:r>
      <w:r w:rsidR="00867DEA">
        <w:t xml:space="preserve">musí být vhodně uspořádány a vybaveny tak, aby </w:t>
      </w:r>
      <w:r w:rsidR="00DB465B">
        <w:t>mohly</w:t>
      </w:r>
      <w:r w:rsidR="00867DEA">
        <w:t xml:space="preserve"> být pravidelně uklízeny a dezinfikovány. </w:t>
      </w:r>
      <w:r w:rsidR="00DB465B">
        <w:t xml:space="preserve">Musí být odděleny prostory pro skladování čistého a špinavého prádla. To musí být práno na vysokou teplotu popřípadě </w:t>
      </w:r>
      <w:r w:rsidR="00236989">
        <w:t>vyvařováno, aby </w:t>
      </w:r>
      <w:r w:rsidR="00DB465B">
        <w:t>došlo ke zničení choroboplodných zárodků, které</w:t>
      </w:r>
      <w:r w:rsidR="00236989">
        <w:t xml:space="preserve"> mohou způsobovat infekce. To a </w:t>
      </w:r>
      <w:r w:rsidR="00DB465B">
        <w:t>další opatření musí kadeřnice při své profesi dodržovat. Na všechny tyto náležitosti dohlíží příslušná Krajská hygienická stanice. Ta kontroluje zdravotní způsobilost zaměstnanců stejně tak jako zdravotní nezávadnost prostor a tím pádem neohrožování veřejného zdraví.</w:t>
      </w:r>
    </w:p>
    <w:p w:rsidR="003759E6" w:rsidRDefault="003759E6" w:rsidP="00B344EB">
      <w:pPr>
        <w:spacing w:after="120"/>
      </w:pPr>
    </w:p>
    <w:p w:rsidR="00651B7E" w:rsidRPr="00461CE3" w:rsidRDefault="009E0AD6" w:rsidP="006B5AF4">
      <w:pPr>
        <w:pStyle w:val="Nadpis2"/>
      </w:pPr>
      <w:bookmarkStart w:id="18" w:name="_Toc447379737"/>
      <w:r>
        <w:t>3.1</w:t>
      </w:r>
      <w:r w:rsidR="00651B7E" w:rsidRPr="00461CE3">
        <w:t xml:space="preserve"> </w:t>
      </w:r>
      <w:r w:rsidR="00ED7724" w:rsidRPr="00461CE3">
        <w:t>Specifikace oboru kadeřník</w:t>
      </w:r>
      <w:bookmarkEnd w:id="18"/>
      <w:r w:rsidR="00ED7724" w:rsidRPr="00461CE3">
        <w:t xml:space="preserve"> </w:t>
      </w:r>
    </w:p>
    <w:p w:rsidR="00107C93" w:rsidRPr="00107C93" w:rsidRDefault="00107C93" w:rsidP="003F6174">
      <w:pPr>
        <w:spacing w:after="120"/>
      </w:pPr>
    </w:p>
    <w:p w:rsidR="0098676B" w:rsidRDefault="006C1C38" w:rsidP="003F6174">
      <w:pPr>
        <w:spacing w:after="120"/>
      </w:pPr>
      <w:r>
        <w:t>Profese kadeřníka je zaměřena, tak jako u dalších profe</w:t>
      </w:r>
      <w:r w:rsidR="00236989">
        <w:t>sí na zručnost. Od kadeřníka se </w:t>
      </w:r>
      <w:r>
        <w:t>očekává zručnost a kvalita provedení své práce. Zákazníci se svěřují do jeho péče doufajíce, že odvede dobrou práci v úpravě jejich zevnějšku. Mimo to se od kadeřníka očekává také komunikační schopnost. Mnoho zákazní</w:t>
      </w:r>
      <w:r w:rsidR="00236989">
        <w:t>ků konkrétněji žen, přichází do </w:t>
      </w:r>
      <w:r>
        <w:t xml:space="preserve">kadeřnictví relaxovat, nechat se opečovávat a také si popovídat. Kadeřnictví v mnoha ohledech funguje </w:t>
      </w:r>
      <w:r w:rsidR="00260285">
        <w:t>jako taková</w:t>
      </w:r>
      <w:r>
        <w:t xml:space="preserve"> zpovědnice. Některé zákaznice bez skrupulí na kadeřnici vychrl</w:t>
      </w:r>
      <w:r w:rsidR="00260285">
        <w:t>í své osobní problémy a dožadují</w:t>
      </w:r>
      <w:r>
        <w:t xml:space="preserve"> se pochopení. V té chvíli nekomunikativní zákaznice může mít problém. Je tedy potřeba, aby kadeřnice nejen manuálně zvládala své řemeslo, ale byla také schopna se zákazníky komunikovat, už jen pro vhodný výběr účesu a služeb. </w:t>
      </w:r>
      <w:r w:rsidR="00CA2A99">
        <w:t>V práci kadeřníka je třeba</w:t>
      </w:r>
      <w:r w:rsidR="00CC0364">
        <w:t xml:space="preserve"> také</w:t>
      </w:r>
      <w:r w:rsidR="00CA2A99">
        <w:t xml:space="preserve"> estetick</w:t>
      </w:r>
      <w:r w:rsidR="00CC0364">
        <w:t xml:space="preserve">é cítění, toho využívá při výběru </w:t>
      </w:r>
      <w:r w:rsidR="00CC0364">
        <w:lastRenderedPageBreak/>
        <w:t>a tvorbě vhodného účesu. „Estetické cítění a prožívání je na školách vytvářeno v rámci estetické výchovy, která je prioritou řady vyučovacích předmětů, v dalších vyučovacích předmětech mohou být jejich výsledky v této oblasti rozvíjeny.“</w:t>
      </w:r>
      <w:r w:rsidR="00CC0364">
        <w:rPr>
          <w:rStyle w:val="Znakapoznpodarou"/>
        </w:rPr>
        <w:footnoteReference w:id="28"/>
      </w:r>
      <w:r w:rsidR="008A31C4">
        <w:t xml:space="preserve"> </w:t>
      </w:r>
      <w:r w:rsidR="00236989">
        <w:t>Je třeba mít cit pro </w:t>
      </w:r>
      <w:r w:rsidR="00260285">
        <w:t xml:space="preserve">práci a hlavně cit pro jednání s lidmi a mít osvojeny základy slušeného chování. </w:t>
      </w:r>
    </w:p>
    <w:p w:rsidR="0098676B" w:rsidRDefault="00260285" w:rsidP="003F6174">
      <w:pPr>
        <w:spacing w:after="120"/>
      </w:pPr>
      <w:r>
        <w:t>Další podstatnou součástí je hygiena práce. Pro kadeřníka důležitá a podstatná. Jelikož se v jeho provozovně střídají cizí lidé, používá na ně své nářadí a dotýká se jejich vlasů a pokožky hlavy, je nutné dodržování hygienických zása</w:t>
      </w:r>
      <w:r w:rsidR="00236989">
        <w:t>d a bezpečnosti. Kadeřnictví se </w:t>
      </w:r>
      <w:r>
        <w:t xml:space="preserve">může v nejhorším případě stát místem přenosu kožních onemocnění, ektoparazitů a podobně. </w:t>
      </w:r>
      <w:r w:rsidR="00AB47E2">
        <w:t>Infekční nemoci se mohou přenášet z člověka na člověka ať už v důsledků poranění břitvou, nůžkami, hřebenem se špičkou a podobně. Další nebezpečí představují používané chemické přípravky. Ty mohou podráždit pokožku, dýchací cesty nebo mohou i vyvolávat alergické reakce. „ Kadeřnice je zodpovědná za to, že zákaznice nebudou při úpravě vlasů těmito druhy nemocí infikovány.“</w:t>
      </w:r>
      <w:r w:rsidR="00AB47E2">
        <w:rPr>
          <w:rStyle w:val="Znakapoznpodarou"/>
        </w:rPr>
        <w:footnoteReference w:id="29"/>
      </w:r>
    </w:p>
    <w:p w:rsidR="009E0AD6" w:rsidRDefault="009E0AD6" w:rsidP="003F6174">
      <w:pPr>
        <w:spacing w:after="120"/>
      </w:pPr>
    </w:p>
    <w:p w:rsidR="009E0AD6" w:rsidRPr="009E0AD6" w:rsidRDefault="009E0AD6" w:rsidP="006B5AF4">
      <w:pPr>
        <w:pStyle w:val="Nadpis2"/>
      </w:pPr>
      <w:bookmarkStart w:id="19" w:name="_Toc447379738"/>
      <w:r w:rsidRPr="009E0AD6">
        <w:t>3.2 Prevence úrazů a nemocí z povolání</w:t>
      </w:r>
      <w:bookmarkEnd w:id="19"/>
    </w:p>
    <w:p w:rsidR="009E0AD6" w:rsidRDefault="009E0AD6" w:rsidP="003F6174">
      <w:pPr>
        <w:spacing w:after="120"/>
      </w:pPr>
    </w:p>
    <w:p w:rsidR="00F91A63" w:rsidRDefault="005C3272" w:rsidP="003F6174">
      <w:pPr>
        <w:spacing w:after="120"/>
      </w:pPr>
      <w:r>
        <w:t xml:space="preserve">Pří pracovní </w:t>
      </w:r>
      <w:r w:rsidR="00F91A63">
        <w:t>činnosti kadeřnice může dojít k</w:t>
      </w:r>
      <w:r>
        <w:t xml:space="preserve"> úrazům. Je třeba znát rizika a dodržovat bezpečnost, aby k úrazům nedocházelo a pokud k nim přeci</w:t>
      </w:r>
      <w:r w:rsidR="00236989">
        <w:t xml:space="preserve"> jen dojde, je třeba vědět, jak </w:t>
      </w:r>
      <w:r>
        <w:t>správně postupovat, aby nedošlo k možným komplikacím. Typickými úrazy v kadeřnictví jsou poraněn</w:t>
      </w:r>
      <w:r w:rsidR="0006509F">
        <w:t xml:space="preserve">í způsobené špičatými nástroji, používanými chemikáliemi, vysokými teplotami nebo i elektrickým proudem. </w:t>
      </w:r>
      <w:r w:rsidR="00F91A63">
        <w:t>Dal</w:t>
      </w:r>
      <w:r w:rsidR="006710E6">
        <w:t>ším rizikem při práci jsou také </w:t>
      </w:r>
      <w:r w:rsidR="00F91A63">
        <w:t>nemoci z povolání. Jako jiné profese, tak i pro kadeřnice existují možná rizika nemocí z povolání. Jelikož se jedná o práci vykonávanou ve stoje</w:t>
      </w:r>
      <w:r w:rsidR="00236989">
        <w:t>, bývají dost časté problémy se </w:t>
      </w:r>
      <w:r w:rsidR="00F91A63">
        <w:t>zády popřípadě s nohami, protože kadeřnice se neustále naklání nad zákaznicí, zatěžuje záda i páteř. Další onemocnění se týká kůže, p</w:t>
      </w:r>
      <w:r w:rsidR="00236989">
        <w:t>rotože pracuje s chemikáliemi i </w:t>
      </w:r>
      <w:r w:rsidR="00F91A63">
        <w:t>cizími lidmi, je možné nakazit se něk</w:t>
      </w:r>
      <w:r w:rsidR="006710E6">
        <w:t>terou infekční chorobou nebo se </w:t>
      </w:r>
      <w:r w:rsidR="00F91A63">
        <w:t>při práci setkat i s kontaktním ekzémem. V neposlední řadě může kadeřnice trpět i nemocemi dýchacích cest.</w:t>
      </w:r>
    </w:p>
    <w:p w:rsidR="00236989" w:rsidRDefault="00236989" w:rsidP="003F6174">
      <w:pPr>
        <w:spacing w:after="120"/>
      </w:pPr>
    </w:p>
    <w:p w:rsidR="00F91A63" w:rsidRPr="005761CB" w:rsidRDefault="00F91A63" w:rsidP="006710E6">
      <w:pPr>
        <w:pStyle w:val="Nadpis3"/>
        <w:spacing w:after="120"/>
      </w:pPr>
      <w:bookmarkStart w:id="20" w:name="_Toc447379739"/>
      <w:r w:rsidRPr="005761CB">
        <w:lastRenderedPageBreak/>
        <w:t>3.2.1 Prevence úrazů</w:t>
      </w:r>
      <w:bookmarkEnd w:id="20"/>
    </w:p>
    <w:p w:rsidR="00261BF7" w:rsidRPr="006710E6" w:rsidRDefault="00261BF7" w:rsidP="003F6174">
      <w:pPr>
        <w:spacing w:after="120"/>
      </w:pPr>
    </w:p>
    <w:p w:rsidR="00261BF7" w:rsidRDefault="00261BF7" w:rsidP="003F6174">
      <w:pPr>
        <w:spacing w:after="120"/>
      </w:pPr>
      <w:r>
        <w:t xml:space="preserve">Jak již bylo zmíněno, při této profesi může docházet k poraněním. Buďto kadeřnice nebo zákazníka. Mezi nejčastější patří řezné ranky způsobené kadeřnickými nůžkami nebo břitvami. I když se v dnešní době nepoužívají klasické ocelové břitvy, ale </w:t>
      </w:r>
      <w:r w:rsidR="00112772">
        <w:t xml:space="preserve">břitvy, do kterých se vkládá žiletka, kterou lze po každém použití vyhodit a vyměnit za novou. Aby se předcházelo možnému šíření infekčních onemocnění, musí být veškeré nástroje a pomůcky po použití ihned dezinfikovány. </w:t>
      </w:r>
    </w:p>
    <w:p w:rsidR="00112772" w:rsidRDefault="00112772" w:rsidP="003F6174">
      <w:pPr>
        <w:spacing w:after="120"/>
      </w:pPr>
      <w:r>
        <w:t>Aby ovšem nedocházelo k poraněním při práci, je nutné dodržovat následující preventivní opatření:</w:t>
      </w:r>
    </w:p>
    <w:p w:rsidR="009E0AD6" w:rsidRDefault="00467866" w:rsidP="00467866">
      <w:pPr>
        <w:pStyle w:val="Odstavecseseznamem"/>
        <w:numPr>
          <w:ilvl w:val="0"/>
          <w:numId w:val="12"/>
        </w:numPr>
        <w:spacing w:after="120"/>
        <w:ind w:left="714" w:hanging="357"/>
        <w:contextualSpacing w:val="0"/>
      </w:pPr>
      <w:r>
        <w:t>Ostré špičaté nástroje – poranění kůže, bodné a řezné rány – nepřechovávat žádné ostré a špičaté nástroje v kapse. Neběhat po provozovně a nůžky a břitvu po použití ukládat na určené místo.</w:t>
      </w:r>
      <w:r w:rsidR="00AA6122">
        <w:t xml:space="preserve"> </w:t>
      </w:r>
      <w:r w:rsidR="00B04C31">
        <w:t xml:space="preserve">Při poranění je nutné drobné ranky dezinfikovat. </w:t>
      </w:r>
      <w:r w:rsidR="00AA6122">
        <w:t>„</w:t>
      </w:r>
      <w:r w:rsidR="00B04C31">
        <w:t xml:space="preserve">Při kontaktu s krví si pracovníci musí ruce vydezinfikovat ponořením do </w:t>
      </w:r>
      <w:r w:rsidR="00AA6122">
        <w:t xml:space="preserve">roztoku </w:t>
      </w:r>
      <w:r w:rsidR="00B04C31">
        <w:t>0,5 %</w:t>
      </w:r>
      <w:r w:rsidR="00AA6122">
        <w:t xml:space="preserve"> Chloraminu na 1 minutu.“</w:t>
      </w:r>
      <w:r w:rsidR="00AA6122">
        <w:rPr>
          <w:rStyle w:val="Znakapoznpodarou"/>
        </w:rPr>
        <w:footnoteReference w:id="30"/>
      </w:r>
    </w:p>
    <w:p w:rsidR="00467866" w:rsidRDefault="00467866" w:rsidP="00467866">
      <w:pPr>
        <w:pStyle w:val="Odstavecseseznamem"/>
        <w:numPr>
          <w:ilvl w:val="0"/>
          <w:numId w:val="12"/>
        </w:numPr>
        <w:spacing w:after="120"/>
        <w:ind w:left="714" w:hanging="357"/>
        <w:contextualSpacing w:val="0"/>
      </w:pPr>
      <w:r>
        <w:t>Chemikálie – poleptání – dodržovat návody na použití a předepsané ředění, provádět zkoušku citlivosti, vyvarovat se kontaktu chemikálií s pokožkou a očí, okamžitě přerušit úkon při jakékoliv nezvyklé reakci.</w:t>
      </w:r>
    </w:p>
    <w:p w:rsidR="00467866" w:rsidRDefault="00467866" w:rsidP="00467866">
      <w:pPr>
        <w:pStyle w:val="Odstavecseseznamem"/>
        <w:numPr>
          <w:ilvl w:val="0"/>
          <w:numId w:val="12"/>
        </w:numPr>
        <w:spacing w:after="120"/>
        <w:ind w:left="714" w:hanging="357"/>
        <w:contextualSpacing w:val="0"/>
      </w:pPr>
      <w:r>
        <w:t>Vysoké teploty – popáleniny – při mytí vlasů začínat s chladnější vodou a vždy ji vyzkoušet na zápěstí, stejně tak při vysoušení vlasů začínat se střední teplotou vzduchu.</w:t>
      </w:r>
    </w:p>
    <w:p w:rsidR="00467866" w:rsidRDefault="00467866" w:rsidP="0084666D">
      <w:pPr>
        <w:pStyle w:val="Odstavecseseznamem"/>
        <w:numPr>
          <w:ilvl w:val="0"/>
          <w:numId w:val="12"/>
        </w:numPr>
        <w:spacing w:after="120"/>
        <w:ind w:left="714" w:hanging="357"/>
        <w:contextualSpacing w:val="0"/>
      </w:pPr>
      <w:r>
        <w:t xml:space="preserve">Elektrický proud </w:t>
      </w:r>
      <w:r w:rsidR="0084666D">
        <w:t>–</w:t>
      </w:r>
      <w:r>
        <w:t xml:space="preserve"> </w:t>
      </w:r>
      <w:r w:rsidR="0084666D">
        <w:t>úraz elektrickým proudem – používat neporušené plně funkční přístroje, na elektrické přístroje nesah</w:t>
      </w:r>
      <w:r w:rsidR="00236989">
        <w:t>at mokrýma rukama, nedotýkat se </w:t>
      </w:r>
      <w:r w:rsidR="0084666D">
        <w:t>kovového vedení, při nehodě okamžitě vypnout elektrický proud.</w:t>
      </w:r>
    </w:p>
    <w:p w:rsidR="007377FA" w:rsidRDefault="0084666D" w:rsidP="007377FA">
      <w:pPr>
        <w:pStyle w:val="Odstavecseseznamem"/>
        <w:numPr>
          <w:ilvl w:val="0"/>
          <w:numId w:val="12"/>
        </w:numPr>
        <w:spacing w:after="120"/>
        <w:ind w:left="714" w:hanging="357"/>
        <w:contextualSpacing w:val="0"/>
      </w:pPr>
      <w:r>
        <w:t>Přípravky, voda a vlasy na podlaze – nebezpečí sklouznutí – pečlivě zacházet s přípravky, aby nedošlo k potřísnění podlahy, okamžitě setřít a vlasy zamést.</w:t>
      </w:r>
    </w:p>
    <w:p w:rsidR="00236989" w:rsidRDefault="00236989" w:rsidP="00112772">
      <w:pPr>
        <w:spacing w:after="120"/>
      </w:pPr>
    </w:p>
    <w:p w:rsidR="00112772" w:rsidRPr="005761CB" w:rsidRDefault="00112772" w:rsidP="006710E6">
      <w:pPr>
        <w:pStyle w:val="Nadpis3"/>
        <w:spacing w:after="120"/>
      </w:pPr>
      <w:bookmarkStart w:id="21" w:name="_Toc447379740"/>
      <w:r w:rsidRPr="005761CB">
        <w:lastRenderedPageBreak/>
        <w:t>3.2.2 Prevence onemocnění nohou a zad</w:t>
      </w:r>
      <w:bookmarkEnd w:id="21"/>
    </w:p>
    <w:p w:rsidR="007377FA" w:rsidRDefault="007377FA" w:rsidP="007377FA">
      <w:pPr>
        <w:spacing w:after="120"/>
      </w:pPr>
    </w:p>
    <w:p w:rsidR="007377FA" w:rsidRDefault="009E1B0A" w:rsidP="009E1B0A">
      <w:pPr>
        <w:spacing w:after="120"/>
      </w:pPr>
      <w:r>
        <w:t>Onemocnění z povolání jsou v tomto případě nemoci zad a nohou, onemocnění dýchacích cest, kožní onemocnění a alergie</w:t>
      </w:r>
      <w:r w:rsidR="007377FA">
        <w:t>.</w:t>
      </w:r>
      <w:r w:rsidR="00112772">
        <w:t xml:space="preserve"> Kadeřnice by měla dodržovat preventivní opatření, která zamezují vzniku těchto onemocnění.</w:t>
      </w:r>
      <w:r w:rsidR="007377FA">
        <w:t xml:space="preserve"> </w:t>
      </w:r>
      <w:r w:rsidR="00236989">
        <w:t>Dbát na ně v pracovním, ale </w:t>
      </w:r>
      <w:r w:rsidR="00112772">
        <w:t>i v osobním životě.</w:t>
      </w:r>
    </w:p>
    <w:p w:rsidR="00704DAF" w:rsidRDefault="00112772" w:rsidP="00704DAF">
      <w:pPr>
        <w:spacing w:after="120"/>
      </w:pPr>
      <w:r>
        <w:t xml:space="preserve">Kadeřnice </w:t>
      </w:r>
      <w:r w:rsidR="007377FA">
        <w:t>při své pracovní činnosti dlouho</w:t>
      </w:r>
      <w:r>
        <w:t xml:space="preserve"> stojí a ohýbají se k zákazníkům</w:t>
      </w:r>
      <w:r w:rsidR="007377FA">
        <w:t xml:space="preserve">, </w:t>
      </w:r>
      <w:r>
        <w:t xml:space="preserve">tím </w:t>
      </w:r>
      <w:r w:rsidR="007377FA">
        <w:t>jsou velmi namáhána záda, takže často dochází k bolestem zad a nohou.</w:t>
      </w:r>
      <w:r w:rsidR="005F459C">
        <w:t xml:space="preserve"> </w:t>
      </w:r>
      <w:r w:rsidR="007377FA">
        <w:t>Bolesti zad a nohou jsou způsobeny zejména dlouhým stáním, držením těla na stranu při stříhání, postoji v předklonu (při mytí vlasů), nesprávně zvolená obuv.</w:t>
      </w:r>
      <w:r w:rsidR="00704DAF">
        <w:t xml:space="preserve"> Mohou vznikat vady a choroby páteře jako je:</w:t>
      </w:r>
    </w:p>
    <w:p w:rsidR="00704DAF" w:rsidRDefault="00704DAF" w:rsidP="00704DAF">
      <w:pPr>
        <w:pStyle w:val="Odstavecseseznamem"/>
        <w:numPr>
          <w:ilvl w:val="0"/>
          <w:numId w:val="5"/>
        </w:numPr>
        <w:spacing w:after="120"/>
      </w:pPr>
      <w:r>
        <w:t>Bočitost páteře (skolióza) – příčinou může být vrozená vada, zkrácení jedné končetiny nebo vadné držení těla.</w:t>
      </w:r>
    </w:p>
    <w:p w:rsidR="00704DAF" w:rsidRDefault="00704DAF" w:rsidP="00704DAF">
      <w:pPr>
        <w:pStyle w:val="Odstavecseseznamem"/>
        <w:numPr>
          <w:ilvl w:val="0"/>
          <w:numId w:val="5"/>
        </w:numPr>
        <w:spacing w:after="120"/>
      </w:pPr>
      <w:r>
        <w:t>Ohnutá páteř (kyfóza) – nezpevněné držení těla.</w:t>
      </w:r>
    </w:p>
    <w:p w:rsidR="00704DAF" w:rsidRDefault="00704DAF" w:rsidP="00704DAF">
      <w:pPr>
        <w:pStyle w:val="Odstavecseseznamem"/>
        <w:numPr>
          <w:ilvl w:val="0"/>
          <w:numId w:val="5"/>
        </w:numPr>
        <w:spacing w:after="120"/>
      </w:pPr>
      <w:r>
        <w:t xml:space="preserve">Jednostranné zatížení – páteř je vychylována ze své polohy a tím se i vytahují vazy, které se mohou zanítit. </w:t>
      </w:r>
    </w:p>
    <w:p w:rsidR="00C0238C" w:rsidRDefault="005F459C" w:rsidP="00704DAF">
      <w:pPr>
        <w:spacing w:after="120"/>
      </w:pPr>
      <w:r>
        <w:t xml:space="preserve"> Jako prevence bolesti zad je třeba zaměřit</w:t>
      </w:r>
      <w:r w:rsidR="00112772">
        <w:t xml:space="preserve"> se</w:t>
      </w:r>
      <w:r>
        <w:t xml:space="preserve"> na </w:t>
      </w:r>
      <w:r w:rsidR="00441FEF">
        <w:t>vzpřímený postoj, nezatěžovat pouze jedn</w:t>
      </w:r>
      <w:r w:rsidR="00236989">
        <w:t>u stranu těla, aktivní pohyb ve </w:t>
      </w:r>
      <w:r w:rsidR="00441FEF">
        <w:t>volném čase a masáže.</w:t>
      </w:r>
      <w:r w:rsidR="00C0238C">
        <w:t xml:space="preserve"> </w:t>
      </w:r>
    </w:p>
    <w:p w:rsidR="00704DAF" w:rsidRDefault="007377FA" w:rsidP="00704DAF">
      <w:pPr>
        <w:spacing w:after="120"/>
      </w:pPr>
      <w:r>
        <w:t xml:space="preserve"> Při nesprávném (pohodlném) postoj</w:t>
      </w:r>
      <w:r w:rsidR="00112772">
        <w:t>i vznikají takzvaná kulatá záda, která jsou doprovázena</w:t>
      </w:r>
      <w:r>
        <w:t xml:space="preserve"> bolestí popřípadě vykřivení</w:t>
      </w:r>
      <w:r w:rsidR="00112772">
        <w:t>m</w:t>
      </w:r>
      <w:r>
        <w:t xml:space="preserve"> p</w:t>
      </w:r>
      <w:r w:rsidR="005F459C">
        <w:t>áteře. Při nesprávném postoji a </w:t>
      </w:r>
      <w:r>
        <w:t xml:space="preserve">nevhodné obuvi mohou vznikat i onemocnění nohou. </w:t>
      </w:r>
      <w:r w:rsidR="00E61996">
        <w:t>Noha od kotn</w:t>
      </w:r>
      <w:r w:rsidR="00C0238C">
        <w:t>íku dolů nese celou tíhu těla a </w:t>
      </w:r>
      <w:r w:rsidR="00E61996">
        <w:t xml:space="preserve">při práci ve stoje je znesnadněn průtok krve a lymfy v těle. To má za následek napětí v nohou, jejich otoky, bolest i vznik křečových žil. </w:t>
      </w:r>
      <w:r w:rsidR="00F4116F">
        <w:t xml:space="preserve">Nevhodná obuv může zapříčinit takzvané ploché nohy, což znamená pokles nožní klenby. </w:t>
      </w:r>
      <w:r w:rsidR="00704DAF">
        <w:t>Jako prevence onemocnění nohou se doporučuje:</w:t>
      </w:r>
    </w:p>
    <w:p w:rsidR="00704DAF" w:rsidRDefault="00704DAF" w:rsidP="00704DAF">
      <w:pPr>
        <w:pStyle w:val="Odstavecseseznamem"/>
        <w:numPr>
          <w:ilvl w:val="0"/>
          <w:numId w:val="5"/>
        </w:numPr>
        <w:spacing w:after="120"/>
      </w:pPr>
      <w:r>
        <w:t>Správné zatěžování nohou – pokud možno při práci střídavě sedět, stát, přecházet.</w:t>
      </w:r>
    </w:p>
    <w:p w:rsidR="00704DAF" w:rsidRDefault="00704DAF" w:rsidP="00704DAF">
      <w:pPr>
        <w:pStyle w:val="Odstavecseseznamem"/>
        <w:numPr>
          <w:ilvl w:val="0"/>
          <w:numId w:val="5"/>
        </w:numPr>
        <w:spacing w:after="120"/>
      </w:pPr>
      <w:r>
        <w:t>Nošení správné obuvi, ponožek, punčoch – nic z toho by nemělo nohu škrtit, aby nebylo bráněno žilnímu návratu krve. Hrozí nebezpečí vzniku křečových žil.</w:t>
      </w:r>
    </w:p>
    <w:p w:rsidR="00704DAF" w:rsidRDefault="00704DAF" w:rsidP="00704DAF">
      <w:pPr>
        <w:pStyle w:val="Odstavecseseznamem"/>
        <w:numPr>
          <w:ilvl w:val="0"/>
          <w:numId w:val="5"/>
        </w:numPr>
        <w:spacing w:after="120"/>
      </w:pPr>
      <w:r>
        <w:t>Osobní hygiena – koupele, používání krému, správné zastřižení nehtů.</w:t>
      </w:r>
    </w:p>
    <w:p w:rsidR="00704DAF" w:rsidRDefault="00704DAF" w:rsidP="00704DAF">
      <w:pPr>
        <w:pStyle w:val="Odstavecseseznamem"/>
        <w:numPr>
          <w:ilvl w:val="0"/>
          <w:numId w:val="5"/>
        </w:numPr>
        <w:spacing w:after="120"/>
      </w:pPr>
      <w:r>
        <w:t>Masáž nohou – ulevuje od bolesti a podporuje prokrvení.</w:t>
      </w:r>
    </w:p>
    <w:p w:rsidR="00704DAF" w:rsidRDefault="00704DAF" w:rsidP="006710E6">
      <w:pPr>
        <w:pStyle w:val="Odstavecseseznamem"/>
        <w:numPr>
          <w:ilvl w:val="0"/>
          <w:numId w:val="5"/>
        </w:numPr>
        <w:spacing w:after="120"/>
        <w:ind w:left="1077" w:hanging="357"/>
        <w:contextualSpacing w:val="0"/>
      </w:pPr>
      <w:r>
        <w:lastRenderedPageBreak/>
        <w:t>Gymnastika nohou – slouží k zesílení svalstva. Nesmí se provádět, když je noha unavená. Cílem je protažení zkrácených svalů.</w:t>
      </w:r>
    </w:p>
    <w:p w:rsidR="00F25E84" w:rsidRDefault="00704DAF" w:rsidP="005F459C">
      <w:pPr>
        <w:spacing w:after="120"/>
      </w:pPr>
      <w:r>
        <w:t xml:space="preserve">Dále je podstatné </w:t>
      </w:r>
      <w:r w:rsidR="005F459C">
        <w:t>vhodné zvolení pracovní anatomicky tvarované obuvi s protiskluzovou podrážkou a</w:t>
      </w:r>
      <w:r w:rsidR="00C0238C">
        <w:t> </w:t>
      </w:r>
      <w:r w:rsidR="005F459C">
        <w:t>páskem přes p</w:t>
      </w:r>
      <w:r w:rsidR="00095EBD">
        <w:t>atu. Mimo to by kadeřnici neměla</w:t>
      </w:r>
      <w:r w:rsidR="005F459C">
        <w:t xml:space="preserve"> být cizí návštěva pedikúry a masáže nohou.</w:t>
      </w:r>
    </w:p>
    <w:p w:rsidR="00095EBD" w:rsidRDefault="00095EBD" w:rsidP="006B5AF4">
      <w:pPr>
        <w:pStyle w:val="Nadpis3"/>
      </w:pPr>
    </w:p>
    <w:p w:rsidR="00095EBD" w:rsidRPr="005761CB" w:rsidRDefault="00095EBD" w:rsidP="006710E6">
      <w:pPr>
        <w:pStyle w:val="Nadpis3"/>
        <w:spacing w:after="120"/>
      </w:pPr>
      <w:bookmarkStart w:id="22" w:name="_Toc447379741"/>
      <w:r w:rsidRPr="005761CB">
        <w:t>3.2.3 Prevence onemocnění dýchacích cest</w:t>
      </w:r>
      <w:bookmarkEnd w:id="22"/>
    </w:p>
    <w:p w:rsidR="00095EBD" w:rsidRDefault="00095EBD" w:rsidP="005F459C">
      <w:pPr>
        <w:spacing w:after="120"/>
      </w:pPr>
    </w:p>
    <w:p w:rsidR="00F4116F" w:rsidRDefault="00F4116F" w:rsidP="005F459C">
      <w:pPr>
        <w:spacing w:after="120"/>
      </w:pPr>
      <w:r>
        <w:t>Další preventivní opatření se týká dýchacích cest. Jelikož kadeřnice pracuje s řadou chemikálií a může se jich snadno při práci nadý</w:t>
      </w:r>
      <w:r w:rsidR="00236989">
        <w:t>chat. „Zatěžují dýchací cesty a při </w:t>
      </w:r>
      <w:r w:rsidR="006D49E3">
        <w:t>dýchání se mohou dostat do krve a tím do celého těla.“</w:t>
      </w:r>
      <w:r w:rsidR="006D49E3">
        <w:rPr>
          <w:rStyle w:val="Znakapoznpodarou"/>
        </w:rPr>
        <w:footnoteReference w:id="31"/>
      </w:r>
    </w:p>
    <w:p w:rsidR="007F4B79" w:rsidRDefault="006D49E3" w:rsidP="007F4B79">
      <w:pPr>
        <w:spacing w:after="120"/>
      </w:pPr>
      <w:r>
        <w:t>Vlivem působení výparů uvolňujících se chemikálií například z roztoku pro trvalou ondulaci, barvy na vlasy nebo odbarvovače může dojít k podráždění dýchacích cest, vniknutí výparů</w:t>
      </w:r>
      <w:r w:rsidR="00095EBD">
        <w:t xml:space="preserve"> do krve případné bolesti hlavy </w:t>
      </w:r>
      <w:r>
        <w:t>a závratě. Jako prevence se doporučuje při míchání těchto směsí postupovat rychle, dodržovat odstup a dostatečně větrat. Dalším možným rizikem je vdechnutí prachu a aerosolů, které se dostávají do vzduchu při práci s odbarvovacím práškem či stříhání vlasů. Může docházet k podráždění dýchacích cest a ohrožení průdušek a plic. Lze se s</w:t>
      </w:r>
      <w:r w:rsidR="00B61EAE">
        <w:t>etkat i s takovými případy, kdy </w:t>
      </w:r>
      <w:r>
        <w:t>kadeřnice vykonávající svou práci již několik desítek let mají na rentgenov</w:t>
      </w:r>
      <w:r w:rsidR="00F25E84">
        <w:t>ém snímku plic viditelný povlak, který je tvořen právě zmíněnými částicemi, které celou dobu při práci vdechovaly. Jako prevence se doporučuje používat minimálně práškové substance, dobře větrat a pracovat opatrně. Rizikem moho</w:t>
      </w:r>
      <w:r w:rsidR="006710E6">
        <w:t>u být také pryskyřice, které </w:t>
      </w:r>
      <w:r w:rsidR="00B61EAE">
        <w:t>se </w:t>
      </w:r>
      <w:r w:rsidR="00F25E84">
        <w:t>do vzduchu dostávají při práci s lakem na vlasy. Opět může dojít k podráždění dýchacích cest nebo slepení průdušek a plic. Jako prevence se doporučuje pracovat opatrně, držet si odstup a nevdechovat výpary.</w:t>
      </w:r>
    </w:p>
    <w:p w:rsidR="00915BD7" w:rsidRDefault="00915BD7" w:rsidP="007F4B79">
      <w:pPr>
        <w:spacing w:after="120"/>
      </w:pPr>
    </w:p>
    <w:p w:rsidR="00915BD7" w:rsidRDefault="00915BD7" w:rsidP="007F4B79">
      <w:pPr>
        <w:pStyle w:val="Nadpis3"/>
      </w:pPr>
    </w:p>
    <w:p w:rsidR="00B04C31" w:rsidRDefault="00B04C31" w:rsidP="00B04C31">
      <w:pPr>
        <w:spacing w:after="120"/>
      </w:pPr>
    </w:p>
    <w:p w:rsidR="00915BD7" w:rsidRDefault="00915BD7" w:rsidP="00915BD7">
      <w:pPr>
        <w:pStyle w:val="Nadpis3"/>
        <w:spacing w:after="120"/>
      </w:pPr>
      <w:bookmarkStart w:id="23" w:name="_Toc447379742"/>
      <w:r w:rsidRPr="005761CB">
        <w:lastRenderedPageBreak/>
        <w:t>3.2.4 Prevence kožních onemocnění a alergií</w:t>
      </w:r>
      <w:bookmarkEnd w:id="23"/>
    </w:p>
    <w:p w:rsidR="00915BD7" w:rsidRPr="00915BD7" w:rsidRDefault="00915BD7" w:rsidP="00915BD7"/>
    <w:p w:rsidR="00467866" w:rsidRDefault="00095EBD" w:rsidP="003F6174">
      <w:pPr>
        <w:spacing w:after="120"/>
      </w:pPr>
      <w:r>
        <w:t xml:space="preserve">Bylo již zmíněno, že kadeřnice pracuje s řadou chemikálií, ale také se dotýká mnoha cizích lidí. Ti by ji měli pokaždé informovat o kožních projevech na své pokožce hlavy a v jejím okolí, ale ne vždy tomu tak je. Pak může </w:t>
      </w:r>
      <w:r w:rsidR="00B61EAE">
        <w:t>kadeřnice nevědomky pracovat na </w:t>
      </w:r>
      <w:r>
        <w:t xml:space="preserve">pokožce hlavy s ekzémem, dermatitidou nebo jiným infekčním onemocněním popřípadě s ektoparazity. Proto je třeba dodržovat veškerá náležitá hygienická opatření, kterým se předchází nákaze či přenosu. </w:t>
      </w:r>
    </w:p>
    <w:p w:rsidR="001363B8" w:rsidRDefault="00FB2B23" w:rsidP="003F6174">
      <w:pPr>
        <w:spacing w:after="120"/>
      </w:pPr>
      <w:r>
        <w:t>Prvním krokem v prevenci je dezinfekce.</w:t>
      </w:r>
      <w:r w:rsidR="001363B8">
        <w:t xml:space="preserve"> V kadeřnictví se uskutečňují tři typy dezinfekce – nástrojů,</w:t>
      </w:r>
      <w:r>
        <w:t xml:space="preserve"> plošná a </w:t>
      </w:r>
      <w:r w:rsidR="001363B8">
        <w:t>drobných poranění. Pří</w:t>
      </w:r>
      <w:r w:rsidR="00B61EAE">
        <w:t>pravky k dezinfekci nástrojů se </w:t>
      </w:r>
      <w:r w:rsidR="001363B8">
        <w:t>připravují každý den. Na začátku pracovní doby se př</w:t>
      </w:r>
      <w:r w:rsidR="00915BD7">
        <w:t>ipraví dezinfekční lázeň, které </w:t>
      </w:r>
      <w:r w:rsidR="001363B8">
        <w:t>se na konci pracovní doby likviduje. Denně se musí provádět zápisy do deníku dezinfekce o přípravcích, které jsou používány. Nástroje a nářadí se dezinfikuje po</w:t>
      </w:r>
      <w:r w:rsidR="00B61EAE">
        <w:t> </w:t>
      </w:r>
      <w:r w:rsidR="001363B8">
        <w:t>každém zákazníkovi, stejně tak jako úklid pracov</w:t>
      </w:r>
      <w:r w:rsidR="00915BD7">
        <w:t>ního místa. Velký úklid jako je </w:t>
      </w:r>
      <w:r w:rsidR="001363B8">
        <w:t>dezinfekce ploch se provádí na konci pracovní doby. Součástí kadeřnictví by měla být také mýdla s virucidním účinkem, aby si kadeřnice mohla po každém zákazníkovi řádně umýt ruce. Pro lepší</w:t>
      </w:r>
      <w:r w:rsidR="005761CB">
        <w:t xml:space="preserve"> přehled a použití přípravků je součástí pracoviště dezinfekční plán s přípravky, které jsou po</w:t>
      </w:r>
      <w:r w:rsidR="00915BD7">
        <w:t>užívány také v kadeřnictví (viz </w:t>
      </w:r>
      <w:r w:rsidR="005761CB">
        <w:t>příloha </w:t>
      </w:r>
      <w:r w:rsidR="000D7C4E">
        <w:t>3</w:t>
      </w:r>
      <w:r w:rsidR="005761CB">
        <w:t>).</w:t>
      </w:r>
    </w:p>
    <w:p w:rsidR="00704DAF" w:rsidRDefault="00704DAF" w:rsidP="003F6174">
      <w:pPr>
        <w:spacing w:after="120"/>
      </w:pPr>
      <w:r>
        <w:t>Při nesprávné dezinfekci nebo nedostačující hygieně, může kadeřnice zapříčinit buďto sobě nebo zákazníkům kožní choro</w:t>
      </w:r>
      <w:r w:rsidR="00EB253A">
        <w:t>b</w:t>
      </w:r>
      <w:r>
        <w:t>y</w:t>
      </w:r>
      <w:r w:rsidR="00EB253A">
        <w:t>. „Kožní choroby v</w:t>
      </w:r>
      <w:r w:rsidR="00915BD7">
        <w:t>znikají buď jako infekční, nebo </w:t>
      </w:r>
      <w:r w:rsidR="00EB253A">
        <w:t>neinfekční. Infekčními, nakažlivými nebo přenosnými chorobami nazýváme takové choroby, které lze přenášet z jednoho jedince na druhého. Pro přenosné choroby jsou charakteristické tyto znaky:</w:t>
      </w:r>
    </w:p>
    <w:p w:rsidR="00EB253A" w:rsidRDefault="00EB253A" w:rsidP="00EB253A">
      <w:pPr>
        <w:pStyle w:val="Odstavecseseznamem"/>
        <w:numPr>
          <w:ilvl w:val="0"/>
          <w:numId w:val="5"/>
        </w:numPr>
        <w:spacing w:after="120"/>
      </w:pPr>
      <w:r>
        <w:t>jsou vyvolány určitým původcem,</w:t>
      </w:r>
    </w:p>
    <w:p w:rsidR="00EB253A" w:rsidRDefault="00EB253A" w:rsidP="00EB253A">
      <w:pPr>
        <w:pStyle w:val="Odstavecseseznamem"/>
        <w:numPr>
          <w:ilvl w:val="0"/>
          <w:numId w:val="5"/>
        </w:numPr>
        <w:spacing w:after="120"/>
      </w:pPr>
      <w:r>
        <w:t>od vniknutí původce do těla postiženého a do projevů choroby uplyne určitá typická tzv. inkubační doba,</w:t>
      </w:r>
    </w:p>
    <w:p w:rsidR="00EB253A" w:rsidRDefault="00EB253A" w:rsidP="00EB253A">
      <w:pPr>
        <w:pStyle w:val="Odstavecseseznamem"/>
        <w:numPr>
          <w:ilvl w:val="0"/>
          <w:numId w:val="5"/>
        </w:numPr>
        <w:spacing w:after="120"/>
      </w:pPr>
      <w:r>
        <w:t>každý původce vyvolává zcela typický chorobný obraz.“</w:t>
      </w:r>
      <w:r>
        <w:rPr>
          <w:rStyle w:val="Znakapoznpodarou"/>
        </w:rPr>
        <w:footnoteReference w:id="32"/>
      </w:r>
    </w:p>
    <w:p w:rsidR="00665A1C" w:rsidRDefault="00665A1C" w:rsidP="003F6174">
      <w:pPr>
        <w:spacing w:after="120"/>
      </w:pPr>
      <w:r>
        <w:t xml:space="preserve">Při práci si kadeřnice často namáčí ruce a její pokožka přichází do styku s různými vlasovými přípravky, ať už jsou to šampóny, kondicionéry, vlasové vody, tužidla a podobně. </w:t>
      </w:r>
      <w:r w:rsidR="00866C1F">
        <w:t xml:space="preserve">Tím dochází ke zbavování ochranného kožního filmu. Následkem je </w:t>
      </w:r>
      <w:r w:rsidR="00866C1F">
        <w:lastRenderedPageBreak/>
        <w:t>lomivost nehtů, podráždění pokožky, jejímu vysoušení</w:t>
      </w:r>
      <w:r w:rsidR="009F3FEA">
        <w:t xml:space="preserve"> a praskání. „Proto je nutné po </w:t>
      </w:r>
      <w:r w:rsidR="00866C1F">
        <w:t>každém působení mycích prostředků pečlivě opláchnout ruce pod tekou</w:t>
      </w:r>
      <w:r w:rsidR="009F3FEA">
        <w:t>cí vodou a po </w:t>
      </w:r>
      <w:r w:rsidR="00866C1F">
        <w:t>osušení vetřít do pokožky mastný, snadno se vstřebatelným pleťový krém.“</w:t>
      </w:r>
      <w:r w:rsidR="00866C1F">
        <w:rPr>
          <w:rStyle w:val="Znakapoznpodarou"/>
        </w:rPr>
        <w:footnoteReference w:id="33"/>
      </w:r>
    </w:p>
    <w:p w:rsidR="00A77A4A" w:rsidRDefault="00FB2B23" w:rsidP="003F6174">
      <w:pPr>
        <w:spacing w:after="120"/>
      </w:pPr>
      <w:r>
        <w:t xml:space="preserve">Aby bylo předcházeno porušením vlastní pokožky rukou, používají kadeřnice u některých úkonů rukavice. Ochranné rukavice se používají zejména při práci s chemikáliemi například při trvalé ondulaci vlasů, barvení, odbarvování, tónování a melírování vlasů, také při úklidu za mokra a dezinfekci pracoviště. Dále se doporučuje používat rukavice i při mytí vlasů a masáži vlasové pokožky. Ovšem používání ochranných pracovních rukavic má své zásady a pravidla. Rukám neprospívá stálá práce v mokrém prostředí stejně tak mít stále </w:t>
      </w:r>
      <w:r w:rsidR="00E67D95">
        <w:t>nasazené</w:t>
      </w:r>
      <w:r>
        <w:t xml:space="preserve"> rukavice.</w:t>
      </w:r>
      <w:r w:rsidR="007740E6">
        <w:t xml:space="preserve"> Proto je třeba při používání rukavic dbát na následující pravidla:</w:t>
      </w:r>
    </w:p>
    <w:p w:rsidR="007740E6" w:rsidRDefault="007740E6" w:rsidP="007740E6">
      <w:pPr>
        <w:pStyle w:val="Odstavecseseznamem"/>
        <w:numPr>
          <w:ilvl w:val="0"/>
          <w:numId w:val="5"/>
        </w:numPr>
        <w:spacing w:after="120"/>
      </w:pPr>
      <w:r>
        <w:t xml:space="preserve"> Rukavice nenosit po delší dobu.</w:t>
      </w:r>
    </w:p>
    <w:p w:rsidR="007740E6" w:rsidRDefault="007740E6" w:rsidP="007740E6">
      <w:pPr>
        <w:pStyle w:val="Odstavecseseznamem"/>
        <w:numPr>
          <w:ilvl w:val="0"/>
          <w:numId w:val="5"/>
        </w:numPr>
        <w:spacing w:after="120"/>
      </w:pPr>
      <w:r>
        <w:t>Dodržovat pravidelné střídání prací prováděných za sucha a mokra.</w:t>
      </w:r>
    </w:p>
    <w:p w:rsidR="007740E6" w:rsidRDefault="007740E6" w:rsidP="007740E6">
      <w:pPr>
        <w:pStyle w:val="Odstavecseseznamem"/>
        <w:numPr>
          <w:ilvl w:val="0"/>
          <w:numId w:val="5"/>
        </w:numPr>
        <w:spacing w:after="120"/>
      </w:pPr>
      <w:r>
        <w:t>Po použití umýt zbytku pudru, ruce osušit a ošetřit krémem</w:t>
      </w:r>
      <w:r w:rsidR="00665A1C">
        <w:t>.</w:t>
      </w:r>
    </w:p>
    <w:p w:rsidR="00915BD7" w:rsidRDefault="007740E6" w:rsidP="00D27FE7">
      <w:pPr>
        <w:spacing w:after="120"/>
      </w:pPr>
      <w:r>
        <w:t>Existuje také riziko, že při práci s různými látkami může u kadeřnice vzniknout kontaktní alergický ekzém. Ten se objevuje při styku s některými alergeny</w:t>
      </w:r>
      <w:r w:rsidR="00665A1C">
        <w:t xml:space="preserve">. Patří k nim mnoho chemikálií, které se vyskytují ve vlasových a </w:t>
      </w:r>
      <w:r w:rsidR="00915BD7">
        <w:t>kadeřnických přípravcích a také kovy, chrom a nikl.</w:t>
      </w:r>
      <w:r>
        <w:t xml:space="preserve"> </w:t>
      </w:r>
      <w:r w:rsidR="00665A1C">
        <w:t>Ty jsou součástí nástrojů z ušlechtilé oceli (kadeřnické nůžky, efilační nůžky a podobně). „Zdravá pokožka je pro mnoho alergenů nepřekonatelnou překážkou. Pravidelným kontaktem s vodou a chemikáliemi jsou ruce kadeřnice často drobně poraněné. Kůže je popraskaná, křehká a prostupná pro mnohé alergeny obsažené v kadeřnických přípravcích a nástrojích.“</w:t>
      </w:r>
      <w:r w:rsidR="00665A1C">
        <w:rPr>
          <w:rStyle w:val="Znakapoznpodarou"/>
        </w:rPr>
        <w:footnoteReference w:id="34"/>
      </w:r>
      <w:r w:rsidR="00EC5FA0">
        <w:t xml:space="preserve"> V tomto případě je doporučeno práci přerušit, jelikož neexistuje lék na alergický kontaktní ekzém, pouze přípravky pro zklidnění projevů.</w:t>
      </w:r>
    </w:p>
    <w:p w:rsidR="00D27FE7" w:rsidRDefault="00D27FE7" w:rsidP="00D27FE7">
      <w:pPr>
        <w:spacing w:after="120"/>
      </w:pPr>
    </w:p>
    <w:p w:rsidR="009E0AD6" w:rsidRDefault="009E0AD6" w:rsidP="006B5AF4">
      <w:pPr>
        <w:pStyle w:val="Nadpis2"/>
      </w:pPr>
      <w:bookmarkStart w:id="24" w:name="_Toc447379743"/>
      <w:r w:rsidRPr="009E0AD6">
        <w:t>3.3</w:t>
      </w:r>
      <w:r>
        <w:t xml:space="preserve"> Legislativa</w:t>
      </w:r>
      <w:r w:rsidR="009F064F">
        <w:t xml:space="preserve"> v kadeřnictví</w:t>
      </w:r>
      <w:bookmarkEnd w:id="24"/>
    </w:p>
    <w:p w:rsidR="00E84C98" w:rsidRPr="003A179F" w:rsidRDefault="00E84C98" w:rsidP="003F6174">
      <w:pPr>
        <w:spacing w:after="120"/>
      </w:pPr>
    </w:p>
    <w:p w:rsidR="00867DEA" w:rsidRDefault="007D5D3E" w:rsidP="00867DEA">
      <w:pPr>
        <w:spacing w:after="120"/>
      </w:pPr>
      <w:r>
        <w:t>Provozování kadeřnických služeb pod</w:t>
      </w:r>
      <w:r w:rsidR="009F3FEA">
        <w:t>léhá samozřejmě ZP, ale mimo to </w:t>
      </w:r>
      <w:r>
        <w:t>podléhá</w:t>
      </w:r>
      <w:r w:rsidR="00867DEA" w:rsidRPr="00563DD0">
        <w:rPr>
          <w:b/>
        </w:rPr>
        <w:t xml:space="preserve"> zákonku č. 267/2015 Sb., kterým se mění </w:t>
      </w:r>
      <w:r>
        <w:rPr>
          <w:b/>
        </w:rPr>
        <w:t xml:space="preserve">znění zákona č. 258/2000 Sb., </w:t>
      </w:r>
      <w:r>
        <w:rPr>
          <w:b/>
        </w:rPr>
        <w:lastRenderedPageBreak/>
        <w:t>o </w:t>
      </w:r>
      <w:r w:rsidR="00867DEA" w:rsidRPr="00563DD0">
        <w:rPr>
          <w:b/>
        </w:rPr>
        <w:t>ochraně veřejného a o změně některých souvisejících zákonů, ve znění pozdějších předpisů</w:t>
      </w:r>
      <w:r w:rsidR="00867DEA">
        <w:t>. V tomto zákoně je důležitá část první (práva a povinnosti osob a výkon státní správy v ochraně veřejného zdraví), díl 4. (hygienické požadavky na výkon činností epidemiologicky závažných a ubytovací služby). Zde se v § 19 uvádí že, „za činnosti epidemiologicky závažné se považují provozování stravovacích služeb, výroba potravin, uvádění potravin do oběhu, výroba kosmetických přípravků, provozování úpraven vod a vodovodů, provozování holičství, kadeřnictví, pedikúry, manikúry, solária, kosmetických, masérských, regeneračních nebo rekondičních služeb, provozování živností, při níž je narušována integrita kůže.“</w:t>
      </w:r>
      <w:r w:rsidR="00867DEA">
        <w:rPr>
          <w:rStyle w:val="Znakapoznpodarou"/>
        </w:rPr>
        <w:footnoteReference w:id="35"/>
      </w:r>
      <w:r w:rsidR="00867DEA">
        <w:t xml:space="preserve"> Zde jsou tedy velmi podstatná hygienická opatření. Podle tohoto zákonu musí mít osoby vykonávající epidemiologicky závažné činnosti zdravotní průkaz a znalosti nutné k ochraně veřejného zdraví. Při výkonu činnosti musí dodržovat zásady osobní i provozní hygieny. V tomto ohledu se k hygieně vztahuje vyhláška č. 137/2004 Sb., kterou se upravuje </w:t>
      </w:r>
      <w:r w:rsidR="00867DEA" w:rsidRPr="00563DD0">
        <w:rPr>
          <w:b/>
        </w:rPr>
        <w:t>vyhláška č. 107/2001 Sb., o hygienických požadavcích na stravovací služby a o zásadách osobní a provozní hygieny při činnostech epidemiologicky závažných</w:t>
      </w:r>
      <w:r w:rsidR="00867DEA">
        <w:t>. Zde je nepodstatnější § 51, kde se uvádí zásady provozní hygieny</w:t>
      </w:r>
      <w:r w:rsidR="009F3FEA">
        <w:t>:</w:t>
      </w:r>
    </w:p>
    <w:p w:rsidR="00867DEA" w:rsidRDefault="00867DEA" w:rsidP="00867DEA">
      <w:pPr>
        <w:pStyle w:val="Odstavecseseznamem"/>
        <w:numPr>
          <w:ilvl w:val="0"/>
          <w:numId w:val="5"/>
        </w:numPr>
        <w:spacing w:after="120"/>
      </w:pPr>
      <w:r>
        <w:t>zajištění pracovních ploch a inventáře, aby se vše dalo snadně čistit a dezinfikovat,</w:t>
      </w:r>
    </w:p>
    <w:p w:rsidR="00867DEA" w:rsidRDefault="00867DEA" w:rsidP="00867DEA">
      <w:pPr>
        <w:pStyle w:val="Odstavecseseznamem"/>
        <w:numPr>
          <w:ilvl w:val="0"/>
          <w:numId w:val="5"/>
        </w:numPr>
        <w:spacing w:after="120"/>
      </w:pPr>
      <w:r>
        <w:t>označení, ukládání a používání pomůcek určených k úklidu a k čištění,</w:t>
      </w:r>
    </w:p>
    <w:p w:rsidR="00867DEA" w:rsidRDefault="00867DEA" w:rsidP="00867DEA">
      <w:pPr>
        <w:pStyle w:val="Odstavecseseznamem"/>
        <w:numPr>
          <w:ilvl w:val="0"/>
          <w:numId w:val="5"/>
        </w:numPr>
        <w:spacing w:after="120"/>
      </w:pPr>
      <w:r>
        <w:t>ukládání kontaminovaného biologického odpadu (například krev a hnis) a komunálního odpadu</w:t>
      </w:r>
      <w:r w:rsidR="009F3FEA">
        <w:t>,</w:t>
      </w:r>
    </w:p>
    <w:p w:rsidR="00867DEA" w:rsidRDefault="00867DEA" w:rsidP="00867DEA">
      <w:pPr>
        <w:pStyle w:val="Odstavecseseznamem"/>
        <w:numPr>
          <w:ilvl w:val="0"/>
          <w:numId w:val="5"/>
        </w:numPr>
        <w:spacing w:after="120"/>
      </w:pPr>
      <w:r>
        <w:t>nepřechovávání předmětů nesouvisejících s výkonem práce,</w:t>
      </w:r>
    </w:p>
    <w:p w:rsidR="00867DEA" w:rsidRDefault="00867DEA" w:rsidP="00867DEA">
      <w:pPr>
        <w:pStyle w:val="Odstavecseseznamem"/>
        <w:numPr>
          <w:ilvl w:val="0"/>
          <w:numId w:val="5"/>
        </w:numPr>
        <w:spacing w:after="120"/>
      </w:pPr>
      <w:r>
        <w:t>zamezení vstupu nepovolaných osob a zvířatům do zázemí provozoven (s výjimkou vodících psů pro nevidomé osoby a psů speciálně vycvičených pro osoby s těžkým zdravotním postižením,</w:t>
      </w:r>
    </w:p>
    <w:p w:rsidR="00867DEA" w:rsidRDefault="00867DEA" w:rsidP="00867DEA">
      <w:pPr>
        <w:pStyle w:val="Odstavecseseznamem"/>
        <w:numPr>
          <w:ilvl w:val="0"/>
          <w:numId w:val="5"/>
        </w:numPr>
        <w:spacing w:after="120"/>
      </w:pPr>
      <w:r>
        <w:t>ukládání pracovního a osobního oděvu,</w:t>
      </w:r>
    </w:p>
    <w:p w:rsidR="00867DEA" w:rsidRDefault="00867DEA" w:rsidP="00867DEA">
      <w:pPr>
        <w:pStyle w:val="Odstavecseseznamem"/>
        <w:numPr>
          <w:ilvl w:val="0"/>
          <w:numId w:val="5"/>
        </w:numPr>
        <w:spacing w:after="120"/>
      </w:pPr>
      <w:r>
        <w:t>ukládání čistého a použitého prádla,</w:t>
      </w:r>
    </w:p>
    <w:p w:rsidR="00867DEA" w:rsidRDefault="00867DEA" w:rsidP="00867DEA">
      <w:pPr>
        <w:pStyle w:val="Odstavecseseznamem"/>
        <w:numPr>
          <w:ilvl w:val="0"/>
          <w:numId w:val="5"/>
        </w:numPr>
        <w:spacing w:after="120"/>
      </w:pPr>
      <w:r>
        <w:t>používání čistého prádla nebo jednorázového materiálu,</w:t>
      </w:r>
    </w:p>
    <w:p w:rsidR="00867DEA" w:rsidRDefault="00867DEA" w:rsidP="00867DEA">
      <w:pPr>
        <w:pStyle w:val="Odstavecseseznamem"/>
        <w:numPr>
          <w:ilvl w:val="0"/>
          <w:numId w:val="5"/>
        </w:numPr>
        <w:spacing w:after="120"/>
      </w:pPr>
      <w:r>
        <w:t>chránění oděvu zákazníka,</w:t>
      </w:r>
    </w:p>
    <w:p w:rsidR="00867DEA" w:rsidRDefault="00867DEA" w:rsidP="00867DEA">
      <w:pPr>
        <w:pStyle w:val="Odstavecseseznamem"/>
        <w:numPr>
          <w:ilvl w:val="0"/>
          <w:numId w:val="5"/>
        </w:numPr>
        <w:spacing w:after="120"/>
      </w:pPr>
      <w:r>
        <w:t>provádění dezinfekce a její použití,</w:t>
      </w:r>
    </w:p>
    <w:p w:rsidR="009F3FEA" w:rsidRDefault="00867DEA" w:rsidP="00EB253A">
      <w:pPr>
        <w:pStyle w:val="Odstavecseseznamem"/>
        <w:numPr>
          <w:ilvl w:val="0"/>
          <w:numId w:val="5"/>
        </w:numPr>
        <w:spacing w:after="120"/>
      </w:pPr>
      <w:r>
        <w:t>používání sterilních, čistých a dezinfikovaných nástrojů.</w:t>
      </w:r>
    </w:p>
    <w:p w:rsidR="007F4B79" w:rsidRDefault="007F4B79" w:rsidP="007F4B79">
      <w:pPr>
        <w:pStyle w:val="Odstavecseseznamem"/>
        <w:spacing w:after="120"/>
        <w:ind w:left="1080"/>
      </w:pPr>
    </w:p>
    <w:p w:rsidR="00867DEA" w:rsidRDefault="009F3FEA" w:rsidP="00867DEA">
      <w:pPr>
        <w:spacing w:after="120"/>
      </w:pPr>
      <w:r>
        <w:lastRenderedPageBreak/>
        <w:t xml:space="preserve"> A ustanovení z</w:t>
      </w:r>
      <w:r w:rsidR="00867DEA">
        <w:t xml:space="preserve"> § 52, kde se uvádí zásady osobní hygieny</w:t>
      </w:r>
      <w:r>
        <w:t>:</w:t>
      </w:r>
    </w:p>
    <w:p w:rsidR="00867DEA" w:rsidRDefault="00867DEA" w:rsidP="00867DEA">
      <w:pPr>
        <w:pStyle w:val="Odstavecseseznamem"/>
        <w:numPr>
          <w:ilvl w:val="0"/>
          <w:numId w:val="5"/>
        </w:numPr>
        <w:spacing w:after="120"/>
      </w:pPr>
      <w:r>
        <w:t>pečování o tělesnou čistotu,</w:t>
      </w:r>
    </w:p>
    <w:p w:rsidR="00867DEA" w:rsidRDefault="00867DEA" w:rsidP="00867DEA">
      <w:pPr>
        <w:pStyle w:val="Odstavecseseznamem"/>
        <w:numPr>
          <w:ilvl w:val="0"/>
          <w:numId w:val="5"/>
        </w:numPr>
        <w:spacing w:after="120"/>
      </w:pPr>
      <w:r>
        <w:t>nošení čistého pracovního oděvu i obuvi,</w:t>
      </w:r>
    </w:p>
    <w:p w:rsidR="00867DEA" w:rsidRDefault="00867DEA" w:rsidP="00867DEA">
      <w:pPr>
        <w:pStyle w:val="Odstavecseseznamem"/>
        <w:numPr>
          <w:ilvl w:val="0"/>
          <w:numId w:val="5"/>
        </w:numPr>
        <w:spacing w:after="120"/>
      </w:pPr>
      <w:r>
        <w:t>neopouštění pracovních prostor v pracovním oblečení a obuvi.</w:t>
      </w:r>
    </w:p>
    <w:p w:rsidR="00867DEA" w:rsidRPr="00651B7E" w:rsidRDefault="00867DEA" w:rsidP="00867DEA">
      <w:pPr>
        <w:spacing w:after="120"/>
      </w:pPr>
      <w:r>
        <w:t xml:space="preserve">Pro všechny tyto podstatné zásady pro bezpečný výkon pracovní činnosti je důležité, aby si už žáci ve školách uvědomovali možná rizika </w:t>
      </w:r>
      <w:r w:rsidR="009F3FEA">
        <w:t>při výkonu své profese, měli by </w:t>
      </w:r>
      <w:r>
        <w:t>nabýt zodpovědnosti vůči svému jednání a řídit se hygienickými a bezpečnostními pravidly.</w:t>
      </w:r>
    </w:p>
    <w:p w:rsidR="00E84C98" w:rsidRPr="009E0AD6" w:rsidRDefault="00E84C98" w:rsidP="003F6174">
      <w:pPr>
        <w:spacing w:after="120"/>
        <w:rPr>
          <w:sz w:val="28"/>
          <w:szCs w:val="28"/>
        </w:rPr>
      </w:pPr>
    </w:p>
    <w:p w:rsidR="009E0AD6" w:rsidRPr="003759E6" w:rsidRDefault="009E0AD6" w:rsidP="006B5AF4">
      <w:pPr>
        <w:pStyle w:val="Nadpis2"/>
      </w:pPr>
      <w:bookmarkStart w:id="25" w:name="_Toc447379744"/>
      <w:r>
        <w:t>3.4</w:t>
      </w:r>
      <w:r w:rsidRPr="003759E6">
        <w:t xml:space="preserve"> Odborné kompetence a profil absolventa</w:t>
      </w:r>
      <w:bookmarkEnd w:id="25"/>
    </w:p>
    <w:p w:rsidR="009E0AD6" w:rsidRDefault="009E0AD6" w:rsidP="009E0AD6">
      <w:pPr>
        <w:spacing w:after="120"/>
      </w:pPr>
    </w:p>
    <w:p w:rsidR="00BF5F96" w:rsidRDefault="00BF5F96" w:rsidP="009E0AD6">
      <w:pPr>
        <w:spacing w:after="120"/>
      </w:pPr>
      <w:r>
        <w:t xml:space="preserve">Výuka v oboru kadeřník spadá do středoškolského vzdělání. Jedná se o tříleté denní studium. </w:t>
      </w:r>
      <w:r w:rsidR="00826AF5">
        <w:t xml:space="preserve">Kód oboru je 69–51-H/01. </w:t>
      </w:r>
      <w:r>
        <w:t xml:space="preserve">Některé školy mohou poskytovat i zkrácenou formu studia v délce jednoho roku popřípadě jednoho a půl roku studia v denní formě, které je určeno pro absolventy oborů zakončených maturitní zkouškou.  Vzdělání </w:t>
      </w:r>
      <w:r w:rsidR="00613AC2">
        <w:t>se ukončuje závěrečnou zkouškou, kdy úspěšní žáci dostávají jako doklad o dosažení stupně vzdělání vysvědčení o závěrečné zkoušce a výuční list.</w:t>
      </w:r>
    </w:p>
    <w:p w:rsidR="009E0AD6" w:rsidRDefault="009E0AD6" w:rsidP="009E0AD6">
      <w:pPr>
        <w:spacing w:after="120"/>
      </w:pPr>
      <w:r>
        <w:t xml:space="preserve">Aby bylo zaručeno, že </w:t>
      </w:r>
      <w:r w:rsidR="00BF5F96">
        <w:t xml:space="preserve">se </w:t>
      </w:r>
      <w:r>
        <w:t xml:space="preserve">žákům dostane znalostí v oblasti BOZP důležité po výkon své profese, jsou tyto podmínky zaneseny do odborných kompetencí žáků, jejich profilů a následně do učebních osnov. To vše je zákonem určeno v rámcově vzdělávacím programu (RVP) </w:t>
      </w:r>
      <w:r w:rsidR="00BF5F96">
        <w:t xml:space="preserve">na </w:t>
      </w:r>
      <w:r>
        <w:t>jehož základě si školy individuálně upravují svůj š</w:t>
      </w:r>
      <w:r w:rsidR="00DA2F56">
        <w:t>kolní vzdělávací plán (</w:t>
      </w:r>
      <w:r>
        <w:t>ŠVP).</w:t>
      </w:r>
    </w:p>
    <w:p w:rsidR="009F3FEA" w:rsidRDefault="009E0AD6" w:rsidP="009E0AD6">
      <w:pPr>
        <w:spacing w:after="120"/>
      </w:pPr>
      <w:r>
        <w:t>Absolvent oboru kadeřník, by měl být schopný poskytovat profesionální kadeřnické služby. Je schopný vytvářet dámské, pánské i dětské účesy vhodně zvolenými technologickými postupy a zároveň dodržovat bezpečnostní a hygienické zásady. Pracuje podle přání zákazníka a zároveň pracuje podle estetických požadavků a aktuálních trend</w:t>
      </w:r>
      <w:r w:rsidR="00BF5F96">
        <w:t>ů. Dokáže poskytnout poradenské</w:t>
      </w:r>
      <w:r>
        <w:t xml:space="preserve"> služby v rámci péče o vlasy a úpravě účesu.</w:t>
      </w:r>
    </w:p>
    <w:p w:rsidR="00D27FE7" w:rsidRDefault="00D27FE7" w:rsidP="009E0AD6">
      <w:pPr>
        <w:spacing w:after="120"/>
      </w:pPr>
    </w:p>
    <w:p w:rsidR="009E0AD6" w:rsidRDefault="009E0AD6" w:rsidP="009E0AD6">
      <w:pPr>
        <w:spacing w:after="120"/>
      </w:pPr>
      <w:r>
        <w:lastRenderedPageBreak/>
        <w:t xml:space="preserve">Od absolventů se očekává dosažení odborných kompetencí </w:t>
      </w:r>
      <w:r w:rsidR="00BF5F96">
        <w:t xml:space="preserve">charakteristických pro </w:t>
      </w:r>
      <w:r>
        <w:t>svůj obor. Mezi ně patří například:</w:t>
      </w:r>
    </w:p>
    <w:p w:rsidR="009E0AD6" w:rsidRDefault="009E0AD6" w:rsidP="00D27FE7">
      <w:pPr>
        <w:pStyle w:val="Odstavecseseznamem"/>
        <w:numPr>
          <w:ilvl w:val="0"/>
          <w:numId w:val="11"/>
        </w:numPr>
        <w:spacing w:after="120"/>
        <w:ind w:left="714" w:hanging="357"/>
        <w:contextualSpacing w:val="0"/>
      </w:pPr>
      <w:r>
        <w:t>Vykonávání odborné činnosti při poskytování kadeřnických služeb</w:t>
      </w:r>
    </w:p>
    <w:p w:rsidR="009E0AD6" w:rsidRDefault="009E0AD6" w:rsidP="009E0AD6">
      <w:pPr>
        <w:pStyle w:val="Odstavecseseznamem"/>
        <w:numPr>
          <w:ilvl w:val="0"/>
          <w:numId w:val="5"/>
        </w:numPr>
        <w:spacing w:after="120"/>
        <w:ind w:left="1077" w:hanging="357"/>
      </w:pPr>
      <w:r>
        <w:t xml:space="preserve">Mezi ně patří zvolení vhodných úprav účesů, podle stanovené diagnózy vlasů a jejich kvality, dodržování technologických postupů a zdravotně-hygienických předpisů. </w:t>
      </w:r>
    </w:p>
    <w:p w:rsidR="009E0AD6" w:rsidRDefault="009E0AD6" w:rsidP="009E0AD6">
      <w:pPr>
        <w:pStyle w:val="Odstavecseseznamem"/>
        <w:numPr>
          <w:ilvl w:val="0"/>
          <w:numId w:val="5"/>
        </w:numPr>
        <w:spacing w:after="120"/>
        <w:ind w:left="1077" w:hanging="357"/>
      </w:pPr>
      <w:r>
        <w:t xml:space="preserve">Poskytnutí kadeřnických úkonů včetně masáží vlasové pokožky, barvení, melírování, stahování barvy, tónování, střihu, ondulování vlasů, úpravy vlasů pomocí ondulačního železa, poradenskou činnost. </w:t>
      </w:r>
    </w:p>
    <w:p w:rsidR="009E0AD6" w:rsidRDefault="009E0AD6" w:rsidP="00D27FE7">
      <w:pPr>
        <w:pStyle w:val="Odstavecseseznamem"/>
        <w:numPr>
          <w:ilvl w:val="0"/>
          <w:numId w:val="5"/>
        </w:numPr>
        <w:spacing w:after="120"/>
        <w:ind w:left="1077" w:hanging="357"/>
        <w:contextualSpacing w:val="0"/>
      </w:pPr>
      <w:r>
        <w:t xml:space="preserve">Pracovat s vhodnými vlasovými přípravky. Sledování aktuálních módních trendů. Zvládnutí úpravy vlasů jako společenské účesy popřípadě i soutěžní účesy. Dodržování pracovní kázně a morálky. </w:t>
      </w:r>
    </w:p>
    <w:p w:rsidR="009E0AD6" w:rsidRDefault="009E0AD6" w:rsidP="00D27FE7">
      <w:pPr>
        <w:pStyle w:val="Odstavecseseznamem"/>
        <w:numPr>
          <w:ilvl w:val="0"/>
          <w:numId w:val="11"/>
        </w:numPr>
        <w:spacing w:after="120"/>
        <w:ind w:left="714" w:hanging="357"/>
        <w:contextualSpacing w:val="0"/>
      </w:pPr>
      <w:r>
        <w:t>Zvolení a používání přípravků v souladu s technologickými postupy</w:t>
      </w:r>
    </w:p>
    <w:p w:rsidR="009E0AD6" w:rsidRDefault="009E0AD6" w:rsidP="009E0AD6">
      <w:pPr>
        <w:pStyle w:val="Odstavecseseznamem"/>
        <w:numPr>
          <w:ilvl w:val="0"/>
          <w:numId w:val="5"/>
        </w:numPr>
        <w:spacing w:after="120"/>
        <w:ind w:left="1077" w:hanging="357"/>
      </w:pPr>
      <w:r>
        <w:t>Používání vhodných přípravků podle jejich vlastností a možností použití.</w:t>
      </w:r>
    </w:p>
    <w:p w:rsidR="009E0AD6" w:rsidRDefault="009E0AD6" w:rsidP="009E0AD6">
      <w:pPr>
        <w:pStyle w:val="Odstavecseseznamem"/>
        <w:numPr>
          <w:ilvl w:val="0"/>
          <w:numId w:val="5"/>
        </w:numPr>
        <w:spacing w:after="120"/>
        <w:contextualSpacing w:val="0"/>
      </w:pPr>
      <w:r>
        <w:t>Bezpečné manipulování, uskladnění a likvidace těchto přípravků. Vhodná manipulace s nimi a dávkování.</w:t>
      </w:r>
    </w:p>
    <w:p w:rsidR="009E0AD6" w:rsidRDefault="009E0AD6" w:rsidP="00D27FE7">
      <w:pPr>
        <w:pStyle w:val="Odstavecseseznamem"/>
        <w:numPr>
          <w:ilvl w:val="0"/>
          <w:numId w:val="11"/>
        </w:numPr>
        <w:spacing w:after="120"/>
        <w:ind w:left="714" w:hanging="357"/>
        <w:contextualSpacing w:val="0"/>
      </w:pPr>
      <w:r>
        <w:t>Uplatňování zdravotnických a estetickýc</w:t>
      </w:r>
      <w:r w:rsidR="009F3FEA">
        <w:t>h požadavků a zásad hygieny při </w:t>
      </w:r>
      <w:r>
        <w:t>poskytování kadeřnických služeb</w:t>
      </w:r>
    </w:p>
    <w:p w:rsidR="009E0AD6" w:rsidRDefault="009E0AD6" w:rsidP="009E0AD6">
      <w:pPr>
        <w:pStyle w:val="Odstavecseseznamem"/>
        <w:numPr>
          <w:ilvl w:val="0"/>
          <w:numId w:val="5"/>
        </w:numPr>
        <w:spacing w:after="120"/>
        <w:ind w:left="1077" w:hanging="357"/>
      </w:pPr>
      <w:r>
        <w:t xml:space="preserve">Posouzení poskytnutí kadeřnických služeb u osob s onemocněním vlasů a kůže. </w:t>
      </w:r>
    </w:p>
    <w:p w:rsidR="009E0AD6" w:rsidRDefault="009E0AD6" w:rsidP="009E0AD6">
      <w:pPr>
        <w:pStyle w:val="Odstavecseseznamem"/>
        <w:numPr>
          <w:ilvl w:val="0"/>
          <w:numId w:val="5"/>
        </w:numPr>
        <w:spacing w:after="120"/>
        <w:ind w:left="1077" w:hanging="357"/>
      </w:pPr>
      <w:r>
        <w:t xml:space="preserve">Dodržování osobní i provozní hygieny a zdravotně-hygienických předpisů. </w:t>
      </w:r>
    </w:p>
    <w:p w:rsidR="009E0AD6" w:rsidRDefault="009E0AD6" w:rsidP="009E0AD6">
      <w:pPr>
        <w:pStyle w:val="Odstavecseseznamem"/>
        <w:numPr>
          <w:ilvl w:val="0"/>
          <w:numId w:val="5"/>
        </w:numPr>
        <w:spacing w:after="120"/>
        <w:contextualSpacing w:val="0"/>
      </w:pPr>
      <w:r>
        <w:t>Rozvíjení estetického cítění a tvorby účesů p</w:t>
      </w:r>
      <w:r w:rsidR="009F3FEA">
        <w:t>odle typu zákazníka, tvaru jeho </w:t>
      </w:r>
      <w:r>
        <w:t>obličeje a cíle korekce estetických nedostatků.</w:t>
      </w:r>
    </w:p>
    <w:p w:rsidR="009E0AD6" w:rsidRDefault="009E0AD6" w:rsidP="00D27FE7">
      <w:pPr>
        <w:pStyle w:val="Odstavecseseznamem"/>
        <w:numPr>
          <w:ilvl w:val="0"/>
          <w:numId w:val="11"/>
        </w:numPr>
        <w:spacing w:after="120"/>
        <w:ind w:left="714" w:hanging="357"/>
        <w:contextualSpacing w:val="0"/>
      </w:pPr>
      <w:r>
        <w:t>Vhodné jednání se zákazníky, spolupracovníky a obchodními partnery</w:t>
      </w:r>
    </w:p>
    <w:p w:rsidR="009E0AD6" w:rsidRDefault="009E0AD6" w:rsidP="009E0AD6">
      <w:pPr>
        <w:pStyle w:val="Odstavecseseznamem"/>
        <w:numPr>
          <w:ilvl w:val="0"/>
          <w:numId w:val="5"/>
        </w:numPr>
        <w:spacing w:after="120"/>
        <w:ind w:left="1077" w:hanging="357"/>
      </w:pPr>
      <w:r>
        <w:t xml:space="preserve">Vystupovat profesionálně a kultivovaně k výše zmíněným. </w:t>
      </w:r>
    </w:p>
    <w:p w:rsidR="009E0AD6" w:rsidRDefault="009E0AD6" w:rsidP="009E0AD6">
      <w:pPr>
        <w:pStyle w:val="Odstavecseseznamem"/>
        <w:numPr>
          <w:ilvl w:val="0"/>
          <w:numId w:val="5"/>
        </w:numPr>
        <w:spacing w:after="120"/>
        <w:ind w:left="1077" w:hanging="357"/>
      </w:pPr>
      <w:r>
        <w:t xml:space="preserve">Vhodně s nimi komunikovat a jednat. </w:t>
      </w:r>
    </w:p>
    <w:p w:rsidR="009E0AD6" w:rsidRDefault="009E0AD6" w:rsidP="009E0AD6">
      <w:pPr>
        <w:pStyle w:val="Odstavecseseznamem"/>
        <w:numPr>
          <w:ilvl w:val="0"/>
          <w:numId w:val="5"/>
        </w:numPr>
        <w:spacing w:after="120"/>
        <w:ind w:left="1077" w:hanging="357"/>
      </w:pPr>
      <w:r>
        <w:t xml:space="preserve">Poskytnout zákazníkům poradenskou činnost o pravidelné a domácí péči o vlasy. </w:t>
      </w:r>
    </w:p>
    <w:p w:rsidR="009F3FEA" w:rsidRDefault="009E0AD6" w:rsidP="00EB253A">
      <w:pPr>
        <w:pStyle w:val="Odstavecseseznamem"/>
        <w:numPr>
          <w:ilvl w:val="0"/>
          <w:numId w:val="5"/>
        </w:numPr>
        <w:spacing w:after="120"/>
        <w:contextualSpacing w:val="0"/>
      </w:pPr>
      <w:r>
        <w:t xml:space="preserve">Řešit nezvyklé situace s výše zmíněními, umět zvládat stresové situace a regulovat své vlastní chování. Pečovat vhodně o svůj zevnějšek a dodržovat hygienu. </w:t>
      </w:r>
    </w:p>
    <w:p w:rsidR="009E0AD6" w:rsidRDefault="009E0AD6" w:rsidP="00D27FE7">
      <w:pPr>
        <w:pStyle w:val="Odstavecseseznamem"/>
        <w:numPr>
          <w:ilvl w:val="0"/>
          <w:numId w:val="11"/>
        </w:numPr>
        <w:spacing w:after="120"/>
        <w:ind w:left="714" w:hanging="357"/>
        <w:contextualSpacing w:val="0"/>
      </w:pPr>
      <w:r>
        <w:lastRenderedPageBreak/>
        <w:t>Vedení podnikatelské agendy</w:t>
      </w:r>
    </w:p>
    <w:p w:rsidR="009E0AD6" w:rsidRDefault="009E0AD6" w:rsidP="00613AC2">
      <w:pPr>
        <w:pStyle w:val="Odstavecseseznamem"/>
        <w:numPr>
          <w:ilvl w:val="0"/>
          <w:numId w:val="5"/>
        </w:numPr>
        <w:spacing w:after="120"/>
        <w:contextualSpacing w:val="0"/>
      </w:pPr>
      <w:r>
        <w:t>Orientovat se na trhu práce a vyhotovit obchodní písemnosti v souladu s aktuální právní normou.</w:t>
      </w:r>
    </w:p>
    <w:p w:rsidR="009E0AD6" w:rsidRDefault="009E0AD6" w:rsidP="00D27FE7">
      <w:pPr>
        <w:pStyle w:val="Odstavecseseznamem"/>
        <w:numPr>
          <w:ilvl w:val="0"/>
          <w:numId w:val="11"/>
        </w:numPr>
        <w:spacing w:after="120"/>
        <w:ind w:left="714" w:hanging="357"/>
        <w:contextualSpacing w:val="0"/>
      </w:pPr>
      <w:r>
        <w:t>Dodržování bezpečnosti a ochrany zdraví při práci</w:t>
      </w:r>
    </w:p>
    <w:p w:rsidR="009E0AD6" w:rsidRDefault="009E0AD6" w:rsidP="009E0AD6">
      <w:pPr>
        <w:pStyle w:val="Odstavecseseznamem"/>
        <w:numPr>
          <w:ilvl w:val="0"/>
          <w:numId w:val="5"/>
        </w:numPr>
        <w:spacing w:after="120"/>
        <w:ind w:left="1077" w:hanging="357"/>
      </w:pPr>
      <w:r>
        <w:t xml:space="preserve">Chápat BOZP jako nedílnou součást péče o zdraví ať už své či ostatních osob vyskytujících se na pracovišti. </w:t>
      </w:r>
    </w:p>
    <w:p w:rsidR="009E0AD6" w:rsidRDefault="009E0AD6" w:rsidP="009E0AD6">
      <w:pPr>
        <w:pStyle w:val="Odstavecseseznamem"/>
        <w:numPr>
          <w:ilvl w:val="0"/>
          <w:numId w:val="5"/>
        </w:numPr>
        <w:spacing w:after="120"/>
        <w:ind w:left="1077" w:hanging="357"/>
      </w:pPr>
      <w:r>
        <w:t xml:space="preserve">Znalost a dodržování právní předpisů týkajících se BOZP a požární prevence. </w:t>
      </w:r>
    </w:p>
    <w:p w:rsidR="009E0AD6" w:rsidRDefault="009E0AD6" w:rsidP="009E0AD6">
      <w:pPr>
        <w:pStyle w:val="Odstavecseseznamem"/>
        <w:numPr>
          <w:ilvl w:val="0"/>
          <w:numId w:val="5"/>
        </w:numPr>
        <w:spacing w:after="120"/>
        <w:ind w:left="1077" w:hanging="357"/>
      </w:pPr>
      <w:r>
        <w:t>Osvojit si bezpečné zásady a návyky a zdraví neohrožující pracovní činnosti.</w:t>
      </w:r>
    </w:p>
    <w:p w:rsidR="009E0AD6" w:rsidRDefault="009E0AD6" w:rsidP="009E0AD6">
      <w:pPr>
        <w:pStyle w:val="Odstavecseseznamem"/>
        <w:numPr>
          <w:ilvl w:val="0"/>
          <w:numId w:val="5"/>
        </w:numPr>
        <w:spacing w:after="120"/>
        <w:contextualSpacing w:val="0"/>
      </w:pPr>
      <w:r>
        <w:t>Uplatňování nároků na ochranu zdraví v souvislosti s prací.</w:t>
      </w:r>
    </w:p>
    <w:p w:rsidR="009E0AD6" w:rsidRDefault="009E0AD6" w:rsidP="00D27FE7">
      <w:pPr>
        <w:pStyle w:val="Odstavecseseznamem"/>
        <w:numPr>
          <w:ilvl w:val="0"/>
          <w:numId w:val="11"/>
        </w:numPr>
        <w:spacing w:after="120"/>
        <w:ind w:left="714" w:hanging="357"/>
        <w:contextualSpacing w:val="0"/>
      </w:pPr>
      <w:r>
        <w:t>Usilování o nejvyšší kvalitu své práce, výrobků a služeb</w:t>
      </w:r>
    </w:p>
    <w:p w:rsidR="009E0AD6" w:rsidRDefault="009E0AD6" w:rsidP="009E0AD6">
      <w:pPr>
        <w:pStyle w:val="Odstavecseseznamem"/>
        <w:numPr>
          <w:ilvl w:val="0"/>
          <w:numId w:val="5"/>
        </w:numPr>
        <w:spacing w:after="120"/>
        <w:ind w:left="1077" w:hanging="357"/>
      </w:pPr>
      <w:r>
        <w:t>Uvědomovat si, že kvalita je schopný nástroj pro konkurence schopnost a dobré jméno podniku.</w:t>
      </w:r>
    </w:p>
    <w:p w:rsidR="009E0AD6" w:rsidRDefault="009E0AD6" w:rsidP="009E0AD6">
      <w:pPr>
        <w:pStyle w:val="Odstavecseseznamem"/>
        <w:numPr>
          <w:ilvl w:val="0"/>
          <w:numId w:val="5"/>
        </w:numPr>
        <w:spacing w:after="120"/>
        <w:ind w:left="1077" w:hanging="357"/>
      </w:pPr>
      <w:r>
        <w:t>Dodržování standardů pracoviště.</w:t>
      </w:r>
    </w:p>
    <w:p w:rsidR="009E0AD6" w:rsidRDefault="009E0AD6" w:rsidP="00D27FE7">
      <w:pPr>
        <w:pStyle w:val="Odstavecseseznamem"/>
        <w:numPr>
          <w:ilvl w:val="0"/>
          <w:numId w:val="5"/>
        </w:numPr>
        <w:spacing w:after="120"/>
        <w:ind w:left="1077" w:hanging="357"/>
        <w:contextualSpacing w:val="0"/>
      </w:pPr>
      <w:r>
        <w:t>Zohledňování požadavků svých klientů.</w:t>
      </w:r>
    </w:p>
    <w:p w:rsidR="009E0AD6" w:rsidRDefault="009E0AD6" w:rsidP="00D27FE7">
      <w:pPr>
        <w:pStyle w:val="Odstavecseseznamem"/>
        <w:numPr>
          <w:ilvl w:val="0"/>
          <w:numId w:val="11"/>
        </w:numPr>
        <w:spacing w:after="120"/>
        <w:ind w:left="714" w:hanging="357"/>
        <w:contextualSpacing w:val="0"/>
      </w:pPr>
      <w:r>
        <w:t>Ekonomické jednání v souladu se strategií udržitelného rozvoje</w:t>
      </w:r>
    </w:p>
    <w:p w:rsidR="009E0AD6" w:rsidRDefault="009E0AD6" w:rsidP="009E0AD6">
      <w:pPr>
        <w:pStyle w:val="Odstavecseseznamem"/>
        <w:numPr>
          <w:ilvl w:val="0"/>
          <w:numId w:val="5"/>
        </w:numPr>
        <w:spacing w:after="120"/>
      </w:pPr>
      <w:r>
        <w:t>Znát účel, užitečnost a význam vykonávané práce.</w:t>
      </w:r>
    </w:p>
    <w:p w:rsidR="00A9403D" w:rsidRDefault="009E0AD6" w:rsidP="00A9403D">
      <w:pPr>
        <w:pStyle w:val="Odstavecseseznamem"/>
        <w:numPr>
          <w:ilvl w:val="0"/>
          <w:numId w:val="5"/>
        </w:numPr>
        <w:spacing w:after="120"/>
        <w:ind w:left="1077" w:hanging="357"/>
        <w:contextualSpacing w:val="0"/>
      </w:pPr>
      <w:r>
        <w:t>Efektivně hospodařit s finančními prostředky stejně tak jako s materiálem, elektrikou, energiemi, vodou a jiných.</w:t>
      </w:r>
    </w:p>
    <w:p w:rsidR="009E0AD6" w:rsidRDefault="00780CEA" w:rsidP="009E0AD6">
      <w:pPr>
        <w:spacing w:after="120"/>
      </w:pPr>
      <w:r>
        <w:t>Všechny tyto zásady jsou uplatňovány pro výuce prakt</w:t>
      </w:r>
      <w:r w:rsidR="009F3FEA">
        <w:t>ického vyučováni. Zde platí pro </w:t>
      </w:r>
      <w:r>
        <w:t xml:space="preserve">žáka jasná pravidla a povinnosti, která se mohou lehce lišit od těch, které bývají uvedeny ve školním řádu. </w:t>
      </w:r>
      <w:r w:rsidR="009E0AD6">
        <w:t>Pro praktickou výuku platí:</w:t>
      </w:r>
    </w:p>
    <w:p w:rsidR="009E0AD6" w:rsidRDefault="00780CEA" w:rsidP="009E0AD6">
      <w:pPr>
        <w:pStyle w:val="Odstavecseseznamem"/>
        <w:numPr>
          <w:ilvl w:val="0"/>
          <w:numId w:val="5"/>
        </w:numPr>
        <w:spacing w:after="120"/>
      </w:pPr>
      <w:r>
        <w:t>Žák si trvale osvojuje</w:t>
      </w:r>
      <w:r w:rsidR="009E0AD6">
        <w:t xml:space="preserve"> vědomosti a dovednosti</w:t>
      </w:r>
      <w:r w:rsidR="001D2781">
        <w:t xml:space="preserve"> v rozsahu stanoveném učebními osnovami, dále techniky a metody, aby se stal kvalifikovaným kadeřníkem.</w:t>
      </w:r>
    </w:p>
    <w:p w:rsidR="001D2781" w:rsidRDefault="001D2781" w:rsidP="009E0AD6">
      <w:pPr>
        <w:pStyle w:val="Odstavecseseznamem"/>
        <w:numPr>
          <w:ilvl w:val="0"/>
          <w:numId w:val="5"/>
        </w:numPr>
        <w:spacing w:after="120"/>
      </w:pPr>
      <w:r>
        <w:t xml:space="preserve">Pravidelně a včas se účastní odborného výcviku a vyučovaní. </w:t>
      </w:r>
    </w:p>
    <w:p w:rsidR="001D2781" w:rsidRDefault="001D2781" w:rsidP="009E0AD6">
      <w:pPr>
        <w:pStyle w:val="Odstavecseseznamem"/>
        <w:numPr>
          <w:ilvl w:val="0"/>
          <w:numId w:val="5"/>
        </w:numPr>
        <w:spacing w:after="120"/>
      </w:pPr>
      <w:r>
        <w:t>Při vyučování nebo odborném výcviku se zdržuje pouze na místech určených učitelem odborného výcviku nebo učitelem. Sleduje výuku a neruší.</w:t>
      </w:r>
    </w:p>
    <w:p w:rsidR="001D2781" w:rsidRDefault="00A9403D" w:rsidP="009E0AD6">
      <w:pPr>
        <w:pStyle w:val="Odstavecseseznamem"/>
        <w:numPr>
          <w:ilvl w:val="0"/>
          <w:numId w:val="5"/>
        </w:numPr>
        <w:spacing w:after="120"/>
      </w:pPr>
      <w:r>
        <w:lastRenderedPageBreak/>
        <w:t>„Žák musí chránit zdraví své i ostatních spolužáků a pracovníků a dodržovat všechny zdravotní a hygienická opatření. Musí se podrobit stanoveným lékařským vyšetřením.“</w:t>
      </w:r>
      <w:r>
        <w:rPr>
          <w:rStyle w:val="Znakapoznpodarou"/>
        </w:rPr>
        <w:footnoteReference w:id="36"/>
      </w:r>
    </w:p>
    <w:p w:rsidR="003B3402" w:rsidRDefault="003B3402" w:rsidP="009E0AD6">
      <w:pPr>
        <w:pStyle w:val="Odstavecseseznamem"/>
        <w:numPr>
          <w:ilvl w:val="0"/>
          <w:numId w:val="5"/>
        </w:numPr>
        <w:spacing w:after="120"/>
      </w:pPr>
      <w:r>
        <w:t>Musí dodržovat předpisy o bezpečnosti a och</w:t>
      </w:r>
      <w:r w:rsidR="009F3FEA">
        <w:t>raně zdraví při práci a mimo to </w:t>
      </w:r>
      <w:r>
        <w:t xml:space="preserve">i protipožární předpisy. Je třeba, aby udržoval své pracoviště a hlavně stroje a nástroje v pořádku a ukládat je na určená místa. </w:t>
      </w:r>
    </w:p>
    <w:p w:rsidR="003B3402" w:rsidRDefault="003B3402" w:rsidP="009E0AD6">
      <w:pPr>
        <w:pStyle w:val="Odstavecseseznamem"/>
        <w:numPr>
          <w:ilvl w:val="0"/>
          <w:numId w:val="5"/>
        </w:numPr>
        <w:spacing w:after="120"/>
      </w:pPr>
      <w:r>
        <w:t>Při odborném výcviku nosí předepsaný pracovní oděv a obuv.</w:t>
      </w:r>
    </w:p>
    <w:p w:rsidR="003B3402" w:rsidRDefault="003B3402" w:rsidP="00613AC2">
      <w:pPr>
        <w:pStyle w:val="Odstavecseseznamem"/>
        <w:numPr>
          <w:ilvl w:val="0"/>
          <w:numId w:val="5"/>
        </w:numPr>
        <w:spacing w:after="120"/>
        <w:ind w:left="1077" w:hanging="357"/>
        <w:contextualSpacing w:val="0"/>
      </w:pPr>
      <w:r>
        <w:t>Zachází šetrně s</w:t>
      </w:r>
      <w:r w:rsidR="00780CEA">
        <w:t>e svými věcmi i věcmi ostatních.</w:t>
      </w:r>
    </w:p>
    <w:p w:rsidR="00780CEA" w:rsidRDefault="00780CEA" w:rsidP="00780CEA">
      <w:pPr>
        <w:spacing w:after="120"/>
      </w:pPr>
      <w:r>
        <w:t>Tyto zásady a další podmínky provozu odborných pracovišť, jsou uvedeny v provozním řádu pro příslušné pracoviště. Vše, co je uveden</w:t>
      </w:r>
      <w:r w:rsidR="009F3FEA">
        <w:t>o v provozním řádu, musí být na </w:t>
      </w:r>
      <w:r>
        <w:t>pracovišti striktně dodržováno (viz příloha 4).</w:t>
      </w:r>
    </w:p>
    <w:p w:rsidR="00B317F0" w:rsidRDefault="006618E0" w:rsidP="00780CEA">
      <w:pPr>
        <w:spacing w:after="120"/>
      </w:pPr>
      <w:r>
        <w:t xml:space="preserve">Když </w:t>
      </w:r>
      <w:r w:rsidR="00734164">
        <w:t>žáci zasílají přihlášky</w:t>
      </w:r>
      <w:r>
        <w:t xml:space="preserve"> ke vzdělání na střední škol</w:t>
      </w:r>
      <w:r w:rsidR="009F3FEA">
        <w:t>y s praktickým zaměřením, je to </w:t>
      </w:r>
      <w:r>
        <w:t xml:space="preserve">v podstatě volba jejich budoucího povolání. </w:t>
      </w:r>
      <w:r w:rsidR="00734164">
        <w:t>„Vhodná volba povolání jedincem vytváří požadavky, jak na poznávací stránku vzdělávání, tak také na stránku afektivní.“</w:t>
      </w:r>
      <w:r w:rsidR="00734164">
        <w:rPr>
          <w:rStyle w:val="Znakapoznpodarou"/>
        </w:rPr>
        <w:footnoteReference w:id="37"/>
      </w:r>
      <w:r w:rsidR="001A5D9D">
        <w:t xml:space="preserve"> To vede k zaměření pozornosti žáků na budoucnost a jejich uplatnění.</w:t>
      </w:r>
      <w:r w:rsidR="00323E81">
        <w:t xml:space="preserve"> Záleží už pouze</w:t>
      </w:r>
      <w:r w:rsidR="00EC1396">
        <w:t xml:space="preserve"> na nich, zda během výuky dokážou</w:t>
      </w:r>
      <w:r w:rsidR="00323E81">
        <w:t>, že mají předpoklady pro výkon povolání, které si zvolili. To je také podmíněno motivací ať už vlastní, nebo ze strany školy či rodiny.</w:t>
      </w:r>
    </w:p>
    <w:p w:rsidR="00E4250D" w:rsidRDefault="00E4250D" w:rsidP="00613AC2">
      <w:pPr>
        <w:spacing w:after="120"/>
      </w:pPr>
    </w:p>
    <w:p w:rsidR="009F3FEA" w:rsidRDefault="009F3FEA" w:rsidP="00613AC2">
      <w:pPr>
        <w:spacing w:after="120"/>
        <w:rPr>
          <w:sz w:val="28"/>
          <w:szCs w:val="28"/>
        </w:rPr>
      </w:pPr>
      <w:r>
        <w:rPr>
          <w:sz w:val="28"/>
          <w:szCs w:val="28"/>
        </w:rPr>
        <w:t>Shrnutí</w:t>
      </w:r>
    </w:p>
    <w:p w:rsidR="004D71C3" w:rsidRPr="009F3FEA" w:rsidRDefault="004D71C3" w:rsidP="00613AC2">
      <w:pPr>
        <w:spacing w:after="120"/>
      </w:pPr>
    </w:p>
    <w:p w:rsidR="00EC1396" w:rsidRDefault="00C02404" w:rsidP="00613AC2">
      <w:pPr>
        <w:spacing w:after="120"/>
      </w:pPr>
      <w:r>
        <w:t>V této kapitole je charakterizována profese kadeřnice. Její právní norma a hygieni</w:t>
      </w:r>
      <w:r w:rsidR="00EC1396">
        <w:t>cké zásady a podmínky</w:t>
      </w:r>
      <w:r>
        <w:t xml:space="preserve"> pro bezpečné provozování služeb</w:t>
      </w:r>
      <w:r w:rsidR="00E4250D">
        <w:t>.</w:t>
      </w:r>
      <w:r w:rsidR="00D27FE7">
        <w:t xml:space="preserve"> Jsou zde popsána rizika této </w:t>
      </w:r>
      <w:r w:rsidR="00E4250D">
        <w:t>profese a podměty ohrožující zdraví, kterým se kadeřnice musí bránit. Podstatná je nejen hygiena, ale také prevence proti onemocnění z po</w:t>
      </w:r>
      <w:r w:rsidR="00D27FE7">
        <w:t>volání. Je zde vysvětleno, proč </w:t>
      </w:r>
      <w:r w:rsidR="00E4250D">
        <w:t xml:space="preserve">lidé vykonávající tuto profesi spadají pod lékařkou kontrolu a </w:t>
      </w:r>
      <w:r w:rsidR="00DE2F3D">
        <w:t>proč na jejich činnosti dohlíží příslušná Krajská hygienická stanice. Která ko</w:t>
      </w:r>
      <w:r w:rsidR="009F3FEA">
        <w:t>ntroluje nejen dokumentaci, ale </w:t>
      </w:r>
      <w:r w:rsidR="00DE2F3D">
        <w:t xml:space="preserve">také </w:t>
      </w:r>
      <w:r w:rsidR="00EC1396">
        <w:t>provozovny a další prostory včetně uskladně</w:t>
      </w:r>
      <w:r w:rsidR="009F3FEA">
        <w:t>ní prádla i materiálu. Jedná se </w:t>
      </w:r>
      <w:r w:rsidR="00EC1396">
        <w:t xml:space="preserve">o činnosti epidemiologicky závažné, které musí být pod stálou kontrolou. </w:t>
      </w:r>
      <w:r w:rsidR="00EC1396">
        <w:lastRenderedPageBreak/>
        <w:t>Kadeřnice nechrání jen zdraví ostatních, ale především mu</w:t>
      </w:r>
      <w:r w:rsidR="00D27FE7">
        <w:t>sí chránit to své vlastní. To </w:t>
      </w:r>
      <w:r w:rsidR="00EC1396">
        <w:t>by si měli uvědomovat také žáci, kteří se této profesi učí. Už i oni musí procházet lékařskou prohlídkou, zda jsou zdravotně způsobilí pro výkon této činn</w:t>
      </w:r>
      <w:r w:rsidR="00D27FE7">
        <w:t>osti a stejně tak </w:t>
      </w:r>
      <w:r w:rsidR="00EC1396">
        <w:t>se i na ně vztahují hygienická a bezpečnostní prav</w:t>
      </w:r>
      <w:r w:rsidR="00D27FE7">
        <w:t>idla, která jsou dána zákonem a </w:t>
      </w:r>
      <w:r w:rsidR="00EC1396">
        <w:t>která vyžaduje a kontroluje příslušná Krajská hygienická stanice i na pracovištích odborného výcviku.</w:t>
      </w:r>
    </w:p>
    <w:p w:rsidR="004D71C3" w:rsidRDefault="00E4250D" w:rsidP="004D71C3">
      <w:pPr>
        <w:spacing w:after="120"/>
      </w:pPr>
      <w:r>
        <w:t xml:space="preserve">Tyto </w:t>
      </w:r>
      <w:r w:rsidR="00EC1396">
        <w:t xml:space="preserve">podmínky a </w:t>
      </w:r>
      <w:r>
        <w:t>zásady jsou zaneseny do školních osnov na základě ŠVP a RVP. MŠMT zdůrazňuje tyto specifika v odborných kompet</w:t>
      </w:r>
      <w:r w:rsidR="009F3FEA">
        <w:t>encích a profilu absolventa. Je </w:t>
      </w:r>
      <w:r>
        <w:t xml:space="preserve">zde tedy charakterizováno i </w:t>
      </w:r>
      <w:r w:rsidR="003127CA">
        <w:t xml:space="preserve">odborné </w:t>
      </w:r>
      <w:r>
        <w:t>vzdělávání budoucích kadeřníků.</w:t>
      </w:r>
    </w:p>
    <w:p w:rsidR="004D71C3" w:rsidRDefault="004D71C3"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D27FE7" w:rsidRDefault="00D27FE7" w:rsidP="004D71C3">
      <w:pPr>
        <w:spacing w:after="120"/>
      </w:pPr>
    </w:p>
    <w:p w:rsidR="007F4B79" w:rsidRPr="007F4B79" w:rsidRDefault="007F4B79" w:rsidP="004D71C3">
      <w:pPr>
        <w:pStyle w:val="Nadpis1"/>
      </w:pPr>
      <w:bookmarkStart w:id="26" w:name="_Toc447379745"/>
      <w:r w:rsidRPr="007F4B79">
        <w:lastRenderedPageBreak/>
        <w:t>4 VÝUKA</w:t>
      </w:r>
      <w:r w:rsidR="0029149C">
        <w:t xml:space="preserve"> V PRAKTICKÉM</w:t>
      </w:r>
      <w:r w:rsidRPr="007F4B79">
        <w:t xml:space="preserve"> VYUČOVÁNÍ</w:t>
      </w:r>
      <w:bookmarkEnd w:id="26"/>
    </w:p>
    <w:p w:rsidR="007F4B79" w:rsidRPr="007F4B79" w:rsidRDefault="007F4B79" w:rsidP="007F4B79">
      <w:pPr>
        <w:rPr>
          <w:sz w:val="28"/>
          <w:szCs w:val="28"/>
        </w:rPr>
      </w:pPr>
    </w:p>
    <w:p w:rsidR="0009682E" w:rsidRDefault="005A2E7A" w:rsidP="003F6174">
      <w:pPr>
        <w:spacing w:after="120"/>
      </w:pPr>
      <w:r>
        <w:t xml:space="preserve">Praktické </w:t>
      </w:r>
      <w:r w:rsidR="00FC7B07">
        <w:t xml:space="preserve">vyučování </w:t>
      </w:r>
      <w:r>
        <w:t>se zásadně odlišu</w:t>
      </w:r>
      <w:r w:rsidR="00F70351">
        <w:t>je od teoretického vyučo</w:t>
      </w:r>
      <w:r>
        <w:t xml:space="preserve">vání. </w:t>
      </w:r>
      <w:r w:rsidR="00FC7B07">
        <w:t>„Odborný výcvik je jedna z hlavních forem praktického vyučování ve středních odborných školách, středních odborných učilištích a střediscích pr</w:t>
      </w:r>
      <w:r w:rsidR="00246AA8">
        <w:t>aktického vyučování. Spočívá ve </w:t>
      </w:r>
      <w:r w:rsidR="00FC7B07">
        <w:t>zhotovení výrobků, výkonu služeb nebo prací, které mají materiální hodnotu. Odborný výcvik provádí mistr odborné výchovy, obvykle ve skupinách žáků. Vyučovací jednotkou je vyučovací den, vyučovací hodina trvá 60 minut.“</w:t>
      </w:r>
      <w:r w:rsidR="00FC7B07">
        <w:rPr>
          <w:rStyle w:val="Znakapoznpodarou"/>
        </w:rPr>
        <w:footnoteReference w:id="38"/>
      </w:r>
      <w:r w:rsidR="00FC7B07">
        <w:t xml:space="preserve"> </w:t>
      </w:r>
      <w:r>
        <w:t xml:space="preserve">Konkrétně pro tento obor se teoretická a praktická výuka střídá po týdenních intervalech. </w:t>
      </w:r>
      <w:r w:rsidR="007151AF">
        <w:t>Žáci na </w:t>
      </w:r>
      <w:r w:rsidR="00F70351">
        <w:t>středních školách se v prvních ročnících poprvé setkáv</w:t>
      </w:r>
      <w:r w:rsidR="00246AA8">
        <w:t>ají s praktickým vyučováním. Ze </w:t>
      </w:r>
      <w:r w:rsidR="00F70351">
        <w:t xml:space="preserve">základních škol jsou zvyklí pouze na teorii. Nyní se setkávají s novými formami </w:t>
      </w:r>
      <w:r w:rsidR="00F70351" w:rsidRPr="00F70351">
        <w:t>a</w:t>
      </w:r>
      <w:r w:rsidR="00F70351">
        <w:t> </w:t>
      </w:r>
      <w:r w:rsidR="00F70351" w:rsidRPr="00F70351">
        <w:t>metodami</w:t>
      </w:r>
      <w:r w:rsidR="007151AF">
        <w:t xml:space="preserve"> výuky, při kterých</w:t>
      </w:r>
      <w:r w:rsidR="00F70351">
        <w:t xml:space="preserve"> jsou hodnoceni nejen za znalosti, ale také za dovednosti a manuální zručnost. Pro žáky je v prvních ročnících v podstatě vše nové.</w:t>
      </w:r>
      <w:r w:rsidR="00EF046B">
        <w:t xml:space="preserve"> Zde je</w:t>
      </w:r>
      <w:r w:rsidR="007151AF">
        <w:t> </w:t>
      </w:r>
      <w:r w:rsidR="00EF046B">
        <w:t>na</w:t>
      </w:r>
      <w:r w:rsidR="007151AF">
        <w:t> </w:t>
      </w:r>
      <w:r w:rsidR="00EF046B">
        <w:t>učiteli, jak dokáže žákům co nejlépe přiblížit, vysvětlit a podat učivo. Učitel musí usoudit, co je pro žáky důležité a podstatné. Svou výuku podřizuje požadovaným znalostem a činnostem</w:t>
      </w:r>
      <w:r w:rsidR="007151AF">
        <w:t>, které bude po žácích vyžadovat.</w:t>
      </w:r>
      <w:r w:rsidR="00EF046B">
        <w:t xml:space="preserve"> Podle náročnosti učiva zvolí výukovou metodu a formu, aby byl její obsah pro žáky co nejpřístupnější. Při volbě učiva musí i přemýšlet na</w:t>
      </w:r>
      <w:r w:rsidR="007151AF">
        <w:t>d způsobem evaluace. Jak zjistí, že bylo dosaženo cílů a v jaké úrovni.</w:t>
      </w:r>
      <w:r w:rsidR="00EF046B">
        <w:t xml:space="preserve"> </w:t>
      </w:r>
      <w:r w:rsidR="007151AF">
        <w:t>Jelikož je prvním učebním tématem</w:t>
      </w:r>
      <w:r w:rsidR="00F70351">
        <w:t xml:space="preserve"> v tematickém plánu </w:t>
      </w:r>
      <w:r w:rsidR="00EF39BE">
        <w:t xml:space="preserve">BOZP, jsou poučováni o nových neznámých úkonech, které neznají ani z vlastní zkušenosti. Je velmi složité vyučovat </w:t>
      </w:r>
      <w:r w:rsidR="0064595C">
        <w:t>a prezentovat výklad o úkonech a zásadách</w:t>
      </w:r>
      <w:r w:rsidR="00EF39BE">
        <w:t xml:space="preserve">, </w:t>
      </w:r>
      <w:r w:rsidR="0064595C">
        <w:t>kterým</w:t>
      </w:r>
      <w:r w:rsidR="00EF39BE">
        <w:t xml:space="preserve"> nerozumí a nemají osvojené z vlastní </w:t>
      </w:r>
      <w:r w:rsidR="00B312E8">
        <w:t>zkušenosti. Zpočátku totiž p</w:t>
      </w:r>
      <w:r w:rsidR="0064595C">
        <w:t>raktické vyučování probíhá jako </w:t>
      </w:r>
      <w:r w:rsidR="00B312E8">
        <w:t>teoretické, jelikož žáci ještě nemají pracovní obleč</w:t>
      </w:r>
      <w:r w:rsidR="0064595C">
        <w:t>ení, pomůcky a zdravotní průkaz a je nemožné provádět výklad učiva a myslet si, že žáci mají jasnou představu o tom, co je jim prezentováno.</w:t>
      </w:r>
    </w:p>
    <w:p w:rsidR="0098676B" w:rsidRDefault="00B312E8" w:rsidP="003F6174">
      <w:pPr>
        <w:spacing w:after="120"/>
      </w:pPr>
      <w:r>
        <w:t>Ovšem k praktické výuce neodmyslitelně patří i teorie. Tu je třeba s žáky probírat i během odborného výcviku. Od toho se odvíjí to, že i učitel odborného výcviku se musí připravovat</w:t>
      </w:r>
      <w:r w:rsidR="00422D71">
        <w:t xml:space="preserve"> na výuku, vybírat vhodnou form</w:t>
      </w:r>
      <w:r>
        <w:t>u výuku stejně tak jako reflexi poznatků žáků. Nehodnotí pouze dovednosti.</w:t>
      </w:r>
    </w:p>
    <w:p w:rsidR="0064595C" w:rsidRDefault="0064595C" w:rsidP="003F6174">
      <w:pPr>
        <w:spacing w:after="120"/>
      </w:pPr>
    </w:p>
    <w:p w:rsidR="0098676B" w:rsidRDefault="00241DF5" w:rsidP="006B5AF4">
      <w:pPr>
        <w:pStyle w:val="Nadpis2"/>
      </w:pPr>
      <w:bookmarkStart w:id="27" w:name="_Toc447379746"/>
      <w:r w:rsidRPr="00B312E8">
        <w:lastRenderedPageBreak/>
        <w:t>4.1 Příprava učitele na výuku</w:t>
      </w:r>
      <w:bookmarkEnd w:id="27"/>
    </w:p>
    <w:p w:rsidR="00246AA8" w:rsidRPr="00B312E8" w:rsidRDefault="00246AA8" w:rsidP="003F6174">
      <w:pPr>
        <w:spacing w:after="120"/>
        <w:rPr>
          <w:sz w:val="28"/>
          <w:szCs w:val="28"/>
        </w:rPr>
      </w:pPr>
    </w:p>
    <w:p w:rsidR="00241DF5" w:rsidRDefault="0004592A" w:rsidP="003F6174">
      <w:pPr>
        <w:spacing w:after="120"/>
      </w:pPr>
      <w:r>
        <w:t>„Příprava na vyučování je základním plánem logického</w:t>
      </w:r>
      <w:r w:rsidR="00246AA8">
        <w:t xml:space="preserve"> postupu učitele, počítající se </w:t>
      </w:r>
      <w:r>
        <w:t>všemi činiteli, kteří vstupují do procesu výuky</w:t>
      </w:r>
      <w:r w:rsidR="004F4092">
        <w:t>. Učitel při tom zastává roli režiséra, který vymyslí plán, strategii postupu, připraví podmínky, navozuje učební činnosti žáků a vede je po cestách poznávání k stanovenému cíli.“</w:t>
      </w:r>
      <w:r w:rsidR="004F4092">
        <w:rPr>
          <w:rStyle w:val="Znakapoznpodarou"/>
        </w:rPr>
        <w:footnoteReference w:id="39"/>
      </w:r>
      <w:r w:rsidR="009B0E74">
        <w:t xml:space="preserve"> Učitel by měl být ve svém oboru kvalifikovaný. Měl by být odborníkem ve svém oboru. Pro učitele odborného výcviku to znamená následující. Jelikož se jedná o praktickou činnost v oboru kadeřník, měl by být kvalifikovaným kadeřník. Musí umět pracovat s vlasy ať už stříhat, barvit, melírovat, vyčesávat účesy či je pouze upravit pro denní potřebu. Samozřejmě musí umět být k vlasům šetrný, nezatěžovat je a zbytečně neničit. Pokud splň</w:t>
      </w:r>
      <w:r w:rsidR="00B3028D">
        <w:t>uje tuto podmínku, je potřeba</w:t>
      </w:r>
      <w:r w:rsidR="009B0E74">
        <w:t xml:space="preserve"> splnění další podmínky a to</w:t>
      </w:r>
      <w:r w:rsidR="00246AA8">
        <w:t>, být učitelem. Není možné, aby </w:t>
      </w:r>
      <w:r w:rsidR="009B0E74">
        <w:t>kadeřnice perfektně vykonávající svou profesi</w:t>
      </w:r>
      <w:r w:rsidR="00246AA8">
        <w:t xml:space="preserve"> se z kadeřnictví přemístila na </w:t>
      </w:r>
      <w:r w:rsidR="009B0E74">
        <w:t xml:space="preserve">odborný výcvik a začala žáky vyučovat. </w:t>
      </w:r>
      <w:r w:rsidR="00B3028D">
        <w:t>Taková kadeřnice nemá přehled o učebních osnovách, o průběhu výuky, o sestavení výukových cílů a metodách výuky. Nevěděla by, jako správně žáky vyučovat, jak se na výuku samotnou připravit a jak žáky hodnotit. Proto se od učitelů odborného výcviku očekává, že jsou profesionálové ve svém oboru, ale také učiteli. A jelikož jsou učiteli, musí se připravovat na výuku.</w:t>
      </w:r>
    </w:p>
    <w:p w:rsidR="00B3028D" w:rsidRDefault="00B3028D" w:rsidP="003F6174">
      <w:pPr>
        <w:spacing w:after="120"/>
      </w:pPr>
      <w:r>
        <w:t xml:space="preserve">„Příprava na vyučování je plně záležitostí učitele. Ten si postupně utváří vlastní pojetí výchovně vzdělávací činnosti a s tím i pojetí přípravy na ni.“ </w:t>
      </w:r>
      <w:r>
        <w:rPr>
          <w:rStyle w:val="Znakapoznpodarou"/>
        </w:rPr>
        <w:footnoteReference w:id="40"/>
      </w:r>
      <w:r>
        <w:t xml:space="preserve"> Existují tři základní typy přípravy</w:t>
      </w:r>
      <w:r w:rsidR="00A00D4B">
        <w:t xml:space="preserve"> učitele</w:t>
      </w:r>
      <w:r>
        <w:t xml:space="preserve"> na výuku:</w:t>
      </w:r>
    </w:p>
    <w:p w:rsidR="001A3087" w:rsidRDefault="00FE71A2" w:rsidP="0029149C">
      <w:pPr>
        <w:pStyle w:val="Odstavecseseznamem"/>
        <w:numPr>
          <w:ilvl w:val="0"/>
          <w:numId w:val="11"/>
        </w:numPr>
        <w:spacing w:after="120"/>
        <w:ind w:left="714" w:hanging="357"/>
      </w:pPr>
      <w:r>
        <w:t>První typ se nazývá tzv. blesková příprava. Učitel se připravuje podle učebnice, kdy předpokládá, že výukové cíle jsou zakomponovány do obsahu učiva v učebnici. Tato příprava je časově nejméně náročná.</w:t>
      </w:r>
    </w:p>
    <w:p w:rsidR="00FE71A2" w:rsidRDefault="00FE71A2" w:rsidP="001A3087">
      <w:pPr>
        <w:pStyle w:val="Odstavecseseznamem"/>
        <w:numPr>
          <w:ilvl w:val="0"/>
          <w:numId w:val="11"/>
        </w:numPr>
        <w:spacing w:after="120"/>
      </w:pPr>
      <w:r>
        <w:t>Při druhém typu přípravy se učitel p</w:t>
      </w:r>
      <w:r w:rsidR="0029149C">
        <w:t>řipravuje tak, že přemýšlím nad </w:t>
      </w:r>
      <w:r>
        <w:t>budoucností, na pokračování navazující hodiny. Uvažuje nad tím, čemu se mají žáci naučit a na jaké úrovni. Bere v potaz obsah i časový průběh hodiny. Například s žáky opakuje učivo z minulé hodiny, popřípadě jim zadává přípravu pro další hodinu.</w:t>
      </w:r>
    </w:p>
    <w:p w:rsidR="00FE71A2" w:rsidRDefault="00FE71A2" w:rsidP="000E4A6B">
      <w:pPr>
        <w:pStyle w:val="Odstavecseseznamem"/>
        <w:numPr>
          <w:ilvl w:val="0"/>
          <w:numId w:val="11"/>
        </w:numPr>
        <w:spacing w:after="120"/>
        <w:ind w:left="714" w:hanging="357"/>
        <w:contextualSpacing w:val="0"/>
      </w:pPr>
      <w:r>
        <w:lastRenderedPageBreak/>
        <w:t>Třetí typ je nejnáročnější</w:t>
      </w:r>
      <w:r w:rsidR="000E4A6B">
        <w:t>. Je to velmi detailní písemná příprava, kdy si učitel připravuje nástin učiva, volbu didaktick</w:t>
      </w:r>
      <w:r w:rsidR="00246AA8">
        <w:t>ých metod a pomůcek. Vytváří si </w:t>
      </w:r>
      <w:r w:rsidR="000E4A6B">
        <w:t xml:space="preserve">představu o celkovém průběhu výuky, jak bude žáky motivovat, co bude jejich kritickými místy při výuce, jak s nimi procvičovat učivo a hodnotit je. Připravuje si organizaci vyučovací hodiny. Předpokládá se, </w:t>
      </w:r>
      <w:r w:rsidR="00246AA8">
        <w:t>že s typem takovéto přípravy se </w:t>
      </w:r>
      <w:r w:rsidR="000E4A6B">
        <w:t>lze setkat u budoucích či začínajících učitelů.</w:t>
      </w:r>
    </w:p>
    <w:p w:rsidR="001B1622" w:rsidRDefault="000E4A6B" w:rsidP="000E4A6B">
      <w:pPr>
        <w:spacing w:after="120"/>
      </w:pPr>
      <w:r>
        <w:t>Než učitel začne se samotnou přípravou na vyučování, měl by vědět, čemu chce vlastně žáky naučit. Je-li bráno v úvahu, že se jedná o první ročn</w:t>
      </w:r>
      <w:r w:rsidR="00246AA8">
        <w:t>ík, je třeba naučit je vše, ale </w:t>
      </w:r>
      <w:r>
        <w:t>postupně. Tedy napřed v</w:t>
      </w:r>
      <w:r w:rsidR="00E7525C">
        <w:t>ysvětlit ty nejzákladnější pojmy</w:t>
      </w:r>
      <w:r>
        <w:t xml:space="preserve"> a postupně je uvádět hlouběji do problematiky. Když budou žáci vzděláváni v oblasti BOZP, měli by vědět, proč je vlastně důležité dodržovat bezpečnost a hygienu při práci. Učitel j</w:t>
      </w:r>
      <w:r w:rsidR="00847FD0">
        <w:t>im nemůže sdělit pouhá pravidla. Aby je pochopili a vštípili si je, musí znát rizika, která jim hrozí, při jejich nedodržování.</w:t>
      </w:r>
      <w:r w:rsidR="00E7525C">
        <w:t xml:space="preserve"> Učitel si tedy musí </w:t>
      </w:r>
      <w:r w:rsidR="001B1622">
        <w:t xml:space="preserve">prvotně </w:t>
      </w:r>
      <w:r w:rsidR="00E7525C">
        <w:t xml:space="preserve">vytyčit cíl výuky. </w:t>
      </w:r>
      <w:r w:rsidR="001B1622">
        <w:t>„ Cíle zahrnují hodnoty a postoje, produktivní činnosti a praktické dovednosti, poznatky a porozumění. Rozlišují se cíle vyučovacího předmětu jako celku, cíle ročníkové a cíle pro určitá témata nebo výukové situace.“</w:t>
      </w:r>
      <w:r w:rsidR="001B1622">
        <w:rPr>
          <w:rStyle w:val="Znakapoznpodarou"/>
        </w:rPr>
        <w:footnoteReference w:id="41"/>
      </w:r>
    </w:p>
    <w:p w:rsidR="001F5878" w:rsidRDefault="001B1622" w:rsidP="000E4A6B">
      <w:pPr>
        <w:spacing w:after="120"/>
      </w:pPr>
      <w:r>
        <w:t xml:space="preserve">Při tvorbě přípravy, by učitel </w:t>
      </w:r>
      <w:r w:rsidR="001F5878">
        <w:t>měl dodržovat správný postup. „Učitel při plánování a přípravě výuky provádí didaktickou analýzu učiva, čímž chápeme hlubší myšlenkovou činnost učitele, díky níž pronikne do studované učební látky.“</w:t>
      </w:r>
      <w:r w:rsidR="001F5878">
        <w:rPr>
          <w:rStyle w:val="Znakapoznpodarou"/>
        </w:rPr>
        <w:footnoteReference w:id="42"/>
      </w:r>
      <w:r w:rsidR="000245AA">
        <w:t xml:space="preserve"> Tím je myšleno vypracování tematického plánu a příprava konkrétní vyučovací hodiny.</w:t>
      </w:r>
    </w:p>
    <w:p w:rsidR="000245AA" w:rsidRDefault="000245AA" w:rsidP="000E4A6B">
      <w:pPr>
        <w:spacing w:after="120"/>
      </w:pPr>
      <w:r>
        <w:t>Postup přípravy by měl být následující:</w:t>
      </w:r>
    </w:p>
    <w:p w:rsidR="000245AA" w:rsidRDefault="000245AA" w:rsidP="0029149C">
      <w:pPr>
        <w:pStyle w:val="Odstavecseseznamem"/>
        <w:numPr>
          <w:ilvl w:val="0"/>
          <w:numId w:val="19"/>
        </w:numPr>
        <w:spacing w:after="120"/>
        <w:ind w:left="714" w:hanging="357"/>
        <w:contextualSpacing w:val="0"/>
      </w:pPr>
      <w:r>
        <w:t>Určení cíle – ať už výchově vzdělávacího cíle či cí</w:t>
      </w:r>
      <w:r w:rsidR="00A2261F">
        <w:t>le výuky. Při stanovení cílů si </w:t>
      </w:r>
      <w:r>
        <w:t>musí učitel uvědomit, jaké vědomosti, dovednosti a postoje si má žák osvojit. Je třeba myslet na předchozí výuku a z ní vycházet.</w:t>
      </w:r>
    </w:p>
    <w:p w:rsidR="000245AA" w:rsidRDefault="000245AA" w:rsidP="0029149C">
      <w:pPr>
        <w:pStyle w:val="Odstavecseseznamem"/>
        <w:numPr>
          <w:ilvl w:val="0"/>
          <w:numId w:val="19"/>
        </w:numPr>
        <w:spacing w:after="120"/>
        <w:ind w:left="714" w:hanging="357"/>
        <w:contextualSpacing w:val="0"/>
      </w:pPr>
      <w:r>
        <w:t>Výběr vhodných učebních úloh a aktivit</w:t>
      </w:r>
      <w:r w:rsidR="003F233D">
        <w:t xml:space="preserve"> – na základě stanoveného cíle učitel vybírá vhodné učební úlohy a aktivity. Díky nim dojde k naplnění cílů.</w:t>
      </w:r>
    </w:p>
    <w:p w:rsidR="003F233D" w:rsidRDefault="003F233D" w:rsidP="000245AA">
      <w:pPr>
        <w:pStyle w:val="Odstavecseseznamem"/>
        <w:numPr>
          <w:ilvl w:val="0"/>
          <w:numId w:val="19"/>
        </w:numPr>
        <w:spacing w:after="120"/>
      </w:pPr>
      <w:r>
        <w:t>Sestavení časového plánu vyučovací hodiny (jednotky) – jsou-li stanoveny cíle, úlohy i ak</w:t>
      </w:r>
      <w:r w:rsidR="00213DAF">
        <w:t>tivity, je třeba je uspořádat do časové posloupnosti. Musí být brány v potaz jednotlivé úkony a jejich časová náročnost.</w:t>
      </w:r>
    </w:p>
    <w:p w:rsidR="00213DAF" w:rsidRDefault="00213DAF" w:rsidP="0029149C">
      <w:pPr>
        <w:pStyle w:val="Odstavecseseznamem"/>
        <w:numPr>
          <w:ilvl w:val="0"/>
          <w:numId w:val="19"/>
        </w:numPr>
        <w:spacing w:after="120"/>
        <w:ind w:left="714" w:hanging="357"/>
        <w:contextualSpacing w:val="0"/>
      </w:pPr>
      <w:r>
        <w:lastRenderedPageBreak/>
        <w:t>Vytvoření učebních pomůcek – pro jednotlivá témata by si měl učitel připravit materiály popřípadě učební pomůcky. To se odráží na jejich náročnosti.</w:t>
      </w:r>
    </w:p>
    <w:p w:rsidR="00213DAF" w:rsidRDefault="00213DAF" w:rsidP="00CB5403">
      <w:pPr>
        <w:pStyle w:val="Odstavecseseznamem"/>
        <w:numPr>
          <w:ilvl w:val="0"/>
          <w:numId w:val="19"/>
        </w:numPr>
        <w:spacing w:after="120"/>
        <w:ind w:left="714" w:hanging="357"/>
        <w:contextualSpacing w:val="0"/>
      </w:pPr>
      <w:r>
        <w:t>Dokončení přípravy – v tomto posledním kroku si učitel promýšlí, jakým způsobem bude zjišťovat zpětnou vazbu o výsledcích své přípravy.</w:t>
      </w:r>
    </w:p>
    <w:p w:rsidR="0063566C" w:rsidRDefault="00E37DB2" w:rsidP="0063566C">
      <w:pPr>
        <w:spacing w:after="120"/>
      </w:pPr>
      <w:r>
        <w:t>Po splnění těchto kroků má učitel naplánovanou výuku. Může mít sestaven časový harmonogram, zkompletován obsah výuku, její formu i způsoby diagnostikování znalostí žáků. Ale pouhá prezentace učiva žákům neznamená, že bude dosaženo stanovených cílů.</w:t>
      </w:r>
      <w:r w:rsidR="0029149C">
        <w:t xml:space="preserve"> Pokud bude žákům učivo pouze </w:t>
      </w:r>
      <w:r>
        <w:t>přednášeno, neznamená, že celému obsahu porozumí. Pokud učitel</w:t>
      </w:r>
      <w:r w:rsidR="005B7A8F">
        <w:t xml:space="preserve"> odborného výcviku</w:t>
      </w:r>
      <w:r w:rsidR="0029149C">
        <w:t xml:space="preserve"> žákům pouze </w:t>
      </w:r>
      <w:r>
        <w:t>přednáší bezpečnostní pokyny pro jednotlivé úkony, přečte jim provozní řád</w:t>
      </w:r>
      <w:r w:rsidR="005B7A8F">
        <w:t>,</w:t>
      </w:r>
      <w:r>
        <w:t xml:space="preserve"> popřípadě se ohradí některými zákony, podle kterých je nutné dodržovat bezpečný cho</w:t>
      </w:r>
      <w:r w:rsidR="0029149C">
        <w:t>d kadeřnictví, neznamená to, že </w:t>
      </w:r>
      <w:r>
        <w:t xml:space="preserve">žáci </w:t>
      </w:r>
      <w:r w:rsidR="005B7A8F">
        <w:t xml:space="preserve">pochopí důležitost těchto nařízení. Když jim neporozumí, nemůže být očekáváno, že je budou dodržovat. Proto musí učitel dbát i na osvojení </w:t>
      </w:r>
      <w:r w:rsidR="00A2261F">
        <w:t>učiva. „Aby </w:t>
      </w:r>
      <w:r w:rsidR="006C0266">
        <w:t>se žák efektivně učil, musí být aktivní, musí s učivem něco dělat.“</w:t>
      </w:r>
      <w:r w:rsidR="006C0266">
        <w:rPr>
          <w:rStyle w:val="Znakapoznpodarou"/>
        </w:rPr>
        <w:footnoteReference w:id="43"/>
      </w:r>
      <w:r w:rsidR="006C0266">
        <w:t xml:space="preserve"> </w:t>
      </w:r>
    </w:p>
    <w:p w:rsidR="005B7A8F" w:rsidRDefault="005B7A8F" w:rsidP="0063566C">
      <w:pPr>
        <w:spacing w:after="120"/>
      </w:pPr>
      <w:r>
        <w:t>Vhodnou cestou pro osvojení obsahu učiva je pomocí učebních úloh. „Učební úloha je každá pedagogická situace, která se vytváří proto, aby zajistila u žáků dosažení určitého učebního cíle.“</w:t>
      </w:r>
      <w:r>
        <w:rPr>
          <w:rStyle w:val="Znakapoznpodarou"/>
        </w:rPr>
        <w:footnoteReference w:id="44"/>
      </w:r>
      <w:r w:rsidR="002B01E1">
        <w:t xml:space="preserve"> Pomocí učebních úloh se žáci dostávají od nevědomosti k vědomostem. V pedagogické praxi je možné setkat se s různými druhy učebních úloh. Mezi ty nejvíce používané druhy patří:</w:t>
      </w:r>
    </w:p>
    <w:p w:rsidR="002B01E1" w:rsidRDefault="002B01E1" w:rsidP="002B01E1">
      <w:pPr>
        <w:pStyle w:val="Odstavecseseznamem"/>
        <w:numPr>
          <w:ilvl w:val="0"/>
          <w:numId w:val="20"/>
        </w:numPr>
        <w:spacing w:after="120"/>
      </w:pPr>
      <w:r>
        <w:t>Analytická učební úloha – je typická analýzou určitého jevu, situace, objektu.</w:t>
      </w:r>
    </w:p>
    <w:p w:rsidR="002B01E1" w:rsidRDefault="002B01E1" w:rsidP="002B01E1">
      <w:pPr>
        <w:pStyle w:val="Odstavecseseznamem"/>
        <w:numPr>
          <w:ilvl w:val="0"/>
          <w:numId w:val="20"/>
        </w:numPr>
        <w:spacing w:after="120"/>
      </w:pPr>
      <w:r>
        <w:t>Doplňující učební úloha – úkolem je doplňování chybějících údajů.</w:t>
      </w:r>
    </w:p>
    <w:p w:rsidR="002B01E1" w:rsidRDefault="002B01E1" w:rsidP="002B01E1">
      <w:pPr>
        <w:pStyle w:val="Odstavecseseznamem"/>
        <w:numPr>
          <w:ilvl w:val="0"/>
          <w:numId w:val="20"/>
        </w:numPr>
        <w:spacing w:after="120"/>
      </w:pPr>
      <w:r>
        <w:t>Domácí úloha – učitel ji zadává žákům pro samostatnou přípravu mimo vyučování.</w:t>
      </w:r>
    </w:p>
    <w:p w:rsidR="002B01E1" w:rsidRDefault="002B01E1" w:rsidP="002B01E1">
      <w:pPr>
        <w:pStyle w:val="Odstavecseseznamem"/>
        <w:numPr>
          <w:ilvl w:val="0"/>
          <w:numId w:val="20"/>
        </w:numPr>
        <w:spacing w:after="120"/>
      </w:pPr>
      <w:r>
        <w:t>Kontrolní úloha – slouží ke kontrole a diagnostice vědomostí a dovedností žáků.</w:t>
      </w:r>
    </w:p>
    <w:p w:rsidR="002B01E1" w:rsidRDefault="002B01E1" w:rsidP="002B01E1">
      <w:pPr>
        <w:pStyle w:val="Odstavecseseznamem"/>
        <w:numPr>
          <w:ilvl w:val="0"/>
          <w:numId w:val="20"/>
        </w:numPr>
        <w:spacing w:after="120"/>
      </w:pPr>
      <w:r>
        <w:t>Problémová úloha – cílem je vyřešení problému.</w:t>
      </w:r>
    </w:p>
    <w:p w:rsidR="002B01E1" w:rsidRDefault="002B01E1" w:rsidP="002B01E1">
      <w:pPr>
        <w:pStyle w:val="Odstavecseseznamem"/>
        <w:numPr>
          <w:ilvl w:val="0"/>
          <w:numId w:val="20"/>
        </w:numPr>
        <w:spacing w:after="120"/>
      </w:pPr>
      <w:r>
        <w:t>Reproduktivní úloha – cílem je reprodukce poznatků</w:t>
      </w:r>
    </w:p>
    <w:p w:rsidR="002B01E1" w:rsidRDefault="002B01E1" w:rsidP="002B01E1">
      <w:pPr>
        <w:pStyle w:val="Odstavecseseznamem"/>
        <w:numPr>
          <w:ilvl w:val="0"/>
          <w:numId w:val="20"/>
        </w:numPr>
        <w:spacing w:after="120"/>
      </w:pPr>
      <w:r>
        <w:t>Slovní úloha – její zadání je ve verbální formě.</w:t>
      </w:r>
    </w:p>
    <w:p w:rsidR="002B01E1" w:rsidRDefault="002B01E1" w:rsidP="002B01E1">
      <w:pPr>
        <w:pStyle w:val="Odstavecseseznamem"/>
        <w:numPr>
          <w:ilvl w:val="0"/>
          <w:numId w:val="20"/>
        </w:numPr>
        <w:spacing w:after="120"/>
      </w:pPr>
      <w:r>
        <w:t>Srovnávací úloha – je založena na srovnávání dvou a více jevů nebo předmětů.</w:t>
      </w:r>
    </w:p>
    <w:p w:rsidR="002B01E1" w:rsidRDefault="002B01E1" w:rsidP="002B01E1">
      <w:pPr>
        <w:pStyle w:val="Odstavecseseznamem"/>
        <w:numPr>
          <w:ilvl w:val="0"/>
          <w:numId w:val="20"/>
        </w:numPr>
        <w:spacing w:after="120"/>
      </w:pPr>
      <w:r>
        <w:t>Zjišťovací úloha – vyžaduje zjišťování určitýc</w:t>
      </w:r>
      <w:r w:rsidR="007151AF">
        <w:t>h faktů a podrobností. Klade na </w:t>
      </w:r>
      <w:r>
        <w:t>žáky vyšší nároky.</w:t>
      </w:r>
    </w:p>
    <w:p w:rsidR="000645BF" w:rsidRDefault="002B01E1" w:rsidP="002B01E1">
      <w:pPr>
        <w:spacing w:after="120"/>
      </w:pPr>
      <w:r>
        <w:lastRenderedPageBreak/>
        <w:t xml:space="preserve">„Učební úlohy tedy tvoří širokou škálu </w:t>
      </w:r>
      <w:r w:rsidR="00544C3B">
        <w:t xml:space="preserve">požadavků </w:t>
      </w:r>
      <w:r w:rsidR="007151AF">
        <w:t>– od těch nejjednodušších až po </w:t>
      </w:r>
      <w:r w:rsidR="00544C3B">
        <w:t>složité, které vyžadují tvořivost.“</w:t>
      </w:r>
      <w:r w:rsidR="00544C3B">
        <w:rPr>
          <w:rStyle w:val="Znakapoznpodarou"/>
        </w:rPr>
        <w:footnoteReference w:id="45"/>
      </w:r>
      <w:r w:rsidR="00CB5403">
        <w:t xml:space="preserve"> Když existuje tolik druhů učebních úloh, je evidentní, že budou existovat různé klasifikace učebních úloh, neboť mnoho pedagogů uznalo za vhodné klasifikovat učební úlohy do skupin. Například klasifikace učebních úloh podle D. Tollingerové z roku 1970, která vychází z Bloomovy taxonomie kognitivních cílů. Jednotlivé stupně klasifikace učebních úloh odpovídají jednotlivým stupňům Bloomovy taxonomie. „Učební úlohy jsou seřazeny podle náročnosti myšlenkové operace</w:t>
      </w:r>
      <w:r w:rsidR="008241C6">
        <w:t>, jež je k vyřešení této úlohy zapotřebí.“</w:t>
      </w:r>
      <w:r w:rsidR="008241C6">
        <w:rPr>
          <w:rStyle w:val="Znakapoznpodarou"/>
        </w:rPr>
        <w:footnoteReference w:id="46"/>
      </w:r>
      <w:r w:rsidR="000645BF">
        <w:t xml:space="preserve"> Úloh</w:t>
      </w:r>
      <w:r w:rsidR="00A2261F">
        <w:t>y jsou rozděleny do </w:t>
      </w:r>
      <w:r w:rsidR="000645BF">
        <w:t>pěti hlavních kategorií:</w:t>
      </w:r>
    </w:p>
    <w:p w:rsidR="000645BF" w:rsidRPr="000645BF" w:rsidRDefault="000645BF" w:rsidP="0029149C">
      <w:pPr>
        <w:pStyle w:val="Odstavecseseznamem"/>
        <w:numPr>
          <w:ilvl w:val="0"/>
          <w:numId w:val="21"/>
        </w:numPr>
        <w:spacing w:after="120"/>
        <w:ind w:left="714" w:hanging="357"/>
        <w:contextualSpacing w:val="0"/>
        <w:rPr>
          <w:b/>
        </w:rPr>
      </w:pPr>
      <w:r w:rsidRPr="000645BF">
        <w:rPr>
          <w:b/>
        </w:rPr>
        <w:t>Úlohy vyžadující pamětní reprodukci poznatků</w:t>
      </w:r>
    </w:p>
    <w:p w:rsidR="000645BF" w:rsidRDefault="000645BF" w:rsidP="000645BF">
      <w:pPr>
        <w:pStyle w:val="Odstavecseseznamem"/>
        <w:spacing w:after="120"/>
      </w:pPr>
      <w:r>
        <w:t>a.) Úlohy na znovupoznání</w:t>
      </w:r>
    </w:p>
    <w:p w:rsidR="000645BF" w:rsidRDefault="000645BF" w:rsidP="000645BF">
      <w:pPr>
        <w:pStyle w:val="Odstavecseseznamem"/>
        <w:spacing w:after="120"/>
        <w:contextualSpacing w:val="0"/>
      </w:pPr>
      <w:r>
        <w:t>př. Připravuje se na praxi každý den nová desinfekční lázeň?</w:t>
      </w:r>
    </w:p>
    <w:p w:rsidR="000645BF" w:rsidRDefault="000645BF" w:rsidP="000645BF">
      <w:pPr>
        <w:pStyle w:val="Odstavecseseznamem"/>
        <w:spacing w:after="120"/>
      </w:pPr>
      <w:r>
        <w:t xml:space="preserve">b.) Úlohy na reprodukci jednotlivých faktů, čísel, pojmů </w:t>
      </w:r>
    </w:p>
    <w:p w:rsidR="000645BF" w:rsidRDefault="000645BF" w:rsidP="000645BF">
      <w:pPr>
        <w:pStyle w:val="Odstavecseseznamem"/>
        <w:spacing w:after="120"/>
        <w:contextualSpacing w:val="0"/>
      </w:pPr>
      <w:r>
        <w:t>př. Které tři druhy dezinfekce provádíme na praxi?</w:t>
      </w:r>
    </w:p>
    <w:p w:rsidR="000645BF" w:rsidRDefault="000645BF" w:rsidP="000645BF">
      <w:pPr>
        <w:pStyle w:val="Odstavecseseznamem"/>
        <w:spacing w:after="120"/>
      </w:pPr>
      <w:r>
        <w:t>c.) Úlohy na reprodukci zákonů, def</w:t>
      </w:r>
      <w:r w:rsidR="0037001A">
        <w:t>inic, norem, pravidel</w:t>
      </w:r>
    </w:p>
    <w:p w:rsidR="000645BF" w:rsidRDefault="000645BF" w:rsidP="000645BF">
      <w:pPr>
        <w:pStyle w:val="Odstavecseseznamem"/>
        <w:spacing w:after="120"/>
        <w:contextualSpacing w:val="0"/>
      </w:pPr>
      <w:r>
        <w:t>př. Jak zní definice dezinfekce?</w:t>
      </w:r>
    </w:p>
    <w:p w:rsidR="000645BF" w:rsidRDefault="000645BF" w:rsidP="000645BF">
      <w:pPr>
        <w:pStyle w:val="Odstavecseseznamem"/>
        <w:spacing w:after="120"/>
      </w:pPr>
      <w:r>
        <w:t>d.) Úlohy na reprodukci větších textových celků</w:t>
      </w:r>
    </w:p>
    <w:p w:rsidR="000645BF" w:rsidRDefault="000645BF" w:rsidP="000645BF">
      <w:pPr>
        <w:pStyle w:val="Odstavecseseznamem"/>
        <w:spacing w:after="120"/>
      </w:pPr>
      <w:r>
        <w:t>př. Popište postup dezinfekce hřebenů a kartáčů a postup dezinfekce nůžek.</w:t>
      </w:r>
    </w:p>
    <w:p w:rsidR="000645BF" w:rsidRDefault="000645BF" w:rsidP="000645BF">
      <w:pPr>
        <w:spacing w:after="120"/>
      </w:pPr>
    </w:p>
    <w:p w:rsidR="000645BF" w:rsidRPr="00F226ED" w:rsidRDefault="00BD4EDF" w:rsidP="0029149C">
      <w:pPr>
        <w:pStyle w:val="Odstavecseseznamem"/>
        <w:numPr>
          <w:ilvl w:val="0"/>
          <w:numId w:val="21"/>
        </w:numPr>
        <w:spacing w:after="120"/>
        <w:ind w:left="714" w:hanging="357"/>
        <w:contextualSpacing w:val="0"/>
        <w:rPr>
          <w:b/>
        </w:rPr>
      </w:pPr>
      <w:r w:rsidRPr="00F226ED">
        <w:rPr>
          <w:b/>
        </w:rPr>
        <w:t>Úlohy vyžadující jednoduché myšlenkové operace</w:t>
      </w:r>
    </w:p>
    <w:p w:rsidR="00BD4EDF" w:rsidRDefault="00BD4EDF" w:rsidP="00BD4EDF">
      <w:pPr>
        <w:pStyle w:val="Odstavecseseznamem"/>
        <w:spacing w:after="120"/>
      </w:pPr>
      <w:r>
        <w:t>a.) Úlohy na zjišťování faktů</w:t>
      </w:r>
      <w:r w:rsidR="00FD556C">
        <w:t xml:space="preserve"> (vyhledávání v tabulkách, encyklopediích, knihách, čtení grafů a schémat, provádění jednoduchých výpočtů)</w:t>
      </w:r>
    </w:p>
    <w:p w:rsidR="00BD4EDF" w:rsidRDefault="00BD4EDF" w:rsidP="00F226ED">
      <w:pPr>
        <w:pStyle w:val="Odstavecseseznamem"/>
        <w:spacing w:after="120"/>
        <w:contextualSpacing w:val="0"/>
      </w:pPr>
      <w:r>
        <w:t xml:space="preserve">př. Zjistěte názvy přípravků proti vším, které byste mohli doporučit zákazníkovi. </w:t>
      </w:r>
    </w:p>
    <w:p w:rsidR="00BD4EDF" w:rsidRDefault="00BD4EDF" w:rsidP="00BD4EDF">
      <w:pPr>
        <w:pStyle w:val="Odstavecseseznamem"/>
        <w:spacing w:after="120"/>
      </w:pPr>
      <w:r>
        <w:t>b.) Úlohy na vyjmenování a popis faktů</w:t>
      </w:r>
      <w:r w:rsidR="00FD556C">
        <w:t xml:space="preserve"> (výčet, soupis)</w:t>
      </w:r>
    </w:p>
    <w:p w:rsidR="00BD4EDF" w:rsidRDefault="00BD4EDF" w:rsidP="00F226ED">
      <w:pPr>
        <w:pStyle w:val="Odstavecseseznamem"/>
        <w:spacing w:after="120"/>
        <w:contextualSpacing w:val="0"/>
      </w:pPr>
      <w:r>
        <w:t>př. Vyjmenujte přípravky k dezinfekci ploch, nástrojů a drobných poranění.</w:t>
      </w:r>
    </w:p>
    <w:p w:rsidR="00BD4EDF" w:rsidRDefault="00BD4EDF" w:rsidP="00BD4EDF">
      <w:pPr>
        <w:pStyle w:val="Odstavecseseznamem"/>
        <w:spacing w:after="120"/>
      </w:pPr>
      <w:r>
        <w:t>c.) Úlohy na vyjmenování a popis procesů a způsobů činností</w:t>
      </w:r>
    </w:p>
    <w:p w:rsidR="00BD4EDF" w:rsidRDefault="00BD4EDF" w:rsidP="00F226ED">
      <w:pPr>
        <w:pStyle w:val="Odstavecseseznamem"/>
        <w:spacing w:after="120"/>
        <w:contextualSpacing w:val="0"/>
      </w:pPr>
      <w:r>
        <w:t>př. Popište přípravu dezinfekční lázně.</w:t>
      </w:r>
    </w:p>
    <w:p w:rsidR="0029149C" w:rsidRDefault="0029149C" w:rsidP="00F226ED">
      <w:pPr>
        <w:pStyle w:val="Odstavecseseznamem"/>
        <w:spacing w:after="120"/>
        <w:contextualSpacing w:val="0"/>
      </w:pPr>
    </w:p>
    <w:p w:rsidR="00BD4EDF" w:rsidRDefault="00BD4EDF" w:rsidP="00BD4EDF">
      <w:pPr>
        <w:pStyle w:val="Odstavecseseznamem"/>
        <w:spacing w:after="120"/>
      </w:pPr>
      <w:r>
        <w:lastRenderedPageBreak/>
        <w:t>d.) Úlohy na rozbor a skladbu</w:t>
      </w:r>
      <w:r w:rsidR="00FD556C">
        <w:t xml:space="preserve"> (analýza a syntéza)</w:t>
      </w:r>
    </w:p>
    <w:p w:rsidR="00BD4EDF" w:rsidRDefault="00BD4EDF" w:rsidP="00F226ED">
      <w:pPr>
        <w:pStyle w:val="Odstavecseseznamem"/>
        <w:spacing w:after="120"/>
        <w:contextualSpacing w:val="0"/>
      </w:pPr>
      <w:r>
        <w:t>př. Znáte způsoby diagnózy vlasů a vla</w:t>
      </w:r>
      <w:r w:rsidR="007669ED">
        <w:t>sové pokožky, určete, co kterým </w:t>
      </w:r>
      <w:r>
        <w:t>způsobem zjistit?</w:t>
      </w:r>
    </w:p>
    <w:p w:rsidR="00BD4EDF" w:rsidRDefault="00BD4EDF" w:rsidP="00BD4EDF">
      <w:pPr>
        <w:pStyle w:val="Odstavecseseznamem"/>
        <w:spacing w:after="120"/>
      </w:pPr>
      <w:r>
        <w:t>e.) Úlohy na porovnání a rozlišování</w:t>
      </w:r>
      <w:r w:rsidR="00FD556C">
        <w:t xml:space="preserve"> (komparaci a diskriminaci)</w:t>
      </w:r>
    </w:p>
    <w:p w:rsidR="00BD4EDF" w:rsidRDefault="00BD4EDF" w:rsidP="00F226ED">
      <w:pPr>
        <w:pStyle w:val="Odstavecseseznamem"/>
        <w:spacing w:after="120"/>
        <w:contextualSpacing w:val="0"/>
      </w:pPr>
      <w:r>
        <w:t>př. U jednotlivých onemocnění kůže uveďte, zda jsou infekční nebo neinfekční.</w:t>
      </w:r>
    </w:p>
    <w:p w:rsidR="00BD4EDF" w:rsidRDefault="00BD4EDF" w:rsidP="00BD4EDF">
      <w:pPr>
        <w:pStyle w:val="Odstavecseseznamem"/>
        <w:spacing w:after="120"/>
      </w:pPr>
      <w:r>
        <w:t>f.) Úlohy na třídění</w:t>
      </w:r>
      <w:r w:rsidR="00FD556C">
        <w:t xml:space="preserve"> (kategorizaci, klasifikaci</w:t>
      </w:r>
      <w:r w:rsidR="0029149C">
        <w:t>)</w:t>
      </w:r>
    </w:p>
    <w:p w:rsidR="00BD4EDF" w:rsidRDefault="00BD4EDF" w:rsidP="00F226ED">
      <w:pPr>
        <w:pStyle w:val="Odstavecseseznamem"/>
        <w:spacing w:after="120"/>
        <w:contextualSpacing w:val="0"/>
      </w:pPr>
      <w:r>
        <w:t>př. Uveďte, které nástroje a pomůcky dezinfikuj</w:t>
      </w:r>
      <w:r w:rsidR="00A2261F">
        <w:t>ete v dezinfekční lázni a které </w:t>
      </w:r>
      <w:r>
        <w:t>dezinfekčním postřikem.</w:t>
      </w:r>
    </w:p>
    <w:p w:rsidR="00181B41" w:rsidRDefault="00181B41" w:rsidP="00BD4EDF">
      <w:pPr>
        <w:pStyle w:val="Odstavecseseznamem"/>
        <w:spacing w:after="120"/>
      </w:pPr>
      <w:r>
        <w:t>g.) Úlohy na zjišťování vztahů mezi fakty</w:t>
      </w:r>
      <w:r w:rsidR="00FD556C">
        <w:t xml:space="preserve"> (příčina, následek, cíl, prostředek, vliv, funkce, užitek, nástroj, způsob)</w:t>
      </w:r>
    </w:p>
    <w:p w:rsidR="00181B41" w:rsidRDefault="00181B41" w:rsidP="00F226ED">
      <w:pPr>
        <w:pStyle w:val="Odstavecseseznamem"/>
        <w:spacing w:after="120"/>
        <w:contextualSpacing w:val="0"/>
      </w:pPr>
      <w:r>
        <w:t xml:space="preserve">př. </w:t>
      </w:r>
      <w:r w:rsidR="00F226ED">
        <w:t>Jednou měsíčně by se měly ob</w:t>
      </w:r>
      <w:r w:rsidR="0029149C">
        <w:t>měňovat dezinfekční přípravky, v</w:t>
      </w:r>
      <w:r w:rsidR="00F226ED">
        <w:t>ysvětlete proč.</w:t>
      </w:r>
    </w:p>
    <w:p w:rsidR="00BD4EDF" w:rsidRDefault="00181B41" w:rsidP="00BD4EDF">
      <w:pPr>
        <w:pStyle w:val="Odstavecseseznamem"/>
        <w:spacing w:after="120"/>
      </w:pPr>
      <w:r>
        <w:t>h</w:t>
      </w:r>
      <w:r w:rsidR="00BD4EDF">
        <w:t>.) Úlohy na abstrakci, konkretizaci a zobecňování</w:t>
      </w:r>
    </w:p>
    <w:p w:rsidR="00BD4EDF" w:rsidRDefault="00BD4EDF" w:rsidP="00F226ED">
      <w:pPr>
        <w:pStyle w:val="Odstavecseseznamem"/>
        <w:spacing w:after="120"/>
        <w:contextualSpacing w:val="0"/>
      </w:pPr>
      <w:r>
        <w:t xml:space="preserve">př. </w:t>
      </w:r>
      <w:r w:rsidR="00181B41">
        <w:t>Co mají společného přípravky s virucidním účinkem?</w:t>
      </w:r>
    </w:p>
    <w:p w:rsidR="00181B41" w:rsidRDefault="00F226ED" w:rsidP="00F226ED">
      <w:pPr>
        <w:pStyle w:val="Odstavecseseznamem"/>
        <w:spacing w:after="120"/>
      </w:pPr>
      <w:r>
        <w:t>i</w:t>
      </w:r>
      <w:r w:rsidR="00181B41">
        <w:t xml:space="preserve">.) </w:t>
      </w:r>
      <w:r>
        <w:t>Úlohy kvantitativní</w:t>
      </w:r>
      <w:r w:rsidR="00FD556C">
        <w:t>, rutinní (s neznámými veličinami)</w:t>
      </w:r>
    </w:p>
    <w:p w:rsidR="00F226ED" w:rsidRDefault="00F226ED" w:rsidP="00F226ED">
      <w:pPr>
        <w:pStyle w:val="Odstavecseseznamem"/>
        <w:spacing w:after="120"/>
      </w:pPr>
      <w:r>
        <w:t>př. Pokud potřebujeme připravit jeden litr dezinfekční lázně, jaké množství dezinfekčního prášku bude potřeba?</w:t>
      </w:r>
    </w:p>
    <w:p w:rsidR="00F226ED" w:rsidRDefault="00F226ED" w:rsidP="00F226ED">
      <w:pPr>
        <w:pStyle w:val="Odstavecseseznamem"/>
        <w:spacing w:after="120"/>
      </w:pPr>
    </w:p>
    <w:p w:rsidR="00F226ED" w:rsidRPr="00BA3471" w:rsidRDefault="00F226ED" w:rsidP="0029149C">
      <w:pPr>
        <w:pStyle w:val="Odstavecseseznamem"/>
        <w:numPr>
          <w:ilvl w:val="0"/>
          <w:numId w:val="21"/>
        </w:numPr>
        <w:spacing w:after="120"/>
        <w:ind w:left="714" w:hanging="357"/>
        <w:contextualSpacing w:val="0"/>
        <w:rPr>
          <w:b/>
        </w:rPr>
      </w:pPr>
      <w:r w:rsidRPr="00BA3471">
        <w:rPr>
          <w:b/>
        </w:rPr>
        <w:t>Úlohy vyžadující složitější myšlenkové operace</w:t>
      </w:r>
    </w:p>
    <w:p w:rsidR="00F226ED" w:rsidRDefault="003F418D" w:rsidP="00F226ED">
      <w:pPr>
        <w:pStyle w:val="Odstavecseseznamem"/>
        <w:spacing w:after="120"/>
      </w:pPr>
      <w:r>
        <w:t>a.) Úlohy na překlad (transformaci)</w:t>
      </w:r>
    </w:p>
    <w:p w:rsidR="003F418D" w:rsidRDefault="003F418D" w:rsidP="00BA3471">
      <w:pPr>
        <w:pStyle w:val="Odstavecseseznamem"/>
        <w:spacing w:after="120"/>
        <w:contextualSpacing w:val="0"/>
      </w:pPr>
      <w:r>
        <w:t xml:space="preserve">př. </w:t>
      </w:r>
      <w:r w:rsidR="00F47B5D">
        <w:t>Když víme, že má zákazník lupenku s ložisky ve vlasové části hlavy, můžeme mu provádět masáž vlasové poko</w:t>
      </w:r>
      <w:r w:rsidR="007669ED">
        <w:t>žky s vlasovými přípravky, když </w:t>
      </w:r>
      <w:r w:rsidR="00F47B5D">
        <w:t>víme, že lupenka je neinfekční onemocnění?</w:t>
      </w:r>
    </w:p>
    <w:p w:rsidR="003F418D" w:rsidRDefault="003F418D" w:rsidP="00F226ED">
      <w:pPr>
        <w:pStyle w:val="Odstavecseseznamem"/>
        <w:spacing w:after="120"/>
      </w:pPr>
      <w:r>
        <w:t>b.) Úlohy na výklad (interpretaci), vysvětlení smyslu nebo významu, zdůvodnění a podobně</w:t>
      </w:r>
    </w:p>
    <w:p w:rsidR="00F47B5D" w:rsidRDefault="00F47B5D" w:rsidP="00BA3471">
      <w:pPr>
        <w:pStyle w:val="Odstavecseseznamem"/>
        <w:spacing w:after="120"/>
        <w:contextualSpacing w:val="0"/>
      </w:pPr>
      <w:r>
        <w:t>př. Proč nemůže kadeřník obsloužit zákazníka s infekčním onemocněním?</w:t>
      </w:r>
    </w:p>
    <w:p w:rsidR="003F418D" w:rsidRDefault="003F418D" w:rsidP="00F226ED">
      <w:pPr>
        <w:pStyle w:val="Odstavecseseznamem"/>
        <w:spacing w:after="120"/>
      </w:pPr>
      <w:r>
        <w:t xml:space="preserve">c.) </w:t>
      </w:r>
      <w:r w:rsidR="00F47B5D">
        <w:t>Úlohy na vyvozování (indukci)</w:t>
      </w:r>
    </w:p>
    <w:p w:rsidR="00F47B5D" w:rsidRDefault="00F47B5D" w:rsidP="00BA3471">
      <w:pPr>
        <w:pStyle w:val="Odstavecseseznamem"/>
        <w:spacing w:after="120"/>
        <w:contextualSpacing w:val="0"/>
      </w:pPr>
      <w:r>
        <w:t>př. Porovnejte definice dezinfekce a sterilizace, který z procesů je účinnější?</w:t>
      </w:r>
    </w:p>
    <w:p w:rsidR="00F47B5D" w:rsidRDefault="00F47B5D" w:rsidP="00F226ED">
      <w:pPr>
        <w:pStyle w:val="Odstavecseseznamem"/>
        <w:spacing w:after="120"/>
      </w:pPr>
      <w:r>
        <w:t>d.) Úlohy na odvozování (dedukci)</w:t>
      </w:r>
    </w:p>
    <w:p w:rsidR="00F47B5D" w:rsidRDefault="00F47B5D" w:rsidP="00BA3471">
      <w:pPr>
        <w:pStyle w:val="Odstavecseseznamem"/>
        <w:spacing w:after="120"/>
        <w:contextualSpacing w:val="0"/>
      </w:pPr>
      <w:r>
        <w:t>př. Na praxi pracujete s elektrickými nást</w:t>
      </w:r>
      <w:r w:rsidR="00A2261F">
        <w:t>roji a pomůckami, promyslete si </w:t>
      </w:r>
      <w:r>
        <w:t>a popište zásady bezpečnosti při manipulaci s nimi.</w:t>
      </w:r>
    </w:p>
    <w:p w:rsidR="00F47B5D" w:rsidRDefault="00F47B5D" w:rsidP="00F226ED">
      <w:pPr>
        <w:pStyle w:val="Odstavecseseznamem"/>
        <w:spacing w:after="120"/>
      </w:pPr>
      <w:r>
        <w:lastRenderedPageBreak/>
        <w:t>e.) Úlohy na dokazování a ověřování (verifikaci)</w:t>
      </w:r>
    </w:p>
    <w:p w:rsidR="00F47B5D" w:rsidRDefault="00F47B5D" w:rsidP="00BA3471">
      <w:pPr>
        <w:pStyle w:val="Odstavecseseznamem"/>
        <w:spacing w:after="120"/>
        <w:contextualSpacing w:val="0"/>
      </w:pPr>
      <w:r>
        <w:t xml:space="preserve">př. </w:t>
      </w:r>
      <w:r w:rsidR="00BA3471">
        <w:t xml:space="preserve">Ověřte, podle provozního řádu, zda výkony </w:t>
      </w:r>
      <w:r w:rsidR="00A2261F">
        <w:t>služeb v kadeřnictví spadají do </w:t>
      </w:r>
      <w:r w:rsidR="00BA3471">
        <w:t>služeb epidemiologicky závažných.</w:t>
      </w:r>
    </w:p>
    <w:p w:rsidR="00BA3471" w:rsidRDefault="00BA3471" w:rsidP="00F226ED">
      <w:pPr>
        <w:pStyle w:val="Odstavecseseznamem"/>
        <w:spacing w:after="120"/>
      </w:pPr>
      <w:r>
        <w:t>f.) Úlohy na hodnocení</w:t>
      </w:r>
    </w:p>
    <w:p w:rsidR="00BA3471" w:rsidRDefault="00BA3471" w:rsidP="00BA3471">
      <w:pPr>
        <w:pStyle w:val="Odstavecseseznamem"/>
        <w:spacing w:after="120"/>
      </w:pPr>
      <w:r>
        <w:t>př. Jaké mohou být klady a zápory opakované dezinfekce pokožky rukou?</w:t>
      </w:r>
    </w:p>
    <w:p w:rsidR="00A2261F" w:rsidRDefault="00A2261F" w:rsidP="00BA3471">
      <w:pPr>
        <w:pStyle w:val="Odstavecseseznamem"/>
        <w:spacing w:after="120"/>
      </w:pPr>
    </w:p>
    <w:p w:rsidR="00BA3471" w:rsidRPr="00C10C77" w:rsidRDefault="00BA3471" w:rsidP="007669ED">
      <w:pPr>
        <w:pStyle w:val="Odstavecseseznamem"/>
        <w:numPr>
          <w:ilvl w:val="0"/>
          <w:numId w:val="21"/>
        </w:numPr>
        <w:spacing w:after="120"/>
        <w:ind w:left="714" w:hanging="357"/>
        <w:contextualSpacing w:val="0"/>
        <w:rPr>
          <w:b/>
        </w:rPr>
      </w:pPr>
      <w:r w:rsidRPr="00C10C77">
        <w:rPr>
          <w:b/>
        </w:rPr>
        <w:t>Úlohy vyžadující sdělení poznatků</w:t>
      </w:r>
    </w:p>
    <w:p w:rsidR="00BA3471" w:rsidRDefault="00BA3471" w:rsidP="00BA3471">
      <w:pPr>
        <w:pStyle w:val="Odstavecseseznamem"/>
        <w:spacing w:after="120"/>
      </w:pPr>
      <w:r>
        <w:t>a.) Úlohy na vypracování přehledu, výtahu, obsahu.</w:t>
      </w:r>
    </w:p>
    <w:p w:rsidR="00BA3471" w:rsidRDefault="00BA3471" w:rsidP="00C10C77">
      <w:pPr>
        <w:pStyle w:val="Odstavecseseznamem"/>
        <w:spacing w:after="120"/>
        <w:contextualSpacing w:val="0"/>
      </w:pPr>
      <w:r>
        <w:t>př. Z učebnice zpracujte text o vzhledu a úpravě zevnějšku kadeřnice.</w:t>
      </w:r>
    </w:p>
    <w:p w:rsidR="00BA3471" w:rsidRDefault="00BA3471" w:rsidP="00BA3471">
      <w:pPr>
        <w:pStyle w:val="Odstavecseseznamem"/>
        <w:spacing w:after="120"/>
      </w:pPr>
      <w:r>
        <w:t>b.) Úlohy na vypracování zprávy, pojednání, referátu</w:t>
      </w:r>
    </w:p>
    <w:p w:rsidR="00BA3471" w:rsidRDefault="00BA3471" w:rsidP="00C10C77">
      <w:pPr>
        <w:pStyle w:val="Odstavecseseznamem"/>
        <w:spacing w:after="120"/>
        <w:contextualSpacing w:val="0"/>
      </w:pPr>
      <w:r>
        <w:t>př. Vyhledejte z učebnice či internetu nemoci z povolání typické pro kadeřnice.</w:t>
      </w:r>
    </w:p>
    <w:p w:rsidR="00BA3471" w:rsidRDefault="00BA3471" w:rsidP="00BA3471">
      <w:pPr>
        <w:pStyle w:val="Odstavecseseznamem"/>
        <w:spacing w:after="120"/>
      </w:pPr>
      <w:r>
        <w:t>c.) Samostatné písemné a grafické práce, výkresy, projekty</w:t>
      </w:r>
    </w:p>
    <w:p w:rsidR="00BA3471" w:rsidRDefault="00BA3471" w:rsidP="00BA3471">
      <w:pPr>
        <w:pStyle w:val="Odstavecseseznamem"/>
        <w:spacing w:after="120"/>
      </w:pPr>
      <w:r>
        <w:t>př. Zakreslete si do sešitu bezpečnostní značky,</w:t>
      </w:r>
      <w:r w:rsidR="00A2261F">
        <w:t xml:space="preserve"> se kterými se můžete setkat na </w:t>
      </w:r>
      <w:r>
        <w:t>pracovišti</w:t>
      </w:r>
      <w:r w:rsidR="00C10C77">
        <w:t xml:space="preserve"> odborného výcviku.</w:t>
      </w:r>
    </w:p>
    <w:p w:rsidR="00C10C77" w:rsidRDefault="00C10C77" w:rsidP="00C10C77">
      <w:pPr>
        <w:spacing w:after="120"/>
      </w:pPr>
    </w:p>
    <w:p w:rsidR="00C10C77" w:rsidRPr="0037001A" w:rsidRDefault="00C10C77" w:rsidP="007669ED">
      <w:pPr>
        <w:pStyle w:val="Odstavecseseznamem"/>
        <w:numPr>
          <w:ilvl w:val="0"/>
          <w:numId w:val="21"/>
        </w:numPr>
        <w:spacing w:after="120"/>
        <w:ind w:left="714" w:hanging="357"/>
        <w:contextualSpacing w:val="0"/>
        <w:rPr>
          <w:b/>
        </w:rPr>
      </w:pPr>
      <w:r w:rsidRPr="0037001A">
        <w:rPr>
          <w:b/>
        </w:rPr>
        <w:t>Úlohy vyžadující tvořivé myšlení</w:t>
      </w:r>
    </w:p>
    <w:p w:rsidR="00C10C77" w:rsidRDefault="00C10C77" w:rsidP="00C10C77">
      <w:pPr>
        <w:pStyle w:val="Odstavecseseznamem"/>
        <w:spacing w:after="120"/>
      </w:pPr>
      <w:r>
        <w:t>a.) Úlohy na řešení praktických situací</w:t>
      </w:r>
    </w:p>
    <w:p w:rsidR="00C10C77" w:rsidRDefault="00C10C77" w:rsidP="0037001A">
      <w:pPr>
        <w:pStyle w:val="Odstavecseseznamem"/>
        <w:spacing w:after="120"/>
        <w:contextualSpacing w:val="0"/>
      </w:pPr>
      <w:r>
        <w:t>př. Ve dvojicích sehrajte scénku, kdy kadeřník objeví u zákazníka vši. Jak by měl reagovat a komunikovat se zákazníkem. Co mu doporučí</w:t>
      </w:r>
      <w:r w:rsidR="0037001A">
        <w:t>te</w:t>
      </w:r>
      <w:r>
        <w:t>?</w:t>
      </w:r>
    </w:p>
    <w:p w:rsidR="00C10C77" w:rsidRDefault="00C10C77" w:rsidP="00C10C77">
      <w:pPr>
        <w:pStyle w:val="Odstavecseseznamem"/>
        <w:spacing w:after="120"/>
      </w:pPr>
      <w:r>
        <w:t>b.) Úlohy na řešení problémových situací</w:t>
      </w:r>
    </w:p>
    <w:p w:rsidR="00C10C77" w:rsidRDefault="00C10C77" w:rsidP="0037001A">
      <w:pPr>
        <w:pStyle w:val="Odstavecseseznamem"/>
        <w:spacing w:after="120"/>
        <w:contextualSpacing w:val="0"/>
      </w:pPr>
      <w:r>
        <w:t>př. Když obsloužíte zákazníka, o kterém víte, že má vši, jaký to může mít následek?</w:t>
      </w:r>
    </w:p>
    <w:p w:rsidR="00C10C77" w:rsidRDefault="00C10C77" w:rsidP="00C10C77">
      <w:pPr>
        <w:pStyle w:val="Odstavecseseznamem"/>
        <w:spacing w:after="120"/>
      </w:pPr>
      <w:r>
        <w:t>c.) Kladení otázek a formulace úloh</w:t>
      </w:r>
    </w:p>
    <w:p w:rsidR="00C10C77" w:rsidRDefault="00C10C77" w:rsidP="0037001A">
      <w:pPr>
        <w:pStyle w:val="Odstavecseseznamem"/>
        <w:spacing w:after="120"/>
        <w:contextualSpacing w:val="0"/>
      </w:pPr>
      <w:r>
        <w:t>př. Každý si připravte čtyři otázky o bezpečnosti a hygieně práce. Ty pak budete pokládat svým spolužákům a hodnotit správnost odpovědí.</w:t>
      </w:r>
    </w:p>
    <w:p w:rsidR="00C10C77" w:rsidRDefault="00C10C77" w:rsidP="00C10C77">
      <w:pPr>
        <w:pStyle w:val="Odstavecseseznamem"/>
        <w:spacing w:after="120"/>
      </w:pPr>
      <w:r>
        <w:t>d.) Úlohy na objevování na základě vlastního pozorování</w:t>
      </w:r>
    </w:p>
    <w:p w:rsidR="00C10C77" w:rsidRDefault="00C10C77" w:rsidP="0037001A">
      <w:pPr>
        <w:pStyle w:val="Odstavecseseznamem"/>
        <w:spacing w:after="120"/>
        <w:contextualSpacing w:val="0"/>
      </w:pPr>
      <w:r>
        <w:t>př. Po mytí a následné dezinfekci pokožky rukou</w:t>
      </w:r>
      <w:r w:rsidR="00A2261F">
        <w:t xml:space="preserve"> si neošetřujte ruce krémem. Co </w:t>
      </w:r>
      <w:r>
        <w:t>se stane s vaší pokožkou?</w:t>
      </w:r>
    </w:p>
    <w:p w:rsidR="007669ED" w:rsidRDefault="007669ED" w:rsidP="0037001A">
      <w:pPr>
        <w:pStyle w:val="Odstavecseseznamem"/>
        <w:spacing w:after="120"/>
        <w:contextualSpacing w:val="0"/>
      </w:pPr>
    </w:p>
    <w:p w:rsidR="007669ED" w:rsidRDefault="007669ED" w:rsidP="0037001A">
      <w:pPr>
        <w:pStyle w:val="Odstavecseseznamem"/>
        <w:spacing w:after="120"/>
        <w:contextualSpacing w:val="0"/>
      </w:pPr>
    </w:p>
    <w:p w:rsidR="0037001A" w:rsidRDefault="0037001A" w:rsidP="00C10C77">
      <w:pPr>
        <w:pStyle w:val="Odstavecseseznamem"/>
        <w:spacing w:after="120"/>
      </w:pPr>
      <w:r>
        <w:lastRenderedPageBreak/>
        <w:t>e.) Úlohy na objevování na základě vlastních úvah</w:t>
      </w:r>
    </w:p>
    <w:p w:rsidR="0037001A" w:rsidRDefault="0037001A" w:rsidP="009765B5">
      <w:pPr>
        <w:pStyle w:val="Odstavecseseznamem"/>
        <w:spacing w:after="120"/>
        <w:contextualSpacing w:val="0"/>
      </w:pPr>
      <w:r>
        <w:t>př. Když nebudete dodržovat zásady bezpečnosti a hygieny práce, můžete ohrožovat zdraví své i ostatních? Uveďte konkrétní příklady.</w:t>
      </w:r>
    </w:p>
    <w:p w:rsidR="009765B5" w:rsidRDefault="00F078DE" w:rsidP="009765B5">
      <w:pPr>
        <w:spacing w:after="120"/>
      </w:pPr>
      <w:r>
        <w:t>„</w:t>
      </w:r>
      <w:r w:rsidR="009765B5">
        <w:t>Učební</w:t>
      </w:r>
      <w:r>
        <w:t xml:space="preserve"> úlohy jsou tedy vlastně jedním z nejdůležitějších nástrojů řízení učení a aktivizace žáků. Zároveň jsou i nejúčinnějším prostředkem k ověřování plnění stanovených výukových cílů.“</w:t>
      </w:r>
      <w:r>
        <w:rPr>
          <w:rStyle w:val="Znakapoznpodarou"/>
        </w:rPr>
        <w:footnoteReference w:id="47"/>
      </w:r>
      <w:r w:rsidR="009765B5">
        <w:t xml:space="preserve"> Pro učitele jsou hodnotným poznatkem toho, jak složité úlohy zadává žákům a také je s jejich pomocí může hodnotit.</w:t>
      </w:r>
    </w:p>
    <w:p w:rsidR="00A2261F" w:rsidRDefault="00A2261F" w:rsidP="009765B5">
      <w:pPr>
        <w:spacing w:after="120"/>
      </w:pPr>
    </w:p>
    <w:p w:rsidR="006C0266" w:rsidRDefault="006C0266" w:rsidP="006B5AF4">
      <w:pPr>
        <w:pStyle w:val="Nadpis2"/>
      </w:pPr>
      <w:bookmarkStart w:id="28" w:name="_Toc447379747"/>
      <w:r w:rsidRPr="006C0266">
        <w:t>4.2 Organizační formy výuky</w:t>
      </w:r>
      <w:r w:rsidR="009C38AF">
        <w:t xml:space="preserve"> pro odborný výcvik</w:t>
      </w:r>
      <w:bookmarkEnd w:id="28"/>
    </w:p>
    <w:p w:rsidR="006C0266" w:rsidRDefault="006C0266" w:rsidP="009765B5">
      <w:pPr>
        <w:spacing w:after="120"/>
      </w:pPr>
    </w:p>
    <w:p w:rsidR="006C0266" w:rsidRDefault="008730A6" w:rsidP="009765B5">
      <w:pPr>
        <w:spacing w:after="120"/>
      </w:pPr>
      <w:r>
        <w:t>„V tradiční didaktice jsou chápány jako vnější stránka vyučovacích metod.“</w:t>
      </w:r>
      <w:r>
        <w:rPr>
          <w:rStyle w:val="Znakapoznpodarou"/>
        </w:rPr>
        <w:footnoteReference w:id="48"/>
      </w:r>
      <w:r w:rsidR="00A2261F">
        <w:t xml:space="preserve"> Jedná se </w:t>
      </w:r>
      <w:r>
        <w:t>uspořádání vyučovacího procesu, konkrétně vytvoření prostředí a způsobu organizace činnosti učitele a žáků při vyučování. Každá z forem má své vlastní způsoby pojetí obsahu vzdělávání, vzděláních prostředků i v</w:t>
      </w:r>
      <w:r w:rsidR="008C0226">
        <w:t>ztah mezi žákem a učitelem.</w:t>
      </w:r>
    </w:p>
    <w:p w:rsidR="008C0226" w:rsidRDefault="008C0226" w:rsidP="009765B5">
      <w:pPr>
        <w:spacing w:after="120"/>
      </w:pPr>
      <w:r>
        <w:t xml:space="preserve">Organizační formy výuky v odborném výcviku se liší od těch v teoretickém vyučování. Přestože se v praktickém vyučování také praktikuje částečně teoretické vyučování, následná praktická činnost má již organizační podobu jinou. Vše je přizpůsobeno počtu žáků ve skupině a náročnosti vzdělávacího obsahu. Jakožto kadeřnice pracující na svých </w:t>
      </w:r>
      <w:r w:rsidR="00DA2F56">
        <w:t>spolužačkách, pracují</w:t>
      </w:r>
      <w:r>
        <w:t xml:space="preserve"> ve dvojicích občas i ve skupinách. </w:t>
      </w:r>
    </w:p>
    <w:p w:rsidR="00DA2F56" w:rsidRDefault="00DA2F56" w:rsidP="009765B5">
      <w:pPr>
        <w:spacing w:after="120"/>
      </w:pPr>
      <w:r>
        <w:t>Pro organizaci výuky během praktického vyučování lze použít následující formy:</w:t>
      </w:r>
    </w:p>
    <w:p w:rsidR="00DA2F56" w:rsidRDefault="00DA2F56" w:rsidP="00DA2F56">
      <w:pPr>
        <w:pStyle w:val="Odstavecseseznamem"/>
        <w:numPr>
          <w:ilvl w:val="0"/>
          <w:numId w:val="22"/>
        </w:numPr>
        <w:spacing w:after="120"/>
      </w:pPr>
      <w:r>
        <w:t>Individuální výuka</w:t>
      </w:r>
    </w:p>
    <w:p w:rsidR="00DA2F56" w:rsidRDefault="00DA2F56" w:rsidP="008C3453">
      <w:pPr>
        <w:spacing w:after="120"/>
      </w:pPr>
      <w:r>
        <w:t xml:space="preserve">Jedná se o nejstarší organizační formu. Ve školním prostředí běžné základní či střední školy se příliš nevyskytuje, ale přeci jen je možné se s touto </w:t>
      </w:r>
      <w:r w:rsidR="00826AF5">
        <w:t>formou setkat na středních školách</w:t>
      </w:r>
      <w:r>
        <w:t>. Objevuje se v podobě tzv. in</w:t>
      </w:r>
      <w:r w:rsidR="00C73DE0">
        <w:t>dividuálního vzdělávacího plánu (programu) neboli IVP</w:t>
      </w:r>
      <w:r>
        <w:t>.</w:t>
      </w:r>
      <w:r w:rsidR="00C73DE0">
        <w:t xml:space="preserve"> „Programy určené žákům se specifickými potřebami (talentovým, zdravotně znevýhodněním).“</w:t>
      </w:r>
      <w:r w:rsidR="00C73DE0">
        <w:rPr>
          <w:rStyle w:val="Znakapoznpodarou"/>
        </w:rPr>
        <w:footnoteReference w:id="49"/>
      </w:r>
      <w:r w:rsidR="00826AF5">
        <w:t xml:space="preserve"> V oboru kadeřník</w:t>
      </w:r>
      <w:r w:rsidR="003B0215">
        <w:t xml:space="preserve"> se</w:t>
      </w:r>
      <w:r w:rsidR="00826AF5">
        <w:t xml:space="preserve"> objevují v </w:t>
      </w:r>
      <w:r w:rsidR="00A2261F">
        <w:t>silné převaze spíše žákyně, než </w:t>
      </w:r>
      <w:r w:rsidR="00826AF5">
        <w:t xml:space="preserve">žáci. Proto jsou žadatelkami o IVP spíše žákyně a to v důsledku toho, že se staly mladými matkami a nemohou docházet pravidelně do školy na výuku. IVP si utváří </w:t>
      </w:r>
      <w:r w:rsidR="00826AF5">
        <w:lastRenderedPageBreak/>
        <w:t xml:space="preserve">každý učitel zvlášť pro každého žáka. Tento program může zpracovat společně s žákem. </w:t>
      </w:r>
      <w:r w:rsidR="003B0215">
        <w:t>Podle školního řádu platí, že žák s IVP musí mít přesto na odborném výcviku splněno 70% povinné školní docházky. V teoretickém vyučování se tyto hodnoty liší. Dále mají tito žáci prodloužené lhůty na tzv. doklasifikování.</w:t>
      </w:r>
    </w:p>
    <w:p w:rsidR="003B0215" w:rsidRDefault="003B0215" w:rsidP="003B0215">
      <w:pPr>
        <w:pStyle w:val="Odstavecseseznamem"/>
        <w:numPr>
          <w:ilvl w:val="0"/>
          <w:numId w:val="22"/>
        </w:numPr>
        <w:spacing w:after="120"/>
      </w:pPr>
      <w:r>
        <w:t>Hromadná výuka</w:t>
      </w:r>
    </w:p>
    <w:p w:rsidR="00343F9F" w:rsidRDefault="002A780C" w:rsidP="008C3453">
      <w:pPr>
        <w:spacing w:after="120"/>
      </w:pPr>
      <w:r>
        <w:t>Zde je charakteristická třída, jako skupina žáků st</w:t>
      </w:r>
      <w:r w:rsidR="00A2261F">
        <w:t>ejného věku. Ovšem na SŠ se již </w:t>
      </w:r>
      <w:r>
        <w:t>zřídka kdy objevuje třída</w:t>
      </w:r>
      <w:r w:rsidR="008C3453">
        <w:t xml:space="preserve"> žáků</w:t>
      </w:r>
      <w:r>
        <w:t xml:space="preserve"> stejného věku. Čím dál častěji se ve třídách objevují starší </w:t>
      </w:r>
      <w:r w:rsidR="008C3453">
        <w:t>žá</w:t>
      </w:r>
      <w:r>
        <w:t>ci, kteří si po přerušení dokončují vzdělání, nebo žáci kteří si rozšiřují vzdělání, nebo žáci kteří stále hledají, jaké vzdělání či profese je pro ně ta pravá.</w:t>
      </w:r>
      <w:r w:rsidR="008C3453">
        <w:t xml:space="preserve"> </w:t>
      </w:r>
    </w:p>
    <w:p w:rsidR="008C3453" w:rsidRDefault="00B67232" w:rsidP="008C3453">
      <w:pPr>
        <w:spacing w:after="120"/>
      </w:pPr>
      <w:r>
        <w:t>Nejčastější formou realizace je vyučovací hodina (45</w:t>
      </w:r>
      <w:r w:rsidRPr="008C3453">
        <w:rPr>
          <w:rFonts w:ascii="Batang" w:eastAsia="Batang" w:hAnsi="Batang" w:hint="eastAsia"/>
        </w:rPr>
        <w:t>´</w:t>
      </w:r>
      <w:r>
        <w:t>), pro odborný výcvik j</w:t>
      </w:r>
      <w:r w:rsidR="00DD757C">
        <w:t>e to </w:t>
      </w:r>
      <w:r>
        <w:t>vyučovací jednotka (zpravidla 60</w:t>
      </w:r>
      <w:r w:rsidRPr="008C3453">
        <w:rPr>
          <w:rFonts w:ascii="Batang" w:eastAsia="Batang" w:hAnsi="Batang" w:hint="eastAsia"/>
        </w:rPr>
        <w:t>´</w:t>
      </w:r>
      <w:r>
        <w:t xml:space="preserve">). </w:t>
      </w:r>
      <w:r w:rsidR="00602470">
        <w:t>Ta se uskut</w:t>
      </w:r>
      <w:r w:rsidR="00DD757C">
        <w:t>ečňuje v kombinované podobě. To </w:t>
      </w:r>
      <w:r w:rsidR="00602470">
        <w:t>znamená, že během výuky dochází k motivaci žáků, výkladu nového učiva, procvičování a diagnostice výsledků.</w:t>
      </w:r>
    </w:p>
    <w:p w:rsidR="00AA68EB" w:rsidRDefault="008C3453" w:rsidP="00186C3E">
      <w:pPr>
        <w:spacing w:after="120"/>
        <w:contextualSpacing/>
      </w:pPr>
      <w:r>
        <w:t>Hromadnou výuku charakterizuje systém navazujících vyučovacích jednot</w:t>
      </w:r>
      <w:r w:rsidR="00602470">
        <w:t>ek a frontální způsob vyučování – učitel</w:t>
      </w:r>
      <w:r>
        <w:t xml:space="preserve"> řídí učební činnost všech žáků najednou. „Žáci jsou vedeni a postupují krok za krokem v jakési pomyslné řadě jed</w:t>
      </w:r>
      <w:r w:rsidR="00DD757C">
        <w:t>en vedle druhého. Implicitně se </w:t>
      </w:r>
      <w:r>
        <w:t>předpokládá, že žáci mimo průměr se přizpůsobí.“</w:t>
      </w:r>
      <w:r>
        <w:rPr>
          <w:rStyle w:val="Znakapoznpodarou"/>
        </w:rPr>
        <w:footnoteReference w:id="50"/>
      </w:r>
    </w:p>
    <w:p w:rsidR="00AA68EB" w:rsidRDefault="00AA68EB" w:rsidP="00AA68EB">
      <w:pPr>
        <w:pStyle w:val="Odstavecseseznamem"/>
        <w:numPr>
          <w:ilvl w:val="0"/>
          <w:numId w:val="22"/>
        </w:numPr>
        <w:spacing w:after="120"/>
      </w:pPr>
      <w:r>
        <w:t>Individualizovaná výuka</w:t>
      </w:r>
    </w:p>
    <w:p w:rsidR="00597854" w:rsidRDefault="00597854" w:rsidP="00186C3E">
      <w:pPr>
        <w:spacing w:after="120"/>
        <w:contextualSpacing/>
      </w:pPr>
      <w:r>
        <w:t xml:space="preserve">Je chápána jako smíšená forma vyučování, tedy kombinace individuální a hromadné výuky. Eliminuje nevýhody hromadné výuky v ohledu individuální zvláštnosti žáků. Tato forma se </w:t>
      </w:r>
      <w:r w:rsidR="00186C3E">
        <w:t>při odborném výcviku v oboru kadeřník používá často. Jak bylo řečeno, žáci pracují nejčastěji ve dvojicích vzájemně na sobě. Během praktické činnosti je kontroluje učitel odborného výcviku a podle individuálních potřeb žáky koriguje, vysvětluje, předvádí a hodnotí. Žáci jsou odlišně manuálně nadaní a takto k nim učitel musí přistupovat, aby jejich praktické dovednosti byly co nejlepší.</w:t>
      </w:r>
    </w:p>
    <w:p w:rsidR="00186C3E" w:rsidRDefault="00186C3E" w:rsidP="00186C3E">
      <w:pPr>
        <w:pStyle w:val="Odstavecseseznamem"/>
        <w:numPr>
          <w:ilvl w:val="0"/>
          <w:numId w:val="22"/>
        </w:numPr>
        <w:spacing w:after="120"/>
      </w:pPr>
      <w:r>
        <w:t>Skupinová výuka</w:t>
      </w:r>
      <w:r w:rsidR="00AA202B">
        <w:t xml:space="preserve"> </w:t>
      </w:r>
    </w:p>
    <w:p w:rsidR="00AA202B" w:rsidRDefault="001C2B01" w:rsidP="00186C3E">
      <w:pPr>
        <w:spacing w:after="120"/>
      </w:pPr>
      <w:r>
        <w:t>„Skupinová výuka umožňuje rozvíjet spolupráci žáků, poskytování pomoci, komunikaci žáků navzájem, odpovědnost za společnou práci apod.“</w:t>
      </w:r>
      <w:r>
        <w:rPr>
          <w:rStyle w:val="Znakapoznpodarou"/>
        </w:rPr>
        <w:footnoteReference w:id="51"/>
      </w:r>
      <w:r w:rsidR="00DD757C">
        <w:t xml:space="preserve"> Učitel zde působí jako </w:t>
      </w:r>
      <w:r w:rsidR="00AA202B">
        <w:t>organizátor. Tuto formu výuky je možné po</w:t>
      </w:r>
      <w:r w:rsidR="00DD757C">
        <w:t xml:space="preserve">užít při vhodném výběru učiva </w:t>
      </w:r>
      <w:r w:rsidR="00DD757C">
        <w:lastRenderedPageBreak/>
        <w:t>a </w:t>
      </w:r>
      <w:r w:rsidR="00AA202B">
        <w:t xml:space="preserve">formulaci učebních úloh. Při odborném výcviku je tato forma častá. Žákům se zadá skupinová práce, ať už praktická činnost, nebo například při opakování teoretických poznatků v odborném výcviku. Skupiny žáků může vytvořit učitel, ale také mohou vzniknout spontánně podle úsudku žáků. </w:t>
      </w:r>
    </w:p>
    <w:p w:rsidR="00AA202B" w:rsidRDefault="00AA202B" w:rsidP="00186C3E">
      <w:pPr>
        <w:spacing w:after="120"/>
      </w:pPr>
      <w:r>
        <w:t>Klady skupinové práce jsou: zvýšení aktivity žáků, zapojují se i ti pomalejší (v menší skupině se tolik nestydí), uvolněnější komunikace, přijímání odpovědnosti za chyby, zvyšuje se sebevědomí a samostatnost žáků, ruší se stereotyp výuky.</w:t>
      </w:r>
    </w:p>
    <w:p w:rsidR="00AA202B" w:rsidRDefault="00AA202B" w:rsidP="00186C3E">
      <w:pPr>
        <w:spacing w:after="120"/>
      </w:pPr>
      <w:r>
        <w:t>Naopak nevýhodami jsou: nerovnoměrné zapojení žáků (ti schopnější vedou celou skupinu), obtížnější hodnocení výsledků, časová náročnost.</w:t>
      </w:r>
    </w:p>
    <w:p w:rsidR="00AA202B" w:rsidRDefault="00AA202B" w:rsidP="00B4671C">
      <w:pPr>
        <w:spacing w:after="120"/>
        <w:contextualSpacing/>
      </w:pPr>
      <w:r>
        <w:t>Skupinová výuka</w:t>
      </w:r>
      <w:r w:rsidR="00AD726B">
        <w:t xml:space="preserve"> je v teoretické výuce časově náročná. Naopak při odborném výcviku je časový harmonogram odlišný a tím pádem je přístupnější.</w:t>
      </w:r>
    </w:p>
    <w:p w:rsidR="00B4671C" w:rsidRDefault="00B4671C" w:rsidP="00B4671C">
      <w:pPr>
        <w:pStyle w:val="Odstavecseseznamem"/>
        <w:numPr>
          <w:ilvl w:val="0"/>
          <w:numId w:val="22"/>
        </w:numPr>
        <w:spacing w:after="120"/>
      </w:pPr>
      <w:r>
        <w:t>Projektová výuka</w:t>
      </w:r>
    </w:p>
    <w:p w:rsidR="00DC62FE" w:rsidRDefault="00300288" w:rsidP="00B4671C">
      <w:pPr>
        <w:spacing w:after="120"/>
      </w:pPr>
      <w:r>
        <w:t>„Charakteristickým rysem projektové výuky je cíl, který je představován určitým konkrétním výstupem, tj. výrobkem, praktickým řešením problému.“</w:t>
      </w:r>
      <w:r>
        <w:rPr>
          <w:rStyle w:val="Znakapoznpodarou"/>
        </w:rPr>
        <w:footnoteReference w:id="52"/>
      </w:r>
      <w:r>
        <w:t xml:space="preserve"> Žáci za pomoci učitele řeší projekt, který vychází z praktických potřeb. Při zpracovávání projektu řeší autentické úlohy (za života). „Rozlišujeme projekty individuální – na projektu pracuje každý žák samostatně, projekty skupinové – pro společnou práci skupiny žáků, projekty třídní – na projektu pracuje celá třída jako celek, projekty školní – podílejí se žáci celé školy.“</w:t>
      </w:r>
      <w:r>
        <w:rPr>
          <w:rStyle w:val="Znakapoznpodarou"/>
        </w:rPr>
        <w:footnoteReference w:id="53"/>
      </w:r>
      <w:r>
        <w:t xml:space="preserve"> Během odborného výcviku je možné praktikovat individuální, skupinové, popřípadě i třídní projekty. Spolupráce celé třídy je vždy obtížná. Jak již bylo zmíněno, jedná spíše o kolektiv žákyň a </w:t>
      </w:r>
      <w:r w:rsidR="00DC62FE">
        <w:t>ty zpravidla vždy najdou důvod, proč není možné spolupracovat se všemi spolužačkami. Ale například skupinové projekty jsou výhodnější. Je to možné sledovat například při přípravách na kadeřnickou soutěž. Přihlášena je aktivní žákyně, která má zájem soutěžit, ale ostatní spolužačky jsou nápomocny při výběru účesu, jeho tvorby a přípravy na soutěž. I když se ve finále jedná o individuální projekt, jeho příprava probíhá podobou skupinového projektu.</w:t>
      </w:r>
    </w:p>
    <w:p w:rsidR="00300288" w:rsidRDefault="00DC62FE" w:rsidP="00DD40B9">
      <w:pPr>
        <w:spacing w:after="120"/>
        <w:contextualSpacing/>
      </w:pPr>
      <w:r>
        <w:t>Výhodou projektové výuky je to, že žáci získávají poznatky o věcech, které nemusí být zařazeny v učebních osnovách.</w:t>
      </w:r>
    </w:p>
    <w:p w:rsidR="007151AF" w:rsidRDefault="007151AF" w:rsidP="00DD40B9">
      <w:pPr>
        <w:spacing w:after="120"/>
        <w:contextualSpacing/>
      </w:pPr>
    </w:p>
    <w:p w:rsidR="007151AF" w:rsidRDefault="007151AF" w:rsidP="00DD40B9">
      <w:pPr>
        <w:spacing w:after="120"/>
        <w:contextualSpacing/>
      </w:pPr>
    </w:p>
    <w:p w:rsidR="00DD40B9" w:rsidRDefault="00DD40B9" w:rsidP="00DD40B9">
      <w:pPr>
        <w:pStyle w:val="Odstavecseseznamem"/>
        <w:numPr>
          <w:ilvl w:val="0"/>
          <w:numId w:val="22"/>
        </w:numPr>
        <w:spacing w:after="120"/>
      </w:pPr>
      <w:r>
        <w:lastRenderedPageBreak/>
        <w:t>Programové vyučování</w:t>
      </w:r>
    </w:p>
    <w:p w:rsidR="00DD40B9" w:rsidRDefault="00DD40B9" w:rsidP="005C1B38">
      <w:pPr>
        <w:spacing w:after="120"/>
      </w:pPr>
      <w:r>
        <w:t>V dnešní rozvíjející se technologické době, se učitel čím dál častěji setkává s výukovými a vzdělávacími programy. Ty jsou typick</w:t>
      </w:r>
      <w:r w:rsidR="00DD757C">
        <w:t>é i pro odborné vyučování. I do </w:t>
      </w:r>
      <w:r>
        <w:t>odborných učeben se dostávají interaktivní tabule</w:t>
      </w:r>
      <w:r w:rsidR="00E4700E">
        <w:t xml:space="preserve"> a tím i možnost použití těchto programů. Konkrétně i pro kadeřnice bylo vytvořeno pár</w:t>
      </w:r>
      <w:r w:rsidR="00DD757C">
        <w:t xml:space="preserve"> programů, které lze využít při </w:t>
      </w:r>
      <w:r w:rsidR="00E4700E">
        <w:t xml:space="preserve">výuce. Konkrétně při poradenské službě nebo typologii. </w:t>
      </w:r>
      <w:r w:rsidR="00DD757C">
        <w:t>Princip spočívá v tom, že se do </w:t>
      </w:r>
      <w:r w:rsidR="00E4700E">
        <w:t xml:space="preserve">programu nahraje fotografie obličeje (některé z žákyň) a spolužačky simulují poradenskou služby tím, že vybírají vhodný účes i barvu vlasů, </w:t>
      </w:r>
      <w:r w:rsidR="00D9359D">
        <w:t>pro daný</w:t>
      </w:r>
      <w:r w:rsidR="00E4700E">
        <w:t xml:space="preserve"> typ obličeje.</w:t>
      </w:r>
    </w:p>
    <w:p w:rsidR="003A3B0D" w:rsidRDefault="005C1B38" w:rsidP="00A062EF">
      <w:pPr>
        <w:spacing w:after="120"/>
      </w:pPr>
      <w:r>
        <w:t>Jelikož výuka odborného výcviku neprobíhá totožně jako teoretická výuka, je možné použít odlišné organizační formy. Zejména proto, že učitel odborného výcviku má více času na realizaci na rozdíl od učitelů teoretického vyučování, kteří jsou ohraničeni délkou jedné vyučovací hodiny.</w:t>
      </w:r>
    </w:p>
    <w:p w:rsidR="003A3B0D" w:rsidRDefault="003A3B0D" w:rsidP="00A062EF">
      <w:pPr>
        <w:spacing w:after="120"/>
      </w:pPr>
    </w:p>
    <w:p w:rsidR="003A3B0D" w:rsidRDefault="00BA3249" w:rsidP="006B5AF4">
      <w:pPr>
        <w:pStyle w:val="Nadpis2"/>
      </w:pPr>
      <w:bookmarkStart w:id="29" w:name="_Toc447379748"/>
      <w:r>
        <w:t>4.3 Výukové metody</w:t>
      </w:r>
      <w:r w:rsidR="003A3B0D" w:rsidRPr="003A3B0D">
        <w:t> </w:t>
      </w:r>
      <w:r>
        <w:t>odborného</w:t>
      </w:r>
      <w:r w:rsidR="003A3B0D" w:rsidRPr="003A3B0D">
        <w:t xml:space="preserve"> výcviku</w:t>
      </w:r>
      <w:bookmarkEnd w:id="29"/>
    </w:p>
    <w:p w:rsidR="003A3B0D" w:rsidRDefault="003A3B0D" w:rsidP="003A3B0D">
      <w:pPr>
        <w:spacing w:after="120"/>
      </w:pPr>
    </w:p>
    <w:p w:rsidR="003310B9" w:rsidRDefault="003A3B0D" w:rsidP="003A3B0D">
      <w:pPr>
        <w:spacing w:after="120"/>
      </w:pPr>
      <w:r>
        <w:t>Výuka je chápána jako realizace interakce mezi učitelem</w:t>
      </w:r>
      <w:r w:rsidR="00B264BD">
        <w:t xml:space="preserve"> a</w:t>
      </w:r>
      <w:r>
        <w:t xml:space="preserve"> žákem, kdy zároveň dochází k</w:t>
      </w:r>
      <w:r w:rsidR="00A062EF">
        <w:t> osvojení učiva a dosažení výukových cílů.</w:t>
      </w:r>
      <w:r w:rsidR="000374A0">
        <w:t xml:space="preserve"> „Existují</w:t>
      </w:r>
      <w:r w:rsidR="007669ED">
        <w:t xml:space="preserve"> různé klasifikace metod, např. </w:t>
      </w:r>
      <w:r w:rsidR="000374A0">
        <w:t>podle fází vyučovacího procesu (utváření, upevňování, prověřování vědomostí), podle způsobu prezentace (slovní, názorné, praktické), podle charakteru specifické činnosti (metody uplatňované v jednotlivých vyučovacích předmětech).“</w:t>
      </w:r>
      <w:r w:rsidR="000374A0">
        <w:rPr>
          <w:rStyle w:val="Znakapoznpodarou"/>
        </w:rPr>
        <w:footnoteReference w:id="54"/>
      </w:r>
      <w:r w:rsidR="00B264BD">
        <w:t xml:space="preserve"> Obecně užívaná klasifikace metod podle didaktické literatury dělí metody na informačně receptivní, problémové, výzkumné. </w:t>
      </w:r>
      <w:r w:rsidR="00B264BD" w:rsidRPr="00B264BD">
        <w:rPr>
          <w:b/>
        </w:rPr>
        <w:t>Metody informačně receptivní</w:t>
      </w:r>
      <w:r w:rsidR="00B264BD">
        <w:t xml:space="preserve"> jsou charakteristické prezentací hotových poznatků. Učivo může být předáno pomocí knih, filmem, televizí, počítačem. Žák by měl poslouchat, pozorovat, pochopit a zapamatovat si informace. Naopak </w:t>
      </w:r>
      <w:r w:rsidR="00B264BD" w:rsidRPr="00B264BD">
        <w:rPr>
          <w:b/>
        </w:rPr>
        <w:t>problémové metody</w:t>
      </w:r>
      <w:r w:rsidR="00B264BD">
        <w:t xml:space="preserve"> vedou k produktivní čin</w:t>
      </w:r>
      <w:r w:rsidR="00DD757C">
        <w:t>nosti při osvojování učiva. Pro </w:t>
      </w:r>
      <w:r w:rsidR="00B264BD">
        <w:t xml:space="preserve">splnění cílů jsou konstruovány problémové úlohy a při jejich plnění si žák aktivně osvojuje učivo. Činnost učitele i žáka je vyrovnaná. </w:t>
      </w:r>
      <w:r w:rsidR="00B264BD" w:rsidRPr="00B264BD">
        <w:rPr>
          <w:b/>
        </w:rPr>
        <w:t>Výzkumné metody</w:t>
      </w:r>
      <w:r w:rsidR="00DD757C">
        <w:t xml:space="preserve"> vedou ke </w:t>
      </w:r>
      <w:r w:rsidR="00B264BD">
        <w:t>tvořivému osvojování učiva</w:t>
      </w:r>
      <w:r w:rsidR="003310B9">
        <w:t>. Podstatou je, že učitel vytv</w:t>
      </w:r>
      <w:r w:rsidR="006C56C0">
        <w:t>áří úlohy, které žáci řeší sami</w:t>
      </w:r>
      <w:r w:rsidR="009D1EBF">
        <w:t xml:space="preserve">. </w:t>
      </w:r>
      <w:r w:rsidR="003310B9">
        <w:t>Každá z těchto metod je zprostředkována</w:t>
      </w:r>
      <w:r w:rsidR="003B3443">
        <w:t xml:space="preserve"> konkrétními metodami, které se </w:t>
      </w:r>
      <w:r w:rsidR="003310B9">
        <w:t>uplatňují při odborném výcviku:</w:t>
      </w:r>
    </w:p>
    <w:p w:rsidR="003310B9" w:rsidRDefault="003310B9" w:rsidP="003A3B0D">
      <w:pPr>
        <w:spacing w:after="120"/>
      </w:pPr>
      <w:r>
        <w:lastRenderedPageBreak/>
        <w:t>Informačně receptivní</w:t>
      </w:r>
    </w:p>
    <w:p w:rsidR="003310B9" w:rsidRDefault="002E5A37" w:rsidP="003310B9">
      <w:pPr>
        <w:pStyle w:val="Odstavecseseznamem"/>
        <w:numPr>
          <w:ilvl w:val="0"/>
          <w:numId w:val="22"/>
        </w:numPr>
        <w:spacing w:after="120"/>
        <w:contextualSpacing w:val="0"/>
      </w:pPr>
      <w:r>
        <w:t>Výklad</w:t>
      </w:r>
    </w:p>
    <w:p w:rsidR="003B3443" w:rsidRDefault="002E5A37" w:rsidP="007151AF">
      <w:pPr>
        <w:spacing w:after="120"/>
        <w:ind w:left="357"/>
      </w:pPr>
      <w:r>
        <w:t>Učitel objasňuje žákům jednotlivé pojmy a vztahy mezi nimi a to v hotové podobě. Může vycházet i z vlastních zkušeností a poznatků. Učitel využívá různé prostředky (slovní, názorné, praktické) a formy (mluvený projev, prezentace). Na odborném výcviku předchází každé nové činnosti či úkonu, který je uveden v tematickém plánu.</w:t>
      </w:r>
    </w:p>
    <w:p w:rsidR="002E5A37" w:rsidRDefault="002E5A37" w:rsidP="002E5A37">
      <w:pPr>
        <w:pStyle w:val="Odstavecseseznamem"/>
        <w:numPr>
          <w:ilvl w:val="0"/>
          <w:numId w:val="22"/>
        </w:numPr>
        <w:spacing w:after="120"/>
        <w:contextualSpacing w:val="0"/>
      </w:pPr>
      <w:r>
        <w:t>Instruktáž</w:t>
      </w:r>
    </w:p>
    <w:p w:rsidR="002E5A37" w:rsidRDefault="002E5A37" w:rsidP="002E5A37">
      <w:pPr>
        <w:spacing w:after="120"/>
        <w:ind w:left="357"/>
      </w:pPr>
      <w:r>
        <w:t xml:space="preserve">Spočívá v prezentaci příslušného objektu a způsobu činnosti s ním ze strany učitele. Žáci poté podle vzoru učitele s objektem manipulují. Nejčastěji se jedná o manipulaci s pomůckami, nástroji a přístroji na odborném pracovišti. </w:t>
      </w:r>
    </w:p>
    <w:p w:rsidR="002E5A37" w:rsidRDefault="002E5A37" w:rsidP="002E5A37">
      <w:pPr>
        <w:pStyle w:val="Odstavecseseznamem"/>
        <w:numPr>
          <w:ilvl w:val="0"/>
          <w:numId w:val="22"/>
        </w:numPr>
        <w:spacing w:after="120"/>
        <w:contextualSpacing w:val="0"/>
      </w:pPr>
      <w:r>
        <w:t>Demonstrační výklad</w:t>
      </w:r>
    </w:p>
    <w:p w:rsidR="002E5A37" w:rsidRDefault="002E5A37" w:rsidP="002E5A37">
      <w:pPr>
        <w:spacing w:after="120"/>
        <w:ind w:left="360"/>
      </w:pPr>
      <w:r>
        <w:t>Učitel předvádí žákům demonstrační činnost s</w:t>
      </w:r>
      <w:r w:rsidR="00481F17">
        <w:t xml:space="preserve"> materiálem či </w:t>
      </w:r>
      <w:r>
        <w:t>zařízením</w:t>
      </w:r>
      <w:r w:rsidR="00481F17">
        <w:t xml:space="preserve"> a objasňuje jim jejich podstatu. Žáci pozorují předváděné jevy a </w:t>
      </w:r>
      <w:r w:rsidR="003B3443">
        <w:t>učitel přitom vysvětluje jejich </w:t>
      </w:r>
      <w:r w:rsidR="00481F17">
        <w:t>podstatu.</w:t>
      </w:r>
    </w:p>
    <w:p w:rsidR="00481F17" w:rsidRDefault="00481F17" w:rsidP="00481F17">
      <w:pPr>
        <w:pStyle w:val="Odstavecseseznamem"/>
        <w:numPr>
          <w:ilvl w:val="0"/>
          <w:numId w:val="22"/>
        </w:numPr>
        <w:spacing w:after="120"/>
        <w:contextualSpacing w:val="0"/>
      </w:pPr>
      <w:r>
        <w:t>Řešení neproblémových úloh</w:t>
      </w:r>
    </w:p>
    <w:p w:rsidR="00481F17" w:rsidRDefault="00481F17" w:rsidP="00481F17">
      <w:pPr>
        <w:spacing w:after="120"/>
        <w:ind w:left="360"/>
      </w:pPr>
      <w:r>
        <w:t>Učitel zadává žákům úlohy</w:t>
      </w:r>
      <w:r w:rsidR="001D7629">
        <w:t xml:space="preserve"> (praktické úkony)</w:t>
      </w:r>
      <w:r>
        <w:t>, které žáci řeší podle technologických postupů a jejich pravidel. K dobrému osvojení činnosti pomáhá opakování cvičení.</w:t>
      </w:r>
      <w:r w:rsidR="001D7629">
        <w:t xml:space="preserve"> </w:t>
      </w:r>
    </w:p>
    <w:p w:rsidR="00481F17" w:rsidRDefault="00481F17" w:rsidP="00481F17">
      <w:pPr>
        <w:pStyle w:val="Odstavecseseznamem"/>
        <w:numPr>
          <w:ilvl w:val="0"/>
          <w:numId w:val="22"/>
        </w:numPr>
        <w:spacing w:after="120"/>
        <w:contextualSpacing w:val="0"/>
      </w:pPr>
      <w:r>
        <w:t>Rozhovor</w:t>
      </w:r>
    </w:p>
    <w:p w:rsidR="00481F17" w:rsidRDefault="00481F17" w:rsidP="00481F17">
      <w:pPr>
        <w:spacing w:after="120"/>
        <w:ind w:left="360"/>
      </w:pPr>
      <w:r>
        <w:t>Pomocí otázek učitel vyzívá žáky k reprodukci dříve poznaných poznatků a během rozhovoru sděluje žákům nové poznatky.</w:t>
      </w:r>
    </w:p>
    <w:p w:rsidR="003403C1" w:rsidRDefault="003403C1" w:rsidP="003403C1">
      <w:pPr>
        <w:spacing w:after="120"/>
      </w:pPr>
    </w:p>
    <w:p w:rsidR="003403C1" w:rsidRDefault="003403C1" w:rsidP="003403C1">
      <w:pPr>
        <w:spacing w:after="120"/>
      </w:pPr>
      <w:r>
        <w:t>Problémové metody</w:t>
      </w:r>
    </w:p>
    <w:p w:rsidR="003403C1" w:rsidRDefault="003403C1" w:rsidP="003403C1">
      <w:pPr>
        <w:pStyle w:val="Odstavecseseznamem"/>
        <w:numPr>
          <w:ilvl w:val="0"/>
          <w:numId w:val="22"/>
        </w:numPr>
        <w:spacing w:after="120"/>
        <w:contextualSpacing w:val="0"/>
      </w:pPr>
      <w:r>
        <w:t>Problémový výklad</w:t>
      </w:r>
    </w:p>
    <w:p w:rsidR="007151AF" w:rsidRDefault="003403C1" w:rsidP="007669ED">
      <w:pPr>
        <w:spacing w:after="120"/>
        <w:ind w:left="360"/>
      </w:pPr>
      <w:r>
        <w:t>Při výkla</w:t>
      </w:r>
      <w:r w:rsidR="00FC0AE4">
        <w:t>du učiva učitel vysvětluje nové učivo, ale zároveň navozuje problémové situace. Pokládá problémové otázky, ale odpovědi formuluje společně s žáky. Ti by měli napodobovat logiku úvah.</w:t>
      </w:r>
    </w:p>
    <w:p w:rsidR="0065163D" w:rsidRDefault="0065163D" w:rsidP="007669ED">
      <w:pPr>
        <w:spacing w:after="120"/>
        <w:ind w:left="360"/>
      </w:pPr>
    </w:p>
    <w:p w:rsidR="0065163D" w:rsidRDefault="0065163D" w:rsidP="007669ED">
      <w:pPr>
        <w:spacing w:after="120"/>
        <w:ind w:left="360"/>
      </w:pPr>
    </w:p>
    <w:p w:rsidR="003403C1" w:rsidRDefault="008249FF" w:rsidP="00FC0AE4">
      <w:pPr>
        <w:pStyle w:val="Odstavecseseznamem"/>
        <w:numPr>
          <w:ilvl w:val="0"/>
          <w:numId w:val="22"/>
        </w:numPr>
        <w:spacing w:after="120"/>
        <w:contextualSpacing w:val="0"/>
      </w:pPr>
      <w:r>
        <w:lastRenderedPageBreak/>
        <w:t>Demonstračně problémový výklad</w:t>
      </w:r>
    </w:p>
    <w:p w:rsidR="008249FF" w:rsidRDefault="008249FF" w:rsidP="008249FF">
      <w:pPr>
        <w:spacing w:after="120"/>
        <w:ind w:left="360"/>
      </w:pPr>
      <w:r>
        <w:t>Učitel svůj výklad doprovází činností nebo předvedením jevu, z něhož si žáci s pomocí učitele vytváří závěry.</w:t>
      </w:r>
    </w:p>
    <w:p w:rsidR="008249FF" w:rsidRDefault="008249FF" w:rsidP="008249FF">
      <w:pPr>
        <w:pStyle w:val="Odstavecseseznamem"/>
        <w:numPr>
          <w:ilvl w:val="0"/>
          <w:numId w:val="22"/>
        </w:numPr>
        <w:spacing w:after="120"/>
        <w:contextualSpacing w:val="0"/>
      </w:pPr>
      <w:r>
        <w:t>Sokratovský rozhovor</w:t>
      </w:r>
    </w:p>
    <w:p w:rsidR="003B3443" w:rsidRDefault="008249FF" w:rsidP="007151AF">
      <w:pPr>
        <w:spacing w:after="120"/>
        <w:ind w:left="360"/>
      </w:pPr>
      <w:r>
        <w:t>Je možné ho použít, pokud učivo na sebe navazuje. Prvotně musí učitel položit otázku sám sobě, zda mají žáci zvládnuto předešlé učivo a jsou schopni sami přijít na nové poznatky na základě již získaným poznatků. Pokud zhodnotí, že ano, připraví si otázky, jimiž žáky povede.</w:t>
      </w:r>
    </w:p>
    <w:p w:rsidR="008249FF" w:rsidRDefault="001D7629" w:rsidP="001D7629">
      <w:pPr>
        <w:pStyle w:val="Odstavecseseznamem"/>
        <w:numPr>
          <w:ilvl w:val="0"/>
          <w:numId w:val="22"/>
        </w:numPr>
        <w:spacing w:after="120"/>
        <w:contextualSpacing w:val="0"/>
      </w:pPr>
      <w:r>
        <w:t>Řešení problémových úloh</w:t>
      </w:r>
    </w:p>
    <w:p w:rsidR="001D7629" w:rsidRDefault="001D7629" w:rsidP="001D7629">
      <w:pPr>
        <w:spacing w:after="120"/>
        <w:ind w:left="360"/>
      </w:pPr>
      <w:r>
        <w:t xml:space="preserve">Učitel připraví žákům problémové zadání a při jeho řešení žáky více či méně usměrňuje v jejich poznávací činnosti. </w:t>
      </w:r>
    </w:p>
    <w:p w:rsidR="001D7629" w:rsidRDefault="001D7629" w:rsidP="001D7629">
      <w:pPr>
        <w:pStyle w:val="Odstavecseseznamem"/>
        <w:numPr>
          <w:ilvl w:val="0"/>
          <w:numId w:val="22"/>
        </w:numPr>
        <w:spacing w:after="120"/>
        <w:contextualSpacing w:val="0"/>
      </w:pPr>
      <w:r>
        <w:t>Řízená diskuze</w:t>
      </w:r>
    </w:p>
    <w:p w:rsidR="001D7629" w:rsidRDefault="001D7629" w:rsidP="001D7629">
      <w:pPr>
        <w:spacing w:after="120"/>
        <w:ind w:left="360"/>
      </w:pPr>
      <w:r>
        <w:t>Učitel zadá žákům téma k diskuzi, které by mělo být didaktickým problémem. Ptá se na názory žáků a může řídit diskuzi. Podstatná je interakce mezi žáky.</w:t>
      </w:r>
    </w:p>
    <w:p w:rsidR="001D7629" w:rsidRDefault="009D1EBF" w:rsidP="009D1EBF">
      <w:pPr>
        <w:pStyle w:val="Odstavecseseznamem"/>
        <w:numPr>
          <w:ilvl w:val="0"/>
          <w:numId w:val="22"/>
        </w:numPr>
        <w:spacing w:after="120"/>
        <w:contextualSpacing w:val="0"/>
      </w:pPr>
      <w:r>
        <w:t>Didaktické hry</w:t>
      </w:r>
    </w:p>
    <w:p w:rsidR="009D1EBF" w:rsidRDefault="009D1EBF" w:rsidP="009D1EBF">
      <w:pPr>
        <w:spacing w:after="120"/>
        <w:ind w:left="360"/>
      </w:pPr>
      <w:r>
        <w:t>Jedná se o činnosti evokující myšlení žáků. Jsou založeny na řešení problémových situací právě prostřednictvím herních situací. Překážkou může být nezájem žáků, ovšem když budou hry podány jako soutěživé, činnost žáků bude aktivnější.</w:t>
      </w:r>
    </w:p>
    <w:p w:rsidR="006C56C0" w:rsidRDefault="006C56C0" w:rsidP="006C56C0">
      <w:pPr>
        <w:spacing w:after="120"/>
      </w:pPr>
    </w:p>
    <w:p w:rsidR="006C56C0" w:rsidRDefault="006C56C0" w:rsidP="006C56C0">
      <w:pPr>
        <w:spacing w:after="120"/>
      </w:pPr>
      <w:r>
        <w:t>Výzkumné metody</w:t>
      </w:r>
    </w:p>
    <w:p w:rsidR="006C56C0" w:rsidRDefault="006C56C0" w:rsidP="006C56C0">
      <w:pPr>
        <w:pStyle w:val="Odstavecseseznamem"/>
        <w:numPr>
          <w:ilvl w:val="0"/>
          <w:numId w:val="22"/>
        </w:numPr>
        <w:spacing w:after="120"/>
        <w:contextualSpacing w:val="0"/>
      </w:pPr>
      <w:r>
        <w:t>Samostatná teoretická činnost</w:t>
      </w:r>
    </w:p>
    <w:p w:rsidR="00AC34AE" w:rsidRDefault="006C56C0" w:rsidP="003B3443">
      <w:pPr>
        <w:spacing w:after="120"/>
        <w:ind w:left="360"/>
      </w:pPr>
      <w:r>
        <w:t>Žáci na základě studia literatury a vlastních myšlenkových úvah provádí závěry. Jedná se například o samostatné práce v podobě závěrečných prací, které žáci zpracovávají buďto na konci každého ročníku nebo během závěr</w:t>
      </w:r>
      <w:r w:rsidR="003B3443">
        <w:t>ečného ročníku při </w:t>
      </w:r>
      <w:r w:rsidR="009C2E43">
        <w:t>absolvování</w:t>
      </w:r>
      <w:r>
        <w:t xml:space="preserve"> oboru.</w:t>
      </w:r>
      <w:r w:rsidR="009C2E43">
        <w:t xml:space="preserve"> (Například na konci ka</w:t>
      </w:r>
      <w:r w:rsidR="007669ED">
        <w:t>ždého ročníku zpracovávají žáci </w:t>
      </w:r>
      <w:r w:rsidR="009C2E43">
        <w:t>takzvané postupové zkoušky, jejichž součást</w:t>
      </w:r>
      <w:r w:rsidR="007669ED">
        <w:t>í je i písemné zpracování. Žáci </w:t>
      </w:r>
      <w:r w:rsidR="009C2E43">
        <w:t>odevzdávají na dané téma samostatnou písemnou práci).</w:t>
      </w:r>
    </w:p>
    <w:p w:rsidR="007151AF" w:rsidRDefault="007151AF" w:rsidP="003B3443">
      <w:pPr>
        <w:spacing w:after="120"/>
        <w:ind w:left="360"/>
      </w:pPr>
    </w:p>
    <w:p w:rsidR="007151AF" w:rsidRDefault="007151AF" w:rsidP="003B3443">
      <w:pPr>
        <w:spacing w:after="120"/>
        <w:ind w:left="360"/>
      </w:pPr>
    </w:p>
    <w:p w:rsidR="009C2E43" w:rsidRDefault="009C2E43" w:rsidP="009C2E43">
      <w:pPr>
        <w:pStyle w:val="Odstavecseseznamem"/>
        <w:numPr>
          <w:ilvl w:val="0"/>
          <w:numId w:val="22"/>
        </w:numPr>
        <w:spacing w:after="120"/>
        <w:contextualSpacing w:val="0"/>
      </w:pPr>
      <w:r>
        <w:lastRenderedPageBreak/>
        <w:t>Řešení badatelských úlohy</w:t>
      </w:r>
    </w:p>
    <w:p w:rsidR="006C56C0" w:rsidRDefault="009C2E43" w:rsidP="003B3443">
      <w:pPr>
        <w:spacing w:after="120"/>
        <w:ind w:left="360"/>
      </w:pPr>
      <w:r>
        <w:t xml:space="preserve">Žáci na základě vlastní činnosti ať už experimentální či teoretické řeší projekty, navrhují postupy pro jejich řešení. (Například žáci dostanou za úkol nabarvit vlasy ve stylu Ombre. Musí si vybrat libovolný postup </w:t>
      </w:r>
      <w:r w:rsidR="003B3443">
        <w:t>barvení, přesně nastudovat jeho </w:t>
      </w:r>
      <w:r>
        <w:t>postup a podle typu zvolené modelky vybr</w:t>
      </w:r>
      <w:r w:rsidR="007669ED">
        <w:t>at vhodný barevný odstín a poté </w:t>
      </w:r>
      <w:r>
        <w:t>provést).</w:t>
      </w:r>
    </w:p>
    <w:p w:rsidR="00B12E2B" w:rsidRDefault="00B12E2B" w:rsidP="00B12E2B">
      <w:pPr>
        <w:spacing w:after="120"/>
      </w:pPr>
      <w:r>
        <w:t>Záleží na úvaze učitele, kterou metodu výuky z</w:t>
      </w:r>
      <w:r w:rsidR="003B3443">
        <w:t>volí. Musí ovšem přihlédnout ke </w:t>
      </w:r>
      <w:r>
        <w:t xml:space="preserve">složitosti a obsahu učiva a také na náročnost přípravy. </w:t>
      </w:r>
      <w:r w:rsidR="003B3443">
        <w:t>Existují určitá kritéria, na </w:t>
      </w:r>
      <w:r w:rsidR="005F3B3E">
        <w:t>nichž závisí, kterou výukovou metodu v dané pedagogické situaci pro podání daného obsahu učiva určité věkové kategorie učitel vybere. Vychází se zejména z cílů, obsahu výuky, osobnosti učitele a také žáka.</w:t>
      </w:r>
    </w:p>
    <w:p w:rsidR="007151AF" w:rsidRDefault="007151AF" w:rsidP="00B12E2B">
      <w:pPr>
        <w:spacing w:after="120"/>
      </w:pPr>
    </w:p>
    <w:p w:rsidR="00B12E2B" w:rsidRDefault="005F3B3E" w:rsidP="006B5AF4">
      <w:pPr>
        <w:pStyle w:val="Nadpis2"/>
      </w:pPr>
      <w:bookmarkStart w:id="30" w:name="_Toc447379749"/>
      <w:r w:rsidRPr="005F3B3E">
        <w:t>4.4 Způsoby di</w:t>
      </w:r>
      <w:r w:rsidR="00B12E2B" w:rsidRPr="005F3B3E">
        <w:t>a</w:t>
      </w:r>
      <w:r w:rsidR="00B1329A">
        <w:t>gnostikování</w:t>
      </w:r>
      <w:r w:rsidR="00B12E2B" w:rsidRPr="005F3B3E">
        <w:t xml:space="preserve"> výsledků vzdělávání</w:t>
      </w:r>
      <w:bookmarkEnd w:id="30"/>
    </w:p>
    <w:p w:rsidR="005F3B3E" w:rsidRDefault="005F3B3E" w:rsidP="00B12E2B">
      <w:pPr>
        <w:spacing w:after="120"/>
      </w:pPr>
    </w:p>
    <w:p w:rsidR="009F5979" w:rsidRDefault="009F5979" w:rsidP="00B12E2B">
      <w:pPr>
        <w:spacing w:after="120"/>
      </w:pPr>
      <w:r>
        <w:t xml:space="preserve">Výsledkem vzdělávání </w:t>
      </w:r>
      <w:r w:rsidR="001E7515">
        <w:t xml:space="preserve">žáků </w:t>
      </w:r>
      <w:r>
        <w:t xml:space="preserve">jsou vědomosti, dovednosti a postoje. Úkolem učitele je také zjištění, do jaké míry bylo dosaženo </w:t>
      </w:r>
      <w:r w:rsidR="001E7515">
        <w:t xml:space="preserve">osvojení </w:t>
      </w:r>
      <w:r>
        <w:t>vědomostí, dovednos</w:t>
      </w:r>
      <w:r w:rsidR="001E7515">
        <w:t>tí a postojů u </w:t>
      </w:r>
      <w:r>
        <w:t>žáků. Jedná se o diagnostikování výsledků vzdělávání s následným hodnocením</w:t>
      </w:r>
      <w:r w:rsidR="00B471AE">
        <w:t xml:space="preserve"> (evaluací)</w:t>
      </w:r>
      <w:r>
        <w:t>.</w:t>
      </w:r>
      <w:r w:rsidR="001E7515">
        <w:t xml:space="preserve"> </w:t>
      </w:r>
      <w:r>
        <w:t>„Klasické diagnostické metody tvoří klasické ústní zkoušky, klasické písemné zkoušky a klasické výkonné zkoušky.“</w:t>
      </w:r>
      <w:r>
        <w:rPr>
          <w:rStyle w:val="Znakapoznpodarou"/>
        </w:rPr>
        <w:footnoteReference w:id="55"/>
      </w:r>
      <w:r w:rsidR="001E7515">
        <w:t xml:space="preserve"> Vešk</w:t>
      </w:r>
      <w:r w:rsidR="003B3443">
        <w:t>eré tyto diagnostické metody se </w:t>
      </w:r>
      <w:r w:rsidR="001E7515">
        <w:t>běžně užívají při odborném výcviku.</w:t>
      </w:r>
    </w:p>
    <w:p w:rsidR="001E7515" w:rsidRDefault="001E7515" w:rsidP="00B12E2B">
      <w:pPr>
        <w:spacing w:after="120"/>
      </w:pPr>
      <w:r>
        <w:t xml:space="preserve">Smyslem </w:t>
      </w:r>
      <w:r w:rsidRPr="001E7515">
        <w:rPr>
          <w:b/>
        </w:rPr>
        <w:t>ústní zkoušky</w:t>
      </w:r>
      <w:r>
        <w:t xml:space="preserve"> je zjištění úrovně vědomostí a schopností aplikace probraného učiva. Tato forma zkoušení je ve školách nejčastější. Podporuje rozvoj vyjadřování a myšlení žáků,</w:t>
      </w:r>
      <w:r w:rsidR="00CA3B05">
        <w:t xml:space="preserve"> pro ostatní žáky může sloužit i jako opakování,</w:t>
      </w:r>
      <w:r>
        <w:t xml:space="preserve"> motivuje a také příznivě působí na vznik osobního kontaktu mezi učitelem a žákem. Nevýhodou je její časová náročnost</w:t>
      </w:r>
      <w:r w:rsidR="00CA3B05">
        <w:t>. Takto lze prověřit jen málo žáků najednou. Při tomto zkoušení je učitelům (zejména začínajícím) doporučováno postupovat podle předem připraveného scénáře. Písemně zpracovaný s přesnou formulací otázek popřípadě i s předpokládanými odpověďmi žáků.</w:t>
      </w:r>
    </w:p>
    <w:p w:rsidR="005A2B13" w:rsidRDefault="005A2B13" w:rsidP="00B12E2B">
      <w:pPr>
        <w:spacing w:after="120"/>
      </w:pPr>
      <w:r w:rsidRPr="005A2B13">
        <w:rPr>
          <w:b/>
        </w:rPr>
        <w:lastRenderedPageBreak/>
        <w:t>Písemné zkoušky</w:t>
      </w:r>
      <w:r>
        <w:t xml:space="preserve"> tvoří denní písemné úkoly jako například písemné práce, didaktické testy, domácí práce. Je časově méně náročné, neboť lze v krátké době za stejných podmínek vyzkoušet více žáků najednou. „Lze také říci, že písemná forma zkoušení je objektivnější než ústní zkoušení, neboť zde nehrají žádnou roli žákovi komunikační dovednosti.“</w:t>
      </w:r>
      <w:r>
        <w:rPr>
          <w:rStyle w:val="Znakapoznpodarou"/>
        </w:rPr>
        <w:footnoteReference w:id="56"/>
      </w:r>
    </w:p>
    <w:p w:rsidR="00C05AFA" w:rsidRDefault="00C05AFA" w:rsidP="007669ED">
      <w:pPr>
        <w:spacing w:after="120"/>
      </w:pPr>
      <w:r>
        <w:t xml:space="preserve">Jednou z užívaných forem písemného zkoušení, je </w:t>
      </w:r>
      <w:r w:rsidRPr="006C3894">
        <w:rPr>
          <w:b/>
        </w:rPr>
        <w:t>didaktický test</w:t>
      </w:r>
      <w:r>
        <w:t>. „Didaktický test je často chápán jako krátká písemná zkouška, při níž žák odpovídá výběrem z nabídnutých variant odpovědí.“</w:t>
      </w:r>
      <w:r>
        <w:rPr>
          <w:rStyle w:val="Znakapoznpodarou"/>
        </w:rPr>
        <w:footnoteReference w:id="57"/>
      </w:r>
      <w:r w:rsidR="006C3894">
        <w:t xml:space="preserve"> V praxi je možné setkat se s dvěma základními podobami didaktických testů a to standardizované a nestandardizované. Standardizované didaktické testy jsou připravovány profesionálně. Jsou důkladně </w:t>
      </w:r>
      <w:r w:rsidR="00BE083E">
        <w:t>ověřeny, a proto</w:t>
      </w:r>
      <w:r w:rsidR="006C3894">
        <w:t xml:space="preserve"> jsou známy jejich vlastnosti. Jedná se o te</w:t>
      </w:r>
      <w:r w:rsidR="00BE083E">
        <w:t>sty vydané specializovanými institucemi (napřík</w:t>
      </w:r>
      <w:r w:rsidR="000567BA">
        <w:t>lad scio, cermat</w:t>
      </w:r>
      <w:r w:rsidR="00BE083E">
        <w:t xml:space="preserve">). Nestandardizované testy jsou neformální a </w:t>
      </w:r>
      <w:r w:rsidR="003B3443">
        <w:t>připravuje si je učitel sám pro </w:t>
      </w:r>
      <w:r w:rsidR="00BE083E">
        <w:t xml:space="preserve">svou vlastní potřebu. </w:t>
      </w:r>
      <w:r w:rsidR="006A4772">
        <w:t>Didaktické testy obecně se od běžného zkoušení liší tím, že je navrhován, hodnocen, ověřován a interpretován podle určitých pravidel.</w:t>
      </w:r>
    </w:p>
    <w:p w:rsidR="007669ED" w:rsidRDefault="007669ED" w:rsidP="007669ED">
      <w:pPr>
        <w:spacing w:after="120"/>
      </w:pPr>
    </w:p>
    <w:p w:rsidR="006A4772" w:rsidRPr="007669ED" w:rsidRDefault="006A4772" w:rsidP="007669ED">
      <w:pPr>
        <w:spacing w:after="120"/>
        <w:rPr>
          <w:b/>
        </w:rPr>
      </w:pPr>
      <w:r w:rsidRPr="007669ED">
        <w:rPr>
          <w:b/>
        </w:rPr>
        <w:t>Tvorba didaktického testu</w:t>
      </w:r>
    </w:p>
    <w:p w:rsidR="006A4772" w:rsidRDefault="006A4772" w:rsidP="00B12E2B">
      <w:pPr>
        <w:spacing w:after="120"/>
      </w:pPr>
      <w:r>
        <w:t xml:space="preserve">Konstrukce didaktického testu by neměla začínat přímo navrhováním testových úloh. „Tento postup nejčastěji vede k tomu, že vytvoříme testové úlohy, které se sice snadno navrhují, ale ve svém celku vytvářejí nevyvážený didaktický test, který nepokrývá rovnoměrně celé učivo a zaměřuje se většinou na pouhou reprodukci zapamatovaných </w:t>
      </w:r>
      <w:r w:rsidR="00AC34AE">
        <w:t>poznatků.“</w:t>
      </w:r>
      <w:r w:rsidR="00AC34AE">
        <w:rPr>
          <w:rStyle w:val="Znakapoznpodarou"/>
        </w:rPr>
        <w:footnoteReference w:id="58"/>
      </w:r>
      <w:r w:rsidR="00D32AA9">
        <w:t xml:space="preserve"> J</w:t>
      </w:r>
      <w:r w:rsidR="003B3443">
        <w:t>e třeba postupovat systematicky.</w:t>
      </w:r>
    </w:p>
    <w:p w:rsidR="00D32AA9" w:rsidRDefault="00D32AA9" w:rsidP="00D32AA9">
      <w:pPr>
        <w:pStyle w:val="Odstavecseseznamem"/>
        <w:numPr>
          <w:ilvl w:val="0"/>
          <w:numId w:val="23"/>
        </w:numPr>
        <w:spacing w:after="120"/>
      </w:pPr>
      <w:r>
        <w:t>Účel didaktického testu</w:t>
      </w:r>
    </w:p>
    <w:p w:rsidR="003712E6" w:rsidRDefault="00D32AA9" w:rsidP="003712E6">
      <w:pPr>
        <w:spacing w:after="120"/>
      </w:pPr>
      <w:r>
        <w:t>Prvotní je uvědomění si účelu testování, tedy zjištění výsledků výuky na konci tematického celku učiva nebo na konci pololetí nebo školní</w:t>
      </w:r>
      <w:r w:rsidR="001C3CD6">
        <w:t>ho roku</w:t>
      </w:r>
      <w:r>
        <w:t xml:space="preserve">. </w:t>
      </w:r>
    </w:p>
    <w:p w:rsidR="003712E6" w:rsidRDefault="003712E6" w:rsidP="003712E6">
      <w:pPr>
        <w:pStyle w:val="Odstavecseseznamem"/>
        <w:numPr>
          <w:ilvl w:val="0"/>
          <w:numId w:val="23"/>
        </w:numPr>
        <w:spacing w:after="120"/>
      </w:pPr>
      <w:r>
        <w:t>Rámcové vymezení obsahu testu</w:t>
      </w:r>
    </w:p>
    <w:p w:rsidR="003712E6" w:rsidRDefault="003712E6" w:rsidP="003712E6">
      <w:pPr>
        <w:spacing w:after="120"/>
      </w:pPr>
      <w:r>
        <w:t>Zpravidla postačí rámcové vymezení obsahu učiva, který má test zkoušet. Je třeba určit, kolik úloh má zkoušet jednotlivé prvky učiva a kolik úloh musí obsahovat celý test. „Je žádoucí, aby jednotlivé testové úlohy nezkoušely je</w:t>
      </w:r>
      <w:r w:rsidR="003B3443">
        <w:t>n pouhé zapamatování učiva, ale </w:t>
      </w:r>
      <w:r w:rsidR="00E25B25">
        <w:t xml:space="preserve">i vyšší cílové kategorie, např. porozumění poznatkům, používání poznatků </w:t>
      </w:r>
      <w:r w:rsidR="00E25B25">
        <w:lastRenderedPageBreak/>
        <w:t>v problémových situacích.“</w:t>
      </w:r>
      <w:r w:rsidR="00E25B25">
        <w:rPr>
          <w:rStyle w:val="Znakapoznpodarou"/>
        </w:rPr>
        <w:footnoteReference w:id="59"/>
      </w:r>
      <w:r w:rsidR="00E25B25">
        <w:t xml:space="preserve"> V tomto směru je vhodné držet se při tvorbě testu taxonomii vý</w:t>
      </w:r>
      <w:r w:rsidR="00C57CE6">
        <w:t>ukových cílů (například Bloomova</w:t>
      </w:r>
      <w:r w:rsidR="00E25B25">
        <w:t xml:space="preserve"> n</w:t>
      </w:r>
      <w:r w:rsidR="003B3443">
        <w:t>ebo Niemierkova taxonomie). Aby </w:t>
      </w:r>
      <w:r w:rsidR="00E25B25">
        <w:t>bylo dosaženo určité úrovně osvojení, je možn</w:t>
      </w:r>
      <w:r w:rsidR="00C57CE6">
        <w:t>é využít aktivních sloves, která</w:t>
      </w:r>
      <w:r w:rsidR="007151AF">
        <w:t> </w:t>
      </w:r>
      <w:r w:rsidR="003B3443">
        <w:t>se </w:t>
      </w:r>
      <w:r w:rsidR="00E25B25">
        <w:t xml:space="preserve">vztahují k formulaci </w:t>
      </w:r>
      <w:r w:rsidR="006B0339">
        <w:t>výukového cíle. Uvádí se, že spodní hranice počtu úloh v didaktickém testu je deset úloh. Při menším počtu není možné získat dostatečně věrohodné informace.</w:t>
      </w:r>
    </w:p>
    <w:p w:rsidR="003712E6" w:rsidRDefault="00C57CE6" w:rsidP="003712E6">
      <w:pPr>
        <w:pStyle w:val="Odstavecseseznamem"/>
        <w:numPr>
          <w:ilvl w:val="0"/>
          <w:numId w:val="23"/>
        </w:numPr>
        <w:spacing w:after="120"/>
      </w:pPr>
      <w:r>
        <w:t>Návrh testových úloh</w:t>
      </w:r>
    </w:p>
    <w:p w:rsidR="00C57CE6" w:rsidRDefault="004544B2" w:rsidP="00C57CE6">
      <w:pPr>
        <w:spacing w:after="120"/>
      </w:pPr>
      <w:r>
        <w:t xml:space="preserve">Učitel by měl výběru a konstrukci testových úloh </w:t>
      </w:r>
      <w:r w:rsidR="003B3443">
        <w:t>věnovat maximální pozornost. Na </w:t>
      </w:r>
      <w:r>
        <w:t>jejich kvalitě závisí kvalita celého testu. „Podle z</w:t>
      </w:r>
      <w:r w:rsidR="003B3443">
        <w:t>působu řešení testových úloh se </w:t>
      </w:r>
      <w:r>
        <w:t>rozdělují na úlohy otevřené (s tvořenou, s volnou o</w:t>
      </w:r>
      <w:r w:rsidR="00A751ED">
        <w:t>dpovědí) a na úlohy uzavřené (s </w:t>
      </w:r>
      <w:r>
        <w:t>nabízenou odpovědí, s nucenou odpovědí).“</w:t>
      </w:r>
      <w:r>
        <w:rPr>
          <w:rStyle w:val="Znakapoznpodarou"/>
        </w:rPr>
        <w:footnoteReference w:id="60"/>
      </w:r>
      <w:r w:rsidR="007546EF">
        <w:t xml:space="preserve"> Úlohy uzavřené mohou být dále dichotomické (dvě alternativy), s výběrem odp</w:t>
      </w:r>
      <w:r w:rsidR="00A674ED">
        <w:t>ovědí, přiřazovací nebo uspořádáva</w:t>
      </w:r>
      <w:r w:rsidR="007546EF">
        <w:t>cí. Úlohy otevřené mohou být děleny podle rozsahu požadované odpovědi a to s širokou odpovědí nebo stručnou odpovědí. V didaktických testech by se nemělo užívat chytáků, jednotlivé úlohy by měly být nezávislé, úlohy by měly být skórovány jednoduše a </w:t>
      </w:r>
      <w:r w:rsidR="00A751ED">
        <w:t>doporučuje</w:t>
      </w:r>
      <w:r w:rsidR="007546EF">
        <w:t xml:space="preserve"> se </w:t>
      </w:r>
      <w:r w:rsidR="00A751ED">
        <w:t xml:space="preserve">vyhýbaní </w:t>
      </w:r>
      <w:r w:rsidR="007546EF">
        <w:t xml:space="preserve">dlouhých formulací otázek. </w:t>
      </w:r>
    </w:p>
    <w:p w:rsidR="0028680B" w:rsidRDefault="0028680B" w:rsidP="0028680B">
      <w:pPr>
        <w:pStyle w:val="Odstavecseseznamem"/>
        <w:numPr>
          <w:ilvl w:val="0"/>
          <w:numId w:val="23"/>
        </w:numPr>
        <w:spacing w:after="120"/>
      </w:pPr>
      <w:r>
        <w:t>Sestavení didaktického testu</w:t>
      </w:r>
    </w:p>
    <w:p w:rsidR="0028680B" w:rsidRDefault="00ED5538" w:rsidP="0028680B">
      <w:pPr>
        <w:spacing w:after="120"/>
      </w:pPr>
      <w:r>
        <w:t>Pro sestavení kvalitního testu je doporučováno alespoň na několik dnů odložit navržené testové úlohy a poté je znovu posoudit. Při opakovaném posuzování je třeba si všímat kvality, obsahu zkoušeného učiva a úrovně osvo</w:t>
      </w:r>
      <w:r w:rsidR="003B3443">
        <w:t>jení poznatků. Dalším krokem se </w:t>
      </w:r>
      <w:r>
        <w:t>doporučuje konzultace testových úloh s učiteli p</w:t>
      </w:r>
      <w:r w:rsidR="003B3443">
        <w:t>říbuzného předmětu, kteří by se </w:t>
      </w:r>
      <w:r>
        <w:t>mohli vyjádřit k testovým úlohám. Na jejich doporučení může být provedena korekce. Testové úlohy je nutno seřadit podle před</w:t>
      </w:r>
      <w:r w:rsidR="007151AF">
        <w:t>pokládané obtížnosti pro žáky a </w:t>
      </w:r>
      <w:r>
        <w:t>to</w:t>
      </w:r>
      <w:r w:rsidR="007151AF">
        <w:t> </w:t>
      </w:r>
      <w:r>
        <w:t>tak, že první úlohy budou ty nejsnadnější a na ně navazují ty složitější.</w:t>
      </w:r>
    </w:p>
    <w:p w:rsidR="00BE083E" w:rsidRDefault="001C49B2" w:rsidP="00B12E2B">
      <w:pPr>
        <w:spacing w:after="120"/>
      </w:pPr>
      <w:r>
        <w:t xml:space="preserve">Výsledky testu je možné posoudit a hodnotit pomocí percentilových hodnot vypočítaných pro třídu. Tyto hodnoty vyjadřují, kolik procent žáků ze skupiny dosahuje určitého bodového výkonu nebo horších výkonů. Percentilové hodnoty umožňují rozdělit žáky do několika podskupin a k nim přiřadit </w:t>
      </w:r>
      <w:r w:rsidR="003B3443">
        <w:t>určité klasifikační stupně. Při </w:t>
      </w:r>
      <w:r>
        <w:t>didaktickém testu nelze používat univerzálních stupnic pro optimální hodnocení, jelikož různé testy zkouší různě náročné učivo.</w:t>
      </w:r>
    </w:p>
    <w:p w:rsidR="00CA3B05" w:rsidRDefault="00C42EC4" w:rsidP="00B12E2B">
      <w:pPr>
        <w:spacing w:after="120"/>
      </w:pPr>
      <w:r>
        <w:lastRenderedPageBreak/>
        <w:t xml:space="preserve">Poslední diagnostickou metodou jsou </w:t>
      </w:r>
      <w:r>
        <w:rPr>
          <w:b/>
        </w:rPr>
        <w:t>v</w:t>
      </w:r>
      <w:r w:rsidR="00CA3B05" w:rsidRPr="00CA3B05">
        <w:rPr>
          <w:b/>
        </w:rPr>
        <w:t>ýkonné (praktické) zkoušky</w:t>
      </w:r>
      <w:r w:rsidR="00CA3B05">
        <w:t xml:space="preserve"> například pohybové zkoušky, technické práce, pokusné práce, referáty. </w:t>
      </w:r>
      <w:r w:rsidR="008743E7">
        <w:t xml:space="preserve">Konkrétně pro obor kadeřník jsou to výkonné zkoušky. Ty </w:t>
      </w:r>
      <w:r w:rsidR="00CA3B05">
        <w:t xml:space="preserve">jsou neoddělitelnou součástí praktického vyučování, jelikož jsou žáci hodnoceni podle svých výkonů a prezentace práce. </w:t>
      </w:r>
      <w:r w:rsidR="008743E7">
        <w:t>V praxi to pro učitele znamená porovnávání výsledných činností žáků a jejich následné hodnocení.</w:t>
      </w:r>
    </w:p>
    <w:p w:rsidR="008743E7" w:rsidRDefault="008743E7" w:rsidP="00B12E2B">
      <w:pPr>
        <w:spacing w:after="120"/>
      </w:pPr>
      <w:r>
        <w:t>Během odborného výcviku je možné setkat se s těmito typy hodnocení:</w:t>
      </w:r>
    </w:p>
    <w:p w:rsidR="008743E7" w:rsidRDefault="008743E7" w:rsidP="008743E7">
      <w:pPr>
        <w:pStyle w:val="Odstavecseseznamem"/>
        <w:numPr>
          <w:ilvl w:val="0"/>
          <w:numId w:val="5"/>
        </w:numPr>
        <w:spacing w:after="120"/>
      </w:pPr>
      <w:r>
        <w:t>Interní – hodnotí učitelé, kteří žáky učí.</w:t>
      </w:r>
    </w:p>
    <w:p w:rsidR="008743E7" w:rsidRDefault="008743E7" w:rsidP="008743E7">
      <w:pPr>
        <w:pStyle w:val="Odstavecseseznamem"/>
        <w:numPr>
          <w:ilvl w:val="0"/>
          <w:numId w:val="5"/>
        </w:numPr>
        <w:spacing w:after="120"/>
      </w:pPr>
      <w:r>
        <w:t>Externí – hodnotí například ČŠI nebo jiné instituce z vnějšího okolí školy.</w:t>
      </w:r>
    </w:p>
    <w:p w:rsidR="008743E7" w:rsidRDefault="008743E7" w:rsidP="008743E7">
      <w:pPr>
        <w:pStyle w:val="Odstavecseseznamem"/>
        <w:numPr>
          <w:ilvl w:val="0"/>
          <w:numId w:val="5"/>
        </w:numPr>
        <w:spacing w:after="120"/>
      </w:pPr>
      <w:r>
        <w:t>Formální – žákům je předem sdělena plánovaná evaluace a tak se mohou připravit.</w:t>
      </w:r>
    </w:p>
    <w:p w:rsidR="008743E7" w:rsidRDefault="008743E7" w:rsidP="008743E7">
      <w:pPr>
        <w:pStyle w:val="Odstavecseseznamem"/>
        <w:numPr>
          <w:ilvl w:val="0"/>
          <w:numId w:val="5"/>
        </w:numPr>
        <w:spacing w:after="120"/>
      </w:pPr>
      <w:r>
        <w:t>Neformální – probíhá při běžné činnosti ve třídě.</w:t>
      </w:r>
    </w:p>
    <w:p w:rsidR="008743E7" w:rsidRDefault="008743E7" w:rsidP="008743E7">
      <w:pPr>
        <w:pStyle w:val="Odstavecseseznamem"/>
        <w:numPr>
          <w:ilvl w:val="0"/>
          <w:numId w:val="5"/>
        </w:numPr>
        <w:spacing w:after="120"/>
      </w:pPr>
      <w:r>
        <w:t>Průběžné – žák je hodnocen v delším časové období z něhož je vyvozeno konečné hodnocení.</w:t>
      </w:r>
    </w:p>
    <w:p w:rsidR="008743E7" w:rsidRDefault="008743E7" w:rsidP="008743E7">
      <w:pPr>
        <w:pStyle w:val="Odstavecseseznamem"/>
        <w:numPr>
          <w:ilvl w:val="0"/>
          <w:numId w:val="5"/>
        </w:numPr>
        <w:spacing w:after="120"/>
      </w:pPr>
      <w:r>
        <w:t xml:space="preserve">Závěrečné </w:t>
      </w:r>
      <w:r w:rsidR="00BA5C7B">
        <w:t>–</w:t>
      </w:r>
      <w:r>
        <w:t xml:space="preserve"> </w:t>
      </w:r>
      <w:r w:rsidR="00BA5C7B">
        <w:t>je prováděno na konci výuky předmětu.</w:t>
      </w:r>
    </w:p>
    <w:p w:rsidR="00BA5C7B" w:rsidRDefault="00BA5C7B" w:rsidP="008743E7">
      <w:pPr>
        <w:pStyle w:val="Odstavecseseznamem"/>
        <w:numPr>
          <w:ilvl w:val="0"/>
          <w:numId w:val="5"/>
        </w:numPr>
        <w:spacing w:after="120"/>
      </w:pPr>
      <w:r>
        <w:t>Objektivní – hodnocení metodami, které zamezují vliv subjektu (učitele). Mohou to být například didaktické testy s volnými odpověďmi.</w:t>
      </w:r>
    </w:p>
    <w:p w:rsidR="00BA5C7B" w:rsidRDefault="00BA5C7B" w:rsidP="008743E7">
      <w:pPr>
        <w:pStyle w:val="Odstavecseseznamem"/>
        <w:numPr>
          <w:ilvl w:val="0"/>
          <w:numId w:val="5"/>
        </w:numPr>
        <w:spacing w:after="120"/>
      </w:pPr>
      <w:r>
        <w:t>Průběhu – hodnotí se činnost, která právě probíhá.</w:t>
      </w:r>
    </w:p>
    <w:p w:rsidR="00BA5C7B" w:rsidRDefault="00BA5C7B" w:rsidP="008743E7">
      <w:pPr>
        <w:pStyle w:val="Odstavecseseznamem"/>
        <w:numPr>
          <w:ilvl w:val="0"/>
          <w:numId w:val="5"/>
        </w:numPr>
        <w:spacing w:after="120"/>
      </w:pPr>
      <w:r>
        <w:t>Výsledku – podle výsledné práce, písemné práce, výrobku.</w:t>
      </w:r>
    </w:p>
    <w:p w:rsidR="00BA5C7B" w:rsidRDefault="00BA5C7B" w:rsidP="00BA5C7B">
      <w:pPr>
        <w:spacing w:after="120"/>
      </w:pPr>
      <w:r>
        <w:t xml:space="preserve">Výsledné hodnocení může mít podobu </w:t>
      </w:r>
      <w:r w:rsidRPr="00BA5C7B">
        <w:rPr>
          <w:b/>
        </w:rPr>
        <w:t>slovní</w:t>
      </w:r>
      <w:r w:rsidRPr="00BA5C7B">
        <w:t>,</w:t>
      </w:r>
      <w:r>
        <w:t xml:space="preserve"> která je pro učitele časově náročnější </w:t>
      </w:r>
      <w:r w:rsidR="00271B72">
        <w:t xml:space="preserve">a hrozí vznikem klišé, </w:t>
      </w:r>
      <w:r>
        <w:t xml:space="preserve">naopak nediskriminuje slabší </w:t>
      </w:r>
      <w:r w:rsidR="00271B72">
        <w:t>žáky, anebo hodnocení</w:t>
      </w:r>
      <w:r>
        <w:t xml:space="preserve"> </w:t>
      </w:r>
      <w:r w:rsidRPr="00BA5C7B">
        <w:rPr>
          <w:b/>
        </w:rPr>
        <w:t>známkou</w:t>
      </w:r>
      <w:r w:rsidR="00271B72">
        <w:t xml:space="preserve"> které je systematičtější, ale složitější v tom, že jedna výsledná známka shrnuje vyjadřovací schopnosti žáka, jeho chování, pracovní a morální návyky, vztah žáka k předmětu a učení.</w:t>
      </w:r>
    </w:p>
    <w:p w:rsidR="00E7262E" w:rsidRDefault="00E7262E" w:rsidP="00BA5C7B">
      <w:pPr>
        <w:spacing w:after="120"/>
      </w:pPr>
    </w:p>
    <w:p w:rsidR="00E7262E" w:rsidRDefault="003B3443" w:rsidP="00BA5C7B">
      <w:pPr>
        <w:spacing w:after="120"/>
        <w:rPr>
          <w:sz w:val="28"/>
          <w:szCs w:val="28"/>
        </w:rPr>
      </w:pPr>
      <w:r>
        <w:rPr>
          <w:sz w:val="28"/>
          <w:szCs w:val="28"/>
        </w:rPr>
        <w:t>Shrnutí</w:t>
      </w:r>
    </w:p>
    <w:p w:rsidR="004D71C3" w:rsidRPr="00A674ED" w:rsidRDefault="004D71C3" w:rsidP="00BA5C7B">
      <w:pPr>
        <w:spacing w:after="120"/>
        <w:rPr>
          <w:sz w:val="28"/>
          <w:szCs w:val="28"/>
        </w:rPr>
      </w:pPr>
    </w:p>
    <w:p w:rsidR="00E7262E" w:rsidRPr="00271B72" w:rsidRDefault="00E7262E" w:rsidP="00BA5C7B">
      <w:pPr>
        <w:spacing w:after="120"/>
      </w:pPr>
      <w:r>
        <w:t xml:space="preserve">V této kapitole je charakterizována výuka odborného výcviku, konkrétně jeho možné podoby a jeho průběh. Již bylo několikrát zmíněno, že praktické vyučování se od toho teoretického liší, proto jsou uvedeny vybrané prvky, které lze využít právě pro odborný výcvik. Jsou zde uvedeny optimální návody pro přípravu učitelů na výuku, různé </w:t>
      </w:r>
      <w:r>
        <w:lastRenderedPageBreak/>
        <w:t xml:space="preserve">organizační formy a metody výuky, které lze použít. Záleží na učiteli, kterou formu a metodu si zvolí. Měl by ovšem přihlížet ke složitosti a náročnosti učiva. Jemu by měl podřídit metody výuky stejně tak jako </w:t>
      </w:r>
      <w:r w:rsidR="00921C99">
        <w:t>evaluaci</w:t>
      </w:r>
      <w:r>
        <w:t xml:space="preserve"> vzdělávacích výsledků. Při odborném výcviku je složitější </w:t>
      </w:r>
      <w:r w:rsidR="00921C99">
        <w:t>aplikovat</w:t>
      </w:r>
      <w:r>
        <w:t xml:space="preserve"> ústní zkoušení, jelikož se jedná o početnější skupinu žáků a výuka neprobíhá v prostředí školy, ale na odloučeném pracovišti, kde se vyskytují rušivé elementy, které se ve škole neobjevují. Proto je vhodné písemné zkoušení</w:t>
      </w:r>
      <w:r w:rsidR="00103831">
        <w:t>. Samozřejmě je na odborném výcviku nejčastěji užívána praktická zkouška, kdy žáci prezentují své dosažené dovednosti, za které jsou hodnoceni. Jelikož i učitel odborného výcviku by měl po žácích požadovat určité teoretic</w:t>
      </w:r>
      <w:r w:rsidR="00A674ED">
        <w:t>ké vědomosti, přiklání se k již </w:t>
      </w:r>
      <w:r w:rsidR="00103831">
        <w:t>zmiňovanému písemnému zkoušení.</w:t>
      </w:r>
    </w:p>
    <w:p w:rsidR="005B6282" w:rsidRDefault="005B6282" w:rsidP="00A674ED">
      <w:pPr>
        <w:spacing w:after="120"/>
      </w:pPr>
    </w:p>
    <w:p w:rsidR="00241DF5" w:rsidRDefault="00241DF5" w:rsidP="005412BD">
      <w:pPr>
        <w:spacing w:after="120"/>
      </w:pPr>
      <w:r>
        <w:t xml:space="preserve">BOZP </w:t>
      </w:r>
      <w:r w:rsidR="00D53656">
        <w:t xml:space="preserve">je zařazeno v učebních osnovách </w:t>
      </w:r>
      <w:r>
        <w:t xml:space="preserve">hned na </w:t>
      </w:r>
      <w:r w:rsidR="005B6282">
        <w:t>počátku</w:t>
      </w:r>
      <w:r>
        <w:t xml:space="preserve"> prvního ročníku. Žáci jsou naprostí neznalci oboru, jeho specifik i rizik. Učitel jim tedy musí</w:t>
      </w:r>
      <w:r w:rsidR="00F32158">
        <w:t xml:space="preserve"> vysvětlovat od pí</w:t>
      </w:r>
      <w:r>
        <w:t>ky charakteristiku oboru včetně důležitých hygienických zásad a pravidel. To vše je žákům cizí a stává se novým</w:t>
      </w:r>
      <w:r w:rsidR="0004592A">
        <w:t>i znalostmi</w:t>
      </w:r>
      <w:r>
        <w:t xml:space="preserve">. V tomto případě je složité žákům něco vysvětlovat, jelikož nemají představu o chodu kadeřnictví. Proto je </w:t>
      </w:r>
      <w:r w:rsidR="0004592A">
        <w:t>užitečná</w:t>
      </w:r>
      <w:r>
        <w:t xml:space="preserve"> </w:t>
      </w:r>
      <w:r w:rsidR="005B6282">
        <w:t>učební</w:t>
      </w:r>
      <w:r w:rsidR="00426C1A">
        <w:t xml:space="preserve"> pomůcka, kterou </w:t>
      </w:r>
      <w:r>
        <w:t>budou mít vždy k dispozici během výuky a tak budou postupně lépe chápat zásady BOZP a vše si ujasňovat</w:t>
      </w:r>
      <w:r w:rsidR="0004592A">
        <w:t xml:space="preserve"> v praxi. Budou se moci sami individuálně vracet k pojmům, které jim byly zpočátku nejasné, ale během praktického vyučování na ně narazili</w:t>
      </w:r>
      <w:r w:rsidR="003B3443">
        <w:t>. Až si </w:t>
      </w:r>
      <w:r>
        <w:t xml:space="preserve">budou postupně osvojovat praktické úkony, budou lépe </w:t>
      </w:r>
      <w:r w:rsidR="005B6282">
        <w:t>chápat důležitost bezpečnosti a </w:t>
      </w:r>
      <w:r>
        <w:t>hygieny</w:t>
      </w:r>
      <w:r w:rsidR="005B6282">
        <w:t>, která se p</w:t>
      </w:r>
      <w:r w:rsidR="0004592A">
        <w:t>ři jejich výkonu musí striktně dodržovat</w:t>
      </w:r>
      <w:r w:rsidR="00426C1A">
        <w:t>. Když </w:t>
      </w:r>
      <w:r w:rsidR="003B3443">
        <w:t>se </w:t>
      </w:r>
      <w:r>
        <w:t xml:space="preserve">později vrátí k pomůcce, už pro ně nebude pouhou změtí nesrozumitelného textu </w:t>
      </w:r>
      <w:r w:rsidRPr="00241DF5">
        <w:t>a</w:t>
      </w:r>
      <w:r>
        <w:t> </w:t>
      </w:r>
      <w:r w:rsidRPr="00241DF5">
        <w:t>obrázků</w:t>
      </w:r>
      <w:r w:rsidR="003B3443">
        <w:t>, ale </w:t>
      </w:r>
      <w:r>
        <w:t>postupně se ve všem zorientují</w:t>
      </w:r>
      <w:r w:rsidR="0004592A">
        <w:t xml:space="preserve"> a</w:t>
      </w:r>
      <w:r>
        <w:t xml:space="preserve"> uvědomí si evidentní spojitosti.</w:t>
      </w:r>
    </w:p>
    <w:p w:rsidR="006E7FBB" w:rsidRDefault="006E7FBB" w:rsidP="00DE0E31">
      <w:pPr>
        <w:spacing w:after="120"/>
        <w:rPr>
          <w:b/>
          <w:sz w:val="32"/>
          <w:szCs w:val="32"/>
        </w:rPr>
      </w:pPr>
    </w:p>
    <w:p w:rsidR="003B3443" w:rsidRDefault="003B3443" w:rsidP="00DE0E31">
      <w:pPr>
        <w:spacing w:after="120"/>
        <w:rPr>
          <w:b/>
          <w:sz w:val="32"/>
          <w:szCs w:val="32"/>
        </w:rPr>
      </w:pPr>
    </w:p>
    <w:p w:rsidR="003B3443" w:rsidRDefault="003B3443" w:rsidP="00DE0E31">
      <w:pPr>
        <w:spacing w:after="120"/>
        <w:rPr>
          <w:b/>
          <w:sz w:val="32"/>
          <w:szCs w:val="32"/>
        </w:rPr>
      </w:pPr>
    </w:p>
    <w:p w:rsidR="003B3443" w:rsidRDefault="003B3443" w:rsidP="00DE0E31">
      <w:pPr>
        <w:spacing w:after="120"/>
        <w:rPr>
          <w:b/>
          <w:sz w:val="32"/>
          <w:szCs w:val="32"/>
        </w:rPr>
      </w:pPr>
    </w:p>
    <w:p w:rsidR="003B3443" w:rsidRDefault="003B3443" w:rsidP="00DE0E31">
      <w:pPr>
        <w:spacing w:after="120"/>
        <w:rPr>
          <w:b/>
          <w:sz w:val="32"/>
          <w:szCs w:val="32"/>
        </w:rPr>
      </w:pPr>
    </w:p>
    <w:p w:rsidR="00CC45A5" w:rsidRDefault="00CC45A5" w:rsidP="00CC45A5">
      <w:pPr>
        <w:pStyle w:val="Nadpis1"/>
      </w:pPr>
      <w:bookmarkStart w:id="31" w:name="_Toc447379750"/>
      <w:r>
        <w:lastRenderedPageBreak/>
        <w:t>5 PRAKTICKÁ ČÁST DIPLOMOVÉ PRÁCE</w:t>
      </w:r>
      <w:bookmarkEnd w:id="31"/>
    </w:p>
    <w:p w:rsidR="00CC45A5" w:rsidRPr="00CC45A5" w:rsidRDefault="00CC45A5" w:rsidP="00CC45A5">
      <w:pPr>
        <w:rPr>
          <w:sz w:val="28"/>
          <w:szCs w:val="28"/>
        </w:rPr>
      </w:pPr>
    </w:p>
    <w:p w:rsidR="00244751" w:rsidRDefault="00244751" w:rsidP="005412BD">
      <w:pPr>
        <w:spacing w:after="120"/>
      </w:pPr>
      <w:r>
        <w:t xml:space="preserve">Na teoretickou část diplomové práce navazuje část praktická. V teoretické části bylo řečeno, co obecně platí pro oblast BOZP včetně legislativních norem. Dále bylo také charakterizováno BOZ v oblasti školství. Jeho rozdílné, ale také společné prvky s BOPZ obecně. Toto školní prostředí bylo propojeno se specifikacemi kadeřnické profese, jejími právními normami a riziky, totožnými, která platí i pro středoškolský obor kadeřník </w:t>
      </w:r>
      <w:r w:rsidRPr="00E77ED2">
        <w:rPr>
          <w:color w:val="000000"/>
          <w:shd w:val="clear" w:color="auto" w:fill="FFFFFF"/>
        </w:rPr>
        <w:t>69–51-H/01</w:t>
      </w:r>
      <w:r>
        <w:t>. Tak byla vysvětlena podstata a důležitost bezpečnostních a hygienických zásad, které se musí dodržovat při práci. V opačném případě hrozí zdravotní riziko nejen pro zákazníky, ale i pro kadeřníky. Právě proto musí být budoucí kadeřníci vyučováni v této oblasti. Kvůli této specifikaci byly také zmíněny metody a formy výuky právě pro odborný výcvik. Tomu musí být přizpůsobena forma výuky, ale také způsoby zjišťování výsledků žáků.</w:t>
      </w:r>
    </w:p>
    <w:p w:rsidR="001B0362" w:rsidRDefault="001B0362" w:rsidP="005412BD">
      <w:pPr>
        <w:tabs>
          <w:tab w:val="left" w:pos="2835"/>
        </w:tabs>
        <w:spacing w:after="120"/>
      </w:pPr>
      <w:r>
        <w:t xml:space="preserve">Bezpečnost a ochrana zdraví při práci je velmi podstatným a důležitým tématem ve výuce jakéhokoliv prakticky zaměřeného oboru. BOZP je prvním vyučujícím tématem v oboru a pro žáky prvních ročníků je tato oblast dosti nesrozumitelná a chaotická. Učí se něčemu, co nemají ani zažité. Proto je na učiteli, aby se snažil žákům toto učivo co nejvíce zjednodušit, aby jej pochopili a co nejsrozumitelněji prezentovat, aby si toto učivo zapamatovali a podjali se mu. Jelikož holá prezentace faktů je pro žáky nezáživná a složitá k pochopení samotného učiva, natož </w:t>
      </w:r>
      <w:r w:rsidR="00611CC0">
        <w:t>k uvědomování jeho</w:t>
      </w:r>
      <w:r>
        <w:t xml:space="preserve"> důležitosti. Žáci v této oblasti zpočátku dosti tápou a až v průběhu měsíců v ojedinělých případech bohužel i let, chápou důležitost a dodržují potřebné zásady a orientují se v dalších podstatných dokumentech.</w:t>
      </w:r>
    </w:p>
    <w:p w:rsidR="001B0362" w:rsidRDefault="001B0362" w:rsidP="005412BD">
      <w:pPr>
        <w:tabs>
          <w:tab w:val="left" w:pos="2835"/>
        </w:tabs>
        <w:spacing w:after="120"/>
      </w:pPr>
      <w:r>
        <w:t>Je smutné</w:t>
      </w:r>
      <w:r w:rsidRPr="00466237">
        <w:t xml:space="preserve"> být konfrontován žákem závěrečného ročníku, který </w:t>
      </w:r>
      <w:r>
        <w:t>nemá jasno v oblasti BOZP po tom, co mu byly tyto zásady od prvního roč</w:t>
      </w:r>
      <w:r w:rsidR="00244751">
        <w:t>níku vštěpovány. Pro učitele je </w:t>
      </w:r>
      <w:r>
        <w:t>to velmi demotiv</w:t>
      </w:r>
      <w:r w:rsidR="00244751">
        <w:t>ující. Z těchto důvodů je</w:t>
      </w:r>
      <w:r>
        <w:t xml:space="preserve"> uskutečněn tento pedagogický experiment. </w:t>
      </w:r>
      <w:r w:rsidR="00244751">
        <w:t>Je použita technika</w:t>
      </w:r>
      <w:r w:rsidR="00DC67C6">
        <w:t xml:space="preserve"> paralelních skupin. „U techniky</w:t>
      </w:r>
      <w:r>
        <w:t xml:space="preserve"> paralelních skupin se pracuje současně se dvěma nebo více skupinami. Tím, že u této skupiny existuje možnost srovnání, </w:t>
      </w:r>
      <w:r w:rsidR="00DC67C6">
        <w:t>se dosahuje (ve srovnání s jinou</w:t>
      </w:r>
      <w:r>
        <w:t xml:space="preserve"> skupiny) celkově věrohodnějších výsledků.“</w:t>
      </w:r>
      <w:r>
        <w:rPr>
          <w:rStyle w:val="Znakapoznpodarou"/>
        </w:rPr>
        <w:footnoteReference w:id="61"/>
      </w:r>
      <w:r>
        <w:t xml:space="preserve"> Testovaná skupina, u které se provádí experimentální zásah, se nazývá </w:t>
      </w:r>
      <w:r>
        <w:lastRenderedPageBreak/>
        <w:t>experimentální skupina. Další skupiny, u kterých se exp</w:t>
      </w:r>
      <w:r w:rsidR="00244751">
        <w:t>erimentální zásah neprovádí, se </w:t>
      </w:r>
      <w:r>
        <w:t>nazývají kontrolní.</w:t>
      </w:r>
    </w:p>
    <w:p w:rsidR="001B0362" w:rsidRDefault="001B0362" w:rsidP="00D11166">
      <w:pPr>
        <w:tabs>
          <w:tab w:val="left" w:pos="2835"/>
        </w:tabs>
        <w:spacing w:after="120"/>
      </w:pPr>
      <w:r>
        <w:t>V t</w:t>
      </w:r>
      <w:r w:rsidR="00244751">
        <w:t>omto případě se jedná</w:t>
      </w:r>
      <w:r>
        <w:t xml:space="preserve"> o dvě skupiny žákyň prvníh</w:t>
      </w:r>
      <w:r w:rsidR="00D11166">
        <w:t>o ročníku oboru kadeřník, které </w:t>
      </w:r>
      <w:r w:rsidR="00244751">
        <w:t>jsou</w:t>
      </w:r>
      <w:r>
        <w:t xml:space="preserve"> vyučovány v každé skupině rozdílnou formou výuky, ale stejným učitelem. Celkový počet v prvním ročníku oboru kadeřník je 18 žákyň. Ty byly rozděleny do dvou skupin po </w:t>
      </w:r>
      <w:r w:rsidRPr="00E372A8">
        <w:t>9</w:t>
      </w:r>
      <w:r>
        <w:t> </w:t>
      </w:r>
      <w:r w:rsidR="00D27D3D">
        <w:t>žákyních</w:t>
      </w:r>
      <w:r w:rsidR="00DC67C6">
        <w:t xml:space="preserve"> a p</w:t>
      </w:r>
      <w:r w:rsidR="00D27D3D">
        <w:t>ro vyhodnocování výsledků bylo každé žákyni přiděleno písmeno abecedy (A až R)</w:t>
      </w:r>
      <w:r w:rsidR="00DC67C6">
        <w:t xml:space="preserve"> pro jednoduchost zpracování výsledků.</w:t>
      </w:r>
    </w:p>
    <w:p w:rsidR="001B0362" w:rsidRDefault="00244751" w:rsidP="005412BD">
      <w:pPr>
        <w:tabs>
          <w:tab w:val="left" w:pos="2835"/>
        </w:tabs>
        <w:spacing w:after="120"/>
      </w:pPr>
      <w:r>
        <w:t>Kontrolní skupina je</w:t>
      </w:r>
      <w:r w:rsidR="001B0362">
        <w:t xml:space="preserve"> vyučov</w:t>
      </w:r>
      <w:r>
        <w:t>ána klasickým postupem. Žákyně se seznamují</w:t>
      </w:r>
      <w:r w:rsidR="001B0362">
        <w:t xml:space="preserve"> s provozním řádem, dezinfekčním plánem, dezinfekčními přípravky a dále jim </w:t>
      </w:r>
      <w:r>
        <w:t>je</w:t>
      </w:r>
      <w:r w:rsidR="001B0362">
        <w:t xml:space="preserve"> prezentováno učivo k jednotlivým tématům </w:t>
      </w:r>
      <w:r>
        <w:t xml:space="preserve">z </w:t>
      </w:r>
      <w:r w:rsidR="001B0362">
        <w:t>celku.</w:t>
      </w:r>
    </w:p>
    <w:p w:rsidR="001B0362" w:rsidRDefault="001B0362" w:rsidP="005412BD">
      <w:pPr>
        <w:tabs>
          <w:tab w:val="left" w:pos="2835"/>
        </w:tabs>
        <w:spacing w:after="120"/>
      </w:pPr>
      <w:r>
        <w:t xml:space="preserve">Experimentální skupina mimo to </w:t>
      </w:r>
      <w:r w:rsidR="00244751">
        <w:t>obdrží</w:t>
      </w:r>
      <w:r>
        <w:t xml:space="preserve"> i navrhovanou didaktickou pomůcku pro výuku BOZP s prostorem pro vlastní poznámky, s autentickými obrázky ze současného pracoviště a s jasně vysvětlenými postupy a zásadami včetně autentických obrázků. Během výkladu i během praktické činn</w:t>
      </w:r>
      <w:r w:rsidR="00244751">
        <w:t>osti si mohou</w:t>
      </w:r>
      <w:r>
        <w:t xml:space="preserve"> do textu psát vlastní poznámky a doplňovat si nejasné části.</w:t>
      </w:r>
    </w:p>
    <w:p w:rsidR="001B0362" w:rsidRDefault="00244751" w:rsidP="005412BD">
      <w:pPr>
        <w:tabs>
          <w:tab w:val="left" w:pos="2835"/>
        </w:tabs>
        <w:spacing w:after="120"/>
      </w:pPr>
      <w:r>
        <w:t>Na závěr výuky bude</w:t>
      </w:r>
      <w:r w:rsidR="001B0362">
        <w:t xml:space="preserve"> vytvořen nestandardiz</w:t>
      </w:r>
      <w:r>
        <w:t>ovaný didaktický test, který bude</w:t>
      </w:r>
      <w:r w:rsidR="001B0362">
        <w:t xml:space="preserve"> předložen oběma testovaným skupinám. Na základě vyhodnocení didaktického testu bude stanovena účinnost didaktické pomůcky vytvořená pro výuku BOZP oboru kadeřník. Zda si žákyně kvalitněji osvojily zásady BOZP a pochopily tuto problematiku.</w:t>
      </w:r>
    </w:p>
    <w:p w:rsidR="007B36AD" w:rsidRDefault="007B36AD" w:rsidP="005412BD">
      <w:pPr>
        <w:tabs>
          <w:tab w:val="left" w:pos="2835"/>
        </w:tabs>
        <w:spacing w:after="120"/>
      </w:pPr>
    </w:p>
    <w:p w:rsidR="007B36AD" w:rsidRPr="00A7497F" w:rsidRDefault="007B36AD" w:rsidP="007B36AD">
      <w:r w:rsidRPr="00A7497F">
        <w:t>„Žádný vědec nemůže mít a ani vážně nemůže požadovat záruku, že jeho úsudky nebudou v budoucnu vyvráceny. Může jen doufat, že stanoví dostatečně platné a</w:t>
      </w:r>
      <w:r>
        <w:t> </w:t>
      </w:r>
      <w:r w:rsidRPr="00A7497F">
        <w:t>významné vztahy mezi skutečnostmi, které i když</w:t>
      </w:r>
      <w:r>
        <w:t xml:space="preserve"> budou vyvráceny, poslouží jako </w:t>
      </w:r>
      <w:r w:rsidRPr="00A7497F">
        <w:t>základ objevů nových skutečností a nových souvislostí.</w:t>
      </w:r>
    </w:p>
    <w:p w:rsidR="007B36AD" w:rsidRPr="00A7497F" w:rsidRDefault="007B36AD" w:rsidP="007B36AD">
      <w:pPr>
        <w:jc w:val="right"/>
      </w:pPr>
      <w:r w:rsidRPr="00A7497F">
        <w:t>J. D. Bernal“</w:t>
      </w:r>
      <w:r>
        <w:rPr>
          <w:rStyle w:val="Znakapoznpodarou"/>
        </w:rPr>
        <w:footnoteReference w:id="62"/>
      </w:r>
    </w:p>
    <w:p w:rsidR="007B36AD" w:rsidRDefault="007B36AD" w:rsidP="005412BD">
      <w:pPr>
        <w:tabs>
          <w:tab w:val="left" w:pos="2835"/>
        </w:tabs>
        <w:spacing w:after="120"/>
      </w:pPr>
    </w:p>
    <w:p w:rsidR="00610A4A" w:rsidRDefault="00610A4A" w:rsidP="005412BD">
      <w:pPr>
        <w:spacing w:after="120"/>
      </w:pPr>
    </w:p>
    <w:p w:rsidR="00E77ED2" w:rsidRPr="00E77ED2" w:rsidRDefault="00AB069E" w:rsidP="006B5AF4">
      <w:pPr>
        <w:pStyle w:val="Nadpis2"/>
      </w:pPr>
      <w:bookmarkStart w:id="32" w:name="_Toc447379751"/>
      <w:r>
        <w:lastRenderedPageBreak/>
        <w:t>5.1 Sestavení a použití didaktické</w:t>
      </w:r>
      <w:r w:rsidR="00E77ED2" w:rsidRPr="00E77ED2">
        <w:t xml:space="preserve"> pomůcky pro </w:t>
      </w:r>
      <w:r w:rsidR="006A0B36">
        <w:t xml:space="preserve">výuku BOZP oboru </w:t>
      </w:r>
      <w:r w:rsidR="00E77ED2" w:rsidRPr="00E77ED2">
        <w:t>kadeřník</w:t>
      </w:r>
      <w:bookmarkEnd w:id="32"/>
    </w:p>
    <w:p w:rsidR="00E77ED2" w:rsidRDefault="00E77ED2" w:rsidP="005412BD">
      <w:pPr>
        <w:spacing w:after="120"/>
      </w:pPr>
    </w:p>
    <w:p w:rsidR="00244751" w:rsidRDefault="00E77ED2" w:rsidP="005412BD">
      <w:pPr>
        <w:spacing w:after="120"/>
      </w:pPr>
      <w:r>
        <w:t xml:space="preserve">Při tvorbě výukové pomůcky je vycházeno ze specifik a požadavků tohoto oboru. </w:t>
      </w:r>
      <w:r w:rsidR="00E93F6C">
        <w:t>Výuková pomůcka se je sestavena konkrétně pro odloučené pracoviště pro výuku kadeřníků Střední odborné školy, Bruntál, příspěvkové organizace, sídlící na adrese Krnovská 9, Bruntál. Tvorba pomůcky se odvíjela právě podle uspořádání a prostor kadeřnictví, aby byla pro žáky prvního ročníku co nejvíce autentická</w:t>
      </w:r>
      <w:r w:rsidR="00886C42">
        <w:t>, jelikož se teprve seznamují s tímto oborem, školou a prostorami. Žáci jsou neustále konfrontování s obecnými pravidly. Ty samozřejmě musí znát také, ale pro lepší pochopení, zapamatování a dodržování je vhodnější žáky s touto problematikou seznamovat na</w:t>
      </w:r>
      <w:r w:rsidR="00892406">
        <w:t> </w:t>
      </w:r>
      <w:r w:rsidR="00886C42">
        <w:t>konkrétních činnostech a právě na konkrétním pracovišti, aby se lépe podjali činnostem.</w:t>
      </w:r>
    </w:p>
    <w:p w:rsidR="00892406" w:rsidRDefault="00892406" w:rsidP="005412BD">
      <w:pPr>
        <w:spacing w:after="120"/>
      </w:pPr>
      <w:r>
        <w:t>Při tvorbě pomůcky je vycházeno ze školního řádu, provozního řádu kadeřnictví, technologických materiálů, zá</w:t>
      </w:r>
      <w:r w:rsidR="00AB069E">
        <w:t>koníku práce, školského zákona a zákona o ochraně veřejného zdraví.</w:t>
      </w:r>
    </w:p>
    <w:p w:rsidR="007E55C5" w:rsidRDefault="00342B33" w:rsidP="005412BD">
      <w:pPr>
        <w:spacing w:after="120"/>
      </w:pPr>
      <w:r>
        <w:rPr>
          <w:b/>
        </w:rPr>
        <w:t>Cílem je žákova znalost zásad BOZP oboru kadeř</w:t>
      </w:r>
      <w:r w:rsidR="00611CC0">
        <w:rPr>
          <w:b/>
        </w:rPr>
        <w:t>ník</w:t>
      </w:r>
      <w:r w:rsidR="003765B8">
        <w:rPr>
          <w:b/>
        </w:rPr>
        <w:t>. Žák rozumí</w:t>
      </w:r>
      <w:r w:rsidR="00611CC0">
        <w:rPr>
          <w:b/>
        </w:rPr>
        <w:t xml:space="preserve"> těmto zásadám, </w:t>
      </w:r>
      <w:r w:rsidR="003765B8">
        <w:rPr>
          <w:b/>
        </w:rPr>
        <w:t>je schopný podle nich pracovat</w:t>
      </w:r>
      <w:r w:rsidR="00892406" w:rsidRPr="00892406">
        <w:rPr>
          <w:b/>
        </w:rPr>
        <w:t xml:space="preserve">, </w:t>
      </w:r>
      <w:r>
        <w:rPr>
          <w:b/>
        </w:rPr>
        <w:t xml:space="preserve">dodržovat je </w:t>
      </w:r>
      <w:r w:rsidR="00892406" w:rsidRPr="00892406">
        <w:rPr>
          <w:b/>
        </w:rPr>
        <w:t>a uv</w:t>
      </w:r>
      <w:r>
        <w:rPr>
          <w:b/>
        </w:rPr>
        <w:t>ědomovat</w:t>
      </w:r>
      <w:r w:rsidR="00892406" w:rsidRPr="00892406">
        <w:rPr>
          <w:b/>
        </w:rPr>
        <w:t xml:space="preserve"> si jejich důležitost</w:t>
      </w:r>
      <w:r w:rsidR="00892406">
        <w:t>.</w:t>
      </w:r>
    </w:p>
    <w:tbl>
      <w:tblPr>
        <w:tblStyle w:val="Mkatabulky"/>
        <w:tblW w:w="0" w:type="auto"/>
        <w:tblLayout w:type="fixed"/>
        <w:tblLook w:val="04A0"/>
      </w:tblPr>
      <w:tblGrid>
        <w:gridCol w:w="1507"/>
        <w:gridCol w:w="161"/>
        <w:gridCol w:w="5811"/>
        <w:gridCol w:w="26"/>
        <w:gridCol w:w="1215"/>
      </w:tblGrid>
      <w:tr w:rsidR="005F3448" w:rsidTr="00FA6FD9">
        <w:trPr>
          <w:trHeight w:val="1086"/>
        </w:trPr>
        <w:tc>
          <w:tcPr>
            <w:tcW w:w="8720" w:type="dxa"/>
            <w:gridSpan w:val="5"/>
            <w:vAlign w:val="center"/>
          </w:tcPr>
          <w:p w:rsidR="005F3448" w:rsidRPr="005F3448" w:rsidRDefault="005F3448" w:rsidP="00892406">
            <w:pPr>
              <w:spacing w:after="120"/>
              <w:jc w:val="center"/>
              <w:rPr>
                <w:b/>
              </w:rPr>
            </w:pPr>
            <w:r w:rsidRPr="005F3448">
              <w:rPr>
                <w:b/>
              </w:rPr>
              <w:t>BOZP oboru kadeřník, hygiena práce, požární pre</w:t>
            </w:r>
            <w:r w:rsidR="004E5C04">
              <w:rPr>
                <w:b/>
              </w:rPr>
              <w:t>v</w:t>
            </w:r>
            <w:r w:rsidRPr="005F3448">
              <w:rPr>
                <w:b/>
              </w:rPr>
              <w:t>ence</w:t>
            </w:r>
            <w:r w:rsidR="00AB069E">
              <w:rPr>
                <w:b/>
              </w:rPr>
              <w:t>, první pomoc</w:t>
            </w:r>
          </w:p>
        </w:tc>
      </w:tr>
      <w:tr w:rsidR="005F3448" w:rsidTr="005C164D">
        <w:trPr>
          <w:trHeight w:val="630"/>
        </w:trPr>
        <w:tc>
          <w:tcPr>
            <w:tcW w:w="1507" w:type="dxa"/>
            <w:vAlign w:val="center"/>
          </w:tcPr>
          <w:p w:rsidR="005F3448" w:rsidRDefault="005F3448" w:rsidP="00E14BC4">
            <w:pPr>
              <w:spacing w:after="120"/>
              <w:jc w:val="center"/>
            </w:pPr>
            <w:r>
              <w:t>Téma</w:t>
            </w:r>
          </w:p>
        </w:tc>
        <w:tc>
          <w:tcPr>
            <w:tcW w:w="5972" w:type="dxa"/>
            <w:gridSpan w:val="2"/>
            <w:vAlign w:val="center"/>
          </w:tcPr>
          <w:p w:rsidR="005F3448" w:rsidRDefault="005F3448" w:rsidP="00E14BC4">
            <w:pPr>
              <w:spacing w:after="120"/>
              <w:jc w:val="center"/>
            </w:pPr>
            <w:r>
              <w:t>Text</w:t>
            </w:r>
          </w:p>
        </w:tc>
        <w:tc>
          <w:tcPr>
            <w:tcW w:w="1241" w:type="dxa"/>
            <w:gridSpan w:val="2"/>
            <w:vAlign w:val="center"/>
          </w:tcPr>
          <w:p w:rsidR="005F3448" w:rsidRDefault="005C164D" w:rsidP="00E14BC4">
            <w:pPr>
              <w:spacing w:after="120"/>
              <w:jc w:val="center"/>
            </w:pPr>
            <w:r>
              <w:t>Vlastní poznámk</w:t>
            </w:r>
            <w:r w:rsidR="005F3448">
              <w:t>y</w:t>
            </w:r>
          </w:p>
        </w:tc>
      </w:tr>
      <w:tr w:rsidR="004E5C04" w:rsidTr="00FA6FD9">
        <w:trPr>
          <w:trHeight w:val="1086"/>
        </w:trPr>
        <w:tc>
          <w:tcPr>
            <w:tcW w:w="8720" w:type="dxa"/>
            <w:gridSpan w:val="5"/>
            <w:vAlign w:val="center"/>
          </w:tcPr>
          <w:p w:rsidR="004E5C04" w:rsidRDefault="004E5C04" w:rsidP="00892406">
            <w:pPr>
              <w:spacing w:after="120"/>
              <w:jc w:val="center"/>
            </w:pPr>
            <w:r>
              <w:t>Hlavní náplní kadeřnické profese je péče o krásu a ZDRAVÍ člověka.</w:t>
            </w:r>
          </w:p>
        </w:tc>
      </w:tr>
      <w:tr w:rsidR="005F3448" w:rsidTr="00FA6FD9">
        <w:trPr>
          <w:trHeight w:val="1086"/>
        </w:trPr>
        <w:tc>
          <w:tcPr>
            <w:tcW w:w="1668" w:type="dxa"/>
            <w:gridSpan w:val="2"/>
            <w:vAlign w:val="center"/>
          </w:tcPr>
          <w:p w:rsidR="005F3448" w:rsidRPr="0052184A" w:rsidRDefault="0052184A" w:rsidP="00892406">
            <w:pPr>
              <w:spacing w:after="120"/>
              <w:jc w:val="center"/>
              <w:rPr>
                <w:b/>
              </w:rPr>
            </w:pPr>
            <w:r w:rsidRPr="0052184A">
              <w:rPr>
                <w:b/>
              </w:rPr>
              <w:t>BOZP</w:t>
            </w:r>
          </w:p>
          <w:p w:rsidR="0052184A" w:rsidRDefault="0052184A" w:rsidP="00892406">
            <w:pPr>
              <w:spacing w:after="120"/>
              <w:jc w:val="center"/>
            </w:pPr>
            <w:r>
              <w:t>text</w:t>
            </w:r>
          </w:p>
        </w:tc>
        <w:tc>
          <w:tcPr>
            <w:tcW w:w="5837" w:type="dxa"/>
            <w:gridSpan w:val="2"/>
            <w:vAlign w:val="center"/>
          </w:tcPr>
          <w:p w:rsidR="004E5C04" w:rsidRDefault="0052184A" w:rsidP="00A7497F">
            <w:pPr>
              <w:spacing w:after="120"/>
            </w:pPr>
            <w:r>
              <w:t xml:space="preserve">Obecně platí, že pracovní prostředí a výkon pracovní činnosti je vždy rizikovější, než </w:t>
            </w:r>
            <w:r w:rsidR="0007569C">
              <w:t>běžné prostředí. Proto </w:t>
            </w:r>
            <w:r>
              <w:t>existují jistá pravidl</w:t>
            </w:r>
            <w:r w:rsidR="00432A1C">
              <w:t>a a opatření, která chrání před </w:t>
            </w:r>
            <w:r>
              <w:t xml:space="preserve">negativními důsledky pracovního prostředí, např. pracovní úraz a nemoc z povolání. Soubor těchto pravidel a opatření se nazývá </w:t>
            </w:r>
            <w:r w:rsidR="00432A1C">
              <w:t>bezpečnost a ochrana zdraví při </w:t>
            </w:r>
            <w:r>
              <w:t>práci, zkráceně BOZP.</w:t>
            </w:r>
          </w:p>
          <w:p w:rsidR="0052184A" w:rsidRDefault="0052184A" w:rsidP="00A7497F">
            <w:pPr>
              <w:spacing w:after="120"/>
            </w:pPr>
            <w:r>
              <w:t>Je to systém pravidel, kt</w:t>
            </w:r>
            <w:r w:rsidR="00432A1C">
              <w:t>erý má chránit zaměstnance před </w:t>
            </w:r>
            <w:r>
              <w:t xml:space="preserve">negativními důsledky pracovního procesu. </w:t>
            </w:r>
            <w:r>
              <w:lastRenderedPageBreak/>
              <w:t>Základními práv</w:t>
            </w:r>
            <w:r w:rsidR="00963FF9">
              <w:t>ními předpisy v oblasti BOZP je </w:t>
            </w:r>
            <w:r w:rsidRPr="00FE510D">
              <w:rPr>
                <w:b/>
              </w:rPr>
              <w:t>zákon č. 262/2006 Sb., zákoník práce</w:t>
            </w:r>
            <w:r w:rsidR="00FE510D">
              <w:t>, který stanovuje základní práva povin</w:t>
            </w:r>
            <w:r w:rsidR="00963FF9">
              <w:t>nosti zaměstnavatelů a </w:t>
            </w:r>
            <w:r w:rsidR="00FE510D">
              <w:t xml:space="preserve">zaměstnanců v problematice BOPZ </w:t>
            </w:r>
            <w:r w:rsidR="00432A1C">
              <w:t>a předcházení ohrožení života a </w:t>
            </w:r>
            <w:r w:rsidR="00FE510D">
              <w:t>zdraví při práci. Povinnosti zaměstnavatele zajišťovat BOZP se vztahuje na všechny osoby, kte</w:t>
            </w:r>
            <w:r w:rsidR="00963FF9">
              <w:t>ré se s jeho vědomím zdržují na </w:t>
            </w:r>
            <w:r w:rsidR="00FE510D">
              <w:t>pracovišti.</w:t>
            </w:r>
          </w:p>
          <w:p w:rsidR="00E14BC4" w:rsidRDefault="00E14BC4" w:rsidP="00A7497F">
            <w:pPr>
              <w:spacing w:after="120"/>
            </w:pPr>
            <w:r>
              <w:t xml:space="preserve">Dalším zásadním dokumentem je </w:t>
            </w:r>
            <w:r w:rsidRPr="00600B3F">
              <w:rPr>
                <w:b/>
              </w:rPr>
              <w:t>zákon č. 258/2000 Sb., o ochraně veřejného zdraví.</w:t>
            </w:r>
            <w:r>
              <w:t xml:space="preserve"> Konkrétně §21 vztahující se k</w:t>
            </w:r>
            <w:r w:rsidR="00600B3F">
              <w:t> osobám vykonávající činnosti epidemiologicky závažné a k jejich povinnostem</w:t>
            </w:r>
            <w:r w:rsidR="00B77209">
              <w:t>:</w:t>
            </w:r>
          </w:p>
          <w:p w:rsidR="00B77209" w:rsidRDefault="00B77209" w:rsidP="00A7497F">
            <w:pPr>
              <w:spacing w:after="120"/>
            </w:pPr>
            <w:r>
              <w:t>- dodržovat zásadní provozní hygienické předpisy,</w:t>
            </w:r>
          </w:p>
          <w:p w:rsidR="00B77209" w:rsidRDefault="00B77209" w:rsidP="00A7497F">
            <w:pPr>
              <w:spacing w:after="120"/>
            </w:pPr>
            <w:r>
              <w:t>- zajistit uplatňování znalostí a zásad osobní a provozní hygieny,</w:t>
            </w:r>
          </w:p>
          <w:p w:rsidR="00B77209" w:rsidRDefault="00B77209" w:rsidP="00A7497F">
            <w:pPr>
              <w:spacing w:after="120"/>
            </w:pPr>
            <w:r>
              <w:t>- zajistit, aby výkonem činností epidemiologicky závažných nedošlo k ohrožení nebo poškození zdraví osob infekčním nebo jiným onemocněním</w:t>
            </w:r>
            <w:r w:rsidR="00A014D1">
              <w:t>,</w:t>
            </w:r>
          </w:p>
          <w:p w:rsidR="00A014D1" w:rsidRDefault="00A014D1" w:rsidP="00A7497F">
            <w:pPr>
              <w:spacing w:after="120"/>
            </w:pPr>
            <w:r>
              <w:t>- osoba provozující (mimo jiné) kadeřnictví, holičství je povinna zabezpečit lékárničku první pomoci vybavenou podle ch</w:t>
            </w:r>
            <w:r w:rsidR="00963FF9">
              <w:t>arakteru poskytovaných služeb a </w:t>
            </w:r>
            <w:r>
              <w:t>vypracovat provozní řád,</w:t>
            </w:r>
          </w:p>
          <w:p w:rsidR="00A014D1" w:rsidRDefault="00A014D1" w:rsidP="00A7497F">
            <w:pPr>
              <w:spacing w:after="120"/>
            </w:pPr>
            <w:r>
              <w:t>- provozní řád obsahuje podmínky činnosti, zásady prevence, manipulace s čistým a špinavým prádlem, podmínky dezinfekce a sterilizace.</w:t>
            </w:r>
          </w:p>
          <w:p w:rsidR="00A014D1" w:rsidRDefault="00A014D1" w:rsidP="00A7497F">
            <w:pPr>
              <w:spacing w:after="120"/>
            </w:pPr>
            <w:r>
              <w:t xml:space="preserve">V neposlední řadě je významným dokumentem </w:t>
            </w:r>
            <w:r w:rsidRPr="00A014D1">
              <w:rPr>
                <w:b/>
              </w:rPr>
              <w:t>vyhláška č. 137/2004 Sb.</w:t>
            </w:r>
            <w:r w:rsidR="00FA6FD9">
              <w:rPr>
                <w:b/>
              </w:rPr>
              <w:t>, o hygienických požadavcích na </w:t>
            </w:r>
            <w:r w:rsidRPr="00A014D1">
              <w:rPr>
                <w:b/>
              </w:rPr>
              <w:t>stravovací služby</w:t>
            </w:r>
            <w:r w:rsidR="00FA6FD9">
              <w:rPr>
                <w:b/>
              </w:rPr>
              <w:t xml:space="preserve"> a o zásadách osobní a provozní </w:t>
            </w:r>
            <w:r w:rsidRPr="00A014D1">
              <w:rPr>
                <w:b/>
              </w:rPr>
              <w:t>hygieny při činnostech epidemiologicky závažných</w:t>
            </w:r>
            <w:r>
              <w:t>. Konkrétně § 51 a 52, který jasně uvádí pravidla a podmínky výkonu</w:t>
            </w:r>
            <w:r w:rsidR="004B0FA5">
              <w:t xml:space="preserve"> služeb ve </w:t>
            </w:r>
            <w:r w:rsidR="00381A1D">
              <w:t xml:space="preserve">zdraví neohrožujících prostorech. </w:t>
            </w:r>
          </w:p>
          <w:p w:rsidR="00FA6FD9" w:rsidRDefault="00381A1D" w:rsidP="00A7497F">
            <w:pPr>
              <w:spacing w:after="120"/>
            </w:pPr>
            <w:r>
              <w:t>Z těchto dokumentů vyplývají následující podmínky a</w:t>
            </w:r>
            <w:r w:rsidR="00963FF9">
              <w:t> </w:t>
            </w:r>
            <w:r>
              <w:t>pravidla pro bezpečný</w:t>
            </w:r>
            <w:r w:rsidR="00432A1C">
              <w:t xml:space="preserve"> výkon oboru služeb, kadeřnictví</w:t>
            </w:r>
            <w:r>
              <w:t>.</w:t>
            </w:r>
          </w:p>
        </w:tc>
        <w:tc>
          <w:tcPr>
            <w:tcW w:w="1215" w:type="dxa"/>
            <w:vAlign w:val="center"/>
          </w:tcPr>
          <w:p w:rsidR="005F3448" w:rsidRDefault="005F3448" w:rsidP="00892406">
            <w:pPr>
              <w:spacing w:after="120"/>
              <w:jc w:val="center"/>
            </w:pPr>
          </w:p>
        </w:tc>
      </w:tr>
      <w:tr w:rsidR="005F3448" w:rsidTr="00FA6FD9">
        <w:trPr>
          <w:trHeight w:val="1086"/>
        </w:trPr>
        <w:tc>
          <w:tcPr>
            <w:tcW w:w="1668" w:type="dxa"/>
            <w:gridSpan w:val="2"/>
            <w:vAlign w:val="center"/>
          </w:tcPr>
          <w:p w:rsidR="0052184A" w:rsidRPr="0052184A" w:rsidRDefault="0052184A" w:rsidP="0052184A">
            <w:pPr>
              <w:spacing w:after="120"/>
              <w:jc w:val="center"/>
              <w:rPr>
                <w:b/>
              </w:rPr>
            </w:pPr>
            <w:r w:rsidRPr="0052184A">
              <w:rPr>
                <w:b/>
              </w:rPr>
              <w:lastRenderedPageBreak/>
              <w:t>BOZP</w:t>
            </w:r>
          </w:p>
          <w:p w:rsidR="005F3448" w:rsidRDefault="0052184A" w:rsidP="0052184A">
            <w:pPr>
              <w:spacing w:after="120"/>
              <w:jc w:val="center"/>
            </w:pPr>
            <w:r>
              <w:t>Povinnosti žáků</w:t>
            </w:r>
          </w:p>
        </w:tc>
        <w:tc>
          <w:tcPr>
            <w:tcW w:w="5837" w:type="dxa"/>
            <w:gridSpan w:val="2"/>
            <w:vAlign w:val="center"/>
          </w:tcPr>
          <w:p w:rsidR="0052184A" w:rsidRDefault="0052184A" w:rsidP="00A7497F">
            <w:pPr>
              <w:spacing w:after="120"/>
            </w:pPr>
            <w:r>
              <w:t>Žáci jsou povinni:</w:t>
            </w:r>
          </w:p>
          <w:p w:rsidR="0052184A" w:rsidRDefault="0052184A" w:rsidP="00A7497F">
            <w:pPr>
              <w:spacing w:after="120"/>
            </w:pPr>
            <w:r>
              <w:t>- Dodržovat školní řád</w:t>
            </w:r>
            <w:r w:rsidR="00963FF9">
              <w:t>, provozní řád,  předpisy a </w:t>
            </w:r>
            <w:r>
              <w:t>pokyny školy k ochraně zdraví a bezpečnosti, s nimiž byli seznámeni.</w:t>
            </w:r>
          </w:p>
          <w:p w:rsidR="005F3448" w:rsidRDefault="0052184A" w:rsidP="00A7497F">
            <w:pPr>
              <w:spacing w:after="120"/>
            </w:pPr>
            <w:r>
              <w:t>- Plnit pokyny</w:t>
            </w:r>
            <w:r w:rsidR="00EB0DE8">
              <w:t xml:space="preserve"> zaměstnanců školy v souladu se </w:t>
            </w:r>
            <w:r w:rsidR="00FA6FD9">
              <w:t>školním a </w:t>
            </w:r>
            <w:r>
              <w:t>provozním řádem.</w:t>
            </w:r>
          </w:p>
          <w:p w:rsidR="004B0FA5" w:rsidRDefault="004B0FA5" w:rsidP="00A7497F">
            <w:pPr>
              <w:spacing w:after="120"/>
            </w:pPr>
            <w:r>
              <w:t>- Dodržovat pravidla hygieny a bezpečnosti práce a protipožární ochrany ve škole i mimo školu.</w:t>
            </w:r>
          </w:p>
          <w:p w:rsidR="004B0FA5" w:rsidRDefault="004B0FA5" w:rsidP="00A7497F">
            <w:pPr>
              <w:spacing w:after="120"/>
            </w:pPr>
            <w:r>
              <w:t xml:space="preserve"> - Při vyučování se zdržovat na svém místě.</w:t>
            </w:r>
          </w:p>
          <w:p w:rsidR="00EB0DE8" w:rsidRDefault="00EB0DE8" w:rsidP="00A7497F">
            <w:pPr>
              <w:spacing w:after="120"/>
            </w:pPr>
            <w:r>
              <w:t>- Uvádět informace o svém zdravotním stavu a jeho změnách, které by mohly přímo souviset se vzděláváním.</w:t>
            </w:r>
          </w:p>
          <w:p w:rsidR="00A7497F" w:rsidRDefault="00EB0DE8" w:rsidP="00A7497F">
            <w:pPr>
              <w:spacing w:after="120"/>
            </w:pPr>
            <w:r>
              <w:lastRenderedPageBreak/>
              <w:t>Žákům je zakázáno kouření v areálu školy a zneužívání, konzumace, nošení, distribuce, držení omamných a psychotropních látek včetně alkoholu.</w:t>
            </w:r>
          </w:p>
        </w:tc>
        <w:tc>
          <w:tcPr>
            <w:tcW w:w="1215" w:type="dxa"/>
            <w:vAlign w:val="center"/>
          </w:tcPr>
          <w:p w:rsidR="005F3448" w:rsidRDefault="005F3448" w:rsidP="00EB0DE8">
            <w:pPr>
              <w:spacing w:after="120"/>
            </w:pPr>
          </w:p>
        </w:tc>
      </w:tr>
      <w:tr w:rsidR="005F3448" w:rsidTr="00FA6FD9">
        <w:trPr>
          <w:trHeight w:val="1086"/>
        </w:trPr>
        <w:tc>
          <w:tcPr>
            <w:tcW w:w="1668" w:type="dxa"/>
            <w:gridSpan w:val="2"/>
            <w:vAlign w:val="center"/>
          </w:tcPr>
          <w:p w:rsidR="005F3448" w:rsidRPr="00EB0DE8" w:rsidRDefault="00EB0DE8" w:rsidP="00892406">
            <w:pPr>
              <w:spacing w:after="120"/>
              <w:jc w:val="center"/>
              <w:rPr>
                <w:b/>
              </w:rPr>
            </w:pPr>
            <w:r w:rsidRPr="00EB0DE8">
              <w:rPr>
                <w:b/>
              </w:rPr>
              <w:lastRenderedPageBreak/>
              <w:t>BOZP</w:t>
            </w:r>
          </w:p>
          <w:p w:rsidR="00EB0DE8" w:rsidRDefault="00EB0DE8" w:rsidP="00892406">
            <w:pPr>
              <w:spacing w:after="120"/>
              <w:jc w:val="center"/>
            </w:pPr>
            <w:r>
              <w:t>Bezpečnostní značky a</w:t>
            </w:r>
            <w:r w:rsidR="005E2BD4">
              <w:t> </w:t>
            </w:r>
            <w:r>
              <w:t>signály</w:t>
            </w:r>
          </w:p>
        </w:tc>
        <w:tc>
          <w:tcPr>
            <w:tcW w:w="5837" w:type="dxa"/>
            <w:gridSpan w:val="2"/>
            <w:vAlign w:val="center"/>
          </w:tcPr>
          <w:p w:rsidR="00FA6FD9" w:rsidRDefault="00477A91" w:rsidP="00A7497F">
            <w:pPr>
              <w:spacing w:after="120"/>
            </w:pPr>
            <w:r>
              <w:t>Nelze-li rizika možného ohrožení života nebo zdraví zaměstnanců</w:t>
            </w:r>
            <w:r w:rsidR="00AB069E">
              <w:t xml:space="preserve"> (žáků)</w:t>
            </w:r>
            <w:r>
              <w:t xml:space="preserve"> odstranit nebo dostatečně omezit, je</w:t>
            </w:r>
            <w:r w:rsidR="0007569C">
              <w:t> </w:t>
            </w:r>
            <w:r>
              <w:t>zaměstnavatel povine</w:t>
            </w:r>
            <w:r w:rsidR="00F24959">
              <w:t>n umístit bezpečnostní značky a </w:t>
            </w:r>
            <w:r>
              <w:t xml:space="preserve">zavést signály, které poskytují informace nebo instrukce týkající se BOZP. </w:t>
            </w:r>
          </w:p>
          <w:p w:rsidR="00CC45A5" w:rsidRDefault="00477A91" w:rsidP="00A7497F">
            <w:pPr>
              <w:spacing w:after="120"/>
            </w:pPr>
            <w:r>
              <w:t>Bezpečnostní značky a</w:t>
            </w:r>
            <w:r w:rsidR="0007569C">
              <w:t> </w:t>
            </w:r>
            <w:r>
              <w:t>signály jsou zejména obrazové, zvukové, nebo světelné.</w:t>
            </w:r>
            <w:r w:rsidR="002152D9">
              <w:t xml:space="preserve"> </w:t>
            </w:r>
          </w:p>
          <w:p w:rsidR="00FA6FD9" w:rsidRDefault="002152D9" w:rsidP="00A7497F">
            <w:pPr>
              <w:spacing w:after="120"/>
            </w:pPr>
            <w:r>
              <w:t>Například:</w:t>
            </w:r>
          </w:p>
          <w:p w:rsidR="002152D9" w:rsidRPr="002152D9" w:rsidRDefault="00FA6FD9" w:rsidP="00432A1C">
            <w:pPr>
              <w:spacing w:after="120"/>
              <w:rPr>
                <w:u w:val="single"/>
              </w:rPr>
            </w:pPr>
            <w:r>
              <w:rPr>
                <w:noProof/>
                <w:u w:val="single"/>
                <w:lang w:eastAsia="cs-CZ"/>
              </w:rPr>
              <w:drawing>
                <wp:anchor distT="0" distB="0" distL="114300" distR="114300" simplePos="0" relativeHeight="251673600" behindDoc="1" locked="0" layoutInCell="1" allowOverlap="1">
                  <wp:simplePos x="0" y="0"/>
                  <wp:positionH relativeFrom="column">
                    <wp:posOffset>-635</wp:posOffset>
                  </wp:positionH>
                  <wp:positionV relativeFrom="paragraph">
                    <wp:posOffset>243840</wp:posOffset>
                  </wp:positionV>
                  <wp:extent cx="2133600" cy="3248025"/>
                  <wp:effectExtent l="19050" t="0" r="0" b="0"/>
                  <wp:wrapTight wrapText="bothSides">
                    <wp:wrapPolygon edited="0">
                      <wp:start x="-193" y="0"/>
                      <wp:lineTo x="-193" y="21537"/>
                      <wp:lineTo x="21600" y="21537"/>
                      <wp:lineTo x="21600" y="0"/>
                      <wp:lineTo x="-193" y="0"/>
                    </wp:wrapPolygon>
                  </wp:wrapTight>
                  <wp:docPr id="9" name="obrázek 19" descr="D:\Škola\Vysoká š\Mgr\Diplomová práce\Fota\145634007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Škola\Vysoká š\Mgr\Diplomová práce\Fota\1456340072290.jpg"/>
                          <pic:cNvPicPr>
                            <a:picLocks noChangeAspect="1" noChangeArrowheads="1"/>
                          </pic:cNvPicPr>
                        </pic:nvPicPr>
                        <pic:blipFill>
                          <a:blip r:embed="rId11" cstate="print"/>
                          <a:srcRect l="7292" t="9961" r="10764" b="19922"/>
                          <a:stretch>
                            <a:fillRect/>
                          </a:stretch>
                        </pic:blipFill>
                        <pic:spPr bwMode="auto">
                          <a:xfrm>
                            <a:off x="0" y="0"/>
                            <a:ext cx="2133600" cy="3248025"/>
                          </a:xfrm>
                          <a:prstGeom prst="rect">
                            <a:avLst/>
                          </a:prstGeom>
                          <a:noFill/>
                          <a:ln w="9525">
                            <a:noFill/>
                            <a:miter lim="800000"/>
                            <a:headEnd/>
                            <a:tailEnd/>
                          </a:ln>
                        </pic:spPr>
                      </pic:pic>
                    </a:graphicData>
                  </a:graphic>
                </wp:anchor>
              </w:drawing>
            </w:r>
            <w:r w:rsidR="002152D9">
              <w:rPr>
                <w:noProof/>
                <w:u w:val="single"/>
                <w:lang w:eastAsia="cs-CZ"/>
              </w:rPr>
              <w:drawing>
                <wp:anchor distT="0" distB="0" distL="114300" distR="114300" simplePos="0" relativeHeight="251668480" behindDoc="1" locked="0" layoutInCell="1" allowOverlap="1">
                  <wp:simplePos x="0" y="0"/>
                  <wp:positionH relativeFrom="column">
                    <wp:posOffset>2475865</wp:posOffset>
                  </wp:positionH>
                  <wp:positionV relativeFrom="paragraph">
                    <wp:posOffset>5715</wp:posOffset>
                  </wp:positionV>
                  <wp:extent cx="1085850" cy="1552575"/>
                  <wp:effectExtent l="19050" t="0" r="0" b="0"/>
                  <wp:wrapTight wrapText="bothSides">
                    <wp:wrapPolygon edited="0">
                      <wp:start x="-379" y="0"/>
                      <wp:lineTo x="-379" y="21467"/>
                      <wp:lineTo x="21600" y="21467"/>
                      <wp:lineTo x="21600" y="0"/>
                      <wp:lineTo x="-379" y="0"/>
                    </wp:wrapPolygon>
                  </wp:wrapTight>
                  <wp:docPr id="10" name="obrázek 10" descr="http://www.stromprop.cz/_obrazky/eshop/7/m2_4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romprop.cz/_obrazky/eshop/7/m2_4301.gif"/>
                          <pic:cNvPicPr>
                            <a:picLocks noChangeAspect="1" noChangeArrowheads="1"/>
                          </pic:cNvPicPr>
                        </pic:nvPicPr>
                        <pic:blipFill>
                          <a:blip r:embed="rId12" cstate="print"/>
                          <a:srcRect/>
                          <a:stretch>
                            <a:fillRect/>
                          </a:stretch>
                        </pic:blipFill>
                        <pic:spPr bwMode="auto">
                          <a:xfrm>
                            <a:off x="0" y="0"/>
                            <a:ext cx="1085850" cy="1552575"/>
                          </a:xfrm>
                          <a:prstGeom prst="rect">
                            <a:avLst/>
                          </a:prstGeom>
                          <a:noFill/>
                          <a:ln w="9525">
                            <a:noFill/>
                            <a:miter lim="800000"/>
                            <a:headEnd/>
                            <a:tailEnd/>
                          </a:ln>
                        </pic:spPr>
                      </pic:pic>
                    </a:graphicData>
                  </a:graphic>
                </wp:anchor>
              </w:drawing>
            </w:r>
            <w:r w:rsidR="002152D9" w:rsidRPr="002152D9">
              <w:rPr>
                <w:u w:val="single"/>
              </w:rPr>
              <w:t>Elektrické pojistky</w:t>
            </w:r>
          </w:p>
          <w:p w:rsidR="00432A1C" w:rsidRDefault="00432A1C" w:rsidP="00A7497F">
            <w:pPr>
              <w:spacing w:after="120"/>
            </w:pPr>
          </w:p>
          <w:p w:rsidR="002152D9" w:rsidRPr="00FA6FD9" w:rsidRDefault="002152D9" w:rsidP="00A7497F">
            <w:pPr>
              <w:spacing w:after="120"/>
            </w:pPr>
            <w:r>
              <w:rPr>
                <w:noProof/>
                <w:lang w:eastAsia="cs-CZ"/>
              </w:rPr>
              <w:drawing>
                <wp:anchor distT="0" distB="0" distL="114300" distR="114300" simplePos="0" relativeHeight="251666432" behindDoc="1" locked="0" layoutInCell="1" allowOverlap="1">
                  <wp:simplePos x="0" y="0"/>
                  <wp:positionH relativeFrom="column">
                    <wp:posOffset>238125</wp:posOffset>
                  </wp:positionH>
                  <wp:positionV relativeFrom="paragraph">
                    <wp:posOffset>129540</wp:posOffset>
                  </wp:positionV>
                  <wp:extent cx="1019175" cy="1457325"/>
                  <wp:effectExtent l="19050" t="0" r="9525" b="0"/>
                  <wp:wrapTight wrapText="bothSides">
                    <wp:wrapPolygon edited="0">
                      <wp:start x="-404" y="0"/>
                      <wp:lineTo x="-404" y="21459"/>
                      <wp:lineTo x="21802" y="21459"/>
                      <wp:lineTo x="21802" y="0"/>
                      <wp:lineTo x="-404" y="0"/>
                    </wp:wrapPolygon>
                  </wp:wrapTight>
                  <wp:docPr id="1" name="obrázek 1" descr="http://www.stromprop.cz/_obrazky/eshop/1/m2_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omprop.cz/_obrazky/eshop/1/m2_0101.gif"/>
                          <pic:cNvPicPr>
                            <a:picLocks noChangeAspect="1" noChangeArrowheads="1"/>
                          </pic:cNvPicPr>
                        </pic:nvPicPr>
                        <pic:blipFill>
                          <a:blip r:embed="rId13" cstate="print"/>
                          <a:srcRect/>
                          <a:stretch>
                            <a:fillRect/>
                          </a:stretch>
                        </pic:blipFill>
                        <pic:spPr bwMode="auto">
                          <a:xfrm>
                            <a:off x="0" y="0"/>
                            <a:ext cx="1019175" cy="1457325"/>
                          </a:xfrm>
                          <a:prstGeom prst="rect">
                            <a:avLst/>
                          </a:prstGeom>
                          <a:noFill/>
                          <a:ln w="9525">
                            <a:noFill/>
                            <a:miter lim="800000"/>
                            <a:headEnd/>
                            <a:tailEnd/>
                          </a:ln>
                        </pic:spPr>
                      </pic:pic>
                    </a:graphicData>
                  </a:graphic>
                </wp:anchor>
              </w:drawing>
            </w:r>
          </w:p>
          <w:p w:rsidR="00477A91" w:rsidRDefault="00432A1C" w:rsidP="00A7497F">
            <w:pPr>
              <w:spacing w:after="120"/>
              <w:rPr>
                <w:u w:val="single"/>
              </w:rPr>
            </w:pPr>
            <w:r>
              <w:rPr>
                <w:noProof/>
                <w:u w:val="single"/>
                <w:lang w:eastAsia="cs-CZ"/>
              </w:rPr>
              <w:drawing>
                <wp:anchor distT="0" distB="0" distL="114300" distR="114300" simplePos="0" relativeHeight="251669504" behindDoc="1" locked="0" layoutInCell="1" allowOverlap="1">
                  <wp:simplePos x="0" y="0"/>
                  <wp:positionH relativeFrom="column">
                    <wp:posOffset>-635</wp:posOffset>
                  </wp:positionH>
                  <wp:positionV relativeFrom="paragraph">
                    <wp:posOffset>309245</wp:posOffset>
                  </wp:positionV>
                  <wp:extent cx="1257300" cy="2228850"/>
                  <wp:effectExtent l="19050" t="0" r="0" b="0"/>
                  <wp:wrapTight wrapText="bothSides">
                    <wp:wrapPolygon edited="0">
                      <wp:start x="-327" y="0"/>
                      <wp:lineTo x="-327" y="21415"/>
                      <wp:lineTo x="21600" y="21415"/>
                      <wp:lineTo x="21600" y="0"/>
                      <wp:lineTo x="-327" y="0"/>
                    </wp:wrapPolygon>
                  </wp:wrapTight>
                  <wp:docPr id="5" name="obrázek 20" descr="D:\Škola\Vysoká š\Mgr\Diplomová práce\Fota\145634007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Škola\Vysoká š\Mgr\Diplomová práce\Fota\1456340072454.jpg"/>
                          <pic:cNvPicPr>
                            <a:picLocks noChangeAspect="1" noChangeArrowheads="1"/>
                          </pic:cNvPicPr>
                        </pic:nvPicPr>
                        <pic:blipFill>
                          <a:blip r:embed="rId14" cstate="print"/>
                          <a:srcRect/>
                          <a:stretch>
                            <a:fillRect/>
                          </a:stretch>
                        </pic:blipFill>
                        <pic:spPr bwMode="auto">
                          <a:xfrm>
                            <a:off x="0" y="0"/>
                            <a:ext cx="1257300" cy="2228850"/>
                          </a:xfrm>
                          <a:prstGeom prst="rect">
                            <a:avLst/>
                          </a:prstGeom>
                          <a:noFill/>
                          <a:ln w="9525">
                            <a:noFill/>
                            <a:miter lim="800000"/>
                            <a:headEnd/>
                            <a:tailEnd/>
                          </a:ln>
                        </pic:spPr>
                      </pic:pic>
                    </a:graphicData>
                  </a:graphic>
                </wp:anchor>
              </w:drawing>
            </w:r>
            <w:r>
              <w:rPr>
                <w:noProof/>
                <w:u w:val="single"/>
                <w:lang w:eastAsia="cs-CZ"/>
              </w:rPr>
              <w:drawing>
                <wp:anchor distT="0" distB="0" distL="114300" distR="114300" simplePos="0" relativeHeight="251671552" behindDoc="1" locked="0" layoutInCell="1" allowOverlap="1">
                  <wp:simplePos x="0" y="0"/>
                  <wp:positionH relativeFrom="column">
                    <wp:posOffset>1713865</wp:posOffset>
                  </wp:positionH>
                  <wp:positionV relativeFrom="paragraph">
                    <wp:posOffset>1757045</wp:posOffset>
                  </wp:positionV>
                  <wp:extent cx="1369060" cy="695325"/>
                  <wp:effectExtent l="19050" t="0" r="2540" b="0"/>
                  <wp:wrapTight wrapText="bothSides">
                    <wp:wrapPolygon edited="0">
                      <wp:start x="-301" y="0"/>
                      <wp:lineTo x="-301" y="21304"/>
                      <wp:lineTo x="21640" y="21304"/>
                      <wp:lineTo x="21640" y="0"/>
                      <wp:lineTo x="-301" y="0"/>
                    </wp:wrapPolygon>
                  </wp:wrapTight>
                  <wp:docPr id="16" name="obrázek 16" descr="http://www.bezpecnostni-tabulky-shop.cz/informace_bezpecnostni_tabulky/tabulky_podle_ucelu_a_mista_pouziti/Znaceni_-_unikove_cesty_a_vychody_soubory/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ezpecnostni-tabulky-shop.cz/informace_bezpecnostni_tabulky/tabulky_podle_ucelu_a_mista_pouziti/Znaceni_-_unikove_cesty_a_vychody_soubory/image002.jpg"/>
                          <pic:cNvPicPr>
                            <a:picLocks noChangeAspect="1" noChangeArrowheads="1"/>
                          </pic:cNvPicPr>
                        </pic:nvPicPr>
                        <pic:blipFill>
                          <a:blip r:embed="rId15" cstate="print"/>
                          <a:srcRect/>
                          <a:stretch>
                            <a:fillRect/>
                          </a:stretch>
                        </pic:blipFill>
                        <pic:spPr bwMode="auto">
                          <a:xfrm>
                            <a:off x="0" y="0"/>
                            <a:ext cx="1369060" cy="695325"/>
                          </a:xfrm>
                          <a:prstGeom prst="rect">
                            <a:avLst/>
                          </a:prstGeom>
                          <a:noFill/>
                          <a:ln w="9525">
                            <a:noFill/>
                            <a:miter lim="800000"/>
                            <a:headEnd/>
                            <a:tailEnd/>
                          </a:ln>
                        </pic:spPr>
                      </pic:pic>
                    </a:graphicData>
                  </a:graphic>
                </wp:anchor>
              </w:drawing>
            </w:r>
            <w:r w:rsidR="00DE5FBF" w:rsidRPr="00DE5FBF">
              <w:rPr>
                <w:u w:val="single"/>
              </w:rPr>
              <w:t>Únikový východ</w:t>
            </w:r>
          </w:p>
          <w:p w:rsidR="002152D9" w:rsidRPr="00DE5FBF" w:rsidRDefault="00432A1C" w:rsidP="00A7497F">
            <w:pPr>
              <w:spacing w:after="120"/>
              <w:rPr>
                <w:u w:val="single"/>
              </w:rPr>
            </w:pPr>
            <w:r>
              <w:rPr>
                <w:noProof/>
                <w:u w:val="single"/>
                <w:lang w:eastAsia="cs-CZ"/>
              </w:rPr>
              <w:drawing>
                <wp:anchor distT="0" distB="0" distL="114300" distR="114300" simplePos="0" relativeHeight="251670528" behindDoc="1" locked="0" layoutInCell="1" allowOverlap="1">
                  <wp:simplePos x="0" y="0"/>
                  <wp:positionH relativeFrom="column">
                    <wp:posOffset>342900</wp:posOffset>
                  </wp:positionH>
                  <wp:positionV relativeFrom="paragraph">
                    <wp:posOffset>153035</wp:posOffset>
                  </wp:positionV>
                  <wp:extent cx="1312545" cy="1133475"/>
                  <wp:effectExtent l="19050" t="0" r="1905" b="0"/>
                  <wp:wrapTight wrapText="bothSides">
                    <wp:wrapPolygon edited="0">
                      <wp:start x="-313" y="0"/>
                      <wp:lineTo x="-313" y="21418"/>
                      <wp:lineTo x="21631" y="21418"/>
                      <wp:lineTo x="21631" y="0"/>
                      <wp:lineTo x="-313" y="0"/>
                    </wp:wrapPolygon>
                  </wp:wrapTight>
                  <wp:docPr id="21" name="obrázek 21" descr="D:\Škola\Vysoká š\Mgr\Diplomová práce\Fota\145634007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Škola\Vysoká š\Mgr\Diplomová práce\Fota\1456340072083.jpg"/>
                          <pic:cNvPicPr>
                            <a:picLocks noChangeAspect="1" noChangeArrowheads="1"/>
                          </pic:cNvPicPr>
                        </pic:nvPicPr>
                        <pic:blipFill>
                          <a:blip r:embed="rId16" cstate="print"/>
                          <a:srcRect b="51429"/>
                          <a:stretch>
                            <a:fillRect/>
                          </a:stretch>
                        </pic:blipFill>
                        <pic:spPr bwMode="auto">
                          <a:xfrm>
                            <a:off x="0" y="0"/>
                            <a:ext cx="1312545" cy="1133475"/>
                          </a:xfrm>
                          <a:prstGeom prst="rect">
                            <a:avLst/>
                          </a:prstGeom>
                          <a:noFill/>
                          <a:ln w="9525">
                            <a:noFill/>
                            <a:miter lim="800000"/>
                            <a:headEnd/>
                            <a:tailEnd/>
                          </a:ln>
                        </pic:spPr>
                      </pic:pic>
                    </a:graphicData>
                  </a:graphic>
                </wp:anchor>
              </w:drawing>
            </w:r>
          </w:p>
          <w:p w:rsidR="00477A91" w:rsidRDefault="00477A91" w:rsidP="00A7497F">
            <w:pPr>
              <w:spacing w:after="120"/>
            </w:pPr>
          </w:p>
          <w:p w:rsidR="00477A91" w:rsidRDefault="00477A91" w:rsidP="00A7497F">
            <w:pPr>
              <w:spacing w:after="120"/>
            </w:pPr>
          </w:p>
          <w:p w:rsidR="00477A91" w:rsidRDefault="00477A91" w:rsidP="00A7497F">
            <w:pPr>
              <w:spacing w:after="120"/>
            </w:pPr>
          </w:p>
          <w:p w:rsidR="00477A91" w:rsidRDefault="00477A91" w:rsidP="00A7497F">
            <w:pPr>
              <w:spacing w:after="120"/>
            </w:pPr>
          </w:p>
          <w:p w:rsidR="002152D9" w:rsidRDefault="002152D9" w:rsidP="00A7497F">
            <w:pPr>
              <w:spacing w:after="120"/>
            </w:pPr>
          </w:p>
          <w:p w:rsidR="00FA6FD9" w:rsidRDefault="00FA6FD9" w:rsidP="00A7497F">
            <w:pPr>
              <w:spacing w:after="120"/>
              <w:rPr>
                <w:u w:val="single"/>
              </w:rPr>
            </w:pPr>
            <w:r>
              <w:rPr>
                <w:u w:val="single"/>
              </w:rPr>
              <w:t xml:space="preserve">   </w:t>
            </w:r>
          </w:p>
          <w:p w:rsidR="00FA6FD9" w:rsidRDefault="00FA6FD9" w:rsidP="00A7497F">
            <w:pPr>
              <w:spacing w:after="120"/>
              <w:rPr>
                <w:u w:val="single"/>
              </w:rPr>
            </w:pPr>
          </w:p>
          <w:p w:rsidR="00A3705D" w:rsidRDefault="00A3705D" w:rsidP="00A7497F">
            <w:pPr>
              <w:spacing w:after="120"/>
              <w:rPr>
                <w:u w:val="single"/>
              </w:rPr>
            </w:pPr>
          </w:p>
          <w:p w:rsidR="00477A91" w:rsidRPr="00D43494" w:rsidRDefault="00FA6FD9" w:rsidP="00A7497F">
            <w:pPr>
              <w:spacing w:after="120"/>
            </w:pPr>
            <w:r w:rsidRPr="00D43494">
              <w:rPr>
                <w:noProof/>
                <w:u w:val="single"/>
                <w:lang w:eastAsia="cs-CZ"/>
              </w:rPr>
              <w:lastRenderedPageBreak/>
              <w:drawing>
                <wp:anchor distT="0" distB="0" distL="114300" distR="114300" simplePos="0" relativeHeight="251674624" behindDoc="1" locked="0" layoutInCell="1" allowOverlap="1">
                  <wp:simplePos x="0" y="0"/>
                  <wp:positionH relativeFrom="column">
                    <wp:posOffset>189865</wp:posOffset>
                  </wp:positionH>
                  <wp:positionV relativeFrom="paragraph">
                    <wp:posOffset>290195</wp:posOffset>
                  </wp:positionV>
                  <wp:extent cx="857250" cy="1228725"/>
                  <wp:effectExtent l="19050" t="0" r="0" b="0"/>
                  <wp:wrapTight wrapText="bothSides">
                    <wp:wrapPolygon edited="0">
                      <wp:start x="-480" y="0"/>
                      <wp:lineTo x="-480" y="21433"/>
                      <wp:lineTo x="21600" y="21433"/>
                      <wp:lineTo x="21600" y="0"/>
                      <wp:lineTo x="-480" y="0"/>
                    </wp:wrapPolygon>
                  </wp:wrapTight>
                  <wp:docPr id="7" name="obrázek 7" descr="http://www.stromprop.cz/_obrazky/eshop/7/m2_4202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romprop.cz/_obrazky/eshop/7/m2_4202n.gif"/>
                          <pic:cNvPicPr>
                            <a:picLocks noChangeAspect="1" noChangeArrowheads="1"/>
                          </pic:cNvPicPr>
                        </pic:nvPicPr>
                        <pic:blipFill>
                          <a:blip r:embed="rId17" cstate="print"/>
                          <a:srcRect/>
                          <a:stretch>
                            <a:fillRect/>
                          </a:stretch>
                        </pic:blipFill>
                        <pic:spPr bwMode="auto">
                          <a:xfrm>
                            <a:off x="0" y="0"/>
                            <a:ext cx="857250" cy="1228725"/>
                          </a:xfrm>
                          <a:prstGeom prst="rect">
                            <a:avLst/>
                          </a:prstGeom>
                          <a:noFill/>
                          <a:ln w="9525">
                            <a:noFill/>
                            <a:miter lim="800000"/>
                            <a:headEnd/>
                            <a:tailEnd/>
                          </a:ln>
                        </pic:spPr>
                      </pic:pic>
                    </a:graphicData>
                  </a:graphic>
                </wp:anchor>
              </w:drawing>
            </w:r>
            <w:r w:rsidR="00197C47" w:rsidRPr="00D43494">
              <w:rPr>
                <w:u w:val="single"/>
              </w:rPr>
              <w:t>Zákaz kouření</w:t>
            </w:r>
            <w:r w:rsidR="00261BCC" w:rsidRPr="00D43494">
              <w:t xml:space="preserve">                    </w:t>
            </w:r>
            <w:r w:rsidR="00D43494" w:rsidRPr="00D43494">
              <w:t xml:space="preserve">                </w:t>
            </w:r>
            <w:r w:rsidR="00261BCC" w:rsidRPr="00D43494">
              <w:rPr>
                <w:u w:val="single"/>
              </w:rPr>
              <w:t>Pr</w:t>
            </w:r>
            <w:r w:rsidR="00D43494" w:rsidRPr="00D43494">
              <w:rPr>
                <w:u w:val="single"/>
              </w:rPr>
              <w:t>vní pomoc</w:t>
            </w:r>
          </w:p>
          <w:p w:rsidR="00477A91" w:rsidRDefault="00261BCC" w:rsidP="00A7497F">
            <w:pPr>
              <w:spacing w:after="120"/>
            </w:pPr>
            <w:r>
              <w:rPr>
                <w:noProof/>
                <w:lang w:eastAsia="cs-CZ"/>
              </w:rPr>
              <w:drawing>
                <wp:anchor distT="0" distB="0" distL="114300" distR="114300" simplePos="0" relativeHeight="251677696" behindDoc="1" locked="0" layoutInCell="1" allowOverlap="1">
                  <wp:simplePos x="0" y="0"/>
                  <wp:positionH relativeFrom="column">
                    <wp:posOffset>1009650</wp:posOffset>
                  </wp:positionH>
                  <wp:positionV relativeFrom="paragraph">
                    <wp:posOffset>166370</wp:posOffset>
                  </wp:positionV>
                  <wp:extent cx="1047750" cy="1038225"/>
                  <wp:effectExtent l="19050" t="0" r="0" b="0"/>
                  <wp:wrapTight wrapText="bothSides">
                    <wp:wrapPolygon edited="0">
                      <wp:start x="-393" y="0"/>
                      <wp:lineTo x="-393" y="21402"/>
                      <wp:lineTo x="21600" y="21402"/>
                      <wp:lineTo x="21600" y="0"/>
                      <wp:lineTo x="-393" y="0"/>
                    </wp:wrapPolygon>
                  </wp:wrapTight>
                  <wp:docPr id="22" name="obrázek 13" descr="http://www.stromprop.cz/_obrazky/eshop/10/m1_izs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romprop.cz/_obrazky/eshop/10/m1_izs03.gif"/>
                          <pic:cNvPicPr>
                            <a:picLocks noChangeAspect="1" noChangeArrowheads="1"/>
                          </pic:cNvPicPr>
                        </pic:nvPicPr>
                        <pic:blipFill>
                          <a:blip r:embed="rId18" cstate="print"/>
                          <a:srcRect/>
                          <a:stretch>
                            <a:fillRect/>
                          </a:stretch>
                        </pic:blipFill>
                        <pic:spPr bwMode="auto">
                          <a:xfrm>
                            <a:off x="0" y="0"/>
                            <a:ext cx="1047750" cy="1038225"/>
                          </a:xfrm>
                          <a:prstGeom prst="rect">
                            <a:avLst/>
                          </a:prstGeom>
                          <a:noFill/>
                          <a:ln w="9525">
                            <a:noFill/>
                            <a:miter lim="800000"/>
                            <a:headEnd/>
                            <a:tailEnd/>
                          </a:ln>
                        </pic:spPr>
                      </pic:pic>
                    </a:graphicData>
                  </a:graphic>
                </wp:anchor>
              </w:drawing>
            </w:r>
          </w:p>
          <w:p w:rsidR="00477A91" w:rsidRDefault="00477A91" w:rsidP="00A7497F">
            <w:pPr>
              <w:spacing w:after="120"/>
            </w:pPr>
          </w:p>
          <w:p w:rsidR="00477A91" w:rsidRDefault="00477A91" w:rsidP="00A7497F">
            <w:pPr>
              <w:spacing w:after="120"/>
            </w:pPr>
          </w:p>
          <w:p w:rsidR="00477A91" w:rsidRDefault="00477A91" w:rsidP="00A7497F">
            <w:pPr>
              <w:spacing w:after="120"/>
            </w:pPr>
          </w:p>
          <w:p w:rsidR="00477A91" w:rsidRDefault="00477A91" w:rsidP="00A7497F">
            <w:pPr>
              <w:spacing w:after="120"/>
            </w:pPr>
          </w:p>
        </w:tc>
        <w:tc>
          <w:tcPr>
            <w:tcW w:w="1215" w:type="dxa"/>
            <w:vAlign w:val="center"/>
          </w:tcPr>
          <w:p w:rsidR="005F3448" w:rsidRDefault="005F3448" w:rsidP="00892406">
            <w:pPr>
              <w:spacing w:after="120"/>
              <w:jc w:val="center"/>
            </w:pPr>
          </w:p>
        </w:tc>
      </w:tr>
      <w:tr w:rsidR="005F3448" w:rsidTr="00FA6FD9">
        <w:trPr>
          <w:trHeight w:val="1128"/>
        </w:trPr>
        <w:tc>
          <w:tcPr>
            <w:tcW w:w="1668" w:type="dxa"/>
            <w:gridSpan w:val="2"/>
            <w:vAlign w:val="center"/>
          </w:tcPr>
          <w:p w:rsidR="005F3448" w:rsidRPr="0007569C" w:rsidRDefault="0007569C" w:rsidP="00892406">
            <w:pPr>
              <w:spacing w:after="120"/>
              <w:jc w:val="center"/>
              <w:rPr>
                <w:b/>
              </w:rPr>
            </w:pPr>
            <w:r w:rsidRPr="0007569C">
              <w:rPr>
                <w:b/>
              </w:rPr>
              <w:lastRenderedPageBreak/>
              <w:t>BOZP</w:t>
            </w:r>
          </w:p>
          <w:p w:rsidR="0007569C" w:rsidRDefault="0007569C" w:rsidP="00892406">
            <w:pPr>
              <w:spacing w:after="120"/>
              <w:jc w:val="center"/>
            </w:pPr>
            <w:r>
              <w:t>Osobní ochranné pracovní pomůcky</w:t>
            </w:r>
          </w:p>
          <w:p w:rsidR="00AB069E" w:rsidRDefault="00AB069E" w:rsidP="00892406">
            <w:pPr>
              <w:spacing w:after="120"/>
              <w:jc w:val="center"/>
            </w:pPr>
            <w:r>
              <w:t>(OOPP)</w:t>
            </w:r>
          </w:p>
        </w:tc>
        <w:tc>
          <w:tcPr>
            <w:tcW w:w="5837" w:type="dxa"/>
            <w:gridSpan w:val="2"/>
            <w:vAlign w:val="center"/>
          </w:tcPr>
          <w:p w:rsidR="00432A1C" w:rsidRDefault="00432A1C" w:rsidP="00A7497F">
            <w:pPr>
              <w:spacing w:after="120"/>
            </w:pPr>
          </w:p>
          <w:p w:rsidR="005F3448" w:rsidRDefault="0007569C" w:rsidP="00A7497F">
            <w:pPr>
              <w:spacing w:after="120"/>
            </w:pPr>
            <w:r>
              <w:t>OOPP</w:t>
            </w:r>
          </w:p>
          <w:p w:rsidR="0007569C" w:rsidRDefault="0007569C" w:rsidP="00A7497F">
            <w:pPr>
              <w:spacing w:after="120"/>
            </w:pPr>
            <w:r>
              <w:t>Chrání zaměstnance před riziky, musí být poskytnuty vždy, pokud není možné rizika odstranit popřípadě omezit. Zaměstnanec (žák) je povinen tyto ochranné pomůcky používat.</w:t>
            </w:r>
            <w:r w:rsidR="00AA7CBC">
              <w:t xml:space="preserve"> Mezi OOPP patří například stříhací pláště, gumové rukavice, jednorázové pláště, zástěry, ochranné krémy, čistící a dezinfekční přípravky </w:t>
            </w:r>
            <w:r w:rsidR="00A3705D">
              <w:rPr>
                <w:noProof/>
                <w:lang w:eastAsia="cs-CZ"/>
              </w:rPr>
              <w:drawing>
                <wp:anchor distT="0" distB="0" distL="114300" distR="114300" simplePos="0" relativeHeight="251684864" behindDoc="1" locked="0" layoutInCell="1" allowOverlap="1">
                  <wp:simplePos x="0" y="0"/>
                  <wp:positionH relativeFrom="column">
                    <wp:posOffset>15240</wp:posOffset>
                  </wp:positionH>
                  <wp:positionV relativeFrom="paragraph">
                    <wp:posOffset>1056005</wp:posOffset>
                  </wp:positionV>
                  <wp:extent cx="1771650" cy="3028950"/>
                  <wp:effectExtent l="19050" t="0" r="0" b="0"/>
                  <wp:wrapTight wrapText="bothSides">
                    <wp:wrapPolygon edited="0">
                      <wp:start x="-232" y="0"/>
                      <wp:lineTo x="-232" y="21464"/>
                      <wp:lineTo x="21600" y="21464"/>
                      <wp:lineTo x="21600" y="0"/>
                      <wp:lineTo x="-232" y="0"/>
                    </wp:wrapPolygon>
                  </wp:wrapTight>
                  <wp:docPr id="46" name="obrázek 22" descr="D:\Škola\Vysoká š\Mgr\Diplomová práce\Fota\145634006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Škola\Vysoká š\Mgr\Diplomová práce\Fota\1456340069898.jpg"/>
                          <pic:cNvPicPr>
                            <a:picLocks noChangeAspect="1" noChangeArrowheads="1"/>
                          </pic:cNvPicPr>
                        </pic:nvPicPr>
                        <pic:blipFill>
                          <a:blip r:embed="rId19" cstate="print"/>
                          <a:srcRect b="3927"/>
                          <a:stretch>
                            <a:fillRect/>
                          </a:stretch>
                        </pic:blipFill>
                        <pic:spPr bwMode="auto">
                          <a:xfrm>
                            <a:off x="0" y="0"/>
                            <a:ext cx="1771650" cy="3028950"/>
                          </a:xfrm>
                          <a:prstGeom prst="rect">
                            <a:avLst/>
                          </a:prstGeom>
                          <a:noFill/>
                          <a:ln w="9525">
                            <a:noFill/>
                            <a:miter lim="800000"/>
                            <a:headEnd/>
                            <a:tailEnd/>
                          </a:ln>
                        </pic:spPr>
                      </pic:pic>
                    </a:graphicData>
                  </a:graphic>
                </wp:anchor>
              </w:drawing>
            </w:r>
            <w:r w:rsidR="00AA7CBC">
              <w:t>a podobně. Stříhací pláště, čistící a dezinfe</w:t>
            </w:r>
            <w:r w:rsidR="00432A1C">
              <w:t>kční přípravky jsou umístěny na </w:t>
            </w:r>
            <w:r w:rsidR="00AA7CBC">
              <w:t>každém pracovišti</w:t>
            </w:r>
          </w:p>
          <w:p w:rsidR="00FA6FD9" w:rsidRDefault="00A3705D" w:rsidP="00A7497F">
            <w:pPr>
              <w:spacing w:after="120"/>
            </w:pPr>
            <w:r>
              <w:rPr>
                <w:noProof/>
                <w:lang w:eastAsia="cs-CZ"/>
              </w:rPr>
              <w:drawing>
                <wp:anchor distT="0" distB="0" distL="114300" distR="114300" simplePos="0" relativeHeight="251683840" behindDoc="1" locked="0" layoutInCell="1" allowOverlap="1">
                  <wp:simplePos x="0" y="0"/>
                  <wp:positionH relativeFrom="column">
                    <wp:posOffset>41275</wp:posOffset>
                  </wp:positionH>
                  <wp:positionV relativeFrom="paragraph">
                    <wp:posOffset>243840</wp:posOffset>
                  </wp:positionV>
                  <wp:extent cx="1638300" cy="2914650"/>
                  <wp:effectExtent l="19050" t="0" r="0" b="0"/>
                  <wp:wrapTight wrapText="bothSides">
                    <wp:wrapPolygon edited="0">
                      <wp:start x="-251" y="0"/>
                      <wp:lineTo x="-251" y="21459"/>
                      <wp:lineTo x="21600" y="21459"/>
                      <wp:lineTo x="21600" y="0"/>
                      <wp:lineTo x="-251" y="0"/>
                    </wp:wrapPolygon>
                  </wp:wrapTight>
                  <wp:docPr id="23" name="obrázek 23" descr="D:\Škola\Vysoká š\Mgr\Diplomová práce\Fota\145634007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Škola\Vysoká š\Mgr\Diplomová práce\Fota\1456340070101.jpg"/>
                          <pic:cNvPicPr>
                            <a:picLocks noChangeAspect="1" noChangeArrowheads="1"/>
                          </pic:cNvPicPr>
                        </pic:nvPicPr>
                        <pic:blipFill>
                          <a:blip r:embed="rId20" cstate="print"/>
                          <a:srcRect/>
                          <a:stretch>
                            <a:fillRect/>
                          </a:stretch>
                        </pic:blipFill>
                        <pic:spPr bwMode="auto">
                          <a:xfrm>
                            <a:off x="0" y="0"/>
                            <a:ext cx="1638300" cy="2914650"/>
                          </a:xfrm>
                          <a:prstGeom prst="rect">
                            <a:avLst/>
                          </a:prstGeom>
                          <a:noFill/>
                          <a:ln w="9525">
                            <a:noFill/>
                            <a:miter lim="800000"/>
                            <a:headEnd/>
                            <a:tailEnd/>
                          </a:ln>
                        </pic:spPr>
                      </pic:pic>
                    </a:graphicData>
                  </a:graphic>
                </wp:anchor>
              </w:drawing>
            </w:r>
          </w:p>
          <w:p w:rsidR="00A3705D" w:rsidRDefault="00A3705D" w:rsidP="00A7497F">
            <w:pPr>
              <w:spacing w:after="120"/>
            </w:pPr>
          </w:p>
          <w:p w:rsidR="00A3705D" w:rsidRDefault="00A3705D" w:rsidP="00A7497F">
            <w:pPr>
              <w:spacing w:after="120"/>
            </w:pPr>
          </w:p>
          <w:p w:rsidR="00A3705D" w:rsidRDefault="00A3705D" w:rsidP="00A7497F">
            <w:pPr>
              <w:spacing w:after="120"/>
            </w:pPr>
          </w:p>
          <w:p w:rsidR="00A3705D" w:rsidRDefault="00A3705D" w:rsidP="00A7497F">
            <w:pPr>
              <w:spacing w:after="120"/>
            </w:pPr>
          </w:p>
          <w:p w:rsidR="0026138C" w:rsidRDefault="00AA7CBC" w:rsidP="00A7497F">
            <w:pPr>
              <w:spacing w:after="120"/>
            </w:pPr>
            <w:r>
              <w:t>a ostatní ochranné pomůcky jsou uloženy ve skladu. Odtud je vždy vydává učitel odborného výcviku.</w:t>
            </w:r>
          </w:p>
        </w:tc>
        <w:tc>
          <w:tcPr>
            <w:tcW w:w="1215" w:type="dxa"/>
            <w:vAlign w:val="center"/>
          </w:tcPr>
          <w:p w:rsidR="005F3448" w:rsidRDefault="005F3448" w:rsidP="00892406">
            <w:pPr>
              <w:spacing w:after="120"/>
              <w:jc w:val="center"/>
            </w:pPr>
          </w:p>
        </w:tc>
      </w:tr>
      <w:tr w:rsidR="00AA7CBC" w:rsidTr="00FA6FD9">
        <w:trPr>
          <w:trHeight w:val="1128"/>
        </w:trPr>
        <w:tc>
          <w:tcPr>
            <w:tcW w:w="1668" w:type="dxa"/>
            <w:gridSpan w:val="2"/>
            <w:vAlign w:val="center"/>
          </w:tcPr>
          <w:p w:rsidR="00AA7CBC" w:rsidRDefault="00AA7CBC" w:rsidP="00892406">
            <w:pPr>
              <w:spacing w:after="120"/>
              <w:jc w:val="center"/>
              <w:rPr>
                <w:b/>
              </w:rPr>
            </w:pPr>
            <w:r>
              <w:rPr>
                <w:b/>
              </w:rPr>
              <w:t>BOZP</w:t>
            </w:r>
          </w:p>
          <w:p w:rsidR="00537109" w:rsidRPr="00537109" w:rsidRDefault="00537109" w:rsidP="00892406">
            <w:pPr>
              <w:spacing w:after="120"/>
              <w:jc w:val="center"/>
            </w:pPr>
            <w:r>
              <w:t>Školní úraz</w:t>
            </w:r>
          </w:p>
        </w:tc>
        <w:tc>
          <w:tcPr>
            <w:tcW w:w="5837" w:type="dxa"/>
            <w:gridSpan w:val="2"/>
            <w:vAlign w:val="center"/>
          </w:tcPr>
          <w:p w:rsidR="00AA7CBC" w:rsidRDefault="00596896" w:rsidP="00A7497F">
            <w:pPr>
              <w:spacing w:after="120"/>
            </w:pPr>
            <w:r>
              <w:t>Školní úraz je úrazem, kt</w:t>
            </w:r>
            <w:r w:rsidR="005C164D">
              <w:t>erý se stal žákům při výchově a </w:t>
            </w:r>
            <w:r>
              <w:t>vzdělávání ve školách nebo při činnostech, které s nimi přímo souvisí.</w:t>
            </w:r>
          </w:p>
          <w:p w:rsidR="00F87120" w:rsidRDefault="00596896" w:rsidP="00A7497F">
            <w:pPr>
              <w:spacing w:after="120"/>
            </w:pPr>
            <w:r>
              <w:t>Veškeré vzniklé školní úrazy se evidují v knihách úrazů, které jsou součástí jednotlivých pracovišť.</w:t>
            </w:r>
          </w:p>
          <w:p w:rsidR="00F87120" w:rsidRDefault="005A76AC" w:rsidP="00A7497F">
            <w:pPr>
              <w:spacing w:after="120"/>
            </w:pPr>
            <w:r>
              <w:rPr>
                <w:noProof/>
                <w:lang w:eastAsia="cs-CZ"/>
              </w:rPr>
              <w:lastRenderedPageBreak/>
              <w:drawing>
                <wp:inline distT="0" distB="0" distL="0" distR="0">
                  <wp:extent cx="2572192" cy="1704975"/>
                  <wp:effectExtent l="19050" t="0" r="0" b="0"/>
                  <wp:docPr id="25" name="obrázek 3" descr="D:\Škola\Vysoká š\Mgr\Diplomová práce\Fota\20160307_08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kola\Vysoká š\Mgr\Diplomová práce\Fota\20160307_083606.jpg"/>
                          <pic:cNvPicPr>
                            <a:picLocks noChangeAspect="1" noChangeArrowheads="1"/>
                          </pic:cNvPicPr>
                        </pic:nvPicPr>
                        <pic:blipFill>
                          <a:blip r:embed="rId21" cstate="print"/>
                          <a:srcRect/>
                          <a:stretch>
                            <a:fillRect/>
                          </a:stretch>
                        </pic:blipFill>
                        <pic:spPr bwMode="auto">
                          <a:xfrm>
                            <a:off x="0" y="0"/>
                            <a:ext cx="2574825" cy="1706720"/>
                          </a:xfrm>
                          <a:prstGeom prst="rect">
                            <a:avLst/>
                          </a:prstGeom>
                          <a:noFill/>
                          <a:ln w="9525">
                            <a:noFill/>
                            <a:miter lim="800000"/>
                            <a:headEnd/>
                            <a:tailEnd/>
                          </a:ln>
                        </pic:spPr>
                      </pic:pic>
                    </a:graphicData>
                  </a:graphic>
                </wp:inline>
              </w:drawing>
            </w:r>
          </w:p>
          <w:p w:rsidR="00596896" w:rsidRDefault="00596896" w:rsidP="00A7497F">
            <w:pPr>
              <w:spacing w:after="120"/>
            </w:pPr>
            <w:r>
              <w:t>Do této knihy zapisuje úrazy pouze učitel odborného výcviku.</w:t>
            </w:r>
            <w:r w:rsidR="00B854C7">
              <w:t xml:space="preserve"> Školní úraz se musí zapsat do 24 hodin po jeho vzniknutí.</w:t>
            </w:r>
          </w:p>
          <w:p w:rsidR="00432A1C" w:rsidRDefault="00432A1C" w:rsidP="00A7497F">
            <w:pPr>
              <w:spacing w:after="120"/>
            </w:pPr>
          </w:p>
          <w:p w:rsidR="00914C17" w:rsidRDefault="00914C17" w:rsidP="00A7497F">
            <w:pPr>
              <w:spacing w:after="120"/>
            </w:pPr>
            <w:r>
              <w:t>Když školní úraz vznikne:</w:t>
            </w:r>
          </w:p>
          <w:p w:rsidR="00596896" w:rsidRDefault="00914C17" w:rsidP="00A7497F">
            <w:pPr>
              <w:spacing w:after="120"/>
            </w:pPr>
            <w:r>
              <w:t>-</w:t>
            </w:r>
            <w:r w:rsidR="00596896">
              <w:t xml:space="preserve">Vzniklý úraz žáci hlásí </w:t>
            </w:r>
            <w:r w:rsidR="00596896" w:rsidRPr="00914C17">
              <w:rPr>
                <w:b/>
              </w:rPr>
              <w:t>ihned</w:t>
            </w:r>
            <w:r w:rsidR="00596896">
              <w:t xml:space="preserve"> učiteli odborného výcviku</w:t>
            </w:r>
            <w:r>
              <w:t>.</w:t>
            </w:r>
          </w:p>
          <w:p w:rsidR="00914C17" w:rsidRDefault="00914C17" w:rsidP="00A7497F">
            <w:pPr>
              <w:spacing w:after="120"/>
            </w:pPr>
            <w:r>
              <w:t>- Učitel úraz ošetří, pokud je třeba poskytne první pomoc a přivolá odbornou pomoc.</w:t>
            </w:r>
          </w:p>
          <w:p w:rsidR="00914C17" w:rsidRDefault="00914C17" w:rsidP="00A7497F">
            <w:pPr>
              <w:spacing w:after="120"/>
            </w:pPr>
            <w:r>
              <w:t>- Úraz nezletilého žáka hlásí zákonnému zástupci.</w:t>
            </w:r>
          </w:p>
          <w:p w:rsidR="00B854C7" w:rsidRDefault="00B854C7" w:rsidP="00A7497F">
            <w:pPr>
              <w:spacing w:after="120"/>
            </w:pPr>
            <w:r>
              <w:t>- Provede zápis do knihy úrazů, který podepisuje jak učitel, tak i poraněný žák.</w:t>
            </w:r>
          </w:p>
        </w:tc>
        <w:tc>
          <w:tcPr>
            <w:tcW w:w="1215" w:type="dxa"/>
            <w:vAlign w:val="center"/>
          </w:tcPr>
          <w:p w:rsidR="00AA7CBC" w:rsidRDefault="00AA7CBC" w:rsidP="00892406">
            <w:pPr>
              <w:spacing w:after="120"/>
              <w:jc w:val="center"/>
            </w:pPr>
          </w:p>
        </w:tc>
      </w:tr>
      <w:tr w:rsidR="00AA7CBC" w:rsidTr="00FA6FD9">
        <w:trPr>
          <w:trHeight w:val="1128"/>
        </w:trPr>
        <w:tc>
          <w:tcPr>
            <w:tcW w:w="1668" w:type="dxa"/>
            <w:gridSpan w:val="2"/>
            <w:vAlign w:val="center"/>
          </w:tcPr>
          <w:p w:rsidR="00537109" w:rsidRDefault="00537109" w:rsidP="00AA7CBC">
            <w:pPr>
              <w:spacing w:after="120"/>
              <w:jc w:val="center"/>
              <w:rPr>
                <w:b/>
              </w:rPr>
            </w:pPr>
            <w:r>
              <w:rPr>
                <w:b/>
              </w:rPr>
              <w:lastRenderedPageBreak/>
              <w:t>BOZP</w:t>
            </w:r>
          </w:p>
          <w:p w:rsidR="00AA7CBC" w:rsidRPr="00116B32" w:rsidRDefault="00537109" w:rsidP="00AA7CBC">
            <w:pPr>
              <w:spacing w:after="120"/>
              <w:jc w:val="center"/>
            </w:pPr>
            <w:r>
              <w:t>Hygien</w:t>
            </w:r>
            <w:r w:rsidR="00116B32">
              <w:t>a práce</w:t>
            </w:r>
          </w:p>
        </w:tc>
        <w:tc>
          <w:tcPr>
            <w:tcW w:w="5837" w:type="dxa"/>
            <w:gridSpan w:val="2"/>
            <w:vAlign w:val="center"/>
          </w:tcPr>
          <w:p w:rsidR="00432A1C" w:rsidRDefault="00432A1C" w:rsidP="00A7497F">
            <w:pPr>
              <w:spacing w:after="120"/>
            </w:pPr>
          </w:p>
          <w:p w:rsidR="00AA7CBC" w:rsidRDefault="00B854C7" w:rsidP="00A7497F">
            <w:pPr>
              <w:spacing w:after="120"/>
            </w:pPr>
            <w:r>
              <w:t>Hygiena je pro náš obor velmi podstatná a důležitá. Výkon kade</w:t>
            </w:r>
            <w:r w:rsidR="008D18DB">
              <w:t>řnické profese spadá do činností</w:t>
            </w:r>
            <w:r>
              <w:t xml:space="preserve"> takzvaně epidemiologicky závažných (může být narušena integrita kůže a může dojít k přenosu infekčních onemocnění). </w:t>
            </w:r>
          </w:p>
          <w:p w:rsidR="00432A1C" w:rsidRDefault="00B854C7" w:rsidP="00A7497F">
            <w:pPr>
              <w:spacing w:after="120"/>
            </w:pPr>
            <w:r>
              <w:t xml:space="preserve">Do hygieny celkově patří hygienické zásady, osobní hygiena, hygiena zaměstnanců, úklid, dezinfekce a sterilizace. </w:t>
            </w:r>
            <w:r w:rsidR="00231A90">
              <w:t>Z důvodu dodržování všech těchto zásad je zakázáno jíst v provozovnách. K tomu je určená klidová místnost – kuchyňka.</w:t>
            </w:r>
          </w:p>
          <w:p w:rsidR="00432A1C" w:rsidRDefault="00AA4F1E" w:rsidP="00A7497F">
            <w:pPr>
              <w:spacing w:after="120"/>
            </w:pPr>
            <w:r>
              <w:t>ÚKLID</w:t>
            </w:r>
            <w:r w:rsidR="00563A2A">
              <w:t xml:space="preserve"> se provádí každý den, buďto na konci nebo začátku pracovní doby. Jinak i v</w:t>
            </w:r>
            <w:r w:rsidR="008D18DB">
              <w:t> průběhu pracovní doby, vždy po </w:t>
            </w:r>
            <w:r w:rsidR="00563A2A">
              <w:t>znečištění. Konkrétně se po každém zákazníkovi zametají a vyhazují vlasy, jednorázové pomůcky (krepo</w:t>
            </w:r>
            <w:r w:rsidR="008D18DB">
              <w:t>vý límec, buničitá vata) do odpadkových košů</w:t>
            </w:r>
            <w:r w:rsidR="00563A2A">
              <w:t>. Při naplnění nebo minimálně jednou denně, mus</w:t>
            </w:r>
            <w:r w:rsidR="00FA6FD9">
              <w:t>í být tyto nádoby vyprázdněny a </w:t>
            </w:r>
            <w:r w:rsidR="00563A2A">
              <w:t>umyty.</w:t>
            </w:r>
          </w:p>
          <w:p w:rsidR="005A76AC" w:rsidRDefault="00563A2A" w:rsidP="00A7497F">
            <w:pPr>
              <w:spacing w:after="120"/>
            </w:pPr>
            <w:r>
              <w:t xml:space="preserve">Stejně tak se po každém zákazníkovi </w:t>
            </w:r>
            <w:r w:rsidR="0010231C">
              <w:t xml:space="preserve">DEZINFIKUJÍ </w:t>
            </w:r>
            <w:r>
              <w:t>mycí boxy, použité pomůcky a nářadí odpovídajícím dezinfekčním přípravkem a pos</w:t>
            </w:r>
            <w:r w:rsidR="0027659F">
              <w:t>t</w:t>
            </w:r>
            <w:r>
              <w:t>upem.</w:t>
            </w:r>
          </w:p>
          <w:p w:rsidR="00432A1C" w:rsidRDefault="00432A1C" w:rsidP="00A7497F">
            <w:pPr>
              <w:spacing w:after="120"/>
            </w:pPr>
          </w:p>
          <w:p w:rsidR="00563A2A" w:rsidRDefault="00C5626E" w:rsidP="00A7497F">
            <w:pPr>
              <w:spacing w:after="120"/>
            </w:pPr>
            <w:r w:rsidRPr="00C5626E">
              <w:rPr>
                <w:b/>
              </w:rPr>
              <w:t xml:space="preserve">Dezinfekce </w:t>
            </w:r>
            <w:r>
              <w:t>= zničení všech choroboplodných zárodků.</w:t>
            </w:r>
          </w:p>
          <w:p w:rsidR="00432A1C" w:rsidRDefault="00432A1C" w:rsidP="00A7497F">
            <w:pPr>
              <w:spacing w:after="120"/>
            </w:pPr>
          </w:p>
          <w:p w:rsidR="0027659F" w:rsidRDefault="0027659F" w:rsidP="00A7497F">
            <w:pPr>
              <w:spacing w:after="120"/>
            </w:pPr>
            <w:r>
              <w:lastRenderedPageBreak/>
              <w:t>Každý den se připravuje č</w:t>
            </w:r>
            <w:r w:rsidR="00D11166">
              <w:t>erstvá dezinfekční lázeň, která </w:t>
            </w:r>
            <w:r>
              <w:t>se na konci pracov</w:t>
            </w:r>
            <w:r w:rsidR="00D11166">
              <w:t>ní doby likviduje. Každý den se </w:t>
            </w:r>
            <w:r>
              <w:t>také provádí zápis do dez</w:t>
            </w:r>
            <w:r w:rsidR="00D11166">
              <w:t>infekčního deníku, ve kterém se </w:t>
            </w:r>
            <w:r>
              <w:t xml:space="preserve">uvádí používané dezinfekční přípravky. </w:t>
            </w:r>
          </w:p>
          <w:p w:rsidR="0027659F" w:rsidRDefault="00611815" w:rsidP="00A7497F">
            <w:pPr>
              <w:spacing w:after="120"/>
            </w:pPr>
            <w:r>
              <w:rPr>
                <w:noProof/>
                <w:lang w:eastAsia="cs-CZ"/>
              </w:rPr>
              <w:drawing>
                <wp:inline distT="0" distB="0" distL="0" distR="0">
                  <wp:extent cx="3598545" cy="2238375"/>
                  <wp:effectExtent l="19050" t="0" r="1905" b="0"/>
                  <wp:docPr id="24" name="obrázek 27" descr="D:\Škola\Vysoká š\Mgr\Diplomová práce\Fota\145634007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Škola\Vysoká š\Mgr\Diplomová práce\Fota\1456340071177.jpg"/>
                          <pic:cNvPicPr>
                            <a:picLocks noChangeAspect="1" noChangeArrowheads="1"/>
                          </pic:cNvPicPr>
                        </pic:nvPicPr>
                        <pic:blipFill>
                          <a:blip r:embed="rId22" cstate="print"/>
                          <a:srcRect l="9574"/>
                          <a:stretch>
                            <a:fillRect/>
                          </a:stretch>
                        </pic:blipFill>
                        <pic:spPr bwMode="auto">
                          <a:xfrm>
                            <a:off x="0" y="0"/>
                            <a:ext cx="3598545" cy="2238375"/>
                          </a:xfrm>
                          <a:prstGeom prst="rect">
                            <a:avLst/>
                          </a:prstGeom>
                          <a:noFill/>
                          <a:ln w="9525">
                            <a:noFill/>
                            <a:miter lim="800000"/>
                            <a:headEnd/>
                            <a:tailEnd/>
                          </a:ln>
                        </pic:spPr>
                      </pic:pic>
                    </a:graphicData>
                  </a:graphic>
                </wp:inline>
              </w:drawing>
            </w:r>
            <w:r w:rsidR="0027659F">
              <w:t>V </w:t>
            </w:r>
            <w:r w:rsidR="0027659F" w:rsidRPr="005C164D">
              <w:rPr>
                <w:b/>
              </w:rPr>
              <w:t>dezinfekční lázni</w:t>
            </w:r>
            <w:r w:rsidR="0027659F">
              <w:t xml:space="preserve"> se dez</w:t>
            </w:r>
            <w:r w:rsidR="008D18DB">
              <w:t xml:space="preserve">infikují </w:t>
            </w:r>
            <w:r w:rsidR="008D18DB" w:rsidRPr="00432A1C">
              <w:rPr>
                <w:b/>
              </w:rPr>
              <w:t>NE</w:t>
            </w:r>
            <w:r w:rsidR="0027659F" w:rsidRPr="00432A1C">
              <w:rPr>
                <w:b/>
              </w:rPr>
              <w:t>kovové</w:t>
            </w:r>
            <w:r w:rsidR="0027659F">
              <w:t xml:space="preserve"> pomůcky </w:t>
            </w:r>
            <w:r w:rsidR="0027659F" w:rsidRPr="0027659F">
              <w:t>a</w:t>
            </w:r>
            <w:r w:rsidR="0027659F">
              <w:t> </w:t>
            </w:r>
            <w:r w:rsidR="0027659F" w:rsidRPr="0027659F">
              <w:t>nářadí</w:t>
            </w:r>
            <w:r w:rsidR="008D18DB">
              <w:t xml:space="preserve"> (hřebeny, kartáče, plastové nástavce, popřípadě se přípravek může použít i</w:t>
            </w:r>
            <w:r>
              <w:t xml:space="preserve"> k</w:t>
            </w:r>
            <w:r w:rsidR="008D18DB">
              <w:t xml:space="preserve"> dezinfekci ploch). Na </w:t>
            </w:r>
            <w:r w:rsidR="0027659F">
              <w:t xml:space="preserve">pracovišti se připravuje dezinfekční lázeň z přípravku </w:t>
            </w:r>
            <w:r w:rsidR="0027659F" w:rsidRPr="008D18DB">
              <w:rPr>
                <w:u w:val="single"/>
              </w:rPr>
              <w:t>Sekusept Aktiv</w:t>
            </w:r>
            <w:r w:rsidR="0027659F">
              <w:t>, kdy se jedna odměrka tohoto přípravku rozmíchá v půl litru studené vody. Nářadí se manuálně očistí od nečistot, ponoří se do lázně na 15 minut a poté se opláchne pod tekoucí vodou a osuší.</w:t>
            </w:r>
          </w:p>
          <w:p w:rsidR="0027659F" w:rsidRDefault="00611815" w:rsidP="00A7497F">
            <w:pPr>
              <w:spacing w:after="120"/>
            </w:pPr>
            <w:r>
              <w:t xml:space="preserve">Na </w:t>
            </w:r>
            <w:r w:rsidRPr="00087279">
              <w:rPr>
                <w:b/>
              </w:rPr>
              <w:t>kovové</w:t>
            </w:r>
            <w:r>
              <w:t xml:space="preserve"> pomůcky a nářadí se používá</w:t>
            </w:r>
            <w:r w:rsidR="0027659F">
              <w:t xml:space="preserve"> </w:t>
            </w:r>
            <w:r w:rsidR="0027659F" w:rsidRPr="005C164D">
              <w:rPr>
                <w:b/>
              </w:rPr>
              <w:t>dezinfekční postřik</w:t>
            </w:r>
            <w:r w:rsidR="0027659F">
              <w:t xml:space="preserve"> – </w:t>
            </w:r>
            <w:r w:rsidR="0027659F" w:rsidRPr="008D18DB">
              <w:rPr>
                <w:u w:val="single"/>
              </w:rPr>
              <w:t>Desprej</w:t>
            </w:r>
            <w:r w:rsidR="0027659F">
              <w:t xml:space="preserve">. Postup je stejný, akorát </w:t>
            </w:r>
            <w:r>
              <w:t>se očištěné nástroje postříkají a nechají</w:t>
            </w:r>
            <w:r w:rsidR="0027659F">
              <w:t xml:space="preserve"> působit do zaschnutí, NEOPLACHUJEME.</w:t>
            </w:r>
            <w:r w:rsidR="008D18DB">
              <w:t xml:space="preserve"> Tento přípravek je také možný použít k dezinfekci ploch.</w:t>
            </w:r>
          </w:p>
          <w:p w:rsidR="00FA6FD9" w:rsidRDefault="00A94DC5" w:rsidP="00A7497F">
            <w:pPr>
              <w:spacing w:after="120"/>
            </w:pPr>
            <w:r>
              <w:t xml:space="preserve">Při odborném vyučování </w:t>
            </w:r>
            <w:r w:rsidR="00611815">
              <w:t xml:space="preserve">je možné </w:t>
            </w:r>
            <w:r w:rsidR="00D11166">
              <w:t xml:space="preserve">se </w:t>
            </w:r>
            <w:r w:rsidR="00611815">
              <w:t xml:space="preserve">setkat </w:t>
            </w:r>
            <w:r>
              <w:t>se třemi typy dezinfekce a to:</w:t>
            </w:r>
          </w:p>
          <w:p w:rsidR="00087279" w:rsidRDefault="00087279" w:rsidP="00A7497F">
            <w:pPr>
              <w:spacing w:after="120"/>
            </w:pPr>
          </w:p>
          <w:p w:rsidR="00A94DC5" w:rsidRDefault="00287C0F" w:rsidP="00A7497F">
            <w:pPr>
              <w:pStyle w:val="Odstavecseseznamem"/>
              <w:numPr>
                <w:ilvl w:val="0"/>
                <w:numId w:val="28"/>
              </w:numPr>
              <w:spacing w:after="120"/>
            </w:pPr>
            <w:r>
              <w:t xml:space="preserve">DEZINFEKCE NÁSTROJŮ A </w:t>
            </w:r>
            <w:r w:rsidR="00A94DC5">
              <w:t>NÁŘADÍ</w:t>
            </w:r>
          </w:p>
          <w:p w:rsidR="00067F74" w:rsidRDefault="00DF0E41" w:rsidP="00A7497F">
            <w:pPr>
              <w:spacing w:after="120"/>
            </w:pPr>
            <w:r>
              <w:rPr>
                <w:noProof/>
                <w:lang w:eastAsia="cs-CZ"/>
              </w:rPr>
              <w:drawing>
                <wp:inline distT="0" distB="0" distL="0" distR="0">
                  <wp:extent cx="3190875" cy="2290568"/>
                  <wp:effectExtent l="19050" t="0" r="9525" b="0"/>
                  <wp:docPr id="6" name="obrázek 4" descr="D:\Škola\Vysoká š\Mgr\Diplomová práce\Fota\20160304_16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Škola\Vysoká š\Mgr\Diplomová práce\Fota\20160304_164741.jpg"/>
                          <pic:cNvPicPr>
                            <a:picLocks noChangeAspect="1" noChangeArrowheads="1"/>
                          </pic:cNvPicPr>
                        </pic:nvPicPr>
                        <pic:blipFill>
                          <a:blip r:embed="rId23" cstate="print"/>
                          <a:srcRect/>
                          <a:stretch>
                            <a:fillRect/>
                          </a:stretch>
                        </pic:blipFill>
                        <pic:spPr bwMode="auto">
                          <a:xfrm>
                            <a:off x="0" y="0"/>
                            <a:ext cx="3207909" cy="2302796"/>
                          </a:xfrm>
                          <a:prstGeom prst="rect">
                            <a:avLst/>
                          </a:prstGeom>
                          <a:noFill/>
                          <a:ln w="9525">
                            <a:noFill/>
                            <a:miter lim="800000"/>
                            <a:headEnd/>
                            <a:tailEnd/>
                          </a:ln>
                        </pic:spPr>
                      </pic:pic>
                    </a:graphicData>
                  </a:graphic>
                </wp:inline>
              </w:drawing>
            </w:r>
          </w:p>
          <w:p w:rsidR="00F87120" w:rsidRDefault="00F87120" w:rsidP="00A7497F">
            <w:pPr>
              <w:pStyle w:val="Odstavecseseznamem"/>
              <w:spacing w:after="120"/>
            </w:pPr>
          </w:p>
          <w:p w:rsidR="00DF0E41" w:rsidRDefault="00287C0F" w:rsidP="00A7497F">
            <w:pPr>
              <w:pStyle w:val="Odstavecseseznamem"/>
              <w:numPr>
                <w:ilvl w:val="0"/>
                <w:numId w:val="28"/>
              </w:numPr>
              <w:spacing w:after="120"/>
            </w:pPr>
            <w:r>
              <w:t>PLOŠNÁ DEZINFEKCE</w:t>
            </w:r>
          </w:p>
          <w:p w:rsidR="00DF0E41" w:rsidRDefault="00287C0F" w:rsidP="00A7497F">
            <w:pPr>
              <w:spacing w:after="120"/>
            </w:pPr>
            <w:r>
              <w:t>Zde patří veškeré plochy kadeřnictví – podlahy, plochy stolů a nábytku, mycí boxy, umyvadla, parapety, křesla, kachličky na stěnách a podobně.</w:t>
            </w:r>
            <w:r w:rsidR="00B774C7">
              <w:t xml:space="preserve"> Nejčastěji používaný přípravek je savo, nebo savo prim.</w:t>
            </w:r>
          </w:p>
          <w:p w:rsidR="00B774C7" w:rsidRDefault="00B774C7" w:rsidP="00A7497F">
            <w:pPr>
              <w:spacing w:after="120"/>
            </w:pPr>
            <w:r>
              <w:t xml:space="preserve">K dezinfekci ploch se mohou používat i přípravky k dezinfekci nástrojů a nářadí např. Guttar, Despray, Incidur spray, Sekuspt Forte, Chloramin B, Sekusept </w:t>
            </w:r>
            <w:r w:rsidR="00E460EE">
              <w:t xml:space="preserve">pulver. Dezinfekční přípravky se 1x měsíčně obměňují, aby nemohlo dojít k odolnosti </w:t>
            </w:r>
            <w:r w:rsidR="00D11166">
              <w:t>bakterií</w:t>
            </w:r>
            <w:r w:rsidR="00E460EE">
              <w:t xml:space="preserve"> a choroplodných zárodků.</w:t>
            </w:r>
          </w:p>
          <w:p w:rsidR="00287C0F" w:rsidRDefault="00287C0F" w:rsidP="00A7497F">
            <w:pPr>
              <w:pStyle w:val="Odstavecseseznamem"/>
              <w:numPr>
                <w:ilvl w:val="0"/>
                <w:numId w:val="28"/>
              </w:numPr>
              <w:spacing w:after="120"/>
            </w:pPr>
            <w:r>
              <w:t>DEZINFEKCE DROBNÝCH PORANĚNÍ</w:t>
            </w:r>
          </w:p>
          <w:p w:rsidR="00287C0F" w:rsidRDefault="00287C0F" w:rsidP="00A7497F">
            <w:pPr>
              <w:spacing w:after="120"/>
            </w:pPr>
            <w:r>
              <w:t xml:space="preserve">Jakožto kadeřnice </w:t>
            </w:r>
            <w:r w:rsidR="00611815">
              <w:t xml:space="preserve">není možné vyhnout se </w:t>
            </w:r>
            <w:r>
              <w:t>střihnutí</w:t>
            </w:r>
            <w:r w:rsidR="00611815">
              <w:t xml:space="preserve"> nebo </w:t>
            </w:r>
            <w:r w:rsidR="00B774C7">
              <w:t>říznutí, jelikož kade</w:t>
            </w:r>
            <w:r w:rsidR="00611815">
              <w:t>řnické nůžky jsou velmi ostré a </w:t>
            </w:r>
            <w:r w:rsidR="00B774C7">
              <w:t>břitvy</w:t>
            </w:r>
            <w:r w:rsidR="00E460EE">
              <w:t>, do kterých se vkládají žiletky</w:t>
            </w:r>
            <w:r w:rsidR="001B5B86">
              <w:t xml:space="preserve"> </w:t>
            </w:r>
            <w:r w:rsidR="00B774C7">
              <w:t xml:space="preserve">také. Při dezinfekci drobných poranění se používá např. 3% peroxid vodíku, </w:t>
            </w:r>
            <w:r w:rsidR="00E460EE">
              <w:t>J</w:t>
            </w:r>
            <w:r w:rsidR="00B774C7">
              <w:t xml:space="preserve">odisol, </w:t>
            </w:r>
            <w:r w:rsidR="00E460EE">
              <w:t>S</w:t>
            </w:r>
            <w:r w:rsidR="00B774C7">
              <w:t>eptonex a podobně.</w:t>
            </w:r>
            <w:r w:rsidR="001B5B86">
              <w:t xml:space="preserve"> Vlastní poranění nebo poranění zákazníka se hlásí učiteli odborného výcviku, který poranění ošetří.</w:t>
            </w:r>
          </w:p>
          <w:p w:rsidR="00E460EE" w:rsidRDefault="00B3329C" w:rsidP="00A7497F">
            <w:pPr>
              <w:spacing w:after="120"/>
            </w:pPr>
            <w:r>
              <w:rPr>
                <w:noProof/>
                <w:lang w:eastAsia="cs-CZ"/>
              </w:rPr>
              <w:drawing>
                <wp:anchor distT="0" distB="0" distL="114300" distR="114300" simplePos="0" relativeHeight="251679744" behindDoc="1" locked="0" layoutInCell="1" allowOverlap="1">
                  <wp:simplePos x="0" y="0"/>
                  <wp:positionH relativeFrom="column">
                    <wp:posOffset>1923415</wp:posOffset>
                  </wp:positionH>
                  <wp:positionV relativeFrom="paragraph">
                    <wp:posOffset>1078230</wp:posOffset>
                  </wp:positionV>
                  <wp:extent cx="1657350" cy="1981200"/>
                  <wp:effectExtent l="19050" t="0" r="0" b="0"/>
                  <wp:wrapTight wrapText="bothSides">
                    <wp:wrapPolygon edited="0">
                      <wp:start x="-248" y="0"/>
                      <wp:lineTo x="-248" y="21392"/>
                      <wp:lineTo x="21600" y="21392"/>
                      <wp:lineTo x="21600" y="0"/>
                      <wp:lineTo x="-248" y="0"/>
                    </wp:wrapPolygon>
                  </wp:wrapTight>
                  <wp:docPr id="11" name="obrázek 2" descr="D:\Škola\Vysoká š\Mgr\Diplomová práce\Fota\20160307_08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Vysoká š\Mgr\Diplomová práce\Fota\20160307_083738.jpg"/>
                          <pic:cNvPicPr>
                            <a:picLocks noChangeAspect="1" noChangeArrowheads="1"/>
                          </pic:cNvPicPr>
                        </pic:nvPicPr>
                        <pic:blipFill>
                          <a:blip r:embed="rId24" cstate="print"/>
                          <a:srcRect l="17783"/>
                          <a:stretch>
                            <a:fillRect/>
                          </a:stretch>
                        </pic:blipFill>
                        <pic:spPr bwMode="auto">
                          <a:xfrm>
                            <a:off x="0" y="0"/>
                            <a:ext cx="1657350" cy="1981200"/>
                          </a:xfrm>
                          <a:prstGeom prst="rect">
                            <a:avLst/>
                          </a:prstGeom>
                          <a:noFill/>
                          <a:ln w="9525">
                            <a:noFill/>
                            <a:miter lim="800000"/>
                            <a:headEnd/>
                            <a:tailEnd/>
                          </a:ln>
                        </pic:spPr>
                      </pic:pic>
                    </a:graphicData>
                  </a:graphic>
                </wp:anchor>
              </w:drawing>
            </w:r>
            <w:r w:rsidR="00AA4F1E">
              <w:t>Obdobným</w:t>
            </w:r>
            <w:r w:rsidR="00E460EE">
              <w:t xml:space="preserve"> úkonem je STERILIZACE. Náš konkrétní sterilizátor je horkovzdušný a mohou v něm být sterilizovány pouze celokovové pomůcky (nůžky, pinzety).</w:t>
            </w:r>
            <w:r w:rsidR="00C5626E">
              <w:t xml:space="preserve"> Ty se do sterilizátoru vkládají očištěné a po dezinfekci. Nářadí se sterilizuje na 180</w:t>
            </w:r>
            <w:r w:rsidR="00C5626E">
              <w:rPr>
                <w:rFonts w:ascii="Batang" w:eastAsia="Batang" w:hAnsi="Batang" w:hint="eastAsia"/>
              </w:rPr>
              <w:t>°</w:t>
            </w:r>
            <w:r w:rsidR="00C5626E">
              <w:t>C po dobu 30 minut.</w:t>
            </w:r>
          </w:p>
          <w:p w:rsidR="00E460EE" w:rsidRDefault="00B3329C" w:rsidP="00A7497F">
            <w:pPr>
              <w:spacing w:after="120"/>
            </w:pPr>
            <w:r>
              <w:rPr>
                <w:noProof/>
                <w:lang w:eastAsia="cs-CZ"/>
              </w:rPr>
              <w:drawing>
                <wp:inline distT="0" distB="0" distL="0" distR="0">
                  <wp:extent cx="1790700" cy="1724025"/>
                  <wp:effectExtent l="19050" t="0" r="0" b="0"/>
                  <wp:docPr id="2" name="obrázek 1" descr="D:\Škola\Vysoká š\Mgr\Diplomová práce\Fota\20160307_08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Vysoká š\Mgr\Diplomová práce\Fota\20160307_083717.jpg"/>
                          <pic:cNvPicPr>
                            <a:picLocks noChangeAspect="1" noChangeArrowheads="1"/>
                          </pic:cNvPicPr>
                        </pic:nvPicPr>
                        <pic:blipFill>
                          <a:blip r:embed="rId25" cstate="print"/>
                          <a:srcRect l="20675"/>
                          <a:stretch>
                            <a:fillRect/>
                          </a:stretch>
                        </pic:blipFill>
                        <pic:spPr bwMode="auto">
                          <a:xfrm>
                            <a:off x="0" y="0"/>
                            <a:ext cx="1790700" cy="1724025"/>
                          </a:xfrm>
                          <a:prstGeom prst="rect">
                            <a:avLst/>
                          </a:prstGeom>
                          <a:noFill/>
                          <a:ln w="9525">
                            <a:noFill/>
                            <a:miter lim="800000"/>
                            <a:headEnd/>
                            <a:tailEnd/>
                          </a:ln>
                        </pic:spPr>
                      </pic:pic>
                    </a:graphicData>
                  </a:graphic>
                </wp:inline>
              </w:drawing>
            </w:r>
          </w:p>
          <w:p w:rsidR="00B3329C" w:rsidRDefault="00B3329C" w:rsidP="00A7497F">
            <w:pPr>
              <w:spacing w:after="120"/>
              <w:rPr>
                <w:b/>
              </w:rPr>
            </w:pPr>
          </w:p>
          <w:p w:rsidR="0010231C" w:rsidRDefault="00C5626E" w:rsidP="00A7497F">
            <w:pPr>
              <w:spacing w:after="120"/>
            </w:pPr>
            <w:r w:rsidRPr="00C5626E">
              <w:rPr>
                <w:b/>
              </w:rPr>
              <w:t>Sterilizace</w:t>
            </w:r>
            <w:r>
              <w:t xml:space="preserve"> = zničení všech živých mikroorganizmů, jejich </w:t>
            </w:r>
            <w:r w:rsidR="006D05D5">
              <w:t>spor</w:t>
            </w:r>
            <w:r>
              <w:t>, hub a vajíček.</w:t>
            </w:r>
          </w:p>
          <w:p w:rsidR="00740286" w:rsidRDefault="00740286" w:rsidP="00A7497F">
            <w:pPr>
              <w:spacing w:after="120"/>
            </w:pPr>
          </w:p>
          <w:p w:rsidR="003251EB" w:rsidRDefault="003251EB" w:rsidP="00A7497F">
            <w:pPr>
              <w:spacing w:after="120"/>
            </w:pPr>
            <w:r>
              <w:rPr>
                <w:noProof/>
                <w:lang w:eastAsia="cs-CZ"/>
              </w:rPr>
              <w:lastRenderedPageBreak/>
              <w:drawing>
                <wp:anchor distT="0" distB="0" distL="114300" distR="114300" simplePos="0" relativeHeight="251680768" behindDoc="1" locked="0" layoutInCell="1" allowOverlap="1">
                  <wp:simplePos x="0" y="0"/>
                  <wp:positionH relativeFrom="column">
                    <wp:posOffset>18415</wp:posOffset>
                  </wp:positionH>
                  <wp:positionV relativeFrom="paragraph">
                    <wp:posOffset>885825</wp:posOffset>
                  </wp:positionV>
                  <wp:extent cx="2038350" cy="1895475"/>
                  <wp:effectExtent l="19050" t="0" r="0" b="0"/>
                  <wp:wrapTopAndBottom/>
                  <wp:docPr id="36" name="obrázek 1" descr="http://www.skudci.com/files/v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udci.com/files/ves-2.jpg"/>
                          <pic:cNvPicPr>
                            <a:picLocks noChangeAspect="1" noChangeArrowheads="1"/>
                          </pic:cNvPicPr>
                        </pic:nvPicPr>
                        <pic:blipFill>
                          <a:blip r:embed="rId26" cstate="print"/>
                          <a:srcRect/>
                          <a:stretch>
                            <a:fillRect/>
                          </a:stretch>
                        </pic:blipFill>
                        <pic:spPr bwMode="auto">
                          <a:xfrm>
                            <a:off x="0" y="0"/>
                            <a:ext cx="2038350" cy="1895475"/>
                          </a:xfrm>
                          <a:prstGeom prst="rect">
                            <a:avLst/>
                          </a:prstGeom>
                          <a:noFill/>
                          <a:ln w="9525">
                            <a:noFill/>
                            <a:miter lim="800000"/>
                            <a:headEnd/>
                            <a:tailEnd/>
                          </a:ln>
                        </pic:spPr>
                      </pic:pic>
                    </a:graphicData>
                  </a:graphic>
                </wp:anchor>
              </w:drawing>
            </w:r>
            <w:r w:rsidR="00740286">
              <w:t>Při výkonu povolání kadeřnice se mohou objevit situace, které vyžadují ZÁKAZ POSKYTOVÁNÍ SLUŽEB. Jsou to zejména situace, kdy byla u zákazníka objevena nemoc vlasů a vlasové pokožky (alopecie, zánětlivá ložiska, zanícené vlasové mí</w:t>
            </w:r>
            <w:r>
              <w:t xml:space="preserve">šky), nemoci kůže (ekzém, </w:t>
            </w:r>
            <w:r w:rsidR="00740286">
              <w:t xml:space="preserve">dermatitida, alergie), nález vší a hnid. </w:t>
            </w:r>
            <w:r>
              <w:t>Jedná se totiž o infekční onemocnění, které je přenosné.</w:t>
            </w:r>
          </w:p>
          <w:p w:rsidR="003251EB" w:rsidRDefault="003251EB" w:rsidP="00A7497F">
            <w:pPr>
              <w:spacing w:after="120"/>
            </w:pPr>
            <w:r>
              <w:rPr>
                <w:noProof/>
                <w:lang w:eastAsia="cs-CZ"/>
              </w:rPr>
              <w:drawing>
                <wp:anchor distT="0" distB="0" distL="114300" distR="114300" simplePos="0" relativeHeight="251681792" behindDoc="0" locked="0" layoutInCell="1" allowOverlap="1">
                  <wp:simplePos x="0" y="0"/>
                  <wp:positionH relativeFrom="column">
                    <wp:posOffset>-29210</wp:posOffset>
                  </wp:positionH>
                  <wp:positionV relativeFrom="paragraph">
                    <wp:posOffset>1192530</wp:posOffset>
                  </wp:positionV>
                  <wp:extent cx="2286000" cy="1543050"/>
                  <wp:effectExtent l="19050" t="0" r="0" b="0"/>
                  <wp:wrapTopAndBottom/>
                  <wp:docPr id="27" name="obrázek 4" descr="http://www.zdravyvlas.cz/portals/0/lu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dravyvlas.cz/portals/0/lupy.jpg"/>
                          <pic:cNvPicPr>
                            <a:picLocks noChangeAspect="1" noChangeArrowheads="1"/>
                          </pic:cNvPicPr>
                        </pic:nvPicPr>
                        <pic:blipFill>
                          <a:blip r:embed="rId27" cstate="print"/>
                          <a:srcRect/>
                          <a:stretch>
                            <a:fillRect/>
                          </a:stretch>
                        </pic:blipFill>
                        <pic:spPr bwMode="auto">
                          <a:xfrm>
                            <a:off x="0" y="0"/>
                            <a:ext cx="2286000" cy="1543050"/>
                          </a:xfrm>
                          <a:prstGeom prst="rect">
                            <a:avLst/>
                          </a:prstGeom>
                          <a:noFill/>
                          <a:ln w="9525">
                            <a:noFill/>
                            <a:miter lim="800000"/>
                            <a:headEnd/>
                            <a:tailEnd/>
                          </a:ln>
                        </pic:spPr>
                      </pic:pic>
                    </a:graphicData>
                  </a:graphic>
                </wp:anchor>
              </w:drawing>
            </w:r>
            <w:r w:rsidR="00740286">
              <w:t xml:space="preserve">Zákazník s lupenkou se může bez problému </w:t>
            </w:r>
            <w:r w:rsidR="00F87120">
              <w:t>obsloužen</w:t>
            </w:r>
            <w:r w:rsidR="00531120">
              <w:t xml:space="preserve"> (jedná se o neinfekční onemocnění)</w:t>
            </w:r>
            <w:r w:rsidR="00F87120">
              <w:t>, je třeba si dávat pozor, aby nedošlo k poranění pokožky a stržení strupů. Výjimkou jsou akutní projev</w:t>
            </w:r>
            <w:r>
              <w:t>y</w:t>
            </w:r>
            <w:r w:rsidR="00F87120">
              <w:t xml:space="preserve"> lupenky, kdy je pokožka zarudlá, nateklá a natolik citlivá, že by se mohla snadno porušit. </w:t>
            </w:r>
          </w:p>
          <w:p w:rsidR="00740286" w:rsidRDefault="00F87120" w:rsidP="00A7497F">
            <w:pPr>
              <w:spacing w:after="120"/>
            </w:pPr>
            <w:r>
              <w:t>Při výskytu některého z těchto onemocnění či projevů, zákazníka taktně odmítáme a doporučíme mu návštěvu kožního lékaře.</w:t>
            </w:r>
          </w:p>
          <w:p w:rsidR="00F87120" w:rsidRDefault="00F87120" w:rsidP="00A7497F">
            <w:pPr>
              <w:spacing w:after="120"/>
            </w:pPr>
          </w:p>
          <w:p w:rsidR="003251EB" w:rsidRDefault="00AA4F1E" w:rsidP="00A7497F">
            <w:pPr>
              <w:spacing w:after="120"/>
            </w:pPr>
            <w:r>
              <w:t>Dalším složkou hygienických</w:t>
            </w:r>
            <w:r w:rsidR="0010231C">
              <w:t xml:space="preserve"> zásad je MANIPULACE S PRÁDLEM. V kadeřnictví musí být dostatek čistého prádla, které musí být práno, sušeno a žehleno v oddělených prost</w:t>
            </w:r>
            <w:r w:rsidR="00C5626E">
              <w:t>orách a přenášeno v koších nebo </w:t>
            </w:r>
            <w:r w:rsidR="0010231C">
              <w:t xml:space="preserve">obalech k tomu určených, tak, aby nedošlo ke kontaminaci prádla. Čisté prádlo nesmí být uskladněno ve stejných prostorách, jako špinavé prádlo a také nesmí být přenášeno ve stejných koších nebo obalech. </w:t>
            </w:r>
          </w:p>
          <w:p w:rsidR="00E460EE" w:rsidRDefault="003251EB" w:rsidP="00A7497F">
            <w:pPr>
              <w:spacing w:after="120"/>
            </w:pPr>
            <w:r>
              <w:t>Pokud dojde ke znečištění prádla biologickým materiálem</w:t>
            </w:r>
            <w:r w:rsidR="0010231C">
              <w:t xml:space="preserve"> (krví nebo hnisem) p</w:t>
            </w:r>
            <w:r w:rsidR="00851809">
              <w:t>opřípadě použito u zákazníka, u </w:t>
            </w:r>
            <w:r w:rsidR="0010231C">
              <w:t xml:space="preserve">kterého jste později objevili parazitární onemocnění, </w:t>
            </w:r>
            <w:r w:rsidR="0010231C">
              <w:lastRenderedPageBreak/>
              <w:t>musí být toto prádlo zvlášť zabaleno a poté vloženo do</w:t>
            </w:r>
            <w:r w:rsidR="00851809">
              <w:t> </w:t>
            </w:r>
            <w:r w:rsidR="0010231C">
              <w:t>špinavého prádla, aby nedošlo ke kontaminaci.</w:t>
            </w:r>
          </w:p>
          <w:p w:rsidR="0010231C" w:rsidRDefault="0010231C" w:rsidP="00A7497F">
            <w:pPr>
              <w:spacing w:after="120"/>
            </w:pPr>
            <w:r>
              <w:t xml:space="preserve">Čisté prádlo je uskladněno na dámské provozovně ve skříňkách k tomu určených </w:t>
            </w:r>
          </w:p>
          <w:p w:rsidR="00F87120" w:rsidRDefault="0010231C" w:rsidP="00A7497F">
            <w:pPr>
              <w:spacing w:after="120"/>
            </w:pPr>
            <w:r>
              <w:rPr>
                <w:noProof/>
                <w:lang w:eastAsia="cs-CZ"/>
              </w:rPr>
              <w:drawing>
                <wp:inline distT="0" distB="0" distL="0" distR="0">
                  <wp:extent cx="2190750" cy="3224335"/>
                  <wp:effectExtent l="19050" t="0" r="0" b="0"/>
                  <wp:docPr id="13" name="obrázek 5" descr="D:\Škola\Vysoká š\Mgr\Diplomová práce\Fota\145640423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Škola\Vysoká š\Mgr\Diplomová práce\Fota\1456404238521.jpg"/>
                          <pic:cNvPicPr>
                            <a:picLocks noChangeAspect="1" noChangeArrowheads="1"/>
                          </pic:cNvPicPr>
                        </pic:nvPicPr>
                        <pic:blipFill>
                          <a:blip r:embed="rId28" cstate="print"/>
                          <a:srcRect t="11527" b="5764"/>
                          <a:stretch>
                            <a:fillRect/>
                          </a:stretch>
                        </pic:blipFill>
                        <pic:spPr bwMode="auto">
                          <a:xfrm>
                            <a:off x="0" y="0"/>
                            <a:ext cx="2193355" cy="3228169"/>
                          </a:xfrm>
                          <a:prstGeom prst="rect">
                            <a:avLst/>
                          </a:prstGeom>
                          <a:noFill/>
                          <a:ln w="9525">
                            <a:noFill/>
                            <a:miter lim="800000"/>
                            <a:headEnd/>
                            <a:tailEnd/>
                          </a:ln>
                        </pic:spPr>
                      </pic:pic>
                    </a:graphicData>
                  </a:graphic>
                </wp:inline>
              </w:drawing>
            </w:r>
          </w:p>
          <w:p w:rsidR="00884473" w:rsidRDefault="00884473" w:rsidP="00A7497F">
            <w:pPr>
              <w:spacing w:after="120"/>
            </w:pPr>
            <w:r>
              <w:t>a špinavé prádlo se ukládá do koše k tomu určenému na chodbě před provozovnou.</w:t>
            </w:r>
          </w:p>
          <w:p w:rsidR="00884473" w:rsidRDefault="00884473" w:rsidP="00A7497F">
            <w:pPr>
              <w:spacing w:after="120"/>
            </w:pPr>
            <w:r>
              <w:rPr>
                <w:noProof/>
                <w:lang w:eastAsia="cs-CZ"/>
              </w:rPr>
              <w:drawing>
                <wp:inline distT="0" distB="0" distL="0" distR="0">
                  <wp:extent cx="2197395" cy="2952750"/>
                  <wp:effectExtent l="19050" t="0" r="0" b="0"/>
                  <wp:docPr id="15" name="obrázek 6" descr="D:\Škola\Vysoká š\Mgr\Diplomová práce\Fota\145640423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Škola\Vysoká š\Mgr\Diplomová práce\Fota\1456404238061.jpg"/>
                          <pic:cNvPicPr>
                            <a:picLocks noChangeAspect="1" noChangeArrowheads="1"/>
                          </pic:cNvPicPr>
                        </pic:nvPicPr>
                        <pic:blipFill>
                          <a:blip r:embed="rId29" cstate="print"/>
                          <a:srcRect t="9961" b="14453"/>
                          <a:stretch>
                            <a:fillRect/>
                          </a:stretch>
                        </pic:blipFill>
                        <pic:spPr bwMode="auto">
                          <a:xfrm>
                            <a:off x="0" y="0"/>
                            <a:ext cx="2199699" cy="2955846"/>
                          </a:xfrm>
                          <a:prstGeom prst="rect">
                            <a:avLst/>
                          </a:prstGeom>
                          <a:noFill/>
                          <a:ln w="9525">
                            <a:noFill/>
                            <a:miter lim="800000"/>
                            <a:headEnd/>
                            <a:tailEnd/>
                          </a:ln>
                        </pic:spPr>
                      </pic:pic>
                    </a:graphicData>
                  </a:graphic>
                </wp:inline>
              </w:drawing>
            </w:r>
          </w:p>
          <w:p w:rsidR="006450D1" w:rsidRDefault="00884473" w:rsidP="00A7497F">
            <w:pPr>
              <w:spacing w:after="120"/>
            </w:pPr>
            <w:r>
              <w:t>To se každý den na konci pracovní doby odnáší vyprání, sušení a žehlení.</w:t>
            </w:r>
            <w:r w:rsidR="001B5B86">
              <w:t xml:space="preserve"> Na každého zákazníka se používá nový čistý ručník!</w:t>
            </w:r>
          </w:p>
          <w:p w:rsidR="00851809" w:rsidRDefault="00851809" w:rsidP="00A7497F">
            <w:pPr>
              <w:spacing w:after="120"/>
            </w:pPr>
          </w:p>
          <w:p w:rsidR="00851809" w:rsidRDefault="00851809" w:rsidP="00A7497F">
            <w:pPr>
              <w:spacing w:after="120"/>
            </w:pPr>
          </w:p>
          <w:p w:rsidR="006450D1" w:rsidRPr="00851809" w:rsidRDefault="006450D1" w:rsidP="00A7497F">
            <w:pPr>
              <w:spacing w:after="120"/>
            </w:pPr>
            <w:r w:rsidRPr="00851809">
              <w:lastRenderedPageBreak/>
              <w:t xml:space="preserve">Pracovní oděv kadeřnice musí být </w:t>
            </w:r>
            <w:r w:rsidR="00067F74" w:rsidRPr="00851809">
              <w:t>bílý barvy a nejlépe z bavlny. Oděv musí být prán ve vysokých teplotách a vyžehlen. Nesmí být průhledný!</w:t>
            </w:r>
          </w:p>
          <w:p w:rsidR="00067F74" w:rsidRPr="00851809" w:rsidRDefault="00067F74" w:rsidP="00A7497F">
            <w:pPr>
              <w:spacing w:after="120"/>
            </w:pPr>
            <w:r w:rsidRPr="00851809">
              <w:rPr>
                <w:noProof/>
                <w:lang w:eastAsia="cs-CZ"/>
              </w:rPr>
              <w:drawing>
                <wp:inline distT="0" distB="0" distL="0" distR="0">
                  <wp:extent cx="1431290" cy="2847975"/>
                  <wp:effectExtent l="19050" t="0" r="0" b="0"/>
                  <wp:docPr id="17" name="obrázek 7" descr="http://www.brudra.cz/kat_img/1101-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udra.cz/kat_img/1101-BI.jpg"/>
                          <pic:cNvPicPr>
                            <a:picLocks noChangeAspect="1" noChangeArrowheads="1"/>
                          </pic:cNvPicPr>
                        </pic:nvPicPr>
                        <pic:blipFill>
                          <a:blip r:embed="rId30" cstate="print"/>
                          <a:srcRect l="3066" r="4777" b="6440"/>
                          <a:stretch>
                            <a:fillRect/>
                          </a:stretch>
                        </pic:blipFill>
                        <pic:spPr bwMode="auto">
                          <a:xfrm>
                            <a:off x="0" y="0"/>
                            <a:ext cx="1431290" cy="2847975"/>
                          </a:xfrm>
                          <a:prstGeom prst="rect">
                            <a:avLst/>
                          </a:prstGeom>
                          <a:noFill/>
                          <a:ln w="9525">
                            <a:noFill/>
                            <a:miter lim="800000"/>
                            <a:headEnd/>
                            <a:tailEnd/>
                          </a:ln>
                        </pic:spPr>
                      </pic:pic>
                    </a:graphicData>
                  </a:graphic>
                </wp:inline>
              </w:drawing>
            </w:r>
          </w:p>
          <w:p w:rsidR="00851809" w:rsidRPr="00851809" w:rsidRDefault="00067F74" w:rsidP="00A7497F">
            <w:pPr>
              <w:spacing w:after="120"/>
            </w:pPr>
            <w:r w:rsidRPr="00851809">
              <w:rPr>
                <w:noProof/>
                <w:lang w:eastAsia="cs-CZ"/>
              </w:rPr>
              <w:drawing>
                <wp:anchor distT="0" distB="0" distL="114300" distR="114300" simplePos="0" relativeHeight="251675648" behindDoc="1" locked="0" layoutInCell="1" allowOverlap="1">
                  <wp:simplePos x="0" y="0"/>
                  <wp:positionH relativeFrom="column">
                    <wp:posOffset>1609090</wp:posOffset>
                  </wp:positionH>
                  <wp:positionV relativeFrom="paragraph">
                    <wp:posOffset>-2649855</wp:posOffset>
                  </wp:positionV>
                  <wp:extent cx="1809750" cy="2162175"/>
                  <wp:effectExtent l="19050" t="0" r="0" b="0"/>
                  <wp:wrapTight wrapText="bothSides">
                    <wp:wrapPolygon edited="0">
                      <wp:start x="-227" y="0"/>
                      <wp:lineTo x="-227" y="21505"/>
                      <wp:lineTo x="21600" y="21505"/>
                      <wp:lineTo x="21600" y="0"/>
                      <wp:lineTo x="-227" y="0"/>
                    </wp:wrapPolygon>
                  </wp:wrapTight>
                  <wp:docPr id="18" name="obrázek 10" descr="http://www.potisk-tricek.eu/69-169-thickbox/damske-tricko-s-limeckem-kratky-ruk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tisk-tricek.eu/69-169-thickbox/damske-tricko-s-limeckem-kratky-rukav.jpg"/>
                          <pic:cNvPicPr>
                            <a:picLocks noChangeAspect="1" noChangeArrowheads="1"/>
                          </pic:cNvPicPr>
                        </pic:nvPicPr>
                        <pic:blipFill>
                          <a:blip r:embed="rId31" cstate="print"/>
                          <a:srcRect l="8811" r="7489"/>
                          <a:stretch>
                            <a:fillRect/>
                          </a:stretch>
                        </pic:blipFill>
                        <pic:spPr bwMode="auto">
                          <a:xfrm>
                            <a:off x="0" y="0"/>
                            <a:ext cx="1809750" cy="2162175"/>
                          </a:xfrm>
                          <a:prstGeom prst="rect">
                            <a:avLst/>
                          </a:prstGeom>
                          <a:noFill/>
                          <a:ln w="9525">
                            <a:noFill/>
                            <a:miter lim="800000"/>
                            <a:headEnd/>
                            <a:tailEnd/>
                          </a:ln>
                        </pic:spPr>
                      </pic:pic>
                    </a:graphicData>
                  </a:graphic>
                </wp:anchor>
              </w:drawing>
            </w:r>
            <w:r w:rsidRPr="00851809">
              <w:t xml:space="preserve">Pracovní oděv musí být udržován v čistotě. </w:t>
            </w:r>
          </w:p>
          <w:p w:rsidR="00067F74" w:rsidRPr="00851809" w:rsidRDefault="00067F74" w:rsidP="00A7497F">
            <w:pPr>
              <w:spacing w:after="120"/>
            </w:pPr>
            <w:r w:rsidRPr="00851809">
              <w:t>Pracovní obuv (také bílá) je anatomicky tvarovaná s protiskluzovou podrážkou a páskem přes patu, aby bylo předcházeno nebezpečí uklouznutí.</w:t>
            </w:r>
          </w:p>
          <w:p w:rsidR="00067F74" w:rsidRPr="00851809" w:rsidRDefault="00067F74" w:rsidP="00A7497F">
            <w:pPr>
              <w:spacing w:after="120"/>
            </w:pPr>
            <w:r w:rsidRPr="00851809">
              <w:rPr>
                <w:noProof/>
                <w:lang w:eastAsia="cs-CZ"/>
              </w:rPr>
              <w:drawing>
                <wp:inline distT="0" distB="0" distL="0" distR="0">
                  <wp:extent cx="1524000" cy="1009650"/>
                  <wp:effectExtent l="19050" t="0" r="0" b="0"/>
                  <wp:docPr id="19" name="obrázek 13" descr="http://www.pp-servis.eu/images/sklady/s3k-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p-servis.eu/images/sklady/s3k-a_3.jpg"/>
                          <pic:cNvPicPr>
                            <a:picLocks noChangeAspect="1" noChangeArrowheads="1"/>
                          </pic:cNvPicPr>
                        </pic:nvPicPr>
                        <pic:blipFill>
                          <a:blip r:embed="rId32" cstate="print"/>
                          <a:srcRect/>
                          <a:stretch>
                            <a:fillRect/>
                          </a:stretch>
                        </pic:blipFill>
                        <pic:spPr bwMode="auto">
                          <a:xfrm>
                            <a:off x="0" y="0"/>
                            <a:ext cx="1524000" cy="1009650"/>
                          </a:xfrm>
                          <a:prstGeom prst="rect">
                            <a:avLst/>
                          </a:prstGeom>
                          <a:noFill/>
                          <a:ln w="9525">
                            <a:noFill/>
                            <a:miter lim="800000"/>
                            <a:headEnd/>
                            <a:tailEnd/>
                          </a:ln>
                        </pic:spPr>
                      </pic:pic>
                    </a:graphicData>
                  </a:graphic>
                </wp:inline>
              </w:drawing>
            </w:r>
          </w:p>
          <w:p w:rsidR="00231A90" w:rsidRPr="00851809" w:rsidRDefault="00231A90" w:rsidP="00A7497F">
            <w:pPr>
              <w:spacing w:after="120"/>
            </w:pPr>
            <w:r w:rsidRPr="00851809">
              <w:t>Veškeré výše zmiňované informace jsou zapsány v provozním řádu provozovny, dezinfekčním plánu i v zásadách bezpečnosti. Veškeré tyto dokumenty jsou v</w:t>
            </w:r>
            <w:r w:rsidR="00BF26F6" w:rsidRPr="00851809">
              <w:t> </w:t>
            </w:r>
            <w:r w:rsidR="007C6666" w:rsidRPr="00851809">
              <w:t>dámské</w:t>
            </w:r>
            <w:r w:rsidRPr="00851809">
              <w:t xml:space="preserve"> provozovně </w:t>
            </w:r>
            <w:r w:rsidR="001B5B86" w:rsidRPr="00851809">
              <w:t>i učebně zavěšeny na nástěnce a </w:t>
            </w:r>
            <w:r w:rsidRPr="00851809">
              <w:t>všem přístupné.</w:t>
            </w:r>
          </w:p>
          <w:p w:rsidR="00E460EE" w:rsidRDefault="00231A90" w:rsidP="00A7497F">
            <w:pPr>
              <w:spacing w:after="120"/>
            </w:pPr>
            <w:r>
              <w:rPr>
                <w:noProof/>
                <w:lang w:eastAsia="cs-CZ"/>
              </w:rPr>
              <w:drawing>
                <wp:inline distT="0" distB="0" distL="0" distR="0">
                  <wp:extent cx="3539913" cy="2152650"/>
                  <wp:effectExtent l="19050" t="0" r="3387" b="0"/>
                  <wp:docPr id="20" name="obrázek 16" descr="D:\Škola\Vysoká š\Mgr\Diplomová práce\Fota\145634007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Škola\Vysoká š\Mgr\Diplomová práce\Fota\1456340071454.jpg"/>
                          <pic:cNvPicPr>
                            <a:picLocks noChangeAspect="1" noChangeArrowheads="1"/>
                          </pic:cNvPicPr>
                        </pic:nvPicPr>
                        <pic:blipFill>
                          <a:blip r:embed="rId33" cstate="print"/>
                          <a:srcRect r="7518"/>
                          <a:stretch>
                            <a:fillRect/>
                          </a:stretch>
                        </pic:blipFill>
                        <pic:spPr bwMode="auto">
                          <a:xfrm>
                            <a:off x="0" y="0"/>
                            <a:ext cx="3540372" cy="2152929"/>
                          </a:xfrm>
                          <a:prstGeom prst="rect">
                            <a:avLst/>
                          </a:prstGeom>
                          <a:noFill/>
                          <a:ln w="9525">
                            <a:noFill/>
                            <a:miter lim="800000"/>
                            <a:headEnd/>
                            <a:tailEnd/>
                          </a:ln>
                        </pic:spPr>
                      </pic:pic>
                    </a:graphicData>
                  </a:graphic>
                </wp:inline>
              </w:drawing>
            </w:r>
          </w:p>
        </w:tc>
        <w:tc>
          <w:tcPr>
            <w:tcW w:w="1215" w:type="dxa"/>
            <w:vAlign w:val="center"/>
          </w:tcPr>
          <w:p w:rsidR="00AA7CBC" w:rsidRDefault="00AA7CBC" w:rsidP="00892406">
            <w:pPr>
              <w:spacing w:after="120"/>
              <w:jc w:val="center"/>
            </w:pPr>
          </w:p>
        </w:tc>
      </w:tr>
      <w:tr w:rsidR="00AA7CBC" w:rsidTr="00FA6FD9">
        <w:trPr>
          <w:trHeight w:val="1128"/>
        </w:trPr>
        <w:tc>
          <w:tcPr>
            <w:tcW w:w="1668" w:type="dxa"/>
            <w:gridSpan w:val="2"/>
            <w:vAlign w:val="center"/>
          </w:tcPr>
          <w:p w:rsidR="00AA7CBC" w:rsidRPr="0007569C" w:rsidRDefault="00AA7CBC" w:rsidP="00116B32">
            <w:pPr>
              <w:spacing w:after="120"/>
              <w:jc w:val="center"/>
              <w:rPr>
                <w:b/>
              </w:rPr>
            </w:pPr>
            <w:r>
              <w:rPr>
                <w:b/>
              </w:rPr>
              <w:lastRenderedPageBreak/>
              <w:t xml:space="preserve">Požární </w:t>
            </w:r>
            <w:r w:rsidR="00116B32">
              <w:rPr>
                <w:b/>
              </w:rPr>
              <w:t>prevence</w:t>
            </w:r>
          </w:p>
        </w:tc>
        <w:tc>
          <w:tcPr>
            <w:tcW w:w="5837" w:type="dxa"/>
            <w:gridSpan w:val="2"/>
            <w:vAlign w:val="center"/>
          </w:tcPr>
          <w:p w:rsidR="00BB0251" w:rsidRDefault="007C6666" w:rsidP="00477A91">
            <w:pPr>
              <w:spacing w:after="120"/>
              <w:rPr>
                <w:noProof/>
                <w:lang w:eastAsia="cs-CZ"/>
              </w:rPr>
            </w:pPr>
            <w:r>
              <w:rPr>
                <w:noProof/>
                <w:lang w:eastAsia="cs-CZ"/>
              </w:rPr>
              <w:t>V provozovně a celkově na pracovišti je nutné dodržování předepsaných protipožárných směrnic. J</w:t>
            </w:r>
            <w:r w:rsidR="00BB0251">
              <w:rPr>
                <w:noProof/>
                <w:lang w:eastAsia="cs-CZ"/>
              </w:rPr>
              <w:t>e zakázáno manipulovat s ohněm,</w:t>
            </w:r>
            <w:r>
              <w:rPr>
                <w:noProof/>
                <w:lang w:eastAsia="cs-CZ"/>
              </w:rPr>
              <w:t xml:space="preserve"> kouřit</w:t>
            </w:r>
            <w:r w:rsidR="00BB0251">
              <w:rPr>
                <w:noProof/>
                <w:lang w:eastAsia="cs-CZ"/>
              </w:rPr>
              <w:t xml:space="preserve"> a používat karmy</w:t>
            </w:r>
            <w:r w:rsidR="00C5626E">
              <w:rPr>
                <w:noProof/>
                <w:lang w:eastAsia="cs-CZ"/>
              </w:rPr>
              <w:t xml:space="preserve"> nebo nevhodně manipulovat s elektrospotřebiči</w:t>
            </w:r>
            <w:r>
              <w:rPr>
                <w:noProof/>
                <w:lang w:eastAsia="cs-CZ"/>
              </w:rPr>
              <w:t xml:space="preserve">. </w:t>
            </w:r>
          </w:p>
          <w:p w:rsidR="00BB0251" w:rsidRDefault="00C5626E" w:rsidP="00477A91">
            <w:pPr>
              <w:spacing w:after="120"/>
              <w:rPr>
                <w:noProof/>
                <w:lang w:eastAsia="cs-CZ"/>
              </w:rPr>
            </w:pPr>
            <w:r>
              <w:rPr>
                <w:noProof/>
                <w:lang w:eastAsia="cs-CZ"/>
              </w:rPr>
              <w:t>Těm je třeba věnovat pozornost p</w:t>
            </w:r>
            <w:r w:rsidR="00BF26F6">
              <w:rPr>
                <w:noProof/>
                <w:lang w:eastAsia="cs-CZ"/>
              </w:rPr>
              <w:t>ři </w:t>
            </w:r>
            <w:r w:rsidR="00BB0251">
              <w:rPr>
                <w:noProof/>
                <w:lang w:eastAsia="cs-CZ"/>
              </w:rPr>
              <w:t>jakémkoliv podezřelém projevu</w:t>
            </w:r>
            <w:r w:rsidR="007C6666">
              <w:rPr>
                <w:noProof/>
                <w:lang w:eastAsia="cs-CZ"/>
              </w:rPr>
              <w:t xml:space="preserve"> (zápach, jiskření, dýmení a podobně) je nutné elektr</w:t>
            </w:r>
            <w:r w:rsidR="00BF26F6">
              <w:rPr>
                <w:noProof/>
                <w:lang w:eastAsia="cs-CZ"/>
              </w:rPr>
              <w:t>ospotřebič vypojit ze </w:t>
            </w:r>
            <w:r w:rsidR="00BB0251">
              <w:rPr>
                <w:noProof/>
                <w:lang w:eastAsia="cs-CZ"/>
              </w:rPr>
              <w:t>zásuvky a vše nahlásit</w:t>
            </w:r>
            <w:r w:rsidR="00BF26F6">
              <w:rPr>
                <w:noProof/>
                <w:lang w:eastAsia="cs-CZ"/>
              </w:rPr>
              <w:t xml:space="preserve"> učiteli odbonému výcviku.  Při </w:t>
            </w:r>
            <w:r w:rsidR="00BB0251">
              <w:rPr>
                <w:noProof/>
                <w:lang w:eastAsia="cs-CZ"/>
              </w:rPr>
              <w:t>vzniku požáru žáci okamžitě uvědomují učitele odborného výcviku i os</w:t>
            </w:r>
            <w:r>
              <w:rPr>
                <w:noProof/>
                <w:lang w:eastAsia="cs-CZ"/>
              </w:rPr>
              <w:t>tatní (zvoláním HOŘÍ) a </w:t>
            </w:r>
            <w:r w:rsidR="00BB0251">
              <w:rPr>
                <w:noProof/>
                <w:lang w:eastAsia="cs-CZ"/>
              </w:rPr>
              <w:t xml:space="preserve">opouští </w:t>
            </w:r>
            <w:r>
              <w:rPr>
                <w:noProof/>
                <w:lang w:eastAsia="cs-CZ"/>
              </w:rPr>
              <w:t xml:space="preserve">budovu </w:t>
            </w:r>
            <w:r w:rsidR="00BB0251">
              <w:rPr>
                <w:noProof/>
                <w:lang w:eastAsia="cs-CZ"/>
              </w:rPr>
              <w:t>únikovým východem v klidu a spořádaně.</w:t>
            </w:r>
          </w:p>
          <w:p w:rsidR="00F87120" w:rsidRDefault="00F87120" w:rsidP="00477A91">
            <w:pPr>
              <w:spacing w:after="120"/>
              <w:rPr>
                <w:noProof/>
                <w:lang w:eastAsia="cs-CZ"/>
              </w:rPr>
            </w:pPr>
          </w:p>
          <w:p w:rsidR="007C6666" w:rsidRDefault="00BB0251" w:rsidP="00477A91">
            <w:pPr>
              <w:spacing w:after="120"/>
              <w:rPr>
                <w:noProof/>
                <w:lang w:eastAsia="cs-CZ"/>
              </w:rPr>
            </w:pPr>
            <w:r>
              <w:rPr>
                <w:noProof/>
                <w:lang w:eastAsia="cs-CZ"/>
              </w:rPr>
              <w:t>Jako prevence vypuknutí či šíření požáru jsou na pracovišti práškové hasící přístroje, umíštěny na konci i začátku hlavní chodby.</w:t>
            </w:r>
          </w:p>
          <w:p w:rsidR="007C6666" w:rsidRDefault="00BB0251" w:rsidP="00477A91">
            <w:pPr>
              <w:spacing w:after="120"/>
              <w:rPr>
                <w:noProof/>
                <w:lang w:eastAsia="cs-CZ"/>
              </w:rPr>
            </w:pPr>
            <w:r>
              <w:rPr>
                <w:noProof/>
                <w:lang w:eastAsia="cs-CZ"/>
              </w:rPr>
              <w:drawing>
                <wp:inline distT="0" distB="0" distL="0" distR="0">
                  <wp:extent cx="1609725" cy="2566859"/>
                  <wp:effectExtent l="19050" t="0" r="9525" b="0"/>
                  <wp:docPr id="32" name="obrázek 20" descr="D:\Škola\Vysoká š\Mgr\Diplomová práce\Fota\145634007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Škola\Vysoká š\Mgr\Diplomová práce\Fota\1456340071841.jpg"/>
                          <pic:cNvPicPr>
                            <a:picLocks noChangeAspect="1" noChangeArrowheads="1"/>
                          </pic:cNvPicPr>
                        </pic:nvPicPr>
                        <pic:blipFill>
                          <a:blip r:embed="rId34" cstate="print"/>
                          <a:srcRect t="6836" r="10069" b="12500"/>
                          <a:stretch>
                            <a:fillRect/>
                          </a:stretch>
                        </pic:blipFill>
                        <pic:spPr bwMode="auto">
                          <a:xfrm>
                            <a:off x="0" y="0"/>
                            <a:ext cx="1609725" cy="2566859"/>
                          </a:xfrm>
                          <a:prstGeom prst="rect">
                            <a:avLst/>
                          </a:prstGeom>
                          <a:noFill/>
                          <a:ln w="9525">
                            <a:noFill/>
                            <a:miter lim="800000"/>
                            <a:headEnd/>
                            <a:tailEnd/>
                          </a:ln>
                        </pic:spPr>
                      </pic:pic>
                    </a:graphicData>
                  </a:graphic>
                </wp:inline>
              </w:drawing>
            </w:r>
          </w:p>
          <w:p w:rsidR="00F87120" w:rsidRDefault="00F87120" w:rsidP="00477A91">
            <w:pPr>
              <w:spacing w:after="120"/>
              <w:rPr>
                <w:noProof/>
                <w:lang w:eastAsia="cs-CZ"/>
              </w:rPr>
            </w:pPr>
          </w:p>
          <w:p w:rsidR="00BB0251" w:rsidRDefault="00BB0251" w:rsidP="00477A91">
            <w:pPr>
              <w:spacing w:after="120"/>
              <w:rPr>
                <w:noProof/>
                <w:lang w:eastAsia="cs-CZ"/>
              </w:rPr>
            </w:pPr>
            <w:r>
              <w:rPr>
                <w:noProof/>
                <w:lang w:eastAsia="cs-CZ"/>
              </w:rPr>
              <w:drawing>
                <wp:anchor distT="0" distB="0" distL="114300" distR="114300" simplePos="0" relativeHeight="251676672" behindDoc="1" locked="0" layoutInCell="1" allowOverlap="1">
                  <wp:simplePos x="0" y="0"/>
                  <wp:positionH relativeFrom="column">
                    <wp:posOffset>1628140</wp:posOffset>
                  </wp:positionH>
                  <wp:positionV relativeFrom="paragraph">
                    <wp:posOffset>-2846705</wp:posOffset>
                  </wp:positionV>
                  <wp:extent cx="1962150" cy="2562225"/>
                  <wp:effectExtent l="19050" t="0" r="0" b="0"/>
                  <wp:wrapTight wrapText="bothSides">
                    <wp:wrapPolygon edited="0">
                      <wp:start x="-210" y="0"/>
                      <wp:lineTo x="-210" y="21520"/>
                      <wp:lineTo x="21600" y="21520"/>
                      <wp:lineTo x="21600" y="0"/>
                      <wp:lineTo x="-210" y="0"/>
                    </wp:wrapPolygon>
                  </wp:wrapTight>
                  <wp:docPr id="30" name="obrázek 21" descr="D:\Škola\Vysoká š\Mgr\Diplomová práce\Fota\145634007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Škola\Vysoká š\Mgr\Diplomová práce\Fota\1456340072644.jpg"/>
                          <pic:cNvPicPr>
                            <a:picLocks noChangeAspect="1" noChangeArrowheads="1"/>
                          </pic:cNvPicPr>
                        </pic:nvPicPr>
                        <pic:blipFill>
                          <a:blip r:embed="rId35" cstate="print"/>
                          <a:srcRect l="4514" t="9766" b="20118"/>
                          <a:stretch>
                            <a:fillRect/>
                          </a:stretch>
                        </pic:blipFill>
                        <pic:spPr bwMode="auto">
                          <a:xfrm>
                            <a:off x="0" y="0"/>
                            <a:ext cx="1962150" cy="2562225"/>
                          </a:xfrm>
                          <a:prstGeom prst="rect">
                            <a:avLst/>
                          </a:prstGeom>
                          <a:noFill/>
                          <a:ln w="9525">
                            <a:noFill/>
                            <a:miter lim="800000"/>
                            <a:headEnd/>
                            <a:tailEnd/>
                          </a:ln>
                        </pic:spPr>
                      </pic:pic>
                    </a:graphicData>
                  </a:graphic>
                </wp:anchor>
              </w:drawing>
            </w:r>
            <w:r>
              <w:rPr>
                <w:noProof/>
                <w:lang w:eastAsia="cs-CZ"/>
              </w:rPr>
              <w:t xml:space="preserve">Na zdi jsou také </w:t>
            </w:r>
            <w:r w:rsidR="009E0F36">
              <w:rPr>
                <w:noProof/>
                <w:lang w:eastAsia="cs-CZ"/>
              </w:rPr>
              <w:t>zavěšeny poplachové požární směr</w:t>
            </w:r>
            <w:r>
              <w:rPr>
                <w:noProof/>
                <w:lang w:eastAsia="cs-CZ"/>
              </w:rPr>
              <w:t>nice, které uvádí mimo jiné i telefonní čísla, na která je v případě nebezpečí nutno volat.</w:t>
            </w:r>
          </w:p>
          <w:p w:rsidR="00BF26F6" w:rsidRDefault="00BB0251" w:rsidP="00477A91">
            <w:pPr>
              <w:spacing w:after="120"/>
              <w:rPr>
                <w:noProof/>
                <w:lang w:eastAsia="cs-CZ"/>
              </w:rPr>
            </w:pPr>
            <w:r>
              <w:rPr>
                <w:noProof/>
                <w:lang w:eastAsia="cs-CZ"/>
              </w:rPr>
              <w:drawing>
                <wp:inline distT="0" distB="0" distL="0" distR="0">
                  <wp:extent cx="1533525" cy="2053994"/>
                  <wp:effectExtent l="19050" t="0" r="9525" b="0"/>
                  <wp:docPr id="33" name="obrázek 22" descr="D:\Škola\Vysoká š\Mgr\Diplomová práce\Fota\20160224_14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Škola\Vysoká š\Mgr\Diplomová práce\Fota\20160224_145717.jpg"/>
                          <pic:cNvPicPr>
                            <a:picLocks noChangeAspect="1" noChangeArrowheads="1"/>
                          </pic:cNvPicPr>
                        </pic:nvPicPr>
                        <pic:blipFill>
                          <a:blip r:embed="rId36" cstate="print"/>
                          <a:srcRect/>
                          <a:stretch>
                            <a:fillRect/>
                          </a:stretch>
                        </pic:blipFill>
                        <pic:spPr bwMode="auto">
                          <a:xfrm>
                            <a:off x="0" y="0"/>
                            <a:ext cx="1533525" cy="2053994"/>
                          </a:xfrm>
                          <a:prstGeom prst="rect">
                            <a:avLst/>
                          </a:prstGeom>
                          <a:noFill/>
                          <a:ln w="9525">
                            <a:noFill/>
                            <a:miter lim="800000"/>
                            <a:headEnd/>
                            <a:tailEnd/>
                          </a:ln>
                        </pic:spPr>
                      </pic:pic>
                    </a:graphicData>
                  </a:graphic>
                </wp:inline>
              </w:drawing>
            </w:r>
          </w:p>
        </w:tc>
        <w:tc>
          <w:tcPr>
            <w:tcW w:w="1215" w:type="dxa"/>
            <w:vAlign w:val="center"/>
          </w:tcPr>
          <w:p w:rsidR="00AA7CBC" w:rsidRDefault="00AA7CBC" w:rsidP="00892406">
            <w:pPr>
              <w:spacing w:after="120"/>
              <w:jc w:val="center"/>
            </w:pPr>
          </w:p>
        </w:tc>
      </w:tr>
      <w:tr w:rsidR="00AA7CBC" w:rsidTr="00FA6FD9">
        <w:trPr>
          <w:trHeight w:val="1128"/>
        </w:trPr>
        <w:tc>
          <w:tcPr>
            <w:tcW w:w="1668" w:type="dxa"/>
            <w:gridSpan w:val="2"/>
            <w:vAlign w:val="center"/>
          </w:tcPr>
          <w:p w:rsidR="00AA7CBC" w:rsidRPr="0007569C" w:rsidRDefault="00AA7CBC" w:rsidP="00892406">
            <w:pPr>
              <w:spacing w:after="120"/>
              <w:jc w:val="center"/>
              <w:rPr>
                <w:b/>
              </w:rPr>
            </w:pPr>
            <w:r>
              <w:rPr>
                <w:b/>
              </w:rPr>
              <w:lastRenderedPageBreak/>
              <w:t>První pomoc</w:t>
            </w:r>
          </w:p>
        </w:tc>
        <w:tc>
          <w:tcPr>
            <w:tcW w:w="5837" w:type="dxa"/>
            <w:gridSpan w:val="2"/>
            <w:vAlign w:val="center"/>
          </w:tcPr>
          <w:p w:rsidR="00524D98" w:rsidRDefault="00524D98" w:rsidP="00477A91">
            <w:pPr>
              <w:spacing w:after="120"/>
            </w:pPr>
            <w:r>
              <w:t>První pomoc znamená pomoc člověku, který utrpěl úraz nebo náhlou změnu zdravotního stavu.</w:t>
            </w:r>
          </w:p>
          <w:p w:rsidR="007054F3" w:rsidRDefault="00524D98" w:rsidP="00477A91">
            <w:pPr>
              <w:spacing w:after="120"/>
            </w:pPr>
            <w:r>
              <w:t>Úkolem první pomoci je zachránit život nebo zabránit dalšímu poškození zdraví.</w:t>
            </w:r>
            <w:r w:rsidR="007102A0">
              <w:t xml:space="preserve"> </w:t>
            </w:r>
          </w:p>
          <w:p w:rsidR="007054F3" w:rsidRDefault="007054F3" w:rsidP="00477A91">
            <w:pPr>
              <w:spacing w:after="120"/>
            </w:pPr>
            <w:r>
              <w:t>Při první pomoci zjišťujeme:</w:t>
            </w:r>
          </w:p>
          <w:p w:rsidR="007054F3" w:rsidRDefault="007054F3" w:rsidP="00477A91">
            <w:pPr>
              <w:spacing w:after="120"/>
            </w:pPr>
            <w:r>
              <w:t>Pohmatem – dýchání, tep, zranění (končetin)</w:t>
            </w:r>
          </w:p>
          <w:p w:rsidR="007054F3" w:rsidRDefault="007054F3" w:rsidP="00477A91">
            <w:pPr>
              <w:spacing w:after="120"/>
            </w:pPr>
            <w:r>
              <w:t>Pohledem – dýchání, zranění, barva</w:t>
            </w:r>
          </w:p>
          <w:p w:rsidR="007054F3" w:rsidRDefault="007054F3" w:rsidP="00477A91">
            <w:pPr>
              <w:spacing w:after="120"/>
            </w:pPr>
            <w:r>
              <w:t>Poslechem – komunikace, srdeční činnost</w:t>
            </w:r>
          </w:p>
          <w:p w:rsidR="007054F3" w:rsidRDefault="007054F3" w:rsidP="00477A91">
            <w:pPr>
              <w:spacing w:after="120"/>
            </w:pPr>
            <w:r>
              <w:t>Je třeba udržet nebo obnovit základní životní funkce (dýchání, srdeční činnost).</w:t>
            </w:r>
          </w:p>
          <w:p w:rsidR="007054F3" w:rsidRDefault="004839CC" w:rsidP="00477A91">
            <w:pPr>
              <w:spacing w:after="120"/>
            </w:pPr>
            <w:r>
              <w:t xml:space="preserve">Vždy volat číslo rychlé záchranné služby </w:t>
            </w:r>
            <w:r w:rsidRPr="004839CC">
              <w:rPr>
                <w:b/>
              </w:rPr>
              <w:t>155</w:t>
            </w:r>
            <w:r w:rsidR="00D43494">
              <w:t xml:space="preserve"> (popřípadě </w:t>
            </w:r>
            <w:r>
              <w:t>112). Při volání na toto číslo postupuje následovně:</w:t>
            </w:r>
          </w:p>
          <w:p w:rsidR="004839CC" w:rsidRDefault="004839CC" w:rsidP="004839CC">
            <w:pPr>
              <w:pStyle w:val="Odstavecseseznamem"/>
              <w:numPr>
                <w:ilvl w:val="0"/>
                <w:numId w:val="5"/>
              </w:numPr>
              <w:spacing w:after="120"/>
            </w:pPr>
            <w:r>
              <w:t>Představit se.</w:t>
            </w:r>
          </w:p>
          <w:p w:rsidR="004839CC" w:rsidRDefault="004839CC" w:rsidP="004839CC">
            <w:pPr>
              <w:pStyle w:val="Odstavecseseznamem"/>
              <w:numPr>
                <w:ilvl w:val="0"/>
                <w:numId w:val="5"/>
              </w:numPr>
              <w:spacing w:after="120"/>
            </w:pPr>
            <w:r>
              <w:t>Sdělit co se stalo (úraz, kolaps, nehoda).</w:t>
            </w:r>
          </w:p>
          <w:p w:rsidR="004839CC" w:rsidRDefault="004839CC" w:rsidP="004839CC">
            <w:pPr>
              <w:pStyle w:val="Odstavecseseznamem"/>
              <w:numPr>
                <w:ilvl w:val="0"/>
                <w:numId w:val="5"/>
              </w:numPr>
              <w:spacing w:after="120"/>
            </w:pPr>
            <w:r>
              <w:t>Kde se to stalo (přesná adresa, poschodí, číslo dveří).</w:t>
            </w:r>
          </w:p>
          <w:p w:rsidR="004839CC" w:rsidRDefault="004839CC" w:rsidP="004839CC">
            <w:pPr>
              <w:pStyle w:val="Odstavecseseznamem"/>
              <w:numPr>
                <w:ilvl w:val="0"/>
                <w:numId w:val="5"/>
              </w:numPr>
              <w:spacing w:after="120"/>
            </w:pPr>
            <w:r>
              <w:t>Kolik je postižených, pohlaví, přibližný věk, charakter zranění, choroby.</w:t>
            </w:r>
          </w:p>
          <w:p w:rsidR="004839CC" w:rsidRDefault="004839CC" w:rsidP="004839CC">
            <w:pPr>
              <w:pStyle w:val="Odstavecseseznamem"/>
              <w:numPr>
                <w:ilvl w:val="0"/>
                <w:numId w:val="5"/>
              </w:numPr>
              <w:spacing w:after="120"/>
            </w:pPr>
            <w:r>
              <w:t>Je potřeba stručně a jasně popsat situaci a zmínit důležité věci.</w:t>
            </w:r>
          </w:p>
          <w:p w:rsidR="004839CC" w:rsidRDefault="004839CC" w:rsidP="004839CC">
            <w:pPr>
              <w:pStyle w:val="Odstavecseseznamem"/>
              <w:numPr>
                <w:ilvl w:val="0"/>
                <w:numId w:val="5"/>
              </w:numPr>
              <w:spacing w:after="120"/>
            </w:pPr>
            <w:r>
              <w:t>Kontrolovat stav postiženého.</w:t>
            </w:r>
          </w:p>
          <w:p w:rsidR="004839CC" w:rsidRDefault="004839CC" w:rsidP="004839CC">
            <w:pPr>
              <w:pStyle w:val="Odstavecseseznamem"/>
              <w:numPr>
                <w:ilvl w:val="0"/>
                <w:numId w:val="5"/>
              </w:numPr>
              <w:spacing w:after="120"/>
            </w:pPr>
            <w:r>
              <w:t>Nikdy neukončovat hovor, ten může ukončit jedině dispečer.</w:t>
            </w:r>
          </w:p>
          <w:p w:rsidR="00524D98" w:rsidRDefault="004839CC" w:rsidP="00477A91">
            <w:pPr>
              <w:spacing w:after="120"/>
            </w:pPr>
            <w:r>
              <w:t xml:space="preserve">Při odborném výcviku se </w:t>
            </w:r>
            <w:r w:rsidR="009E0F36">
              <w:t>poranění</w:t>
            </w:r>
            <w:r>
              <w:t xml:space="preserve"> objevují často, zejména střihnutí, říznutí, popálení. Pro předcházení úrazu je nejlépe </w:t>
            </w:r>
            <w:r w:rsidR="007102A0">
              <w:t xml:space="preserve">odstranění příčin, </w:t>
            </w:r>
            <w:r>
              <w:t>vedoucí</w:t>
            </w:r>
            <w:r w:rsidR="009E0F36">
              <w:t>ch</w:t>
            </w:r>
            <w:r w:rsidR="007102A0">
              <w:t xml:space="preserve"> k úrazu.</w:t>
            </w:r>
            <w:r w:rsidR="00261BCC">
              <w:t xml:space="preserve"> </w:t>
            </w:r>
          </w:p>
          <w:p w:rsidR="00261BCC" w:rsidRDefault="00261BCC" w:rsidP="00477A91">
            <w:pPr>
              <w:spacing w:after="120"/>
            </w:pPr>
            <w:r>
              <w:t>Opatrně manipulovat s nůžkami i břitvou. Pokud se s nimi nepracuje, měli by být vždy zavřené a sklopené, aby</w:t>
            </w:r>
            <w:r w:rsidR="00D43494">
              <w:t> </w:t>
            </w:r>
            <w:r>
              <w:t>nedošlo k poranění.</w:t>
            </w:r>
          </w:p>
          <w:p w:rsidR="00261BCC" w:rsidRDefault="00261BCC" w:rsidP="00477A91">
            <w:pPr>
              <w:spacing w:after="120"/>
            </w:pPr>
            <w:r>
              <w:t>Při manipulaci s ondulačními železy pracovat opatrně, aby nedošlo k popálení pokožky vlastní, ani zákazníka.</w:t>
            </w:r>
          </w:p>
          <w:p w:rsidR="00261BCC" w:rsidRDefault="00261BCC" w:rsidP="00477A91">
            <w:pPr>
              <w:spacing w:after="120"/>
            </w:pPr>
            <w:r>
              <w:t>Existuje i riziko poranění elektrickým proudem. V rámci prevence je nutné dodržovat bezpečnostní předpisy:</w:t>
            </w:r>
          </w:p>
          <w:p w:rsidR="00261BCC" w:rsidRDefault="00261BCC" w:rsidP="00477A91">
            <w:pPr>
              <w:spacing w:after="120"/>
            </w:pPr>
            <w:r>
              <w:t xml:space="preserve"> - pracovat podle návodu, </w:t>
            </w:r>
          </w:p>
          <w:p w:rsidR="00261BCC" w:rsidRDefault="00261BCC" w:rsidP="00477A91">
            <w:pPr>
              <w:spacing w:after="120"/>
            </w:pPr>
            <w:r>
              <w:t xml:space="preserve">- nedotýkat se horkých částí, </w:t>
            </w:r>
          </w:p>
          <w:p w:rsidR="00261BCC" w:rsidRDefault="00261BCC" w:rsidP="00477A91">
            <w:pPr>
              <w:spacing w:after="120"/>
            </w:pPr>
            <w:r>
              <w:t xml:space="preserve">- přístroje nenamáčet do vody, </w:t>
            </w:r>
          </w:p>
          <w:p w:rsidR="00261BCC" w:rsidRDefault="00261BCC" w:rsidP="00477A91">
            <w:pPr>
              <w:spacing w:after="120"/>
            </w:pPr>
            <w:r>
              <w:t xml:space="preserve">- po dokončení práce vždy odpojit, </w:t>
            </w:r>
          </w:p>
          <w:p w:rsidR="00261BCC" w:rsidRDefault="00261BCC" w:rsidP="00477A91">
            <w:pPr>
              <w:spacing w:after="120"/>
            </w:pPr>
            <w:r>
              <w:t>- opravy provádí pouze odborník,</w:t>
            </w:r>
          </w:p>
          <w:p w:rsidR="00261BCC" w:rsidRDefault="00261BCC" w:rsidP="00477A91">
            <w:pPr>
              <w:spacing w:after="120"/>
            </w:pPr>
            <w:r>
              <w:t>- pravidelná revize.</w:t>
            </w:r>
          </w:p>
          <w:p w:rsidR="00D43494" w:rsidRDefault="00D43494" w:rsidP="00477A91">
            <w:pPr>
              <w:spacing w:after="120"/>
            </w:pPr>
          </w:p>
          <w:p w:rsidR="00261BCC" w:rsidRDefault="00D43494" w:rsidP="00477A91">
            <w:pPr>
              <w:spacing w:after="120"/>
            </w:pPr>
            <w:r>
              <w:lastRenderedPageBreak/>
              <w:t>Poranění, popálení nebo úraz</w:t>
            </w:r>
            <w:r w:rsidR="00261BCC">
              <w:t xml:space="preserve"> neprodleně nahlásit učiteli odborného výcviku, který úraz zapíše do knihy úraz</w:t>
            </w:r>
            <w:r>
              <w:t>ů</w:t>
            </w:r>
            <w:r w:rsidR="00261BCC">
              <w:t xml:space="preserve"> </w:t>
            </w:r>
            <w:r w:rsidR="00261BCC" w:rsidRPr="00261BCC">
              <w:t>a</w:t>
            </w:r>
            <w:r w:rsidR="00261BCC">
              <w:t> </w:t>
            </w:r>
            <w:r w:rsidR="00261BCC" w:rsidRPr="00261BCC">
              <w:t>poranění</w:t>
            </w:r>
            <w:r w:rsidR="00261BCC">
              <w:t xml:space="preserve"> a popálení ošetří. Součástí pracoviště musí být vybavená lékárnička, která je přítomná v kanceláři učitele odborného výcviku</w:t>
            </w:r>
            <w:r>
              <w:t>.</w:t>
            </w:r>
          </w:p>
          <w:p w:rsidR="007102A0" w:rsidRDefault="00D43494" w:rsidP="00477A91">
            <w:pPr>
              <w:spacing w:after="120"/>
            </w:pPr>
            <w:r>
              <w:rPr>
                <w:noProof/>
                <w:lang w:eastAsia="cs-CZ"/>
              </w:rPr>
              <w:drawing>
                <wp:inline distT="0" distB="0" distL="0" distR="0">
                  <wp:extent cx="1609725" cy="2861733"/>
                  <wp:effectExtent l="19050" t="0" r="9525" b="0"/>
                  <wp:docPr id="29" name="obrázek 1" descr="D:\Škola\Vysoká š\Mgr\Diplomová práce\Fota\145634007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Vysoká š\Mgr\Diplomová práce\Fota\1456340072839.jpg"/>
                          <pic:cNvPicPr>
                            <a:picLocks noChangeAspect="1" noChangeArrowheads="1"/>
                          </pic:cNvPicPr>
                        </pic:nvPicPr>
                        <pic:blipFill>
                          <a:blip r:embed="rId37" cstate="print"/>
                          <a:srcRect/>
                          <a:stretch>
                            <a:fillRect/>
                          </a:stretch>
                        </pic:blipFill>
                        <pic:spPr bwMode="auto">
                          <a:xfrm>
                            <a:off x="0" y="0"/>
                            <a:ext cx="1609725" cy="2861733"/>
                          </a:xfrm>
                          <a:prstGeom prst="rect">
                            <a:avLst/>
                          </a:prstGeom>
                          <a:noFill/>
                          <a:ln w="9525">
                            <a:noFill/>
                            <a:miter lim="800000"/>
                            <a:headEnd/>
                            <a:tailEnd/>
                          </a:ln>
                        </pic:spPr>
                      </pic:pic>
                    </a:graphicData>
                  </a:graphic>
                </wp:inline>
              </w:drawing>
            </w:r>
          </w:p>
          <w:p w:rsidR="00BF26F6" w:rsidRDefault="00D43494" w:rsidP="00477A91">
            <w:pPr>
              <w:spacing w:after="120"/>
            </w:pPr>
            <w:r>
              <w:rPr>
                <w:noProof/>
                <w:lang w:eastAsia="cs-CZ"/>
              </w:rPr>
              <w:drawing>
                <wp:anchor distT="0" distB="0" distL="114300" distR="114300" simplePos="0" relativeHeight="251678720" behindDoc="1" locked="0" layoutInCell="1" allowOverlap="1">
                  <wp:simplePos x="0" y="0"/>
                  <wp:positionH relativeFrom="column">
                    <wp:posOffset>1771015</wp:posOffset>
                  </wp:positionH>
                  <wp:positionV relativeFrom="paragraph">
                    <wp:posOffset>-2932430</wp:posOffset>
                  </wp:positionV>
                  <wp:extent cx="1657350" cy="2228850"/>
                  <wp:effectExtent l="19050" t="0" r="0" b="0"/>
                  <wp:wrapTight wrapText="bothSides">
                    <wp:wrapPolygon edited="0">
                      <wp:start x="-248" y="0"/>
                      <wp:lineTo x="-248" y="21415"/>
                      <wp:lineTo x="21600" y="21415"/>
                      <wp:lineTo x="21600" y="0"/>
                      <wp:lineTo x="-248" y="0"/>
                    </wp:wrapPolygon>
                  </wp:wrapTight>
                  <wp:docPr id="26" name="obrázek 17" descr="D:\Škola\Vysoká š\Mgr\Diplomová práce\Fota\145634007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Škola\Vysoká š\Mgr\Diplomová práce\Fota\1456340073062.jpg"/>
                          <pic:cNvPicPr>
                            <a:picLocks noChangeAspect="1" noChangeArrowheads="1"/>
                          </pic:cNvPicPr>
                        </pic:nvPicPr>
                        <pic:blipFill>
                          <a:blip r:embed="rId38" cstate="print"/>
                          <a:srcRect l="7292" t="2993" r="5556" b="12718"/>
                          <a:stretch>
                            <a:fillRect/>
                          </a:stretch>
                        </pic:blipFill>
                        <pic:spPr bwMode="auto">
                          <a:xfrm>
                            <a:off x="0" y="0"/>
                            <a:ext cx="1657350" cy="2228850"/>
                          </a:xfrm>
                          <a:prstGeom prst="rect">
                            <a:avLst/>
                          </a:prstGeom>
                          <a:noFill/>
                          <a:ln w="9525">
                            <a:noFill/>
                            <a:miter lim="800000"/>
                            <a:headEnd/>
                            <a:tailEnd/>
                          </a:ln>
                        </pic:spPr>
                      </pic:pic>
                    </a:graphicData>
                  </a:graphic>
                </wp:anchor>
              </w:drawing>
            </w:r>
            <w:r>
              <w:t xml:space="preserve"> </w:t>
            </w:r>
          </w:p>
          <w:p w:rsidR="00D43494" w:rsidRDefault="00D43494" w:rsidP="00477A91">
            <w:pPr>
              <w:spacing w:after="120"/>
              <w:rPr>
                <w:u w:val="single"/>
              </w:rPr>
            </w:pPr>
            <w:r>
              <w:rPr>
                <w:u w:val="single"/>
              </w:rPr>
              <w:t xml:space="preserve">NOUZOVÁ </w:t>
            </w:r>
            <w:r w:rsidRPr="00D43494">
              <w:rPr>
                <w:u w:val="single"/>
              </w:rPr>
              <w:t xml:space="preserve">TELEFONNÍ ČÍSLA </w:t>
            </w:r>
          </w:p>
          <w:p w:rsidR="00D43494" w:rsidRDefault="00D43494" w:rsidP="00D43494">
            <w:pPr>
              <w:tabs>
                <w:tab w:val="left" w:pos="1734"/>
              </w:tabs>
              <w:spacing w:after="120"/>
            </w:pPr>
          </w:p>
          <w:p w:rsidR="00D43494" w:rsidRDefault="00D43494" w:rsidP="00477A91">
            <w:pPr>
              <w:spacing w:after="120"/>
            </w:pPr>
            <w:r>
              <w:t>Záchranná služba 155</w:t>
            </w:r>
          </w:p>
          <w:p w:rsidR="00D43494" w:rsidRDefault="00D43494" w:rsidP="00477A91">
            <w:pPr>
              <w:spacing w:after="120"/>
            </w:pPr>
            <w:r>
              <w:t>Hasiči 150</w:t>
            </w:r>
          </w:p>
          <w:p w:rsidR="00D43494" w:rsidRDefault="00D43494" w:rsidP="00477A91">
            <w:pPr>
              <w:spacing w:after="120"/>
            </w:pPr>
            <w:r>
              <w:t>Policie 158</w:t>
            </w:r>
          </w:p>
          <w:p w:rsidR="00D43494" w:rsidRPr="00D43494" w:rsidRDefault="00D43494" w:rsidP="00477A91">
            <w:pPr>
              <w:spacing w:after="120"/>
            </w:pPr>
            <w:r>
              <w:t>Tísňová linka 112</w:t>
            </w:r>
          </w:p>
          <w:p w:rsidR="00BF26F6" w:rsidRDefault="00BF26F6" w:rsidP="00477A91">
            <w:pPr>
              <w:spacing w:after="120"/>
            </w:pPr>
          </w:p>
          <w:p w:rsidR="00AA7CBC" w:rsidRDefault="00AA7CBC" w:rsidP="00477A91">
            <w:pPr>
              <w:spacing w:after="120"/>
            </w:pPr>
          </w:p>
          <w:p w:rsidR="00BF26F6" w:rsidRDefault="00BF26F6" w:rsidP="00477A91">
            <w:pPr>
              <w:spacing w:after="120"/>
            </w:pPr>
          </w:p>
          <w:p w:rsidR="007C6666" w:rsidRDefault="007C6666" w:rsidP="00477A91">
            <w:pPr>
              <w:spacing w:after="120"/>
            </w:pPr>
          </w:p>
        </w:tc>
        <w:tc>
          <w:tcPr>
            <w:tcW w:w="1215" w:type="dxa"/>
            <w:vAlign w:val="center"/>
          </w:tcPr>
          <w:p w:rsidR="00AA7CBC" w:rsidRDefault="00AA7CBC" w:rsidP="00892406">
            <w:pPr>
              <w:spacing w:after="120"/>
              <w:jc w:val="center"/>
            </w:pPr>
          </w:p>
        </w:tc>
      </w:tr>
    </w:tbl>
    <w:p w:rsidR="00892406" w:rsidRDefault="00686655" w:rsidP="005412BD">
      <w:pPr>
        <w:spacing w:after="120"/>
      </w:pPr>
      <w:r>
        <w:lastRenderedPageBreak/>
        <w:t>Tabulka je vlastní tvorbou.</w:t>
      </w:r>
    </w:p>
    <w:p w:rsidR="00892406" w:rsidRDefault="00892406" w:rsidP="005412BD">
      <w:pPr>
        <w:spacing w:after="120"/>
      </w:pPr>
    </w:p>
    <w:p w:rsidR="00EA0916" w:rsidRDefault="00BA6446" w:rsidP="005412BD">
      <w:pPr>
        <w:spacing w:after="120"/>
      </w:pPr>
      <w:r>
        <w:t xml:space="preserve">Téma BOZP  je </w:t>
      </w:r>
      <w:r w:rsidR="006E7440">
        <w:t xml:space="preserve">v tematickém plánu </w:t>
      </w:r>
      <w:r w:rsidR="00BA4AD0">
        <w:t>zařazeno na</w:t>
      </w:r>
      <w:r w:rsidR="006E7440">
        <w:t xml:space="preserve"> měsíc září. </w:t>
      </w:r>
      <w:r w:rsidR="00C3725A">
        <w:t xml:space="preserve">Z pravidla připadá </w:t>
      </w:r>
      <w:r w:rsidR="00807468">
        <w:t>deset dnů v měsíci září na odborný výcvik. Během těchto dnů jsou žáci s t</w:t>
      </w:r>
      <w:r w:rsidR="006D05D5">
        <w:t>outo problematikou konfrontováni</w:t>
      </w:r>
      <w:r w:rsidR="00807468">
        <w:t>.</w:t>
      </w:r>
    </w:p>
    <w:p w:rsidR="00807468" w:rsidRDefault="00EA0916" w:rsidP="005412BD">
      <w:pPr>
        <w:spacing w:after="120"/>
      </w:pPr>
      <w:r>
        <w:t>V prvních dnech</w:t>
      </w:r>
      <w:r w:rsidR="00C3725A">
        <w:t xml:space="preserve"> </w:t>
      </w:r>
      <w:r>
        <w:t>s</w:t>
      </w:r>
      <w:r w:rsidR="00C3725A">
        <w:t xml:space="preserve">i žáci prohlíží </w:t>
      </w:r>
      <w:r>
        <w:t> prostor</w:t>
      </w:r>
      <w:r w:rsidR="00C3725A">
        <w:t>y</w:t>
      </w:r>
      <w:r>
        <w:t xml:space="preserve"> odloučeného pracoviště</w:t>
      </w:r>
      <w:r w:rsidR="00C3725A">
        <w:t xml:space="preserve"> a orientují se v harmonogramu výuky</w:t>
      </w:r>
      <w:r>
        <w:t xml:space="preserve"> odborného výcviku. </w:t>
      </w:r>
      <w:r w:rsidR="00C3725A">
        <w:t xml:space="preserve">S jeho pravidly, výukou a přestávkami, </w:t>
      </w:r>
      <w:r w:rsidR="00C3725A">
        <w:lastRenderedPageBreak/>
        <w:t xml:space="preserve">zakázanými či povolenými činnostmi a podobně. Dále se žáci seznamují s veškerými pomůckami, přístroji a nářadím, které je na odloučeném pracovišti a se kterými budou pracovat. Zde se již navazuje na podmínky bezpečné manipulace. </w:t>
      </w:r>
    </w:p>
    <w:p w:rsidR="009E0F36" w:rsidRDefault="00807468" w:rsidP="005412BD">
      <w:pPr>
        <w:spacing w:after="120"/>
      </w:pPr>
      <w:r>
        <w:t xml:space="preserve">Výuka probíhá formou výkladu, instruktáže nebo demonstračního výkladu. Žáci obdrží tuto pomůcku, která </w:t>
      </w:r>
      <w:r w:rsidR="006E7440">
        <w:t>je navržena stručně s nej</w:t>
      </w:r>
      <w:r>
        <w:t>podstatnějšími</w:t>
      </w:r>
      <w:r w:rsidR="006E7440">
        <w:t xml:space="preserve"> informacemi a poučkami, které žáci musí znát.</w:t>
      </w:r>
      <w:r>
        <w:t xml:space="preserve"> Učivo je rozděleno do témat, která jsou postupně probírán</w:t>
      </w:r>
      <w:r w:rsidR="009A608A">
        <w:t>a</w:t>
      </w:r>
      <w:r>
        <w:t>. Tato témata jsou doplněna výkladem učitele</w:t>
      </w:r>
      <w:r w:rsidR="009A608A">
        <w:t xml:space="preserve"> nebo prezentacemi</w:t>
      </w:r>
      <w:r>
        <w:t>, kter</w:t>
      </w:r>
      <w:r w:rsidR="009A608A">
        <w:t>é</w:t>
      </w:r>
      <w:r>
        <w:t xml:space="preserve"> </w:t>
      </w:r>
      <w:r w:rsidR="009A608A">
        <w:t>charakterizují</w:t>
      </w:r>
      <w:r>
        <w:t xml:space="preserve"> </w:t>
      </w:r>
      <w:r w:rsidR="009A608A">
        <w:t>konkr</w:t>
      </w:r>
      <w:r w:rsidR="006D05D5">
        <w:t>étní terminologii, jež je</w:t>
      </w:r>
      <w:r w:rsidR="009A608A">
        <w:t xml:space="preserve"> součástí BOZP. Například specifika kadeřnické provozovny, úprava zevnějšku kadeřnice, gymnastika rukou, dezinfekce a sterilizace, hygiena práce, prevence kožních onemocnění a podobně. </w:t>
      </w:r>
    </w:p>
    <w:p w:rsidR="00886C42" w:rsidRDefault="00886C42" w:rsidP="005412BD">
      <w:pPr>
        <w:spacing w:after="120"/>
      </w:pPr>
    </w:p>
    <w:p w:rsidR="00610A4A" w:rsidRPr="00940621" w:rsidRDefault="00940621" w:rsidP="006B5AF4">
      <w:pPr>
        <w:pStyle w:val="Nadpis2"/>
      </w:pPr>
      <w:bookmarkStart w:id="33" w:name="_Toc447379752"/>
      <w:r w:rsidRPr="00940621">
        <w:t xml:space="preserve">5.2 </w:t>
      </w:r>
      <w:r w:rsidR="00601AD9">
        <w:t>Diagnostika</w:t>
      </w:r>
      <w:r w:rsidR="001B0362">
        <w:t xml:space="preserve"> znalosti žáků v oblasti BOZP oboru kadeřník</w:t>
      </w:r>
      <w:bookmarkEnd w:id="33"/>
    </w:p>
    <w:p w:rsidR="00610A4A" w:rsidRDefault="00610A4A" w:rsidP="005412BD">
      <w:pPr>
        <w:spacing w:after="120"/>
      </w:pPr>
    </w:p>
    <w:p w:rsidR="00AA35DF" w:rsidRDefault="00601AD9" w:rsidP="005412BD">
      <w:pPr>
        <w:spacing w:after="120"/>
      </w:pPr>
      <w:r>
        <w:t>Při diagnostikování efektivnosti didaktické pomůcky, tedy výsledků výuky bude použit didaktický test. Didaktický test je jedním z nejčastěji používaných forem zjišťování výsledků vzdělávání žáků</w:t>
      </w:r>
      <w:r w:rsidR="00940621">
        <w:t>. Stejně tomu bude i nyní, při zjišťování znalostí žáků v oblasti BOZP oboru kade</w:t>
      </w:r>
      <w:r w:rsidR="003A4A13">
        <w:t>řník. Tento test bude předložen oběma t</w:t>
      </w:r>
      <w:r w:rsidR="00940621">
        <w:t xml:space="preserve">estovaným </w:t>
      </w:r>
      <w:r>
        <w:t xml:space="preserve">skupinám </w:t>
      </w:r>
      <w:r w:rsidR="003A4A13">
        <w:t>žákyň.</w:t>
      </w:r>
      <w:r w:rsidR="00AA35DF">
        <w:t xml:space="preserve"> „Výsledky výuky lze samozřejmě získávat mnoha způsoby – zkoušením, zadáváním písemných prací, ověřování schopnosti aplikace vědomostí v praxi apod. Didaktický test na rozdíl od těchto přístupů přináší nové prvky, které zajišťují při zachování určitých pevných pravidel vyšší validitu a rehabilitu zjištěných poznatků. Právě tato skutečnost umožňuje didaktickým testům, aby byly nejen používány v přímé pedagogické praxi učiteli, řediteli škol nebo inspektory k ověření praktických výsledků vyučovacího procesu, ale mohou sloužit i jako významný nástroj diagnostický a výzkumný.“</w:t>
      </w:r>
      <w:r w:rsidR="00AA35DF">
        <w:rPr>
          <w:rStyle w:val="Znakapoznpodarou"/>
        </w:rPr>
        <w:footnoteReference w:id="63"/>
      </w:r>
    </w:p>
    <w:p w:rsidR="00AA35DF" w:rsidRDefault="003944FF" w:rsidP="005412BD">
      <w:pPr>
        <w:spacing w:after="120"/>
      </w:pPr>
      <w:r>
        <w:t xml:space="preserve">Při tvorbě testu je přihlíženo </w:t>
      </w:r>
      <w:r w:rsidR="00601AD9">
        <w:t>k důležitosti jednotlivých čá</w:t>
      </w:r>
      <w:r w:rsidR="00DC67C6">
        <w:t>stí tématu a na tom základě je</w:t>
      </w:r>
      <w:r w:rsidR="00601AD9">
        <w:t xml:space="preserve"> sestaveno množství</w:t>
      </w:r>
      <w:r>
        <w:t xml:space="preserve"> </w:t>
      </w:r>
      <w:r w:rsidR="00601AD9">
        <w:t xml:space="preserve">učebních úloh </w:t>
      </w:r>
      <w:r>
        <w:t xml:space="preserve">didaktického testu. Úlohy budou konstruovány </w:t>
      </w:r>
      <w:r w:rsidR="00601AD9">
        <w:t xml:space="preserve">následovně: </w:t>
      </w:r>
      <w:r>
        <w:t>pro stručnou odpověď, s výběrem odpovědí, dichotomické úlohy, přiřazovací úlohy, otevřené úlohy.</w:t>
      </w:r>
    </w:p>
    <w:p w:rsidR="00AA35DF" w:rsidRDefault="00AA35DF" w:rsidP="005412BD">
      <w:pPr>
        <w:spacing w:after="120"/>
      </w:pPr>
      <w:r>
        <w:lastRenderedPageBreak/>
        <w:t>POSTUP TVORBY DIDAKTICKÉHO TESTU</w:t>
      </w:r>
    </w:p>
    <w:p w:rsidR="007B1792" w:rsidRDefault="007B1792" w:rsidP="005412BD">
      <w:pPr>
        <w:spacing w:after="120"/>
      </w:pPr>
      <w:r w:rsidRPr="003B1193">
        <w:rPr>
          <w:b/>
        </w:rPr>
        <w:t>1)</w:t>
      </w:r>
      <w:r>
        <w:t xml:space="preserve"> Účel didaktického testu</w:t>
      </w:r>
    </w:p>
    <w:p w:rsidR="003B1193" w:rsidRDefault="007B1792" w:rsidP="005412BD">
      <w:pPr>
        <w:spacing w:after="120"/>
      </w:pPr>
      <w:r>
        <w:t>Zvládnutí tematického celku učiva 1. ročníku oboru kadeřník – bezpečnost a ochrana zdraví při práci</w:t>
      </w:r>
      <w:r w:rsidR="003B1193">
        <w:t>.</w:t>
      </w:r>
    </w:p>
    <w:p w:rsidR="007B1792" w:rsidRDefault="007B1792" w:rsidP="005412BD">
      <w:pPr>
        <w:spacing w:after="120"/>
      </w:pPr>
      <w:r w:rsidRPr="003B1193">
        <w:rPr>
          <w:b/>
        </w:rPr>
        <w:t>2)</w:t>
      </w:r>
      <w:r>
        <w:t xml:space="preserve"> Rámcové vymezení obsahu testu</w:t>
      </w:r>
    </w:p>
    <w:p w:rsidR="007B1792" w:rsidRDefault="007B1792" w:rsidP="005412BD">
      <w:pPr>
        <w:spacing w:after="120"/>
      </w:pPr>
      <w:r>
        <w:t xml:space="preserve"> Bezpečnost a ochrana zdraví pří práci</w:t>
      </w:r>
    </w:p>
    <w:p w:rsidR="007B1792" w:rsidRDefault="007B1792" w:rsidP="005412BD">
      <w:pPr>
        <w:pStyle w:val="Odstavecseseznamem"/>
        <w:numPr>
          <w:ilvl w:val="0"/>
          <w:numId w:val="5"/>
        </w:numPr>
        <w:spacing w:after="120"/>
      </w:pPr>
      <w:r>
        <w:t>Právní norma.</w:t>
      </w:r>
    </w:p>
    <w:p w:rsidR="007B1792" w:rsidRDefault="007B1792" w:rsidP="005412BD">
      <w:pPr>
        <w:pStyle w:val="Odstavecseseznamem"/>
        <w:numPr>
          <w:ilvl w:val="0"/>
          <w:numId w:val="5"/>
        </w:numPr>
        <w:spacing w:after="120"/>
      </w:pPr>
      <w:r>
        <w:t>Hygiena práce – úklid, dezinfekce, sterilizace, manipulace s prádlem, kožní onemocnění.</w:t>
      </w:r>
    </w:p>
    <w:p w:rsidR="007B1792" w:rsidRDefault="007B1792" w:rsidP="005412BD">
      <w:pPr>
        <w:pStyle w:val="Odstavecseseznamem"/>
        <w:numPr>
          <w:ilvl w:val="0"/>
          <w:numId w:val="5"/>
        </w:numPr>
        <w:spacing w:after="120"/>
      </w:pPr>
      <w:r>
        <w:t>Bezpečnost práce – zevnějšek kadeřníka, úraz, osobní ochranné pracovní pomůcky.</w:t>
      </w:r>
    </w:p>
    <w:p w:rsidR="003B1193" w:rsidRDefault="007B1792" w:rsidP="003B1193">
      <w:pPr>
        <w:pStyle w:val="Odstavecseseznamem"/>
        <w:numPr>
          <w:ilvl w:val="0"/>
          <w:numId w:val="5"/>
        </w:numPr>
        <w:spacing w:after="120"/>
        <w:ind w:left="1077" w:hanging="357"/>
        <w:contextualSpacing w:val="0"/>
      </w:pPr>
      <w:r>
        <w:t>První pomoc.</w:t>
      </w:r>
    </w:p>
    <w:p w:rsidR="007B1792" w:rsidRDefault="007B1792" w:rsidP="005412BD">
      <w:pPr>
        <w:spacing w:after="120"/>
      </w:pPr>
      <w:r w:rsidRPr="003B1193">
        <w:rPr>
          <w:b/>
        </w:rPr>
        <w:t>3)</w:t>
      </w:r>
      <w:r>
        <w:t xml:space="preserve"> Návrh testovaných úloh</w:t>
      </w:r>
    </w:p>
    <w:p w:rsidR="007B1792" w:rsidRDefault="00997448" w:rsidP="005412BD">
      <w:pPr>
        <w:pStyle w:val="Odstavecseseznamem"/>
        <w:numPr>
          <w:ilvl w:val="0"/>
          <w:numId w:val="31"/>
        </w:numPr>
        <w:spacing w:after="120"/>
      </w:pPr>
      <w:r>
        <w:t>Úlohy k zapamatování poznatků</w:t>
      </w:r>
    </w:p>
    <w:p w:rsidR="00997448" w:rsidRDefault="00997448" w:rsidP="005412BD">
      <w:pPr>
        <w:pStyle w:val="Odstavecseseznamem"/>
        <w:numPr>
          <w:ilvl w:val="0"/>
          <w:numId w:val="5"/>
        </w:numPr>
        <w:spacing w:after="120"/>
      </w:pPr>
      <w:r>
        <w:t>Napiš základní právní předpisy z oblasti BOZP.</w:t>
      </w:r>
    </w:p>
    <w:p w:rsidR="00997448" w:rsidRDefault="00997448" w:rsidP="005412BD">
      <w:pPr>
        <w:pStyle w:val="Odstavecseseznamem"/>
        <w:numPr>
          <w:ilvl w:val="0"/>
          <w:numId w:val="5"/>
        </w:numPr>
        <w:spacing w:after="120"/>
      </w:pPr>
      <w:r>
        <w:t>Pojmenování bezpečnostních značek.</w:t>
      </w:r>
    </w:p>
    <w:p w:rsidR="00997448" w:rsidRDefault="00997448" w:rsidP="005412BD">
      <w:pPr>
        <w:pStyle w:val="Odstavecseseznamem"/>
        <w:numPr>
          <w:ilvl w:val="0"/>
          <w:numId w:val="5"/>
        </w:numPr>
        <w:spacing w:after="120"/>
      </w:pPr>
      <w:r>
        <w:t>Pojmenování úkonů (úklid, dezinfekce, sterilizace).</w:t>
      </w:r>
    </w:p>
    <w:p w:rsidR="00997448" w:rsidRDefault="00997448" w:rsidP="005412BD">
      <w:pPr>
        <w:pStyle w:val="Odstavecseseznamem"/>
        <w:numPr>
          <w:ilvl w:val="0"/>
          <w:numId w:val="5"/>
        </w:numPr>
        <w:spacing w:after="120"/>
      </w:pPr>
      <w:r>
        <w:t>Doplnění názvů dezinfekčních přípravků.</w:t>
      </w:r>
    </w:p>
    <w:p w:rsidR="00997448" w:rsidRDefault="00997448" w:rsidP="005412BD">
      <w:pPr>
        <w:pStyle w:val="Odstavecseseznamem"/>
        <w:numPr>
          <w:ilvl w:val="0"/>
          <w:numId w:val="5"/>
        </w:numPr>
        <w:spacing w:after="120"/>
      </w:pPr>
      <w:r>
        <w:t>Napiš, zda se musí vést na pracovišti dezinfekční deník.</w:t>
      </w:r>
    </w:p>
    <w:p w:rsidR="00997448" w:rsidRDefault="00997448" w:rsidP="005412BD">
      <w:pPr>
        <w:pStyle w:val="Odstavecseseznamem"/>
        <w:numPr>
          <w:ilvl w:val="0"/>
          <w:numId w:val="5"/>
        </w:numPr>
        <w:spacing w:after="120"/>
      </w:pPr>
      <w:r>
        <w:t>Který úkon se provádí před sterilizací?</w:t>
      </w:r>
    </w:p>
    <w:p w:rsidR="00997448" w:rsidRDefault="00997448" w:rsidP="005412BD">
      <w:pPr>
        <w:pStyle w:val="Odstavecseseznamem"/>
        <w:numPr>
          <w:ilvl w:val="0"/>
          <w:numId w:val="5"/>
        </w:numPr>
        <w:spacing w:after="120"/>
      </w:pPr>
      <w:r>
        <w:t>Popiš následující postup po vzniku školního úrazu žáka.</w:t>
      </w:r>
    </w:p>
    <w:p w:rsidR="00997448" w:rsidRDefault="00997448" w:rsidP="005412BD">
      <w:pPr>
        <w:pStyle w:val="Odstavecseseznamem"/>
        <w:numPr>
          <w:ilvl w:val="0"/>
          <w:numId w:val="5"/>
        </w:numPr>
        <w:spacing w:after="120"/>
      </w:pPr>
      <w:r>
        <w:t>Definuj rozdíl mezi infekčním a neinfekčním onemocnění + příklady.</w:t>
      </w:r>
    </w:p>
    <w:p w:rsidR="00997448" w:rsidRDefault="00997448" w:rsidP="005412BD">
      <w:pPr>
        <w:pStyle w:val="Odstavecseseznamem"/>
        <w:numPr>
          <w:ilvl w:val="0"/>
          <w:numId w:val="5"/>
        </w:numPr>
        <w:spacing w:after="120"/>
      </w:pPr>
      <w:r>
        <w:t>Napiš, co vše může patřit mezi osobní ochranné pracovní pomůcky.</w:t>
      </w:r>
    </w:p>
    <w:p w:rsidR="00997448" w:rsidRDefault="00997448" w:rsidP="005412BD">
      <w:pPr>
        <w:pStyle w:val="Odstavecseseznamem"/>
        <w:numPr>
          <w:ilvl w:val="0"/>
          <w:numId w:val="5"/>
        </w:numPr>
        <w:spacing w:after="120"/>
      </w:pPr>
      <w:r>
        <w:t>Doplň telefonní čísla (hasiči, policie, záchranná služba).</w:t>
      </w:r>
    </w:p>
    <w:p w:rsidR="00296270" w:rsidRDefault="00296270" w:rsidP="005412BD">
      <w:pPr>
        <w:pStyle w:val="Odstavecseseznamem"/>
        <w:numPr>
          <w:ilvl w:val="0"/>
          <w:numId w:val="5"/>
        </w:numPr>
        <w:spacing w:after="120"/>
      </w:pPr>
      <w:r>
        <w:t>Musí být součástí pracoviště vybavená lékárnička?</w:t>
      </w:r>
    </w:p>
    <w:p w:rsidR="00296270" w:rsidRDefault="00296270" w:rsidP="005412BD">
      <w:pPr>
        <w:pStyle w:val="Odstavecseseznamem"/>
        <w:numPr>
          <w:ilvl w:val="0"/>
          <w:numId w:val="5"/>
        </w:numPr>
        <w:spacing w:after="120"/>
      </w:pPr>
      <w:r>
        <w:t>Je tvou povinností poskytnout první pomoc?</w:t>
      </w:r>
    </w:p>
    <w:p w:rsidR="00997448" w:rsidRDefault="00997448" w:rsidP="005412BD">
      <w:pPr>
        <w:pStyle w:val="Odstavecseseznamem"/>
        <w:spacing w:after="120"/>
        <w:ind w:left="1080"/>
      </w:pPr>
    </w:p>
    <w:p w:rsidR="00997448" w:rsidRDefault="00997448" w:rsidP="005412BD">
      <w:pPr>
        <w:pStyle w:val="Odstavecseseznamem"/>
        <w:numPr>
          <w:ilvl w:val="0"/>
          <w:numId w:val="31"/>
        </w:numPr>
        <w:spacing w:after="120"/>
      </w:pPr>
      <w:r>
        <w:t>Úlohy k porozumění poznatků</w:t>
      </w:r>
    </w:p>
    <w:p w:rsidR="00997448" w:rsidRDefault="00997448" w:rsidP="005412BD">
      <w:pPr>
        <w:pStyle w:val="Odstavecseseznamem"/>
        <w:numPr>
          <w:ilvl w:val="0"/>
          <w:numId w:val="34"/>
        </w:numPr>
        <w:spacing w:after="120"/>
      </w:pPr>
      <w:r>
        <w:t>Objasni, proč se nůžky nemohou dezinfikovat v dezinfekční lázni.</w:t>
      </w:r>
    </w:p>
    <w:p w:rsidR="00997448" w:rsidRDefault="00997448" w:rsidP="005412BD">
      <w:pPr>
        <w:pStyle w:val="Odstavecseseznamem"/>
        <w:numPr>
          <w:ilvl w:val="0"/>
          <w:numId w:val="34"/>
        </w:numPr>
        <w:spacing w:after="120"/>
      </w:pPr>
      <w:r>
        <w:t>Vysvětli vlastními slovy, proč si při poranění zákazníka musí kadeřník dezinfikovat pokožku a nářadí?</w:t>
      </w:r>
    </w:p>
    <w:p w:rsidR="00997448" w:rsidRDefault="00997448" w:rsidP="005412BD">
      <w:pPr>
        <w:pStyle w:val="Odstavecseseznamem"/>
        <w:numPr>
          <w:ilvl w:val="0"/>
          <w:numId w:val="34"/>
        </w:numPr>
        <w:spacing w:after="120"/>
      </w:pPr>
      <w:r>
        <w:t>Podle způsobu použití přiřaď přípravek (dezinfekční přípravky).</w:t>
      </w:r>
    </w:p>
    <w:p w:rsidR="00EB50CF" w:rsidRDefault="00997448" w:rsidP="005412BD">
      <w:pPr>
        <w:pStyle w:val="Odstavecseseznamem"/>
        <w:numPr>
          <w:ilvl w:val="0"/>
          <w:numId w:val="34"/>
        </w:numPr>
        <w:spacing w:after="120"/>
      </w:pPr>
      <w:r>
        <w:lastRenderedPageBreak/>
        <w:t xml:space="preserve">Objasni, proč je potřeba jednou za měsíc </w:t>
      </w:r>
      <w:r w:rsidR="00EB50CF">
        <w:t>obměňovat</w:t>
      </w:r>
      <w:r>
        <w:t xml:space="preserve"> dezinfekční </w:t>
      </w:r>
      <w:r w:rsidR="00EB50CF">
        <w:t>přípravky.</w:t>
      </w:r>
    </w:p>
    <w:p w:rsidR="00EB50CF" w:rsidRDefault="00EB50CF" w:rsidP="005412BD">
      <w:pPr>
        <w:pStyle w:val="Odstavecseseznamem"/>
        <w:numPr>
          <w:ilvl w:val="0"/>
          <w:numId w:val="34"/>
        </w:numPr>
        <w:spacing w:after="120"/>
      </w:pPr>
      <w:r>
        <w:t>Objasni, který z těchto úrazů jsou školním úrazem (příklady).</w:t>
      </w:r>
    </w:p>
    <w:p w:rsidR="00EB50CF" w:rsidRDefault="00EB50CF" w:rsidP="005412BD">
      <w:pPr>
        <w:pStyle w:val="Odstavecseseznamem"/>
        <w:numPr>
          <w:ilvl w:val="0"/>
          <w:numId w:val="34"/>
        </w:numPr>
        <w:spacing w:after="120"/>
      </w:pPr>
      <w:r>
        <w:t>Smí se ukládat čisté i špinavé prádlo dohromady?</w:t>
      </w:r>
    </w:p>
    <w:p w:rsidR="00EB50CF" w:rsidRDefault="00EB50CF" w:rsidP="005412BD">
      <w:pPr>
        <w:pStyle w:val="Odstavecseseznamem"/>
        <w:numPr>
          <w:ilvl w:val="0"/>
          <w:numId w:val="34"/>
        </w:numPr>
        <w:spacing w:after="120"/>
      </w:pPr>
      <w:r>
        <w:t>Když se při použití neznečistil a ani nezamokřil ručník, můžeš ho vrátit zpět k čistému prádlu?</w:t>
      </w:r>
    </w:p>
    <w:p w:rsidR="00EB50CF" w:rsidRDefault="00EB50CF" w:rsidP="005412BD">
      <w:pPr>
        <w:pStyle w:val="Odstavecseseznamem"/>
        <w:numPr>
          <w:ilvl w:val="0"/>
          <w:numId w:val="34"/>
        </w:numPr>
        <w:spacing w:after="120"/>
      </w:pPr>
      <w:r>
        <w:t>Oprav následující tvrzení (pracovní oblečení a obuv).</w:t>
      </w:r>
    </w:p>
    <w:p w:rsidR="00EB50CF" w:rsidRDefault="00EB50CF" w:rsidP="005412BD">
      <w:pPr>
        <w:pStyle w:val="Odstavecseseznamem"/>
        <w:numPr>
          <w:ilvl w:val="0"/>
          <w:numId w:val="34"/>
        </w:numPr>
        <w:spacing w:after="120"/>
      </w:pPr>
      <w:r>
        <w:t>Objasni, co znamenají osobní ochranné pracovní pomůcky.</w:t>
      </w:r>
    </w:p>
    <w:p w:rsidR="00EB50CF" w:rsidRDefault="00EB50CF" w:rsidP="005412BD">
      <w:pPr>
        <w:pStyle w:val="Odstavecseseznamem"/>
        <w:numPr>
          <w:ilvl w:val="0"/>
          <w:numId w:val="34"/>
        </w:numPr>
        <w:spacing w:after="120"/>
      </w:pPr>
      <w:r>
        <w:t>Je dostačující si při střihnutí do prstu pouze umýt ruce mýdlem? Odůvodni.</w:t>
      </w:r>
    </w:p>
    <w:p w:rsidR="00296270" w:rsidRDefault="00CA2A3B" w:rsidP="005412BD">
      <w:pPr>
        <w:pStyle w:val="Odstavecseseznamem"/>
        <w:numPr>
          <w:ilvl w:val="0"/>
          <w:numId w:val="34"/>
        </w:numPr>
        <w:spacing w:after="120"/>
      </w:pPr>
      <w:r>
        <w:t>Když při práci poraníš zákazníka, co uděláš</w:t>
      </w:r>
      <w:r w:rsidR="00296270">
        <w:t xml:space="preserve"> (A, B, C)? </w:t>
      </w:r>
    </w:p>
    <w:p w:rsidR="00EB50CF" w:rsidRDefault="00EB50CF" w:rsidP="005412BD">
      <w:pPr>
        <w:pStyle w:val="Odstavecseseznamem"/>
        <w:spacing w:after="120"/>
        <w:ind w:left="1080"/>
      </w:pPr>
    </w:p>
    <w:p w:rsidR="00EB50CF" w:rsidRDefault="00EB50CF" w:rsidP="005412BD">
      <w:pPr>
        <w:pStyle w:val="Odstavecseseznamem"/>
        <w:numPr>
          <w:ilvl w:val="0"/>
          <w:numId w:val="31"/>
        </w:numPr>
        <w:spacing w:after="120"/>
      </w:pPr>
      <w:r>
        <w:t>Úlohy k použití poznatků v typových situacích</w:t>
      </w:r>
    </w:p>
    <w:p w:rsidR="00EB50CF" w:rsidRDefault="00EB50CF" w:rsidP="005412BD">
      <w:pPr>
        <w:pStyle w:val="Odstavecseseznamem"/>
        <w:numPr>
          <w:ilvl w:val="0"/>
          <w:numId w:val="34"/>
        </w:numPr>
        <w:spacing w:after="120"/>
      </w:pPr>
      <w:r>
        <w:t>Při dezinfekci kartáčů k foukané je třeba si připravit 2 l dezinfekční lázně. Jaké množství přípravku Sekusept aktiv bude potřeba?</w:t>
      </w:r>
    </w:p>
    <w:p w:rsidR="00EB50CF" w:rsidRDefault="00EB50CF" w:rsidP="005412BD">
      <w:pPr>
        <w:pStyle w:val="Odstavecseseznamem"/>
        <w:numPr>
          <w:ilvl w:val="0"/>
          <w:numId w:val="34"/>
        </w:numPr>
        <w:spacing w:after="120"/>
      </w:pPr>
      <w:r>
        <w:t>Při horkovzdušné sterilizaci hřebenů ke stříhání je třeba nastavit sterilizátor na jakou teplotu a čas?</w:t>
      </w:r>
    </w:p>
    <w:p w:rsidR="00EB50CF" w:rsidRDefault="00EB50CF" w:rsidP="005412BD">
      <w:pPr>
        <w:pStyle w:val="Odstavecseseznamem"/>
        <w:numPr>
          <w:ilvl w:val="0"/>
          <w:numId w:val="34"/>
        </w:numPr>
        <w:spacing w:after="120"/>
      </w:pPr>
      <w:r>
        <w:t>Jak řešit situaci, když jsou u zákazníka objeveny vši a hnidy?</w:t>
      </w:r>
    </w:p>
    <w:p w:rsidR="00EB50CF" w:rsidRDefault="00EB50CF" w:rsidP="005412BD">
      <w:pPr>
        <w:pStyle w:val="Odstavecseseznamem"/>
        <w:numPr>
          <w:ilvl w:val="0"/>
          <w:numId w:val="34"/>
        </w:numPr>
        <w:spacing w:after="120"/>
      </w:pPr>
      <w:r>
        <w:t>Když jsou ve vlasové pokožce zákazníka zarudlá ložiska zanícených vlasových míšků, lze pokračovat v práci i nadále? Svou odpověď odůvodnit.</w:t>
      </w:r>
    </w:p>
    <w:p w:rsidR="003B1193" w:rsidRDefault="003944FF" w:rsidP="003B1193">
      <w:pPr>
        <w:pStyle w:val="Odstavecseseznamem"/>
        <w:numPr>
          <w:ilvl w:val="0"/>
          <w:numId w:val="34"/>
        </w:numPr>
        <w:spacing w:after="120"/>
        <w:ind w:left="1077" w:hanging="357"/>
        <w:contextualSpacing w:val="0"/>
      </w:pPr>
      <w:r>
        <w:t>Při kulmování vlasů se začne z kulmy jiskřit a dýmit, jak se zachovat?</w:t>
      </w:r>
    </w:p>
    <w:p w:rsidR="00EB50CF" w:rsidRDefault="006903F3" w:rsidP="00C76BD6">
      <w:pPr>
        <w:spacing w:after="120"/>
        <w:contextualSpacing/>
      </w:pPr>
      <w:r w:rsidRPr="003B1193">
        <w:rPr>
          <w:b/>
        </w:rPr>
        <w:t>4)</w:t>
      </w:r>
      <w:r>
        <w:t xml:space="preserve"> Sestavení didaktického testu</w:t>
      </w:r>
    </w:p>
    <w:p w:rsidR="005250F2" w:rsidRDefault="005250F2" w:rsidP="009668B8">
      <w:pPr>
        <w:spacing w:after="120"/>
      </w:pPr>
      <w:r>
        <w:t>(viz příloha 5)</w:t>
      </w:r>
    </w:p>
    <w:p w:rsidR="003A4A13" w:rsidRDefault="003A4A13" w:rsidP="00D0531F">
      <w:pPr>
        <w:tabs>
          <w:tab w:val="left" w:pos="2835"/>
        </w:tabs>
      </w:pPr>
    </w:p>
    <w:p w:rsidR="005E20A2" w:rsidRDefault="005E20A2" w:rsidP="006B5AF4">
      <w:pPr>
        <w:pStyle w:val="Nadpis2"/>
      </w:pPr>
      <w:bookmarkStart w:id="34" w:name="_Toc447379753"/>
      <w:r w:rsidRPr="005E20A2">
        <w:t xml:space="preserve">5.3 </w:t>
      </w:r>
      <w:r w:rsidR="00847485">
        <w:t xml:space="preserve">Analýza dat a </w:t>
      </w:r>
      <w:r w:rsidR="001B0362">
        <w:t xml:space="preserve">jejich </w:t>
      </w:r>
      <w:r w:rsidR="00847485">
        <w:t>vyhodnocení</w:t>
      </w:r>
      <w:bookmarkEnd w:id="34"/>
    </w:p>
    <w:p w:rsidR="003A4A13" w:rsidRDefault="003A4A13" w:rsidP="005412BD">
      <w:pPr>
        <w:tabs>
          <w:tab w:val="left" w:pos="2835"/>
        </w:tabs>
        <w:spacing w:after="120"/>
      </w:pPr>
    </w:p>
    <w:p w:rsidR="003A4A13" w:rsidRDefault="00F53D55" w:rsidP="005412BD">
      <w:pPr>
        <w:tabs>
          <w:tab w:val="left" w:pos="2835"/>
        </w:tabs>
        <w:spacing w:after="120"/>
      </w:pPr>
      <w:r>
        <w:t>Tento didaktický test je takzvaný monotematický. „Monotematické testy zkouší jediné téma učební látky.“</w:t>
      </w:r>
      <w:r>
        <w:rPr>
          <w:rStyle w:val="Znakapoznpodarou"/>
        </w:rPr>
        <w:footnoteReference w:id="64"/>
      </w:r>
      <w:r w:rsidR="00D57C41">
        <w:t xml:space="preserve"> Také jej lze nazvat jako test výsledků výuky. Tyto testy se doposud běžně používají v praxi. Měří to, co se žáci v dané oblasti naučili. Test je objektivně skórovatelný. Obsahuje úlohy, u kterých lze objektivně rozhodnout, zda byly řešeny správně či nikoli.</w:t>
      </w:r>
      <w:r>
        <w:t xml:space="preserve"> </w:t>
      </w:r>
      <w:r w:rsidR="003A4A13">
        <w:t xml:space="preserve">Žákyně měly </w:t>
      </w:r>
      <w:r>
        <w:t xml:space="preserve">na jeho zpracování </w:t>
      </w:r>
      <w:r w:rsidR="003A4A13">
        <w:t xml:space="preserve">čas 45 minut. Žádná ze žákyň neměla problém s porozuměním otázek a zadání testu. Žádná také neměla </w:t>
      </w:r>
      <w:r w:rsidR="003A4A13">
        <w:lastRenderedPageBreak/>
        <w:t>problém s časovým prostorem pro jeho zpracování, i když jsou ve třídě dvě žáky</w:t>
      </w:r>
      <w:r w:rsidR="00A2085F">
        <w:t>ně</w:t>
      </w:r>
      <w:r w:rsidR="003A4A13">
        <w:t xml:space="preserve"> s diagnostikovanou dysgrafií.</w:t>
      </w:r>
    </w:p>
    <w:p w:rsidR="009668B8" w:rsidRDefault="003A4A13" w:rsidP="005412BD">
      <w:pPr>
        <w:tabs>
          <w:tab w:val="left" w:pos="2835"/>
        </w:tabs>
        <w:spacing w:after="120"/>
      </w:pPr>
      <w:r>
        <w:t>Test je složen z 28 otázek, které mají své individuální bodování:</w:t>
      </w:r>
    </w:p>
    <w:p w:rsidR="00C30C4D" w:rsidRDefault="003A4A13" w:rsidP="005412BD">
      <w:pPr>
        <w:tabs>
          <w:tab w:val="left" w:pos="1418"/>
          <w:tab w:val="left" w:pos="2835"/>
          <w:tab w:val="left" w:pos="4253"/>
          <w:tab w:val="left" w:pos="5670"/>
          <w:tab w:val="left" w:pos="7088"/>
        </w:tabs>
        <w:spacing w:after="120"/>
      </w:pPr>
      <w:r>
        <w:t>1</w:t>
      </w:r>
      <w:r w:rsidR="00C30C4D">
        <w:t>) 3b</w:t>
      </w:r>
      <w:r w:rsidR="00C30C4D">
        <w:tab/>
        <w:t>2) 4b</w:t>
      </w:r>
      <w:r w:rsidR="00C30C4D">
        <w:tab/>
        <w:t>3) 3b</w:t>
      </w:r>
      <w:r w:rsidR="00C30C4D">
        <w:tab/>
        <w:t>4) 4b</w:t>
      </w:r>
      <w:r w:rsidR="00C30C4D">
        <w:tab/>
        <w:t>5) 1b</w:t>
      </w:r>
      <w:r w:rsidR="00C30C4D">
        <w:tab/>
        <w:t>6) 1b</w:t>
      </w:r>
      <w:r w:rsidR="00C30C4D">
        <w:tab/>
      </w:r>
      <w:r w:rsidR="00C30C4D">
        <w:tab/>
      </w:r>
    </w:p>
    <w:p w:rsidR="00C30C4D" w:rsidRDefault="00C30C4D" w:rsidP="005412BD">
      <w:pPr>
        <w:tabs>
          <w:tab w:val="left" w:pos="1418"/>
          <w:tab w:val="left" w:pos="2835"/>
          <w:tab w:val="left" w:pos="4253"/>
          <w:tab w:val="left" w:pos="5670"/>
          <w:tab w:val="left" w:pos="7088"/>
        </w:tabs>
        <w:spacing w:after="120"/>
      </w:pPr>
      <w:r>
        <w:t>7) 1b</w:t>
      </w:r>
      <w:r>
        <w:tab/>
        <w:t>8) 5b</w:t>
      </w:r>
      <w:r>
        <w:tab/>
        <w:t>9) 1b</w:t>
      </w:r>
      <w:r>
        <w:tab/>
        <w:t>10) 1b</w:t>
      </w:r>
      <w:r>
        <w:tab/>
        <w:t>11) 1b</w:t>
      </w:r>
      <w:r>
        <w:tab/>
        <w:t>12) 2b</w:t>
      </w:r>
      <w:r>
        <w:tab/>
      </w:r>
    </w:p>
    <w:p w:rsidR="00C30C4D" w:rsidRDefault="00C30C4D" w:rsidP="005412BD">
      <w:pPr>
        <w:tabs>
          <w:tab w:val="left" w:pos="1418"/>
          <w:tab w:val="left" w:pos="2835"/>
          <w:tab w:val="left" w:pos="4253"/>
          <w:tab w:val="left" w:pos="5670"/>
          <w:tab w:val="left" w:pos="7088"/>
        </w:tabs>
        <w:spacing w:after="120"/>
      </w:pPr>
      <w:r>
        <w:t>13) 1b</w:t>
      </w:r>
      <w:r>
        <w:tab/>
        <w:t>14) 1b</w:t>
      </w:r>
      <w:r>
        <w:tab/>
        <w:t>15) 2b</w:t>
      </w:r>
      <w:r>
        <w:tab/>
        <w:t>16) 1b</w:t>
      </w:r>
      <w:r>
        <w:tab/>
        <w:t>17) 1b</w:t>
      </w:r>
      <w:r>
        <w:tab/>
        <w:t>18) 1b</w:t>
      </w:r>
    </w:p>
    <w:p w:rsidR="00C30C4D" w:rsidRDefault="00C30C4D" w:rsidP="005412BD">
      <w:pPr>
        <w:tabs>
          <w:tab w:val="left" w:pos="1418"/>
          <w:tab w:val="left" w:pos="2835"/>
          <w:tab w:val="left" w:pos="4253"/>
          <w:tab w:val="left" w:pos="5670"/>
          <w:tab w:val="left" w:pos="7088"/>
        </w:tabs>
        <w:spacing w:after="120"/>
      </w:pPr>
      <w:r>
        <w:t>19) 1b</w:t>
      </w:r>
      <w:r>
        <w:tab/>
        <w:t>20) 5b</w:t>
      </w:r>
      <w:r>
        <w:tab/>
        <w:t>21) 5b</w:t>
      </w:r>
      <w:r>
        <w:tab/>
        <w:t>22) 1b</w:t>
      </w:r>
      <w:r>
        <w:tab/>
        <w:t>23) 4b</w:t>
      </w:r>
      <w:r>
        <w:tab/>
        <w:t>24) 1b</w:t>
      </w:r>
    </w:p>
    <w:p w:rsidR="009668B8" w:rsidRDefault="00C30C4D" w:rsidP="005412BD">
      <w:pPr>
        <w:tabs>
          <w:tab w:val="left" w:pos="1418"/>
          <w:tab w:val="left" w:pos="2835"/>
          <w:tab w:val="left" w:pos="4253"/>
          <w:tab w:val="left" w:pos="5670"/>
          <w:tab w:val="left" w:pos="7088"/>
        </w:tabs>
        <w:spacing w:after="120"/>
      </w:pPr>
      <w:r>
        <w:t>25) 1b</w:t>
      </w:r>
      <w:r>
        <w:tab/>
        <w:t>26) 1b</w:t>
      </w:r>
      <w:r>
        <w:tab/>
        <w:t>27) 1b</w:t>
      </w:r>
      <w:r>
        <w:tab/>
        <w:t xml:space="preserve">28) 1b </w:t>
      </w:r>
    </w:p>
    <w:p w:rsidR="00C30C4D" w:rsidRDefault="00C30C4D" w:rsidP="00C76BD6">
      <w:pPr>
        <w:tabs>
          <w:tab w:val="left" w:pos="2835"/>
        </w:tabs>
        <w:spacing w:after="120"/>
      </w:pPr>
      <w:r>
        <w:t>Celkem mohly žákyně získat 55</w:t>
      </w:r>
      <w:r w:rsidR="00A2085F">
        <w:t xml:space="preserve"> </w:t>
      </w:r>
      <w:r>
        <w:t>bodů.</w:t>
      </w:r>
    </w:p>
    <w:p w:rsidR="005412BD" w:rsidRDefault="005412BD" w:rsidP="005412BD">
      <w:pPr>
        <w:tabs>
          <w:tab w:val="left" w:pos="2835"/>
        </w:tabs>
        <w:spacing w:after="120"/>
      </w:pPr>
    </w:p>
    <w:p w:rsidR="00C30C4D" w:rsidRDefault="00147022" w:rsidP="00C76BD6">
      <w:pPr>
        <w:pStyle w:val="Nadpis3"/>
        <w:spacing w:after="120"/>
      </w:pPr>
      <w:bookmarkStart w:id="35" w:name="_Toc447379754"/>
      <w:r>
        <w:t>5.3.1 Konstrukce klasifikační normy</w:t>
      </w:r>
      <w:bookmarkEnd w:id="35"/>
    </w:p>
    <w:p w:rsidR="00147022" w:rsidRDefault="00147022" w:rsidP="00C76BD6">
      <w:pPr>
        <w:tabs>
          <w:tab w:val="left" w:pos="2835"/>
        </w:tabs>
        <w:spacing w:after="120"/>
      </w:pPr>
    </w:p>
    <w:p w:rsidR="00A2085F" w:rsidRDefault="00A2085F" w:rsidP="00C76BD6">
      <w:pPr>
        <w:tabs>
          <w:tab w:val="left" w:pos="2835"/>
        </w:tabs>
        <w:spacing w:after="120"/>
      </w:pPr>
      <w:r>
        <w:t xml:space="preserve">Výsledky didaktického testu budou </w:t>
      </w:r>
      <w:r w:rsidR="00B20A61">
        <w:t>vy</w:t>
      </w:r>
      <w:r>
        <w:t>hodnoceny pomocí takzvaných percentilových hodnot vypočítaných pro třídu</w:t>
      </w:r>
      <w:r w:rsidR="00D27D3D">
        <w:t xml:space="preserve"> z konkrétního didaktického testu</w:t>
      </w:r>
      <w:r>
        <w:t>. Percentilová hodnota určuje, kolik procent žákyň ze třídy dosahují určitého bodového výkonu.</w:t>
      </w:r>
    </w:p>
    <w:p w:rsidR="00A2085F" w:rsidRDefault="00A2085F" w:rsidP="00C76BD6">
      <w:pPr>
        <w:tabs>
          <w:tab w:val="left" w:pos="2835"/>
        </w:tabs>
        <w:spacing w:after="120"/>
      </w:pPr>
      <w:r>
        <w:t>Různí autoři spekulují o percentilových ekvivalentech pro jednotlivé klasifikační stupně. Všichni autoři se ale shodují, že rozdělení má být symetrické podle třetího klasifik</w:t>
      </w:r>
      <w:r w:rsidR="00C45C8A">
        <w:t>ačního stupně. Tomu je zpravidla přidělen největší procentový ekvivalent.</w:t>
      </w:r>
    </w:p>
    <w:p w:rsidR="00C45C8A" w:rsidRDefault="00C45C8A" w:rsidP="00C76BD6">
      <w:pPr>
        <w:tabs>
          <w:tab w:val="left" w:pos="2835"/>
        </w:tabs>
        <w:spacing w:after="120"/>
      </w:pPr>
      <w:r>
        <w:t>„Často je doporučováno např. rozdělení:</w:t>
      </w:r>
    </w:p>
    <w:p w:rsidR="00C45C8A" w:rsidRDefault="00C45C8A" w:rsidP="00C76BD6">
      <w:pPr>
        <w:pStyle w:val="Odstavecseseznamem"/>
        <w:numPr>
          <w:ilvl w:val="0"/>
          <w:numId w:val="31"/>
        </w:numPr>
        <w:tabs>
          <w:tab w:val="left" w:pos="2835"/>
        </w:tabs>
        <w:spacing w:after="120"/>
        <w:contextualSpacing w:val="0"/>
      </w:pPr>
      <w:r>
        <w:t xml:space="preserve">výborný – 7 </w:t>
      </w:r>
      <w:r w:rsidRPr="00C45C8A">
        <w:rPr>
          <w:rFonts w:eastAsia="Batang"/>
        </w:rPr>
        <w:t>%</w:t>
      </w:r>
      <w:r>
        <w:rPr>
          <w:rFonts w:ascii="Batang" w:eastAsia="Batang" w:hAnsi="Batang"/>
        </w:rPr>
        <w:t xml:space="preserve"> </w:t>
      </w:r>
      <w:r>
        <w:t>nejlepších žáků (percentilové rozpětí 94 – 100)</w:t>
      </w:r>
    </w:p>
    <w:p w:rsidR="00C45C8A" w:rsidRPr="00C45C8A" w:rsidRDefault="00B20A61" w:rsidP="00C76BD6">
      <w:pPr>
        <w:pStyle w:val="Odstavecseseznamem"/>
        <w:numPr>
          <w:ilvl w:val="0"/>
          <w:numId w:val="31"/>
        </w:numPr>
        <w:tabs>
          <w:tab w:val="left" w:pos="2835"/>
        </w:tabs>
        <w:spacing w:after="120"/>
        <w:contextualSpacing w:val="0"/>
      </w:pPr>
      <w:r>
        <w:t>c</w:t>
      </w:r>
      <w:r w:rsidR="00C45C8A">
        <w:t xml:space="preserve">hvalitebný – 24 </w:t>
      </w:r>
      <w:r w:rsidR="00C45C8A" w:rsidRPr="00C45C8A">
        <w:rPr>
          <w:rFonts w:eastAsia="Batang"/>
        </w:rPr>
        <w:t xml:space="preserve">% </w:t>
      </w:r>
      <w:r w:rsidR="00C45C8A">
        <w:rPr>
          <w:rFonts w:eastAsia="Batang"/>
        </w:rPr>
        <w:t>žáků (percentilové rozpětí 70 – 93)</w:t>
      </w:r>
    </w:p>
    <w:p w:rsidR="00C45C8A" w:rsidRDefault="00C45C8A" w:rsidP="00C76BD6">
      <w:pPr>
        <w:pStyle w:val="Odstavecseseznamem"/>
        <w:numPr>
          <w:ilvl w:val="0"/>
          <w:numId w:val="31"/>
        </w:numPr>
        <w:tabs>
          <w:tab w:val="left" w:pos="2835"/>
        </w:tabs>
        <w:spacing w:after="120"/>
        <w:contextualSpacing w:val="0"/>
      </w:pPr>
      <w:r>
        <w:t>dobrý – 38 % žáků (percentilové rozpětí 32 – 69)</w:t>
      </w:r>
    </w:p>
    <w:p w:rsidR="00C45C8A" w:rsidRDefault="00C45C8A" w:rsidP="00C76BD6">
      <w:pPr>
        <w:pStyle w:val="Odstavecseseznamem"/>
        <w:numPr>
          <w:ilvl w:val="0"/>
          <w:numId w:val="31"/>
        </w:numPr>
        <w:tabs>
          <w:tab w:val="left" w:pos="2835"/>
        </w:tabs>
        <w:spacing w:after="120"/>
        <w:contextualSpacing w:val="0"/>
      </w:pPr>
      <w:r>
        <w:t>dostatečný – 24% žáků (percentilové rozpětí 8 – 31)</w:t>
      </w:r>
    </w:p>
    <w:p w:rsidR="00B20A61" w:rsidRDefault="00C45C8A" w:rsidP="00C76BD6">
      <w:pPr>
        <w:pStyle w:val="Odstavecseseznamem"/>
        <w:numPr>
          <w:ilvl w:val="0"/>
          <w:numId w:val="31"/>
        </w:numPr>
        <w:tabs>
          <w:tab w:val="left" w:pos="2835"/>
        </w:tabs>
        <w:spacing w:after="120"/>
        <w:contextualSpacing w:val="0"/>
      </w:pPr>
      <w:r>
        <w:t>nedostatečný – 7 % žáků (percentilové rozpětí 0 – 7).“</w:t>
      </w:r>
      <w:r>
        <w:rPr>
          <w:rStyle w:val="Znakapoznpodarou"/>
        </w:rPr>
        <w:footnoteReference w:id="65"/>
      </w:r>
    </w:p>
    <w:p w:rsidR="009668B8" w:rsidRDefault="00C45C8A" w:rsidP="00C76BD6">
      <w:pPr>
        <w:tabs>
          <w:tab w:val="left" w:pos="2835"/>
        </w:tabs>
        <w:spacing w:after="120"/>
      </w:pPr>
      <w:r>
        <w:t>Této</w:t>
      </w:r>
      <w:r w:rsidR="005412BD">
        <w:t xml:space="preserve"> percentilové</w:t>
      </w:r>
      <w:r>
        <w:t xml:space="preserve"> kategorizaci je přihlíženo při vyhodnocování zmíněného didaktického testu.</w:t>
      </w:r>
      <w:r w:rsidR="00D57C41">
        <w:t xml:space="preserve"> </w:t>
      </w:r>
      <w:r w:rsidR="00B20A61">
        <w:t>Percentilové hodnoty jsou získány vyjádřením kumulativní četnosti v procentech z celkového počtu žákyň ve třídě. Po zaokrouhlení vzniká percentilová hodnota.</w:t>
      </w:r>
    </w:p>
    <w:p w:rsidR="009668B8" w:rsidRDefault="006621A6" w:rsidP="005412BD">
      <w:pPr>
        <w:tabs>
          <w:tab w:val="left" w:pos="2835"/>
        </w:tabs>
        <w:spacing w:after="120"/>
      </w:pPr>
      <w:r>
        <w:lastRenderedPageBreak/>
        <w:t>Klasifikace didaktického testu</w:t>
      </w:r>
      <w:r w:rsidR="00FA3B21">
        <w:t xml:space="preserve"> v konkrétní třídě žákyň.</w:t>
      </w:r>
    </w:p>
    <w:tbl>
      <w:tblPr>
        <w:tblStyle w:val="Mkatabulky"/>
        <w:tblW w:w="0" w:type="auto"/>
        <w:tblLook w:val="04A0"/>
      </w:tblPr>
      <w:tblGrid>
        <w:gridCol w:w="972"/>
        <w:gridCol w:w="990"/>
        <w:gridCol w:w="1426"/>
        <w:gridCol w:w="1097"/>
        <w:gridCol w:w="1466"/>
        <w:gridCol w:w="1416"/>
        <w:gridCol w:w="1353"/>
      </w:tblGrid>
      <w:tr w:rsidR="00B776F3" w:rsidTr="006621A6">
        <w:trPr>
          <w:trHeight w:val="1645"/>
        </w:trPr>
        <w:tc>
          <w:tcPr>
            <w:tcW w:w="972" w:type="dxa"/>
            <w:tcBorders>
              <w:top w:val="single" w:sz="12" w:space="0" w:color="auto"/>
              <w:left w:val="single" w:sz="12" w:space="0" w:color="auto"/>
              <w:bottom w:val="single" w:sz="12" w:space="0" w:color="auto"/>
            </w:tcBorders>
            <w:vAlign w:val="center"/>
          </w:tcPr>
          <w:p w:rsidR="00B776F3" w:rsidRDefault="00B776F3" w:rsidP="00C45C8A">
            <w:pPr>
              <w:tabs>
                <w:tab w:val="left" w:pos="2835"/>
              </w:tabs>
              <w:spacing w:after="120"/>
              <w:jc w:val="center"/>
            </w:pPr>
            <w:r>
              <w:t>Počet bodů</w:t>
            </w:r>
          </w:p>
        </w:tc>
        <w:tc>
          <w:tcPr>
            <w:tcW w:w="990" w:type="dxa"/>
            <w:tcBorders>
              <w:top w:val="single" w:sz="12" w:space="0" w:color="auto"/>
              <w:bottom w:val="single" w:sz="12" w:space="0" w:color="auto"/>
            </w:tcBorders>
            <w:vAlign w:val="center"/>
          </w:tcPr>
          <w:p w:rsidR="00B776F3" w:rsidRDefault="00B776F3" w:rsidP="00B20A61">
            <w:pPr>
              <w:tabs>
                <w:tab w:val="left" w:pos="2835"/>
              </w:tabs>
              <w:spacing w:after="120"/>
              <w:jc w:val="center"/>
            </w:pPr>
            <w:r>
              <w:t>Žákyně</w:t>
            </w:r>
          </w:p>
        </w:tc>
        <w:tc>
          <w:tcPr>
            <w:tcW w:w="1426" w:type="dxa"/>
            <w:tcBorders>
              <w:top w:val="single" w:sz="12" w:space="0" w:color="auto"/>
              <w:bottom w:val="single" w:sz="12" w:space="0" w:color="auto"/>
            </w:tcBorders>
            <w:vAlign w:val="center"/>
          </w:tcPr>
          <w:p w:rsidR="00B776F3" w:rsidRDefault="00B776F3" w:rsidP="005412BD">
            <w:pPr>
              <w:tabs>
                <w:tab w:val="left" w:pos="2835"/>
              </w:tabs>
              <w:spacing w:after="120"/>
              <w:jc w:val="center"/>
            </w:pPr>
            <w:r>
              <w:t xml:space="preserve">Žákyně, které daného výsledku dosáhly </w:t>
            </w:r>
          </w:p>
        </w:tc>
        <w:tc>
          <w:tcPr>
            <w:tcW w:w="1097" w:type="dxa"/>
            <w:tcBorders>
              <w:top w:val="single" w:sz="12" w:space="0" w:color="auto"/>
              <w:bottom w:val="single" w:sz="12" w:space="0" w:color="auto"/>
            </w:tcBorders>
            <w:vAlign w:val="center"/>
          </w:tcPr>
          <w:p w:rsidR="00B776F3" w:rsidRDefault="00B776F3" w:rsidP="00C45C8A">
            <w:pPr>
              <w:tabs>
                <w:tab w:val="left" w:pos="2835"/>
              </w:tabs>
              <w:spacing w:after="120"/>
              <w:jc w:val="center"/>
            </w:pPr>
            <w:r>
              <w:t>Četnost</w:t>
            </w:r>
          </w:p>
        </w:tc>
        <w:tc>
          <w:tcPr>
            <w:tcW w:w="1466" w:type="dxa"/>
            <w:tcBorders>
              <w:top w:val="single" w:sz="12" w:space="0" w:color="auto"/>
              <w:bottom w:val="single" w:sz="12" w:space="0" w:color="auto"/>
            </w:tcBorders>
            <w:vAlign w:val="center"/>
          </w:tcPr>
          <w:p w:rsidR="00B776F3" w:rsidRDefault="00B776F3" w:rsidP="00C45C8A">
            <w:pPr>
              <w:tabs>
                <w:tab w:val="left" w:pos="2835"/>
              </w:tabs>
              <w:spacing w:after="120"/>
              <w:jc w:val="center"/>
            </w:pPr>
            <w:r>
              <w:t>Kumulativní četnost</w:t>
            </w:r>
          </w:p>
        </w:tc>
        <w:tc>
          <w:tcPr>
            <w:tcW w:w="1416" w:type="dxa"/>
            <w:tcBorders>
              <w:top w:val="single" w:sz="12" w:space="0" w:color="auto"/>
              <w:bottom w:val="single" w:sz="12" w:space="0" w:color="auto"/>
            </w:tcBorders>
            <w:vAlign w:val="center"/>
          </w:tcPr>
          <w:p w:rsidR="00B776F3" w:rsidRDefault="00B776F3" w:rsidP="00C45C8A">
            <w:pPr>
              <w:tabs>
                <w:tab w:val="left" w:pos="2835"/>
              </w:tabs>
              <w:spacing w:after="120"/>
              <w:jc w:val="center"/>
            </w:pPr>
            <w:r>
              <w:t>Percentilová hodnota</w:t>
            </w:r>
          </w:p>
        </w:tc>
        <w:tc>
          <w:tcPr>
            <w:tcW w:w="1353" w:type="dxa"/>
            <w:tcBorders>
              <w:top w:val="single" w:sz="12" w:space="0" w:color="auto"/>
              <w:bottom w:val="single" w:sz="12" w:space="0" w:color="auto"/>
            </w:tcBorders>
            <w:vAlign w:val="center"/>
          </w:tcPr>
          <w:p w:rsidR="00B776F3" w:rsidRDefault="00B776F3" w:rsidP="00B776F3">
            <w:pPr>
              <w:tabs>
                <w:tab w:val="left" w:pos="2835"/>
              </w:tabs>
              <w:spacing w:after="120"/>
              <w:jc w:val="center"/>
            </w:pPr>
            <w:r>
              <w:t>Klasifikace</w:t>
            </w:r>
          </w:p>
        </w:tc>
      </w:tr>
      <w:tr w:rsidR="00B776F3" w:rsidTr="00B776F3">
        <w:trPr>
          <w:trHeight w:val="451"/>
        </w:trPr>
        <w:tc>
          <w:tcPr>
            <w:tcW w:w="972" w:type="dxa"/>
            <w:tcBorders>
              <w:top w:val="single" w:sz="12" w:space="0" w:color="auto"/>
              <w:left w:val="single" w:sz="12" w:space="0" w:color="auto"/>
              <w:bottom w:val="single" w:sz="12" w:space="0" w:color="auto"/>
            </w:tcBorders>
            <w:vAlign w:val="center"/>
          </w:tcPr>
          <w:p w:rsidR="00B776F3" w:rsidRDefault="00B776F3" w:rsidP="00C45C8A">
            <w:pPr>
              <w:tabs>
                <w:tab w:val="left" w:pos="2835"/>
              </w:tabs>
              <w:spacing w:after="120"/>
              <w:jc w:val="center"/>
            </w:pPr>
            <w:r>
              <w:t>0</w:t>
            </w:r>
          </w:p>
        </w:tc>
        <w:tc>
          <w:tcPr>
            <w:tcW w:w="990" w:type="dxa"/>
            <w:tcBorders>
              <w:top w:val="single" w:sz="12" w:space="0" w:color="auto"/>
              <w:bottom w:val="single" w:sz="12" w:space="0" w:color="auto"/>
            </w:tcBorders>
            <w:vAlign w:val="center"/>
          </w:tcPr>
          <w:p w:rsidR="00B776F3" w:rsidRDefault="00B776F3" w:rsidP="00B20A61">
            <w:pPr>
              <w:tabs>
                <w:tab w:val="left" w:pos="2835"/>
              </w:tabs>
              <w:spacing w:after="120"/>
              <w:jc w:val="center"/>
            </w:pPr>
          </w:p>
        </w:tc>
        <w:tc>
          <w:tcPr>
            <w:tcW w:w="1426" w:type="dxa"/>
            <w:tcBorders>
              <w:top w:val="single" w:sz="12" w:space="0" w:color="auto"/>
              <w:bottom w:val="single" w:sz="12" w:space="0" w:color="auto"/>
            </w:tcBorders>
            <w:vAlign w:val="center"/>
          </w:tcPr>
          <w:p w:rsidR="00B776F3" w:rsidRDefault="00B776F3" w:rsidP="00C45C8A">
            <w:pPr>
              <w:tabs>
                <w:tab w:val="left" w:pos="2835"/>
              </w:tabs>
              <w:spacing w:after="120"/>
              <w:jc w:val="center"/>
            </w:pPr>
            <w:r>
              <w:t>0</w:t>
            </w:r>
          </w:p>
        </w:tc>
        <w:tc>
          <w:tcPr>
            <w:tcW w:w="1097" w:type="dxa"/>
            <w:tcBorders>
              <w:top w:val="single" w:sz="12" w:space="0" w:color="auto"/>
              <w:bottom w:val="single" w:sz="12" w:space="0" w:color="auto"/>
            </w:tcBorders>
            <w:vAlign w:val="center"/>
          </w:tcPr>
          <w:p w:rsidR="00B776F3" w:rsidRDefault="00B776F3" w:rsidP="00C45C8A">
            <w:pPr>
              <w:tabs>
                <w:tab w:val="left" w:pos="2835"/>
              </w:tabs>
              <w:spacing w:after="120"/>
              <w:jc w:val="center"/>
            </w:pPr>
            <w:r>
              <w:t>0</w:t>
            </w:r>
          </w:p>
        </w:tc>
        <w:tc>
          <w:tcPr>
            <w:tcW w:w="1466" w:type="dxa"/>
            <w:tcBorders>
              <w:top w:val="single" w:sz="12" w:space="0" w:color="auto"/>
              <w:bottom w:val="single" w:sz="12" w:space="0" w:color="auto"/>
            </w:tcBorders>
            <w:vAlign w:val="center"/>
          </w:tcPr>
          <w:p w:rsidR="00B776F3" w:rsidRDefault="00B776F3" w:rsidP="00C45C8A">
            <w:pPr>
              <w:tabs>
                <w:tab w:val="left" w:pos="2835"/>
              </w:tabs>
              <w:spacing w:after="120"/>
              <w:jc w:val="center"/>
            </w:pPr>
            <w:r>
              <w:t>0</w:t>
            </w:r>
          </w:p>
        </w:tc>
        <w:tc>
          <w:tcPr>
            <w:tcW w:w="1416" w:type="dxa"/>
            <w:tcBorders>
              <w:top w:val="single" w:sz="12" w:space="0" w:color="auto"/>
              <w:bottom w:val="single" w:sz="12" w:space="0" w:color="auto"/>
            </w:tcBorders>
            <w:vAlign w:val="center"/>
          </w:tcPr>
          <w:p w:rsidR="00B776F3" w:rsidRDefault="00B776F3" w:rsidP="00C45C8A">
            <w:pPr>
              <w:tabs>
                <w:tab w:val="left" w:pos="2835"/>
              </w:tabs>
              <w:spacing w:after="120"/>
              <w:jc w:val="center"/>
            </w:pPr>
            <w:r>
              <w:t>0</w:t>
            </w:r>
          </w:p>
        </w:tc>
        <w:tc>
          <w:tcPr>
            <w:tcW w:w="1353" w:type="dxa"/>
            <w:tcBorders>
              <w:top w:val="single" w:sz="12" w:space="0" w:color="auto"/>
              <w:bottom w:val="single" w:sz="12" w:space="0" w:color="auto"/>
            </w:tcBorders>
            <w:vAlign w:val="center"/>
          </w:tcPr>
          <w:p w:rsidR="00B776F3" w:rsidRPr="00B776F3" w:rsidRDefault="00B776F3" w:rsidP="00B776F3">
            <w:pPr>
              <w:tabs>
                <w:tab w:val="left" w:pos="2835"/>
              </w:tabs>
              <w:spacing w:after="120"/>
              <w:jc w:val="center"/>
              <w:rPr>
                <w:b/>
              </w:rPr>
            </w:pPr>
            <w:r w:rsidRPr="00B776F3">
              <w:rPr>
                <w:b/>
              </w:rPr>
              <w:t>5</w:t>
            </w:r>
          </w:p>
        </w:tc>
      </w:tr>
      <w:tr w:rsidR="00B776F3" w:rsidTr="00B776F3">
        <w:trPr>
          <w:trHeight w:val="451"/>
        </w:trPr>
        <w:tc>
          <w:tcPr>
            <w:tcW w:w="972" w:type="dxa"/>
            <w:tcBorders>
              <w:top w:val="single" w:sz="12" w:space="0" w:color="auto"/>
              <w:left w:val="single" w:sz="12" w:space="0" w:color="auto"/>
            </w:tcBorders>
            <w:vAlign w:val="center"/>
          </w:tcPr>
          <w:p w:rsidR="00B776F3" w:rsidRDefault="00B776F3" w:rsidP="00C45C8A">
            <w:pPr>
              <w:tabs>
                <w:tab w:val="left" w:pos="2835"/>
              </w:tabs>
              <w:spacing w:after="120"/>
              <w:jc w:val="center"/>
            </w:pPr>
            <w:r>
              <w:t>35</w:t>
            </w:r>
          </w:p>
        </w:tc>
        <w:tc>
          <w:tcPr>
            <w:tcW w:w="990" w:type="dxa"/>
            <w:tcBorders>
              <w:top w:val="single" w:sz="12" w:space="0" w:color="auto"/>
            </w:tcBorders>
            <w:vAlign w:val="center"/>
          </w:tcPr>
          <w:p w:rsidR="00B776F3" w:rsidRPr="00935E98" w:rsidRDefault="00B776F3" w:rsidP="00B20A61">
            <w:pPr>
              <w:tabs>
                <w:tab w:val="left" w:pos="2835"/>
              </w:tabs>
              <w:spacing w:after="120"/>
              <w:jc w:val="center"/>
            </w:pPr>
            <w:r>
              <w:t>A, I</w:t>
            </w:r>
          </w:p>
        </w:tc>
        <w:tc>
          <w:tcPr>
            <w:tcW w:w="1426" w:type="dxa"/>
            <w:tcBorders>
              <w:top w:val="single" w:sz="12" w:space="0" w:color="auto"/>
            </w:tcBorders>
            <w:vAlign w:val="center"/>
          </w:tcPr>
          <w:p w:rsidR="00B776F3" w:rsidRPr="00935E98" w:rsidRDefault="00B776F3" w:rsidP="00C45C8A">
            <w:pPr>
              <w:tabs>
                <w:tab w:val="left" w:pos="2835"/>
              </w:tabs>
              <w:spacing w:after="120"/>
              <w:jc w:val="center"/>
            </w:pPr>
            <w:r w:rsidRPr="00935E98">
              <w:t>//</w:t>
            </w:r>
          </w:p>
        </w:tc>
        <w:tc>
          <w:tcPr>
            <w:tcW w:w="1097" w:type="dxa"/>
            <w:tcBorders>
              <w:top w:val="single" w:sz="12" w:space="0" w:color="auto"/>
            </w:tcBorders>
            <w:vAlign w:val="center"/>
          </w:tcPr>
          <w:p w:rsidR="00B776F3" w:rsidRDefault="00B776F3" w:rsidP="00C45C8A">
            <w:pPr>
              <w:tabs>
                <w:tab w:val="left" w:pos="2835"/>
              </w:tabs>
              <w:spacing w:after="120"/>
              <w:jc w:val="center"/>
            </w:pPr>
            <w:r>
              <w:t>2</w:t>
            </w:r>
          </w:p>
        </w:tc>
        <w:tc>
          <w:tcPr>
            <w:tcW w:w="1466" w:type="dxa"/>
            <w:tcBorders>
              <w:top w:val="single" w:sz="12" w:space="0" w:color="auto"/>
            </w:tcBorders>
            <w:vAlign w:val="center"/>
          </w:tcPr>
          <w:p w:rsidR="00B776F3" w:rsidRDefault="00B776F3" w:rsidP="00C45C8A">
            <w:pPr>
              <w:tabs>
                <w:tab w:val="left" w:pos="2835"/>
              </w:tabs>
              <w:spacing w:after="120"/>
              <w:jc w:val="center"/>
            </w:pPr>
            <w:r>
              <w:t>2</w:t>
            </w:r>
          </w:p>
        </w:tc>
        <w:tc>
          <w:tcPr>
            <w:tcW w:w="1416" w:type="dxa"/>
            <w:tcBorders>
              <w:top w:val="single" w:sz="12" w:space="0" w:color="auto"/>
            </w:tcBorders>
            <w:vAlign w:val="center"/>
          </w:tcPr>
          <w:p w:rsidR="00B776F3" w:rsidRDefault="00B776F3" w:rsidP="00C45C8A">
            <w:pPr>
              <w:tabs>
                <w:tab w:val="left" w:pos="2835"/>
              </w:tabs>
              <w:spacing w:after="120"/>
              <w:jc w:val="center"/>
            </w:pPr>
            <w:r>
              <w:t>11</w:t>
            </w:r>
          </w:p>
        </w:tc>
        <w:tc>
          <w:tcPr>
            <w:tcW w:w="1353" w:type="dxa"/>
            <w:vMerge w:val="restart"/>
            <w:tcBorders>
              <w:top w:val="single" w:sz="12" w:space="0" w:color="auto"/>
            </w:tcBorders>
            <w:vAlign w:val="center"/>
          </w:tcPr>
          <w:p w:rsidR="00B776F3" w:rsidRPr="00B776F3" w:rsidRDefault="00B776F3" w:rsidP="00B776F3">
            <w:pPr>
              <w:tabs>
                <w:tab w:val="left" w:pos="2835"/>
              </w:tabs>
              <w:spacing w:after="120"/>
              <w:jc w:val="center"/>
              <w:rPr>
                <w:b/>
              </w:rPr>
            </w:pPr>
            <w:r w:rsidRPr="00B776F3">
              <w:rPr>
                <w:b/>
              </w:rPr>
              <w:t>4</w:t>
            </w:r>
          </w:p>
        </w:tc>
      </w:tr>
      <w:tr w:rsidR="00B776F3" w:rsidTr="00B776F3">
        <w:trPr>
          <w:trHeight w:val="451"/>
        </w:trPr>
        <w:tc>
          <w:tcPr>
            <w:tcW w:w="972" w:type="dxa"/>
            <w:tcBorders>
              <w:left w:val="single" w:sz="12" w:space="0" w:color="auto"/>
            </w:tcBorders>
            <w:vAlign w:val="center"/>
          </w:tcPr>
          <w:p w:rsidR="00B776F3" w:rsidRDefault="00B776F3" w:rsidP="00C45C8A">
            <w:pPr>
              <w:tabs>
                <w:tab w:val="left" w:pos="2835"/>
              </w:tabs>
              <w:spacing w:after="120"/>
              <w:jc w:val="center"/>
            </w:pPr>
            <w:r>
              <w:t>36</w:t>
            </w:r>
          </w:p>
        </w:tc>
        <w:tc>
          <w:tcPr>
            <w:tcW w:w="990" w:type="dxa"/>
            <w:vAlign w:val="center"/>
          </w:tcPr>
          <w:p w:rsidR="00B776F3" w:rsidRPr="00935E98" w:rsidRDefault="00B776F3" w:rsidP="00B20A61">
            <w:pPr>
              <w:tabs>
                <w:tab w:val="left" w:pos="2835"/>
              </w:tabs>
              <w:spacing w:after="120"/>
              <w:jc w:val="center"/>
            </w:pPr>
            <w:r>
              <w:t>G</w:t>
            </w:r>
          </w:p>
        </w:tc>
        <w:tc>
          <w:tcPr>
            <w:tcW w:w="1426" w:type="dxa"/>
            <w:vAlign w:val="center"/>
          </w:tcPr>
          <w:p w:rsidR="00B776F3" w:rsidRPr="00935E98" w:rsidRDefault="00B776F3" w:rsidP="00C45C8A">
            <w:pPr>
              <w:tabs>
                <w:tab w:val="left" w:pos="2835"/>
              </w:tabs>
              <w:spacing w:after="120"/>
              <w:jc w:val="center"/>
            </w:pPr>
            <w:r w:rsidRPr="00935E98">
              <w:t>/</w:t>
            </w:r>
          </w:p>
        </w:tc>
        <w:tc>
          <w:tcPr>
            <w:tcW w:w="1097" w:type="dxa"/>
            <w:vAlign w:val="center"/>
          </w:tcPr>
          <w:p w:rsidR="00B776F3" w:rsidRDefault="00B776F3" w:rsidP="00C45C8A">
            <w:pPr>
              <w:tabs>
                <w:tab w:val="left" w:pos="2835"/>
              </w:tabs>
              <w:spacing w:after="120"/>
              <w:jc w:val="center"/>
            </w:pPr>
            <w:r>
              <w:t>1</w:t>
            </w:r>
          </w:p>
        </w:tc>
        <w:tc>
          <w:tcPr>
            <w:tcW w:w="1466" w:type="dxa"/>
            <w:vAlign w:val="center"/>
          </w:tcPr>
          <w:p w:rsidR="00B776F3" w:rsidRDefault="00B776F3" w:rsidP="00C45C8A">
            <w:pPr>
              <w:tabs>
                <w:tab w:val="left" w:pos="2835"/>
              </w:tabs>
              <w:spacing w:after="120"/>
              <w:jc w:val="center"/>
            </w:pPr>
            <w:r>
              <w:t>3</w:t>
            </w:r>
          </w:p>
        </w:tc>
        <w:tc>
          <w:tcPr>
            <w:tcW w:w="1416" w:type="dxa"/>
            <w:vAlign w:val="center"/>
          </w:tcPr>
          <w:p w:rsidR="00B776F3" w:rsidRDefault="00B776F3" w:rsidP="00B776F3">
            <w:pPr>
              <w:tabs>
                <w:tab w:val="left" w:pos="2835"/>
              </w:tabs>
              <w:spacing w:after="120"/>
              <w:jc w:val="center"/>
            </w:pPr>
            <w:r>
              <w:t>17</w:t>
            </w:r>
          </w:p>
        </w:tc>
        <w:tc>
          <w:tcPr>
            <w:tcW w:w="1353" w:type="dxa"/>
            <w:vMerge/>
            <w:vAlign w:val="center"/>
          </w:tcPr>
          <w:p w:rsidR="00B776F3" w:rsidRDefault="00B776F3" w:rsidP="00B776F3">
            <w:pPr>
              <w:tabs>
                <w:tab w:val="left" w:pos="2835"/>
              </w:tabs>
              <w:spacing w:after="120"/>
              <w:jc w:val="center"/>
            </w:pPr>
          </w:p>
        </w:tc>
      </w:tr>
      <w:tr w:rsidR="00B776F3" w:rsidTr="00B776F3">
        <w:trPr>
          <w:trHeight w:val="451"/>
        </w:trPr>
        <w:tc>
          <w:tcPr>
            <w:tcW w:w="972" w:type="dxa"/>
            <w:tcBorders>
              <w:left w:val="single" w:sz="12" w:space="0" w:color="auto"/>
              <w:bottom w:val="single" w:sz="12" w:space="0" w:color="auto"/>
            </w:tcBorders>
            <w:vAlign w:val="center"/>
          </w:tcPr>
          <w:p w:rsidR="00B776F3" w:rsidRDefault="00B776F3" w:rsidP="00C45C8A">
            <w:pPr>
              <w:tabs>
                <w:tab w:val="left" w:pos="2835"/>
              </w:tabs>
              <w:spacing w:after="120"/>
              <w:jc w:val="center"/>
            </w:pPr>
            <w:r>
              <w:t>37</w:t>
            </w:r>
          </w:p>
        </w:tc>
        <w:tc>
          <w:tcPr>
            <w:tcW w:w="990" w:type="dxa"/>
            <w:tcBorders>
              <w:bottom w:val="single" w:sz="12" w:space="0" w:color="auto"/>
            </w:tcBorders>
            <w:vAlign w:val="center"/>
          </w:tcPr>
          <w:p w:rsidR="00B776F3" w:rsidRPr="00935E98" w:rsidRDefault="00B776F3" w:rsidP="00B20A61">
            <w:pPr>
              <w:tabs>
                <w:tab w:val="left" w:pos="2835"/>
              </w:tabs>
              <w:spacing w:after="120"/>
              <w:jc w:val="center"/>
            </w:pPr>
            <w:r>
              <w:t>D, L</w:t>
            </w:r>
          </w:p>
        </w:tc>
        <w:tc>
          <w:tcPr>
            <w:tcW w:w="1426" w:type="dxa"/>
            <w:tcBorders>
              <w:bottom w:val="single" w:sz="12" w:space="0" w:color="auto"/>
            </w:tcBorders>
            <w:vAlign w:val="center"/>
          </w:tcPr>
          <w:p w:rsidR="00B776F3" w:rsidRPr="00935E98" w:rsidRDefault="00B776F3" w:rsidP="00C45C8A">
            <w:pPr>
              <w:tabs>
                <w:tab w:val="left" w:pos="2835"/>
              </w:tabs>
              <w:spacing w:after="120"/>
              <w:jc w:val="center"/>
            </w:pPr>
            <w:r w:rsidRPr="00935E98">
              <w:t>//</w:t>
            </w:r>
          </w:p>
        </w:tc>
        <w:tc>
          <w:tcPr>
            <w:tcW w:w="1097" w:type="dxa"/>
            <w:tcBorders>
              <w:bottom w:val="single" w:sz="12" w:space="0" w:color="auto"/>
            </w:tcBorders>
            <w:vAlign w:val="center"/>
          </w:tcPr>
          <w:p w:rsidR="00B776F3" w:rsidRDefault="00B776F3" w:rsidP="00C45C8A">
            <w:pPr>
              <w:tabs>
                <w:tab w:val="left" w:pos="2835"/>
              </w:tabs>
              <w:spacing w:after="120"/>
              <w:jc w:val="center"/>
            </w:pPr>
            <w:r>
              <w:t>2</w:t>
            </w:r>
          </w:p>
        </w:tc>
        <w:tc>
          <w:tcPr>
            <w:tcW w:w="1466" w:type="dxa"/>
            <w:tcBorders>
              <w:bottom w:val="single" w:sz="12" w:space="0" w:color="auto"/>
            </w:tcBorders>
            <w:vAlign w:val="center"/>
          </w:tcPr>
          <w:p w:rsidR="00B776F3" w:rsidRDefault="00B776F3" w:rsidP="00C45C8A">
            <w:pPr>
              <w:tabs>
                <w:tab w:val="left" w:pos="2835"/>
              </w:tabs>
              <w:spacing w:after="120"/>
              <w:jc w:val="center"/>
            </w:pPr>
            <w:r>
              <w:t>5</w:t>
            </w:r>
          </w:p>
        </w:tc>
        <w:tc>
          <w:tcPr>
            <w:tcW w:w="1416" w:type="dxa"/>
            <w:tcBorders>
              <w:bottom w:val="single" w:sz="12" w:space="0" w:color="auto"/>
            </w:tcBorders>
            <w:vAlign w:val="center"/>
          </w:tcPr>
          <w:p w:rsidR="00B776F3" w:rsidRDefault="00B776F3" w:rsidP="00C45C8A">
            <w:pPr>
              <w:tabs>
                <w:tab w:val="left" w:pos="2835"/>
              </w:tabs>
              <w:spacing w:after="120"/>
              <w:jc w:val="center"/>
            </w:pPr>
            <w:r>
              <w:t>28</w:t>
            </w:r>
          </w:p>
        </w:tc>
        <w:tc>
          <w:tcPr>
            <w:tcW w:w="1353" w:type="dxa"/>
            <w:vMerge/>
            <w:tcBorders>
              <w:bottom w:val="single" w:sz="12" w:space="0" w:color="auto"/>
            </w:tcBorders>
            <w:vAlign w:val="center"/>
          </w:tcPr>
          <w:p w:rsidR="00B776F3" w:rsidRDefault="00B776F3" w:rsidP="00B776F3">
            <w:pPr>
              <w:tabs>
                <w:tab w:val="left" w:pos="2835"/>
              </w:tabs>
              <w:spacing w:after="120"/>
              <w:jc w:val="center"/>
            </w:pPr>
          </w:p>
        </w:tc>
      </w:tr>
      <w:tr w:rsidR="00B776F3" w:rsidTr="00B776F3">
        <w:trPr>
          <w:trHeight w:val="451"/>
        </w:trPr>
        <w:tc>
          <w:tcPr>
            <w:tcW w:w="972" w:type="dxa"/>
            <w:tcBorders>
              <w:top w:val="single" w:sz="12" w:space="0" w:color="auto"/>
              <w:left w:val="single" w:sz="12" w:space="0" w:color="auto"/>
            </w:tcBorders>
            <w:vAlign w:val="center"/>
          </w:tcPr>
          <w:p w:rsidR="00B776F3" w:rsidRDefault="00B776F3" w:rsidP="00C45C8A">
            <w:pPr>
              <w:tabs>
                <w:tab w:val="left" w:pos="2835"/>
              </w:tabs>
              <w:spacing w:after="120"/>
              <w:jc w:val="center"/>
            </w:pPr>
            <w:r>
              <w:t>38</w:t>
            </w:r>
          </w:p>
        </w:tc>
        <w:tc>
          <w:tcPr>
            <w:tcW w:w="990" w:type="dxa"/>
            <w:tcBorders>
              <w:top w:val="single" w:sz="12" w:space="0" w:color="auto"/>
            </w:tcBorders>
            <w:vAlign w:val="center"/>
          </w:tcPr>
          <w:p w:rsidR="00B776F3" w:rsidRPr="00935E98" w:rsidRDefault="00B776F3" w:rsidP="00B20A61">
            <w:pPr>
              <w:tabs>
                <w:tab w:val="left" w:pos="2835"/>
              </w:tabs>
              <w:spacing w:after="120"/>
              <w:jc w:val="center"/>
            </w:pPr>
            <w:r>
              <w:t>B, E, M</w:t>
            </w:r>
          </w:p>
        </w:tc>
        <w:tc>
          <w:tcPr>
            <w:tcW w:w="1426" w:type="dxa"/>
            <w:tcBorders>
              <w:top w:val="single" w:sz="12" w:space="0" w:color="auto"/>
            </w:tcBorders>
            <w:vAlign w:val="center"/>
          </w:tcPr>
          <w:p w:rsidR="00B776F3" w:rsidRPr="00935E98" w:rsidRDefault="00B776F3" w:rsidP="00C45C8A">
            <w:pPr>
              <w:tabs>
                <w:tab w:val="left" w:pos="2835"/>
              </w:tabs>
              <w:spacing w:after="120"/>
              <w:jc w:val="center"/>
            </w:pPr>
            <w:r w:rsidRPr="00935E98">
              <w:t>///</w:t>
            </w:r>
          </w:p>
        </w:tc>
        <w:tc>
          <w:tcPr>
            <w:tcW w:w="1097" w:type="dxa"/>
            <w:tcBorders>
              <w:top w:val="single" w:sz="12" w:space="0" w:color="auto"/>
            </w:tcBorders>
            <w:vAlign w:val="center"/>
          </w:tcPr>
          <w:p w:rsidR="00B776F3" w:rsidRDefault="00B776F3" w:rsidP="00C45C8A">
            <w:pPr>
              <w:tabs>
                <w:tab w:val="left" w:pos="2835"/>
              </w:tabs>
              <w:spacing w:after="120"/>
              <w:jc w:val="center"/>
            </w:pPr>
            <w:r>
              <w:t>3</w:t>
            </w:r>
          </w:p>
        </w:tc>
        <w:tc>
          <w:tcPr>
            <w:tcW w:w="1466" w:type="dxa"/>
            <w:tcBorders>
              <w:top w:val="single" w:sz="12" w:space="0" w:color="auto"/>
            </w:tcBorders>
            <w:vAlign w:val="center"/>
          </w:tcPr>
          <w:p w:rsidR="00B776F3" w:rsidRDefault="00B776F3" w:rsidP="00C45C8A">
            <w:pPr>
              <w:tabs>
                <w:tab w:val="left" w:pos="2835"/>
              </w:tabs>
              <w:spacing w:after="120"/>
              <w:jc w:val="center"/>
            </w:pPr>
            <w:r>
              <w:t>8</w:t>
            </w:r>
          </w:p>
        </w:tc>
        <w:tc>
          <w:tcPr>
            <w:tcW w:w="1416" w:type="dxa"/>
            <w:tcBorders>
              <w:top w:val="single" w:sz="12" w:space="0" w:color="auto"/>
            </w:tcBorders>
            <w:vAlign w:val="center"/>
          </w:tcPr>
          <w:p w:rsidR="00B776F3" w:rsidRDefault="00B776F3" w:rsidP="00C45C8A">
            <w:pPr>
              <w:tabs>
                <w:tab w:val="left" w:pos="2835"/>
              </w:tabs>
              <w:spacing w:after="120"/>
              <w:jc w:val="center"/>
            </w:pPr>
            <w:r>
              <w:t>44</w:t>
            </w:r>
          </w:p>
        </w:tc>
        <w:tc>
          <w:tcPr>
            <w:tcW w:w="1353" w:type="dxa"/>
            <w:vMerge w:val="restart"/>
            <w:tcBorders>
              <w:top w:val="single" w:sz="12" w:space="0" w:color="auto"/>
            </w:tcBorders>
            <w:vAlign w:val="center"/>
          </w:tcPr>
          <w:p w:rsidR="00B776F3" w:rsidRPr="00B776F3" w:rsidRDefault="00B776F3" w:rsidP="00B776F3">
            <w:pPr>
              <w:tabs>
                <w:tab w:val="left" w:pos="2835"/>
              </w:tabs>
              <w:spacing w:after="120"/>
              <w:jc w:val="center"/>
              <w:rPr>
                <w:b/>
              </w:rPr>
            </w:pPr>
            <w:r w:rsidRPr="00B776F3">
              <w:rPr>
                <w:b/>
              </w:rPr>
              <w:t>3</w:t>
            </w:r>
          </w:p>
        </w:tc>
      </w:tr>
      <w:tr w:rsidR="00B776F3" w:rsidTr="00B776F3">
        <w:trPr>
          <w:trHeight w:val="451"/>
        </w:trPr>
        <w:tc>
          <w:tcPr>
            <w:tcW w:w="972" w:type="dxa"/>
            <w:tcBorders>
              <w:left w:val="single" w:sz="12" w:space="0" w:color="auto"/>
            </w:tcBorders>
            <w:vAlign w:val="center"/>
          </w:tcPr>
          <w:p w:rsidR="00B776F3" w:rsidRDefault="00B776F3" w:rsidP="00C45C8A">
            <w:pPr>
              <w:tabs>
                <w:tab w:val="left" w:pos="2835"/>
              </w:tabs>
              <w:spacing w:after="120"/>
              <w:jc w:val="center"/>
            </w:pPr>
            <w:r>
              <w:t>39</w:t>
            </w:r>
          </w:p>
        </w:tc>
        <w:tc>
          <w:tcPr>
            <w:tcW w:w="990" w:type="dxa"/>
            <w:vAlign w:val="center"/>
          </w:tcPr>
          <w:p w:rsidR="00B776F3" w:rsidRPr="00935E98" w:rsidRDefault="00B776F3" w:rsidP="00B20A61">
            <w:pPr>
              <w:tabs>
                <w:tab w:val="left" w:pos="2835"/>
              </w:tabs>
              <w:spacing w:after="120"/>
              <w:jc w:val="center"/>
            </w:pPr>
            <w:r>
              <w:t>H</w:t>
            </w:r>
          </w:p>
        </w:tc>
        <w:tc>
          <w:tcPr>
            <w:tcW w:w="1426" w:type="dxa"/>
            <w:vAlign w:val="center"/>
          </w:tcPr>
          <w:p w:rsidR="00B776F3" w:rsidRPr="00935E98" w:rsidRDefault="00B776F3" w:rsidP="00C45C8A">
            <w:pPr>
              <w:tabs>
                <w:tab w:val="left" w:pos="2835"/>
              </w:tabs>
              <w:spacing w:after="120"/>
              <w:jc w:val="center"/>
            </w:pPr>
            <w:r w:rsidRPr="00935E98">
              <w:t>/</w:t>
            </w:r>
          </w:p>
        </w:tc>
        <w:tc>
          <w:tcPr>
            <w:tcW w:w="1097" w:type="dxa"/>
            <w:vAlign w:val="center"/>
          </w:tcPr>
          <w:p w:rsidR="00B776F3" w:rsidRDefault="00B776F3" w:rsidP="00C45C8A">
            <w:pPr>
              <w:tabs>
                <w:tab w:val="left" w:pos="2835"/>
              </w:tabs>
              <w:spacing w:after="120"/>
              <w:jc w:val="center"/>
            </w:pPr>
            <w:r>
              <w:t>1</w:t>
            </w:r>
          </w:p>
        </w:tc>
        <w:tc>
          <w:tcPr>
            <w:tcW w:w="1466" w:type="dxa"/>
            <w:vAlign w:val="center"/>
          </w:tcPr>
          <w:p w:rsidR="00B776F3" w:rsidRDefault="00B776F3" w:rsidP="00C45C8A">
            <w:pPr>
              <w:tabs>
                <w:tab w:val="left" w:pos="2835"/>
              </w:tabs>
              <w:spacing w:after="120"/>
              <w:jc w:val="center"/>
            </w:pPr>
            <w:r>
              <w:t>9</w:t>
            </w:r>
          </w:p>
        </w:tc>
        <w:tc>
          <w:tcPr>
            <w:tcW w:w="1416" w:type="dxa"/>
            <w:vAlign w:val="center"/>
          </w:tcPr>
          <w:p w:rsidR="00B776F3" w:rsidRDefault="00B776F3" w:rsidP="00C45C8A">
            <w:pPr>
              <w:tabs>
                <w:tab w:val="left" w:pos="2835"/>
              </w:tabs>
              <w:spacing w:after="120"/>
              <w:jc w:val="center"/>
            </w:pPr>
            <w:r>
              <w:t>50</w:t>
            </w:r>
          </w:p>
        </w:tc>
        <w:tc>
          <w:tcPr>
            <w:tcW w:w="1353" w:type="dxa"/>
            <w:vMerge/>
            <w:vAlign w:val="center"/>
          </w:tcPr>
          <w:p w:rsidR="00B776F3" w:rsidRDefault="00B776F3" w:rsidP="00B776F3">
            <w:pPr>
              <w:tabs>
                <w:tab w:val="left" w:pos="2835"/>
              </w:tabs>
              <w:spacing w:after="120"/>
              <w:jc w:val="center"/>
            </w:pPr>
          </w:p>
        </w:tc>
      </w:tr>
      <w:tr w:rsidR="00B776F3" w:rsidTr="00B776F3">
        <w:trPr>
          <w:trHeight w:val="451"/>
        </w:trPr>
        <w:tc>
          <w:tcPr>
            <w:tcW w:w="972" w:type="dxa"/>
            <w:tcBorders>
              <w:left w:val="single" w:sz="12" w:space="0" w:color="auto"/>
              <w:bottom w:val="single" w:sz="12" w:space="0" w:color="auto"/>
            </w:tcBorders>
            <w:vAlign w:val="center"/>
          </w:tcPr>
          <w:p w:rsidR="00B776F3" w:rsidRDefault="00B776F3" w:rsidP="00C45C8A">
            <w:pPr>
              <w:tabs>
                <w:tab w:val="left" w:pos="2835"/>
              </w:tabs>
              <w:spacing w:after="120"/>
              <w:jc w:val="center"/>
            </w:pPr>
            <w:r>
              <w:t>40</w:t>
            </w:r>
          </w:p>
        </w:tc>
        <w:tc>
          <w:tcPr>
            <w:tcW w:w="990" w:type="dxa"/>
            <w:tcBorders>
              <w:bottom w:val="single" w:sz="12" w:space="0" w:color="auto"/>
            </w:tcBorders>
            <w:vAlign w:val="center"/>
          </w:tcPr>
          <w:p w:rsidR="00B776F3" w:rsidRPr="00935E98" w:rsidRDefault="00B776F3" w:rsidP="00B20A61">
            <w:pPr>
              <w:tabs>
                <w:tab w:val="left" w:pos="2835"/>
              </w:tabs>
              <w:spacing w:after="120"/>
              <w:jc w:val="center"/>
            </w:pPr>
            <w:r>
              <w:t>C, F, Q</w:t>
            </w:r>
          </w:p>
        </w:tc>
        <w:tc>
          <w:tcPr>
            <w:tcW w:w="1426" w:type="dxa"/>
            <w:tcBorders>
              <w:bottom w:val="single" w:sz="12" w:space="0" w:color="auto"/>
            </w:tcBorders>
            <w:vAlign w:val="center"/>
          </w:tcPr>
          <w:p w:rsidR="00B776F3" w:rsidRPr="00935E98" w:rsidRDefault="00B776F3" w:rsidP="00C45C8A">
            <w:pPr>
              <w:tabs>
                <w:tab w:val="left" w:pos="2835"/>
              </w:tabs>
              <w:spacing w:after="120"/>
              <w:jc w:val="center"/>
            </w:pPr>
            <w:r w:rsidRPr="00935E98">
              <w:t>///</w:t>
            </w:r>
          </w:p>
        </w:tc>
        <w:tc>
          <w:tcPr>
            <w:tcW w:w="1097" w:type="dxa"/>
            <w:tcBorders>
              <w:bottom w:val="single" w:sz="12" w:space="0" w:color="auto"/>
            </w:tcBorders>
            <w:vAlign w:val="center"/>
          </w:tcPr>
          <w:p w:rsidR="00B776F3" w:rsidRDefault="00B776F3" w:rsidP="00C45C8A">
            <w:pPr>
              <w:tabs>
                <w:tab w:val="left" w:pos="2835"/>
              </w:tabs>
              <w:spacing w:after="120"/>
              <w:jc w:val="center"/>
            </w:pPr>
            <w:r>
              <w:t>3</w:t>
            </w:r>
          </w:p>
        </w:tc>
        <w:tc>
          <w:tcPr>
            <w:tcW w:w="1466" w:type="dxa"/>
            <w:tcBorders>
              <w:bottom w:val="single" w:sz="12" w:space="0" w:color="auto"/>
            </w:tcBorders>
            <w:vAlign w:val="center"/>
          </w:tcPr>
          <w:p w:rsidR="00B776F3" w:rsidRDefault="00B776F3" w:rsidP="00C45C8A">
            <w:pPr>
              <w:tabs>
                <w:tab w:val="left" w:pos="2835"/>
              </w:tabs>
              <w:spacing w:after="120"/>
              <w:jc w:val="center"/>
            </w:pPr>
            <w:r>
              <w:t>12</w:t>
            </w:r>
          </w:p>
        </w:tc>
        <w:tc>
          <w:tcPr>
            <w:tcW w:w="1416" w:type="dxa"/>
            <w:tcBorders>
              <w:bottom w:val="single" w:sz="12" w:space="0" w:color="auto"/>
            </w:tcBorders>
            <w:vAlign w:val="center"/>
          </w:tcPr>
          <w:p w:rsidR="00B776F3" w:rsidRDefault="00B776F3" w:rsidP="00C45C8A">
            <w:pPr>
              <w:tabs>
                <w:tab w:val="left" w:pos="2835"/>
              </w:tabs>
              <w:spacing w:after="120"/>
              <w:jc w:val="center"/>
            </w:pPr>
            <w:r>
              <w:t>67</w:t>
            </w:r>
          </w:p>
        </w:tc>
        <w:tc>
          <w:tcPr>
            <w:tcW w:w="1353" w:type="dxa"/>
            <w:vMerge/>
            <w:tcBorders>
              <w:bottom w:val="single" w:sz="12" w:space="0" w:color="auto"/>
            </w:tcBorders>
            <w:vAlign w:val="center"/>
          </w:tcPr>
          <w:p w:rsidR="00B776F3" w:rsidRDefault="00B776F3" w:rsidP="00B776F3">
            <w:pPr>
              <w:tabs>
                <w:tab w:val="left" w:pos="2835"/>
              </w:tabs>
              <w:spacing w:after="120"/>
              <w:jc w:val="center"/>
            </w:pPr>
          </w:p>
        </w:tc>
      </w:tr>
      <w:tr w:rsidR="00B776F3" w:rsidTr="00250DA8">
        <w:trPr>
          <w:trHeight w:val="451"/>
        </w:trPr>
        <w:tc>
          <w:tcPr>
            <w:tcW w:w="972" w:type="dxa"/>
            <w:tcBorders>
              <w:top w:val="single" w:sz="12" w:space="0" w:color="auto"/>
              <w:left w:val="single" w:sz="12" w:space="0" w:color="auto"/>
              <w:bottom w:val="single" w:sz="4" w:space="0" w:color="auto"/>
            </w:tcBorders>
            <w:vAlign w:val="center"/>
          </w:tcPr>
          <w:p w:rsidR="00B776F3" w:rsidRDefault="00B776F3" w:rsidP="00C45C8A">
            <w:pPr>
              <w:tabs>
                <w:tab w:val="left" w:pos="2835"/>
              </w:tabs>
              <w:spacing w:after="120"/>
              <w:jc w:val="center"/>
            </w:pPr>
            <w:r>
              <w:t>45</w:t>
            </w:r>
          </w:p>
        </w:tc>
        <w:tc>
          <w:tcPr>
            <w:tcW w:w="990" w:type="dxa"/>
            <w:tcBorders>
              <w:top w:val="single" w:sz="12" w:space="0" w:color="auto"/>
              <w:bottom w:val="single" w:sz="4" w:space="0" w:color="auto"/>
            </w:tcBorders>
            <w:vAlign w:val="center"/>
          </w:tcPr>
          <w:p w:rsidR="00B776F3" w:rsidRPr="00935E98" w:rsidRDefault="00B776F3" w:rsidP="00B20A61">
            <w:pPr>
              <w:tabs>
                <w:tab w:val="left" w:pos="2835"/>
              </w:tabs>
              <w:spacing w:after="120"/>
              <w:jc w:val="center"/>
            </w:pPr>
            <w:r>
              <w:t>O</w:t>
            </w:r>
          </w:p>
        </w:tc>
        <w:tc>
          <w:tcPr>
            <w:tcW w:w="1426" w:type="dxa"/>
            <w:tcBorders>
              <w:top w:val="single" w:sz="12" w:space="0" w:color="auto"/>
              <w:bottom w:val="single" w:sz="4" w:space="0" w:color="auto"/>
            </w:tcBorders>
            <w:vAlign w:val="center"/>
          </w:tcPr>
          <w:p w:rsidR="00B776F3" w:rsidRPr="00935E98" w:rsidRDefault="00B776F3" w:rsidP="00C45C8A">
            <w:pPr>
              <w:tabs>
                <w:tab w:val="left" w:pos="2835"/>
              </w:tabs>
              <w:spacing w:after="120"/>
              <w:jc w:val="center"/>
            </w:pPr>
            <w:r w:rsidRPr="00935E98">
              <w:t>/</w:t>
            </w:r>
          </w:p>
        </w:tc>
        <w:tc>
          <w:tcPr>
            <w:tcW w:w="1097" w:type="dxa"/>
            <w:tcBorders>
              <w:top w:val="single" w:sz="12" w:space="0" w:color="auto"/>
              <w:bottom w:val="single" w:sz="4" w:space="0" w:color="auto"/>
            </w:tcBorders>
            <w:vAlign w:val="center"/>
          </w:tcPr>
          <w:p w:rsidR="00B776F3" w:rsidRDefault="00B776F3" w:rsidP="00C45C8A">
            <w:pPr>
              <w:tabs>
                <w:tab w:val="left" w:pos="2835"/>
              </w:tabs>
              <w:spacing w:after="120"/>
              <w:jc w:val="center"/>
            </w:pPr>
            <w:r>
              <w:t>1</w:t>
            </w:r>
          </w:p>
        </w:tc>
        <w:tc>
          <w:tcPr>
            <w:tcW w:w="1466" w:type="dxa"/>
            <w:tcBorders>
              <w:top w:val="single" w:sz="12" w:space="0" w:color="auto"/>
              <w:bottom w:val="single" w:sz="4" w:space="0" w:color="auto"/>
            </w:tcBorders>
            <w:vAlign w:val="center"/>
          </w:tcPr>
          <w:p w:rsidR="00B776F3" w:rsidRDefault="00B776F3" w:rsidP="00C45C8A">
            <w:pPr>
              <w:tabs>
                <w:tab w:val="left" w:pos="2835"/>
              </w:tabs>
              <w:spacing w:after="120"/>
              <w:jc w:val="center"/>
            </w:pPr>
            <w:r>
              <w:t>13</w:t>
            </w:r>
          </w:p>
        </w:tc>
        <w:tc>
          <w:tcPr>
            <w:tcW w:w="1416" w:type="dxa"/>
            <w:tcBorders>
              <w:top w:val="single" w:sz="12" w:space="0" w:color="auto"/>
              <w:bottom w:val="single" w:sz="4" w:space="0" w:color="auto"/>
            </w:tcBorders>
            <w:vAlign w:val="center"/>
          </w:tcPr>
          <w:p w:rsidR="00B776F3" w:rsidRDefault="00B776F3" w:rsidP="00C45C8A">
            <w:pPr>
              <w:tabs>
                <w:tab w:val="left" w:pos="2835"/>
              </w:tabs>
              <w:spacing w:after="120"/>
              <w:jc w:val="center"/>
            </w:pPr>
            <w:r>
              <w:t>72</w:t>
            </w:r>
          </w:p>
        </w:tc>
        <w:tc>
          <w:tcPr>
            <w:tcW w:w="1353" w:type="dxa"/>
            <w:vMerge w:val="restart"/>
            <w:tcBorders>
              <w:top w:val="single" w:sz="12" w:space="0" w:color="auto"/>
            </w:tcBorders>
            <w:vAlign w:val="center"/>
          </w:tcPr>
          <w:p w:rsidR="00B776F3" w:rsidRPr="00B776F3" w:rsidRDefault="00B776F3" w:rsidP="00B776F3">
            <w:pPr>
              <w:tabs>
                <w:tab w:val="left" w:pos="2835"/>
              </w:tabs>
              <w:spacing w:after="120"/>
              <w:jc w:val="center"/>
              <w:rPr>
                <w:b/>
              </w:rPr>
            </w:pPr>
            <w:r w:rsidRPr="00B776F3">
              <w:rPr>
                <w:b/>
              </w:rPr>
              <w:t>2</w:t>
            </w:r>
          </w:p>
        </w:tc>
      </w:tr>
      <w:tr w:rsidR="00B776F3" w:rsidTr="00250DA8">
        <w:trPr>
          <w:trHeight w:val="468"/>
        </w:trPr>
        <w:tc>
          <w:tcPr>
            <w:tcW w:w="972" w:type="dxa"/>
            <w:tcBorders>
              <w:top w:val="single" w:sz="4" w:space="0" w:color="auto"/>
              <w:left w:val="single" w:sz="12" w:space="0" w:color="auto"/>
            </w:tcBorders>
            <w:vAlign w:val="center"/>
          </w:tcPr>
          <w:p w:rsidR="00B776F3" w:rsidRDefault="00B776F3" w:rsidP="00C45C8A">
            <w:pPr>
              <w:tabs>
                <w:tab w:val="left" w:pos="2835"/>
              </w:tabs>
              <w:spacing w:after="120"/>
              <w:jc w:val="center"/>
            </w:pPr>
            <w:r>
              <w:t>48</w:t>
            </w:r>
          </w:p>
        </w:tc>
        <w:tc>
          <w:tcPr>
            <w:tcW w:w="990" w:type="dxa"/>
            <w:tcBorders>
              <w:top w:val="single" w:sz="4" w:space="0" w:color="auto"/>
            </w:tcBorders>
            <w:vAlign w:val="center"/>
          </w:tcPr>
          <w:p w:rsidR="00B776F3" w:rsidRPr="00935E98" w:rsidRDefault="00B776F3" w:rsidP="00B20A61">
            <w:pPr>
              <w:tabs>
                <w:tab w:val="left" w:pos="2835"/>
              </w:tabs>
              <w:spacing w:after="120"/>
              <w:jc w:val="center"/>
            </w:pPr>
            <w:r>
              <w:t>K</w:t>
            </w:r>
          </w:p>
        </w:tc>
        <w:tc>
          <w:tcPr>
            <w:tcW w:w="1426" w:type="dxa"/>
            <w:tcBorders>
              <w:top w:val="single" w:sz="4" w:space="0" w:color="auto"/>
            </w:tcBorders>
            <w:vAlign w:val="center"/>
          </w:tcPr>
          <w:p w:rsidR="00B776F3" w:rsidRPr="00935E98" w:rsidRDefault="00B776F3" w:rsidP="00C45C8A">
            <w:pPr>
              <w:tabs>
                <w:tab w:val="left" w:pos="2835"/>
              </w:tabs>
              <w:spacing w:after="120"/>
              <w:jc w:val="center"/>
            </w:pPr>
            <w:r>
              <w:t>/</w:t>
            </w:r>
          </w:p>
        </w:tc>
        <w:tc>
          <w:tcPr>
            <w:tcW w:w="1097" w:type="dxa"/>
            <w:tcBorders>
              <w:top w:val="single" w:sz="4" w:space="0" w:color="auto"/>
            </w:tcBorders>
            <w:vAlign w:val="center"/>
          </w:tcPr>
          <w:p w:rsidR="00B776F3" w:rsidRDefault="00B776F3" w:rsidP="00C45C8A">
            <w:pPr>
              <w:tabs>
                <w:tab w:val="left" w:pos="2835"/>
              </w:tabs>
              <w:spacing w:after="120"/>
              <w:jc w:val="center"/>
            </w:pPr>
            <w:r>
              <w:t>1</w:t>
            </w:r>
          </w:p>
        </w:tc>
        <w:tc>
          <w:tcPr>
            <w:tcW w:w="1466" w:type="dxa"/>
            <w:tcBorders>
              <w:top w:val="single" w:sz="4" w:space="0" w:color="auto"/>
            </w:tcBorders>
            <w:vAlign w:val="center"/>
          </w:tcPr>
          <w:p w:rsidR="00B776F3" w:rsidRDefault="00B776F3" w:rsidP="00C45C8A">
            <w:pPr>
              <w:tabs>
                <w:tab w:val="left" w:pos="2835"/>
              </w:tabs>
              <w:spacing w:after="120"/>
              <w:jc w:val="center"/>
            </w:pPr>
            <w:r>
              <w:t>14</w:t>
            </w:r>
          </w:p>
        </w:tc>
        <w:tc>
          <w:tcPr>
            <w:tcW w:w="1416" w:type="dxa"/>
            <w:tcBorders>
              <w:top w:val="single" w:sz="4" w:space="0" w:color="auto"/>
            </w:tcBorders>
            <w:vAlign w:val="center"/>
          </w:tcPr>
          <w:p w:rsidR="00B776F3" w:rsidRDefault="00B776F3" w:rsidP="00C45C8A">
            <w:pPr>
              <w:tabs>
                <w:tab w:val="left" w:pos="2835"/>
              </w:tabs>
              <w:spacing w:after="120"/>
              <w:jc w:val="center"/>
            </w:pPr>
            <w:r>
              <w:t>78</w:t>
            </w:r>
          </w:p>
        </w:tc>
        <w:tc>
          <w:tcPr>
            <w:tcW w:w="1353" w:type="dxa"/>
            <w:vMerge/>
            <w:vAlign w:val="center"/>
          </w:tcPr>
          <w:p w:rsidR="00B776F3" w:rsidRDefault="00B776F3" w:rsidP="00B776F3">
            <w:pPr>
              <w:tabs>
                <w:tab w:val="left" w:pos="2835"/>
              </w:tabs>
              <w:spacing w:after="120"/>
              <w:jc w:val="center"/>
            </w:pPr>
          </w:p>
        </w:tc>
      </w:tr>
      <w:tr w:rsidR="00B776F3" w:rsidTr="00B776F3">
        <w:trPr>
          <w:trHeight w:val="451"/>
        </w:trPr>
        <w:tc>
          <w:tcPr>
            <w:tcW w:w="972" w:type="dxa"/>
            <w:tcBorders>
              <w:left w:val="single" w:sz="12" w:space="0" w:color="auto"/>
            </w:tcBorders>
            <w:vAlign w:val="center"/>
          </w:tcPr>
          <w:p w:rsidR="00B776F3" w:rsidRDefault="00B776F3" w:rsidP="00C45C8A">
            <w:pPr>
              <w:tabs>
                <w:tab w:val="left" w:pos="2835"/>
              </w:tabs>
              <w:spacing w:after="120"/>
              <w:jc w:val="center"/>
            </w:pPr>
            <w:r>
              <w:t>49</w:t>
            </w:r>
          </w:p>
        </w:tc>
        <w:tc>
          <w:tcPr>
            <w:tcW w:w="990" w:type="dxa"/>
            <w:vAlign w:val="center"/>
          </w:tcPr>
          <w:p w:rsidR="00B776F3" w:rsidRPr="00935E98" w:rsidRDefault="00B776F3" w:rsidP="00B20A61">
            <w:pPr>
              <w:tabs>
                <w:tab w:val="left" w:pos="2835"/>
              </w:tabs>
              <w:spacing w:after="120"/>
              <w:jc w:val="center"/>
            </w:pPr>
            <w:r>
              <w:t>R</w:t>
            </w:r>
          </w:p>
        </w:tc>
        <w:tc>
          <w:tcPr>
            <w:tcW w:w="1426" w:type="dxa"/>
            <w:vAlign w:val="center"/>
          </w:tcPr>
          <w:p w:rsidR="00B776F3" w:rsidRPr="00935E98" w:rsidRDefault="00B776F3" w:rsidP="00C45C8A">
            <w:pPr>
              <w:tabs>
                <w:tab w:val="left" w:pos="2835"/>
              </w:tabs>
              <w:spacing w:after="120"/>
              <w:jc w:val="center"/>
            </w:pPr>
            <w:r w:rsidRPr="00935E98">
              <w:t>/</w:t>
            </w:r>
          </w:p>
        </w:tc>
        <w:tc>
          <w:tcPr>
            <w:tcW w:w="1097" w:type="dxa"/>
            <w:vAlign w:val="center"/>
          </w:tcPr>
          <w:p w:rsidR="00B776F3" w:rsidRDefault="00B776F3" w:rsidP="00C45C8A">
            <w:pPr>
              <w:tabs>
                <w:tab w:val="left" w:pos="2835"/>
              </w:tabs>
              <w:spacing w:after="120"/>
              <w:jc w:val="center"/>
            </w:pPr>
            <w:r>
              <w:t>1</w:t>
            </w:r>
          </w:p>
        </w:tc>
        <w:tc>
          <w:tcPr>
            <w:tcW w:w="1466" w:type="dxa"/>
            <w:vAlign w:val="center"/>
          </w:tcPr>
          <w:p w:rsidR="00B776F3" w:rsidRDefault="00B776F3" w:rsidP="00C45C8A">
            <w:pPr>
              <w:tabs>
                <w:tab w:val="left" w:pos="2835"/>
              </w:tabs>
              <w:spacing w:after="120"/>
              <w:jc w:val="center"/>
            </w:pPr>
            <w:r>
              <w:t>15</w:t>
            </w:r>
          </w:p>
        </w:tc>
        <w:tc>
          <w:tcPr>
            <w:tcW w:w="1416" w:type="dxa"/>
            <w:vAlign w:val="center"/>
          </w:tcPr>
          <w:p w:rsidR="00B776F3" w:rsidRDefault="00B776F3" w:rsidP="00C45C8A">
            <w:pPr>
              <w:tabs>
                <w:tab w:val="left" w:pos="2835"/>
              </w:tabs>
              <w:spacing w:after="120"/>
              <w:jc w:val="center"/>
            </w:pPr>
            <w:r>
              <w:t>83</w:t>
            </w:r>
          </w:p>
        </w:tc>
        <w:tc>
          <w:tcPr>
            <w:tcW w:w="1353" w:type="dxa"/>
            <w:vMerge/>
            <w:vAlign w:val="center"/>
          </w:tcPr>
          <w:p w:rsidR="00B776F3" w:rsidRDefault="00B776F3" w:rsidP="00B776F3">
            <w:pPr>
              <w:tabs>
                <w:tab w:val="left" w:pos="2835"/>
              </w:tabs>
              <w:spacing w:after="120"/>
              <w:jc w:val="center"/>
            </w:pPr>
          </w:p>
        </w:tc>
      </w:tr>
      <w:tr w:rsidR="00B776F3" w:rsidTr="00B776F3">
        <w:trPr>
          <w:trHeight w:val="451"/>
        </w:trPr>
        <w:tc>
          <w:tcPr>
            <w:tcW w:w="972" w:type="dxa"/>
            <w:tcBorders>
              <w:left w:val="single" w:sz="12" w:space="0" w:color="auto"/>
            </w:tcBorders>
            <w:vAlign w:val="center"/>
          </w:tcPr>
          <w:p w:rsidR="00B776F3" w:rsidRDefault="00B776F3" w:rsidP="00C45C8A">
            <w:pPr>
              <w:tabs>
                <w:tab w:val="left" w:pos="2835"/>
              </w:tabs>
              <w:spacing w:after="120"/>
              <w:jc w:val="center"/>
            </w:pPr>
            <w:r>
              <w:t>50</w:t>
            </w:r>
          </w:p>
        </w:tc>
        <w:tc>
          <w:tcPr>
            <w:tcW w:w="990" w:type="dxa"/>
            <w:vAlign w:val="center"/>
          </w:tcPr>
          <w:p w:rsidR="00B776F3" w:rsidRPr="00935E98" w:rsidRDefault="00B776F3" w:rsidP="00B20A61">
            <w:pPr>
              <w:tabs>
                <w:tab w:val="left" w:pos="2835"/>
              </w:tabs>
              <w:spacing w:after="120"/>
              <w:jc w:val="center"/>
            </w:pPr>
            <w:r>
              <w:t>J</w:t>
            </w:r>
          </w:p>
        </w:tc>
        <w:tc>
          <w:tcPr>
            <w:tcW w:w="1426" w:type="dxa"/>
            <w:vAlign w:val="center"/>
          </w:tcPr>
          <w:p w:rsidR="00B776F3" w:rsidRPr="00935E98" w:rsidRDefault="00B776F3" w:rsidP="00C45C8A">
            <w:pPr>
              <w:tabs>
                <w:tab w:val="left" w:pos="2835"/>
              </w:tabs>
              <w:spacing w:after="120"/>
              <w:jc w:val="center"/>
            </w:pPr>
            <w:r w:rsidRPr="00935E98">
              <w:t>/</w:t>
            </w:r>
          </w:p>
        </w:tc>
        <w:tc>
          <w:tcPr>
            <w:tcW w:w="1097" w:type="dxa"/>
            <w:vAlign w:val="center"/>
          </w:tcPr>
          <w:p w:rsidR="00B776F3" w:rsidRDefault="00B776F3" w:rsidP="00C45C8A">
            <w:pPr>
              <w:tabs>
                <w:tab w:val="left" w:pos="2835"/>
              </w:tabs>
              <w:spacing w:after="120"/>
              <w:jc w:val="center"/>
            </w:pPr>
            <w:r>
              <w:t>1</w:t>
            </w:r>
          </w:p>
        </w:tc>
        <w:tc>
          <w:tcPr>
            <w:tcW w:w="1466" w:type="dxa"/>
            <w:vAlign w:val="center"/>
          </w:tcPr>
          <w:p w:rsidR="00B776F3" w:rsidRDefault="00B776F3" w:rsidP="00C45C8A">
            <w:pPr>
              <w:tabs>
                <w:tab w:val="left" w:pos="2835"/>
              </w:tabs>
              <w:spacing w:after="120"/>
              <w:jc w:val="center"/>
            </w:pPr>
            <w:r>
              <w:t>16</w:t>
            </w:r>
          </w:p>
        </w:tc>
        <w:tc>
          <w:tcPr>
            <w:tcW w:w="1416" w:type="dxa"/>
            <w:vAlign w:val="center"/>
          </w:tcPr>
          <w:p w:rsidR="00B776F3" w:rsidRDefault="00B776F3" w:rsidP="00C45C8A">
            <w:pPr>
              <w:tabs>
                <w:tab w:val="left" w:pos="2835"/>
              </w:tabs>
              <w:spacing w:after="120"/>
              <w:jc w:val="center"/>
            </w:pPr>
            <w:r>
              <w:t>89</w:t>
            </w:r>
          </w:p>
        </w:tc>
        <w:tc>
          <w:tcPr>
            <w:tcW w:w="1353" w:type="dxa"/>
            <w:vMerge/>
            <w:vAlign w:val="center"/>
          </w:tcPr>
          <w:p w:rsidR="00B776F3" w:rsidRDefault="00B776F3" w:rsidP="00B776F3">
            <w:pPr>
              <w:tabs>
                <w:tab w:val="left" w:pos="2835"/>
              </w:tabs>
              <w:spacing w:after="120"/>
              <w:jc w:val="center"/>
            </w:pPr>
          </w:p>
        </w:tc>
      </w:tr>
      <w:tr w:rsidR="00B776F3" w:rsidTr="00B776F3">
        <w:trPr>
          <w:trHeight w:val="451"/>
        </w:trPr>
        <w:tc>
          <w:tcPr>
            <w:tcW w:w="972" w:type="dxa"/>
            <w:tcBorders>
              <w:top w:val="single" w:sz="12" w:space="0" w:color="auto"/>
              <w:left w:val="single" w:sz="12" w:space="0" w:color="auto"/>
            </w:tcBorders>
            <w:vAlign w:val="center"/>
          </w:tcPr>
          <w:p w:rsidR="00B776F3" w:rsidRDefault="00B776F3" w:rsidP="00C45C8A">
            <w:pPr>
              <w:tabs>
                <w:tab w:val="left" w:pos="2835"/>
              </w:tabs>
              <w:spacing w:after="120"/>
              <w:jc w:val="center"/>
            </w:pPr>
            <w:r>
              <w:t>51</w:t>
            </w:r>
          </w:p>
        </w:tc>
        <w:tc>
          <w:tcPr>
            <w:tcW w:w="990" w:type="dxa"/>
            <w:tcBorders>
              <w:top w:val="single" w:sz="12" w:space="0" w:color="auto"/>
            </w:tcBorders>
            <w:vAlign w:val="center"/>
          </w:tcPr>
          <w:p w:rsidR="00B776F3" w:rsidRPr="00935E98" w:rsidRDefault="00B776F3" w:rsidP="00B20A61">
            <w:pPr>
              <w:tabs>
                <w:tab w:val="left" w:pos="2835"/>
              </w:tabs>
              <w:spacing w:after="120"/>
              <w:jc w:val="center"/>
            </w:pPr>
            <w:r>
              <w:t>N</w:t>
            </w:r>
          </w:p>
        </w:tc>
        <w:tc>
          <w:tcPr>
            <w:tcW w:w="1426" w:type="dxa"/>
            <w:tcBorders>
              <w:top w:val="single" w:sz="12" w:space="0" w:color="auto"/>
            </w:tcBorders>
            <w:vAlign w:val="center"/>
          </w:tcPr>
          <w:p w:rsidR="00B776F3" w:rsidRPr="00935E98" w:rsidRDefault="00B776F3" w:rsidP="00C45C8A">
            <w:pPr>
              <w:tabs>
                <w:tab w:val="left" w:pos="2835"/>
              </w:tabs>
              <w:spacing w:after="120"/>
              <w:jc w:val="center"/>
            </w:pPr>
            <w:r w:rsidRPr="00935E98">
              <w:t>/</w:t>
            </w:r>
          </w:p>
        </w:tc>
        <w:tc>
          <w:tcPr>
            <w:tcW w:w="1097" w:type="dxa"/>
            <w:tcBorders>
              <w:top w:val="single" w:sz="12" w:space="0" w:color="auto"/>
            </w:tcBorders>
            <w:vAlign w:val="center"/>
          </w:tcPr>
          <w:p w:rsidR="00B776F3" w:rsidRDefault="00B776F3" w:rsidP="00C45C8A">
            <w:pPr>
              <w:tabs>
                <w:tab w:val="left" w:pos="2835"/>
              </w:tabs>
              <w:spacing w:after="120"/>
              <w:jc w:val="center"/>
            </w:pPr>
            <w:r>
              <w:t>1</w:t>
            </w:r>
          </w:p>
        </w:tc>
        <w:tc>
          <w:tcPr>
            <w:tcW w:w="1466" w:type="dxa"/>
            <w:tcBorders>
              <w:top w:val="single" w:sz="12" w:space="0" w:color="auto"/>
            </w:tcBorders>
            <w:vAlign w:val="center"/>
          </w:tcPr>
          <w:p w:rsidR="00B776F3" w:rsidRDefault="00B776F3" w:rsidP="00C45C8A">
            <w:pPr>
              <w:tabs>
                <w:tab w:val="left" w:pos="2835"/>
              </w:tabs>
              <w:spacing w:after="120"/>
              <w:jc w:val="center"/>
            </w:pPr>
            <w:r>
              <w:t>17</w:t>
            </w:r>
          </w:p>
        </w:tc>
        <w:tc>
          <w:tcPr>
            <w:tcW w:w="1416" w:type="dxa"/>
            <w:tcBorders>
              <w:top w:val="single" w:sz="12" w:space="0" w:color="auto"/>
            </w:tcBorders>
            <w:vAlign w:val="center"/>
          </w:tcPr>
          <w:p w:rsidR="00B776F3" w:rsidRDefault="00B776F3" w:rsidP="00C45C8A">
            <w:pPr>
              <w:tabs>
                <w:tab w:val="left" w:pos="2835"/>
              </w:tabs>
              <w:spacing w:after="120"/>
              <w:jc w:val="center"/>
            </w:pPr>
            <w:r>
              <w:t>94</w:t>
            </w:r>
          </w:p>
        </w:tc>
        <w:tc>
          <w:tcPr>
            <w:tcW w:w="1353" w:type="dxa"/>
            <w:vMerge w:val="restart"/>
            <w:tcBorders>
              <w:top w:val="single" w:sz="12" w:space="0" w:color="auto"/>
            </w:tcBorders>
            <w:vAlign w:val="center"/>
          </w:tcPr>
          <w:p w:rsidR="00B776F3" w:rsidRPr="00B776F3" w:rsidRDefault="00B776F3" w:rsidP="00B776F3">
            <w:pPr>
              <w:tabs>
                <w:tab w:val="left" w:pos="2835"/>
              </w:tabs>
              <w:spacing w:after="120"/>
              <w:jc w:val="center"/>
              <w:rPr>
                <w:b/>
              </w:rPr>
            </w:pPr>
            <w:r w:rsidRPr="00B776F3">
              <w:rPr>
                <w:b/>
              </w:rPr>
              <w:t>1</w:t>
            </w:r>
          </w:p>
        </w:tc>
      </w:tr>
      <w:tr w:rsidR="00B776F3" w:rsidTr="00B776F3">
        <w:trPr>
          <w:trHeight w:val="451"/>
        </w:trPr>
        <w:tc>
          <w:tcPr>
            <w:tcW w:w="972" w:type="dxa"/>
            <w:tcBorders>
              <w:left w:val="single" w:sz="12" w:space="0" w:color="auto"/>
              <w:bottom w:val="single" w:sz="12" w:space="0" w:color="auto"/>
            </w:tcBorders>
            <w:vAlign w:val="center"/>
          </w:tcPr>
          <w:p w:rsidR="00B776F3" w:rsidRDefault="00B776F3" w:rsidP="00C45C8A">
            <w:pPr>
              <w:tabs>
                <w:tab w:val="left" w:pos="2835"/>
              </w:tabs>
              <w:spacing w:after="120"/>
              <w:jc w:val="center"/>
            </w:pPr>
            <w:r>
              <w:t>55</w:t>
            </w:r>
          </w:p>
        </w:tc>
        <w:tc>
          <w:tcPr>
            <w:tcW w:w="990" w:type="dxa"/>
            <w:tcBorders>
              <w:bottom w:val="single" w:sz="12" w:space="0" w:color="auto"/>
            </w:tcBorders>
            <w:vAlign w:val="center"/>
          </w:tcPr>
          <w:p w:rsidR="00B776F3" w:rsidRPr="00935E98" w:rsidRDefault="00B776F3" w:rsidP="00B20A61">
            <w:pPr>
              <w:tabs>
                <w:tab w:val="left" w:pos="2835"/>
              </w:tabs>
              <w:spacing w:after="120"/>
              <w:jc w:val="center"/>
            </w:pPr>
            <w:r>
              <w:t>P</w:t>
            </w:r>
          </w:p>
        </w:tc>
        <w:tc>
          <w:tcPr>
            <w:tcW w:w="1426" w:type="dxa"/>
            <w:tcBorders>
              <w:bottom w:val="single" w:sz="12" w:space="0" w:color="auto"/>
            </w:tcBorders>
            <w:vAlign w:val="center"/>
          </w:tcPr>
          <w:p w:rsidR="00B776F3" w:rsidRPr="00935E98" w:rsidRDefault="00B776F3" w:rsidP="00C45C8A">
            <w:pPr>
              <w:tabs>
                <w:tab w:val="left" w:pos="2835"/>
              </w:tabs>
              <w:spacing w:after="120"/>
              <w:jc w:val="center"/>
            </w:pPr>
            <w:r w:rsidRPr="00935E98">
              <w:t>/</w:t>
            </w:r>
          </w:p>
        </w:tc>
        <w:tc>
          <w:tcPr>
            <w:tcW w:w="1097" w:type="dxa"/>
            <w:tcBorders>
              <w:bottom w:val="single" w:sz="12" w:space="0" w:color="auto"/>
            </w:tcBorders>
            <w:vAlign w:val="center"/>
          </w:tcPr>
          <w:p w:rsidR="00B776F3" w:rsidRDefault="00B776F3" w:rsidP="00C45C8A">
            <w:pPr>
              <w:tabs>
                <w:tab w:val="left" w:pos="2835"/>
              </w:tabs>
              <w:spacing w:after="120"/>
              <w:jc w:val="center"/>
            </w:pPr>
            <w:r>
              <w:t>1</w:t>
            </w:r>
          </w:p>
        </w:tc>
        <w:tc>
          <w:tcPr>
            <w:tcW w:w="1466" w:type="dxa"/>
            <w:tcBorders>
              <w:bottom w:val="single" w:sz="12" w:space="0" w:color="auto"/>
            </w:tcBorders>
            <w:vAlign w:val="center"/>
          </w:tcPr>
          <w:p w:rsidR="00B776F3" w:rsidRDefault="00B776F3" w:rsidP="00C45C8A">
            <w:pPr>
              <w:tabs>
                <w:tab w:val="left" w:pos="2835"/>
              </w:tabs>
              <w:spacing w:after="120"/>
              <w:jc w:val="center"/>
            </w:pPr>
            <w:r>
              <w:t>18</w:t>
            </w:r>
          </w:p>
        </w:tc>
        <w:tc>
          <w:tcPr>
            <w:tcW w:w="1416" w:type="dxa"/>
            <w:tcBorders>
              <w:bottom w:val="single" w:sz="12" w:space="0" w:color="auto"/>
            </w:tcBorders>
            <w:vAlign w:val="center"/>
          </w:tcPr>
          <w:p w:rsidR="00B776F3" w:rsidRDefault="00B776F3" w:rsidP="00C45C8A">
            <w:pPr>
              <w:tabs>
                <w:tab w:val="left" w:pos="2835"/>
              </w:tabs>
              <w:spacing w:after="120"/>
              <w:jc w:val="center"/>
            </w:pPr>
            <w:r>
              <w:t>100</w:t>
            </w:r>
          </w:p>
        </w:tc>
        <w:tc>
          <w:tcPr>
            <w:tcW w:w="1353" w:type="dxa"/>
            <w:vMerge/>
            <w:tcBorders>
              <w:bottom w:val="single" w:sz="12" w:space="0" w:color="auto"/>
            </w:tcBorders>
            <w:vAlign w:val="center"/>
          </w:tcPr>
          <w:p w:rsidR="00B776F3" w:rsidRDefault="00B776F3" w:rsidP="00B776F3">
            <w:pPr>
              <w:tabs>
                <w:tab w:val="left" w:pos="2835"/>
              </w:tabs>
              <w:spacing w:after="120"/>
              <w:jc w:val="center"/>
            </w:pPr>
          </w:p>
        </w:tc>
      </w:tr>
      <w:tr w:rsidR="00B776F3" w:rsidTr="00B776F3">
        <w:trPr>
          <w:trHeight w:val="451"/>
        </w:trPr>
        <w:tc>
          <w:tcPr>
            <w:tcW w:w="972" w:type="dxa"/>
            <w:tcBorders>
              <w:top w:val="single" w:sz="12" w:space="0" w:color="auto"/>
              <w:left w:val="single" w:sz="12" w:space="0" w:color="auto"/>
              <w:bottom w:val="single" w:sz="12" w:space="0" w:color="auto"/>
            </w:tcBorders>
            <w:vAlign w:val="center"/>
          </w:tcPr>
          <w:p w:rsidR="00B776F3" w:rsidRDefault="00B776F3" w:rsidP="00C45C8A">
            <w:pPr>
              <w:tabs>
                <w:tab w:val="left" w:pos="2835"/>
              </w:tabs>
              <w:spacing w:after="120"/>
              <w:jc w:val="center"/>
            </w:pPr>
          </w:p>
        </w:tc>
        <w:tc>
          <w:tcPr>
            <w:tcW w:w="990" w:type="dxa"/>
            <w:tcBorders>
              <w:top w:val="single" w:sz="12" w:space="0" w:color="auto"/>
              <w:bottom w:val="single" w:sz="12" w:space="0" w:color="auto"/>
            </w:tcBorders>
          </w:tcPr>
          <w:p w:rsidR="00B776F3" w:rsidRDefault="00B776F3" w:rsidP="00C45C8A">
            <w:pPr>
              <w:tabs>
                <w:tab w:val="left" w:pos="2835"/>
              </w:tabs>
              <w:spacing w:after="120"/>
              <w:jc w:val="center"/>
            </w:pPr>
          </w:p>
        </w:tc>
        <w:tc>
          <w:tcPr>
            <w:tcW w:w="1426" w:type="dxa"/>
            <w:tcBorders>
              <w:top w:val="single" w:sz="12" w:space="0" w:color="auto"/>
              <w:bottom w:val="single" w:sz="12" w:space="0" w:color="auto"/>
            </w:tcBorders>
            <w:vAlign w:val="center"/>
          </w:tcPr>
          <w:p w:rsidR="00B776F3" w:rsidRDefault="00B776F3" w:rsidP="00C45C8A">
            <w:pPr>
              <w:tabs>
                <w:tab w:val="left" w:pos="2835"/>
              </w:tabs>
              <w:spacing w:after="120"/>
              <w:jc w:val="center"/>
            </w:pPr>
          </w:p>
        </w:tc>
        <w:tc>
          <w:tcPr>
            <w:tcW w:w="1097" w:type="dxa"/>
            <w:tcBorders>
              <w:top w:val="single" w:sz="12" w:space="0" w:color="auto"/>
              <w:bottom w:val="single" w:sz="12" w:space="0" w:color="auto"/>
            </w:tcBorders>
            <w:vAlign w:val="center"/>
          </w:tcPr>
          <w:p w:rsidR="00B776F3" w:rsidRDefault="00B776F3" w:rsidP="00F74C9A">
            <w:pPr>
              <w:tabs>
                <w:tab w:val="left" w:pos="2835"/>
              </w:tabs>
              <w:spacing w:after="120"/>
              <w:jc w:val="center"/>
            </w:pPr>
            <w:r>
              <w:t>Suma 18</w:t>
            </w:r>
          </w:p>
        </w:tc>
        <w:tc>
          <w:tcPr>
            <w:tcW w:w="1466" w:type="dxa"/>
            <w:tcBorders>
              <w:top w:val="single" w:sz="12" w:space="0" w:color="auto"/>
              <w:bottom w:val="single" w:sz="12" w:space="0" w:color="auto"/>
            </w:tcBorders>
            <w:vAlign w:val="center"/>
          </w:tcPr>
          <w:p w:rsidR="00B776F3" w:rsidRDefault="00B776F3" w:rsidP="00C45C8A">
            <w:pPr>
              <w:tabs>
                <w:tab w:val="left" w:pos="2835"/>
              </w:tabs>
              <w:spacing w:after="120"/>
              <w:jc w:val="center"/>
            </w:pPr>
          </w:p>
        </w:tc>
        <w:tc>
          <w:tcPr>
            <w:tcW w:w="1416" w:type="dxa"/>
            <w:tcBorders>
              <w:top w:val="single" w:sz="12" w:space="0" w:color="auto"/>
              <w:bottom w:val="single" w:sz="12" w:space="0" w:color="auto"/>
            </w:tcBorders>
            <w:vAlign w:val="center"/>
          </w:tcPr>
          <w:p w:rsidR="00B776F3" w:rsidRDefault="00B776F3" w:rsidP="00C45C8A">
            <w:pPr>
              <w:tabs>
                <w:tab w:val="left" w:pos="2835"/>
              </w:tabs>
              <w:spacing w:after="120"/>
              <w:jc w:val="center"/>
            </w:pPr>
          </w:p>
        </w:tc>
        <w:tc>
          <w:tcPr>
            <w:tcW w:w="1353" w:type="dxa"/>
            <w:tcBorders>
              <w:top w:val="single" w:sz="12" w:space="0" w:color="auto"/>
              <w:bottom w:val="single" w:sz="12" w:space="0" w:color="auto"/>
            </w:tcBorders>
            <w:vAlign w:val="center"/>
          </w:tcPr>
          <w:p w:rsidR="00B776F3" w:rsidRDefault="00B776F3" w:rsidP="00B776F3">
            <w:pPr>
              <w:tabs>
                <w:tab w:val="left" w:pos="2835"/>
              </w:tabs>
              <w:spacing w:after="120"/>
              <w:jc w:val="center"/>
            </w:pPr>
          </w:p>
        </w:tc>
      </w:tr>
    </w:tbl>
    <w:p w:rsidR="00C45C8A" w:rsidRPr="00C45C8A" w:rsidRDefault="00C7213D" w:rsidP="005412BD">
      <w:pPr>
        <w:tabs>
          <w:tab w:val="left" w:pos="2835"/>
        </w:tabs>
        <w:spacing w:after="120"/>
      </w:pPr>
      <w:r>
        <w:t>Tabulka je vlastním výtvorem.</w:t>
      </w:r>
    </w:p>
    <w:p w:rsidR="00466237" w:rsidRDefault="003249A7" w:rsidP="00C76BD6">
      <w:pPr>
        <w:tabs>
          <w:tab w:val="left" w:pos="2835"/>
        </w:tabs>
        <w:spacing w:after="120"/>
      </w:pPr>
      <w:r>
        <w:t xml:space="preserve">Žákyně kontrolní skupiny získaly následující </w:t>
      </w:r>
      <w:r w:rsidR="00D46BE3">
        <w:t>hodnocení</w:t>
      </w:r>
      <w:r>
        <w:t>:</w:t>
      </w:r>
    </w:p>
    <w:p w:rsidR="003249A7" w:rsidRDefault="00D46BE3" w:rsidP="005412BD">
      <w:pPr>
        <w:tabs>
          <w:tab w:val="left" w:pos="1134"/>
          <w:tab w:val="left" w:pos="2268"/>
          <w:tab w:val="left" w:pos="3402"/>
          <w:tab w:val="left" w:pos="4536"/>
          <w:tab w:val="left" w:pos="5670"/>
          <w:tab w:val="left" w:pos="6804"/>
        </w:tabs>
        <w:spacing w:after="120"/>
      </w:pPr>
      <w:r>
        <w:t xml:space="preserve"> </w:t>
      </w:r>
      <w:r w:rsidR="003249A7">
        <w:t>A 4</w:t>
      </w:r>
      <w:r>
        <w:t xml:space="preserve"> </w:t>
      </w:r>
      <w:r w:rsidR="009C45F6">
        <w:tab/>
        <w:t>B 3</w:t>
      </w:r>
      <w:r w:rsidR="003249A7">
        <w:tab/>
        <w:t>C 3</w:t>
      </w:r>
      <w:r w:rsidR="003249A7">
        <w:tab/>
        <w:t>D 4</w:t>
      </w:r>
      <w:r w:rsidR="003249A7">
        <w:tab/>
        <w:t>E 3</w:t>
      </w:r>
      <w:r w:rsidR="003249A7">
        <w:tab/>
        <w:t>F 3</w:t>
      </w:r>
      <w:r w:rsidR="003249A7">
        <w:tab/>
        <w:t>G 4</w:t>
      </w:r>
    </w:p>
    <w:p w:rsidR="009668B8" w:rsidRDefault="003249A7" w:rsidP="009668B8">
      <w:pPr>
        <w:tabs>
          <w:tab w:val="left" w:pos="567"/>
          <w:tab w:val="left" w:pos="1701"/>
          <w:tab w:val="left" w:pos="2835"/>
          <w:tab w:val="left" w:pos="3969"/>
          <w:tab w:val="left" w:pos="5103"/>
          <w:tab w:val="left" w:pos="6237"/>
          <w:tab w:val="left" w:pos="7371"/>
        </w:tabs>
        <w:spacing w:after="120"/>
      </w:pPr>
      <w:r>
        <w:tab/>
        <w:t>H 3</w:t>
      </w:r>
      <w:r>
        <w:tab/>
      </w:r>
      <w:r w:rsidR="00D46BE3">
        <w:t>I</w:t>
      </w:r>
      <w:r>
        <w:t xml:space="preserve"> 4</w:t>
      </w:r>
    </w:p>
    <w:p w:rsidR="00D57C41" w:rsidRPr="009668B8" w:rsidRDefault="00D57C41" w:rsidP="009668B8">
      <w:pPr>
        <w:tabs>
          <w:tab w:val="left" w:pos="567"/>
          <w:tab w:val="left" w:pos="1701"/>
          <w:tab w:val="left" w:pos="2835"/>
          <w:tab w:val="left" w:pos="3969"/>
          <w:tab w:val="left" w:pos="5103"/>
          <w:tab w:val="left" w:pos="6237"/>
          <w:tab w:val="left" w:pos="7371"/>
        </w:tabs>
        <w:spacing w:after="120"/>
      </w:pPr>
    </w:p>
    <w:p w:rsidR="00D46BE3" w:rsidRPr="00D46BE3" w:rsidRDefault="00D46BE3" w:rsidP="00C76BD6">
      <w:pPr>
        <w:tabs>
          <w:tab w:val="left" w:pos="2835"/>
        </w:tabs>
        <w:spacing w:after="120"/>
      </w:pPr>
      <w:r w:rsidRPr="00D46BE3">
        <w:t>Ž</w:t>
      </w:r>
      <w:r>
        <w:t>ákyně experimentální skupiny získaly následující hodnocení:</w:t>
      </w:r>
    </w:p>
    <w:p w:rsidR="00F76EA5" w:rsidRDefault="00D46BE3" w:rsidP="005412BD">
      <w:pPr>
        <w:tabs>
          <w:tab w:val="left" w:pos="1134"/>
          <w:tab w:val="left" w:pos="2268"/>
          <w:tab w:val="left" w:pos="3402"/>
          <w:tab w:val="left" w:pos="4536"/>
          <w:tab w:val="left" w:pos="5670"/>
          <w:tab w:val="left" w:pos="6804"/>
        </w:tabs>
        <w:spacing w:after="120"/>
      </w:pPr>
      <w:r w:rsidRPr="00D46BE3">
        <w:t>J 2</w:t>
      </w:r>
      <w:r w:rsidR="009C45F6">
        <w:tab/>
        <w:t>K 2</w:t>
      </w:r>
      <w:r w:rsidR="009C45F6">
        <w:tab/>
        <w:t>L 4</w:t>
      </w:r>
      <w:r w:rsidR="009C45F6">
        <w:tab/>
        <w:t>M 3</w:t>
      </w:r>
      <w:r w:rsidR="009C45F6">
        <w:tab/>
        <w:t>N 1</w:t>
      </w:r>
      <w:r w:rsidR="009C45F6">
        <w:tab/>
        <w:t>O 2</w:t>
      </w:r>
      <w:r>
        <w:tab/>
        <w:t>P 1</w:t>
      </w:r>
    </w:p>
    <w:p w:rsidR="00D57C41" w:rsidRDefault="00D46BE3" w:rsidP="005412BD">
      <w:pPr>
        <w:tabs>
          <w:tab w:val="left" w:pos="567"/>
          <w:tab w:val="left" w:pos="1701"/>
          <w:tab w:val="left" w:pos="3402"/>
          <w:tab w:val="left" w:pos="4536"/>
          <w:tab w:val="left" w:pos="5670"/>
          <w:tab w:val="left" w:pos="6804"/>
        </w:tabs>
        <w:spacing w:after="120"/>
      </w:pPr>
      <w:r>
        <w:tab/>
        <w:t>Q 3</w:t>
      </w:r>
      <w:r>
        <w:tab/>
        <w:t>R 2</w:t>
      </w:r>
    </w:p>
    <w:p w:rsidR="007B1782" w:rsidRDefault="007B1782" w:rsidP="005412BD">
      <w:pPr>
        <w:tabs>
          <w:tab w:val="left" w:pos="567"/>
          <w:tab w:val="left" w:pos="1701"/>
          <w:tab w:val="left" w:pos="3402"/>
          <w:tab w:val="left" w:pos="4536"/>
          <w:tab w:val="left" w:pos="5670"/>
          <w:tab w:val="left" w:pos="6804"/>
        </w:tabs>
        <w:spacing w:after="120"/>
      </w:pPr>
      <w:r>
        <w:t>Již podle dosažených klasifikačních stupňů jednotlivých skupin, je znatelný rozdíl ve znalostech žákyň a zvládnutí učiva.</w:t>
      </w:r>
    </w:p>
    <w:p w:rsidR="007F1B35" w:rsidRDefault="007F1B35" w:rsidP="00C76BD6">
      <w:pPr>
        <w:pStyle w:val="Nadpis3"/>
        <w:spacing w:after="120"/>
      </w:pPr>
      <w:bookmarkStart w:id="36" w:name="_Toc447379755"/>
      <w:r>
        <w:lastRenderedPageBreak/>
        <w:t>5.3.2 Analýza výsledků skupin</w:t>
      </w:r>
      <w:bookmarkEnd w:id="36"/>
    </w:p>
    <w:p w:rsidR="007F1B35" w:rsidRDefault="007F1B35" w:rsidP="005412BD">
      <w:pPr>
        <w:tabs>
          <w:tab w:val="left" w:pos="567"/>
          <w:tab w:val="left" w:pos="1701"/>
          <w:tab w:val="left" w:pos="3402"/>
          <w:tab w:val="left" w:pos="4536"/>
          <w:tab w:val="left" w:pos="5670"/>
          <w:tab w:val="left" w:pos="6804"/>
        </w:tabs>
        <w:spacing w:after="120"/>
      </w:pPr>
    </w:p>
    <w:p w:rsidR="00C54A69" w:rsidRDefault="00FA3B21" w:rsidP="00B7180F">
      <w:pPr>
        <w:tabs>
          <w:tab w:val="left" w:pos="567"/>
          <w:tab w:val="left" w:pos="1701"/>
          <w:tab w:val="left" w:pos="3402"/>
          <w:tab w:val="left" w:pos="4536"/>
          <w:tab w:val="left" w:pos="5670"/>
          <w:tab w:val="left" w:pos="6804"/>
        </w:tabs>
        <w:spacing w:after="120"/>
      </w:pPr>
      <w:r>
        <w:t>Lze se také věnovat konkrétním testům a konkrétní skupině žákyň</w:t>
      </w:r>
      <w:r w:rsidR="005412BD">
        <w:t xml:space="preserve">. </w:t>
      </w:r>
      <w:r w:rsidR="007B1782">
        <w:t xml:space="preserve">Již je známa klasifikace jednotlivých žákyň, jednotlivých skupin, ale </w:t>
      </w:r>
      <w:r>
        <w:t xml:space="preserve">ještě </w:t>
      </w:r>
      <w:r w:rsidR="007B1782">
        <w:t>m</w:t>
      </w:r>
      <w:r w:rsidR="005412BD">
        <w:t>ohou být v každé skupině rozebrány jednotlivé testy a</w:t>
      </w:r>
      <w:r w:rsidR="007B1782">
        <w:t> </w:t>
      </w:r>
      <w:r w:rsidR="00943038">
        <w:t>úlohy</w:t>
      </w:r>
      <w:r>
        <w:t>, aby bylo</w:t>
      </w:r>
      <w:r w:rsidR="00943038">
        <w:t xml:space="preserve"> evidentní, se kterými tématy</w:t>
      </w:r>
      <w:r w:rsidR="005412BD">
        <w:t xml:space="preserve"> měly žákyně největší problém a</w:t>
      </w:r>
      <w:r w:rsidR="007B1782">
        <w:t> </w:t>
      </w:r>
      <w:r w:rsidR="00943038">
        <w:t>které mají naopak zvládnuté</w:t>
      </w:r>
      <w:r w:rsidR="005412BD">
        <w:t xml:space="preserve">. </w:t>
      </w:r>
      <w:r>
        <w:t>Tím může být vytipována problémová oblast výuky pro konkrétní skupiny a</w:t>
      </w:r>
      <w:r w:rsidR="00943038">
        <w:t xml:space="preserve"> tím i</w:t>
      </w:r>
      <w:r>
        <w:t> způsob výuky</w:t>
      </w:r>
      <w:r w:rsidR="00764137">
        <w:t>. To</w:t>
      </w:r>
      <w:r w:rsidR="00943038">
        <w:t>to zjištění bude</w:t>
      </w:r>
      <w:r w:rsidR="00764137">
        <w:t xml:space="preserve"> pro učitele</w:t>
      </w:r>
      <w:r w:rsidR="00943038" w:rsidRPr="00943038">
        <w:t xml:space="preserve"> </w:t>
      </w:r>
      <w:r w:rsidR="00943038">
        <w:t>dobrou reflexí</w:t>
      </w:r>
      <w:r w:rsidR="00764137">
        <w:t xml:space="preserve">, </w:t>
      </w:r>
      <w:r w:rsidR="00943038">
        <w:t>aby se mohl</w:t>
      </w:r>
      <w:r w:rsidR="00764137">
        <w:t xml:space="preserve"> do budoucna lépe zaměřit na konkrétní téma, které žák</w:t>
      </w:r>
      <w:r w:rsidR="00943038">
        <w:t>yním působilo největší problémy a přizpůsobit ho tak formě výuky.</w:t>
      </w:r>
    </w:p>
    <w:p w:rsidR="00BF65B6" w:rsidRPr="00BF65B6" w:rsidRDefault="00BF65B6" w:rsidP="00C76BD6">
      <w:pPr>
        <w:tabs>
          <w:tab w:val="left" w:pos="2835"/>
        </w:tabs>
        <w:spacing w:after="120"/>
      </w:pPr>
      <w:r>
        <w:t>Zpracování didaktického testu kontrolní skupinou.</w:t>
      </w:r>
    </w:p>
    <w:tbl>
      <w:tblPr>
        <w:tblStyle w:val="Mkatabulky"/>
        <w:tblW w:w="0" w:type="auto"/>
        <w:tblLook w:val="04A0"/>
      </w:tblPr>
      <w:tblGrid>
        <w:gridCol w:w="1809"/>
        <w:gridCol w:w="2694"/>
        <w:gridCol w:w="2126"/>
        <w:gridCol w:w="2015"/>
      </w:tblGrid>
      <w:tr w:rsidR="00BF65B6" w:rsidRPr="00BF65B6" w:rsidTr="00BF65B6">
        <w:tc>
          <w:tcPr>
            <w:tcW w:w="1809" w:type="dxa"/>
            <w:vAlign w:val="center"/>
          </w:tcPr>
          <w:p w:rsidR="00BF65B6" w:rsidRPr="00BF65B6" w:rsidRDefault="00BF65B6" w:rsidP="00BF65B6">
            <w:pPr>
              <w:tabs>
                <w:tab w:val="left" w:pos="2835"/>
              </w:tabs>
              <w:spacing w:after="120"/>
              <w:jc w:val="center"/>
            </w:pPr>
            <w:r w:rsidRPr="00BF65B6">
              <w:t>Otázka</w:t>
            </w:r>
          </w:p>
        </w:tc>
        <w:tc>
          <w:tcPr>
            <w:tcW w:w="2694" w:type="dxa"/>
            <w:vAlign w:val="center"/>
          </w:tcPr>
          <w:p w:rsidR="00BF65B6" w:rsidRPr="00BF65B6" w:rsidRDefault="00BF65B6" w:rsidP="00BF65B6">
            <w:pPr>
              <w:tabs>
                <w:tab w:val="left" w:pos="2835"/>
              </w:tabs>
              <w:spacing w:after="120"/>
              <w:jc w:val="center"/>
            </w:pPr>
            <w:r>
              <w:t>Žákyně, které daného výsledku dosáhly</w:t>
            </w:r>
          </w:p>
        </w:tc>
        <w:tc>
          <w:tcPr>
            <w:tcW w:w="2126" w:type="dxa"/>
            <w:vAlign w:val="center"/>
          </w:tcPr>
          <w:p w:rsidR="00BF65B6" w:rsidRPr="00BF65B6" w:rsidRDefault="00BF65B6" w:rsidP="00BF65B6">
            <w:pPr>
              <w:tabs>
                <w:tab w:val="left" w:pos="2835"/>
              </w:tabs>
              <w:spacing w:after="120"/>
              <w:jc w:val="center"/>
            </w:pPr>
            <w:r>
              <w:t>Četnost</w:t>
            </w:r>
          </w:p>
        </w:tc>
        <w:tc>
          <w:tcPr>
            <w:tcW w:w="2015" w:type="dxa"/>
            <w:vAlign w:val="center"/>
          </w:tcPr>
          <w:p w:rsidR="00BF65B6" w:rsidRPr="00BF65B6" w:rsidRDefault="00BF65B6" w:rsidP="00BF65B6">
            <w:pPr>
              <w:tabs>
                <w:tab w:val="left" w:pos="2835"/>
              </w:tabs>
              <w:spacing w:after="120"/>
              <w:jc w:val="center"/>
            </w:pPr>
            <w:r>
              <w:t>Kumulativní četnost</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1</w:t>
            </w:r>
          </w:p>
        </w:tc>
        <w:tc>
          <w:tcPr>
            <w:tcW w:w="2694" w:type="dxa"/>
            <w:vAlign w:val="center"/>
          </w:tcPr>
          <w:p w:rsidR="00BF65B6" w:rsidRPr="00BF65B6" w:rsidRDefault="00BF65B6" w:rsidP="00BF65B6">
            <w:pPr>
              <w:tabs>
                <w:tab w:val="left" w:pos="2835"/>
              </w:tabs>
              <w:spacing w:after="120"/>
              <w:jc w:val="center"/>
            </w:pPr>
            <w:r>
              <w:t>0</w:t>
            </w:r>
          </w:p>
        </w:tc>
        <w:tc>
          <w:tcPr>
            <w:tcW w:w="2126" w:type="dxa"/>
            <w:vAlign w:val="center"/>
          </w:tcPr>
          <w:p w:rsidR="00BF65B6" w:rsidRPr="00BF65B6" w:rsidRDefault="00BF65B6" w:rsidP="00BF65B6">
            <w:pPr>
              <w:tabs>
                <w:tab w:val="left" w:pos="2835"/>
              </w:tabs>
              <w:spacing w:after="120"/>
              <w:jc w:val="center"/>
            </w:pPr>
            <w:r>
              <w:t>0</w:t>
            </w:r>
          </w:p>
        </w:tc>
        <w:tc>
          <w:tcPr>
            <w:tcW w:w="2015" w:type="dxa"/>
            <w:vAlign w:val="center"/>
          </w:tcPr>
          <w:p w:rsidR="00BF65B6" w:rsidRPr="00BF65B6" w:rsidRDefault="00BF65B6" w:rsidP="00BF65B6">
            <w:pPr>
              <w:tabs>
                <w:tab w:val="left" w:pos="2835"/>
              </w:tabs>
              <w:spacing w:after="120"/>
              <w:jc w:val="center"/>
            </w:pPr>
            <w:r>
              <w:t>0</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2</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7</w:t>
            </w:r>
          </w:p>
        </w:tc>
        <w:tc>
          <w:tcPr>
            <w:tcW w:w="2015" w:type="dxa"/>
            <w:vAlign w:val="center"/>
          </w:tcPr>
          <w:p w:rsidR="00BF65B6" w:rsidRPr="00BF65B6" w:rsidRDefault="00D114F1" w:rsidP="00BF65B6">
            <w:pPr>
              <w:tabs>
                <w:tab w:val="left" w:pos="2835"/>
              </w:tabs>
              <w:spacing w:after="120"/>
              <w:jc w:val="center"/>
            </w:pPr>
            <w:r>
              <w:t>7</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3</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5</w:t>
            </w:r>
          </w:p>
        </w:tc>
        <w:tc>
          <w:tcPr>
            <w:tcW w:w="2015" w:type="dxa"/>
            <w:vAlign w:val="center"/>
          </w:tcPr>
          <w:p w:rsidR="00BF65B6" w:rsidRPr="00BF65B6" w:rsidRDefault="00D114F1" w:rsidP="00BF65B6">
            <w:pPr>
              <w:tabs>
                <w:tab w:val="left" w:pos="2835"/>
              </w:tabs>
              <w:spacing w:after="120"/>
              <w:jc w:val="center"/>
            </w:pPr>
            <w:r>
              <w:t>12</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4</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8</w:t>
            </w:r>
          </w:p>
        </w:tc>
        <w:tc>
          <w:tcPr>
            <w:tcW w:w="2015" w:type="dxa"/>
            <w:vAlign w:val="center"/>
          </w:tcPr>
          <w:p w:rsidR="00BF65B6" w:rsidRPr="00BF65B6" w:rsidRDefault="00D114F1" w:rsidP="00BF65B6">
            <w:pPr>
              <w:tabs>
                <w:tab w:val="left" w:pos="2835"/>
              </w:tabs>
              <w:spacing w:after="120"/>
              <w:jc w:val="center"/>
            </w:pPr>
            <w:r>
              <w:t>20</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5</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4</w:t>
            </w:r>
          </w:p>
        </w:tc>
        <w:tc>
          <w:tcPr>
            <w:tcW w:w="2015" w:type="dxa"/>
            <w:vAlign w:val="center"/>
          </w:tcPr>
          <w:p w:rsidR="00BF65B6" w:rsidRPr="00BF65B6" w:rsidRDefault="00D114F1" w:rsidP="00BF65B6">
            <w:pPr>
              <w:tabs>
                <w:tab w:val="left" w:pos="2835"/>
              </w:tabs>
              <w:spacing w:after="120"/>
              <w:jc w:val="center"/>
            </w:pPr>
            <w:r>
              <w:t>24</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6</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8</w:t>
            </w:r>
          </w:p>
        </w:tc>
        <w:tc>
          <w:tcPr>
            <w:tcW w:w="2015" w:type="dxa"/>
            <w:vAlign w:val="center"/>
          </w:tcPr>
          <w:p w:rsidR="00BF65B6" w:rsidRPr="00BF65B6" w:rsidRDefault="00D114F1" w:rsidP="00BF65B6">
            <w:pPr>
              <w:tabs>
                <w:tab w:val="left" w:pos="2835"/>
              </w:tabs>
              <w:spacing w:after="120"/>
              <w:jc w:val="center"/>
            </w:pPr>
            <w:r>
              <w:t>32</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7</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7</w:t>
            </w:r>
          </w:p>
        </w:tc>
        <w:tc>
          <w:tcPr>
            <w:tcW w:w="2015" w:type="dxa"/>
            <w:vAlign w:val="center"/>
          </w:tcPr>
          <w:p w:rsidR="00BF65B6" w:rsidRPr="00BF65B6" w:rsidRDefault="00D114F1" w:rsidP="00BF65B6">
            <w:pPr>
              <w:tabs>
                <w:tab w:val="left" w:pos="2835"/>
              </w:tabs>
              <w:spacing w:after="120"/>
              <w:jc w:val="center"/>
            </w:pPr>
            <w:r>
              <w:t>39</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8</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6</w:t>
            </w:r>
          </w:p>
        </w:tc>
        <w:tc>
          <w:tcPr>
            <w:tcW w:w="2015" w:type="dxa"/>
            <w:vAlign w:val="center"/>
          </w:tcPr>
          <w:p w:rsidR="00BF65B6" w:rsidRPr="00BF65B6" w:rsidRDefault="00D114F1" w:rsidP="00BF65B6">
            <w:pPr>
              <w:tabs>
                <w:tab w:val="left" w:pos="2835"/>
              </w:tabs>
              <w:spacing w:after="120"/>
              <w:jc w:val="center"/>
            </w:pPr>
            <w:r>
              <w:t>45</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9</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7</w:t>
            </w:r>
          </w:p>
        </w:tc>
        <w:tc>
          <w:tcPr>
            <w:tcW w:w="2015" w:type="dxa"/>
            <w:vAlign w:val="center"/>
          </w:tcPr>
          <w:p w:rsidR="00BF65B6" w:rsidRPr="00BF65B6" w:rsidRDefault="00D114F1" w:rsidP="00BF65B6">
            <w:pPr>
              <w:tabs>
                <w:tab w:val="left" w:pos="2835"/>
              </w:tabs>
              <w:spacing w:after="120"/>
              <w:jc w:val="center"/>
            </w:pPr>
            <w:r>
              <w:t>52</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10</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4</w:t>
            </w:r>
          </w:p>
        </w:tc>
        <w:tc>
          <w:tcPr>
            <w:tcW w:w="2015" w:type="dxa"/>
            <w:vAlign w:val="center"/>
          </w:tcPr>
          <w:p w:rsidR="00BF65B6" w:rsidRPr="00BF65B6" w:rsidRDefault="00D114F1" w:rsidP="00BF65B6">
            <w:pPr>
              <w:tabs>
                <w:tab w:val="left" w:pos="2835"/>
              </w:tabs>
              <w:spacing w:after="120"/>
              <w:jc w:val="center"/>
            </w:pPr>
            <w:r>
              <w:t>56</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11</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3</w:t>
            </w:r>
          </w:p>
        </w:tc>
        <w:tc>
          <w:tcPr>
            <w:tcW w:w="2015" w:type="dxa"/>
            <w:vAlign w:val="center"/>
          </w:tcPr>
          <w:p w:rsidR="00BF65B6" w:rsidRPr="00BF65B6" w:rsidRDefault="00D114F1" w:rsidP="00BF65B6">
            <w:pPr>
              <w:tabs>
                <w:tab w:val="left" w:pos="2835"/>
              </w:tabs>
              <w:spacing w:after="120"/>
              <w:jc w:val="center"/>
            </w:pPr>
            <w:r>
              <w:t>59</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12</w:t>
            </w:r>
          </w:p>
        </w:tc>
        <w:tc>
          <w:tcPr>
            <w:tcW w:w="2694" w:type="dxa"/>
            <w:vAlign w:val="center"/>
          </w:tcPr>
          <w:p w:rsidR="00BF65B6" w:rsidRPr="00BF65B6" w:rsidRDefault="00BF65B6" w:rsidP="00BF65B6">
            <w:pPr>
              <w:tabs>
                <w:tab w:val="left" w:pos="2835"/>
              </w:tabs>
              <w:spacing w:after="120"/>
              <w:jc w:val="center"/>
            </w:pPr>
            <w:r>
              <w:t>0</w:t>
            </w:r>
          </w:p>
        </w:tc>
        <w:tc>
          <w:tcPr>
            <w:tcW w:w="2126" w:type="dxa"/>
            <w:vAlign w:val="center"/>
          </w:tcPr>
          <w:p w:rsidR="00BF65B6" w:rsidRPr="00BF65B6" w:rsidRDefault="00D114F1" w:rsidP="00BF65B6">
            <w:pPr>
              <w:tabs>
                <w:tab w:val="left" w:pos="2835"/>
              </w:tabs>
              <w:spacing w:after="120"/>
              <w:jc w:val="center"/>
            </w:pPr>
            <w:r>
              <w:t>0</w:t>
            </w:r>
          </w:p>
        </w:tc>
        <w:tc>
          <w:tcPr>
            <w:tcW w:w="2015" w:type="dxa"/>
            <w:vAlign w:val="center"/>
          </w:tcPr>
          <w:p w:rsidR="00BF65B6" w:rsidRPr="00BF65B6" w:rsidRDefault="00D114F1" w:rsidP="00BF65B6">
            <w:pPr>
              <w:tabs>
                <w:tab w:val="left" w:pos="2835"/>
              </w:tabs>
              <w:spacing w:after="120"/>
              <w:jc w:val="center"/>
            </w:pPr>
            <w:r>
              <w:t>59</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13</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9</w:t>
            </w:r>
          </w:p>
        </w:tc>
        <w:tc>
          <w:tcPr>
            <w:tcW w:w="2015" w:type="dxa"/>
            <w:vAlign w:val="center"/>
          </w:tcPr>
          <w:p w:rsidR="00BF65B6" w:rsidRPr="00BF65B6" w:rsidRDefault="00D114F1" w:rsidP="00BF65B6">
            <w:pPr>
              <w:tabs>
                <w:tab w:val="left" w:pos="2835"/>
              </w:tabs>
              <w:spacing w:after="120"/>
              <w:jc w:val="center"/>
            </w:pPr>
            <w:r>
              <w:t>68</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14</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9</w:t>
            </w:r>
          </w:p>
        </w:tc>
        <w:tc>
          <w:tcPr>
            <w:tcW w:w="2015" w:type="dxa"/>
            <w:vAlign w:val="center"/>
          </w:tcPr>
          <w:p w:rsidR="00BF65B6" w:rsidRPr="00BF65B6" w:rsidRDefault="00D114F1" w:rsidP="00BF65B6">
            <w:pPr>
              <w:tabs>
                <w:tab w:val="left" w:pos="2835"/>
              </w:tabs>
              <w:spacing w:after="120"/>
              <w:jc w:val="center"/>
            </w:pPr>
            <w:r>
              <w:t>77</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15</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4</w:t>
            </w:r>
          </w:p>
        </w:tc>
        <w:tc>
          <w:tcPr>
            <w:tcW w:w="2015" w:type="dxa"/>
            <w:vAlign w:val="center"/>
          </w:tcPr>
          <w:p w:rsidR="00BF65B6" w:rsidRPr="00BF65B6" w:rsidRDefault="00D114F1" w:rsidP="00BF65B6">
            <w:pPr>
              <w:tabs>
                <w:tab w:val="left" w:pos="2835"/>
              </w:tabs>
              <w:spacing w:after="120"/>
              <w:jc w:val="center"/>
            </w:pPr>
            <w:r>
              <w:t>81</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16</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8</w:t>
            </w:r>
          </w:p>
        </w:tc>
        <w:tc>
          <w:tcPr>
            <w:tcW w:w="2015" w:type="dxa"/>
            <w:vAlign w:val="center"/>
          </w:tcPr>
          <w:p w:rsidR="00BF65B6" w:rsidRPr="00BF65B6" w:rsidRDefault="00D114F1" w:rsidP="00BF65B6">
            <w:pPr>
              <w:tabs>
                <w:tab w:val="left" w:pos="2835"/>
              </w:tabs>
              <w:spacing w:after="120"/>
              <w:jc w:val="center"/>
            </w:pPr>
            <w:r>
              <w:t>89</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17</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2</w:t>
            </w:r>
          </w:p>
        </w:tc>
        <w:tc>
          <w:tcPr>
            <w:tcW w:w="2015" w:type="dxa"/>
            <w:vAlign w:val="center"/>
          </w:tcPr>
          <w:p w:rsidR="00BF65B6" w:rsidRPr="00BF65B6" w:rsidRDefault="00D114F1" w:rsidP="00BF65B6">
            <w:pPr>
              <w:tabs>
                <w:tab w:val="left" w:pos="2835"/>
              </w:tabs>
              <w:spacing w:after="120"/>
              <w:jc w:val="center"/>
            </w:pPr>
            <w:r>
              <w:t>91</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18</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7</w:t>
            </w:r>
          </w:p>
        </w:tc>
        <w:tc>
          <w:tcPr>
            <w:tcW w:w="2015" w:type="dxa"/>
            <w:vAlign w:val="center"/>
          </w:tcPr>
          <w:p w:rsidR="00BF65B6" w:rsidRPr="00BF65B6" w:rsidRDefault="00D114F1" w:rsidP="00BF65B6">
            <w:pPr>
              <w:tabs>
                <w:tab w:val="left" w:pos="2835"/>
              </w:tabs>
              <w:spacing w:after="120"/>
              <w:jc w:val="center"/>
            </w:pPr>
            <w:r>
              <w:t>98</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19</w:t>
            </w:r>
          </w:p>
        </w:tc>
        <w:tc>
          <w:tcPr>
            <w:tcW w:w="2694" w:type="dxa"/>
            <w:vAlign w:val="center"/>
          </w:tcPr>
          <w:p w:rsidR="00BF65B6" w:rsidRPr="00BF65B6" w:rsidRDefault="00BF65B6"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2</w:t>
            </w:r>
          </w:p>
        </w:tc>
        <w:tc>
          <w:tcPr>
            <w:tcW w:w="2015" w:type="dxa"/>
            <w:vAlign w:val="center"/>
          </w:tcPr>
          <w:p w:rsidR="00BF65B6" w:rsidRPr="00BF65B6" w:rsidRDefault="00D114F1" w:rsidP="00BF65B6">
            <w:pPr>
              <w:tabs>
                <w:tab w:val="left" w:pos="2835"/>
              </w:tabs>
              <w:spacing w:after="120"/>
              <w:jc w:val="center"/>
            </w:pPr>
            <w:r>
              <w:t>100</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20</w:t>
            </w:r>
          </w:p>
        </w:tc>
        <w:tc>
          <w:tcPr>
            <w:tcW w:w="2694" w:type="dxa"/>
            <w:vAlign w:val="center"/>
          </w:tcPr>
          <w:p w:rsidR="00BF65B6" w:rsidRPr="00BF65B6" w:rsidRDefault="00D114F1"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8</w:t>
            </w:r>
          </w:p>
        </w:tc>
        <w:tc>
          <w:tcPr>
            <w:tcW w:w="2015" w:type="dxa"/>
            <w:vAlign w:val="center"/>
          </w:tcPr>
          <w:p w:rsidR="00BF65B6" w:rsidRPr="00BF65B6" w:rsidRDefault="00D114F1" w:rsidP="00BF65B6">
            <w:pPr>
              <w:tabs>
                <w:tab w:val="left" w:pos="2835"/>
              </w:tabs>
              <w:spacing w:after="120"/>
              <w:jc w:val="center"/>
            </w:pPr>
            <w:r>
              <w:t>108</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21</w:t>
            </w:r>
          </w:p>
        </w:tc>
        <w:tc>
          <w:tcPr>
            <w:tcW w:w="2694" w:type="dxa"/>
            <w:vAlign w:val="center"/>
          </w:tcPr>
          <w:p w:rsidR="00BF65B6" w:rsidRPr="00BF65B6" w:rsidRDefault="00D114F1"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6</w:t>
            </w:r>
          </w:p>
        </w:tc>
        <w:tc>
          <w:tcPr>
            <w:tcW w:w="2015" w:type="dxa"/>
            <w:vAlign w:val="center"/>
          </w:tcPr>
          <w:p w:rsidR="00BF65B6" w:rsidRPr="00BF65B6" w:rsidRDefault="00D114F1" w:rsidP="00BF65B6">
            <w:pPr>
              <w:tabs>
                <w:tab w:val="left" w:pos="2835"/>
              </w:tabs>
              <w:spacing w:after="120"/>
              <w:jc w:val="center"/>
            </w:pPr>
            <w:r>
              <w:t>114</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lastRenderedPageBreak/>
              <w:t>22</w:t>
            </w:r>
          </w:p>
        </w:tc>
        <w:tc>
          <w:tcPr>
            <w:tcW w:w="2694" w:type="dxa"/>
            <w:vAlign w:val="center"/>
          </w:tcPr>
          <w:p w:rsidR="00BF65B6" w:rsidRPr="00BF65B6" w:rsidRDefault="00D114F1"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3</w:t>
            </w:r>
          </w:p>
        </w:tc>
        <w:tc>
          <w:tcPr>
            <w:tcW w:w="2015" w:type="dxa"/>
            <w:vAlign w:val="center"/>
          </w:tcPr>
          <w:p w:rsidR="00BF65B6" w:rsidRPr="00BF65B6" w:rsidRDefault="00D114F1" w:rsidP="00BF65B6">
            <w:pPr>
              <w:tabs>
                <w:tab w:val="left" w:pos="2835"/>
              </w:tabs>
              <w:spacing w:after="120"/>
              <w:jc w:val="center"/>
            </w:pPr>
            <w:r>
              <w:t>117</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23</w:t>
            </w:r>
          </w:p>
        </w:tc>
        <w:tc>
          <w:tcPr>
            <w:tcW w:w="2694" w:type="dxa"/>
            <w:vAlign w:val="center"/>
          </w:tcPr>
          <w:p w:rsidR="00BF65B6" w:rsidRPr="00BF65B6" w:rsidRDefault="00D114F1"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7</w:t>
            </w:r>
          </w:p>
        </w:tc>
        <w:tc>
          <w:tcPr>
            <w:tcW w:w="2015" w:type="dxa"/>
            <w:vAlign w:val="center"/>
          </w:tcPr>
          <w:p w:rsidR="00BF65B6" w:rsidRPr="00BF65B6" w:rsidRDefault="00D114F1" w:rsidP="00BF65B6">
            <w:pPr>
              <w:tabs>
                <w:tab w:val="left" w:pos="2835"/>
              </w:tabs>
              <w:spacing w:after="120"/>
              <w:jc w:val="center"/>
            </w:pPr>
            <w:r>
              <w:t>124</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24</w:t>
            </w:r>
          </w:p>
        </w:tc>
        <w:tc>
          <w:tcPr>
            <w:tcW w:w="2694" w:type="dxa"/>
            <w:vAlign w:val="center"/>
          </w:tcPr>
          <w:p w:rsidR="00BF65B6" w:rsidRPr="00BF65B6" w:rsidRDefault="00D114F1"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4</w:t>
            </w:r>
          </w:p>
        </w:tc>
        <w:tc>
          <w:tcPr>
            <w:tcW w:w="2015" w:type="dxa"/>
            <w:vAlign w:val="center"/>
          </w:tcPr>
          <w:p w:rsidR="00BF65B6" w:rsidRPr="00BF65B6" w:rsidRDefault="00D114F1" w:rsidP="00BF65B6">
            <w:pPr>
              <w:tabs>
                <w:tab w:val="left" w:pos="2835"/>
              </w:tabs>
              <w:spacing w:after="120"/>
              <w:jc w:val="center"/>
            </w:pPr>
            <w:r>
              <w:t>128</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25</w:t>
            </w:r>
          </w:p>
        </w:tc>
        <w:tc>
          <w:tcPr>
            <w:tcW w:w="2694" w:type="dxa"/>
            <w:vAlign w:val="center"/>
          </w:tcPr>
          <w:p w:rsidR="00BF65B6" w:rsidRPr="00BF65B6" w:rsidRDefault="00D114F1"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7</w:t>
            </w:r>
          </w:p>
        </w:tc>
        <w:tc>
          <w:tcPr>
            <w:tcW w:w="2015" w:type="dxa"/>
            <w:vAlign w:val="center"/>
          </w:tcPr>
          <w:p w:rsidR="00BF65B6" w:rsidRPr="00BF65B6" w:rsidRDefault="00D114F1" w:rsidP="00BF65B6">
            <w:pPr>
              <w:tabs>
                <w:tab w:val="left" w:pos="2835"/>
              </w:tabs>
              <w:spacing w:after="120"/>
              <w:jc w:val="center"/>
            </w:pPr>
            <w:r>
              <w:t>135</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26</w:t>
            </w:r>
          </w:p>
        </w:tc>
        <w:tc>
          <w:tcPr>
            <w:tcW w:w="2694" w:type="dxa"/>
            <w:vAlign w:val="center"/>
          </w:tcPr>
          <w:p w:rsidR="00BF65B6" w:rsidRPr="00BF65B6" w:rsidRDefault="00D114F1"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8</w:t>
            </w:r>
          </w:p>
        </w:tc>
        <w:tc>
          <w:tcPr>
            <w:tcW w:w="2015" w:type="dxa"/>
            <w:vAlign w:val="center"/>
          </w:tcPr>
          <w:p w:rsidR="00BF65B6" w:rsidRPr="00BF65B6" w:rsidRDefault="00D114F1" w:rsidP="00BF65B6">
            <w:pPr>
              <w:tabs>
                <w:tab w:val="left" w:pos="2835"/>
              </w:tabs>
              <w:spacing w:after="120"/>
              <w:jc w:val="center"/>
            </w:pPr>
            <w:r>
              <w:t>143</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27</w:t>
            </w:r>
          </w:p>
        </w:tc>
        <w:tc>
          <w:tcPr>
            <w:tcW w:w="2694" w:type="dxa"/>
            <w:vAlign w:val="center"/>
          </w:tcPr>
          <w:p w:rsidR="00BF65B6" w:rsidRPr="00BF65B6" w:rsidRDefault="00D114F1"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9</w:t>
            </w:r>
          </w:p>
        </w:tc>
        <w:tc>
          <w:tcPr>
            <w:tcW w:w="2015" w:type="dxa"/>
            <w:vAlign w:val="center"/>
          </w:tcPr>
          <w:p w:rsidR="00BF65B6" w:rsidRPr="00BF65B6" w:rsidRDefault="00D114F1" w:rsidP="00BF65B6">
            <w:pPr>
              <w:tabs>
                <w:tab w:val="left" w:pos="2835"/>
              </w:tabs>
              <w:spacing w:after="120"/>
              <w:jc w:val="center"/>
            </w:pPr>
            <w:r>
              <w:t>152</w:t>
            </w:r>
          </w:p>
        </w:tc>
      </w:tr>
      <w:tr w:rsidR="00BF65B6" w:rsidRPr="00BF65B6" w:rsidTr="00BF65B6">
        <w:tc>
          <w:tcPr>
            <w:tcW w:w="1809" w:type="dxa"/>
            <w:vAlign w:val="center"/>
          </w:tcPr>
          <w:p w:rsidR="00BF65B6" w:rsidRPr="00BF65B6" w:rsidRDefault="00BF65B6" w:rsidP="00BF65B6">
            <w:pPr>
              <w:tabs>
                <w:tab w:val="left" w:pos="2835"/>
              </w:tabs>
              <w:spacing w:after="120"/>
              <w:jc w:val="center"/>
            </w:pPr>
            <w:r>
              <w:t>28</w:t>
            </w:r>
          </w:p>
        </w:tc>
        <w:tc>
          <w:tcPr>
            <w:tcW w:w="2694" w:type="dxa"/>
            <w:vAlign w:val="center"/>
          </w:tcPr>
          <w:p w:rsidR="00BF65B6" w:rsidRPr="00BF65B6" w:rsidRDefault="00D114F1" w:rsidP="00BF65B6">
            <w:pPr>
              <w:tabs>
                <w:tab w:val="left" w:pos="2835"/>
              </w:tabs>
              <w:spacing w:after="120"/>
              <w:jc w:val="center"/>
            </w:pPr>
            <w:r>
              <w:t>///////</w:t>
            </w:r>
          </w:p>
        </w:tc>
        <w:tc>
          <w:tcPr>
            <w:tcW w:w="2126" w:type="dxa"/>
            <w:vAlign w:val="center"/>
          </w:tcPr>
          <w:p w:rsidR="00BF65B6" w:rsidRPr="00BF65B6" w:rsidRDefault="00D114F1" w:rsidP="00BF65B6">
            <w:pPr>
              <w:tabs>
                <w:tab w:val="left" w:pos="2835"/>
              </w:tabs>
              <w:spacing w:after="120"/>
              <w:jc w:val="center"/>
            </w:pPr>
            <w:r>
              <w:t>7</w:t>
            </w:r>
          </w:p>
        </w:tc>
        <w:tc>
          <w:tcPr>
            <w:tcW w:w="2015" w:type="dxa"/>
            <w:vAlign w:val="center"/>
          </w:tcPr>
          <w:p w:rsidR="00BF65B6" w:rsidRPr="00BF65B6" w:rsidRDefault="00D114F1" w:rsidP="00BF65B6">
            <w:pPr>
              <w:tabs>
                <w:tab w:val="left" w:pos="2835"/>
              </w:tabs>
              <w:spacing w:after="120"/>
              <w:jc w:val="center"/>
            </w:pPr>
            <w:r>
              <w:t>159</w:t>
            </w:r>
          </w:p>
        </w:tc>
      </w:tr>
      <w:tr w:rsidR="00BF65B6" w:rsidRPr="00BF65B6" w:rsidTr="00BF65B6">
        <w:tc>
          <w:tcPr>
            <w:tcW w:w="1809" w:type="dxa"/>
            <w:vAlign w:val="center"/>
          </w:tcPr>
          <w:p w:rsidR="00BF65B6" w:rsidRDefault="00BF65B6" w:rsidP="00BF65B6">
            <w:pPr>
              <w:tabs>
                <w:tab w:val="left" w:pos="2835"/>
              </w:tabs>
              <w:spacing w:after="120"/>
              <w:jc w:val="center"/>
            </w:pPr>
          </w:p>
        </w:tc>
        <w:tc>
          <w:tcPr>
            <w:tcW w:w="2694" w:type="dxa"/>
            <w:vAlign w:val="center"/>
          </w:tcPr>
          <w:p w:rsidR="00BF65B6" w:rsidRPr="00BF65B6" w:rsidRDefault="00BF65B6" w:rsidP="00BF65B6">
            <w:pPr>
              <w:tabs>
                <w:tab w:val="left" w:pos="2835"/>
              </w:tabs>
              <w:spacing w:after="120"/>
              <w:jc w:val="center"/>
            </w:pPr>
          </w:p>
        </w:tc>
        <w:tc>
          <w:tcPr>
            <w:tcW w:w="2126" w:type="dxa"/>
            <w:vAlign w:val="center"/>
          </w:tcPr>
          <w:p w:rsidR="00BF65B6" w:rsidRPr="00BF65B6" w:rsidRDefault="00D114F1" w:rsidP="00BF65B6">
            <w:pPr>
              <w:tabs>
                <w:tab w:val="left" w:pos="2835"/>
              </w:tabs>
              <w:spacing w:after="120"/>
              <w:jc w:val="center"/>
            </w:pPr>
            <w:r>
              <w:t>Suma 159</w:t>
            </w:r>
          </w:p>
        </w:tc>
        <w:tc>
          <w:tcPr>
            <w:tcW w:w="2015" w:type="dxa"/>
            <w:vAlign w:val="center"/>
          </w:tcPr>
          <w:p w:rsidR="00BF65B6" w:rsidRPr="00BF65B6" w:rsidRDefault="00BF65B6" w:rsidP="00BF65B6">
            <w:pPr>
              <w:tabs>
                <w:tab w:val="left" w:pos="2835"/>
              </w:tabs>
              <w:spacing w:after="120"/>
              <w:jc w:val="center"/>
            </w:pPr>
          </w:p>
        </w:tc>
      </w:tr>
    </w:tbl>
    <w:p w:rsidR="00943038" w:rsidRDefault="00764137" w:rsidP="00C76BD6">
      <w:pPr>
        <w:tabs>
          <w:tab w:val="left" w:pos="2835"/>
        </w:tabs>
        <w:spacing w:after="120"/>
      </w:pPr>
      <w:r>
        <w:t>Tabulka je vlastní výtvorem.</w:t>
      </w:r>
    </w:p>
    <w:p w:rsidR="007A2633" w:rsidRDefault="009121DC" w:rsidP="00B7180F">
      <w:pPr>
        <w:tabs>
          <w:tab w:val="left" w:pos="2835"/>
        </w:tabs>
        <w:spacing w:after="120"/>
      </w:pPr>
      <w:r>
        <w:t>V tabulce hodnot kontrolní skupiny</w:t>
      </w:r>
      <w:r w:rsidR="00C54A69">
        <w:t xml:space="preserve"> je jasně viditelný problém s tím, že žádná žákyně neznala důležité právní dokumenty v oblasti BOZP pro</w:t>
      </w:r>
      <w:r w:rsidR="00801E79">
        <w:t xml:space="preserve"> obor kadeřník. Stejně tomu tak </w:t>
      </w:r>
      <w:r w:rsidR="00C54A69">
        <w:t>bylo i </w:t>
      </w:r>
      <w:r w:rsidR="00C54A69" w:rsidRPr="00C54A69">
        <w:t>u</w:t>
      </w:r>
      <w:r w:rsidR="00C54A69">
        <w:t> </w:t>
      </w:r>
      <w:r w:rsidR="00C54A69" w:rsidRPr="00C54A69">
        <w:t>otázky</w:t>
      </w:r>
      <w:r w:rsidR="00C54A69">
        <w:t xml:space="preserve"> číslo dvanáct, která byla malým chytákem. Ovšem v kontrolní skupině nebyla žádná žákyně schopná odpověď na otázku týkající se horkovzdušné sterilizace. Žádná nevěděla, že plasty nesmějí do horkov</w:t>
      </w:r>
      <w:r w:rsidR="00C76BD6">
        <w:t>zdušného sterilizátoru, protože </w:t>
      </w:r>
      <w:r w:rsidR="00C54A69">
        <w:t>by se mohly deformovat či roztavit.</w:t>
      </w:r>
      <w:r w:rsidR="00943038">
        <w:t xml:space="preserve"> </w:t>
      </w:r>
      <w:r>
        <w:t>Další problematické otázky jsou ty, jejichž četnost je menší než 5</w:t>
      </w:r>
      <w:r w:rsidR="00801E79">
        <w:t xml:space="preserve"> (polovina skupiny)</w:t>
      </w:r>
      <w:r>
        <w:t>. Zajímavé je, že se je</w:t>
      </w:r>
      <w:r w:rsidR="00943038">
        <w:t>dná o jednobodové otázky, až na </w:t>
      </w:r>
      <w:r>
        <w:t xml:space="preserve">jednu, která byla dvoubodová. Všechny </w:t>
      </w:r>
      <w:r w:rsidR="00943038">
        <w:t>byly s volnou odpovědí, někdy i </w:t>
      </w:r>
      <w:r>
        <w:t xml:space="preserve">s jednoslovnou. Je možné </w:t>
      </w:r>
      <w:r w:rsidR="00943038">
        <w:t xml:space="preserve">se </w:t>
      </w:r>
      <w:r>
        <w:t xml:space="preserve">domnívat, že se v této skupině </w:t>
      </w:r>
      <w:r w:rsidR="00943038">
        <w:t xml:space="preserve">žákyně </w:t>
      </w:r>
      <w:r>
        <w:t xml:space="preserve">neumějí </w:t>
      </w:r>
      <w:r w:rsidR="00943038">
        <w:t>příliš jasně a </w:t>
      </w:r>
      <w:r>
        <w:t xml:space="preserve">dobře slovně vyjadřovat. Může to být přisuzováno tomu, že znalosti mají spíše </w:t>
      </w:r>
      <w:r w:rsidR="00105FEE">
        <w:t>zreprodukovány z výkladu, než nastudovány</w:t>
      </w:r>
      <w:r>
        <w:t xml:space="preserve"> z textu.</w:t>
      </w:r>
    </w:p>
    <w:p w:rsidR="00943038" w:rsidRPr="00943038" w:rsidRDefault="00943038" w:rsidP="005412BD">
      <w:pPr>
        <w:tabs>
          <w:tab w:val="left" w:pos="2835"/>
        </w:tabs>
        <w:spacing w:after="120"/>
      </w:pPr>
    </w:p>
    <w:p w:rsidR="007A2633" w:rsidRDefault="00037EAF" w:rsidP="005412BD">
      <w:pPr>
        <w:tabs>
          <w:tab w:val="left" w:pos="2835"/>
        </w:tabs>
        <w:spacing w:after="120"/>
      </w:pPr>
      <w:r>
        <w:t>Zpracování didaktického testu experimentální skupinou.</w:t>
      </w:r>
    </w:p>
    <w:tbl>
      <w:tblPr>
        <w:tblStyle w:val="Mkatabulky"/>
        <w:tblW w:w="0" w:type="auto"/>
        <w:tblLook w:val="04A0"/>
      </w:tblPr>
      <w:tblGrid>
        <w:gridCol w:w="1809"/>
        <w:gridCol w:w="2694"/>
        <w:gridCol w:w="2126"/>
        <w:gridCol w:w="2015"/>
      </w:tblGrid>
      <w:tr w:rsidR="00037EAF" w:rsidTr="00037EAF">
        <w:tc>
          <w:tcPr>
            <w:tcW w:w="1809" w:type="dxa"/>
            <w:vAlign w:val="center"/>
          </w:tcPr>
          <w:p w:rsidR="00037EAF" w:rsidRDefault="00037EAF" w:rsidP="00037EAF">
            <w:pPr>
              <w:tabs>
                <w:tab w:val="left" w:pos="2835"/>
              </w:tabs>
              <w:spacing w:after="120"/>
              <w:jc w:val="center"/>
            </w:pPr>
            <w:r>
              <w:t>Otázka</w:t>
            </w:r>
          </w:p>
        </w:tc>
        <w:tc>
          <w:tcPr>
            <w:tcW w:w="2694" w:type="dxa"/>
            <w:vAlign w:val="center"/>
          </w:tcPr>
          <w:p w:rsidR="00037EAF" w:rsidRDefault="00037EAF" w:rsidP="00037EAF">
            <w:pPr>
              <w:tabs>
                <w:tab w:val="left" w:pos="2835"/>
              </w:tabs>
              <w:spacing w:after="120"/>
              <w:jc w:val="center"/>
            </w:pPr>
            <w:r>
              <w:t>Žákyně, které daného výsledku dosáhly</w:t>
            </w:r>
          </w:p>
        </w:tc>
        <w:tc>
          <w:tcPr>
            <w:tcW w:w="2126" w:type="dxa"/>
            <w:vAlign w:val="center"/>
          </w:tcPr>
          <w:p w:rsidR="00037EAF" w:rsidRDefault="00037EAF" w:rsidP="00037EAF">
            <w:pPr>
              <w:tabs>
                <w:tab w:val="left" w:pos="2835"/>
              </w:tabs>
              <w:spacing w:after="120"/>
              <w:jc w:val="center"/>
            </w:pPr>
            <w:r>
              <w:t>Četnost</w:t>
            </w:r>
          </w:p>
        </w:tc>
        <w:tc>
          <w:tcPr>
            <w:tcW w:w="2015" w:type="dxa"/>
            <w:vAlign w:val="center"/>
          </w:tcPr>
          <w:p w:rsidR="00037EAF" w:rsidRDefault="00037EAF" w:rsidP="00037EAF">
            <w:pPr>
              <w:tabs>
                <w:tab w:val="left" w:pos="2835"/>
              </w:tabs>
              <w:spacing w:after="120"/>
              <w:jc w:val="center"/>
            </w:pPr>
            <w:r>
              <w:t>Kumulativní četnost</w:t>
            </w:r>
          </w:p>
        </w:tc>
      </w:tr>
      <w:tr w:rsidR="00037EAF" w:rsidTr="00037EAF">
        <w:tc>
          <w:tcPr>
            <w:tcW w:w="1809" w:type="dxa"/>
            <w:vAlign w:val="center"/>
          </w:tcPr>
          <w:p w:rsidR="00037EAF" w:rsidRDefault="00037EAF" w:rsidP="00037EAF">
            <w:pPr>
              <w:tabs>
                <w:tab w:val="left" w:pos="2835"/>
              </w:tabs>
              <w:spacing w:after="120"/>
              <w:jc w:val="center"/>
            </w:pPr>
            <w:r>
              <w:t>1</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5</w:t>
            </w:r>
          </w:p>
        </w:tc>
        <w:tc>
          <w:tcPr>
            <w:tcW w:w="2015" w:type="dxa"/>
            <w:vAlign w:val="center"/>
          </w:tcPr>
          <w:p w:rsidR="00037EAF" w:rsidRDefault="00DA5649" w:rsidP="00037EAF">
            <w:pPr>
              <w:tabs>
                <w:tab w:val="left" w:pos="2835"/>
              </w:tabs>
              <w:spacing w:after="120"/>
              <w:jc w:val="center"/>
            </w:pPr>
            <w:r>
              <w:t>5</w:t>
            </w:r>
          </w:p>
        </w:tc>
      </w:tr>
      <w:tr w:rsidR="00037EAF" w:rsidTr="00037EAF">
        <w:tc>
          <w:tcPr>
            <w:tcW w:w="1809" w:type="dxa"/>
            <w:vAlign w:val="center"/>
          </w:tcPr>
          <w:p w:rsidR="00037EAF" w:rsidRDefault="00037EAF" w:rsidP="00037EAF">
            <w:pPr>
              <w:tabs>
                <w:tab w:val="left" w:pos="2835"/>
              </w:tabs>
              <w:spacing w:after="120"/>
              <w:jc w:val="center"/>
            </w:pPr>
            <w:r>
              <w:t>2</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7</w:t>
            </w:r>
          </w:p>
        </w:tc>
        <w:tc>
          <w:tcPr>
            <w:tcW w:w="2015" w:type="dxa"/>
            <w:vAlign w:val="center"/>
          </w:tcPr>
          <w:p w:rsidR="00037EAF" w:rsidRDefault="00DA5649" w:rsidP="00037EAF">
            <w:pPr>
              <w:tabs>
                <w:tab w:val="left" w:pos="2835"/>
              </w:tabs>
              <w:spacing w:after="120"/>
              <w:jc w:val="center"/>
            </w:pPr>
            <w:r>
              <w:t>12</w:t>
            </w:r>
          </w:p>
        </w:tc>
      </w:tr>
      <w:tr w:rsidR="00037EAF" w:rsidTr="00037EAF">
        <w:tc>
          <w:tcPr>
            <w:tcW w:w="1809" w:type="dxa"/>
            <w:vAlign w:val="center"/>
          </w:tcPr>
          <w:p w:rsidR="00037EAF" w:rsidRDefault="00037EAF" w:rsidP="00037EAF">
            <w:pPr>
              <w:tabs>
                <w:tab w:val="left" w:pos="2835"/>
              </w:tabs>
              <w:spacing w:after="120"/>
              <w:jc w:val="center"/>
            </w:pPr>
            <w:r>
              <w:t>3</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9</w:t>
            </w:r>
          </w:p>
        </w:tc>
        <w:tc>
          <w:tcPr>
            <w:tcW w:w="2015" w:type="dxa"/>
            <w:vAlign w:val="center"/>
          </w:tcPr>
          <w:p w:rsidR="00037EAF" w:rsidRDefault="00DA5649" w:rsidP="00037EAF">
            <w:pPr>
              <w:tabs>
                <w:tab w:val="left" w:pos="2835"/>
              </w:tabs>
              <w:spacing w:after="120"/>
              <w:jc w:val="center"/>
            </w:pPr>
            <w:r>
              <w:t>21</w:t>
            </w:r>
          </w:p>
        </w:tc>
      </w:tr>
      <w:tr w:rsidR="00037EAF" w:rsidTr="00037EAF">
        <w:tc>
          <w:tcPr>
            <w:tcW w:w="1809" w:type="dxa"/>
            <w:vAlign w:val="center"/>
          </w:tcPr>
          <w:p w:rsidR="00037EAF" w:rsidRDefault="00037EAF" w:rsidP="00037EAF">
            <w:pPr>
              <w:tabs>
                <w:tab w:val="left" w:pos="2835"/>
              </w:tabs>
              <w:spacing w:after="120"/>
              <w:jc w:val="center"/>
            </w:pPr>
            <w:r>
              <w:t>4</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8</w:t>
            </w:r>
          </w:p>
        </w:tc>
        <w:tc>
          <w:tcPr>
            <w:tcW w:w="2015" w:type="dxa"/>
            <w:vAlign w:val="center"/>
          </w:tcPr>
          <w:p w:rsidR="00037EAF" w:rsidRDefault="00DA5649" w:rsidP="00037EAF">
            <w:pPr>
              <w:tabs>
                <w:tab w:val="left" w:pos="2835"/>
              </w:tabs>
              <w:spacing w:after="120"/>
              <w:jc w:val="center"/>
            </w:pPr>
            <w:r>
              <w:t>29</w:t>
            </w:r>
          </w:p>
        </w:tc>
      </w:tr>
      <w:tr w:rsidR="00037EAF" w:rsidTr="00037EAF">
        <w:tc>
          <w:tcPr>
            <w:tcW w:w="1809" w:type="dxa"/>
            <w:vAlign w:val="center"/>
          </w:tcPr>
          <w:p w:rsidR="00037EAF" w:rsidRDefault="00037EAF" w:rsidP="00037EAF">
            <w:pPr>
              <w:tabs>
                <w:tab w:val="left" w:pos="2835"/>
              </w:tabs>
              <w:spacing w:after="120"/>
              <w:jc w:val="center"/>
            </w:pPr>
            <w:r>
              <w:t>5</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6</w:t>
            </w:r>
          </w:p>
        </w:tc>
        <w:tc>
          <w:tcPr>
            <w:tcW w:w="2015" w:type="dxa"/>
            <w:vAlign w:val="center"/>
          </w:tcPr>
          <w:p w:rsidR="00037EAF" w:rsidRDefault="00DA5649" w:rsidP="00037EAF">
            <w:pPr>
              <w:tabs>
                <w:tab w:val="left" w:pos="2835"/>
              </w:tabs>
              <w:spacing w:after="120"/>
              <w:jc w:val="center"/>
            </w:pPr>
            <w:r>
              <w:t>35</w:t>
            </w:r>
          </w:p>
        </w:tc>
      </w:tr>
      <w:tr w:rsidR="00037EAF" w:rsidTr="00037EAF">
        <w:tc>
          <w:tcPr>
            <w:tcW w:w="1809" w:type="dxa"/>
            <w:vAlign w:val="center"/>
          </w:tcPr>
          <w:p w:rsidR="00037EAF" w:rsidRDefault="00037EAF" w:rsidP="00037EAF">
            <w:pPr>
              <w:tabs>
                <w:tab w:val="left" w:pos="2835"/>
              </w:tabs>
              <w:spacing w:after="120"/>
              <w:jc w:val="center"/>
            </w:pPr>
            <w:r>
              <w:t>6</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8</w:t>
            </w:r>
          </w:p>
        </w:tc>
        <w:tc>
          <w:tcPr>
            <w:tcW w:w="2015" w:type="dxa"/>
            <w:vAlign w:val="center"/>
          </w:tcPr>
          <w:p w:rsidR="00037EAF" w:rsidRDefault="00DA5649" w:rsidP="00037EAF">
            <w:pPr>
              <w:tabs>
                <w:tab w:val="left" w:pos="2835"/>
              </w:tabs>
              <w:spacing w:after="120"/>
              <w:jc w:val="center"/>
            </w:pPr>
            <w:r>
              <w:t>43</w:t>
            </w:r>
          </w:p>
        </w:tc>
      </w:tr>
      <w:tr w:rsidR="00037EAF" w:rsidTr="00037EAF">
        <w:tc>
          <w:tcPr>
            <w:tcW w:w="1809" w:type="dxa"/>
            <w:vAlign w:val="center"/>
          </w:tcPr>
          <w:p w:rsidR="00037EAF" w:rsidRDefault="00037EAF" w:rsidP="00037EAF">
            <w:pPr>
              <w:tabs>
                <w:tab w:val="left" w:pos="2835"/>
              </w:tabs>
              <w:spacing w:after="120"/>
              <w:jc w:val="center"/>
            </w:pPr>
            <w:r>
              <w:t>7</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9</w:t>
            </w:r>
          </w:p>
        </w:tc>
        <w:tc>
          <w:tcPr>
            <w:tcW w:w="2015" w:type="dxa"/>
            <w:vAlign w:val="center"/>
          </w:tcPr>
          <w:p w:rsidR="00037EAF" w:rsidRDefault="00DA5649" w:rsidP="00037EAF">
            <w:pPr>
              <w:tabs>
                <w:tab w:val="left" w:pos="2835"/>
              </w:tabs>
              <w:spacing w:after="120"/>
              <w:jc w:val="center"/>
            </w:pPr>
            <w:r>
              <w:t>52</w:t>
            </w:r>
          </w:p>
        </w:tc>
      </w:tr>
      <w:tr w:rsidR="00037EAF" w:rsidTr="00037EAF">
        <w:tc>
          <w:tcPr>
            <w:tcW w:w="1809" w:type="dxa"/>
            <w:vAlign w:val="center"/>
          </w:tcPr>
          <w:p w:rsidR="00037EAF" w:rsidRDefault="00037EAF" w:rsidP="00037EAF">
            <w:pPr>
              <w:tabs>
                <w:tab w:val="left" w:pos="2835"/>
              </w:tabs>
              <w:spacing w:after="120"/>
              <w:jc w:val="center"/>
            </w:pPr>
            <w:r>
              <w:t>8</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8</w:t>
            </w:r>
          </w:p>
        </w:tc>
        <w:tc>
          <w:tcPr>
            <w:tcW w:w="2015" w:type="dxa"/>
            <w:vAlign w:val="center"/>
          </w:tcPr>
          <w:p w:rsidR="00037EAF" w:rsidRDefault="00DA5649" w:rsidP="00037EAF">
            <w:pPr>
              <w:tabs>
                <w:tab w:val="left" w:pos="2835"/>
              </w:tabs>
              <w:spacing w:after="120"/>
              <w:jc w:val="center"/>
            </w:pPr>
            <w:r>
              <w:t>60</w:t>
            </w:r>
          </w:p>
        </w:tc>
      </w:tr>
      <w:tr w:rsidR="00037EAF" w:rsidTr="00037EAF">
        <w:tc>
          <w:tcPr>
            <w:tcW w:w="1809" w:type="dxa"/>
            <w:vAlign w:val="center"/>
          </w:tcPr>
          <w:p w:rsidR="00037EAF" w:rsidRDefault="00037EAF" w:rsidP="00037EAF">
            <w:pPr>
              <w:tabs>
                <w:tab w:val="left" w:pos="2835"/>
              </w:tabs>
              <w:spacing w:after="120"/>
              <w:jc w:val="center"/>
            </w:pPr>
            <w:r>
              <w:t>9</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9</w:t>
            </w:r>
          </w:p>
        </w:tc>
        <w:tc>
          <w:tcPr>
            <w:tcW w:w="2015" w:type="dxa"/>
            <w:vAlign w:val="center"/>
          </w:tcPr>
          <w:p w:rsidR="00037EAF" w:rsidRDefault="00DA5649" w:rsidP="00037EAF">
            <w:pPr>
              <w:tabs>
                <w:tab w:val="left" w:pos="2835"/>
              </w:tabs>
              <w:spacing w:after="120"/>
              <w:jc w:val="center"/>
            </w:pPr>
            <w:r>
              <w:t>69</w:t>
            </w:r>
          </w:p>
        </w:tc>
      </w:tr>
      <w:tr w:rsidR="00037EAF" w:rsidTr="00037EAF">
        <w:tc>
          <w:tcPr>
            <w:tcW w:w="1809" w:type="dxa"/>
            <w:vAlign w:val="center"/>
          </w:tcPr>
          <w:p w:rsidR="00037EAF" w:rsidRDefault="00037EAF" w:rsidP="00037EAF">
            <w:pPr>
              <w:tabs>
                <w:tab w:val="left" w:pos="2835"/>
              </w:tabs>
              <w:spacing w:after="120"/>
              <w:jc w:val="center"/>
            </w:pPr>
            <w:r>
              <w:lastRenderedPageBreak/>
              <w:t>10</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7</w:t>
            </w:r>
          </w:p>
        </w:tc>
        <w:tc>
          <w:tcPr>
            <w:tcW w:w="2015" w:type="dxa"/>
            <w:vAlign w:val="center"/>
          </w:tcPr>
          <w:p w:rsidR="00037EAF" w:rsidRDefault="00DA5649" w:rsidP="00037EAF">
            <w:pPr>
              <w:tabs>
                <w:tab w:val="left" w:pos="2835"/>
              </w:tabs>
              <w:spacing w:after="120"/>
              <w:jc w:val="center"/>
            </w:pPr>
            <w:r>
              <w:t>76</w:t>
            </w:r>
          </w:p>
        </w:tc>
      </w:tr>
      <w:tr w:rsidR="00037EAF" w:rsidTr="00037EAF">
        <w:tc>
          <w:tcPr>
            <w:tcW w:w="1809" w:type="dxa"/>
            <w:vAlign w:val="center"/>
          </w:tcPr>
          <w:p w:rsidR="00037EAF" w:rsidRDefault="00037EAF" w:rsidP="00037EAF">
            <w:pPr>
              <w:tabs>
                <w:tab w:val="left" w:pos="2835"/>
              </w:tabs>
              <w:spacing w:after="120"/>
              <w:jc w:val="center"/>
            </w:pPr>
            <w:r>
              <w:t>11</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5</w:t>
            </w:r>
          </w:p>
        </w:tc>
        <w:tc>
          <w:tcPr>
            <w:tcW w:w="2015" w:type="dxa"/>
            <w:vAlign w:val="center"/>
          </w:tcPr>
          <w:p w:rsidR="00037EAF" w:rsidRDefault="00DA5649" w:rsidP="00037EAF">
            <w:pPr>
              <w:tabs>
                <w:tab w:val="left" w:pos="2835"/>
              </w:tabs>
              <w:spacing w:after="120"/>
              <w:jc w:val="center"/>
            </w:pPr>
            <w:r>
              <w:t>81</w:t>
            </w:r>
          </w:p>
        </w:tc>
      </w:tr>
      <w:tr w:rsidR="00037EAF" w:rsidTr="00037EAF">
        <w:tc>
          <w:tcPr>
            <w:tcW w:w="1809" w:type="dxa"/>
            <w:vAlign w:val="center"/>
          </w:tcPr>
          <w:p w:rsidR="00037EAF" w:rsidRDefault="00037EAF" w:rsidP="00037EAF">
            <w:pPr>
              <w:tabs>
                <w:tab w:val="left" w:pos="2835"/>
              </w:tabs>
              <w:spacing w:after="120"/>
              <w:jc w:val="center"/>
            </w:pPr>
            <w:r>
              <w:t>12</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4</w:t>
            </w:r>
          </w:p>
        </w:tc>
        <w:tc>
          <w:tcPr>
            <w:tcW w:w="2015" w:type="dxa"/>
            <w:vAlign w:val="center"/>
          </w:tcPr>
          <w:p w:rsidR="00037EAF" w:rsidRDefault="00DA5649" w:rsidP="00037EAF">
            <w:pPr>
              <w:tabs>
                <w:tab w:val="left" w:pos="2835"/>
              </w:tabs>
              <w:spacing w:after="120"/>
              <w:jc w:val="center"/>
            </w:pPr>
            <w:r>
              <w:t>85</w:t>
            </w:r>
          </w:p>
        </w:tc>
      </w:tr>
      <w:tr w:rsidR="00037EAF" w:rsidTr="00037EAF">
        <w:tc>
          <w:tcPr>
            <w:tcW w:w="1809" w:type="dxa"/>
            <w:vAlign w:val="center"/>
          </w:tcPr>
          <w:p w:rsidR="00037EAF" w:rsidRDefault="00037EAF" w:rsidP="00037EAF">
            <w:pPr>
              <w:tabs>
                <w:tab w:val="left" w:pos="2835"/>
              </w:tabs>
              <w:spacing w:after="120"/>
              <w:jc w:val="center"/>
            </w:pPr>
            <w:r>
              <w:t>13</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9</w:t>
            </w:r>
          </w:p>
        </w:tc>
        <w:tc>
          <w:tcPr>
            <w:tcW w:w="2015" w:type="dxa"/>
            <w:vAlign w:val="center"/>
          </w:tcPr>
          <w:p w:rsidR="00037EAF" w:rsidRDefault="00DA5649" w:rsidP="00037EAF">
            <w:pPr>
              <w:tabs>
                <w:tab w:val="left" w:pos="2835"/>
              </w:tabs>
              <w:spacing w:after="120"/>
              <w:jc w:val="center"/>
            </w:pPr>
            <w:r>
              <w:t>94</w:t>
            </w:r>
          </w:p>
        </w:tc>
      </w:tr>
      <w:tr w:rsidR="00037EAF" w:rsidTr="00037EAF">
        <w:tc>
          <w:tcPr>
            <w:tcW w:w="1809" w:type="dxa"/>
            <w:vAlign w:val="center"/>
          </w:tcPr>
          <w:p w:rsidR="00037EAF" w:rsidRDefault="00037EAF" w:rsidP="00037EAF">
            <w:pPr>
              <w:tabs>
                <w:tab w:val="left" w:pos="2835"/>
              </w:tabs>
              <w:spacing w:after="120"/>
              <w:jc w:val="center"/>
            </w:pPr>
            <w:r>
              <w:t>14</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9</w:t>
            </w:r>
          </w:p>
        </w:tc>
        <w:tc>
          <w:tcPr>
            <w:tcW w:w="2015" w:type="dxa"/>
            <w:vAlign w:val="center"/>
          </w:tcPr>
          <w:p w:rsidR="00037EAF" w:rsidRDefault="00DA5649" w:rsidP="00037EAF">
            <w:pPr>
              <w:tabs>
                <w:tab w:val="left" w:pos="2835"/>
              </w:tabs>
              <w:spacing w:after="120"/>
              <w:jc w:val="center"/>
            </w:pPr>
            <w:r>
              <w:t>103</w:t>
            </w:r>
          </w:p>
        </w:tc>
      </w:tr>
      <w:tr w:rsidR="00037EAF" w:rsidTr="00037EAF">
        <w:tc>
          <w:tcPr>
            <w:tcW w:w="1809" w:type="dxa"/>
            <w:vAlign w:val="center"/>
          </w:tcPr>
          <w:p w:rsidR="00037EAF" w:rsidRDefault="00037EAF" w:rsidP="00037EAF">
            <w:pPr>
              <w:tabs>
                <w:tab w:val="left" w:pos="2835"/>
              </w:tabs>
              <w:spacing w:after="120"/>
              <w:jc w:val="center"/>
            </w:pPr>
            <w:r>
              <w:t>15</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8</w:t>
            </w:r>
          </w:p>
        </w:tc>
        <w:tc>
          <w:tcPr>
            <w:tcW w:w="2015" w:type="dxa"/>
            <w:vAlign w:val="center"/>
          </w:tcPr>
          <w:p w:rsidR="00037EAF" w:rsidRDefault="00DA5649" w:rsidP="00037EAF">
            <w:pPr>
              <w:tabs>
                <w:tab w:val="left" w:pos="2835"/>
              </w:tabs>
              <w:spacing w:after="120"/>
              <w:jc w:val="center"/>
            </w:pPr>
            <w:r>
              <w:t>111</w:t>
            </w:r>
          </w:p>
        </w:tc>
      </w:tr>
      <w:tr w:rsidR="00037EAF" w:rsidTr="00037EAF">
        <w:tc>
          <w:tcPr>
            <w:tcW w:w="1809" w:type="dxa"/>
            <w:vAlign w:val="center"/>
          </w:tcPr>
          <w:p w:rsidR="00037EAF" w:rsidRDefault="00037EAF" w:rsidP="00037EAF">
            <w:pPr>
              <w:tabs>
                <w:tab w:val="left" w:pos="2835"/>
              </w:tabs>
              <w:spacing w:after="120"/>
              <w:jc w:val="center"/>
            </w:pPr>
            <w:r>
              <w:t>16</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9</w:t>
            </w:r>
          </w:p>
        </w:tc>
        <w:tc>
          <w:tcPr>
            <w:tcW w:w="2015" w:type="dxa"/>
            <w:vAlign w:val="center"/>
          </w:tcPr>
          <w:p w:rsidR="00037EAF" w:rsidRDefault="00DA5649" w:rsidP="00037EAF">
            <w:pPr>
              <w:tabs>
                <w:tab w:val="left" w:pos="2835"/>
              </w:tabs>
              <w:spacing w:after="120"/>
              <w:jc w:val="center"/>
            </w:pPr>
            <w:r>
              <w:t>120</w:t>
            </w:r>
          </w:p>
        </w:tc>
      </w:tr>
      <w:tr w:rsidR="00037EAF" w:rsidTr="00037EAF">
        <w:tc>
          <w:tcPr>
            <w:tcW w:w="1809" w:type="dxa"/>
            <w:vAlign w:val="center"/>
          </w:tcPr>
          <w:p w:rsidR="00037EAF" w:rsidRDefault="00037EAF" w:rsidP="00037EAF">
            <w:pPr>
              <w:tabs>
                <w:tab w:val="left" w:pos="2835"/>
              </w:tabs>
              <w:spacing w:after="120"/>
              <w:jc w:val="center"/>
            </w:pPr>
            <w:r>
              <w:t>17</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7</w:t>
            </w:r>
          </w:p>
        </w:tc>
        <w:tc>
          <w:tcPr>
            <w:tcW w:w="2015" w:type="dxa"/>
            <w:vAlign w:val="center"/>
          </w:tcPr>
          <w:p w:rsidR="00037EAF" w:rsidRDefault="00DA5649" w:rsidP="00037EAF">
            <w:pPr>
              <w:tabs>
                <w:tab w:val="left" w:pos="2835"/>
              </w:tabs>
              <w:spacing w:after="120"/>
              <w:jc w:val="center"/>
            </w:pPr>
            <w:r>
              <w:t>127</w:t>
            </w:r>
          </w:p>
        </w:tc>
      </w:tr>
      <w:tr w:rsidR="00037EAF" w:rsidTr="00037EAF">
        <w:tc>
          <w:tcPr>
            <w:tcW w:w="1809" w:type="dxa"/>
            <w:vAlign w:val="center"/>
          </w:tcPr>
          <w:p w:rsidR="00037EAF" w:rsidRDefault="00037EAF" w:rsidP="00037EAF">
            <w:pPr>
              <w:tabs>
                <w:tab w:val="left" w:pos="2835"/>
              </w:tabs>
              <w:spacing w:after="120"/>
              <w:jc w:val="center"/>
            </w:pPr>
            <w:r>
              <w:t>18</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8</w:t>
            </w:r>
          </w:p>
        </w:tc>
        <w:tc>
          <w:tcPr>
            <w:tcW w:w="2015" w:type="dxa"/>
            <w:vAlign w:val="center"/>
          </w:tcPr>
          <w:p w:rsidR="00037EAF" w:rsidRDefault="00DA5649" w:rsidP="00037EAF">
            <w:pPr>
              <w:tabs>
                <w:tab w:val="left" w:pos="2835"/>
              </w:tabs>
              <w:spacing w:after="120"/>
              <w:jc w:val="center"/>
            </w:pPr>
            <w:r>
              <w:t>135</w:t>
            </w:r>
          </w:p>
        </w:tc>
      </w:tr>
      <w:tr w:rsidR="00037EAF" w:rsidTr="00037EAF">
        <w:tc>
          <w:tcPr>
            <w:tcW w:w="1809" w:type="dxa"/>
            <w:vAlign w:val="center"/>
          </w:tcPr>
          <w:p w:rsidR="00037EAF" w:rsidRDefault="00037EAF" w:rsidP="00037EAF">
            <w:pPr>
              <w:tabs>
                <w:tab w:val="left" w:pos="2835"/>
              </w:tabs>
              <w:spacing w:after="120"/>
              <w:jc w:val="center"/>
            </w:pPr>
            <w:r>
              <w:t>19</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6</w:t>
            </w:r>
          </w:p>
        </w:tc>
        <w:tc>
          <w:tcPr>
            <w:tcW w:w="2015" w:type="dxa"/>
            <w:vAlign w:val="center"/>
          </w:tcPr>
          <w:p w:rsidR="00037EAF" w:rsidRDefault="00DA5649" w:rsidP="00037EAF">
            <w:pPr>
              <w:tabs>
                <w:tab w:val="left" w:pos="2835"/>
              </w:tabs>
              <w:spacing w:after="120"/>
              <w:jc w:val="center"/>
            </w:pPr>
            <w:r>
              <w:t>141</w:t>
            </w:r>
          </w:p>
        </w:tc>
      </w:tr>
      <w:tr w:rsidR="00037EAF" w:rsidTr="00037EAF">
        <w:tc>
          <w:tcPr>
            <w:tcW w:w="1809" w:type="dxa"/>
            <w:vAlign w:val="center"/>
          </w:tcPr>
          <w:p w:rsidR="00037EAF" w:rsidRDefault="00037EAF" w:rsidP="00037EAF">
            <w:pPr>
              <w:tabs>
                <w:tab w:val="left" w:pos="2835"/>
              </w:tabs>
              <w:spacing w:after="120"/>
              <w:jc w:val="center"/>
            </w:pPr>
            <w:r>
              <w:t>20</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9</w:t>
            </w:r>
          </w:p>
        </w:tc>
        <w:tc>
          <w:tcPr>
            <w:tcW w:w="2015" w:type="dxa"/>
            <w:vAlign w:val="center"/>
          </w:tcPr>
          <w:p w:rsidR="00037EAF" w:rsidRDefault="00DA5649" w:rsidP="00037EAF">
            <w:pPr>
              <w:tabs>
                <w:tab w:val="left" w:pos="2835"/>
              </w:tabs>
              <w:spacing w:after="120"/>
              <w:jc w:val="center"/>
            </w:pPr>
            <w:r>
              <w:t>150</w:t>
            </w:r>
          </w:p>
        </w:tc>
      </w:tr>
      <w:tr w:rsidR="00037EAF" w:rsidTr="00037EAF">
        <w:tc>
          <w:tcPr>
            <w:tcW w:w="1809" w:type="dxa"/>
            <w:vAlign w:val="center"/>
          </w:tcPr>
          <w:p w:rsidR="00037EAF" w:rsidRDefault="00037EAF" w:rsidP="00037EAF">
            <w:pPr>
              <w:tabs>
                <w:tab w:val="left" w:pos="2835"/>
              </w:tabs>
              <w:spacing w:after="120"/>
              <w:jc w:val="center"/>
            </w:pPr>
            <w:r>
              <w:t>21</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9</w:t>
            </w:r>
          </w:p>
        </w:tc>
        <w:tc>
          <w:tcPr>
            <w:tcW w:w="2015" w:type="dxa"/>
            <w:vAlign w:val="center"/>
          </w:tcPr>
          <w:p w:rsidR="00037EAF" w:rsidRDefault="00DA5649" w:rsidP="00037EAF">
            <w:pPr>
              <w:tabs>
                <w:tab w:val="left" w:pos="2835"/>
              </w:tabs>
              <w:spacing w:after="120"/>
              <w:jc w:val="center"/>
            </w:pPr>
            <w:r>
              <w:t>159</w:t>
            </w:r>
          </w:p>
        </w:tc>
      </w:tr>
      <w:tr w:rsidR="00037EAF" w:rsidTr="00037EAF">
        <w:tc>
          <w:tcPr>
            <w:tcW w:w="1809" w:type="dxa"/>
            <w:vAlign w:val="center"/>
          </w:tcPr>
          <w:p w:rsidR="00037EAF" w:rsidRDefault="00037EAF" w:rsidP="00037EAF">
            <w:pPr>
              <w:tabs>
                <w:tab w:val="left" w:pos="2835"/>
              </w:tabs>
              <w:spacing w:after="120"/>
              <w:jc w:val="center"/>
            </w:pPr>
            <w:r>
              <w:t>22</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7</w:t>
            </w:r>
          </w:p>
        </w:tc>
        <w:tc>
          <w:tcPr>
            <w:tcW w:w="2015" w:type="dxa"/>
            <w:vAlign w:val="center"/>
          </w:tcPr>
          <w:p w:rsidR="00037EAF" w:rsidRDefault="00DA5649" w:rsidP="00037EAF">
            <w:pPr>
              <w:tabs>
                <w:tab w:val="left" w:pos="2835"/>
              </w:tabs>
              <w:spacing w:after="120"/>
              <w:jc w:val="center"/>
            </w:pPr>
            <w:r>
              <w:t>166</w:t>
            </w:r>
          </w:p>
        </w:tc>
      </w:tr>
      <w:tr w:rsidR="00037EAF" w:rsidTr="00037EAF">
        <w:tc>
          <w:tcPr>
            <w:tcW w:w="1809" w:type="dxa"/>
            <w:vAlign w:val="center"/>
          </w:tcPr>
          <w:p w:rsidR="00037EAF" w:rsidRDefault="00037EAF" w:rsidP="00037EAF">
            <w:pPr>
              <w:tabs>
                <w:tab w:val="left" w:pos="2835"/>
              </w:tabs>
              <w:spacing w:after="120"/>
              <w:jc w:val="center"/>
            </w:pPr>
            <w:r>
              <w:t>23</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8</w:t>
            </w:r>
          </w:p>
        </w:tc>
        <w:tc>
          <w:tcPr>
            <w:tcW w:w="2015" w:type="dxa"/>
            <w:vAlign w:val="center"/>
          </w:tcPr>
          <w:p w:rsidR="00037EAF" w:rsidRDefault="00DA5649" w:rsidP="00037EAF">
            <w:pPr>
              <w:tabs>
                <w:tab w:val="left" w:pos="2835"/>
              </w:tabs>
              <w:spacing w:after="120"/>
              <w:jc w:val="center"/>
            </w:pPr>
            <w:r>
              <w:t>174</w:t>
            </w:r>
          </w:p>
        </w:tc>
      </w:tr>
      <w:tr w:rsidR="00037EAF" w:rsidTr="00037EAF">
        <w:tc>
          <w:tcPr>
            <w:tcW w:w="1809" w:type="dxa"/>
            <w:vAlign w:val="center"/>
          </w:tcPr>
          <w:p w:rsidR="00037EAF" w:rsidRDefault="00037EAF" w:rsidP="00037EAF">
            <w:pPr>
              <w:tabs>
                <w:tab w:val="left" w:pos="2835"/>
              </w:tabs>
              <w:spacing w:after="120"/>
              <w:jc w:val="center"/>
            </w:pPr>
            <w:r>
              <w:t>24</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7</w:t>
            </w:r>
          </w:p>
        </w:tc>
        <w:tc>
          <w:tcPr>
            <w:tcW w:w="2015" w:type="dxa"/>
            <w:vAlign w:val="center"/>
          </w:tcPr>
          <w:p w:rsidR="00037EAF" w:rsidRDefault="00DA5649" w:rsidP="00037EAF">
            <w:pPr>
              <w:tabs>
                <w:tab w:val="left" w:pos="2835"/>
              </w:tabs>
              <w:spacing w:after="120"/>
              <w:jc w:val="center"/>
            </w:pPr>
            <w:r>
              <w:t>181</w:t>
            </w:r>
          </w:p>
        </w:tc>
      </w:tr>
      <w:tr w:rsidR="00037EAF" w:rsidTr="00037EAF">
        <w:tc>
          <w:tcPr>
            <w:tcW w:w="1809" w:type="dxa"/>
            <w:vAlign w:val="center"/>
          </w:tcPr>
          <w:p w:rsidR="00037EAF" w:rsidRDefault="00037EAF" w:rsidP="00037EAF">
            <w:pPr>
              <w:tabs>
                <w:tab w:val="left" w:pos="2835"/>
              </w:tabs>
              <w:spacing w:after="120"/>
              <w:jc w:val="center"/>
            </w:pPr>
            <w:r>
              <w:t>25</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9</w:t>
            </w:r>
          </w:p>
        </w:tc>
        <w:tc>
          <w:tcPr>
            <w:tcW w:w="2015" w:type="dxa"/>
            <w:vAlign w:val="center"/>
          </w:tcPr>
          <w:p w:rsidR="00037EAF" w:rsidRDefault="00DA5649" w:rsidP="00037EAF">
            <w:pPr>
              <w:tabs>
                <w:tab w:val="left" w:pos="2835"/>
              </w:tabs>
              <w:spacing w:after="120"/>
              <w:jc w:val="center"/>
            </w:pPr>
            <w:r>
              <w:t>190</w:t>
            </w:r>
          </w:p>
        </w:tc>
      </w:tr>
      <w:tr w:rsidR="00037EAF" w:rsidTr="00037EAF">
        <w:tc>
          <w:tcPr>
            <w:tcW w:w="1809" w:type="dxa"/>
            <w:vAlign w:val="center"/>
          </w:tcPr>
          <w:p w:rsidR="00037EAF" w:rsidRDefault="00037EAF" w:rsidP="00037EAF">
            <w:pPr>
              <w:tabs>
                <w:tab w:val="left" w:pos="2835"/>
              </w:tabs>
              <w:spacing w:after="120"/>
              <w:jc w:val="center"/>
            </w:pPr>
            <w:r>
              <w:t>26</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9</w:t>
            </w:r>
          </w:p>
        </w:tc>
        <w:tc>
          <w:tcPr>
            <w:tcW w:w="2015" w:type="dxa"/>
            <w:vAlign w:val="center"/>
          </w:tcPr>
          <w:p w:rsidR="00037EAF" w:rsidRDefault="00DA5649" w:rsidP="00037EAF">
            <w:pPr>
              <w:tabs>
                <w:tab w:val="left" w:pos="2835"/>
              </w:tabs>
              <w:spacing w:after="120"/>
              <w:jc w:val="center"/>
            </w:pPr>
            <w:r>
              <w:t>199</w:t>
            </w:r>
          </w:p>
        </w:tc>
      </w:tr>
      <w:tr w:rsidR="00037EAF" w:rsidTr="00037EAF">
        <w:tc>
          <w:tcPr>
            <w:tcW w:w="1809" w:type="dxa"/>
            <w:vAlign w:val="center"/>
          </w:tcPr>
          <w:p w:rsidR="00037EAF" w:rsidRDefault="00037EAF" w:rsidP="00037EAF">
            <w:pPr>
              <w:tabs>
                <w:tab w:val="left" w:pos="2835"/>
              </w:tabs>
              <w:spacing w:after="120"/>
              <w:jc w:val="center"/>
            </w:pPr>
            <w:r>
              <w:t>27</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9</w:t>
            </w:r>
          </w:p>
        </w:tc>
        <w:tc>
          <w:tcPr>
            <w:tcW w:w="2015" w:type="dxa"/>
            <w:vAlign w:val="center"/>
          </w:tcPr>
          <w:p w:rsidR="00037EAF" w:rsidRDefault="00DA5649" w:rsidP="00037EAF">
            <w:pPr>
              <w:tabs>
                <w:tab w:val="left" w:pos="2835"/>
              </w:tabs>
              <w:spacing w:after="120"/>
              <w:jc w:val="center"/>
            </w:pPr>
            <w:r>
              <w:t>208</w:t>
            </w:r>
          </w:p>
        </w:tc>
      </w:tr>
      <w:tr w:rsidR="00037EAF" w:rsidTr="00037EAF">
        <w:tc>
          <w:tcPr>
            <w:tcW w:w="1809" w:type="dxa"/>
            <w:vAlign w:val="center"/>
          </w:tcPr>
          <w:p w:rsidR="00037EAF" w:rsidRDefault="00037EAF" w:rsidP="00037EAF">
            <w:pPr>
              <w:tabs>
                <w:tab w:val="left" w:pos="2835"/>
              </w:tabs>
              <w:spacing w:after="120"/>
              <w:jc w:val="center"/>
            </w:pPr>
            <w:r>
              <w:t>28</w:t>
            </w:r>
          </w:p>
        </w:tc>
        <w:tc>
          <w:tcPr>
            <w:tcW w:w="2694" w:type="dxa"/>
            <w:vAlign w:val="center"/>
          </w:tcPr>
          <w:p w:rsidR="00037EAF" w:rsidRDefault="00DA5649" w:rsidP="00037EAF">
            <w:pPr>
              <w:tabs>
                <w:tab w:val="left" w:pos="2835"/>
              </w:tabs>
              <w:spacing w:after="120"/>
              <w:jc w:val="center"/>
            </w:pPr>
            <w:r>
              <w:t>/////////</w:t>
            </w:r>
          </w:p>
        </w:tc>
        <w:tc>
          <w:tcPr>
            <w:tcW w:w="2126" w:type="dxa"/>
            <w:vAlign w:val="center"/>
          </w:tcPr>
          <w:p w:rsidR="00037EAF" w:rsidRDefault="00DA5649" w:rsidP="00037EAF">
            <w:pPr>
              <w:tabs>
                <w:tab w:val="left" w:pos="2835"/>
              </w:tabs>
              <w:spacing w:after="120"/>
              <w:jc w:val="center"/>
            </w:pPr>
            <w:r>
              <w:t>9</w:t>
            </w:r>
          </w:p>
        </w:tc>
        <w:tc>
          <w:tcPr>
            <w:tcW w:w="2015" w:type="dxa"/>
            <w:vAlign w:val="center"/>
          </w:tcPr>
          <w:p w:rsidR="00037EAF" w:rsidRDefault="00DA5649" w:rsidP="00037EAF">
            <w:pPr>
              <w:tabs>
                <w:tab w:val="left" w:pos="2835"/>
              </w:tabs>
              <w:spacing w:after="120"/>
              <w:jc w:val="center"/>
            </w:pPr>
            <w:r>
              <w:t>217</w:t>
            </w:r>
          </w:p>
        </w:tc>
      </w:tr>
      <w:tr w:rsidR="00037EAF" w:rsidTr="00037EAF">
        <w:tc>
          <w:tcPr>
            <w:tcW w:w="1809" w:type="dxa"/>
            <w:vAlign w:val="center"/>
          </w:tcPr>
          <w:p w:rsidR="00037EAF" w:rsidRDefault="00037EAF" w:rsidP="00037EAF">
            <w:pPr>
              <w:tabs>
                <w:tab w:val="left" w:pos="2835"/>
              </w:tabs>
              <w:spacing w:after="120"/>
              <w:jc w:val="center"/>
            </w:pPr>
          </w:p>
        </w:tc>
        <w:tc>
          <w:tcPr>
            <w:tcW w:w="2694" w:type="dxa"/>
            <w:vAlign w:val="center"/>
          </w:tcPr>
          <w:p w:rsidR="00037EAF" w:rsidRDefault="00037EAF" w:rsidP="00037EAF">
            <w:pPr>
              <w:tabs>
                <w:tab w:val="left" w:pos="2835"/>
              </w:tabs>
              <w:spacing w:after="120"/>
              <w:jc w:val="center"/>
            </w:pPr>
          </w:p>
        </w:tc>
        <w:tc>
          <w:tcPr>
            <w:tcW w:w="2126" w:type="dxa"/>
            <w:vAlign w:val="center"/>
          </w:tcPr>
          <w:p w:rsidR="00037EAF" w:rsidRDefault="00037EAF" w:rsidP="00037EAF">
            <w:pPr>
              <w:tabs>
                <w:tab w:val="left" w:pos="2835"/>
              </w:tabs>
              <w:spacing w:after="120"/>
              <w:jc w:val="center"/>
            </w:pPr>
            <w:r>
              <w:t xml:space="preserve">Suma </w:t>
            </w:r>
            <w:r w:rsidR="00DA5649">
              <w:t>2</w:t>
            </w:r>
            <w:r w:rsidR="00F97B0B">
              <w:t>17</w:t>
            </w:r>
          </w:p>
        </w:tc>
        <w:tc>
          <w:tcPr>
            <w:tcW w:w="2015" w:type="dxa"/>
            <w:vAlign w:val="center"/>
          </w:tcPr>
          <w:p w:rsidR="00037EAF" w:rsidRDefault="00037EAF" w:rsidP="00037EAF">
            <w:pPr>
              <w:tabs>
                <w:tab w:val="left" w:pos="2835"/>
              </w:tabs>
              <w:spacing w:after="120"/>
              <w:jc w:val="center"/>
            </w:pPr>
          </w:p>
        </w:tc>
      </w:tr>
    </w:tbl>
    <w:p w:rsidR="00037EAF" w:rsidRPr="00037EAF" w:rsidRDefault="00764137" w:rsidP="00C76BD6">
      <w:pPr>
        <w:tabs>
          <w:tab w:val="left" w:pos="2835"/>
        </w:tabs>
        <w:spacing w:after="120"/>
      </w:pPr>
      <w:r>
        <w:t>Tabulka je vlastním výtvorem.</w:t>
      </w:r>
    </w:p>
    <w:p w:rsidR="009668B8" w:rsidRDefault="009121DC" w:rsidP="005412BD">
      <w:pPr>
        <w:tabs>
          <w:tab w:val="left" w:pos="2835"/>
        </w:tabs>
        <w:spacing w:after="120"/>
      </w:pPr>
      <w:r>
        <w:t>V tabulce hodnot experimentální skupiny jsou evidentní lepší výsledky už podle hodnot</w:t>
      </w:r>
      <w:r w:rsidR="00943038">
        <w:t>y</w:t>
      </w:r>
      <w:r>
        <w:t xml:space="preserve"> kumulativní četnosti. Oproti předešlé skupině je vidět zlepšení hned u první otázky. Žákyně se orientují v právní problematice </w:t>
      </w:r>
      <w:r w:rsidR="00943038">
        <w:t>BOZP svého oboru. Také je zde o </w:t>
      </w:r>
      <w:r>
        <w:t>dost méně problematických otázek</w:t>
      </w:r>
      <w:r w:rsidR="00C679AF">
        <w:t>, jejichž četnost je méně než 5</w:t>
      </w:r>
      <w:r w:rsidR="00801E79">
        <w:t xml:space="preserve"> (polovina skupiny). Přesněji je to </w:t>
      </w:r>
      <w:r w:rsidR="00C679AF">
        <w:t>jedna otázka a to již zmiňovaná otázka číslo dvanáct, která byla malým chytákem. Některé žákyně si alespoň důkladně přečetly zadání, aby pochopily záměr, ostatní se snažily psát čas a teplotu.</w:t>
      </w:r>
      <w:r w:rsidR="00943038">
        <w:t xml:space="preserve"> Zde je možné odvodit, že žákyně v této skupině, se umějí přesněji písemně vyjadřovat oprot</w:t>
      </w:r>
      <w:r w:rsidR="00933207">
        <w:t>i předešlé skupině, jelikož měly</w:t>
      </w:r>
      <w:r w:rsidR="00943038">
        <w:t xml:space="preserve"> </w:t>
      </w:r>
      <w:r w:rsidR="00C34EFD">
        <w:t>učební text a p</w:t>
      </w:r>
      <w:r w:rsidR="00105FEE">
        <w:t>otřebné informace poznal</w:t>
      </w:r>
      <w:r w:rsidR="00933207">
        <w:t>y</w:t>
      </w:r>
      <w:r w:rsidR="00105FEE">
        <w:t xml:space="preserve"> ze svého studia</w:t>
      </w:r>
      <w:r w:rsidR="00933207">
        <w:t>,</w:t>
      </w:r>
      <w:r w:rsidR="00105FEE">
        <w:t xml:space="preserve"> než</w:t>
      </w:r>
      <w:r w:rsidR="00933207">
        <w:t xml:space="preserve"> prostě zreprodukovány. </w:t>
      </w:r>
    </w:p>
    <w:p w:rsidR="009668B8" w:rsidRDefault="009668B8" w:rsidP="005412BD">
      <w:pPr>
        <w:tabs>
          <w:tab w:val="left" w:pos="2835"/>
        </w:tabs>
        <w:spacing w:after="120"/>
      </w:pPr>
    </w:p>
    <w:p w:rsidR="009668B8" w:rsidRDefault="009668B8" w:rsidP="005412BD">
      <w:pPr>
        <w:tabs>
          <w:tab w:val="left" w:pos="2835"/>
        </w:tabs>
        <w:spacing w:after="120"/>
      </w:pPr>
    </w:p>
    <w:p w:rsidR="009668B8" w:rsidRDefault="009668B8" w:rsidP="005412BD">
      <w:pPr>
        <w:tabs>
          <w:tab w:val="left" w:pos="2835"/>
        </w:tabs>
        <w:spacing w:after="120"/>
      </w:pPr>
    </w:p>
    <w:p w:rsidR="00C679AF" w:rsidRDefault="00C679AF" w:rsidP="00C76BD6">
      <w:pPr>
        <w:pStyle w:val="Nadpis3"/>
        <w:spacing w:after="120"/>
      </w:pPr>
      <w:bookmarkStart w:id="37" w:name="_Toc447379756"/>
      <w:r>
        <w:lastRenderedPageBreak/>
        <w:t>5.3.3 Zhodnocení výsledků</w:t>
      </w:r>
      <w:bookmarkEnd w:id="37"/>
    </w:p>
    <w:p w:rsidR="00801E79" w:rsidRDefault="00801E79" w:rsidP="00FF03CB">
      <w:pPr>
        <w:pStyle w:val="Nadpis3"/>
      </w:pPr>
    </w:p>
    <w:p w:rsidR="00061049" w:rsidRDefault="00F6284A" w:rsidP="00660049">
      <w:pPr>
        <w:spacing w:after="120"/>
      </w:pPr>
      <w:r>
        <w:t>Na základě zjištěných výsledků tohoto pedagogického experimentu je možné říci, že se didaktická pomůcka v praxi osvědčila.</w:t>
      </w:r>
      <w:r w:rsidR="00061049">
        <w:t xml:space="preserve"> U kontrolní skupiny bylo v didaktickém testu získáno průměrné i podprůměrné hodnocení. S vyšším podílem se vyskytovaly úlohy, kdy měly žákyně problém s jejich zpracováním. Největším problémem byly úloh</w:t>
      </w:r>
      <w:r w:rsidR="008C704A">
        <w:t>y s otevřenou odpovědí, i když se v některých případech jednalo</w:t>
      </w:r>
      <w:r w:rsidR="00061049">
        <w:t xml:space="preserve"> pouze </w:t>
      </w:r>
      <w:r w:rsidR="008C704A">
        <w:t>o jednoslovnou odpověď</w:t>
      </w:r>
      <w:r w:rsidR="00061049">
        <w:t xml:space="preserve">. Ve většině případů spíše nechávaly </w:t>
      </w:r>
      <w:r w:rsidR="008C704A">
        <w:t>prázdné řádky bez odpovědi. Při </w:t>
      </w:r>
      <w:r w:rsidR="00061049">
        <w:t xml:space="preserve">přiřazovacích úlohách </w:t>
      </w:r>
      <w:r w:rsidR="006C15D9">
        <w:t xml:space="preserve">spíše tipovaly správné odpovědi a pouze jedna jediná žákyně si po sobě zkontrolovala odpovědi. Pozitivem může </w:t>
      </w:r>
      <w:r w:rsidR="008C704A">
        <w:t>být bráno alespoň to, že se ani </w:t>
      </w:r>
      <w:r w:rsidR="006C15D9">
        <w:t xml:space="preserve">jednou </w:t>
      </w:r>
      <w:r w:rsidR="008C704A">
        <w:t>nevyskytlo nedostatečné hodnocení</w:t>
      </w:r>
      <w:r w:rsidR="006C15D9">
        <w:t>.</w:t>
      </w:r>
    </w:p>
    <w:p w:rsidR="007510A5" w:rsidRDefault="006C15D9" w:rsidP="00660049">
      <w:pPr>
        <w:spacing w:after="120"/>
      </w:pPr>
      <w:r>
        <w:t xml:space="preserve">Naopak experimentální skupina měla spíše nadprůměrné hodnocení. Samozřejmě se také u některých žákyň objevovaly prázdné řádky bez odpovědi, ale bylo to naprosté minimum. Žákyně v této skupině dokázaly odpovědět i na otázky, se kterými měla kontrolní skupina velký problém, jelikož na ně neodpověděla jedna jediná žákyně. </w:t>
      </w:r>
      <w:r w:rsidR="008C704A">
        <w:t xml:space="preserve">Žákyně se orientovaly v legislativě, v dezinfekčních přípravcích, se kterými se ještě nesetkaly na odborném pracovišti a také se dokázaly mnohem lépe a přesněji písemně vyjadřovat. Ve většině případů měly kvalitní písemný projev, kdy správně uváděly názvy přípravků, správně charakterizovaly a konkretizovaly některé situace, správně se vyjadřovaly. Již byla zmiňovaná problémová otázka číslo dvanáct, se kterou měly obě skupiny problém, i když některé žákyně v experimentální skupině dokázaly odhalit záměr, zamyslely se nad zněním otázky a dokázaly správně </w:t>
      </w:r>
      <w:r w:rsidR="007510A5">
        <w:t>odpovědět.</w:t>
      </w:r>
      <w:r w:rsidR="008C704A">
        <w:t xml:space="preserve"> </w:t>
      </w:r>
      <w:r w:rsidR="00F6284A">
        <w:t xml:space="preserve">Velké plus je připisováno tomu, že žákyně </w:t>
      </w:r>
      <w:r w:rsidR="007510A5">
        <w:t xml:space="preserve">v experimentální skupině </w:t>
      </w:r>
      <w:r w:rsidR="00F6284A">
        <w:t xml:space="preserve">obdržely </w:t>
      </w:r>
      <w:r w:rsidR="007510A5">
        <w:t>sepsanou didaktickou pomůcku,</w:t>
      </w:r>
      <w:r w:rsidR="00F6284A">
        <w:t xml:space="preserve"> d</w:t>
      </w:r>
      <w:r w:rsidR="007510A5">
        <w:t>oplněnou</w:t>
      </w:r>
      <w:r w:rsidR="00061049">
        <w:t xml:space="preserve"> autentickými </w:t>
      </w:r>
      <w:r w:rsidR="007510A5">
        <w:t>fotografiemi</w:t>
      </w:r>
      <w:r w:rsidR="00061049">
        <w:t xml:space="preserve"> </w:t>
      </w:r>
      <w:r w:rsidR="007510A5">
        <w:t>a jasně předepsanými pravidly a definicemi. Žákyně (žáci obecně)</w:t>
      </w:r>
      <w:r w:rsidR="00061049">
        <w:t xml:space="preserve"> mají občas problém </w:t>
      </w:r>
      <w:r w:rsidR="007510A5">
        <w:t xml:space="preserve">jasně a správně si </w:t>
      </w:r>
      <w:r w:rsidR="00061049">
        <w:t xml:space="preserve">zapsat učivo </w:t>
      </w:r>
      <w:r w:rsidR="007510A5">
        <w:t>z výkladu učitele. V tomto případě veškeré potřebné informace získaly a s pomocí fotografií se mnohem lépe orientovaly v této problematice a zároveň rychleji a lépe dodržovaly zásady BOZP na pracovišti.</w:t>
      </w:r>
      <w:r w:rsidR="00F6284A">
        <w:t xml:space="preserve"> </w:t>
      </w:r>
      <w:r w:rsidR="007510A5">
        <w:t>Z pohledu začátku vzdělávání se v novém oboru a poznávání nových informací, se žákyně rychleji zařadily do chodu odborného pracoviště.</w:t>
      </w:r>
    </w:p>
    <w:p w:rsidR="007510A5" w:rsidRDefault="007510A5" w:rsidP="00660049">
      <w:pPr>
        <w:spacing w:after="120"/>
      </w:pPr>
      <w:r>
        <w:t>Pro učitele se jedná o kladnou a pozitivní reflexi jeho práce a ujištění</w:t>
      </w:r>
      <w:r w:rsidR="001B0472">
        <w:t xml:space="preserve"> se</w:t>
      </w:r>
      <w:r w:rsidR="00CC45A5">
        <w:t xml:space="preserve"> v tom, že pro </w:t>
      </w:r>
      <w:r w:rsidR="001B0472">
        <w:t xml:space="preserve">výuku problémových témat, i když se jedná o praktickou výuku, je pro žáky </w:t>
      </w:r>
      <w:r w:rsidR="001B0472">
        <w:lastRenderedPageBreak/>
        <w:t>mnohem lepší pracovat s didaktickou pomůckou, díky které si vlastním tempem objasní principy, důležitost a podstatu učiva.</w:t>
      </w:r>
    </w:p>
    <w:p w:rsidR="007510A5" w:rsidRPr="00660049" w:rsidRDefault="007510A5" w:rsidP="00F6284A">
      <w:pPr>
        <w:rPr>
          <w:sz w:val="28"/>
          <w:szCs w:val="28"/>
        </w:rPr>
      </w:pPr>
    </w:p>
    <w:p w:rsidR="00F6284A" w:rsidRDefault="00F6284A" w:rsidP="00F6284A">
      <w:pPr>
        <w:rPr>
          <w:sz w:val="28"/>
          <w:szCs w:val="28"/>
        </w:rPr>
      </w:pPr>
      <w:r w:rsidRPr="00F6284A">
        <w:rPr>
          <w:sz w:val="28"/>
          <w:szCs w:val="28"/>
        </w:rPr>
        <w:t>Shrnutí</w:t>
      </w:r>
    </w:p>
    <w:p w:rsidR="00F6284A" w:rsidRPr="00F6284A" w:rsidRDefault="00F6284A" w:rsidP="00F6284A">
      <w:pPr>
        <w:rPr>
          <w:sz w:val="28"/>
          <w:szCs w:val="28"/>
        </w:rPr>
      </w:pPr>
    </w:p>
    <w:p w:rsidR="00492167" w:rsidRDefault="00492167" w:rsidP="00492167">
      <w:r>
        <w:t xml:space="preserve">Z širšího pohledu na danou problematiku lze optimisticky říci, že doposud neproběhla v této třídě přirozená selekce, tak jak to bývá pravidlem v prvních ročnících a třída je směsí různých intelektuálních jedinců s odlišnými pamětními a inteligenčními vlastnostmi. </w:t>
      </w:r>
      <w:r w:rsidR="00241A16">
        <w:t>V</w:t>
      </w:r>
      <w:r>
        <w:t>e své podstatě se</w:t>
      </w:r>
      <w:r w:rsidR="00241A16">
        <w:t xml:space="preserve"> mohou žákyně učivo </w:t>
      </w:r>
      <w:r>
        <w:t>ještě do konce třetího ročníku doučit a</w:t>
      </w:r>
      <w:r w:rsidR="00241A16">
        <w:t xml:space="preserve"> u</w:t>
      </w:r>
      <w:r>
        <w:t xml:space="preserve"> závěrečných zkoušek předvedou zběhlou praxi</w:t>
      </w:r>
      <w:r w:rsidR="00105FEE">
        <w:t>.</w:t>
      </w:r>
      <w:r w:rsidR="00241A16">
        <w:t xml:space="preserve"> Ovšem z druhého pesimistického a střízlivého pohledu je učiteli jasné, že žáci se sami od sebe nic nenaučí. Je nutné použít vhodnou metodu a formu výuky, aby mohlo být dosaženo stanovených výukových cílů. </w:t>
      </w:r>
      <w:r w:rsidR="001B0472">
        <w:t>Pokud je od žáků očekáváno kvalitních výkonů, musí být i kvalitní vzděláváni. K tomu pouhá reprodukce a sdělení poznatků nestačí. Je na učiteli, jakým způsobem pojme výuku, ale na základě zjištěných výsledků je patrné, že zprostředkování didaktické pomůcky žákům usnadní učení a hlavně pochopení učiva. Díky tomu je možné od žáků očekávat kvalitní výsledky.</w:t>
      </w:r>
    </w:p>
    <w:p w:rsidR="001B0472" w:rsidRDefault="001B0472" w:rsidP="00492167"/>
    <w:p w:rsidR="001B0472" w:rsidRDefault="001B0472" w:rsidP="00492167"/>
    <w:p w:rsidR="001B0472" w:rsidRDefault="001B0472" w:rsidP="00492167"/>
    <w:p w:rsidR="001B0472" w:rsidRDefault="001B0472" w:rsidP="00492167"/>
    <w:p w:rsidR="001B0472" w:rsidRDefault="001B0472" w:rsidP="00492167"/>
    <w:p w:rsidR="001B0472" w:rsidRDefault="001B0472" w:rsidP="00492167"/>
    <w:p w:rsidR="001B0472" w:rsidRDefault="001B0472" w:rsidP="00492167"/>
    <w:p w:rsidR="001B0472" w:rsidRDefault="001B0472" w:rsidP="00492167"/>
    <w:p w:rsidR="00CB4890" w:rsidRDefault="00CB4890" w:rsidP="006B5AF4">
      <w:pPr>
        <w:pStyle w:val="Nadpis1"/>
      </w:pPr>
    </w:p>
    <w:p w:rsidR="001B0472" w:rsidRDefault="001B0472" w:rsidP="00492167">
      <w:pPr>
        <w:rPr>
          <w:sz w:val="28"/>
          <w:szCs w:val="28"/>
        </w:rPr>
      </w:pPr>
    </w:p>
    <w:p w:rsidR="00CB4890" w:rsidRDefault="00CB4890" w:rsidP="00492167">
      <w:pPr>
        <w:rPr>
          <w:sz w:val="28"/>
          <w:szCs w:val="28"/>
        </w:rPr>
      </w:pPr>
    </w:p>
    <w:p w:rsidR="00CB4890" w:rsidRPr="00CB4890" w:rsidRDefault="00CB4890" w:rsidP="00CB4890"/>
    <w:p w:rsidR="00CB4890" w:rsidRDefault="00CB4890" w:rsidP="00CB4890">
      <w:pPr>
        <w:pStyle w:val="Nadpis1"/>
      </w:pPr>
      <w:bookmarkStart w:id="38" w:name="_Toc447379757"/>
      <w:r w:rsidRPr="001B0472">
        <w:lastRenderedPageBreak/>
        <w:t>ZÁVĚR</w:t>
      </w:r>
      <w:bookmarkEnd w:id="38"/>
    </w:p>
    <w:p w:rsidR="00CB4890" w:rsidRDefault="00CB4890" w:rsidP="00660049">
      <w:pPr>
        <w:spacing w:after="120"/>
      </w:pPr>
    </w:p>
    <w:p w:rsidR="00A12D7B" w:rsidRDefault="00A12D7B" w:rsidP="00660049">
      <w:pPr>
        <w:spacing w:after="120"/>
      </w:pPr>
      <w:r>
        <w:t>Cílem diplomové práce bylo vytvoření vhodného způsoby výuky bezpečnosti a ochrany zdraví při práci včetně požární ochrany pro obor kadeřník, a to</w:t>
      </w:r>
      <w:r w:rsidR="006B2B73">
        <w:t xml:space="preserve"> pomocí</w:t>
      </w:r>
      <w:r>
        <w:t xml:space="preserve"> didaktické pomůcky vytvořené na základě shromáždě</w:t>
      </w:r>
      <w:r w:rsidR="009D54B8">
        <w:t>ných a analyzovaných informací</w:t>
      </w:r>
      <w:r>
        <w:t xml:space="preserve"> </w:t>
      </w:r>
      <w:r w:rsidR="006B2B73">
        <w:t>specifických pro tento obor</w:t>
      </w:r>
      <w:r>
        <w:t xml:space="preserve">. Následně byla </w:t>
      </w:r>
      <w:r w:rsidR="006B2B73">
        <w:t xml:space="preserve">ověřena funkčnost této didaktické pomůcky </w:t>
      </w:r>
      <w:r>
        <w:t>pomocí navrženého a</w:t>
      </w:r>
      <w:r w:rsidR="006B2B73">
        <w:t> </w:t>
      </w:r>
      <w:r>
        <w:t>sestaveného didaktického testu</w:t>
      </w:r>
      <w:r w:rsidR="006B2B73">
        <w:t xml:space="preserve"> diagnostikujícího toto </w:t>
      </w:r>
      <w:r w:rsidR="00DB58D0">
        <w:t>učivo</w:t>
      </w:r>
      <w:r>
        <w:t>.</w:t>
      </w:r>
      <w:r w:rsidR="006B2B73">
        <w:t xml:space="preserve"> Aby</w:t>
      </w:r>
      <w:r w:rsidR="00DB58D0">
        <w:t> </w:t>
      </w:r>
      <w:r w:rsidR="006B2B73">
        <w:t>bylo možné získat objektivní výsledky, byla tato didaktická pomůcka použita při</w:t>
      </w:r>
      <w:r w:rsidR="00DB58D0">
        <w:t> </w:t>
      </w:r>
      <w:r w:rsidR="006B2B73">
        <w:t>výuce pouze u jedné skupiny žákyň prvního ročníku</w:t>
      </w:r>
      <w:r w:rsidR="00DB58D0">
        <w:t>, o</w:t>
      </w:r>
      <w:r w:rsidR="006B2B73">
        <w:t xml:space="preserve">všem didaktické testy </w:t>
      </w:r>
      <w:r w:rsidR="00DB58D0">
        <w:t>vypracoval</w:t>
      </w:r>
      <w:r w:rsidR="00660049">
        <w:t>y dvě </w:t>
      </w:r>
      <w:r w:rsidR="006B2B73">
        <w:t>skupiny žákyň</w:t>
      </w:r>
      <w:r w:rsidR="00DB58D0">
        <w:t xml:space="preserve"> prvního ročníku</w:t>
      </w:r>
      <w:r w:rsidR="006B2B73">
        <w:t>. Jedna takzvaná experimentální</w:t>
      </w:r>
      <w:r w:rsidR="00DB58D0">
        <w:t xml:space="preserve"> skupina</w:t>
      </w:r>
      <w:r w:rsidR="00660049">
        <w:t>, u které </w:t>
      </w:r>
      <w:r w:rsidR="006B2B73">
        <w:t>probíhala výuka pomocí didaktické pomůcky a druhá takzvaná kontrolní</w:t>
      </w:r>
      <w:r w:rsidR="00DB58D0">
        <w:t xml:space="preserve"> skupina</w:t>
      </w:r>
      <w:r w:rsidR="006B2B73">
        <w:t xml:space="preserve">, </w:t>
      </w:r>
      <w:r w:rsidR="009D54B8">
        <w:t>u </w:t>
      </w:r>
      <w:r w:rsidR="00DB58D0">
        <w:t>které probíhala výuka dosavadním způsobem. Po vyhodnocení didaktických testů, byly srovnány výsledky u jednotl</w:t>
      </w:r>
      <w:r w:rsidR="00C82E24">
        <w:t>ivých ž</w:t>
      </w:r>
      <w:r w:rsidR="00660049">
        <w:t>ákyň i skupin a výsledek byl ku </w:t>
      </w:r>
      <w:r w:rsidR="00C82E24">
        <w:t>prospěchu didaktické pomůcky</w:t>
      </w:r>
      <w:r w:rsidR="00DB58D0">
        <w:t xml:space="preserve">. </w:t>
      </w:r>
      <w:r w:rsidR="00C222F5">
        <w:t xml:space="preserve">Žákyně z experimentální skupiny dosáhly znatelně lepších výsledků. </w:t>
      </w:r>
      <w:r w:rsidR="00C82E24">
        <w:t>Orientovaly se v širší problematice u</w:t>
      </w:r>
      <w:r w:rsidR="00660049">
        <w:t>čiva, než kontrolní skupina, ve </w:t>
      </w:r>
      <w:r w:rsidR="00C82E24">
        <w:t>které nedokázala ani jedna žákyně</w:t>
      </w:r>
      <w:r w:rsidR="009D54B8">
        <w:t xml:space="preserve"> zpracovat určitou úlohu</w:t>
      </w:r>
      <w:r w:rsidR="00C82E24">
        <w:t>.</w:t>
      </w:r>
      <w:r w:rsidR="00C82E24" w:rsidRPr="00C82E24">
        <w:t xml:space="preserve"> </w:t>
      </w:r>
      <w:r w:rsidR="00660049">
        <w:t>Písemné vyjadřování a </w:t>
      </w:r>
      <w:r w:rsidR="00C82E24">
        <w:t>kvalita osvojených znalostí u experimentální skupiny byla mnohem vyšší a kvalitn</w:t>
      </w:r>
      <w:r w:rsidR="009D54B8">
        <w:t>ější, než u </w:t>
      </w:r>
      <w:r w:rsidR="00C82E24">
        <w:t>skupiny</w:t>
      </w:r>
      <w:r w:rsidR="00C82E24" w:rsidRPr="00C82E24">
        <w:t xml:space="preserve"> </w:t>
      </w:r>
      <w:r w:rsidR="00C82E24">
        <w:t>druhé.</w:t>
      </w:r>
    </w:p>
    <w:p w:rsidR="00DB58D0" w:rsidRDefault="00DB58D0" w:rsidP="00660049">
      <w:pPr>
        <w:spacing w:after="120"/>
      </w:pPr>
      <w:r>
        <w:t xml:space="preserve">Naplnění hlavního cíle bylo realizováno prostřednictvím dílčích cílů </w:t>
      </w:r>
      <w:r w:rsidR="00C82E24">
        <w:t>všech pěti</w:t>
      </w:r>
      <w:r>
        <w:t xml:space="preserve"> kapitol.</w:t>
      </w:r>
      <w:r w:rsidR="00C82E24">
        <w:t xml:space="preserve"> V první kapitole je rozebráno BOZP obecně. Základní normy a zákony včetně právních dokument</w:t>
      </w:r>
      <w:r w:rsidR="000F6D55">
        <w:t>ů</w:t>
      </w:r>
      <w:r w:rsidR="00C82E24">
        <w:t xml:space="preserve"> vztahujících se k problematice. </w:t>
      </w:r>
      <w:r w:rsidR="000F6D55">
        <w:t>Dostupné informace byly shromážděny, analyzovány a uspořádány tak, aby byla kategorizována obecná práva a povinnosti. Byly definovány základní pojmy vztahující se k BOZP, jejich právní ukotvení a stručný výklad. Mimo to bylo BOZP prezentováno jako politický cíl o co nejefektivnější snížení úrazovosti na pracovištích s vymícením úmrtí na pracovišti. Tyto zásady zde byly předloženy jako práva a povinnosti zaměstnavatelů a zaměstnanců včetně zásad požární ochrany.</w:t>
      </w:r>
    </w:p>
    <w:p w:rsidR="00F714C5" w:rsidRDefault="000F6D55" w:rsidP="00660049">
      <w:pPr>
        <w:spacing w:after="120"/>
      </w:pPr>
      <w:r>
        <w:t>Ve druhé kapitole se přecházelo od obecného znění BOZP k jeho konkrétnějšímu znění v podobě BOZ</w:t>
      </w:r>
      <w:r w:rsidR="00CE6A98">
        <w:t>P</w:t>
      </w:r>
      <w:r>
        <w:t xml:space="preserve"> ve školství.</w:t>
      </w:r>
      <w:r w:rsidR="00CE6A98">
        <w:t xml:space="preserve"> Zde byly také shromažďovány a analyzovány informace o BOZP z oblasti školství a interpretovány podstatné pojmy. Je zde spíše směřováno k praktickému vyučování, jelikož se jedná o výuku BOZP během praktického vyučování. Zásady bezpečnosti a hygieny jsou podstatným tématem a žákům musí být </w:t>
      </w:r>
      <w:r w:rsidR="00CE6A98">
        <w:lastRenderedPageBreak/>
        <w:t xml:space="preserve">co nejefektivněji přiblíženo, aby si </w:t>
      </w:r>
      <w:r w:rsidR="00F714C5">
        <w:t>je v podobě učiva</w:t>
      </w:r>
      <w:r w:rsidR="00CE6A98">
        <w:t xml:space="preserve"> zapamatovali, porozuměli </w:t>
      </w:r>
      <w:r w:rsidR="00F714C5">
        <w:t>mu</w:t>
      </w:r>
      <w:r w:rsidR="00660049">
        <w:t> </w:t>
      </w:r>
      <w:r w:rsidR="00CE6A98">
        <w:t>a </w:t>
      </w:r>
      <w:r w:rsidR="00F714C5">
        <w:t xml:space="preserve">poté se jím </w:t>
      </w:r>
      <w:r w:rsidR="00CE6A98">
        <w:t>d</w:t>
      </w:r>
      <w:r w:rsidR="00F714C5">
        <w:t>rželi</w:t>
      </w:r>
      <w:r w:rsidR="00CE6A98">
        <w:t xml:space="preserve"> při práci.</w:t>
      </w:r>
    </w:p>
    <w:p w:rsidR="00A2117D" w:rsidRDefault="00F714C5" w:rsidP="00660049">
      <w:pPr>
        <w:spacing w:after="120"/>
      </w:pPr>
      <w:r>
        <w:t xml:space="preserve">Ve třetí kapitole je charakterizována kadeřnická profese. Její právní norma, hygienické zásady a podmínky pro bezpečné provozování služeb. </w:t>
      </w:r>
      <w:r w:rsidR="00734DF2">
        <w:t xml:space="preserve">Nepopisuje pouze </w:t>
      </w:r>
      <w:r w:rsidR="000C35E2">
        <w:t>tyto normy, ale </w:t>
      </w:r>
      <w:r w:rsidR="00734DF2">
        <w:t>také nemoci z povolání a způsoby jejich preven</w:t>
      </w:r>
      <w:r w:rsidR="000C35E2">
        <w:t>ce. Kadeřnická profese spadá do </w:t>
      </w:r>
      <w:r w:rsidR="00734DF2">
        <w:t>činností epidemiologicky závažných a pro je nutný dohled kontrolních orgánů v podobě Kraj</w:t>
      </w:r>
      <w:r w:rsidR="000C35E2">
        <w:t>ské hygienické stanice, jelikož </w:t>
      </w:r>
      <w:r w:rsidR="00734DF2">
        <w:t>kadeřnice n</w:t>
      </w:r>
      <w:r w:rsidR="009D54B8">
        <w:t>eohrožují</w:t>
      </w:r>
      <w:r w:rsidR="000C35E2">
        <w:t xml:space="preserve"> pouze své zdraví, ale </w:t>
      </w:r>
      <w:r w:rsidR="009D54B8">
        <w:t>mohou</w:t>
      </w:r>
      <w:r w:rsidR="00734DF2">
        <w:t xml:space="preserve"> ohrožovat i zdraví ostatních. Tyto bezpečnostní a hygienické podmínky jsou zan</w:t>
      </w:r>
      <w:r w:rsidR="000C35E2">
        <w:t>eseny také do školních osnov na </w:t>
      </w:r>
      <w:r w:rsidR="00734DF2">
        <w:t xml:space="preserve">základě RVP a ŠVP. Jsou zde také zdůrazněna specifika </w:t>
      </w:r>
      <w:r w:rsidR="000C35E2">
        <w:t>učebního oboru 69–51-H/01 kadeřník v podobě odborných kompetencí a profilu absolventa uváděných Ministerstvem školství mládeže a tělovýchovy.</w:t>
      </w:r>
    </w:p>
    <w:p w:rsidR="000C35E2" w:rsidRDefault="000C35E2" w:rsidP="00660049">
      <w:pPr>
        <w:spacing w:after="120"/>
      </w:pPr>
      <w:r>
        <w:t xml:space="preserve">Čtvrtá kapitola charakterizuje výuku v průběhu praktického vyučování, její možné podoby a </w:t>
      </w:r>
      <w:r w:rsidR="00B94A36">
        <w:t>specifika</w:t>
      </w:r>
      <w:r>
        <w:t xml:space="preserve">. Jelikož praktická výuka probíhá </w:t>
      </w:r>
      <w:r w:rsidR="00B94A36">
        <w:t>odlišně, než</w:t>
      </w:r>
      <w:r>
        <w:t xml:space="preserve"> teoretická výuka jsou </w:t>
      </w:r>
      <w:r w:rsidR="00B94A36">
        <w:t>vybrány</w:t>
      </w:r>
      <w:r>
        <w:t xml:space="preserve"> možnosti, které lze použít právě pro odborný výcvik.</w:t>
      </w:r>
      <w:r w:rsidR="00B94A36">
        <w:t xml:space="preserve"> Jsou zde uvedeny návody pro učitelovu přípravu na výuku, různé organizační formy a metody výuky, které je možné použít. Součástí je také výčet diagnostických způsobů pro zjištění výsledků vzdělávání a jejich možné ohodnocení.</w:t>
      </w:r>
    </w:p>
    <w:p w:rsidR="001B0472" w:rsidRDefault="00B94A36" w:rsidP="00660049">
      <w:pPr>
        <w:spacing w:after="120"/>
      </w:pPr>
      <w:r>
        <w:t xml:space="preserve">Pátá kapitola je zaměřena prakticky. Již byly charakterizovány obecné zásady BOZP </w:t>
      </w:r>
      <w:r w:rsidR="00A755BA">
        <w:t>i ty platné pro</w:t>
      </w:r>
      <w:r>
        <w:t xml:space="preserve"> školství, dále také specifika kadeřnické profese </w:t>
      </w:r>
      <w:r w:rsidR="00CF5177">
        <w:t>včetně</w:t>
      </w:r>
      <w:r>
        <w:t xml:space="preserve"> charak</w:t>
      </w:r>
      <w:r w:rsidR="00CF5177">
        <w:t xml:space="preserve">teristiky </w:t>
      </w:r>
      <w:r>
        <w:t>praktické</w:t>
      </w:r>
      <w:r w:rsidR="00CF5177">
        <w:t>ho</w:t>
      </w:r>
      <w:r>
        <w:t xml:space="preserve"> vyučování, </w:t>
      </w:r>
      <w:r w:rsidR="00CF5177">
        <w:t xml:space="preserve">proto </w:t>
      </w:r>
      <w:r>
        <w:t>bylo možné sestavit didaktickou pomůcku a použít ji</w:t>
      </w:r>
      <w:r w:rsidR="009D54B8">
        <w:t> </w:t>
      </w:r>
      <w:r>
        <w:t xml:space="preserve">v praxi. </w:t>
      </w:r>
      <w:r w:rsidR="00CF5177">
        <w:t xml:space="preserve">Aby bylo možné posoudit účinnost této didaktické pomůcky, musel být sestaven vhodný diagnostický nástroj v podobě didaktického testu. Aby byly výsledky kvalitní, byl didaktický test předložen i skupině, která nebyla vzdělávána pomocí vytvořené didaktické pomůcky a výsledky tak bylo možné porovnat. Obě skupiny byly vzdělávány za stejných podmínek stejným učitelem s rozdílem použití didaktické pomůcky. Jednalo se o žákyně prvního ročníku oboru kadeřník, takže obě skupiny vycházely ze stejných dosavadních znalostí. Evaluace s následným porovnáním vychází v jasný prospěch didaktické pomůcky, která tak žákyním usnadnila </w:t>
      </w:r>
      <w:r w:rsidR="00A755BA">
        <w:t>učení, ujasnila zásadní pravidla a jasně zprostředkovala zásadní informace.</w:t>
      </w:r>
    </w:p>
    <w:p w:rsidR="00A755BA" w:rsidRPr="00A755BA" w:rsidRDefault="00253FCA" w:rsidP="00660049">
      <w:pPr>
        <w:spacing w:after="120"/>
      </w:pPr>
      <w:r>
        <w:t xml:space="preserve">Přínosem této diplomové práce je sjednocení výuky bezpečnosti a ochrany zdraví při práci včetně požární ochrany a první pomoci v oboru kadeřník. Této didaktické pomůcky lze užít jak v praktickém tak i teoretickém vyučování a tak bude sjednocena </w:t>
      </w:r>
      <w:r>
        <w:lastRenderedPageBreak/>
        <w:t xml:space="preserve">praktická i teoretická výuka. </w:t>
      </w:r>
      <w:r w:rsidR="004077F7">
        <w:t xml:space="preserve">Tato didaktická pomůcka byla vytvořena pro konkrétní odloučené pracoviště služeb Střední odborné školy v Bruntále. Byly zde pořízeny autentické fotografie pracoviště, které byly následně zakomponovány do textu didaktické pomůcky, aby se žáci prvního ročníku co nejlépe a nejrychleji zorientovali na tomto odloučeném pracovišti a aby jim </w:t>
      </w:r>
      <w:r w:rsidR="009D54B8">
        <w:t xml:space="preserve">byly </w:t>
      </w:r>
      <w:r w:rsidR="004077F7">
        <w:t>jasně zprostředkovány postupy a činnosti, které na odloučeném pracovišti musí vykonávat.</w:t>
      </w:r>
    </w:p>
    <w:p w:rsidR="001B0472" w:rsidRDefault="001B0472" w:rsidP="00660049">
      <w:pPr>
        <w:spacing w:after="120"/>
        <w:rPr>
          <w:sz w:val="28"/>
          <w:szCs w:val="28"/>
        </w:rPr>
      </w:pPr>
    </w:p>
    <w:p w:rsidR="001B0472" w:rsidRDefault="001B0472" w:rsidP="00492167">
      <w:pPr>
        <w:rPr>
          <w:sz w:val="28"/>
          <w:szCs w:val="28"/>
        </w:rPr>
      </w:pPr>
    </w:p>
    <w:p w:rsidR="001B0472" w:rsidRDefault="001B0472" w:rsidP="00492167">
      <w:pPr>
        <w:rPr>
          <w:sz w:val="28"/>
          <w:szCs w:val="28"/>
        </w:rPr>
      </w:pPr>
    </w:p>
    <w:p w:rsidR="001B0472" w:rsidRDefault="001B0472" w:rsidP="00492167">
      <w:pPr>
        <w:rPr>
          <w:sz w:val="28"/>
          <w:szCs w:val="28"/>
        </w:rPr>
      </w:pPr>
    </w:p>
    <w:p w:rsidR="001B0472" w:rsidRDefault="001B0472" w:rsidP="00492167">
      <w:pPr>
        <w:rPr>
          <w:sz w:val="28"/>
          <w:szCs w:val="28"/>
        </w:rPr>
      </w:pPr>
    </w:p>
    <w:p w:rsidR="001B0472" w:rsidRDefault="001B0472" w:rsidP="00492167">
      <w:pPr>
        <w:rPr>
          <w:sz w:val="28"/>
          <w:szCs w:val="28"/>
        </w:rPr>
      </w:pPr>
    </w:p>
    <w:p w:rsidR="001B0472" w:rsidRDefault="001B0472" w:rsidP="00492167">
      <w:pPr>
        <w:rPr>
          <w:sz w:val="28"/>
          <w:szCs w:val="28"/>
        </w:rPr>
      </w:pPr>
    </w:p>
    <w:p w:rsidR="001B0472" w:rsidRDefault="001B0472" w:rsidP="00492167">
      <w:pPr>
        <w:rPr>
          <w:sz w:val="28"/>
          <w:szCs w:val="28"/>
        </w:rPr>
      </w:pPr>
    </w:p>
    <w:p w:rsidR="001B0472" w:rsidRDefault="001B0472" w:rsidP="00492167">
      <w:pPr>
        <w:rPr>
          <w:sz w:val="28"/>
          <w:szCs w:val="28"/>
        </w:rPr>
      </w:pPr>
    </w:p>
    <w:p w:rsidR="001B0472" w:rsidRPr="001B0472" w:rsidRDefault="001B0472" w:rsidP="00492167">
      <w:pPr>
        <w:rPr>
          <w:sz w:val="28"/>
          <w:szCs w:val="28"/>
        </w:rPr>
      </w:pPr>
    </w:p>
    <w:p w:rsidR="005E20A2" w:rsidRPr="00C21B2C" w:rsidRDefault="005E20A2" w:rsidP="00D0531F">
      <w:pPr>
        <w:tabs>
          <w:tab w:val="left" w:pos="2835"/>
        </w:tabs>
      </w:pPr>
    </w:p>
    <w:p w:rsidR="009D54B8" w:rsidRDefault="009D54B8" w:rsidP="006B5AF4">
      <w:pPr>
        <w:pStyle w:val="Nadpis1"/>
      </w:pPr>
    </w:p>
    <w:p w:rsidR="009D54B8" w:rsidRDefault="009D54B8" w:rsidP="006B5AF4">
      <w:pPr>
        <w:pStyle w:val="Nadpis1"/>
      </w:pPr>
    </w:p>
    <w:p w:rsidR="009D54B8" w:rsidRDefault="009D54B8" w:rsidP="006B5AF4">
      <w:pPr>
        <w:pStyle w:val="Nadpis1"/>
      </w:pPr>
    </w:p>
    <w:p w:rsidR="009D54B8" w:rsidRDefault="009D54B8" w:rsidP="006B5AF4">
      <w:pPr>
        <w:pStyle w:val="Nadpis1"/>
      </w:pPr>
    </w:p>
    <w:p w:rsidR="0073441B" w:rsidRDefault="0073441B" w:rsidP="00DE0E31">
      <w:pPr>
        <w:spacing w:after="120"/>
        <w:rPr>
          <w:b/>
          <w:sz w:val="32"/>
          <w:szCs w:val="32"/>
        </w:rPr>
      </w:pPr>
    </w:p>
    <w:p w:rsidR="00CB4890" w:rsidRDefault="00CB4890" w:rsidP="00DE0E31">
      <w:pPr>
        <w:spacing w:after="120"/>
        <w:rPr>
          <w:b/>
          <w:sz w:val="32"/>
          <w:szCs w:val="32"/>
        </w:rPr>
      </w:pPr>
    </w:p>
    <w:p w:rsidR="00652390" w:rsidRDefault="00652390" w:rsidP="00CB4890">
      <w:pPr>
        <w:pStyle w:val="Nadpis1"/>
        <w:spacing w:after="120"/>
      </w:pPr>
      <w:bookmarkStart w:id="39" w:name="_Toc447379758"/>
      <w:r>
        <w:lastRenderedPageBreak/>
        <w:t>SEZNAM ZKRATEK</w:t>
      </w:r>
      <w:bookmarkEnd w:id="39"/>
    </w:p>
    <w:p w:rsidR="00652390" w:rsidRPr="005834A4" w:rsidRDefault="00652390" w:rsidP="00652390">
      <w:pPr>
        <w:spacing w:after="120"/>
      </w:pPr>
    </w:p>
    <w:p w:rsidR="00652390" w:rsidRDefault="00652390" w:rsidP="00652390">
      <w:pPr>
        <w:tabs>
          <w:tab w:val="left" w:pos="142"/>
          <w:tab w:val="left" w:pos="2835"/>
        </w:tabs>
        <w:spacing w:after="120"/>
      </w:pPr>
      <w:r>
        <w:tab/>
        <w:t>BOZP</w:t>
      </w:r>
      <w:r>
        <w:tab/>
        <w:t>Bezpečnost a ochrana zdraví při práci</w:t>
      </w:r>
    </w:p>
    <w:p w:rsidR="00652390" w:rsidRDefault="00652390" w:rsidP="00652390">
      <w:pPr>
        <w:tabs>
          <w:tab w:val="left" w:pos="142"/>
          <w:tab w:val="left" w:pos="2835"/>
        </w:tabs>
        <w:spacing w:after="120"/>
      </w:pPr>
      <w:r>
        <w:tab/>
        <w:t>BOZ</w:t>
      </w:r>
      <w:r>
        <w:tab/>
        <w:t>Bezpečnost a ochrana zdraví</w:t>
      </w:r>
    </w:p>
    <w:p w:rsidR="00652390" w:rsidRDefault="00652390" w:rsidP="00652390">
      <w:pPr>
        <w:tabs>
          <w:tab w:val="left" w:pos="142"/>
          <w:tab w:val="left" w:pos="2835"/>
        </w:tabs>
        <w:spacing w:after="120"/>
      </w:pPr>
      <w:r>
        <w:tab/>
        <w:t>PO</w:t>
      </w:r>
      <w:r>
        <w:tab/>
        <w:t>Požární ochrana</w:t>
      </w:r>
    </w:p>
    <w:p w:rsidR="00652390" w:rsidRDefault="00652390" w:rsidP="00652390">
      <w:pPr>
        <w:tabs>
          <w:tab w:val="left" w:pos="142"/>
          <w:tab w:val="left" w:pos="2835"/>
        </w:tabs>
        <w:spacing w:after="120"/>
      </w:pPr>
      <w:r>
        <w:tab/>
        <w:t>č.</w:t>
      </w:r>
      <w:r>
        <w:tab/>
        <w:t>Číslo</w:t>
      </w:r>
    </w:p>
    <w:p w:rsidR="00652390" w:rsidRDefault="00652390" w:rsidP="00652390">
      <w:pPr>
        <w:tabs>
          <w:tab w:val="left" w:pos="142"/>
          <w:tab w:val="left" w:pos="2835"/>
        </w:tabs>
        <w:spacing w:after="120"/>
      </w:pPr>
      <w:r>
        <w:tab/>
        <w:t xml:space="preserve">Sb., </w:t>
      </w:r>
      <w:r>
        <w:tab/>
        <w:t>Sbírka</w:t>
      </w:r>
    </w:p>
    <w:p w:rsidR="00652390" w:rsidRDefault="00652390" w:rsidP="00652390">
      <w:pPr>
        <w:tabs>
          <w:tab w:val="left" w:pos="142"/>
          <w:tab w:val="left" w:pos="2835"/>
        </w:tabs>
        <w:spacing w:after="120"/>
      </w:pPr>
      <w:r>
        <w:tab/>
        <w:t>ČÚBP</w:t>
      </w:r>
      <w:r>
        <w:tab/>
        <w:t>Český úřad bezpečnosti práce</w:t>
      </w:r>
    </w:p>
    <w:p w:rsidR="00652390" w:rsidRDefault="00652390" w:rsidP="00652390">
      <w:pPr>
        <w:tabs>
          <w:tab w:val="left" w:pos="142"/>
          <w:tab w:val="left" w:pos="2835"/>
        </w:tabs>
        <w:spacing w:after="120"/>
      </w:pPr>
      <w:r>
        <w:tab/>
        <w:t>MV</w:t>
      </w:r>
      <w:r>
        <w:tab/>
        <w:t>Ministerstvo vnitra</w:t>
      </w:r>
    </w:p>
    <w:p w:rsidR="00652390" w:rsidRDefault="00652390" w:rsidP="00652390">
      <w:pPr>
        <w:tabs>
          <w:tab w:val="left" w:pos="142"/>
          <w:tab w:val="left" w:pos="2835"/>
        </w:tabs>
        <w:spacing w:after="120"/>
      </w:pPr>
      <w:r>
        <w:tab/>
        <w:t>MPSV</w:t>
      </w:r>
      <w:r>
        <w:tab/>
        <w:t>Ministerstvo práce a sociálních věcí</w:t>
      </w:r>
    </w:p>
    <w:p w:rsidR="00652390" w:rsidRDefault="00652390" w:rsidP="00652390">
      <w:pPr>
        <w:tabs>
          <w:tab w:val="left" w:pos="142"/>
          <w:tab w:val="left" w:pos="2835"/>
        </w:tabs>
        <w:spacing w:after="120"/>
      </w:pPr>
      <w:r>
        <w:tab/>
        <w:t>MZ</w:t>
      </w:r>
      <w:r>
        <w:tab/>
        <w:t>Ministerstvo zdravotnictví</w:t>
      </w:r>
    </w:p>
    <w:p w:rsidR="00652390" w:rsidRDefault="00652390" w:rsidP="00652390">
      <w:pPr>
        <w:tabs>
          <w:tab w:val="left" w:pos="142"/>
          <w:tab w:val="left" w:pos="2835"/>
        </w:tabs>
        <w:spacing w:after="120"/>
      </w:pPr>
      <w:r>
        <w:tab/>
        <w:t>MŠMT</w:t>
      </w:r>
      <w:r>
        <w:tab/>
        <w:t>Ministerstvo školství mládeže a tělovýchovy</w:t>
      </w:r>
    </w:p>
    <w:p w:rsidR="00652390" w:rsidRDefault="00652390" w:rsidP="00652390">
      <w:pPr>
        <w:tabs>
          <w:tab w:val="left" w:pos="142"/>
          <w:tab w:val="left" w:pos="2835"/>
        </w:tabs>
        <w:spacing w:after="120"/>
      </w:pPr>
      <w:r>
        <w:tab/>
        <w:t>EU</w:t>
      </w:r>
      <w:r>
        <w:tab/>
        <w:t>Evropská unie</w:t>
      </w:r>
    </w:p>
    <w:p w:rsidR="00652390" w:rsidRDefault="00652390" w:rsidP="00652390">
      <w:pPr>
        <w:tabs>
          <w:tab w:val="left" w:pos="142"/>
          <w:tab w:val="left" w:pos="2835"/>
        </w:tabs>
        <w:spacing w:after="120"/>
      </w:pPr>
      <w:r>
        <w:tab/>
        <w:t>ZP</w:t>
      </w:r>
      <w:r>
        <w:tab/>
        <w:t>Zákoník práce</w:t>
      </w:r>
    </w:p>
    <w:p w:rsidR="00652390" w:rsidRDefault="00652390" w:rsidP="00652390">
      <w:pPr>
        <w:tabs>
          <w:tab w:val="left" w:pos="142"/>
          <w:tab w:val="left" w:pos="2835"/>
        </w:tabs>
        <w:spacing w:after="120"/>
      </w:pPr>
      <w:r>
        <w:tab/>
        <w:t>ŠZ</w:t>
      </w:r>
      <w:r>
        <w:tab/>
        <w:t>Školský zákon</w:t>
      </w:r>
    </w:p>
    <w:p w:rsidR="00652390" w:rsidRDefault="00652390" w:rsidP="00652390">
      <w:pPr>
        <w:tabs>
          <w:tab w:val="left" w:pos="142"/>
          <w:tab w:val="left" w:pos="2835"/>
        </w:tabs>
        <w:spacing w:after="120"/>
      </w:pPr>
      <w:r>
        <w:tab/>
        <w:t>ČR</w:t>
      </w:r>
      <w:r>
        <w:tab/>
        <w:t>Česká republika</w:t>
      </w:r>
    </w:p>
    <w:p w:rsidR="00652390" w:rsidRDefault="00652390" w:rsidP="00652390">
      <w:pPr>
        <w:tabs>
          <w:tab w:val="left" w:pos="142"/>
          <w:tab w:val="left" w:pos="2835"/>
        </w:tabs>
        <w:spacing w:after="120"/>
        <w:ind w:left="2832" w:hanging="2832"/>
      </w:pPr>
      <w:r>
        <w:tab/>
        <w:t>EHS</w:t>
      </w:r>
      <w:r>
        <w:tab/>
      </w:r>
      <w:r>
        <w:tab/>
        <w:t>Evropské hospodářské společenství (Evropské společenství)</w:t>
      </w:r>
    </w:p>
    <w:p w:rsidR="00652390" w:rsidRDefault="00652390" w:rsidP="00652390">
      <w:pPr>
        <w:tabs>
          <w:tab w:val="left" w:pos="142"/>
          <w:tab w:val="left" w:pos="2835"/>
        </w:tabs>
        <w:spacing w:after="120"/>
        <w:ind w:left="2832" w:hanging="2832"/>
      </w:pPr>
      <w:r>
        <w:tab/>
        <w:t>MŠ</w:t>
      </w:r>
      <w:r>
        <w:tab/>
        <w:t>Mateřská škola</w:t>
      </w:r>
    </w:p>
    <w:p w:rsidR="00652390" w:rsidRDefault="00652390" w:rsidP="00652390">
      <w:pPr>
        <w:tabs>
          <w:tab w:val="left" w:pos="142"/>
          <w:tab w:val="left" w:pos="2835"/>
        </w:tabs>
        <w:spacing w:after="120"/>
        <w:ind w:left="2832" w:hanging="2832"/>
      </w:pPr>
      <w:r>
        <w:tab/>
        <w:t>ZŠ</w:t>
      </w:r>
      <w:r>
        <w:tab/>
        <w:t>Základní škola</w:t>
      </w:r>
    </w:p>
    <w:p w:rsidR="00652390" w:rsidRDefault="00652390" w:rsidP="00652390">
      <w:pPr>
        <w:tabs>
          <w:tab w:val="left" w:pos="142"/>
          <w:tab w:val="left" w:pos="2835"/>
        </w:tabs>
        <w:spacing w:after="120"/>
        <w:ind w:left="2832" w:hanging="2832"/>
      </w:pPr>
      <w:r>
        <w:tab/>
        <w:t>SŠ</w:t>
      </w:r>
      <w:r>
        <w:tab/>
        <w:t>Střední škola</w:t>
      </w:r>
    </w:p>
    <w:p w:rsidR="00652390" w:rsidRDefault="00652390" w:rsidP="00652390">
      <w:pPr>
        <w:tabs>
          <w:tab w:val="left" w:pos="142"/>
          <w:tab w:val="left" w:pos="2835"/>
        </w:tabs>
        <w:spacing w:after="120"/>
        <w:ind w:left="2832" w:hanging="2832"/>
      </w:pPr>
      <w:r>
        <w:tab/>
        <w:t>VOŠ</w:t>
      </w:r>
      <w:r>
        <w:tab/>
        <w:t>Vyšší odborná škola</w:t>
      </w:r>
    </w:p>
    <w:p w:rsidR="00652390" w:rsidRDefault="00652390" w:rsidP="00652390">
      <w:pPr>
        <w:tabs>
          <w:tab w:val="left" w:pos="142"/>
          <w:tab w:val="left" w:pos="2835"/>
        </w:tabs>
        <w:spacing w:after="120"/>
        <w:ind w:left="2832" w:hanging="2832"/>
      </w:pPr>
      <w:r>
        <w:tab/>
        <w:t>VŠ</w:t>
      </w:r>
      <w:r>
        <w:tab/>
        <w:t>Vysoká škola</w:t>
      </w:r>
    </w:p>
    <w:p w:rsidR="00652390" w:rsidRDefault="00652390" w:rsidP="00652390">
      <w:pPr>
        <w:tabs>
          <w:tab w:val="left" w:pos="142"/>
          <w:tab w:val="left" w:pos="2835"/>
        </w:tabs>
        <w:spacing w:after="120"/>
        <w:ind w:left="2832" w:hanging="2832"/>
      </w:pPr>
      <w:r>
        <w:tab/>
        <w:t>ČŠI</w:t>
      </w:r>
      <w:r>
        <w:tab/>
        <w:t>Česká školní inspekce</w:t>
      </w:r>
    </w:p>
    <w:p w:rsidR="00652390" w:rsidRDefault="00652390" w:rsidP="00652390">
      <w:pPr>
        <w:tabs>
          <w:tab w:val="left" w:pos="142"/>
          <w:tab w:val="left" w:pos="2835"/>
        </w:tabs>
        <w:spacing w:after="120"/>
        <w:ind w:left="2832" w:hanging="2832"/>
      </w:pPr>
      <w:r>
        <w:tab/>
        <w:t>RVP</w:t>
      </w:r>
      <w:r>
        <w:tab/>
        <w:t>Rámcový vzdělávací program</w:t>
      </w:r>
    </w:p>
    <w:p w:rsidR="00652390" w:rsidRDefault="00652390" w:rsidP="00652390">
      <w:pPr>
        <w:tabs>
          <w:tab w:val="left" w:pos="142"/>
          <w:tab w:val="left" w:pos="2835"/>
        </w:tabs>
        <w:spacing w:after="120"/>
        <w:ind w:left="2832" w:hanging="2832"/>
      </w:pPr>
      <w:r>
        <w:tab/>
        <w:t>ŠVP</w:t>
      </w:r>
      <w:r>
        <w:tab/>
        <w:t>Školní vzdělávací program</w:t>
      </w:r>
    </w:p>
    <w:p w:rsidR="00652390" w:rsidRDefault="00652390" w:rsidP="00652390">
      <w:pPr>
        <w:tabs>
          <w:tab w:val="left" w:pos="142"/>
          <w:tab w:val="left" w:pos="2835"/>
        </w:tabs>
        <w:spacing w:after="120"/>
        <w:ind w:left="2832" w:hanging="2832"/>
      </w:pPr>
      <w:r>
        <w:lastRenderedPageBreak/>
        <w:tab/>
        <w:t>př.</w:t>
      </w:r>
      <w:r>
        <w:tab/>
        <w:t>Příklad</w:t>
      </w:r>
    </w:p>
    <w:p w:rsidR="00652390" w:rsidRDefault="00652390" w:rsidP="00652390">
      <w:pPr>
        <w:tabs>
          <w:tab w:val="left" w:pos="142"/>
          <w:tab w:val="left" w:pos="2835"/>
        </w:tabs>
        <w:spacing w:after="120"/>
        <w:ind w:left="2832" w:hanging="2832"/>
      </w:pPr>
      <w:r>
        <w:tab/>
        <w:t>IVP</w:t>
      </w:r>
      <w:r>
        <w:tab/>
        <w:t>Individuální vzdělávací plán</w:t>
      </w:r>
    </w:p>
    <w:p w:rsidR="00652390" w:rsidRDefault="00652390" w:rsidP="00652390">
      <w:pPr>
        <w:tabs>
          <w:tab w:val="left" w:pos="142"/>
          <w:tab w:val="left" w:pos="2835"/>
        </w:tabs>
        <w:spacing w:after="120"/>
        <w:ind w:left="2832" w:hanging="2832"/>
      </w:pPr>
    </w:p>
    <w:p w:rsidR="00652390" w:rsidRDefault="00652390" w:rsidP="00CC6BA9">
      <w:pPr>
        <w:pStyle w:val="Nadpis1"/>
        <w:spacing w:after="120"/>
      </w:pPr>
    </w:p>
    <w:p w:rsidR="00652390" w:rsidRDefault="00652390" w:rsidP="00CC6BA9">
      <w:pPr>
        <w:pStyle w:val="Nadpis1"/>
        <w:spacing w:after="120"/>
      </w:pPr>
    </w:p>
    <w:p w:rsidR="00652390" w:rsidRDefault="00652390" w:rsidP="00CC6BA9">
      <w:pPr>
        <w:pStyle w:val="Nadpis1"/>
        <w:spacing w:after="120"/>
      </w:pPr>
    </w:p>
    <w:p w:rsidR="00652390" w:rsidRDefault="00652390" w:rsidP="00CC6BA9">
      <w:pPr>
        <w:pStyle w:val="Nadpis1"/>
        <w:spacing w:after="120"/>
      </w:pPr>
    </w:p>
    <w:p w:rsidR="00652390" w:rsidRDefault="00652390" w:rsidP="00CC6BA9">
      <w:pPr>
        <w:pStyle w:val="Nadpis1"/>
        <w:spacing w:after="120"/>
      </w:pPr>
    </w:p>
    <w:p w:rsidR="00652390" w:rsidRDefault="00652390" w:rsidP="00CC6BA9">
      <w:pPr>
        <w:pStyle w:val="Nadpis1"/>
        <w:spacing w:after="120"/>
      </w:pPr>
    </w:p>
    <w:p w:rsidR="00652390" w:rsidRDefault="00652390" w:rsidP="00CC6BA9">
      <w:pPr>
        <w:pStyle w:val="Nadpis1"/>
        <w:spacing w:after="120"/>
      </w:pPr>
    </w:p>
    <w:p w:rsidR="00652390" w:rsidRDefault="00652390" w:rsidP="00CC6BA9">
      <w:pPr>
        <w:pStyle w:val="Nadpis1"/>
        <w:spacing w:after="120"/>
      </w:pPr>
    </w:p>
    <w:p w:rsidR="00652390" w:rsidRDefault="00652390" w:rsidP="00CC6BA9">
      <w:pPr>
        <w:pStyle w:val="Nadpis1"/>
        <w:spacing w:after="120"/>
      </w:pPr>
    </w:p>
    <w:p w:rsidR="00652390" w:rsidRDefault="00652390" w:rsidP="00CC6BA9">
      <w:pPr>
        <w:pStyle w:val="Nadpis1"/>
        <w:spacing w:after="120"/>
      </w:pPr>
    </w:p>
    <w:p w:rsidR="009D54B8" w:rsidRDefault="009D54B8" w:rsidP="00CC6BA9">
      <w:pPr>
        <w:spacing w:after="120"/>
        <w:rPr>
          <w:sz w:val="28"/>
          <w:szCs w:val="28"/>
        </w:rPr>
      </w:pPr>
    </w:p>
    <w:p w:rsidR="00652390" w:rsidRPr="009D54B8" w:rsidRDefault="00652390" w:rsidP="00CC6BA9">
      <w:pPr>
        <w:spacing w:after="120"/>
        <w:rPr>
          <w:sz w:val="28"/>
          <w:szCs w:val="28"/>
        </w:rPr>
      </w:pPr>
    </w:p>
    <w:p w:rsidR="00652390" w:rsidRPr="00F07178" w:rsidRDefault="00652390" w:rsidP="00F07178">
      <w:pPr>
        <w:pStyle w:val="Nadpis1"/>
      </w:pPr>
      <w:bookmarkStart w:id="40" w:name="_Toc447379759"/>
      <w:r w:rsidRPr="00F07178">
        <w:lastRenderedPageBreak/>
        <w:t>SEZNAM LITERATURY A ZDROJŮ</w:t>
      </w:r>
      <w:bookmarkEnd w:id="40"/>
    </w:p>
    <w:p w:rsidR="00652390" w:rsidRPr="00652390" w:rsidRDefault="00652390" w:rsidP="006C2EC9">
      <w:pPr>
        <w:spacing w:after="120"/>
        <w:rPr>
          <w:sz w:val="28"/>
          <w:szCs w:val="28"/>
        </w:rPr>
      </w:pPr>
    </w:p>
    <w:p w:rsidR="0073441B" w:rsidRPr="0073441B" w:rsidRDefault="0073441B" w:rsidP="006C2EC9">
      <w:pPr>
        <w:spacing w:after="120"/>
        <w:rPr>
          <w:sz w:val="28"/>
          <w:szCs w:val="28"/>
        </w:rPr>
      </w:pPr>
      <w:r>
        <w:rPr>
          <w:sz w:val="28"/>
          <w:szCs w:val="28"/>
        </w:rPr>
        <w:t>Seznam literatury</w:t>
      </w:r>
    </w:p>
    <w:p w:rsidR="005834A4" w:rsidRDefault="005834A4" w:rsidP="006C2EC9">
      <w:pPr>
        <w:spacing w:after="120"/>
      </w:pPr>
    </w:p>
    <w:p w:rsidR="00914D60" w:rsidRDefault="00914D60" w:rsidP="006C2EC9">
      <w:pPr>
        <w:spacing w:after="120"/>
        <w:rPr>
          <w:color w:val="000000"/>
          <w:shd w:val="clear" w:color="auto" w:fill="FFFFFF"/>
        </w:rPr>
      </w:pPr>
      <w:r w:rsidRPr="00373EB6">
        <w:rPr>
          <w:color w:val="000000"/>
          <w:shd w:val="clear" w:color="auto" w:fill="FFFFFF"/>
        </w:rPr>
        <w:t>Bezpečnost a ochrana zdraví dětí a žáků ve školách.</w:t>
      </w:r>
      <w:r w:rsidRPr="00373EB6">
        <w:rPr>
          <w:rStyle w:val="apple-converted-space"/>
          <w:color w:val="000000"/>
          <w:shd w:val="clear" w:color="auto" w:fill="FFFFFF"/>
        </w:rPr>
        <w:t> </w:t>
      </w:r>
      <w:r w:rsidRPr="00373EB6">
        <w:rPr>
          <w:i/>
          <w:iCs/>
          <w:color w:val="000000"/>
        </w:rPr>
        <w:t>Učitelské noviny</w:t>
      </w:r>
      <w:r w:rsidRPr="00373EB6">
        <w:rPr>
          <w:color w:val="000000"/>
          <w:shd w:val="clear" w:color="auto" w:fill="FFFFFF"/>
        </w:rPr>
        <w:t>. 2006</w:t>
      </w:r>
      <w:r w:rsidRPr="0073441B">
        <w:rPr>
          <w:color w:val="000000"/>
          <w:shd w:val="clear" w:color="auto" w:fill="FFFFFF"/>
        </w:rPr>
        <w:t>,</w:t>
      </w:r>
      <w:r w:rsidR="0072192C">
        <w:rPr>
          <w:color w:val="000000"/>
          <w:shd w:val="clear" w:color="auto" w:fill="FFFFFF"/>
        </w:rPr>
        <w:t xml:space="preserve"> </w:t>
      </w:r>
      <w:r w:rsidR="00373CFB">
        <w:rPr>
          <w:color w:val="000000"/>
          <w:shd w:val="clear" w:color="auto" w:fill="FFFFFF"/>
        </w:rPr>
        <w:t>14–15/2006</w:t>
      </w:r>
      <w:r w:rsidRPr="00373EB6">
        <w:rPr>
          <w:color w:val="000000"/>
          <w:shd w:val="clear" w:color="auto" w:fill="FFFFFF"/>
        </w:rPr>
        <w:t>, 1–27.</w:t>
      </w:r>
    </w:p>
    <w:p w:rsidR="00601CB2" w:rsidRPr="00601CB2" w:rsidRDefault="00601CB2" w:rsidP="006C2EC9">
      <w:pPr>
        <w:spacing w:after="120"/>
        <w:rPr>
          <w:shd w:val="clear" w:color="auto" w:fill="FFFFFF"/>
        </w:rPr>
      </w:pPr>
      <w:r w:rsidRPr="00601CB2">
        <w:rPr>
          <w:shd w:val="clear" w:color="auto" w:fill="FFFFFF"/>
        </w:rPr>
        <w:t>ČERNÁ, Libuše.</w:t>
      </w:r>
      <w:r w:rsidRPr="00601CB2">
        <w:rPr>
          <w:rStyle w:val="apple-converted-space"/>
          <w:shd w:val="clear" w:color="auto" w:fill="FFFFFF"/>
        </w:rPr>
        <w:t> </w:t>
      </w:r>
      <w:r w:rsidRPr="00601CB2">
        <w:rPr>
          <w:i/>
          <w:iCs/>
          <w:shd w:val="clear" w:color="auto" w:fill="FFFFFF"/>
        </w:rPr>
        <w:t>Bezpečnost a ochrana zdraví při práci ve školách a školských zařízeních</w:t>
      </w:r>
      <w:r w:rsidRPr="00601CB2">
        <w:rPr>
          <w:shd w:val="clear" w:color="auto" w:fill="FFFFFF"/>
        </w:rPr>
        <w:t xml:space="preserve">. 2., upr. vyd. Praha: Ministerstvo školství, mládeže a tělovýchovy ČR, 2003, 288 s. ISBN </w:t>
      </w:r>
      <w:r w:rsidR="00A73904" w:rsidRPr="00601CB2">
        <w:rPr>
          <w:shd w:val="clear" w:color="auto" w:fill="FFFFFF"/>
        </w:rPr>
        <w:t>80–85022</w:t>
      </w:r>
      <w:r w:rsidRPr="00601CB2">
        <w:rPr>
          <w:shd w:val="clear" w:color="auto" w:fill="FFFFFF"/>
        </w:rPr>
        <w:t>-</w:t>
      </w:r>
      <w:r w:rsidR="00A73904" w:rsidRPr="00601CB2">
        <w:rPr>
          <w:shd w:val="clear" w:color="auto" w:fill="FFFFFF"/>
        </w:rPr>
        <w:t>29x.</w:t>
      </w:r>
    </w:p>
    <w:p w:rsidR="00914D60" w:rsidRDefault="00914D60" w:rsidP="006C2EC9">
      <w:pPr>
        <w:spacing w:after="120"/>
        <w:rPr>
          <w:shd w:val="clear" w:color="auto" w:fill="FFFFFF"/>
        </w:rPr>
      </w:pPr>
      <w:r w:rsidRPr="00AB47E2">
        <w:rPr>
          <w:shd w:val="clear" w:color="auto" w:fill="FFFFFF"/>
        </w:rPr>
        <w:t>HÜLSKEN, Margot.</w:t>
      </w:r>
      <w:r w:rsidRPr="00AB47E2">
        <w:rPr>
          <w:rStyle w:val="apple-converted-space"/>
          <w:shd w:val="clear" w:color="auto" w:fill="FFFFFF"/>
        </w:rPr>
        <w:t> </w:t>
      </w:r>
      <w:r w:rsidRPr="00AB47E2">
        <w:rPr>
          <w:i/>
          <w:iCs/>
          <w:shd w:val="clear" w:color="auto" w:fill="FFFFFF"/>
        </w:rPr>
        <w:t>Příručka pro kadeřnice</w:t>
      </w:r>
      <w:r w:rsidR="006C2EC9">
        <w:rPr>
          <w:shd w:val="clear" w:color="auto" w:fill="FFFFFF"/>
        </w:rPr>
        <w:t xml:space="preserve">. </w:t>
      </w:r>
      <w:r w:rsidRPr="00AB47E2">
        <w:rPr>
          <w:shd w:val="clear" w:color="auto" w:fill="FFFFFF"/>
        </w:rPr>
        <w:t xml:space="preserve">1. </w:t>
      </w:r>
      <w:r w:rsidR="006C2EC9">
        <w:rPr>
          <w:shd w:val="clear" w:color="auto" w:fill="FFFFFF"/>
        </w:rPr>
        <w:t>v</w:t>
      </w:r>
      <w:r w:rsidR="006C2EC9" w:rsidRPr="00AB47E2">
        <w:rPr>
          <w:shd w:val="clear" w:color="auto" w:fill="FFFFFF"/>
        </w:rPr>
        <w:t xml:space="preserve">yd. </w:t>
      </w:r>
      <w:r w:rsidRPr="00AB47E2">
        <w:rPr>
          <w:shd w:val="clear" w:color="auto" w:fill="FFFFFF"/>
        </w:rPr>
        <w:t>Praha: Europa-Sobotáles, 2005, 356 s. ISBN 80–86706-12–5.</w:t>
      </w:r>
    </w:p>
    <w:p w:rsidR="00CE5915" w:rsidRPr="00CE5915" w:rsidRDefault="00CE5915" w:rsidP="006C2EC9">
      <w:pPr>
        <w:spacing w:after="120"/>
        <w:rPr>
          <w:shd w:val="clear" w:color="auto" w:fill="FFFFFF"/>
        </w:rPr>
      </w:pPr>
      <w:r w:rsidRPr="00CE5915">
        <w:rPr>
          <w:shd w:val="clear" w:color="auto" w:fill="FFFFFF"/>
        </w:rPr>
        <w:t>CHRÁSKA, Miroslav.</w:t>
      </w:r>
      <w:r w:rsidRPr="00CE5915">
        <w:rPr>
          <w:rStyle w:val="apple-converted-space"/>
          <w:shd w:val="clear" w:color="auto" w:fill="FFFFFF"/>
        </w:rPr>
        <w:t> </w:t>
      </w:r>
      <w:r w:rsidRPr="00CE5915">
        <w:rPr>
          <w:i/>
          <w:iCs/>
          <w:shd w:val="clear" w:color="auto" w:fill="FFFFFF"/>
        </w:rPr>
        <w:t>Metody pedagogického výzkumu: základy kvantitativního výzkumu</w:t>
      </w:r>
      <w:r w:rsidR="006C2EC9">
        <w:rPr>
          <w:shd w:val="clear" w:color="auto" w:fill="FFFFFF"/>
        </w:rPr>
        <w:t xml:space="preserve">. </w:t>
      </w:r>
      <w:r w:rsidRPr="00CE5915">
        <w:rPr>
          <w:shd w:val="clear" w:color="auto" w:fill="FFFFFF"/>
        </w:rPr>
        <w:t xml:space="preserve">1. </w:t>
      </w:r>
      <w:r w:rsidR="006C2EC9">
        <w:rPr>
          <w:shd w:val="clear" w:color="auto" w:fill="FFFFFF"/>
        </w:rPr>
        <w:t>v</w:t>
      </w:r>
      <w:r w:rsidR="006C2EC9" w:rsidRPr="00CE5915">
        <w:rPr>
          <w:shd w:val="clear" w:color="auto" w:fill="FFFFFF"/>
        </w:rPr>
        <w:t>yd.</w:t>
      </w:r>
      <w:r w:rsidR="006C2EC9">
        <w:rPr>
          <w:shd w:val="clear" w:color="auto" w:fill="FFFFFF"/>
        </w:rPr>
        <w:t xml:space="preserve"> </w:t>
      </w:r>
      <w:r w:rsidRPr="00CE5915">
        <w:rPr>
          <w:shd w:val="clear" w:color="auto" w:fill="FFFFFF"/>
        </w:rPr>
        <w:t>Praha: Grada, 2007. Pedagogika (Grada). ISBN 978–80-247–1369-4.</w:t>
      </w:r>
    </w:p>
    <w:p w:rsidR="005834A4" w:rsidRDefault="005834A4" w:rsidP="006C2EC9">
      <w:pPr>
        <w:spacing w:after="120"/>
        <w:rPr>
          <w:shd w:val="clear" w:color="auto" w:fill="FFFFFF"/>
        </w:rPr>
      </w:pPr>
      <w:r w:rsidRPr="00F223FD">
        <w:rPr>
          <w:shd w:val="clear" w:color="auto" w:fill="FFFFFF"/>
        </w:rPr>
        <w:t>JANÁKOVÁ, Anna.</w:t>
      </w:r>
      <w:r w:rsidRPr="00F223FD">
        <w:rPr>
          <w:rStyle w:val="apple-converted-space"/>
          <w:shd w:val="clear" w:color="auto" w:fill="FFFFFF"/>
        </w:rPr>
        <w:t> </w:t>
      </w:r>
      <w:r w:rsidRPr="00F223FD">
        <w:rPr>
          <w:i/>
          <w:iCs/>
        </w:rPr>
        <w:t>Abeceda bezpečnosti a ochrany zdraví při práci</w:t>
      </w:r>
      <w:r w:rsidRPr="00F223FD">
        <w:rPr>
          <w:shd w:val="clear" w:color="auto" w:fill="FFFFFF"/>
        </w:rPr>
        <w:t>. 2. aktualizované</w:t>
      </w:r>
      <w:r w:rsidR="00EC5F58">
        <w:rPr>
          <w:shd w:val="clear" w:color="auto" w:fill="FFFFFF"/>
        </w:rPr>
        <w:t xml:space="preserve"> vyd</w:t>
      </w:r>
      <w:r w:rsidRPr="00F223FD">
        <w:rPr>
          <w:shd w:val="clear" w:color="auto" w:fill="FFFFFF"/>
        </w:rPr>
        <w:t>. Olomouc: ANAG, 2002</w:t>
      </w:r>
      <w:r w:rsidR="00F223FD">
        <w:rPr>
          <w:shd w:val="clear" w:color="auto" w:fill="FFFFFF"/>
        </w:rPr>
        <w:t>, 183 s</w:t>
      </w:r>
      <w:r w:rsidRPr="00F223FD">
        <w:rPr>
          <w:shd w:val="clear" w:color="auto" w:fill="FFFFFF"/>
        </w:rPr>
        <w:t xml:space="preserve">. ISBN </w:t>
      </w:r>
      <w:r w:rsidR="00F223FD" w:rsidRPr="00F223FD">
        <w:rPr>
          <w:shd w:val="clear" w:color="auto" w:fill="FFFFFF"/>
        </w:rPr>
        <w:t>80–7263</w:t>
      </w:r>
      <w:r w:rsidRPr="00F223FD">
        <w:rPr>
          <w:shd w:val="clear" w:color="auto" w:fill="FFFFFF"/>
        </w:rPr>
        <w:t>-</w:t>
      </w:r>
      <w:r w:rsidR="00F223FD" w:rsidRPr="00F223FD">
        <w:rPr>
          <w:shd w:val="clear" w:color="auto" w:fill="FFFFFF"/>
        </w:rPr>
        <w:t>010–5.</w:t>
      </w:r>
    </w:p>
    <w:p w:rsidR="00EB253A" w:rsidRPr="00EB253A" w:rsidRDefault="00EB253A" w:rsidP="006C2EC9">
      <w:pPr>
        <w:spacing w:after="120"/>
        <w:rPr>
          <w:shd w:val="clear" w:color="auto" w:fill="FFFFFF"/>
        </w:rPr>
      </w:pPr>
      <w:r w:rsidRPr="00EB253A">
        <w:rPr>
          <w:shd w:val="clear" w:color="auto" w:fill="FFFFFF"/>
        </w:rPr>
        <w:t>JANDA, František a Vladimír VALTA.</w:t>
      </w:r>
      <w:r w:rsidRPr="00EB253A">
        <w:rPr>
          <w:rStyle w:val="apple-converted-space"/>
          <w:shd w:val="clear" w:color="auto" w:fill="FFFFFF"/>
        </w:rPr>
        <w:t> </w:t>
      </w:r>
      <w:r w:rsidRPr="00EB253A">
        <w:rPr>
          <w:i/>
          <w:iCs/>
          <w:shd w:val="clear" w:color="auto" w:fill="FFFFFF"/>
        </w:rPr>
        <w:t>Zdravověda: pro učební obor Kadeřník</w:t>
      </w:r>
      <w:r w:rsidRPr="00EB253A">
        <w:rPr>
          <w:shd w:val="clear" w:color="auto" w:fill="FFFFFF"/>
        </w:rPr>
        <w:t>. 6., aktualiz. a dopl. vyd. Praha: Informatorium, 2004. ISBN 80–7333-026–1.</w:t>
      </w:r>
    </w:p>
    <w:p w:rsidR="00914D60" w:rsidRDefault="00914D60" w:rsidP="006C2EC9">
      <w:pPr>
        <w:spacing w:after="120"/>
        <w:rPr>
          <w:shd w:val="clear" w:color="auto" w:fill="FFFFFF"/>
        </w:rPr>
      </w:pPr>
      <w:r w:rsidRPr="00F078DE">
        <w:rPr>
          <w:shd w:val="clear" w:color="auto" w:fill="FFFFFF"/>
        </w:rPr>
        <w:t>KALHOUS, Zdeněk a Otto OBST.</w:t>
      </w:r>
      <w:r w:rsidRPr="00F078DE">
        <w:rPr>
          <w:rStyle w:val="apple-converted-space"/>
          <w:shd w:val="clear" w:color="auto" w:fill="FFFFFF"/>
        </w:rPr>
        <w:t> </w:t>
      </w:r>
      <w:r w:rsidRPr="00F078DE">
        <w:rPr>
          <w:i/>
          <w:iCs/>
          <w:shd w:val="clear" w:color="auto" w:fill="FFFFFF"/>
        </w:rPr>
        <w:t>Školní didaktika</w:t>
      </w:r>
      <w:r w:rsidR="006C2EC9">
        <w:rPr>
          <w:shd w:val="clear" w:color="auto" w:fill="FFFFFF"/>
        </w:rPr>
        <w:t>. 2. v</w:t>
      </w:r>
      <w:r w:rsidRPr="00F078DE">
        <w:rPr>
          <w:shd w:val="clear" w:color="auto" w:fill="FFFFFF"/>
        </w:rPr>
        <w:t>yd.</w:t>
      </w:r>
      <w:r>
        <w:rPr>
          <w:shd w:val="clear" w:color="auto" w:fill="FFFFFF"/>
        </w:rPr>
        <w:t xml:space="preserve"> Praha: Portál, 2009, 447 s. </w:t>
      </w:r>
      <w:r w:rsidRPr="00F078DE">
        <w:rPr>
          <w:shd w:val="clear" w:color="auto" w:fill="FFFFFF"/>
        </w:rPr>
        <w:t>ISBN 978–80-7367–571-4.</w:t>
      </w:r>
    </w:p>
    <w:p w:rsidR="00F223FD" w:rsidRDefault="00F223FD" w:rsidP="006C2EC9">
      <w:pPr>
        <w:spacing w:after="120"/>
        <w:rPr>
          <w:shd w:val="clear" w:color="auto" w:fill="FFFFFF"/>
        </w:rPr>
      </w:pPr>
      <w:r w:rsidRPr="00F223FD">
        <w:rPr>
          <w:shd w:val="clear" w:color="auto" w:fill="FFFFFF"/>
        </w:rPr>
        <w:t>KOPECKÝ, Karel a Jiří FRANC.</w:t>
      </w:r>
      <w:r w:rsidRPr="00F223FD">
        <w:rPr>
          <w:rStyle w:val="apple-converted-space"/>
          <w:shd w:val="clear" w:color="auto" w:fill="FFFFFF"/>
        </w:rPr>
        <w:t> </w:t>
      </w:r>
      <w:r w:rsidRPr="00F223FD">
        <w:rPr>
          <w:i/>
          <w:iCs/>
          <w:shd w:val="clear" w:color="auto" w:fill="FFFFFF"/>
        </w:rPr>
        <w:t>Požární ochrana</w:t>
      </w:r>
      <w:r>
        <w:rPr>
          <w:i/>
          <w:iCs/>
          <w:shd w:val="clear" w:color="auto" w:fill="FFFFFF"/>
        </w:rPr>
        <w:t xml:space="preserve"> a bezpečnost v praxi: otázky a </w:t>
      </w:r>
      <w:r w:rsidRPr="00F223FD">
        <w:rPr>
          <w:i/>
          <w:iCs/>
          <w:shd w:val="clear" w:color="auto" w:fill="FFFFFF"/>
        </w:rPr>
        <w:t>odpovědi</w:t>
      </w:r>
      <w:r w:rsidR="006C2EC9">
        <w:rPr>
          <w:shd w:val="clear" w:color="auto" w:fill="FFFFFF"/>
        </w:rPr>
        <w:t>.</w:t>
      </w:r>
      <w:r w:rsidR="006C2EC9" w:rsidRPr="00F223FD">
        <w:rPr>
          <w:shd w:val="clear" w:color="auto" w:fill="FFFFFF"/>
        </w:rPr>
        <w:t xml:space="preserve"> </w:t>
      </w:r>
      <w:r w:rsidR="006C2EC9">
        <w:rPr>
          <w:shd w:val="clear" w:color="auto" w:fill="FFFFFF"/>
        </w:rPr>
        <w:t>1</w:t>
      </w:r>
      <w:r w:rsidRPr="00F223FD">
        <w:rPr>
          <w:shd w:val="clear" w:color="auto" w:fill="FFFFFF"/>
        </w:rPr>
        <w:t>.</w:t>
      </w:r>
      <w:r w:rsidR="006C2EC9" w:rsidRPr="006C2EC9">
        <w:rPr>
          <w:shd w:val="clear" w:color="auto" w:fill="FFFFFF"/>
        </w:rPr>
        <w:t xml:space="preserve"> </w:t>
      </w:r>
      <w:r w:rsidR="006C2EC9" w:rsidRPr="00F223FD">
        <w:rPr>
          <w:shd w:val="clear" w:color="auto" w:fill="FFFFFF"/>
        </w:rPr>
        <w:t xml:space="preserve"> </w:t>
      </w:r>
      <w:r w:rsidR="006C2EC9">
        <w:rPr>
          <w:shd w:val="clear" w:color="auto" w:fill="FFFFFF"/>
        </w:rPr>
        <w:t>v</w:t>
      </w:r>
      <w:r w:rsidR="006C2EC9" w:rsidRPr="00F223FD">
        <w:rPr>
          <w:shd w:val="clear" w:color="auto" w:fill="FFFFFF"/>
        </w:rPr>
        <w:t>yd</w:t>
      </w:r>
      <w:r w:rsidR="006C2EC9">
        <w:rPr>
          <w:shd w:val="clear" w:color="auto" w:fill="FFFFFF"/>
        </w:rPr>
        <w:t>.</w:t>
      </w:r>
      <w:r w:rsidRPr="00F223FD">
        <w:rPr>
          <w:shd w:val="clear" w:color="auto" w:fill="FFFFFF"/>
        </w:rPr>
        <w:t xml:space="preserve"> Praha: Grada, 2004, 122 s. Právo pro praxi. ISBN 80–247-0729–2.</w:t>
      </w:r>
    </w:p>
    <w:p w:rsidR="00914D60" w:rsidRPr="00515F3D" w:rsidRDefault="00914D60" w:rsidP="006C2EC9">
      <w:pPr>
        <w:spacing w:after="120"/>
        <w:rPr>
          <w:shd w:val="clear" w:color="auto" w:fill="FFFFFF"/>
        </w:rPr>
      </w:pPr>
      <w:r w:rsidRPr="00515F3D">
        <w:rPr>
          <w:shd w:val="clear" w:color="auto" w:fill="FFFFFF"/>
        </w:rPr>
        <w:t>KROPÁČ, Jiří a Miroslav CHRÁSKA.</w:t>
      </w:r>
      <w:r w:rsidRPr="00515F3D">
        <w:rPr>
          <w:rStyle w:val="apple-converted-space"/>
          <w:shd w:val="clear" w:color="auto" w:fill="FFFFFF"/>
        </w:rPr>
        <w:t> </w:t>
      </w:r>
      <w:r w:rsidRPr="00515F3D">
        <w:rPr>
          <w:i/>
          <w:iCs/>
          <w:shd w:val="clear" w:color="auto" w:fill="FFFFFF"/>
        </w:rPr>
        <w:t>Výchova v obecně technických předmětech</w:t>
      </w:r>
      <w:r>
        <w:rPr>
          <w:shd w:val="clear" w:color="auto" w:fill="FFFFFF"/>
        </w:rPr>
        <w:t xml:space="preserve">. </w:t>
      </w:r>
      <w:r w:rsidR="006C2EC9">
        <w:rPr>
          <w:shd w:val="clear" w:color="auto" w:fill="FFFFFF"/>
        </w:rPr>
        <w:t>1. v</w:t>
      </w:r>
      <w:r w:rsidR="006C2EC9" w:rsidRPr="00515F3D">
        <w:rPr>
          <w:shd w:val="clear" w:color="auto" w:fill="FFFFFF"/>
        </w:rPr>
        <w:t>yd.</w:t>
      </w:r>
      <w:r w:rsidR="006C2EC9">
        <w:rPr>
          <w:shd w:val="clear" w:color="auto" w:fill="FFFFFF"/>
        </w:rPr>
        <w:t xml:space="preserve"> </w:t>
      </w:r>
      <w:r w:rsidRPr="00515F3D">
        <w:rPr>
          <w:shd w:val="clear" w:color="auto" w:fill="FFFFFF"/>
        </w:rPr>
        <w:t>Olomouc: Univerzita Palackého, 2004, 190 s. ISBN 80–244-0897x.</w:t>
      </w:r>
    </w:p>
    <w:p w:rsidR="00914D60" w:rsidRDefault="00914D60" w:rsidP="006C2EC9">
      <w:pPr>
        <w:spacing w:after="120"/>
        <w:rPr>
          <w:color w:val="000000"/>
          <w:shd w:val="clear" w:color="auto" w:fill="FFFFFF"/>
        </w:rPr>
      </w:pPr>
      <w:r w:rsidRPr="00614A4C">
        <w:rPr>
          <w:color w:val="000000"/>
          <w:shd w:val="clear" w:color="auto" w:fill="FFFFFF"/>
        </w:rPr>
        <w:t>OBST, Otto.</w:t>
      </w:r>
      <w:r w:rsidRPr="00614A4C">
        <w:rPr>
          <w:rStyle w:val="apple-converted-space"/>
          <w:color w:val="000000"/>
          <w:shd w:val="clear" w:color="auto" w:fill="FFFFFF"/>
        </w:rPr>
        <w:t> </w:t>
      </w:r>
      <w:r w:rsidRPr="00614A4C">
        <w:rPr>
          <w:i/>
          <w:iCs/>
          <w:color w:val="000000"/>
        </w:rPr>
        <w:t>Didaktika sekundárního vzdělávání</w:t>
      </w:r>
      <w:r w:rsidRPr="00614A4C">
        <w:rPr>
          <w:color w:val="000000"/>
          <w:shd w:val="clear" w:color="auto" w:fill="FFFFFF"/>
        </w:rPr>
        <w:t>.</w:t>
      </w:r>
      <w:r w:rsidR="006C2EC9" w:rsidRPr="00614A4C">
        <w:rPr>
          <w:color w:val="000000"/>
          <w:shd w:val="clear" w:color="auto" w:fill="FFFFFF"/>
        </w:rPr>
        <w:t xml:space="preserve"> </w:t>
      </w:r>
      <w:r w:rsidR="006C2EC9">
        <w:rPr>
          <w:color w:val="000000"/>
          <w:shd w:val="clear" w:color="auto" w:fill="FFFFFF"/>
        </w:rPr>
        <w:t>1</w:t>
      </w:r>
      <w:r w:rsidRPr="00614A4C">
        <w:rPr>
          <w:color w:val="000000"/>
          <w:shd w:val="clear" w:color="auto" w:fill="FFFFFF"/>
        </w:rPr>
        <w:t xml:space="preserve">. </w:t>
      </w:r>
      <w:r w:rsidR="006C2EC9">
        <w:rPr>
          <w:color w:val="000000"/>
          <w:shd w:val="clear" w:color="auto" w:fill="FFFFFF"/>
        </w:rPr>
        <w:t>v</w:t>
      </w:r>
      <w:r w:rsidR="006C2EC9" w:rsidRPr="00614A4C">
        <w:rPr>
          <w:color w:val="000000"/>
          <w:shd w:val="clear" w:color="auto" w:fill="FFFFFF"/>
        </w:rPr>
        <w:t>yd</w:t>
      </w:r>
      <w:r w:rsidR="006C2EC9">
        <w:rPr>
          <w:color w:val="000000"/>
          <w:shd w:val="clear" w:color="auto" w:fill="FFFFFF"/>
        </w:rPr>
        <w:t>.</w:t>
      </w:r>
      <w:r w:rsidR="006C2EC9" w:rsidRPr="00614A4C">
        <w:rPr>
          <w:color w:val="000000"/>
          <w:shd w:val="clear" w:color="auto" w:fill="FFFFFF"/>
        </w:rPr>
        <w:t xml:space="preserve"> </w:t>
      </w:r>
      <w:r w:rsidRPr="00614A4C">
        <w:rPr>
          <w:color w:val="000000"/>
          <w:shd w:val="clear" w:color="auto" w:fill="FFFFFF"/>
        </w:rPr>
        <w:t>Olomouc: Univerzita Palackého v Olomouci, 2006. ISBN 80–244-1360–4.</w:t>
      </w:r>
    </w:p>
    <w:p w:rsidR="007B36AD" w:rsidRPr="007B36AD" w:rsidRDefault="007B36AD" w:rsidP="006C2EC9">
      <w:pPr>
        <w:spacing w:after="120"/>
        <w:rPr>
          <w:shd w:val="clear" w:color="auto" w:fill="FFFFFF"/>
        </w:rPr>
      </w:pPr>
      <w:r w:rsidRPr="007B36AD">
        <w:rPr>
          <w:shd w:val="clear" w:color="auto" w:fill="FFFFFF"/>
        </w:rPr>
        <w:t>PELIKÁN, Jiří.</w:t>
      </w:r>
      <w:r w:rsidRPr="007B36AD">
        <w:rPr>
          <w:rStyle w:val="apple-converted-space"/>
          <w:shd w:val="clear" w:color="auto" w:fill="FFFFFF"/>
        </w:rPr>
        <w:t> </w:t>
      </w:r>
      <w:r w:rsidRPr="007B36AD">
        <w:rPr>
          <w:i/>
          <w:iCs/>
          <w:shd w:val="clear" w:color="auto" w:fill="FFFFFF"/>
        </w:rPr>
        <w:t>Základy empirického výzkumu pedagogických jevů</w:t>
      </w:r>
      <w:r w:rsidRPr="007B36AD">
        <w:rPr>
          <w:shd w:val="clear" w:color="auto" w:fill="FFFFFF"/>
        </w:rPr>
        <w:t>. 2., nezměn. vyd. Praha: Karolinum, 2011. ISBN 978–80-246–1916-3.</w:t>
      </w:r>
    </w:p>
    <w:p w:rsidR="00914D60" w:rsidRDefault="00914D60" w:rsidP="006C2EC9">
      <w:pPr>
        <w:spacing w:after="120"/>
        <w:rPr>
          <w:shd w:val="clear" w:color="auto" w:fill="FFFFFF"/>
        </w:rPr>
      </w:pPr>
      <w:r w:rsidRPr="00AA6122">
        <w:rPr>
          <w:shd w:val="clear" w:color="auto" w:fill="FFFFFF"/>
        </w:rPr>
        <w:lastRenderedPageBreak/>
        <w:t>PETERKA, Emanuel, Miloslav PODZIMEK a František KOCOUREK.</w:t>
      </w:r>
      <w:r w:rsidR="00660049">
        <w:rPr>
          <w:i/>
          <w:iCs/>
          <w:shd w:val="clear" w:color="auto" w:fill="FFFFFF"/>
        </w:rPr>
        <w:t xml:space="preserve"> Materiály pro </w:t>
      </w:r>
      <w:r w:rsidRPr="00AA6122">
        <w:rPr>
          <w:i/>
          <w:iCs/>
          <w:shd w:val="clear" w:color="auto" w:fill="FFFFFF"/>
        </w:rPr>
        <w:t>1. až 3. ročník učebního oboru Kadeřník</w:t>
      </w:r>
      <w:r w:rsidR="006C2EC9">
        <w:rPr>
          <w:shd w:val="clear" w:color="auto" w:fill="FFFFFF"/>
        </w:rPr>
        <w:t>. 2., přeprac. v</w:t>
      </w:r>
      <w:r w:rsidRPr="00AA6122">
        <w:rPr>
          <w:shd w:val="clear" w:color="auto" w:fill="FFFFFF"/>
        </w:rPr>
        <w:t>yd. Praha: Informatorium, 1996, 120, [2] s. il. na příl. ISBN 80–85427-85–0.</w:t>
      </w:r>
    </w:p>
    <w:p w:rsidR="00EC5F58" w:rsidRDefault="00EC5F58" w:rsidP="006C2EC9">
      <w:pPr>
        <w:spacing w:after="120"/>
        <w:rPr>
          <w:rFonts w:ascii="Open Sans" w:hAnsi="Open Sans"/>
          <w:color w:val="000000"/>
          <w:shd w:val="clear" w:color="auto" w:fill="FFFFFF"/>
        </w:rPr>
      </w:pPr>
      <w:r>
        <w:rPr>
          <w:rFonts w:ascii="Open Sans" w:hAnsi="Open Sans"/>
          <w:color w:val="000000"/>
          <w:shd w:val="clear" w:color="auto" w:fill="FFFFFF"/>
        </w:rPr>
        <w:t>POLÍVKA, Ladislav a kol.</w:t>
      </w:r>
      <w:r>
        <w:rPr>
          <w:rStyle w:val="apple-converted-space"/>
          <w:rFonts w:ascii="Open Sans" w:hAnsi="Open Sans"/>
          <w:color w:val="000000"/>
          <w:shd w:val="clear" w:color="auto" w:fill="FFFFFF"/>
        </w:rPr>
        <w:t> </w:t>
      </w:r>
      <w:r>
        <w:rPr>
          <w:rFonts w:ascii="Open Sans" w:hAnsi="Open Sans"/>
          <w:i/>
          <w:iCs/>
          <w:color w:val="000000"/>
        </w:rPr>
        <w:t>Technologie I: Pro učební obor kadeřník</w:t>
      </w:r>
      <w:r>
        <w:rPr>
          <w:rFonts w:ascii="Open Sans" w:hAnsi="Open Sans"/>
          <w:color w:val="000000"/>
          <w:shd w:val="clear" w:color="auto" w:fill="FFFFFF"/>
        </w:rPr>
        <w:t>. 2. vyd. Praha: Informatorium, 1995. ISBN 80–85427-66–4.</w:t>
      </w:r>
    </w:p>
    <w:p w:rsidR="00EC5F58" w:rsidRDefault="00EC5F58" w:rsidP="006C2EC9">
      <w:pPr>
        <w:spacing w:after="120"/>
        <w:rPr>
          <w:shd w:val="clear" w:color="auto" w:fill="FFFFFF"/>
        </w:rPr>
      </w:pPr>
      <w:r w:rsidRPr="00FC7B07">
        <w:rPr>
          <w:shd w:val="clear" w:color="auto" w:fill="FFFFFF"/>
        </w:rPr>
        <w:t>PRŮCHA, Jan, Eliška WALTEROVÁ a Jiří MAREŠ.</w:t>
      </w:r>
      <w:r w:rsidRPr="00FC7B07">
        <w:rPr>
          <w:rStyle w:val="apple-converted-space"/>
          <w:shd w:val="clear" w:color="auto" w:fill="FFFFFF"/>
        </w:rPr>
        <w:t> </w:t>
      </w:r>
      <w:r w:rsidRPr="00FC7B07">
        <w:rPr>
          <w:i/>
          <w:iCs/>
          <w:shd w:val="clear" w:color="auto" w:fill="FFFFFF"/>
        </w:rPr>
        <w:t>Pedagogický slovník</w:t>
      </w:r>
      <w:r>
        <w:rPr>
          <w:shd w:val="clear" w:color="auto" w:fill="FFFFFF"/>
        </w:rPr>
        <w:t>. 3., rozš. a aktualiz</w:t>
      </w:r>
      <w:r w:rsidRPr="00FC7B07">
        <w:rPr>
          <w:shd w:val="clear" w:color="auto" w:fill="FFFFFF"/>
        </w:rPr>
        <w:t>. vyd. Praha: Portál, 2001, 322 s. ISBN 80–7178-579–2.</w:t>
      </w:r>
    </w:p>
    <w:p w:rsidR="0035153F" w:rsidRDefault="0035153F" w:rsidP="006C2EC9">
      <w:pPr>
        <w:spacing w:after="120"/>
        <w:rPr>
          <w:shd w:val="clear" w:color="auto" w:fill="FFFFFF"/>
        </w:rPr>
      </w:pPr>
      <w:r w:rsidRPr="0035153F">
        <w:rPr>
          <w:shd w:val="clear" w:color="auto" w:fill="FFFFFF"/>
        </w:rPr>
        <w:t>ROMANĚNKO, Jan.</w:t>
      </w:r>
      <w:r w:rsidRPr="0035153F">
        <w:rPr>
          <w:rStyle w:val="apple-converted-space"/>
          <w:shd w:val="clear" w:color="auto" w:fill="FFFFFF"/>
        </w:rPr>
        <w:t> </w:t>
      </w:r>
      <w:r w:rsidRPr="0035153F">
        <w:rPr>
          <w:i/>
          <w:iCs/>
          <w:shd w:val="clear" w:color="auto" w:fill="FFFFFF"/>
        </w:rPr>
        <w:t>Bezpečnost a ochrana zdraví při práci ve školské praxi</w:t>
      </w:r>
      <w:r w:rsidRPr="0035153F">
        <w:rPr>
          <w:shd w:val="clear" w:color="auto" w:fill="FFFFFF"/>
        </w:rPr>
        <w:t>. 1. vyd. Karviná: Paris, 2006, 316 s. ISBN 80–903817-0–7.</w:t>
      </w:r>
    </w:p>
    <w:p w:rsidR="00601CB2" w:rsidRDefault="00601CB2" w:rsidP="006C2EC9">
      <w:pPr>
        <w:spacing w:after="120"/>
        <w:rPr>
          <w:shd w:val="clear" w:color="auto" w:fill="FFFFFF"/>
        </w:rPr>
      </w:pPr>
      <w:r w:rsidRPr="00601CB2">
        <w:rPr>
          <w:shd w:val="clear" w:color="auto" w:fill="FFFFFF"/>
        </w:rPr>
        <w:t>ROMANĚNKO, Jan a Pavel SKÁCELÍK.</w:t>
      </w:r>
      <w:r w:rsidRPr="00601CB2">
        <w:rPr>
          <w:rStyle w:val="apple-converted-space"/>
          <w:shd w:val="clear" w:color="auto" w:fill="FFFFFF"/>
        </w:rPr>
        <w:t> </w:t>
      </w:r>
      <w:r w:rsidRPr="00601CB2">
        <w:rPr>
          <w:i/>
          <w:iCs/>
          <w:shd w:val="clear" w:color="auto" w:fill="FFFFFF"/>
        </w:rPr>
        <w:t>Legislativa BOZP ve školství: kompletní přehled, úplná dokumentace, výklady, příklady pro praxi, bezpečnost a ochrana zdraví při práci ve školství, BOZ dětí, žáků a studentů, požární ochrana ve školství, spisová služba ve školství</w:t>
      </w:r>
      <w:r w:rsidRPr="00601CB2">
        <w:rPr>
          <w:shd w:val="clear" w:color="auto" w:fill="FFFFFF"/>
        </w:rPr>
        <w:t xml:space="preserve">. Praha: Sondy, 2008, 403 s. Paragrafy do kapsy. ISBN </w:t>
      </w:r>
      <w:r w:rsidR="007A74B0" w:rsidRPr="00601CB2">
        <w:rPr>
          <w:shd w:val="clear" w:color="auto" w:fill="FFFFFF"/>
        </w:rPr>
        <w:t>978–80</w:t>
      </w:r>
      <w:r w:rsidRPr="00601CB2">
        <w:rPr>
          <w:shd w:val="clear" w:color="auto" w:fill="FFFFFF"/>
        </w:rPr>
        <w:t>-</w:t>
      </w:r>
      <w:r w:rsidR="007A74B0" w:rsidRPr="00601CB2">
        <w:rPr>
          <w:shd w:val="clear" w:color="auto" w:fill="FFFFFF"/>
        </w:rPr>
        <w:t>86846–26</w:t>
      </w:r>
      <w:r w:rsidRPr="00601CB2">
        <w:rPr>
          <w:shd w:val="clear" w:color="auto" w:fill="FFFFFF"/>
        </w:rPr>
        <w:t>-2.</w:t>
      </w:r>
    </w:p>
    <w:p w:rsidR="00D22019" w:rsidRDefault="00D22019" w:rsidP="006C2EC9">
      <w:pPr>
        <w:spacing w:after="120"/>
        <w:rPr>
          <w:color w:val="000000"/>
          <w:shd w:val="clear" w:color="auto" w:fill="FFFFFF"/>
        </w:rPr>
      </w:pPr>
      <w:r w:rsidRPr="00D22019">
        <w:rPr>
          <w:i/>
          <w:iCs/>
          <w:color w:val="000000"/>
        </w:rPr>
        <w:t>Slovník bezpečnosti a hygieny práce a požární ochrany</w:t>
      </w:r>
      <w:r>
        <w:rPr>
          <w:color w:val="000000"/>
          <w:shd w:val="clear" w:color="auto" w:fill="FFFFFF"/>
        </w:rPr>
        <w:t>.</w:t>
      </w:r>
      <w:r w:rsidR="00DE0E31">
        <w:rPr>
          <w:color w:val="000000"/>
          <w:shd w:val="clear" w:color="auto" w:fill="FFFFFF"/>
        </w:rPr>
        <w:t xml:space="preserve"> Praha: Práce, 1985. ISBN 24 - </w:t>
      </w:r>
      <w:r w:rsidRPr="00D22019">
        <w:rPr>
          <w:color w:val="000000"/>
          <w:shd w:val="clear" w:color="auto" w:fill="FFFFFF"/>
        </w:rPr>
        <w:t>034-85.</w:t>
      </w:r>
    </w:p>
    <w:p w:rsidR="004F4092" w:rsidRDefault="004F4092" w:rsidP="006C2EC9">
      <w:pPr>
        <w:spacing w:after="120"/>
        <w:rPr>
          <w:color w:val="000000"/>
          <w:shd w:val="clear" w:color="auto" w:fill="FFFFFF"/>
        </w:rPr>
      </w:pPr>
      <w:r w:rsidRPr="004F4092">
        <w:rPr>
          <w:color w:val="000000"/>
          <w:shd w:val="clear" w:color="auto" w:fill="FFFFFF"/>
        </w:rPr>
        <w:t>ŠVEC, Vlastimil, Hana FILOVÁ a Oldřich ŠIMONÍK.</w:t>
      </w:r>
      <w:r w:rsidRPr="004F4092">
        <w:rPr>
          <w:rStyle w:val="apple-converted-space"/>
          <w:color w:val="000000"/>
          <w:shd w:val="clear" w:color="auto" w:fill="FFFFFF"/>
        </w:rPr>
        <w:t> </w:t>
      </w:r>
      <w:r w:rsidRPr="004F4092">
        <w:rPr>
          <w:i/>
          <w:iCs/>
          <w:color w:val="000000"/>
        </w:rPr>
        <w:t>Praktikum didaktických dovedností</w:t>
      </w:r>
      <w:r w:rsidRPr="004F4092">
        <w:rPr>
          <w:color w:val="000000"/>
          <w:shd w:val="clear" w:color="auto" w:fill="FFFFFF"/>
        </w:rPr>
        <w:t>. 2. vyd. Brno: Masarykova univerzita, 2004. ISBN 80–210-2698–7.</w:t>
      </w:r>
    </w:p>
    <w:p w:rsidR="007A0270" w:rsidRDefault="007A0270" w:rsidP="006C2EC9">
      <w:pPr>
        <w:spacing w:after="120"/>
        <w:rPr>
          <w:shd w:val="clear" w:color="auto" w:fill="FFFFFF"/>
        </w:rPr>
      </w:pPr>
      <w:r w:rsidRPr="007A0270">
        <w:rPr>
          <w:shd w:val="clear" w:color="auto" w:fill="FFFFFF"/>
        </w:rPr>
        <w:t>ZORMANOVÁ, Lucie.</w:t>
      </w:r>
      <w:r w:rsidRPr="007A0270">
        <w:rPr>
          <w:rStyle w:val="apple-converted-space"/>
          <w:shd w:val="clear" w:color="auto" w:fill="FFFFFF"/>
        </w:rPr>
        <w:t> </w:t>
      </w:r>
      <w:r w:rsidRPr="007A0270">
        <w:rPr>
          <w:i/>
          <w:iCs/>
          <w:shd w:val="clear" w:color="auto" w:fill="FFFFFF"/>
        </w:rPr>
        <w:t>Obecná didaktika: pro studium a praxi</w:t>
      </w:r>
      <w:r w:rsidR="006C2EC9">
        <w:rPr>
          <w:shd w:val="clear" w:color="auto" w:fill="FFFFFF"/>
        </w:rPr>
        <w:t>.</w:t>
      </w:r>
      <w:r w:rsidR="006C2EC9" w:rsidRPr="007A0270">
        <w:rPr>
          <w:shd w:val="clear" w:color="auto" w:fill="FFFFFF"/>
        </w:rPr>
        <w:t xml:space="preserve"> 1. </w:t>
      </w:r>
      <w:r w:rsidR="006C2EC9">
        <w:rPr>
          <w:shd w:val="clear" w:color="auto" w:fill="FFFFFF"/>
        </w:rPr>
        <w:t>v</w:t>
      </w:r>
      <w:r w:rsidRPr="007A0270">
        <w:rPr>
          <w:shd w:val="clear" w:color="auto" w:fill="FFFFFF"/>
        </w:rPr>
        <w:t>yd</w:t>
      </w:r>
      <w:r w:rsidR="006C2EC9">
        <w:rPr>
          <w:shd w:val="clear" w:color="auto" w:fill="FFFFFF"/>
        </w:rPr>
        <w:t xml:space="preserve">. </w:t>
      </w:r>
      <w:r w:rsidRPr="007A0270">
        <w:rPr>
          <w:shd w:val="clear" w:color="auto" w:fill="FFFFFF"/>
        </w:rPr>
        <w:t>Praha: Grada, 2014, 239 s. Pedagogika (Grada). ISBN 978–80-247–4590-9.</w:t>
      </w:r>
    </w:p>
    <w:p w:rsidR="0073441B" w:rsidRDefault="0073441B" w:rsidP="006C2EC9">
      <w:pPr>
        <w:spacing w:after="120"/>
        <w:rPr>
          <w:shd w:val="clear" w:color="auto" w:fill="FFFFFF"/>
        </w:rPr>
      </w:pPr>
    </w:p>
    <w:p w:rsidR="0073441B" w:rsidRDefault="0073441B" w:rsidP="006C2EC9">
      <w:pPr>
        <w:spacing w:after="120"/>
        <w:rPr>
          <w:sz w:val="28"/>
          <w:szCs w:val="28"/>
          <w:shd w:val="clear" w:color="auto" w:fill="FFFFFF"/>
        </w:rPr>
      </w:pPr>
      <w:r>
        <w:rPr>
          <w:sz w:val="28"/>
          <w:szCs w:val="28"/>
          <w:shd w:val="clear" w:color="auto" w:fill="FFFFFF"/>
        </w:rPr>
        <w:t>Internetové zdroje</w:t>
      </w:r>
    </w:p>
    <w:p w:rsidR="00EC5F58" w:rsidRPr="0073441B" w:rsidRDefault="00EC5F58" w:rsidP="006C2EC9">
      <w:pPr>
        <w:spacing w:after="120"/>
        <w:rPr>
          <w:sz w:val="28"/>
          <w:szCs w:val="28"/>
          <w:shd w:val="clear" w:color="auto" w:fill="FFFFFF"/>
        </w:rPr>
      </w:pPr>
    </w:p>
    <w:p w:rsidR="00EC5F58" w:rsidRDefault="00EC5F58" w:rsidP="006C2EC9">
      <w:pPr>
        <w:spacing w:after="120"/>
        <w:rPr>
          <w:shd w:val="clear" w:color="auto" w:fill="FFFFFF"/>
        </w:rPr>
      </w:pPr>
      <w:r w:rsidRPr="00D30A67">
        <w:rPr>
          <w:color w:val="000000"/>
          <w:shd w:val="clear" w:color="auto" w:fill="FFFFFF"/>
        </w:rPr>
        <w:t>Národní politika BOZP a Národní akční program BOZP 2015 – 2016. In:</w:t>
      </w:r>
      <w:r w:rsidRPr="00D30A67">
        <w:rPr>
          <w:rStyle w:val="apple-converted-space"/>
          <w:color w:val="000000"/>
          <w:shd w:val="clear" w:color="auto" w:fill="FFFFFF"/>
        </w:rPr>
        <w:t> </w:t>
      </w:r>
      <w:r w:rsidRPr="00D30A67">
        <w:rPr>
          <w:i/>
          <w:iCs/>
          <w:color w:val="000000"/>
        </w:rPr>
        <w:t>BOZPinfo.cz</w:t>
      </w:r>
      <w:r w:rsidRPr="00D30A67">
        <w:rPr>
          <w:rStyle w:val="apple-converted-space"/>
          <w:color w:val="000000"/>
          <w:shd w:val="clear" w:color="auto" w:fill="FFFFFF"/>
        </w:rPr>
        <w:t> </w:t>
      </w:r>
      <w:r w:rsidRPr="00D30A67">
        <w:rPr>
          <w:color w:val="000000"/>
          <w:shd w:val="clear" w:color="auto" w:fill="FFFFFF"/>
        </w:rPr>
        <w:t>[online]. 2015 [cit. 2016–01-11]. Dostupné z</w:t>
      </w:r>
      <w:r w:rsidRPr="00D30A67">
        <w:rPr>
          <w:shd w:val="clear" w:color="auto" w:fill="FFFFFF"/>
        </w:rPr>
        <w:t>: </w:t>
      </w:r>
      <w:hyperlink r:id="rId39" w:history="1">
        <w:r w:rsidRPr="00D30A67">
          <w:rPr>
            <w:rStyle w:val="Hypertextovodkaz"/>
            <w:color w:val="auto"/>
            <w:shd w:val="clear" w:color="auto" w:fill="FFFFFF"/>
          </w:rPr>
          <w:t>http://www.bozpinfo.cz/knihovna bozp/citarna/tema bozpinfo/NPbozp_NAP150724.html</w:t>
        </w:r>
      </w:hyperlink>
      <w:r>
        <w:t>.</w:t>
      </w:r>
    </w:p>
    <w:p w:rsidR="006C2EC9" w:rsidRDefault="009C0C71" w:rsidP="006C2EC9">
      <w:pPr>
        <w:spacing w:after="120"/>
        <w:rPr>
          <w:shd w:val="clear" w:color="auto" w:fill="FFFFFF"/>
        </w:rPr>
      </w:pPr>
      <w:r w:rsidRPr="009C0C71">
        <w:rPr>
          <w:color w:val="000000"/>
          <w:shd w:val="clear" w:color="auto" w:fill="FFFFFF"/>
        </w:rPr>
        <w:t>Nemoci z povolání v České republice. In:</w:t>
      </w:r>
      <w:r w:rsidRPr="009C0C71">
        <w:rPr>
          <w:rStyle w:val="apple-converted-space"/>
          <w:color w:val="000000"/>
          <w:shd w:val="clear" w:color="auto" w:fill="FFFFFF"/>
        </w:rPr>
        <w:t> </w:t>
      </w:r>
      <w:r w:rsidRPr="009C0C71">
        <w:rPr>
          <w:i/>
          <w:iCs/>
          <w:color w:val="000000"/>
        </w:rPr>
        <w:t>Státní zdravotní ústav</w:t>
      </w:r>
      <w:r w:rsidRPr="009C0C71">
        <w:rPr>
          <w:rStyle w:val="apple-converted-space"/>
          <w:color w:val="000000"/>
          <w:shd w:val="clear" w:color="auto" w:fill="FFFFFF"/>
        </w:rPr>
        <w:t> </w:t>
      </w:r>
      <w:r w:rsidRPr="009C0C71">
        <w:rPr>
          <w:color w:val="000000"/>
          <w:shd w:val="clear" w:color="auto" w:fill="FFFFFF"/>
        </w:rPr>
        <w:t>[online]. Praha: Státní zdravotní ústav, 2014 [cit. 2016–01-15]. Dostupné</w:t>
      </w:r>
      <w:r>
        <w:rPr>
          <w:color w:val="000000"/>
          <w:shd w:val="clear" w:color="auto" w:fill="FFFFFF"/>
        </w:rPr>
        <w:t xml:space="preserve"> z: </w:t>
      </w:r>
      <w:hyperlink r:id="rId40" w:history="1">
        <w:r w:rsidRPr="009C0C71">
          <w:rPr>
            <w:rStyle w:val="Hypertextovodkaz"/>
            <w:color w:val="auto"/>
            <w:shd w:val="clear" w:color="auto" w:fill="FFFFFF"/>
          </w:rPr>
          <w:t>http://www.szu.cz/uploads/NZP/Hlaseni_odhlaseni_2014.pdf</w:t>
        </w:r>
      </w:hyperlink>
      <w:r w:rsidRPr="009C0C71">
        <w:rPr>
          <w:shd w:val="clear" w:color="auto" w:fill="FFFFFF"/>
        </w:rPr>
        <w:t>.</w:t>
      </w:r>
    </w:p>
    <w:p w:rsidR="006C2EC9" w:rsidRPr="007F4B79" w:rsidRDefault="00961728" w:rsidP="006C2EC9">
      <w:pPr>
        <w:spacing w:after="120"/>
        <w:rPr>
          <w:shd w:val="clear" w:color="auto" w:fill="FFFFFF"/>
        </w:rPr>
      </w:pPr>
      <w:r w:rsidRPr="00961728">
        <w:rPr>
          <w:color w:val="000000"/>
          <w:shd w:val="clear" w:color="auto" w:fill="FFFFFF"/>
        </w:rPr>
        <w:lastRenderedPageBreak/>
        <w:t>Posuzování zdravotní způsobilosti při volbě povolání, přípravě na povolání a k práci. In:</w:t>
      </w:r>
      <w:r w:rsidRPr="00961728">
        <w:rPr>
          <w:i/>
          <w:iCs/>
          <w:color w:val="000000"/>
        </w:rPr>
        <w:t>Společnost pracovního lékařství</w:t>
      </w:r>
      <w:r w:rsidRPr="00961728">
        <w:rPr>
          <w:rStyle w:val="apple-converted-space"/>
          <w:color w:val="000000"/>
          <w:shd w:val="clear" w:color="auto" w:fill="FFFFFF"/>
        </w:rPr>
        <w:t> </w:t>
      </w:r>
      <w:r w:rsidRPr="00961728">
        <w:rPr>
          <w:color w:val="000000"/>
          <w:shd w:val="clear" w:color="auto" w:fill="FFFFFF"/>
        </w:rPr>
        <w:t>[online]. © Ladislav Pelcl, 2014 [cit. 2016–01</w:t>
      </w:r>
      <w:r>
        <w:rPr>
          <w:color w:val="000000"/>
          <w:shd w:val="clear" w:color="auto" w:fill="FFFFFF"/>
        </w:rPr>
        <w:t>-10]. Dostupné </w:t>
      </w:r>
      <w:r w:rsidRPr="00961728">
        <w:rPr>
          <w:color w:val="000000"/>
          <w:shd w:val="clear" w:color="auto" w:fill="FFFFFF"/>
        </w:rPr>
        <w:t>z:</w:t>
      </w:r>
      <w:r>
        <w:rPr>
          <w:color w:val="000000"/>
          <w:shd w:val="clear" w:color="auto" w:fill="FFFFFF"/>
        </w:rPr>
        <w:t> </w:t>
      </w:r>
      <w:hyperlink r:id="rId41" w:history="1">
        <w:r w:rsidR="007F4B79" w:rsidRPr="007F4B79">
          <w:rPr>
            <w:rStyle w:val="Hypertextovodkaz"/>
            <w:color w:val="auto"/>
            <w:shd w:val="clear" w:color="auto" w:fill="FFFFFF"/>
          </w:rPr>
          <w:t>http://www.pracovni lekarstvi.cz/files/standard_3 posuzovani_zdravotni_ zpusobilosti.pdf</w:t>
        </w:r>
      </w:hyperlink>
      <w:r w:rsidRPr="007F4B79">
        <w:rPr>
          <w:shd w:val="clear" w:color="auto" w:fill="FFFFFF"/>
        </w:rPr>
        <w:t>.</w:t>
      </w:r>
    </w:p>
    <w:p w:rsidR="006C2EC9" w:rsidRDefault="009364B8" w:rsidP="006C2EC9">
      <w:pPr>
        <w:spacing w:after="120"/>
        <w:rPr>
          <w:shd w:val="clear" w:color="auto" w:fill="FFFFFF"/>
        </w:rPr>
      </w:pPr>
      <w:r w:rsidRPr="0071278A">
        <w:rPr>
          <w:shd w:val="clear" w:color="auto" w:fill="FFFFFF"/>
        </w:rPr>
        <w:t>Přínosy BOZP.</w:t>
      </w:r>
      <w:r w:rsidRPr="0071278A">
        <w:rPr>
          <w:rStyle w:val="apple-converted-space"/>
          <w:shd w:val="clear" w:color="auto" w:fill="FFFFFF"/>
        </w:rPr>
        <w:t> </w:t>
      </w:r>
      <w:r w:rsidRPr="0071278A">
        <w:rPr>
          <w:i/>
          <w:iCs/>
        </w:rPr>
        <w:t>Evropská agentura pro bezpečnost a ochranu zdraví při práci</w:t>
      </w:r>
      <w:r w:rsidRPr="0071278A">
        <w:rPr>
          <w:rStyle w:val="apple-converted-space"/>
          <w:shd w:val="clear" w:color="auto" w:fill="FFFFFF"/>
        </w:rPr>
        <w:t> </w:t>
      </w:r>
      <w:r w:rsidRPr="0071278A">
        <w:rPr>
          <w:shd w:val="clear" w:color="auto" w:fill="FFFFFF"/>
        </w:rPr>
        <w:t xml:space="preserve">[online]. </w:t>
      </w:r>
      <w:r w:rsidR="007A74B0" w:rsidRPr="0071278A">
        <w:rPr>
          <w:shd w:val="clear" w:color="auto" w:fill="FFFFFF"/>
        </w:rPr>
        <w:t>EU-OSHA</w:t>
      </w:r>
      <w:r w:rsidRPr="0071278A">
        <w:rPr>
          <w:shd w:val="clear" w:color="auto" w:fill="FFFFFF"/>
        </w:rPr>
        <w:t xml:space="preserve">, 2016 [cit. </w:t>
      </w:r>
      <w:r w:rsidR="007A74B0" w:rsidRPr="0071278A">
        <w:rPr>
          <w:shd w:val="clear" w:color="auto" w:fill="FFFFFF"/>
        </w:rPr>
        <w:t>2016–01</w:t>
      </w:r>
      <w:r w:rsidRPr="0071278A">
        <w:rPr>
          <w:shd w:val="clear" w:color="auto" w:fill="FFFFFF"/>
        </w:rPr>
        <w:t xml:space="preserve">-08]. Dostupné z: </w:t>
      </w:r>
      <w:hyperlink r:id="rId42" w:history="1">
        <w:r w:rsidR="00247645" w:rsidRPr="0071278A">
          <w:rPr>
            <w:rStyle w:val="Hypertextovodkaz"/>
            <w:color w:val="auto"/>
            <w:shd w:val="clear" w:color="auto" w:fill="FFFFFF"/>
          </w:rPr>
          <w:t>https://osha.europa.eu/cs/themes/good-osh-is-good-for-business</w:t>
        </w:r>
      </w:hyperlink>
      <w:r w:rsidRPr="0071278A">
        <w:rPr>
          <w:shd w:val="clear" w:color="auto" w:fill="FFFFFF"/>
        </w:rPr>
        <w:t>.</w:t>
      </w:r>
    </w:p>
    <w:p w:rsidR="00EC5F58" w:rsidRDefault="00EC5F58" w:rsidP="006C2EC9">
      <w:pPr>
        <w:spacing w:after="120"/>
        <w:rPr>
          <w:shd w:val="clear" w:color="auto" w:fill="FFFFFF"/>
        </w:rPr>
      </w:pPr>
      <w:r w:rsidRPr="003423CB">
        <w:rPr>
          <w:color w:val="000000"/>
          <w:shd w:val="clear" w:color="auto" w:fill="FFFFFF"/>
        </w:rPr>
        <w:t>RVP kadeřník.</w:t>
      </w:r>
      <w:r w:rsidRPr="003423CB">
        <w:rPr>
          <w:rStyle w:val="apple-converted-space"/>
          <w:color w:val="000000"/>
          <w:shd w:val="clear" w:color="auto" w:fill="FFFFFF"/>
        </w:rPr>
        <w:t> </w:t>
      </w:r>
      <w:r w:rsidRPr="003423CB">
        <w:rPr>
          <w:i/>
          <w:iCs/>
          <w:color w:val="000000"/>
        </w:rPr>
        <w:t>Národní ústavo odborného vzdělávání</w:t>
      </w:r>
      <w:r w:rsidRPr="003423CB">
        <w:rPr>
          <w:rStyle w:val="apple-converted-space"/>
          <w:color w:val="000000"/>
          <w:shd w:val="clear" w:color="auto" w:fill="FFFFFF"/>
        </w:rPr>
        <w:t> </w:t>
      </w:r>
      <w:r w:rsidRPr="003423CB">
        <w:rPr>
          <w:color w:val="000000"/>
          <w:shd w:val="clear" w:color="auto" w:fill="FFFFFF"/>
        </w:rPr>
        <w:t>[online]. Ministerstvo školství, mládeže a tělovýchovy, 2007</w:t>
      </w:r>
      <w:r>
        <w:rPr>
          <w:color w:val="000000"/>
          <w:shd w:val="clear" w:color="auto" w:fill="FFFFFF"/>
        </w:rPr>
        <w:t xml:space="preserve"> [cit. 2016–01-29]. Dostupné z</w:t>
      </w:r>
      <w:r w:rsidRPr="003423CB">
        <w:rPr>
          <w:shd w:val="clear" w:color="auto" w:fill="FFFFFF"/>
        </w:rPr>
        <w:t>: </w:t>
      </w:r>
      <w:hyperlink r:id="rId43" w:history="1">
        <w:r w:rsidRPr="003423CB">
          <w:rPr>
            <w:rStyle w:val="Hypertextovodkaz"/>
            <w:color w:val="auto"/>
            <w:shd w:val="clear" w:color="auto" w:fill="FFFFFF"/>
          </w:rPr>
          <w:t>http://zpd.nuov.cz/RVP/H/RVP%206951H01%20Kadernik.pdf</w:t>
        </w:r>
      </w:hyperlink>
      <w:r w:rsidRPr="003423CB">
        <w:rPr>
          <w:shd w:val="clear" w:color="auto" w:fill="FFFFFF"/>
        </w:rPr>
        <w:t xml:space="preserve">. </w:t>
      </w:r>
    </w:p>
    <w:p w:rsidR="0068475A" w:rsidRDefault="0068475A" w:rsidP="006C2EC9">
      <w:pPr>
        <w:spacing w:after="120"/>
        <w:rPr>
          <w:shd w:val="clear" w:color="auto" w:fill="FFFFFF"/>
        </w:rPr>
      </w:pPr>
      <w:r w:rsidRPr="0068475A">
        <w:rPr>
          <w:shd w:val="clear" w:color="auto" w:fill="FFFFFF"/>
        </w:rPr>
        <w:t>Terminologický slovník bezpenosti a ochrany zdravia pri práci.</w:t>
      </w:r>
      <w:r w:rsidRPr="0068475A">
        <w:rPr>
          <w:rStyle w:val="apple-converted-space"/>
          <w:shd w:val="clear" w:color="auto" w:fill="FFFFFF"/>
        </w:rPr>
        <w:t> </w:t>
      </w:r>
      <w:r w:rsidRPr="0068475A">
        <w:rPr>
          <w:i/>
          <w:iCs/>
        </w:rPr>
        <w:t>Bezpečnostnotechnické služby – protipožiarna ochrana</w:t>
      </w:r>
      <w:r w:rsidRPr="0068475A">
        <w:rPr>
          <w:rStyle w:val="apple-converted-space"/>
          <w:shd w:val="clear" w:color="auto" w:fill="FFFFFF"/>
        </w:rPr>
        <w:t> </w:t>
      </w:r>
      <w:r w:rsidRPr="0068475A">
        <w:rPr>
          <w:shd w:val="clear" w:color="auto" w:fill="FFFFFF"/>
        </w:rPr>
        <w:t xml:space="preserve">[online]. Bratislava: DESIGN, 2006 [cit. 2016–01-11]. Dostupné z: </w:t>
      </w:r>
      <w:hyperlink r:id="rId44" w:history="1">
        <w:r w:rsidRPr="0068475A">
          <w:rPr>
            <w:rStyle w:val="Hypertextovodkaz"/>
            <w:color w:val="auto"/>
            <w:shd w:val="clear" w:color="auto" w:fill="FFFFFF"/>
          </w:rPr>
          <w:t>http://www.btspo.sk/zakony/Slovnik.pdf</w:t>
        </w:r>
      </w:hyperlink>
      <w:r w:rsidRPr="0068475A">
        <w:rPr>
          <w:shd w:val="clear" w:color="auto" w:fill="FFFFFF"/>
        </w:rPr>
        <w:t>.</w:t>
      </w:r>
    </w:p>
    <w:p w:rsidR="0073441B" w:rsidRDefault="00D30A67" w:rsidP="006C2EC9">
      <w:pPr>
        <w:spacing w:after="120"/>
        <w:rPr>
          <w:shd w:val="clear" w:color="auto" w:fill="FFFFFF"/>
        </w:rPr>
      </w:pPr>
      <w:r w:rsidRPr="00D30A67">
        <w:rPr>
          <w:color w:val="000000"/>
          <w:shd w:val="clear" w:color="auto" w:fill="FFFFFF"/>
        </w:rPr>
        <w:t>Úmluva o bezpečnosti a zdraví pracovníků a o</w:t>
      </w:r>
      <w:r>
        <w:rPr>
          <w:color w:val="000000"/>
          <w:shd w:val="clear" w:color="auto" w:fill="FFFFFF"/>
        </w:rPr>
        <w:t xml:space="preserve"> pracovním prostředí (Úmluva č. </w:t>
      </w:r>
      <w:r w:rsidRPr="00D30A67">
        <w:rPr>
          <w:color w:val="000000"/>
          <w:shd w:val="clear" w:color="auto" w:fill="FFFFFF"/>
        </w:rPr>
        <w:t>155).</w:t>
      </w:r>
      <w:r w:rsidRPr="00D30A67">
        <w:rPr>
          <w:rStyle w:val="apple-converted-space"/>
          <w:color w:val="000000"/>
          <w:shd w:val="clear" w:color="auto" w:fill="FFFFFF"/>
        </w:rPr>
        <w:t> </w:t>
      </w:r>
      <w:r w:rsidR="00EC5F58" w:rsidRPr="00D30A67">
        <w:rPr>
          <w:i/>
          <w:iCs/>
          <w:color w:val="000000"/>
        </w:rPr>
        <w:t>EU-OSHA</w:t>
      </w:r>
      <w:r w:rsidRPr="00D30A67">
        <w:rPr>
          <w:rStyle w:val="apple-converted-space"/>
          <w:color w:val="000000"/>
          <w:shd w:val="clear" w:color="auto" w:fill="FFFFFF"/>
        </w:rPr>
        <w:t> </w:t>
      </w:r>
      <w:r w:rsidRPr="00D30A67">
        <w:rPr>
          <w:color w:val="000000"/>
          <w:shd w:val="clear" w:color="auto" w:fill="FFFFFF"/>
        </w:rPr>
        <w:t>[online].</w:t>
      </w:r>
      <w:r>
        <w:rPr>
          <w:color w:val="000000"/>
          <w:shd w:val="clear" w:color="auto" w:fill="FFFFFF"/>
        </w:rPr>
        <w:t xml:space="preserve"> [cit. </w:t>
      </w:r>
      <w:r w:rsidR="00EC5F58">
        <w:rPr>
          <w:color w:val="000000"/>
          <w:shd w:val="clear" w:color="auto" w:fill="FFFFFF"/>
        </w:rPr>
        <w:t>2016–01</w:t>
      </w:r>
      <w:r>
        <w:rPr>
          <w:color w:val="000000"/>
          <w:shd w:val="clear" w:color="auto" w:fill="FFFFFF"/>
        </w:rPr>
        <w:t>-23]. Dostupné z: </w:t>
      </w:r>
      <w:hyperlink r:id="rId45" w:history="1">
        <w:r w:rsidRPr="00D30A67">
          <w:rPr>
            <w:rStyle w:val="Hypertextovodkaz"/>
            <w:color w:val="auto"/>
            <w:shd w:val="clear" w:color="auto" w:fill="FFFFFF"/>
          </w:rPr>
          <w:t>https://osha.europa.eu/fop/czech-republic/cs/legislation/files/umluva_155.pdf</w:t>
        </w:r>
      </w:hyperlink>
      <w:r w:rsidRPr="00D30A67">
        <w:rPr>
          <w:shd w:val="clear" w:color="auto" w:fill="FFFFFF"/>
        </w:rPr>
        <w:t>.</w:t>
      </w:r>
    </w:p>
    <w:p w:rsidR="00462AE4" w:rsidRPr="00462AE4" w:rsidRDefault="00462AE4" w:rsidP="006C2EC9">
      <w:pPr>
        <w:spacing w:after="120"/>
        <w:rPr>
          <w:shd w:val="clear" w:color="auto" w:fill="FFFFFF"/>
        </w:rPr>
      </w:pPr>
      <w:r w:rsidRPr="00462AE4">
        <w:rPr>
          <w:color w:val="000000"/>
          <w:shd w:val="clear" w:color="auto" w:fill="FFFFFF"/>
        </w:rPr>
        <w:t>5 Characteristics of A Positive Work Environment.</w:t>
      </w:r>
      <w:r w:rsidRPr="00462AE4">
        <w:rPr>
          <w:rStyle w:val="apple-converted-space"/>
          <w:color w:val="000000"/>
          <w:shd w:val="clear" w:color="auto" w:fill="FFFFFF"/>
        </w:rPr>
        <w:t> </w:t>
      </w:r>
      <w:r w:rsidRPr="00462AE4">
        <w:rPr>
          <w:i/>
          <w:iCs/>
          <w:color w:val="000000"/>
        </w:rPr>
        <w:t>HONGKIAT technology desing inspiration</w:t>
      </w:r>
      <w:r w:rsidRPr="00462AE4">
        <w:rPr>
          <w:rStyle w:val="apple-converted-space"/>
          <w:color w:val="000000"/>
          <w:shd w:val="clear" w:color="auto" w:fill="FFFFFF"/>
        </w:rPr>
        <w:t> </w:t>
      </w:r>
      <w:r w:rsidRPr="00462AE4">
        <w:rPr>
          <w:color w:val="000000"/>
          <w:shd w:val="clear" w:color="auto" w:fill="FFFFFF"/>
        </w:rPr>
        <w:t>[online]. exabytes, 2013</w:t>
      </w:r>
      <w:r>
        <w:rPr>
          <w:color w:val="000000"/>
          <w:shd w:val="clear" w:color="auto" w:fill="FFFFFF"/>
        </w:rPr>
        <w:t xml:space="preserve"> [cit. 2016–01-20]. Dostupné z: </w:t>
      </w:r>
      <w:r w:rsidRPr="00462AE4">
        <w:rPr>
          <w:color w:val="000000"/>
          <w:shd w:val="clear" w:color="auto" w:fill="FFFFFF"/>
        </w:rPr>
        <w:t>http://www.hongkiat.com/blog/positive-working-environment/</w:t>
      </w:r>
      <w:r>
        <w:rPr>
          <w:color w:val="000000"/>
          <w:shd w:val="clear" w:color="auto" w:fill="FFFFFF"/>
        </w:rPr>
        <w:t>.</w:t>
      </w:r>
    </w:p>
    <w:p w:rsidR="007A3F9C" w:rsidRDefault="007A3F9C" w:rsidP="006C2EC9">
      <w:pPr>
        <w:spacing w:after="120"/>
        <w:rPr>
          <w:shd w:val="clear" w:color="auto" w:fill="FFFFFF"/>
        </w:rPr>
      </w:pPr>
    </w:p>
    <w:p w:rsidR="0073441B" w:rsidRPr="0073441B" w:rsidRDefault="0073441B" w:rsidP="006C2EC9">
      <w:pPr>
        <w:spacing w:after="120"/>
      </w:pPr>
      <w:r>
        <w:rPr>
          <w:sz w:val="28"/>
          <w:szCs w:val="28"/>
        </w:rPr>
        <w:t>Právní normy a legislativa</w:t>
      </w:r>
    </w:p>
    <w:p w:rsidR="00877B19" w:rsidRDefault="00877B19" w:rsidP="006C2EC9">
      <w:pPr>
        <w:spacing w:after="120"/>
      </w:pPr>
    </w:p>
    <w:p w:rsidR="00877B19" w:rsidRPr="000840E7" w:rsidRDefault="004640F0" w:rsidP="006C2EC9">
      <w:pPr>
        <w:spacing w:after="120"/>
        <w:rPr>
          <w:color w:val="000000"/>
          <w:shd w:val="clear" w:color="auto" w:fill="FFFFFF"/>
        </w:rPr>
      </w:pPr>
      <w:r w:rsidRPr="000840E7">
        <w:t>ČESKO. Zákon č. 133 ze dne 17. prosince 1985</w:t>
      </w:r>
      <w:r w:rsidR="00EC5F58" w:rsidRPr="000840E7">
        <w:t xml:space="preserve"> o požární ochraně ve znění pozdějších předpisů.</w:t>
      </w:r>
      <w:r w:rsidRPr="000840E7">
        <w:t xml:space="preserve"> In: </w:t>
      </w:r>
      <w:r w:rsidR="00877B19" w:rsidRPr="000840E7">
        <w:rPr>
          <w:color w:val="000000"/>
          <w:shd w:val="clear" w:color="auto" w:fill="FFFFFF"/>
        </w:rPr>
        <w:t>Zákon o požární ochraně.</w:t>
      </w:r>
      <w:r w:rsidR="00877B19" w:rsidRPr="000840E7">
        <w:rPr>
          <w:rStyle w:val="apple-converted-space"/>
          <w:color w:val="000000"/>
          <w:shd w:val="clear" w:color="auto" w:fill="FFFFFF"/>
        </w:rPr>
        <w:t> </w:t>
      </w:r>
      <w:r w:rsidR="00877B19" w:rsidRPr="000840E7">
        <w:rPr>
          <w:i/>
          <w:iCs/>
          <w:color w:val="000000"/>
        </w:rPr>
        <w:t>Zákony pro lidi</w:t>
      </w:r>
      <w:r w:rsidR="00877B19" w:rsidRPr="000840E7">
        <w:rPr>
          <w:rStyle w:val="apple-converted-space"/>
          <w:color w:val="000000"/>
          <w:shd w:val="clear" w:color="auto" w:fill="FFFFFF"/>
        </w:rPr>
        <w:t> </w:t>
      </w:r>
      <w:r w:rsidR="00877B19" w:rsidRPr="000840E7">
        <w:rPr>
          <w:color w:val="000000"/>
          <w:shd w:val="clear" w:color="auto" w:fill="FFFFFF"/>
        </w:rPr>
        <w:t xml:space="preserve">[online]. AION CS, ©2010-2016 [cit. 2016–01-17]. Dostupné z: </w:t>
      </w:r>
      <w:hyperlink r:id="rId46" w:history="1">
        <w:r w:rsidR="00877B19" w:rsidRPr="000840E7">
          <w:rPr>
            <w:rStyle w:val="Hypertextovodkaz"/>
            <w:color w:val="auto"/>
            <w:shd w:val="clear" w:color="auto" w:fill="FFFFFF"/>
          </w:rPr>
          <w:t>http://www.zakonyprolidi.cz/cs/1985-133</w:t>
        </w:r>
      </w:hyperlink>
      <w:r w:rsidR="00877B19" w:rsidRPr="000840E7">
        <w:rPr>
          <w:shd w:val="clear" w:color="auto" w:fill="FFFFFF"/>
        </w:rPr>
        <w:t>.</w:t>
      </w:r>
    </w:p>
    <w:p w:rsidR="004A76DE" w:rsidRDefault="004640F0" w:rsidP="006C2EC9">
      <w:pPr>
        <w:spacing w:after="120"/>
        <w:rPr>
          <w:shd w:val="clear" w:color="auto" w:fill="FFFFFF"/>
        </w:rPr>
      </w:pPr>
      <w:r w:rsidRPr="000840E7">
        <w:rPr>
          <w:color w:val="000000"/>
          <w:shd w:val="clear" w:color="auto" w:fill="FFFFFF"/>
        </w:rPr>
        <w:t xml:space="preserve">ČESKO. Zákon č. 262 ze dne 21. dubna 2006 </w:t>
      </w:r>
      <w:r w:rsidR="004A76DE" w:rsidRPr="000840E7">
        <w:rPr>
          <w:color w:val="000000"/>
          <w:shd w:val="clear" w:color="auto" w:fill="FFFFFF"/>
        </w:rPr>
        <w:t>zákon práce (</w:t>
      </w:r>
      <w:r w:rsidRPr="000840E7">
        <w:rPr>
          <w:color w:val="000000"/>
          <w:shd w:val="clear" w:color="auto" w:fill="FFFFFF"/>
        </w:rPr>
        <w:t>zákoník práce</w:t>
      </w:r>
      <w:r w:rsidR="004A76DE" w:rsidRPr="000840E7">
        <w:rPr>
          <w:color w:val="000000"/>
          <w:shd w:val="clear" w:color="auto" w:fill="FFFFFF"/>
        </w:rPr>
        <w:t>)</w:t>
      </w:r>
      <w:r w:rsidRPr="000840E7">
        <w:rPr>
          <w:color w:val="000000"/>
          <w:shd w:val="clear" w:color="auto" w:fill="FFFFFF"/>
        </w:rPr>
        <w:t>. In</w:t>
      </w:r>
      <w:r w:rsidR="004A76DE" w:rsidRPr="000840E7">
        <w:rPr>
          <w:color w:val="000000"/>
          <w:shd w:val="clear" w:color="auto" w:fill="FFFFFF"/>
        </w:rPr>
        <w:t>: Zákoník práce.</w:t>
      </w:r>
      <w:r w:rsidR="004A76DE" w:rsidRPr="000840E7">
        <w:rPr>
          <w:rStyle w:val="apple-converted-space"/>
          <w:color w:val="000000"/>
          <w:shd w:val="clear" w:color="auto" w:fill="FFFFFF"/>
        </w:rPr>
        <w:t> </w:t>
      </w:r>
      <w:r w:rsidR="004A76DE" w:rsidRPr="000840E7">
        <w:rPr>
          <w:i/>
          <w:iCs/>
          <w:color w:val="000000"/>
        </w:rPr>
        <w:t>Zákony pro lidi</w:t>
      </w:r>
      <w:r w:rsidR="004A76DE" w:rsidRPr="000840E7">
        <w:rPr>
          <w:rStyle w:val="apple-converted-space"/>
          <w:color w:val="000000"/>
          <w:shd w:val="clear" w:color="auto" w:fill="FFFFFF"/>
        </w:rPr>
        <w:t> </w:t>
      </w:r>
      <w:r w:rsidR="004A76DE" w:rsidRPr="000840E7">
        <w:rPr>
          <w:color w:val="000000"/>
          <w:shd w:val="clear" w:color="auto" w:fill="FFFFFF"/>
        </w:rPr>
        <w:t>[online]. AION CS, ©2010-2016  [cit. 2016–01-17]. Dostupné z</w:t>
      </w:r>
      <w:r w:rsidR="004A76DE" w:rsidRPr="000840E7">
        <w:rPr>
          <w:shd w:val="clear" w:color="auto" w:fill="FFFFFF"/>
        </w:rPr>
        <w:t>: </w:t>
      </w:r>
      <w:hyperlink r:id="rId47" w:history="1">
        <w:r w:rsidR="004A76DE" w:rsidRPr="000840E7">
          <w:rPr>
            <w:rStyle w:val="Hypertextovodkaz"/>
            <w:color w:val="auto"/>
            <w:shd w:val="clear" w:color="auto" w:fill="FFFFFF"/>
          </w:rPr>
          <w:t>http://www.zakonyprolidi.cz/cs/2006-262</w:t>
        </w:r>
      </w:hyperlink>
      <w:r w:rsidR="00EC5F58" w:rsidRPr="000840E7">
        <w:rPr>
          <w:shd w:val="clear" w:color="auto" w:fill="FFFFFF"/>
        </w:rPr>
        <w:t>.</w:t>
      </w:r>
    </w:p>
    <w:p w:rsidR="000A5548" w:rsidRPr="000840E7" w:rsidRDefault="000A5548" w:rsidP="006C2EC9">
      <w:pPr>
        <w:spacing w:after="120"/>
        <w:rPr>
          <w:shd w:val="clear" w:color="auto" w:fill="FFFFFF"/>
        </w:rPr>
      </w:pPr>
    </w:p>
    <w:p w:rsidR="006C2EC9" w:rsidRDefault="004A76DE" w:rsidP="000A5548">
      <w:pPr>
        <w:spacing w:after="120"/>
        <w:rPr>
          <w:shd w:val="clear" w:color="auto" w:fill="FFFFFF"/>
        </w:rPr>
      </w:pPr>
      <w:r w:rsidRPr="000840E7">
        <w:rPr>
          <w:shd w:val="clear" w:color="auto" w:fill="FFFFFF"/>
        </w:rPr>
        <w:lastRenderedPageBreak/>
        <w:t xml:space="preserve">ČESKO. Zákon č. 561 ze dne 24. září 2004 o předškolním, základním, vyšším odborném a jiném vzdělávání (školský zákon). In: </w:t>
      </w:r>
      <w:r w:rsidR="00EC5F58" w:rsidRPr="000840E7">
        <w:rPr>
          <w:shd w:val="clear" w:color="auto" w:fill="FFFFFF"/>
        </w:rPr>
        <w:t>Školský zákon.</w:t>
      </w:r>
      <w:r w:rsidR="00EC5F58" w:rsidRPr="000840E7">
        <w:rPr>
          <w:rStyle w:val="apple-converted-space"/>
          <w:shd w:val="clear" w:color="auto" w:fill="FFFFFF"/>
        </w:rPr>
        <w:t> </w:t>
      </w:r>
      <w:r w:rsidR="006C2EC9">
        <w:rPr>
          <w:i/>
          <w:iCs/>
        </w:rPr>
        <w:t>Zákony pro </w:t>
      </w:r>
      <w:r w:rsidR="00EC5F58" w:rsidRPr="000840E7">
        <w:rPr>
          <w:i/>
          <w:iCs/>
        </w:rPr>
        <w:t>lidi</w:t>
      </w:r>
      <w:r w:rsidR="00EC5F58" w:rsidRPr="000840E7">
        <w:rPr>
          <w:rStyle w:val="apple-converted-space"/>
          <w:shd w:val="clear" w:color="auto" w:fill="FFFFFF"/>
        </w:rPr>
        <w:t> </w:t>
      </w:r>
      <w:r w:rsidR="00EC5F58" w:rsidRPr="000840E7">
        <w:rPr>
          <w:shd w:val="clear" w:color="auto" w:fill="FFFFFF"/>
        </w:rPr>
        <w:t>[online]. AION CS,</w:t>
      </w:r>
      <w:r w:rsidRPr="000840E7">
        <w:rPr>
          <w:shd w:val="clear" w:color="auto" w:fill="FFFFFF"/>
        </w:rPr>
        <w:t xml:space="preserve"> </w:t>
      </w:r>
      <w:r w:rsidRPr="000840E7">
        <w:rPr>
          <w:color w:val="000000"/>
          <w:shd w:val="clear" w:color="auto" w:fill="FFFFFF"/>
        </w:rPr>
        <w:t>©</w:t>
      </w:r>
      <w:r w:rsidR="007A3F9C" w:rsidRPr="000840E7">
        <w:rPr>
          <w:color w:val="000000"/>
          <w:shd w:val="clear" w:color="auto" w:fill="FFFFFF"/>
        </w:rPr>
        <w:t>2010–2016</w:t>
      </w:r>
      <w:r w:rsidR="00EC5F58" w:rsidRPr="000840E7">
        <w:rPr>
          <w:shd w:val="clear" w:color="auto" w:fill="FFFFFF"/>
        </w:rPr>
        <w:t xml:space="preserve"> [cit. 2016–01-22]. Dostupné z: </w:t>
      </w:r>
      <w:hyperlink r:id="rId48" w:history="1">
        <w:r w:rsidR="00EC5F58" w:rsidRPr="000840E7">
          <w:rPr>
            <w:rStyle w:val="Hypertextovodkaz"/>
            <w:color w:val="auto"/>
            <w:shd w:val="clear" w:color="auto" w:fill="FFFFFF"/>
          </w:rPr>
          <w:t>http://www.zakonyprolidi.cz/cs/2004-561</w:t>
        </w:r>
      </w:hyperlink>
      <w:r w:rsidR="00EC5F58" w:rsidRPr="000840E7">
        <w:rPr>
          <w:shd w:val="clear" w:color="auto" w:fill="FFFFFF"/>
        </w:rPr>
        <w:t>.</w:t>
      </w:r>
    </w:p>
    <w:p w:rsidR="00EC5F58" w:rsidRPr="000840E7" w:rsidRDefault="004A76DE" w:rsidP="000A5548">
      <w:pPr>
        <w:spacing w:after="120"/>
        <w:rPr>
          <w:color w:val="000000"/>
          <w:shd w:val="clear" w:color="auto" w:fill="FFFFFF"/>
        </w:rPr>
      </w:pPr>
      <w:r w:rsidRPr="000840E7">
        <w:rPr>
          <w:shd w:val="clear" w:color="auto" w:fill="FFFFFF"/>
        </w:rPr>
        <w:t xml:space="preserve">ČESKO. Zákon č. </w:t>
      </w:r>
      <w:r w:rsidR="000840E7" w:rsidRPr="000840E7">
        <w:rPr>
          <w:shd w:val="clear" w:color="auto" w:fill="FFFFFF"/>
        </w:rPr>
        <w:t xml:space="preserve">258 ze dne 14. července 2000 o ochraně veřejného zdraví a o změně některých souvisejících zákonů. In: </w:t>
      </w:r>
      <w:r w:rsidR="00EC5F58" w:rsidRPr="000840E7">
        <w:rPr>
          <w:color w:val="000000"/>
          <w:shd w:val="clear" w:color="auto" w:fill="FFFFFF"/>
        </w:rPr>
        <w:t>Zákon o ochraně veřejného zdraví.</w:t>
      </w:r>
      <w:r w:rsidR="00EC5F58" w:rsidRPr="000840E7">
        <w:rPr>
          <w:rStyle w:val="apple-converted-space"/>
          <w:color w:val="000000"/>
          <w:shd w:val="clear" w:color="auto" w:fill="FFFFFF"/>
        </w:rPr>
        <w:t> </w:t>
      </w:r>
      <w:r w:rsidR="006C2EC9">
        <w:rPr>
          <w:i/>
          <w:iCs/>
          <w:color w:val="000000"/>
        </w:rPr>
        <w:t>Zákony pro </w:t>
      </w:r>
      <w:r w:rsidR="00EC5F58" w:rsidRPr="000840E7">
        <w:rPr>
          <w:i/>
          <w:iCs/>
          <w:color w:val="000000"/>
        </w:rPr>
        <w:t>lidi</w:t>
      </w:r>
      <w:r w:rsidR="00EC5F58" w:rsidRPr="000840E7">
        <w:rPr>
          <w:rStyle w:val="apple-converted-space"/>
          <w:color w:val="000000"/>
          <w:shd w:val="clear" w:color="auto" w:fill="FFFFFF"/>
        </w:rPr>
        <w:t> </w:t>
      </w:r>
      <w:r w:rsidR="00EC5F58" w:rsidRPr="000840E7">
        <w:rPr>
          <w:color w:val="000000"/>
          <w:shd w:val="clear" w:color="auto" w:fill="FFFFFF"/>
        </w:rPr>
        <w:t>[on</w:t>
      </w:r>
      <w:r w:rsidRPr="000840E7">
        <w:rPr>
          <w:color w:val="000000"/>
          <w:shd w:val="clear" w:color="auto" w:fill="FFFFFF"/>
        </w:rPr>
        <w:t>line]. AION CS, ©</w:t>
      </w:r>
      <w:r w:rsidR="000840E7" w:rsidRPr="000840E7">
        <w:rPr>
          <w:color w:val="000000"/>
          <w:shd w:val="clear" w:color="auto" w:fill="FFFFFF"/>
        </w:rPr>
        <w:t>2010–2016</w:t>
      </w:r>
      <w:r w:rsidRPr="000840E7">
        <w:rPr>
          <w:color w:val="000000"/>
          <w:shd w:val="clear" w:color="auto" w:fill="FFFFFF"/>
        </w:rPr>
        <w:t xml:space="preserve"> </w:t>
      </w:r>
      <w:r w:rsidR="00EC5F58" w:rsidRPr="000840E7">
        <w:rPr>
          <w:color w:val="000000"/>
          <w:shd w:val="clear" w:color="auto" w:fill="FFFFFF"/>
        </w:rPr>
        <w:t xml:space="preserve"> [cit. 2016 – 01–28</w:t>
      </w:r>
      <w:r w:rsidR="000840E7" w:rsidRPr="000840E7">
        <w:rPr>
          <w:color w:val="000000"/>
          <w:shd w:val="clear" w:color="auto" w:fill="FFFFFF"/>
        </w:rPr>
        <w:t>]. Dostupné z: </w:t>
      </w:r>
      <w:hyperlink r:id="rId49" w:history="1">
        <w:r w:rsidR="000840E7" w:rsidRPr="000840E7">
          <w:rPr>
            <w:rStyle w:val="Hypertextovodkaz"/>
            <w:color w:val="auto"/>
            <w:shd w:val="clear" w:color="auto" w:fill="FFFFFF"/>
          </w:rPr>
          <w:t>http://www.zakonyprolidi.cz/cs/2000-258</w:t>
        </w:r>
      </w:hyperlink>
      <w:r w:rsidR="00EC5F58" w:rsidRPr="000840E7">
        <w:rPr>
          <w:shd w:val="clear" w:color="auto" w:fill="FFFFFF"/>
        </w:rPr>
        <w:t>.</w:t>
      </w:r>
    </w:p>
    <w:p w:rsidR="00EC5F58" w:rsidRPr="000840E7" w:rsidRDefault="000840E7" w:rsidP="000A5548">
      <w:pPr>
        <w:spacing w:after="120"/>
        <w:rPr>
          <w:shd w:val="clear" w:color="auto" w:fill="FFFFFF"/>
        </w:rPr>
      </w:pPr>
      <w:r w:rsidRPr="000840E7">
        <w:rPr>
          <w:color w:val="000000"/>
          <w:shd w:val="clear" w:color="auto" w:fill="FFFFFF"/>
        </w:rPr>
        <w:t xml:space="preserve">ČESKO. Vyhláška č. 13 ze dne 29. prosince 2004 o středním vzdělávání a vzdělávání v konzervatoři. In: Vyhláška </w:t>
      </w:r>
      <w:r w:rsidR="00EC5F58" w:rsidRPr="000840E7">
        <w:rPr>
          <w:color w:val="000000"/>
          <w:shd w:val="clear" w:color="auto" w:fill="FFFFFF"/>
        </w:rPr>
        <w:t>č. 13/2005 Sb. Vyhláška o stř</w:t>
      </w:r>
      <w:r w:rsidRPr="000840E7">
        <w:rPr>
          <w:color w:val="000000"/>
          <w:shd w:val="clear" w:color="auto" w:fill="FFFFFF"/>
        </w:rPr>
        <w:t>edním vzdělávání a </w:t>
      </w:r>
      <w:r w:rsidR="00EC5F58" w:rsidRPr="000840E7">
        <w:rPr>
          <w:color w:val="000000"/>
          <w:shd w:val="clear" w:color="auto" w:fill="FFFFFF"/>
        </w:rPr>
        <w:t>vzdělávání v konzervatoři.</w:t>
      </w:r>
      <w:r w:rsidR="00EC5F58" w:rsidRPr="000840E7">
        <w:rPr>
          <w:rStyle w:val="apple-converted-space"/>
          <w:color w:val="000000"/>
          <w:shd w:val="clear" w:color="auto" w:fill="FFFFFF"/>
        </w:rPr>
        <w:t> </w:t>
      </w:r>
      <w:r w:rsidR="00EC5F58" w:rsidRPr="000840E7">
        <w:rPr>
          <w:i/>
          <w:iCs/>
          <w:color w:val="000000"/>
        </w:rPr>
        <w:t>Zákony pro lidi</w:t>
      </w:r>
      <w:r w:rsidR="00EC5F58" w:rsidRPr="000840E7">
        <w:rPr>
          <w:rStyle w:val="apple-converted-space"/>
          <w:color w:val="000000"/>
          <w:shd w:val="clear" w:color="auto" w:fill="FFFFFF"/>
        </w:rPr>
        <w:t> </w:t>
      </w:r>
      <w:r w:rsidR="00EC5F58" w:rsidRPr="000840E7">
        <w:rPr>
          <w:color w:val="000000"/>
          <w:shd w:val="clear" w:color="auto" w:fill="FFFFFF"/>
        </w:rPr>
        <w:t>[online]. AION CS, 2009 [cit. 2016–01-23]. Dostupné z: </w:t>
      </w:r>
      <w:hyperlink r:id="rId50" w:anchor="f2898366" w:history="1">
        <w:r w:rsidR="00EC5F58" w:rsidRPr="000840E7">
          <w:rPr>
            <w:rStyle w:val="Hypertextovodkaz"/>
            <w:color w:val="auto"/>
            <w:shd w:val="clear" w:color="auto" w:fill="FFFFFF"/>
          </w:rPr>
          <w:t>http://www.zakonyprolidi.cz/cs/2005-13#f2898366</w:t>
        </w:r>
      </w:hyperlink>
      <w:r w:rsidR="00EC5F58" w:rsidRPr="000840E7">
        <w:rPr>
          <w:shd w:val="clear" w:color="auto" w:fill="FFFFFF"/>
        </w:rPr>
        <w:t>.</w:t>
      </w:r>
    </w:p>
    <w:p w:rsidR="005834A4" w:rsidRPr="000840E7" w:rsidRDefault="005834A4" w:rsidP="006C2EC9">
      <w:pPr>
        <w:spacing w:after="120"/>
      </w:pPr>
    </w:p>
    <w:p w:rsidR="005834A4" w:rsidRDefault="005834A4" w:rsidP="00DE0E31">
      <w:pPr>
        <w:spacing w:after="200"/>
      </w:pPr>
    </w:p>
    <w:p w:rsidR="00881D2F" w:rsidRDefault="00881D2F" w:rsidP="00DE0E31">
      <w:pPr>
        <w:spacing w:after="200"/>
      </w:pPr>
    </w:p>
    <w:p w:rsidR="00881D2F" w:rsidRDefault="00881D2F" w:rsidP="00DE0E31">
      <w:pPr>
        <w:spacing w:after="200"/>
      </w:pPr>
    </w:p>
    <w:p w:rsidR="00881D2F" w:rsidRDefault="00881D2F" w:rsidP="00DE0E31">
      <w:pPr>
        <w:spacing w:after="200"/>
      </w:pPr>
    </w:p>
    <w:p w:rsidR="007D5D3E" w:rsidRDefault="007D5D3E" w:rsidP="007D5D3E">
      <w:pPr>
        <w:spacing w:after="120"/>
      </w:pPr>
    </w:p>
    <w:p w:rsidR="005B6282" w:rsidRDefault="005B6282" w:rsidP="007D5D3E">
      <w:pPr>
        <w:spacing w:after="120"/>
      </w:pPr>
    </w:p>
    <w:p w:rsidR="00CC6BA9" w:rsidRDefault="00CC6BA9" w:rsidP="007D5D3E">
      <w:pPr>
        <w:spacing w:after="120"/>
      </w:pPr>
    </w:p>
    <w:p w:rsidR="00CC6BA9" w:rsidRDefault="00CC6BA9" w:rsidP="007D5D3E">
      <w:pPr>
        <w:spacing w:after="120"/>
      </w:pPr>
    </w:p>
    <w:p w:rsidR="00FF3A4E" w:rsidRDefault="00FF3A4E" w:rsidP="006B5AF4">
      <w:pPr>
        <w:pStyle w:val="Nadpis1"/>
        <w:sectPr w:rsidR="00FF3A4E" w:rsidSect="006A0B36">
          <w:footerReference w:type="default" r:id="rId51"/>
          <w:pgSz w:w="11906" w:h="16838"/>
          <w:pgMar w:top="1418" w:right="1134" w:bottom="1418" w:left="2268" w:header="709" w:footer="709" w:gutter="0"/>
          <w:cols w:space="708"/>
          <w:docGrid w:linePitch="360"/>
        </w:sectPr>
      </w:pPr>
    </w:p>
    <w:p w:rsidR="007D5D3E" w:rsidRDefault="00044C7C" w:rsidP="006B5AF4">
      <w:pPr>
        <w:pStyle w:val="Nadpis1"/>
      </w:pPr>
      <w:bookmarkStart w:id="41" w:name="_Toc447379760"/>
      <w:r>
        <w:lastRenderedPageBreak/>
        <w:t>S</w:t>
      </w:r>
      <w:r w:rsidR="007D5D3E">
        <w:t>EZNAM PŘÍLOH</w:t>
      </w:r>
      <w:bookmarkEnd w:id="41"/>
    </w:p>
    <w:p w:rsidR="007D5D3E" w:rsidRPr="009F064F" w:rsidRDefault="007D5D3E" w:rsidP="007D5D3E">
      <w:pPr>
        <w:tabs>
          <w:tab w:val="left" w:pos="142"/>
          <w:tab w:val="left" w:pos="2835"/>
        </w:tabs>
        <w:spacing w:after="120"/>
        <w:ind w:left="2832" w:hanging="2832"/>
      </w:pPr>
    </w:p>
    <w:p w:rsidR="007D5D3E" w:rsidRPr="009F064F" w:rsidRDefault="007D5D3E" w:rsidP="007D5D3E">
      <w:pPr>
        <w:tabs>
          <w:tab w:val="left" w:pos="142"/>
          <w:tab w:val="left" w:pos="2835"/>
        </w:tabs>
        <w:spacing w:after="120"/>
        <w:ind w:left="2832" w:hanging="2832"/>
      </w:pPr>
      <w:r w:rsidRPr="009F064F">
        <w:tab/>
        <w:t>Příloha 1 – Záznam o úrazu zaměstnance</w:t>
      </w:r>
    </w:p>
    <w:p w:rsidR="007D5D3E" w:rsidRPr="009F064F" w:rsidRDefault="007D5D3E" w:rsidP="007D5D3E">
      <w:pPr>
        <w:tabs>
          <w:tab w:val="left" w:pos="142"/>
          <w:tab w:val="left" w:pos="2835"/>
        </w:tabs>
        <w:spacing w:after="120"/>
        <w:ind w:left="2832" w:hanging="2832"/>
      </w:pPr>
      <w:r w:rsidRPr="009F064F">
        <w:tab/>
        <w:t>Příloha 2 – Záznam o úrazu žáka</w:t>
      </w:r>
    </w:p>
    <w:p w:rsidR="007D5D3E" w:rsidRDefault="007D5D3E" w:rsidP="00780CEA">
      <w:pPr>
        <w:tabs>
          <w:tab w:val="left" w:pos="142"/>
          <w:tab w:val="left" w:pos="2835"/>
        </w:tabs>
        <w:spacing w:after="120"/>
        <w:ind w:left="2832" w:hanging="2832"/>
      </w:pPr>
      <w:r w:rsidRPr="009F064F">
        <w:tab/>
        <w:t xml:space="preserve">Příloha 3 – </w:t>
      </w:r>
      <w:r w:rsidR="007A3F9C">
        <w:t>Dezinfekční plán</w:t>
      </w:r>
    </w:p>
    <w:p w:rsidR="00780CEA" w:rsidRPr="00780CEA" w:rsidRDefault="00780CEA" w:rsidP="00780CEA">
      <w:pPr>
        <w:tabs>
          <w:tab w:val="left" w:pos="142"/>
          <w:tab w:val="left" w:pos="2835"/>
        </w:tabs>
        <w:spacing w:after="120"/>
        <w:ind w:left="2832" w:hanging="2832"/>
      </w:pPr>
      <w:r>
        <w:tab/>
        <w:t>Příloha 4 – Provozní řád služby</w:t>
      </w:r>
    </w:p>
    <w:p w:rsidR="007D5D3E" w:rsidRPr="005250F2" w:rsidRDefault="005250F2" w:rsidP="007D5D3E">
      <w:pPr>
        <w:tabs>
          <w:tab w:val="left" w:pos="142"/>
          <w:tab w:val="left" w:pos="2835"/>
        </w:tabs>
        <w:spacing w:after="120"/>
        <w:ind w:left="2832" w:hanging="2832"/>
      </w:pPr>
      <w:r>
        <w:rPr>
          <w:sz w:val="28"/>
          <w:szCs w:val="28"/>
        </w:rPr>
        <w:tab/>
      </w:r>
      <w:r>
        <w:t>Příloha 5 – Didaktický test</w:t>
      </w:r>
    </w:p>
    <w:p w:rsidR="007D5D3E" w:rsidRDefault="007D5D3E" w:rsidP="007D5D3E">
      <w:pPr>
        <w:tabs>
          <w:tab w:val="left" w:pos="142"/>
          <w:tab w:val="left" w:pos="2835"/>
        </w:tabs>
        <w:spacing w:after="120"/>
        <w:ind w:left="2832" w:hanging="2832"/>
        <w:rPr>
          <w:sz w:val="28"/>
          <w:szCs w:val="28"/>
        </w:rPr>
      </w:pPr>
    </w:p>
    <w:p w:rsidR="007D5D3E" w:rsidRDefault="007D5D3E" w:rsidP="007D5D3E">
      <w:pPr>
        <w:tabs>
          <w:tab w:val="left" w:pos="142"/>
          <w:tab w:val="left" w:pos="2835"/>
        </w:tabs>
        <w:spacing w:after="120"/>
        <w:ind w:left="2832" w:hanging="2832"/>
        <w:rPr>
          <w:sz w:val="28"/>
          <w:szCs w:val="28"/>
        </w:rPr>
      </w:pPr>
    </w:p>
    <w:p w:rsidR="007D5D3E" w:rsidRPr="007D5D3E" w:rsidRDefault="007D5D3E" w:rsidP="007D5D3E">
      <w:pPr>
        <w:tabs>
          <w:tab w:val="left" w:pos="142"/>
          <w:tab w:val="left" w:pos="2835"/>
        </w:tabs>
        <w:spacing w:after="120"/>
        <w:ind w:left="2832" w:hanging="2832"/>
        <w:rPr>
          <w:sz w:val="28"/>
          <w:szCs w:val="28"/>
        </w:rPr>
      </w:pPr>
    </w:p>
    <w:p w:rsidR="00881D2F" w:rsidRDefault="00881D2F" w:rsidP="00DE0E31">
      <w:pPr>
        <w:spacing w:after="200"/>
      </w:pPr>
    </w:p>
    <w:p w:rsidR="00C150B2" w:rsidRDefault="00C150B2" w:rsidP="00DE0E31">
      <w:pPr>
        <w:spacing w:after="200"/>
      </w:pPr>
    </w:p>
    <w:p w:rsidR="00C150B2" w:rsidRDefault="00C150B2" w:rsidP="00DE0E31">
      <w:pPr>
        <w:spacing w:after="200"/>
      </w:pPr>
    </w:p>
    <w:p w:rsidR="00C150B2" w:rsidRDefault="00C150B2" w:rsidP="00DE0E31">
      <w:pPr>
        <w:spacing w:after="200"/>
      </w:pPr>
    </w:p>
    <w:p w:rsidR="00C150B2" w:rsidRDefault="00C150B2" w:rsidP="00DE0E31">
      <w:pPr>
        <w:spacing w:after="200"/>
      </w:pPr>
    </w:p>
    <w:p w:rsidR="00C150B2" w:rsidRDefault="00C150B2" w:rsidP="00DE0E31">
      <w:pPr>
        <w:spacing w:after="200"/>
      </w:pPr>
    </w:p>
    <w:p w:rsidR="00C150B2" w:rsidRDefault="00C150B2" w:rsidP="00DE0E31">
      <w:pPr>
        <w:spacing w:after="200"/>
      </w:pPr>
    </w:p>
    <w:p w:rsidR="00C150B2" w:rsidRDefault="00C150B2" w:rsidP="00DE0E31">
      <w:pPr>
        <w:spacing w:after="200"/>
      </w:pPr>
    </w:p>
    <w:p w:rsidR="00C150B2" w:rsidRDefault="00C150B2" w:rsidP="00DE0E31">
      <w:pPr>
        <w:spacing w:after="200"/>
      </w:pPr>
    </w:p>
    <w:p w:rsidR="00C150B2" w:rsidRDefault="00C150B2" w:rsidP="00DE0E31">
      <w:pPr>
        <w:spacing w:after="200"/>
      </w:pPr>
    </w:p>
    <w:p w:rsidR="00C150B2" w:rsidRDefault="00C150B2" w:rsidP="00DE0E31">
      <w:pPr>
        <w:spacing w:after="200"/>
      </w:pPr>
    </w:p>
    <w:p w:rsidR="00C150B2" w:rsidRDefault="00C150B2" w:rsidP="00DE0E31">
      <w:pPr>
        <w:spacing w:after="200"/>
      </w:pPr>
    </w:p>
    <w:p w:rsidR="00C150B2" w:rsidRDefault="00C150B2" w:rsidP="00DE0E31">
      <w:pPr>
        <w:spacing w:after="200"/>
      </w:pPr>
    </w:p>
    <w:p w:rsidR="00577D94" w:rsidRDefault="0039605F" w:rsidP="0039605F">
      <w:pPr>
        <w:pStyle w:val="Nadpis1"/>
      </w:pPr>
      <w:bookmarkStart w:id="42" w:name="_Toc447379761"/>
      <w:r>
        <w:lastRenderedPageBreak/>
        <w:t>PŘÍLOHY</w:t>
      </w:r>
      <w:bookmarkEnd w:id="42"/>
    </w:p>
    <w:p w:rsidR="0039605F" w:rsidRPr="0039605F" w:rsidRDefault="0039605F" w:rsidP="0039605F">
      <w:pPr>
        <w:rPr>
          <w:sz w:val="28"/>
          <w:szCs w:val="28"/>
        </w:rPr>
      </w:pPr>
    </w:p>
    <w:p w:rsidR="000D7C4E" w:rsidRDefault="000D7C4E" w:rsidP="000D7C4E">
      <w:pPr>
        <w:rPr>
          <w:sz w:val="28"/>
          <w:szCs w:val="28"/>
        </w:rPr>
      </w:pPr>
      <w:r>
        <w:rPr>
          <w:sz w:val="28"/>
          <w:szCs w:val="28"/>
        </w:rPr>
        <w:t>Příloha 1 – Záznam o úrazu zaměstnance</w:t>
      </w:r>
    </w:p>
    <w:p w:rsidR="000D7C4E" w:rsidRPr="000D7C4E" w:rsidRDefault="000D7C4E" w:rsidP="000D7C4E">
      <w:pPr>
        <w:rPr>
          <w:sz w:val="28"/>
          <w:szCs w:val="28"/>
        </w:rPr>
      </w:pPr>
    </w:p>
    <w:p w:rsidR="000D7C4E" w:rsidRDefault="000D7C4E" w:rsidP="000D7C4E">
      <w:pPr>
        <w:jc w:val="center"/>
        <w:outlineLvl w:val="0"/>
        <w:rPr>
          <w:rFonts w:ascii="Arial" w:hAnsi="Arial" w:cs="Arial"/>
          <w:b/>
          <w:sz w:val="28"/>
          <w:szCs w:val="28"/>
        </w:rPr>
      </w:pPr>
      <w:bookmarkStart w:id="43" w:name="_Toc447034483"/>
      <w:bookmarkStart w:id="44" w:name="_Toc447034965"/>
      <w:bookmarkStart w:id="45" w:name="_Toc447035241"/>
      <w:bookmarkStart w:id="46" w:name="_Toc447035507"/>
      <w:bookmarkStart w:id="47" w:name="_Toc447139569"/>
      <w:bookmarkStart w:id="48" w:name="_Toc447139664"/>
      <w:bookmarkStart w:id="49" w:name="_Toc447140866"/>
      <w:bookmarkStart w:id="50" w:name="_Toc447141129"/>
      <w:bookmarkStart w:id="51" w:name="_Toc447141226"/>
      <w:bookmarkStart w:id="52" w:name="_Toc447232277"/>
      <w:bookmarkStart w:id="53" w:name="_Toc447379762"/>
      <w:r>
        <w:rPr>
          <w:rFonts w:ascii="Arial" w:hAnsi="Arial" w:cs="Arial"/>
          <w:b/>
          <w:sz w:val="28"/>
          <w:szCs w:val="28"/>
        </w:rPr>
        <w:t>ZÁZNAM O ÚRAZU</w:t>
      </w:r>
      <w:bookmarkEnd w:id="43"/>
      <w:bookmarkEnd w:id="44"/>
      <w:bookmarkEnd w:id="45"/>
      <w:bookmarkEnd w:id="46"/>
      <w:bookmarkEnd w:id="47"/>
      <w:bookmarkEnd w:id="48"/>
      <w:bookmarkEnd w:id="49"/>
      <w:bookmarkEnd w:id="50"/>
      <w:bookmarkEnd w:id="51"/>
      <w:bookmarkEnd w:id="52"/>
      <w:bookmarkEnd w:id="53"/>
    </w:p>
    <w:p w:rsidR="000D7C4E" w:rsidRDefault="000D7C4E" w:rsidP="000D7C4E">
      <w:pPr>
        <w:rPr>
          <w:rFonts w:ascii="Arial" w:hAnsi="Arial" w:cs="Arial"/>
          <w:sz w:val="20"/>
          <w:szCs w:val="20"/>
        </w:rPr>
      </w:pPr>
    </w:p>
    <w:p w:rsidR="000D7C4E" w:rsidRDefault="00A84DD8" w:rsidP="000D7C4E">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 xml:space="preserve">  smrtelném</w:t>
      </w:r>
    </w:p>
    <w:p w:rsidR="000D7C4E" w:rsidRDefault="00A84DD8" w:rsidP="000D7C4E">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 xml:space="preserve">  s hospitalizací delší než 5 dnů</w:t>
      </w:r>
    </w:p>
    <w:p w:rsidR="000D7C4E" w:rsidRDefault="00A84DD8" w:rsidP="000D7C4E">
      <w:pPr>
        <w:rPr>
          <w:rFonts w:ascii="Arial" w:hAnsi="Arial" w:cs="Arial"/>
          <w:b/>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 xml:space="preserve">  ostatním</w:t>
      </w:r>
    </w:p>
    <w:tbl>
      <w:tblPr>
        <w:tblW w:w="0" w:type="auto"/>
        <w:tblInd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2"/>
      </w:tblGrid>
      <w:tr w:rsidR="000D7C4E" w:rsidTr="00B317F0">
        <w:tc>
          <w:tcPr>
            <w:tcW w:w="4604" w:type="dxa"/>
            <w:tcBorders>
              <w:top w:val="dashed" w:sz="4" w:space="0" w:color="auto"/>
              <w:left w:val="dashed" w:sz="4" w:space="0" w:color="auto"/>
              <w:bottom w:val="dashed" w:sz="4" w:space="0" w:color="auto"/>
              <w:right w:val="dashed" w:sz="4" w:space="0" w:color="auto"/>
            </w:tcBorders>
          </w:tcPr>
          <w:p w:rsidR="000D7C4E" w:rsidRDefault="000D7C4E" w:rsidP="00B317F0">
            <w:pPr>
              <w:rPr>
                <w:rFonts w:ascii="Arial" w:hAnsi="Arial" w:cs="Arial"/>
                <w:i/>
                <w:sz w:val="20"/>
                <w:szCs w:val="20"/>
              </w:rPr>
            </w:pPr>
            <w:r>
              <w:rPr>
                <w:rFonts w:ascii="Arial" w:hAnsi="Arial" w:cs="Arial"/>
                <w:i/>
                <w:sz w:val="20"/>
                <w:szCs w:val="20"/>
              </w:rPr>
              <w:t>Evidenční číslo záznamu</w:t>
            </w:r>
            <w:r>
              <w:rPr>
                <w:rFonts w:ascii="Arial" w:hAnsi="Arial" w:cs="Arial"/>
                <w:i/>
                <w:sz w:val="20"/>
                <w:szCs w:val="20"/>
                <w:vertAlign w:val="superscript"/>
              </w:rPr>
              <w:t xml:space="preserve"> 1)</w:t>
            </w:r>
            <w:r>
              <w:rPr>
                <w:rFonts w:ascii="Arial" w:hAnsi="Arial" w:cs="Arial"/>
                <w:i/>
                <w:sz w:val="20"/>
                <w:szCs w:val="20"/>
              </w:rPr>
              <w:t>:</w:t>
            </w:r>
          </w:p>
        </w:tc>
      </w:tr>
      <w:tr w:rsidR="000D7C4E" w:rsidTr="00B317F0">
        <w:tc>
          <w:tcPr>
            <w:tcW w:w="4604" w:type="dxa"/>
            <w:tcBorders>
              <w:top w:val="dashed" w:sz="4" w:space="0" w:color="auto"/>
              <w:left w:val="dashed" w:sz="4" w:space="0" w:color="auto"/>
              <w:bottom w:val="dashed" w:sz="4" w:space="0" w:color="auto"/>
              <w:right w:val="dashed" w:sz="4" w:space="0" w:color="auto"/>
            </w:tcBorders>
          </w:tcPr>
          <w:p w:rsidR="000D7C4E" w:rsidRDefault="000D7C4E" w:rsidP="00B317F0">
            <w:pPr>
              <w:rPr>
                <w:rFonts w:ascii="Arial" w:hAnsi="Arial" w:cs="Arial"/>
                <w:i/>
                <w:sz w:val="20"/>
                <w:szCs w:val="20"/>
              </w:rPr>
            </w:pPr>
            <w:r>
              <w:rPr>
                <w:rFonts w:ascii="Arial" w:hAnsi="Arial" w:cs="Arial"/>
                <w:i/>
                <w:sz w:val="20"/>
                <w:szCs w:val="20"/>
              </w:rPr>
              <w:t>Evidenční číslo zaměstnavatele</w:t>
            </w:r>
            <w:r>
              <w:rPr>
                <w:rFonts w:ascii="Arial" w:hAnsi="Arial" w:cs="Arial"/>
                <w:i/>
                <w:sz w:val="20"/>
                <w:szCs w:val="20"/>
                <w:vertAlign w:val="superscript"/>
              </w:rPr>
              <w:t>2)</w:t>
            </w:r>
            <w:r>
              <w:rPr>
                <w:rFonts w:ascii="Arial" w:hAnsi="Arial" w:cs="Arial"/>
                <w:i/>
                <w:sz w:val="20"/>
                <w:szCs w:val="20"/>
              </w:rPr>
              <w:t>:</w:t>
            </w:r>
          </w:p>
        </w:tc>
      </w:tr>
    </w:tbl>
    <w:p w:rsidR="000D7C4E" w:rsidRDefault="000D7C4E" w:rsidP="000D7C4E">
      <w:pPr>
        <w:rPr>
          <w:rFonts w:ascii="Arial" w:hAnsi="Arial" w:cs="Arial"/>
          <w:b/>
        </w:rPr>
      </w:pPr>
    </w:p>
    <w:p w:rsidR="000D7C4E" w:rsidRDefault="000D7C4E" w:rsidP="000D7C4E">
      <w:pPr>
        <w:outlineLvl w:val="0"/>
        <w:rPr>
          <w:rFonts w:ascii="Arial" w:hAnsi="Arial" w:cs="Arial"/>
          <w:b/>
          <w:sz w:val="20"/>
          <w:szCs w:val="20"/>
        </w:rPr>
      </w:pPr>
      <w:bookmarkStart w:id="54" w:name="_Toc447034484"/>
      <w:bookmarkStart w:id="55" w:name="_Toc447034966"/>
      <w:bookmarkStart w:id="56" w:name="_Toc447035242"/>
      <w:bookmarkStart w:id="57" w:name="_Toc447035508"/>
      <w:bookmarkStart w:id="58" w:name="_Toc447139570"/>
      <w:bookmarkStart w:id="59" w:name="_Toc447139665"/>
      <w:bookmarkStart w:id="60" w:name="_Toc447140867"/>
      <w:bookmarkStart w:id="61" w:name="_Toc447141130"/>
      <w:bookmarkStart w:id="62" w:name="_Toc447141227"/>
      <w:bookmarkStart w:id="63" w:name="_Toc447232278"/>
      <w:bookmarkStart w:id="64" w:name="_Toc447379763"/>
      <w:r>
        <w:rPr>
          <w:rFonts w:ascii="Arial" w:hAnsi="Arial" w:cs="Arial"/>
          <w:b/>
        </w:rPr>
        <w:t>A.</w:t>
      </w:r>
      <w:r>
        <w:rPr>
          <w:rFonts w:ascii="Arial" w:hAnsi="Arial" w:cs="Arial"/>
          <w:sz w:val="20"/>
          <w:szCs w:val="20"/>
        </w:rPr>
        <w:t xml:space="preserve"> </w:t>
      </w:r>
      <w:r>
        <w:rPr>
          <w:rFonts w:ascii="Arial" w:hAnsi="Arial" w:cs="Arial"/>
          <w:b/>
          <w:sz w:val="20"/>
          <w:szCs w:val="20"/>
        </w:rPr>
        <w:t>Údaje o zaměstnavateli, u kterého je úrazem postižený zaměstnanec v pracovněprávním vztahu</w:t>
      </w:r>
      <w:bookmarkEnd w:id="54"/>
      <w:bookmarkEnd w:id="55"/>
      <w:bookmarkEnd w:id="56"/>
      <w:bookmarkEnd w:id="57"/>
      <w:bookmarkEnd w:id="58"/>
      <w:bookmarkEnd w:id="59"/>
      <w:bookmarkEnd w:id="60"/>
      <w:bookmarkEnd w:id="61"/>
      <w:bookmarkEnd w:id="62"/>
      <w:bookmarkEnd w:id="63"/>
      <w:bookmarkEnd w:id="64"/>
      <w:r>
        <w:rPr>
          <w:rFonts w:ascii="Arial" w:hAnsi="Arial" w:cs="Arial"/>
          <w:b/>
          <w:sz w:val="20"/>
          <w:szCs w:val="20"/>
        </w:rPr>
        <w:t xml:space="preserve"> </w:t>
      </w:r>
    </w:p>
    <w:p w:rsidR="000D7C4E" w:rsidRDefault="000D7C4E" w:rsidP="000D7C4E">
      <w:pPr>
        <w:rPr>
          <w:rFonts w:ascii="Arial" w:hAnsi="Arial" w:cs="Arial"/>
          <w:b/>
          <w:sz w:val="20"/>
          <w:szCs w:val="20"/>
        </w:rPr>
      </w:pP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433"/>
        <w:gridCol w:w="4359"/>
      </w:tblGrid>
      <w:tr w:rsidR="000D7C4E" w:rsidTr="00B317F0">
        <w:trPr>
          <w:cantSplit/>
          <w:trHeight w:val="803"/>
        </w:trPr>
        <w:tc>
          <w:tcPr>
            <w:tcW w:w="4678" w:type="dxa"/>
            <w:vMerge w:val="restart"/>
          </w:tcPr>
          <w:p w:rsidR="000D7C4E" w:rsidRDefault="000D7C4E" w:rsidP="00B317F0">
            <w:pPr>
              <w:rPr>
                <w:rFonts w:ascii="Arial" w:hAnsi="Arial" w:cs="Arial"/>
                <w:sz w:val="20"/>
                <w:szCs w:val="20"/>
              </w:rPr>
            </w:pPr>
            <w:r>
              <w:rPr>
                <w:rFonts w:ascii="Arial" w:hAnsi="Arial" w:cs="Arial"/>
                <w:sz w:val="20"/>
                <w:szCs w:val="20"/>
              </w:rPr>
              <w:t>1. IČO:</w:t>
            </w:r>
          </w:p>
          <w:p w:rsidR="000D7C4E" w:rsidRDefault="000D7C4E" w:rsidP="00B317F0">
            <w:pPr>
              <w:rPr>
                <w:rFonts w:ascii="Arial" w:hAnsi="Arial" w:cs="Arial"/>
                <w:sz w:val="20"/>
                <w:szCs w:val="20"/>
              </w:rPr>
            </w:pPr>
            <w:r>
              <w:rPr>
                <w:rFonts w:ascii="Arial" w:hAnsi="Arial" w:cs="Arial"/>
                <w:sz w:val="20"/>
                <w:szCs w:val="20"/>
              </w:rPr>
              <w:t>Název zaměstnavatele a jeho sídlo (adresa):</w:t>
            </w:r>
          </w:p>
        </w:tc>
        <w:tc>
          <w:tcPr>
            <w:tcW w:w="4606" w:type="dxa"/>
          </w:tcPr>
          <w:p w:rsidR="000D7C4E" w:rsidRDefault="000D7C4E" w:rsidP="00B317F0">
            <w:pPr>
              <w:rPr>
                <w:rFonts w:ascii="Arial" w:hAnsi="Arial" w:cs="Arial"/>
                <w:sz w:val="20"/>
                <w:szCs w:val="20"/>
              </w:rPr>
            </w:pPr>
            <w:r>
              <w:rPr>
                <w:rFonts w:ascii="Arial" w:hAnsi="Arial" w:cs="Arial"/>
                <w:sz w:val="20"/>
                <w:szCs w:val="20"/>
              </w:rPr>
              <w:t>2. Předmět podnikání (CZ-NACE), v jehož rámci k úrazu došlo:</w:t>
            </w:r>
          </w:p>
        </w:tc>
      </w:tr>
      <w:tr w:rsidR="000D7C4E" w:rsidTr="00B317F0">
        <w:trPr>
          <w:cantSplit/>
          <w:trHeight w:val="845"/>
        </w:trPr>
        <w:tc>
          <w:tcPr>
            <w:tcW w:w="4678" w:type="dxa"/>
            <w:vMerge/>
          </w:tcPr>
          <w:p w:rsidR="000D7C4E" w:rsidRDefault="000D7C4E" w:rsidP="00B317F0">
            <w:pPr>
              <w:rPr>
                <w:rFonts w:ascii="Arial" w:hAnsi="Arial" w:cs="Arial"/>
                <w:sz w:val="20"/>
                <w:szCs w:val="20"/>
              </w:rPr>
            </w:pPr>
          </w:p>
        </w:tc>
        <w:tc>
          <w:tcPr>
            <w:tcW w:w="4606" w:type="dxa"/>
          </w:tcPr>
          <w:p w:rsidR="000D7C4E" w:rsidRDefault="000D7C4E" w:rsidP="00B317F0">
            <w:pPr>
              <w:rPr>
                <w:rFonts w:ascii="Arial" w:hAnsi="Arial" w:cs="Arial"/>
                <w:sz w:val="20"/>
                <w:szCs w:val="20"/>
              </w:rPr>
            </w:pPr>
            <w:r>
              <w:rPr>
                <w:rFonts w:ascii="Arial" w:hAnsi="Arial" w:cs="Arial"/>
                <w:sz w:val="20"/>
                <w:szCs w:val="20"/>
              </w:rPr>
              <w:t xml:space="preserve"> 3. Místo, kde k úrazu došlo:</w:t>
            </w:r>
          </w:p>
          <w:p w:rsidR="000D7C4E" w:rsidRDefault="000D7C4E" w:rsidP="00B317F0">
            <w:pPr>
              <w:rPr>
                <w:rFonts w:ascii="Arial" w:hAnsi="Arial" w:cs="Arial"/>
                <w:sz w:val="20"/>
                <w:szCs w:val="20"/>
              </w:rPr>
            </w:pPr>
          </w:p>
        </w:tc>
      </w:tr>
      <w:tr w:rsidR="000D7C4E" w:rsidTr="00B317F0">
        <w:trPr>
          <w:cantSplit/>
          <w:trHeight w:val="863"/>
        </w:trPr>
        <w:tc>
          <w:tcPr>
            <w:tcW w:w="4678" w:type="dxa"/>
            <w:vMerge/>
          </w:tcPr>
          <w:p w:rsidR="000D7C4E" w:rsidRDefault="000D7C4E" w:rsidP="00B317F0">
            <w:pPr>
              <w:rPr>
                <w:rFonts w:ascii="Arial" w:hAnsi="Arial" w:cs="Arial"/>
                <w:sz w:val="20"/>
                <w:szCs w:val="20"/>
              </w:rPr>
            </w:pPr>
          </w:p>
        </w:tc>
        <w:tc>
          <w:tcPr>
            <w:tcW w:w="4606" w:type="dxa"/>
          </w:tcPr>
          <w:p w:rsidR="000D7C4E" w:rsidRDefault="000D7C4E" w:rsidP="00B317F0">
            <w:pPr>
              <w:rPr>
                <w:rFonts w:ascii="Arial" w:hAnsi="Arial" w:cs="Arial"/>
                <w:sz w:val="20"/>
                <w:szCs w:val="20"/>
              </w:rPr>
            </w:pPr>
            <w:r>
              <w:rPr>
                <w:rFonts w:ascii="Arial" w:hAnsi="Arial" w:cs="Arial"/>
                <w:sz w:val="20"/>
                <w:szCs w:val="20"/>
              </w:rPr>
              <w:t>4. Bylo místo úrazu pravidelným pracovištěm úrazem postiženého zaměstnance?</w:t>
            </w:r>
          </w:p>
          <w:bookmarkStart w:id="65" w:name="Zaškrtávací1"/>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65"/>
            <w:r w:rsidR="000D7C4E">
              <w:rPr>
                <w:rFonts w:ascii="Arial" w:hAnsi="Arial" w:cs="Arial"/>
                <w:sz w:val="20"/>
                <w:szCs w:val="20"/>
              </w:rPr>
              <w:t xml:space="preserve"> Ano                 </w:t>
            </w: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 xml:space="preserve"> Ne</w:t>
            </w:r>
          </w:p>
        </w:tc>
      </w:tr>
    </w:tbl>
    <w:p w:rsidR="000D7C4E" w:rsidRDefault="000D7C4E" w:rsidP="000D7C4E">
      <w:pPr>
        <w:rPr>
          <w:rFonts w:ascii="Arial" w:hAnsi="Arial" w:cs="Arial"/>
          <w:b/>
          <w:sz w:val="20"/>
          <w:szCs w:val="20"/>
        </w:rPr>
      </w:pPr>
    </w:p>
    <w:p w:rsidR="000D7C4E" w:rsidRDefault="000D7C4E" w:rsidP="000D7C4E">
      <w:pPr>
        <w:outlineLvl w:val="0"/>
        <w:rPr>
          <w:rFonts w:ascii="Arial" w:hAnsi="Arial" w:cs="Arial"/>
          <w:b/>
          <w:sz w:val="20"/>
          <w:szCs w:val="20"/>
        </w:rPr>
      </w:pPr>
      <w:bookmarkStart w:id="66" w:name="_Toc447034485"/>
      <w:bookmarkStart w:id="67" w:name="_Toc447034967"/>
      <w:bookmarkStart w:id="68" w:name="_Toc447035243"/>
      <w:bookmarkStart w:id="69" w:name="_Toc447035509"/>
      <w:bookmarkStart w:id="70" w:name="_Toc447139571"/>
      <w:bookmarkStart w:id="71" w:name="_Toc447139666"/>
      <w:bookmarkStart w:id="72" w:name="_Toc447140868"/>
      <w:bookmarkStart w:id="73" w:name="_Toc447141131"/>
      <w:bookmarkStart w:id="74" w:name="_Toc447141228"/>
      <w:bookmarkStart w:id="75" w:name="_Toc447232279"/>
      <w:bookmarkStart w:id="76" w:name="_Toc447379764"/>
      <w:r>
        <w:rPr>
          <w:rFonts w:ascii="Arial" w:hAnsi="Arial" w:cs="Arial"/>
          <w:b/>
        </w:rPr>
        <w:t>B</w:t>
      </w:r>
      <w:r>
        <w:rPr>
          <w:rFonts w:ascii="Arial" w:hAnsi="Arial" w:cs="Arial"/>
          <w:sz w:val="20"/>
          <w:szCs w:val="20"/>
        </w:rPr>
        <w:t xml:space="preserve">. </w:t>
      </w:r>
      <w:r>
        <w:rPr>
          <w:rFonts w:ascii="Arial" w:hAnsi="Arial" w:cs="Arial"/>
          <w:b/>
          <w:sz w:val="20"/>
          <w:szCs w:val="20"/>
        </w:rPr>
        <w:t>Údaje o zaměstnavateli, u kterého k úrazu došlo</w:t>
      </w:r>
      <w:r>
        <w:rPr>
          <w:rFonts w:ascii="Arial" w:hAnsi="Arial" w:cs="Arial"/>
          <w:sz w:val="20"/>
          <w:szCs w:val="20"/>
        </w:rPr>
        <w:t xml:space="preserve"> (pokud se nejedná o zaměstnavatele uvedeného v části A záznamu):</w:t>
      </w:r>
      <w:bookmarkEnd w:id="66"/>
      <w:bookmarkEnd w:id="67"/>
      <w:bookmarkEnd w:id="68"/>
      <w:bookmarkEnd w:id="69"/>
      <w:bookmarkEnd w:id="70"/>
      <w:bookmarkEnd w:id="71"/>
      <w:bookmarkEnd w:id="72"/>
      <w:bookmarkEnd w:id="73"/>
      <w:bookmarkEnd w:id="74"/>
      <w:bookmarkEnd w:id="75"/>
      <w:bookmarkEnd w:id="76"/>
    </w:p>
    <w:p w:rsidR="000D7C4E" w:rsidRDefault="000D7C4E" w:rsidP="000D7C4E">
      <w:pPr>
        <w:rPr>
          <w:rFonts w:ascii="Arial" w:hAnsi="Arial" w:cs="Arial"/>
          <w:sz w:val="20"/>
          <w:szCs w:val="20"/>
        </w:rPr>
      </w:pP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451"/>
        <w:gridCol w:w="4341"/>
      </w:tblGrid>
      <w:tr w:rsidR="000D7C4E" w:rsidTr="00B317F0">
        <w:trPr>
          <w:cantSplit/>
          <w:trHeight w:val="770"/>
        </w:trPr>
        <w:tc>
          <w:tcPr>
            <w:tcW w:w="4680" w:type="dxa"/>
            <w:vMerge w:val="restart"/>
            <w:tcBorders>
              <w:right w:val="single" w:sz="12" w:space="0" w:color="auto"/>
            </w:tcBorders>
          </w:tcPr>
          <w:p w:rsidR="000D7C4E" w:rsidRDefault="000D7C4E" w:rsidP="00B317F0">
            <w:pPr>
              <w:rPr>
                <w:rFonts w:ascii="Arial" w:hAnsi="Arial" w:cs="Arial"/>
                <w:sz w:val="20"/>
                <w:szCs w:val="20"/>
              </w:rPr>
            </w:pPr>
            <w:r>
              <w:rPr>
                <w:rFonts w:ascii="Arial" w:hAnsi="Arial" w:cs="Arial"/>
                <w:sz w:val="20"/>
                <w:szCs w:val="20"/>
              </w:rPr>
              <w:t>1. IČO:</w:t>
            </w:r>
          </w:p>
          <w:p w:rsidR="000D7C4E" w:rsidRDefault="000D7C4E" w:rsidP="00B317F0">
            <w:pPr>
              <w:rPr>
                <w:rFonts w:ascii="Arial" w:hAnsi="Arial" w:cs="Arial"/>
                <w:sz w:val="20"/>
                <w:szCs w:val="20"/>
              </w:rPr>
            </w:pPr>
            <w:r>
              <w:rPr>
                <w:rFonts w:ascii="Arial" w:hAnsi="Arial" w:cs="Arial"/>
                <w:sz w:val="20"/>
                <w:szCs w:val="20"/>
              </w:rPr>
              <w:t>Název zaměstnavatele a jeho sídlo (adresa):</w:t>
            </w:r>
          </w:p>
        </w:tc>
        <w:tc>
          <w:tcPr>
            <w:tcW w:w="4604" w:type="dxa"/>
            <w:tcBorders>
              <w:left w:val="single" w:sz="12" w:space="0" w:color="auto"/>
              <w:bottom w:val="single" w:sz="12" w:space="0" w:color="auto"/>
            </w:tcBorders>
          </w:tcPr>
          <w:p w:rsidR="000D7C4E" w:rsidRDefault="000D7C4E" w:rsidP="00B317F0">
            <w:pPr>
              <w:rPr>
                <w:rFonts w:ascii="Arial" w:hAnsi="Arial" w:cs="Arial"/>
                <w:sz w:val="20"/>
                <w:szCs w:val="20"/>
              </w:rPr>
            </w:pPr>
            <w:r>
              <w:rPr>
                <w:rFonts w:ascii="Arial" w:hAnsi="Arial" w:cs="Arial"/>
                <w:sz w:val="20"/>
                <w:szCs w:val="20"/>
              </w:rPr>
              <w:t>2. Předmět podnikání (CZ-NACE), v jehož rámci k úrazu došlo:</w:t>
            </w:r>
          </w:p>
        </w:tc>
      </w:tr>
      <w:tr w:rsidR="000D7C4E" w:rsidTr="00B317F0">
        <w:trPr>
          <w:cantSplit/>
          <w:trHeight w:val="930"/>
        </w:trPr>
        <w:tc>
          <w:tcPr>
            <w:tcW w:w="4680" w:type="dxa"/>
            <w:vMerge/>
            <w:tcBorders>
              <w:right w:val="single" w:sz="12" w:space="0" w:color="auto"/>
            </w:tcBorders>
          </w:tcPr>
          <w:p w:rsidR="000D7C4E" w:rsidRDefault="000D7C4E" w:rsidP="00B317F0">
            <w:pPr>
              <w:rPr>
                <w:rFonts w:ascii="Arial" w:hAnsi="Arial" w:cs="Arial"/>
                <w:sz w:val="20"/>
                <w:szCs w:val="20"/>
              </w:rPr>
            </w:pPr>
          </w:p>
        </w:tc>
        <w:tc>
          <w:tcPr>
            <w:tcW w:w="4604" w:type="dxa"/>
            <w:tcBorders>
              <w:top w:val="single" w:sz="12" w:space="0" w:color="auto"/>
              <w:left w:val="single" w:sz="12" w:space="0" w:color="auto"/>
            </w:tcBorders>
          </w:tcPr>
          <w:p w:rsidR="000D7C4E" w:rsidRDefault="000D7C4E" w:rsidP="00B317F0">
            <w:pPr>
              <w:rPr>
                <w:rFonts w:ascii="Arial" w:hAnsi="Arial" w:cs="Arial"/>
                <w:sz w:val="20"/>
                <w:szCs w:val="20"/>
              </w:rPr>
            </w:pPr>
            <w:r>
              <w:rPr>
                <w:rFonts w:ascii="Arial" w:hAnsi="Arial" w:cs="Arial"/>
                <w:sz w:val="20"/>
                <w:szCs w:val="20"/>
              </w:rPr>
              <w:t xml:space="preserve">3. Místo, kde k úrazu došlo: </w:t>
            </w:r>
          </w:p>
        </w:tc>
      </w:tr>
    </w:tbl>
    <w:p w:rsidR="000D7C4E" w:rsidRDefault="000D7C4E" w:rsidP="000D7C4E">
      <w:pPr>
        <w:rPr>
          <w:rFonts w:ascii="Arial" w:hAnsi="Arial" w:cs="Arial"/>
          <w:sz w:val="20"/>
          <w:szCs w:val="20"/>
        </w:rPr>
      </w:pPr>
    </w:p>
    <w:p w:rsidR="0039605F" w:rsidRDefault="0039605F" w:rsidP="000D7C4E">
      <w:pPr>
        <w:outlineLvl w:val="0"/>
        <w:rPr>
          <w:rFonts w:ascii="Arial" w:hAnsi="Arial" w:cs="Arial"/>
          <w:b/>
        </w:rPr>
      </w:pPr>
      <w:bookmarkStart w:id="77" w:name="_Toc447034486"/>
      <w:bookmarkStart w:id="78" w:name="_Toc447034968"/>
      <w:bookmarkStart w:id="79" w:name="_Toc447035244"/>
      <w:bookmarkStart w:id="80" w:name="_Toc447035510"/>
      <w:bookmarkStart w:id="81" w:name="_Toc447139572"/>
      <w:bookmarkStart w:id="82" w:name="_Toc447139667"/>
      <w:bookmarkStart w:id="83" w:name="_Toc447140869"/>
    </w:p>
    <w:p w:rsidR="0039605F" w:rsidRDefault="0039605F" w:rsidP="000D7C4E">
      <w:pPr>
        <w:outlineLvl w:val="0"/>
        <w:rPr>
          <w:rFonts w:ascii="Arial" w:hAnsi="Arial" w:cs="Arial"/>
          <w:b/>
        </w:rPr>
      </w:pPr>
    </w:p>
    <w:p w:rsidR="0039605F" w:rsidRDefault="0039605F" w:rsidP="000D7C4E">
      <w:pPr>
        <w:outlineLvl w:val="0"/>
        <w:rPr>
          <w:rFonts w:ascii="Arial" w:hAnsi="Arial" w:cs="Arial"/>
          <w:b/>
        </w:rPr>
      </w:pPr>
    </w:p>
    <w:p w:rsidR="000D7C4E" w:rsidRDefault="000D7C4E" w:rsidP="000D7C4E">
      <w:pPr>
        <w:outlineLvl w:val="0"/>
        <w:rPr>
          <w:rFonts w:ascii="Arial" w:hAnsi="Arial" w:cs="Arial"/>
          <w:b/>
          <w:sz w:val="20"/>
          <w:szCs w:val="20"/>
        </w:rPr>
      </w:pPr>
      <w:bookmarkStart w:id="84" w:name="_Toc447141132"/>
      <w:bookmarkStart w:id="85" w:name="_Toc447141229"/>
      <w:bookmarkStart w:id="86" w:name="_Toc447232280"/>
      <w:bookmarkStart w:id="87" w:name="_Toc447379765"/>
      <w:r>
        <w:rPr>
          <w:rFonts w:ascii="Arial" w:hAnsi="Arial" w:cs="Arial"/>
          <w:b/>
        </w:rPr>
        <w:lastRenderedPageBreak/>
        <w:t>C.</w:t>
      </w:r>
      <w:r>
        <w:rPr>
          <w:rFonts w:ascii="Arial" w:hAnsi="Arial" w:cs="Arial"/>
          <w:sz w:val="20"/>
          <w:szCs w:val="20"/>
        </w:rPr>
        <w:t xml:space="preserve"> </w:t>
      </w:r>
      <w:r>
        <w:rPr>
          <w:rFonts w:ascii="Arial" w:hAnsi="Arial" w:cs="Arial"/>
          <w:b/>
          <w:sz w:val="20"/>
          <w:szCs w:val="20"/>
        </w:rPr>
        <w:t>Údaje o úrazem postiženém zaměstnanci</w:t>
      </w:r>
      <w:bookmarkEnd w:id="77"/>
      <w:bookmarkEnd w:id="78"/>
      <w:bookmarkEnd w:id="79"/>
      <w:bookmarkEnd w:id="80"/>
      <w:bookmarkEnd w:id="81"/>
      <w:bookmarkEnd w:id="82"/>
      <w:bookmarkEnd w:id="83"/>
      <w:bookmarkEnd w:id="84"/>
      <w:bookmarkEnd w:id="85"/>
      <w:bookmarkEnd w:id="86"/>
      <w:bookmarkEnd w:id="87"/>
    </w:p>
    <w:p w:rsidR="000D7C4E" w:rsidRDefault="000D7C4E" w:rsidP="000D7C4E">
      <w:pPr>
        <w:rPr>
          <w:rFonts w:ascii="Arial" w:hAnsi="Arial" w:cs="Arial"/>
          <w:sz w:val="20"/>
          <w:szCs w:val="20"/>
        </w:rPr>
      </w:pP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467"/>
        <w:gridCol w:w="4325"/>
      </w:tblGrid>
      <w:tr w:rsidR="000D7C4E" w:rsidTr="00B317F0">
        <w:tc>
          <w:tcPr>
            <w:tcW w:w="4678" w:type="dxa"/>
          </w:tcPr>
          <w:p w:rsidR="000D7C4E" w:rsidRDefault="000D7C4E" w:rsidP="00B317F0">
            <w:pPr>
              <w:rPr>
                <w:rFonts w:ascii="Arial" w:hAnsi="Arial" w:cs="Arial"/>
                <w:sz w:val="20"/>
                <w:szCs w:val="20"/>
              </w:rPr>
            </w:pPr>
            <w:r>
              <w:rPr>
                <w:rFonts w:ascii="Arial" w:hAnsi="Arial" w:cs="Arial"/>
                <w:sz w:val="20"/>
                <w:szCs w:val="20"/>
              </w:rPr>
              <w:t>1. Jméno a příjmení:</w:t>
            </w:r>
          </w:p>
        </w:tc>
        <w:tc>
          <w:tcPr>
            <w:tcW w:w="4606" w:type="dxa"/>
          </w:tcPr>
          <w:p w:rsidR="000D7C4E" w:rsidRDefault="000D7C4E" w:rsidP="00B317F0">
            <w:pPr>
              <w:rPr>
                <w:rFonts w:ascii="Arial" w:hAnsi="Arial" w:cs="Arial"/>
                <w:sz w:val="20"/>
                <w:szCs w:val="20"/>
              </w:rPr>
            </w:pPr>
            <w:r>
              <w:rPr>
                <w:rFonts w:ascii="Arial" w:hAnsi="Arial" w:cs="Arial"/>
                <w:sz w:val="20"/>
                <w:szCs w:val="20"/>
              </w:rPr>
              <w:t>Pohlaví:</w:t>
            </w:r>
          </w:p>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 xml:space="preserve"> </w:t>
            </w:r>
            <w:proofErr w:type="gramStart"/>
            <w:r w:rsidR="000D7C4E">
              <w:rPr>
                <w:rFonts w:ascii="Arial" w:hAnsi="Arial" w:cs="Arial"/>
                <w:sz w:val="20"/>
                <w:szCs w:val="20"/>
              </w:rPr>
              <w:t xml:space="preserve">Muž               </w:t>
            </w: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Žena</w:t>
            </w:r>
            <w:proofErr w:type="gramEnd"/>
          </w:p>
        </w:tc>
      </w:tr>
      <w:tr w:rsidR="000D7C4E" w:rsidTr="00B317F0">
        <w:tc>
          <w:tcPr>
            <w:tcW w:w="4678" w:type="dxa"/>
          </w:tcPr>
          <w:p w:rsidR="000D7C4E" w:rsidRDefault="000D7C4E" w:rsidP="00B317F0">
            <w:pPr>
              <w:rPr>
                <w:rFonts w:ascii="Arial" w:hAnsi="Arial" w:cs="Arial"/>
                <w:sz w:val="20"/>
                <w:szCs w:val="20"/>
              </w:rPr>
            </w:pPr>
            <w:r>
              <w:rPr>
                <w:rFonts w:ascii="Arial" w:hAnsi="Arial" w:cs="Arial"/>
                <w:sz w:val="20"/>
                <w:szCs w:val="20"/>
              </w:rPr>
              <w:t>2. Datum narození:</w:t>
            </w:r>
          </w:p>
        </w:tc>
        <w:tc>
          <w:tcPr>
            <w:tcW w:w="4606" w:type="dxa"/>
          </w:tcPr>
          <w:p w:rsidR="000D7C4E" w:rsidRDefault="000D7C4E" w:rsidP="00B317F0">
            <w:pPr>
              <w:rPr>
                <w:rFonts w:ascii="Arial" w:hAnsi="Arial" w:cs="Arial"/>
                <w:sz w:val="20"/>
                <w:szCs w:val="20"/>
              </w:rPr>
            </w:pPr>
            <w:r>
              <w:rPr>
                <w:rFonts w:ascii="Arial" w:hAnsi="Arial" w:cs="Arial"/>
                <w:sz w:val="20"/>
                <w:szCs w:val="20"/>
              </w:rPr>
              <w:t>3. Státní občanství:</w:t>
            </w:r>
          </w:p>
        </w:tc>
      </w:tr>
      <w:tr w:rsidR="000D7C4E" w:rsidTr="00B317F0">
        <w:trPr>
          <w:trHeight w:val="925"/>
        </w:trPr>
        <w:tc>
          <w:tcPr>
            <w:tcW w:w="4678" w:type="dxa"/>
          </w:tcPr>
          <w:p w:rsidR="000D7C4E" w:rsidRDefault="000D7C4E" w:rsidP="00B317F0">
            <w:pPr>
              <w:rPr>
                <w:rFonts w:ascii="Arial" w:hAnsi="Arial" w:cs="Arial"/>
                <w:sz w:val="20"/>
                <w:szCs w:val="20"/>
              </w:rPr>
            </w:pPr>
            <w:r>
              <w:rPr>
                <w:rFonts w:ascii="Arial" w:hAnsi="Arial" w:cs="Arial"/>
                <w:sz w:val="20"/>
                <w:szCs w:val="20"/>
              </w:rPr>
              <w:t>4. Druh práce sjednaný v pracovní smlouvě (KZAM):</w:t>
            </w:r>
          </w:p>
        </w:tc>
        <w:tc>
          <w:tcPr>
            <w:tcW w:w="4606" w:type="dxa"/>
          </w:tcPr>
          <w:p w:rsidR="000D7C4E" w:rsidRDefault="000D7C4E" w:rsidP="00B317F0">
            <w:pPr>
              <w:rPr>
                <w:rFonts w:ascii="Arial" w:hAnsi="Arial" w:cs="Arial"/>
                <w:sz w:val="20"/>
                <w:szCs w:val="20"/>
              </w:rPr>
            </w:pPr>
            <w:r>
              <w:rPr>
                <w:rFonts w:ascii="Arial" w:hAnsi="Arial" w:cs="Arial"/>
                <w:sz w:val="20"/>
                <w:szCs w:val="20"/>
              </w:rPr>
              <w:t>5. Činnost, při které k úrazu došlo:</w:t>
            </w:r>
          </w:p>
        </w:tc>
      </w:tr>
      <w:tr w:rsidR="000D7C4E" w:rsidTr="00B317F0">
        <w:tc>
          <w:tcPr>
            <w:tcW w:w="9284" w:type="dxa"/>
            <w:gridSpan w:val="2"/>
          </w:tcPr>
          <w:p w:rsidR="000D7C4E" w:rsidRDefault="000D7C4E" w:rsidP="00B317F0">
            <w:pPr>
              <w:rPr>
                <w:rFonts w:ascii="Arial" w:hAnsi="Arial" w:cs="Arial"/>
                <w:sz w:val="20"/>
                <w:szCs w:val="20"/>
              </w:rPr>
            </w:pPr>
            <w:r>
              <w:rPr>
                <w:rFonts w:ascii="Arial" w:hAnsi="Arial" w:cs="Arial"/>
                <w:sz w:val="20"/>
                <w:szCs w:val="20"/>
              </w:rPr>
              <w:t>6. Délka trvání pracovněprávního vztahu u zaměstnavatele</w:t>
            </w:r>
          </w:p>
          <w:p w:rsidR="000D7C4E" w:rsidRDefault="000D7C4E" w:rsidP="00B317F0">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roků:           měsíců</w:t>
            </w:r>
            <w:proofErr w:type="gramEnd"/>
            <w:r>
              <w:rPr>
                <w:rFonts w:ascii="Arial" w:hAnsi="Arial" w:cs="Arial"/>
                <w:sz w:val="20"/>
                <w:szCs w:val="20"/>
              </w:rPr>
              <w:t>:</w:t>
            </w:r>
          </w:p>
        </w:tc>
      </w:tr>
      <w:tr w:rsidR="000D7C4E" w:rsidTr="00B317F0">
        <w:tc>
          <w:tcPr>
            <w:tcW w:w="9284" w:type="dxa"/>
            <w:gridSpan w:val="2"/>
          </w:tcPr>
          <w:p w:rsidR="000D7C4E" w:rsidRDefault="000D7C4E" w:rsidP="00B317F0">
            <w:pPr>
              <w:rPr>
                <w:rFonts w:ascii="Arial" w:hAnsi="Arial" w:cs="Arial"/>
                <w:sz w:val="20"/>
                <w:szCs w:val="20"/>
              </w:rPr>
            </w:pPr>
            <w:r>
              <w:rPr>
                <w:rFonts w:ascii="Arial" w:hAnsi="Arial" w:cs="Arial"/>
                <w:sz w:val="20"/>
                <w:szCs w:val="20"/>
              </w:rPr>
              <w:t xml:space="preserve">7. Úrazem postižený zaměstnanec je      </w:t>
            </w:r>
            <w:r w:rsidR="00A84DD8">
              <w:rPr>
                <w:rFonts w:ascii="Arial" w:hAnsi="Arial" w:cs="Arial"/>
                <w:sz w:val="22"/>
                <w:szCs w:val="22"/>
              </w:rPr>
              <w:fldChar w:fldCharType="begin">
                <w:ffData>
                  <w:name w:val="Zaškrtávací1"/>
                  <w:enabled/>
                  <w:calcOnExit w:val="0"/>
                  <w:checkBox>
                    <w:sizeAuto/>
                    <w:default w:val="0"/>
                  </w:checkBox>
                </w:ffData>
              </w:fldChar>
            </w:r>
            <w:r>
              <w:rPr>
                <w:rFonts w:ascii="Arial" w:hAnsi="Arial" w:cs="Arial"/>
                <w:sz w:val="22"/>
                <w:szCs w:val="22"/>
              </w:rPr>
              <w:instrText xml:space="preserve"> FORMCHECKBOX </w:instrText>
            </w:r>
            <w:r w:rsidR="00A84DD8">
              <w:rPr>
                <w:rFonts w:ascii="Arial" w:hAnsi="Arial" w:cs="Arial"/>
                <w:sz w:val="22"/>
                <w:szCs w:val="22"/>
              </w:rPr>
            </w:r>
            <w:r w:rsidR="00A84DD8">
              <w:rPr>
                <w:rFonts w:ascii="Arial" w:hAnsi="Arial" w:cs="Arial"/>
                <w:sz w:val="22"/>
                <w:szCs w:val="22"/>
              </w:rPr>
              <w:fldChar w:fldCharType="separate"/>
            </w:r>
            <w:r w:rsidR="00A84DD8">
              <w:rPr>
                <w:rFonts w:ascii="Arial" w:hAnsi="Arial" w:cs="Arial"/>
                <w:sz w:val="22"/>
                <w:szCs w:val="22"/>
              </w:rPr>
              <w:fldChar w:fldCharType="end"/>
            </w:r>
            <w:r>
              <w:rPr>
                <w:rFonts w:ascii="Arial" w:hAnsi="Arial" w:cs="Arial"/>
                <w:sz w:val="20"/>
                <w:szCs w:val="20"/>
              </w:rPr>
              <w:t xml:space="preserve"> zaměstnanec v pracovním poměru</w:t>
            </w:r>
          </w:p>
          <w:p w:rsidR="000D7C4E" w:rsidRDefault="000D7C4E" w:rsidP="00B317F0">
            <w:pPr>
              <w:ind w:left="2340"/>
              <w:rPr>
                <w:rFonts w:ascii="Arial" w:hAnsi="Arial" w:cs="Arial"/>
                <w:sz w:val="20"/>
                <w:szCs w:val="20"/>
              </w:rPr>
            </w:pPr>
            <w:r>
              <w:rPr>
                <w:rFonts w:ascii="Arial" w:hAnsi="Arial" w:cs="Arial"/>
                <w:sz w:val="20"/>
                <w:szCs w:val="20"/>
              </w:rPr>
              <w:t xml:space="preserve">                       </w:t>
            </w:r>
            <w:r w:rsidR="00A84DD8">
              <w:rPr>
                <w:rFonts w:ascii="Arial" w:hAnsi="Arial" w:cs="Arial"/>
                <w:sz w:val="22"/>
                <w:szCs w:val="22"/>
              </w:rPr>
              <w:fldChar w:fldCharType="begin">
                <w:ffData>
                  <w:name w:val="Zaškrtávací1"/>
                  <w:enabled/>
                  <w:calcOnExit w:val="0"/>
                  <w:checkBox>
                    <w:sizeAuto/>
                    <w:default w:val="0"/>
                  </w:checkBox>
                </w:ffData>
              </w:fldChar>
            </w:r>
            <w:r>
              <w:rPr>
                <w:rFonts w:ascii="Arial" w:hAnsi="Arial" w:cs="Arial"/>
                <w:sz w:val="22"/>
                <w:szCs w:val="22"/>
              </w:rPr>
              <w:instrText xml:space="preserve"> FORMCHECKBOX </w:instrText>
            </w:r>
            <w:r w:rsidR="00A84DD8">
              <w:rPr>
                <w:rFonts w:ascii="Arial" w:hAnsi="Arial" w:cs="Arial"/>
                <w:sz w:val="22"/>
                <w:szCs w:val="22"/>
              </w:rPr>
            </w:r>
            <w:r w:rsidR="00A84DD8">
              <w:rPr>
                <w:rFonts w:ascii="Arial" w:hAnsi="Arial" w:cs="Arial"/>
                <w:sz w:val="22"/>
                <w:szCs w:val="22"/>
              </w:rPr>
              <w:fldChar w:fldCharType="separate"/>
            </w:r>
            <w:r w:rsidR="00A84DD8">
              <w:rPr>
                <w:rFonts w:ascii="Arial" w:hAnsi="Arial" w:cs="Arial"/>
                <w:sz w:val="22"/>
                <w:szCs w:val="22"/>
              </w:rPr>
              <w:fldChar w:fldCharType="end"/>
            </w:r>
            <w:r>
              <w:rPr>
                <w:rFonts w:ascii="Arial" w:hAnsi="Arial" w:cs="Arial"/>
                <w:sz w:val="20"/>
                <w:szCs w:val="20"/>
              </w:rPr>
              <w:t xml:space="preserve"> zaměstnanec zaměstnaný na základě dohod o pracích</w:t>
            </w:r>
          </w:p>
          <w:p w:rsidR="000D7C4E" w:rsidRDefault="000D7C4E" w:rsidP="00B317F0">
            <w:pPr>
              <w:ind w:left="2340"/>
              <w:rPr>
                <w:rFonts w:ascii="Arial" w:hAnsi="Arial" w:cs="Arial"/>
                <w:sz w:val="20"/>
                <w:szCs w:val="20"/>
              </w:rPr>
            </w:pPr>
            <w:r>
              <w:rPr>
                <w:rFonts w:ascii="Arial" w:hAnsi="Arial" w:cs="Arial"/>
                <w:sz w:val="20"/>
                <w:szCs w:val="20"/>
              </w:rPr>
              <w:t xml:space="preserve">                           konaných mimo pracovní poměr</w:t>
            </w:r>
          </w:p>
          <w:p w:rsidR="000D7C4E" w:rsidRDefault="000D7C4E" w:rsidP="00B317F0">
            <w:pPr>
              <w:ind w:left="2340"/>
              <w:rPr>
                <w:rFonts w:ascii="Arial" w:hAnsi="Arial" w:cs="Arial"/>
                <w:sz w:val="20"/>
                <w:szCs w:val="20"/>
              </w:rPr>
            </w:pPr>
            <w:r>
              <w:rPr>
                <w:rFonts w:ascii="Arial" w:hAnsi="Arial" w:cs="Arial"/>
                <w:sz w:val="20"/>
                <w:szCs w:val="20"/>
              </w:rPr>
              <w:t xml:space="preserve">                       </w:t>
            </w:r>
            <w:r w:rsidR="00A84DD8">
              <w:rPr>
                <w:rFonts w:ascii="Arial" w:hAnsi="Arial" w:cs="Arial"/>
                <w:sz w:val="22"/>
                <w:szCs w:val="22"/>
              </w:rPr>
              <w:fldChar w:fldCharType="begin">
                <w:ffData>
                  <w:name w:val="Zaškrtávací1"/>
                  <w:enabled/>
                  <w:calcOnExit w:val="0"/>
                  <w:checkBox>
                    <w:sizeAuto/>
                    <w:default w:val="0"/>
                  </w:checkBox>
                </w:ffData>
              </w:fldChar>
            </w:r>
            <w:r>
              <w:rPr>
                <w:rFonts w:ascii="Arial" w:hAnsi="Arial" w:cs="Arial"/>
                <w:sz w:val="22"/>
                <w:szCs w:val="22"/>
              </w:rPr>
              <w:instrText xml:space="preserve"> FORMCHECKBOX </w:instrText>
            </w:r>
            <w:r w:rsidR="00A84DD8">
              <w:rPr>
                <w:rFonts w:ascii="Arial" w:hAnsi="Arial" w:cs="Arial"/>
                <w:sz w:val="22"/>
                <w:szCs w:val="22"/>
              </w:rPr>
            </w:r>
            <w:r w:rsidR="00A84DD8">
              <w:rPr>
                <w:rFonts w:ascii="Arial" w:hAnsi="Arial" w:cs="Arial"/>
                <w:sz w:val="22"/>
                <w:szCs w:val="22"/>
              </w:rPr>
              <w:fldChar w:fldCharType="separate"/>
            </w:r>
            <w:r w:rsidR="00A84DD8">
              <w:rPr>
                <w:rFonts w:ascii="Arial" w:hAnsi="Arial" w:cs="Arial"/>
                <w:sz w:val="22"/>
                <w:szCs w:val="22"/>
              </w:rPr>
              <w:fldChar w:fldCharType="end"/>
            </w:r>
            <w:r>
              <w:rPr>
                <w:rFonts w:ascii="Arial" w:hAnsi="Arial" w:cs="Arial"/>
                <w:sz w:val="20"/>
                <w:szCs w:val="20"/>
              </w:rPr>
              <w:t xml:space="preserve"> osoba vykonávající činnosti nebo poskytující služby mimo </w:t>
            </w:r>
          </w:p>
          <w:p w:rsidR="000D7C4E" w:rsidRDefault="000D7C4E" w:rsidP="00B317F0">
            <w:pPr>
              <w:ind w:left="2340"/>
              <w:rPr>
                <w:rFonts w:ascii="Arial" w:hAnsi="Arial" w:cs="Arial"/>
                <w:sz w:val="20"/>
                <w:szCs w:val="20"/>
              </w:rPr>
            </w:pPr>
            <w:r>
              <w:rPr>
                <w:rFonts w:ascii="Arial" w:hAnsi="Arial" w:cs="Arial"/>
                <w:sz w:val="20"/>
                <w:szCs w:val="20"/>
              </w:rPr>
              <w:t xml:space="preserve">                           pracovněprávní vztahy (§ 12 písm. a) až d) zákona </w:t>
            </w:r>
          </w:p>
          <w:p w:rsidR="000D7C4E" w:rsidRDefault="000D7C4E" w:rsidP="00B317F0">
            <w:pPr>
              <w:ind w:left="2340"/>
              <w:rPr>
                <w:rFonts w:ascii="Arial" w:hAnsi="Arial" w:cs="Arial"/>
                <w:sz w:val="20"/>
                <w:szCs w:val="20"/>
              </w:rPr>
            </w:pPr>
            <w:r>
              <w:rPr>
                <w:rFonts w:ascii="Arial" w:hAnsi="Arial" w:cs="Arial"/>
                <w:sz w:val="20"/>
                <w:szCs w:val="20"/>
              </w:rPr>
              <w:t xml:space="preserve">                           č. 309/2006 Sb.)</w:t>
            </w:r>
          </w:p>
          <w:p w:rsidR="000D7C4E" w:rsidRDefault="000D7C4E" w:rsidP="00B317F0">
            <w:pPr>
              <w:tabs>
                <w:tab w:val="left" w:pos="3492"/>
              </w:tabs>
              <w:ind w:left="3492"/>
              <w:rPr>
                <w:rFonts w:ascii="Arial" w:hAnsi="Arial" w:cs="Arial"/>
                <w:sz w:val="20"/>
                <w:szCs w:val="20"/>
              </w:rPr>
            </w:pPr>
            <w:r>
              <w:rPr>
                <w:rFonts w:ascii="Arial" w:hAnsi="Arial" w:cs="Arial"/>
                <w:sz w:val="20"/>
                <w:szCs w:val="20"/>
              </w:rPr>
              <w:t xml:space="preserve">  </w:t>
            </w:r>
            <w:r w:rsidR="00A84DD8">
              <w:rPr>
                <w:rFonts w:ascii="Arial" w:hAnsi="Arial" w:cs="Arial"/>
                <w:sz w:val="22"/>
                <w:szCs w:val="22"/>
              </w:rPr>
              <w:fldChar w:fldCharType="begin">
                <w:ffData>
                  <w:name w:val="Zaškrtávací1"/>
                  <w:enabled/>
                  <w:calcOnExit w:val="0"/>
                  <w:checkBox>
                    <w:sizeAuto/>
                    <w:default w:val="0"/>
                  </w:checkBox>
                </w:ffData>
              </w:fldChar>
            </w:r>
            <w:r>
              <w:rPr>
                <w:rFonts w:ascii="Arial" w:hAnsi="Arial" w:cs="Arial"/>
                <w:sz w:val="22"/>
                <w:szCs w:val="22"/>
              </w:rPr>
              <w:instrText xml:space="preserve"> FORMCHECKBOX </w:instrText>
            </w:r>
            <w:r w:rsidR="00A84DD8">
              <w:rPr>
                <w:rFonts w:ascii="Arial" w:hAnsi="Arial" w:cs="Arial"/>
                <w:sz w:val="22"/>
                <w:szCs w:val="22"/>
              </w:rPr>
            </w:r>
            <w:r w:rsidR="00A84DD8">
              <w:rPr>
                <w:rFonts w:ascii="Arial" w:hAnsi="Arial" w:cs="Arial"/>
                <w:sz w:val="22"/>
                <w:szCs w:val="22"/>
              </w:rPr>
              <w:fldChar w:fldCharType="separate"/>
            </w:r>
            <w:r w:rsidR="00A84DD8">
              <w:rPr>
                <w:rFonts w:ascii="Arial" w:hAnsi="Arial" w:cs="Arial"/>
                <w:sz w:val="22"/>
                <w:szCs w:val="22"/>
              </w:rPr>
              <w:fldChar w:fldCharType="end"/>
            </w:r>
            <w:r>
              <w:rPr>
                <w:rFonts w:ascii="Arial" w:hAnsi="Arial" w:cs="Arial"/>
                <w:sz w:val="20"/>
                <w:szCs w:val="20"/>
              </w:rPr>
              <w:t xml:space="preserve"> zaměstnanec agentury práce nebo dočasně přidělený                           </w:t>
            </w:r>
          </w:p>
          <w:p w:rsidR="000D7C4E" w:rsidRDefault="000D7C4E" w:rsidP="00B317F0">
            <w:pPr>
              <w:ind w:left="3852" w:hanging="1512"/>
              <w:rPr>
                <w:rFonts w:ascii="Arial" w:hAnsi="Arial" w:cs="Arial"/>
                <w:sz w:val="20"/>
                <w:szCs w:val="20"/>
              </w:rPr>
            </w:pPr>
            <w:r>
              <w:rPr>
                <w:rFonts w:ascii="Arial" w:hAnsi="Arial" w:cs="Arial"/>
                <w:sz w:val="20"/>
                <w:szCs w:val="20"/>
              </w:rPr>
              <w:t xml:space="preserve">                           k výkonu práce za účelem prohloubení kvalifikace u jiné právnické nebo fyzické osoby (§ 38a zákona č. 95/2004 Sb., o podmínkách získávání a uznávání odborné způsobilosti a specializované způsobilosti k výkonu zdravotnického povolání lékaře, zubního lékaře a farmaceuta, ve znění pozdějších předpisů, § 91a zákona č. 96/2004 Sb., o podmínkách získávání a uznávání způsobilosti k výkonu nelékařských zdravotnických povolání a k výkonu činností souvisejících s poskytováním zdravotní péče a o změně některých souvisejících zákonů (zákon o nelékařských zdravotnických povoláních), ve znění pozdějších předpisů. </w:t>
            </w:r>
          </w:p>
        </w:tc>
      </w:tr>
      <w:tr w:rsidR="000D7C4E" w:rsidTr="00B317F0">
        <w:tc>
          <w:tcPr>
            <w:tcW w:w="9284" w:type="dxa"/>
            <w:gridSpan w:val="2"/>
          </w:tcPr>
          <w:p w:rsidR="000D7C4E" w:rsidRDefault="000D7C4E" w:rsidP="00B317F0">
            <w:pPr>
              <w:rPr>
                <w:rFonts w:ascii="Arial" w:hAnsi="Arial" w:cs="Arial"/>
                <w:sz w:val="20"/>
                <w:szCs w:val="20"/>
              </w:rPr>
            </w:pPr>
            <w:r>
              <w:rPr>
                <w:rFonts w:ascii="Arial" w:hAnsi="Arial" w:cs="Arial"/>
                <w:sz w:val="20"/>
                <w:szCs w:val="20"/>
              </w:rPr>
              <w:t>8. Trvání pracovní neschopnosti následkem úrazu:</w:t>
            </w:r>
          </w:p>
          <w:p w:rsidR="000D7C4E" w:rsidRDefault="000D7C4E" w:rsidP="00B317F0">
            <w:pPr>
              <w:rPr>
                <w:rFonts w:ascii="Arial" w:hAnsi="Arial" w:cs="Arial"/>
                <w:color w:val="FF0000"/>
                <w:sz w:val="20"/>
                <w:szCs w:val="20"/>
              </w:rPr>
            </w:pPr>
            <w:r>
              <w:rPr>
                <w:rFonts w:ascii="Arial" w:hAnsi="Arial" w:cs="Arial"/>
                <w:sz w:val="20"/>
                <w:szCs w:val="20"/>
              </w:rPr>
              <w:t xml:space="preserve">od:                                </w:t>
            </w:r>
            <w:proofErr w:type="gramStart"/>
            <w:r>
              <w:rPr>
                <w:rFonts w:ascii="Arial" w:hAnsi="Arial" w:cs="Arial"/>
                <w:sz w:val="20"/>
                <w:szCs w:val="20"/>
              </w:rPr>
              <w:t>do</w:t>
            </w:r>
            <w:proofErr w:type="gramEnd"/>
            <w:r>
              <w:rPr>
                <w:rFonts w:ascii="Arial" w:hAnsi="Arial" w:cs="Arial"/>
                <w:sz w:val="20"/>
                <w:szCs w:val="20"/>
              </w:rPr>
              <w:t>:                              celkem kalendářních dnů:</w:t>
            </w:r>
          </w:p>
        </w:tc>
      </w:tr>
    </w:tbl>
    <w:p w:rsidR="000D7C4E" w:rsidRDefault="000D7C4E" w:rsidP="000D7C4E">
      <w:pPr>
        <w:rPr>
          <w:rFonts w:ascii="Arial" w:hAnsi="Arial" w:cs="Arial"/>
          <w:b/>
        </w:rPr>
      </w:pPr>
    </w:p>
    <w:p w:rsidR="0039605F" w:rsidRDefault="0039605F" w:rsidP="000D7C4E">
      <w:pPr>
        <w:rPr>
          <w:rFonts w:ascii="Arial" w:hAnsi="Arial" w:cs="Arial"/>
          <w:b/>
        </w:rPr>
      </w:pPr>
    </w:p>
    <w:p w:rsidR="0039605F" w:rsidRDefault="0039605F" w:rsidP="000D7C4E">
      <w:pPr>
        <w:rPr>
          <w:rFonts w:ascii="Arial" w:hAnsi="Arial" w:cs="Arial"/>
          <w:b/>
        </w:rPr>
      </w:pPr>
    </w:p>
    <w:p w:rsidR="0039605F" w:rsidRDefault="0039605F" w:rsidP="000D7C4E">
      <w:pPr>
        <w:rPr>
          <w:rFonts w:ascii="Arial" w:hAnsi="Arial" w:cs="Arial"/>
          <w:b/>
        </w:rPr>
      </w:pPr>
    </w:p>
    <w:p w:rsidR="000D7C4E" w:rsidRDefault="000D7C4E" w:rsidP="000D7C4E">
      <w:pPr>
        <w:rPr>
          <w:rFonts w:ascii="Arial" w:hAnsi="Arial" w:cs="Arial"/>
          <w:b/>
          <w:sz w:val="20"/>
          <w:szCs w:val="20"/>
        </w:rPr>
      </w:pPr>
      <w:r>
        <w:rPr>
          <w:rFonts w:ascii="Arial" w:hAnsi="Arial" w:cs="Arial"/>
          <w:b/>
        </w:rPr>
        <w:lastRenderedPageBreak/>
        <w:t>D.</w:t>
      </w:r>
      <w:r>
        <w:rPr>
          <w:rFonts w:ascii="Arial" w:hAnsi="Arial" w:cs="Arial"/>
          <w:sz w:val="20"/>
          <w:szCs w:val="20"/>
        </w:rPr>
        <w:t xml:space="preserve">  </w:t>
      </w:r>
      <w:r>
        <w:rPr>
          <w:rFonts w:ascii="Arial" w:hAnsi="Arial" w:cs="Arial"/>
          <w:b/>
          <w:sz w:val="20"/>
          <w:szCs w:val="20"/>
        </w:rPr>
        <w:t>Údaje o úrazu</w:t>
      </w:r>
    </w:p>
    <w:p w:rsidR="000D7C4E" w:rsidRDefault="000D7C4E" w:rsidP="000D7C4E">
      <w:pPr>
        <w:rPr>
          <w:rFonts w:ascii="Arial" w:hAnsi="Arial" w:cs="Arial"/>
          <w:sz w:val="20"/>
          <w:szCs w:val="20"/>
        </w:rPr>
      </w:pP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589"/>
        <w:gridCol w:w="2507"/>
        <w:gridCol w:w="355"/>
        <w:gridCol w:w="353"/>
        <w:gridCol w:w="353"/>
        <w:gridCol w:w="353"/>
        <w:gridCol w:w="282"/>
      </w:tblGrid>
      <w:tr w:rsidR="000D7C4E" w:rsidTr="00B317F0">
        <w:tc>
          <w:tcPr>
            <w:tcW w:w="4860" w:type="dxa"/>
          </w:tcPr>
          <w:p w:rsidR="000D7C4E" w:rsidRDefault="000D7C4E" w:rsidP="00B317F0">
            <w:pPr>
              <w:rPr>
                <w:rFonts w:ascii="Arial" w:hAnsi="Arial" w:cs="Arial"/>
                <w:sz w:val="20"/>
                <w:szCs w:val="20"/>
              </w:rPr>
            </w:pPr>
            <w:r>
              <w:rPr>
                <w:rFonts w:ascii="Arial" w:hAnsi="Arial" w:cs="Arial"/>
                <w:sz w:val="20"/>
                <w:szCs w:val="20"/>
              </w:rPr>
              <w:t>1. Datum úrazu:</w:t>
            </w:r>
          </w:p>
          <w:p w:rsidR="000D7C4E" w:rsidRDefault="000D7C4E" w:rsidP="00B317F0">
            <w:pPr>
              <w:rPr>
                <w:rFonts w:ascii="Arial" w:hAnsi="Arial" w:cs="Arial"/>
                <w:sz w:val="20"/>
                <w:szCs w:val="20"/>
              </w:rPr>
            </w:pPr>
            <w:r>
              <w:rPr>
                <w:rFonts w:ascii="Arial" w:hAnsi="Arial" w:cs="Arial"/>
                <w:sz w:val="20"/>
                <w:szCs w:val="20"/>
              </w:rPr>
              <w:t xml:space="preserve">    Hodina úrazu:</w:t>
            </w:r>
          </w:p>
          <w:p w:rsidR="000D7C4E" w:rsidRDefault="000D7C4E" w:rsidP="00B317F0">
            <w:pPr>
              <w:rPr>
                <w:rFonts w:ascii="Arial" w:hAnsi="Arial" w:cs="Arial"/>
                <w:sz w:val="20"/>
                <w:szCs w:val="20"/>
              </w:rPr>
            </w:pPr>
            <w:r>
              <w:rPr>
                <w:rFonts w:ascii="Arial" w:hAnsi="Arial" w:cs="Arial"/>
                <w:sz w:val="20"/>
                <w:szCs w:val="20"/>
              </w:rPr>
              <w:t xml:space="preserve">    Datum úmrtí úrazem postiženého zaměstnance:</w:t>
            </w:r>
          </w:p>
          <w:p w:rsidR="000D7C4E" w:rsidRDefault="000D7C4E" w:rsidP="00B317F0">
            <w:pPr>
              <w:rPr>
                <w:rFonts w:ascii="Arial" w:hAnsi="Arial" w:cs="Arial"/>
                <w:sz w:val="20"/>
                <w:szCs w:val="20"/>
              </w:rPr>
            </w:pPr>
          </w:p>
        </w:tc>
        <w:tc>
          <w:tcPr>
            <w:tcW w:w="4426" w:type="dxa"/>
            <w:gridSpan w:val="6"/>
          </w:tcPr>
          <w:p w:rsidR="000D7C4E" w:rsidRDefault="000D7C4E" w:rsidP="00B317F0">
            <w:pPr>
              <w:rPr>
                <w:rFonts w:ascii="Arial" w:hAnsi="Arial" w:cs="Arial"/>
                <w:sz w:val="20"/>
                <w:szCs w:val="20"/>
              </w:rPr>
            </w:pPr>
            <w:r>
              <w:rPr>
                <w:rFonts w:ascii="Arial" w:hAnsi="Arial" w:cs="Arial"/>
                <w:sz w:val="20"/>
                <w:szCs w:val="20"/>
              </w:rPr>
              <w:t>2. Počet hodin odpracovaných bezprostředně</w:t>
            </w:r>
          </w:p>
          <w:p w:rsidR="000D7C4E" w:rsidRDefault="000D7C4E" w:rsidP="00B317F0">
            <w:pPr>
              <w:rPr>
                <w:rFonts w:ascii="Arial" w:hAnsi="Arial" w:cs="Arial"/>
                <w:sz w:val="20"/>
                <w:szCs w:val="20"/>
              </w:rPr>
            </w:pPr>
            <w:r>
              <w:rPr>
                <w:rFonts w:ascii="Arial" w:hAnsi="Arial" w:cs="Arial"/>
                <w:sz w:val="20"/>
                <w:szCs w:val="20"/>
              </w:rPr>
              <w:t xml:space="preserve">    před vznikem úrazu:      </w:t>
            </w:r>
          </w:p>
        </w:tc>
      </w:tr>
      <w:tr w:rsidR="000D7C4E" w:rsidTr="00B317F0">
        <w:tc>
          <w:tcPr>
            <w:tcW w:w="4860" w:type="dxa"/>
          </w:tcPr>
          <w:p w:rsidR="000D7C4E" w:rsidRDefault="000D7C4E" w:rsidP="00B317F0">
            <w:pPr>
              <w:rPr>
                <w:rFonts w:ascii="Arial" w:hAnsi="Arial" w:cs="Arial"/>
                <w:sz w:val="20"/>
                <w:szCs w:val="20"/>
              </w:rPr>
            </w:pPr>
            <w:r>
              <w:rPr>
                <w:rFonts w:ascii="Arial" w:hAnsi="Arial" w:cs="Arial"/>
                <w:sz w:val="20"/>
                <w:szCs w:val="20"/>
              </w:rPr>
              <w:t>3. Druh zranění:</w:t>
            </w:r>
          </w:p>
        </w:tc>
        <w:tc>
          <w:tcPr>
            <w:tcW w:w="4426" w:type="dxa"/>
            <w:gridSpan w:val="6"/>
          </w:tcPr>
          <w:p w:rsidR="000D7C4E" w:rsidRDefault="000D7C4E" w:rsidP="00B317F0">
            <w:pPr>
              <w:rPr>
                <w:rFonts w:ascii="Arial" w:hAnsi="Arial" w:cs="Arial"/>
                <w:sz w:val="20"/>
                <w:szCs w:val="20"/>
              </w:rPr>
            </w:pPr>
            <w:r>
              <w:rPr>
                <w:rFonts w:ascii="Arial" w:hAnsi="Arial" w:cs="Arial"/>
                <w:sz w:val="20"/>
                <w:szCs w:val="20"/>
              </w:rPr>
              <w:t>4. Zraněná část těla:</w:t>
            </w:r>
          </w:p>
        </w:tc>
      </w:tr>
      <w:tr w:rsidR="000D7C4E" w:rsidTr="00B317F0">
        <w:tc>
          <w:tcPr>
            <w:tcW w:w="9286" w:type="dxa"/>
            <w:gridSpan w:val="7"/>
          </w:tcPr>
          <w:p w:rsidR="000D7C4E" w:rsidRDefault="000D7C4E" w:rsidP="00B317F0">
            <w:pPr>
              <w:rPr>
                <w:rFonts w:ascii="Arial" w:hAnsi="Arial" w:cs="Arial"/>
                <w:sz w:val="20"/>
                <w:szCs w:val="20"/>
              </w:rPr>
            </w:pPr>
            <w:r>
              <w:rPr>
                <w:rFonts w:ascii="Arial" w:hAnsi="Arial" w:cs="Arial"/>
                <w:sz w:val="20"/>
                <w:szCs w:val="20"/>
              </w:rPr>
              <w:t>5. Počet zraněných osob celkem:</w:t>
            </w:r>
          </w:p>
        </w:tc>
      </w:tr>
      <w:tr w:rsidR="000D7C4E" w:rsidTr="00B317F0">
        <w:trPr>
          <w:cantSplit/>
          <w:trHeight w:val="2525"/>
        </w:trPr>
        <w:tc>
          <w:tcPr>
            <w:tcW w:w="4860" w:type="dxa"/>
            <w:vMerge w:val="restart"/>
            <w:tcBorders>
              <w:right w:val="nil"/>
            </w:tcBorders>
          </w:tcPr>
          <w:p w:rsidR="000D7C4E" w:rsidRDefault="000D7C4E" w:rsidP="00B317F0">
            <w:pPr>
              <w:rPr>
                <w:rFonts w:ascii="Arial" w:hAnsi="Arial" w:cs="Arial"/>
                <w:sz w:val="20"/>
                <w:szCs w:val="20"/>
              </w:rPr>
            </w:pPr>
            <w:r>
              <w:rPr>
                <w:rFonts w:ascii="Arial" w:hAnsi="Arial" w:cs="Arial"/>
                <w:sz w:val="20"/>
                <w:szCs w:val="20"/>
              </w:rPr>
              <w:t>6. Co bylo zdrojem úrazu?</w:t>
            </w:r>
          </w:p>
          <w:p w:rsidR="000D7C4E" w:rsidRDefault="000D7C4E" w:rsidP="00B317F0">
            <w:pPr>
              <w:rPr>
                <w:rFonts w:ascii="Arial" w:hAnsi="Arial" w:cs="Arial"/>
                <w:sz w:val="20"/>
                <w:szCs w:val="20"/>
              </w:rPr>
            </w:pPr>
            <w:r>
              <w:rPr>
                <w:rFonts w:ascii="Arial" w:hAnsi="Arial" w:cs="Arial"/>
                <w:sz w:val="22"/>
                <w:szCs w:val="22"/>
              </w:rPr>
              <w:t xml:space="preserve">   </w:t>
            </w:r>
            <w:r w:rsidR="00A84DD8">
              <w:rPr>
                <w:rFonts w:ascii="Arial" w:hAnsi="Arial" w:cs="Arial"/>
                <w:sz w:val="22"/>
                <w:szCs w:val="22"/>
              </w:rPr>
              <w:fldChar w:fldCharType="begin">
                <w:ffData>
                  <w:name w:val="Zaškrtávací1"/>
                  <w:enabled/>
                  <w:calcOnExit w:val="0"/>
                  <w:checkBox>
                    <w:sizeAuto/>
                    <w:default w:val="0"/>
                  </w:checkBox>
                </w:ffData>
              </w:fldChar>
            </w:r>
            <w:r>
              <w:rPr>
                <w:rFonts w:ascii="Arial" w:hAnsi="Arial" w:cs="Arial"/>
                <w:sz w:val="22"/>
                <w:szCs w:val="22"/>
              </w:rPr>
              <w:instrText xml:space="preserve"> FORMCHECKBOX </w:instrText>
            </w:r>
            <w:r w:rsidR="00A84DD8">
              <w:rPr>
                <w:rFonts w:ascii="Arial" w:hAnsi="Arial" w:cs="Arial"/>
                <w:sz w:val="22"/>
                <w:szCs w:val="22"/>
              </w:rPr>
            </w:r>
            <w:r w:rsidR="00A84DD8">
              <w:rPr>
                <w:rFonts w:ascii="Arial" w:hAnsi="Arial" w:cs="Arial"/>
                <w:sz w:val="22"/>
                <w:szCs w:val="22"/>
              </w:rPr>
              <w:fldChar w:fldCharType="separate"/>
            </w:r>
            <w:r w:rsidR="00A84DD8">
              <w:rPr>
                <w:rFonts w:ascii="Arial" w:hAnsi="Arial" w:cs="Arial"/>
                <w:sz w:val="22"/>
                <w:szCs w:val="22"/>
              </w:rPr>
              <w:fldChar w:fldCharType="end"/>
            </w:r>
            <w:r>
              <w:rPr>
                <w:rFonts w:ascii="Arial" w:hAnsi="Arial" w:cs="Arial"/>
                <w:sz w:val="20"/>
                <w:szCs w:val="20"/>
              </w:rPr>
              <w:t>dopravní prostředek</w:t>
            </w:r>
          </w:p>
          <w:p w:rsidR="000D7C4E" w:rsidRDefault="000D7C4E" w:rsidP="00B317F0">
            <w:pPr>
              <w:rPr>
                <w:rFonts w:ascii="Arial" w:hAnsi="Arial" w:cs="Arial"/>
                <w:sz w:val="20"/>
                <w:szCs w:val="20"/>
              </w:rPr>
            </w:pPr>
            <w:r>
              <w:rPr>
                <w:rFonts w:ascii="Arial" w:hAnsi="Arial" w:cs="Arial"/>
                <w:sz w:val="22"/>
                <w:szCs w:val="22"/>
              </w:rPr>
              <w:t xml:space="preserve">   </w:t>
            </w:r>
            <w:r w:rsidR="00A84DD8">
              <w:rPr>
                <w:rFonts w:ascii="Arial" w:hAnsi="Arial" w:cs="Arial"/>
                <w:sz w:val="22"/>
                <w:szCs w:val="22"/>
              </w:rPr>
              <w:fldChar w:fldCharType="begin">
                <w:ffData>
                  <w:name w:val="Zaškrtávací1"/>
                  <w:enabled/>
                  <w:calcOnExit w:val="0"/>
                  <w:checkBox>
                    <w:sizeAuto/>
                    <w:default w:val="0"/>
                  </w:checkBox>
                </w:ffData>
              </w:fldChar>
            </w:r>
            <w:r>
              <w:rPr>
                <w:rFonts w:ascii="Arial" w:hAnsi="Arial" w:cs="Arial"/>
                <w:sz w:val="22"/>
                <w:szCs w:val="22"/>
              </w:rPr>
              <w:instrText xml:space="preserve"> FORMCHECKBOX </w:instrText>
            </w:r>
            <w:r w:rsidR="00A84DD8">
              <w:rPr>
                <w:rFonts w:ascii="Arial" w:hAnsi="Arial" w:cs="Arial"/>
                <w:sz w:val="22"/>
                <w:szCs w:val="22"/>
              </w:rPr>
            </w:r>
            <w:r w:rsidR="00A84DD8">
              <w:rPr>
                <w:rFonts w:ascii="Arial" w:hAnsi="Arial" w:cs="Arial"/>
                <w:sz w:val="22"/>
                <w:szCs w:val="22"/>
              </w:rPr>
              <w:fldChar w:fldCharType="separate"/>
            </w:r>
            <w:r w:rsidR="00A84DD8">
              <w:rPr>
                <w:rFonts w:ascii="Arial" w:hAnsi="Arial" w:cs="Arial"/>
                <w:sz w:val="22"/>
                <w:szCs w:val="22"/>
              </w:rPr>
              <w:fldChar w:fldCharType="end"/>
            </w:r>
            <w:r>
              <w:rPr>
                <w:rFonts w:ascii="Arial" w:hAnsi="Arial" w:cs="Arial"/>
                <w:sz w:val="20"/>
                <w:szCs w:val="20"/>
              </w:rPr>
              <w:t>stroje a zařízení přenosná nebo mobilní</w:t>
            </w:r>
          </w:p>
          <w:p w:rsidR="000D7C4E" w:rsidRDefault="000D7C4E" w:rsidP="00B317F0">
            <w:pPr>
              <w:rPr>
                <w:rFonts w:ascii="Arial" w:hAnsi="Arial" w:cs="Arial"/>
                <w:sz w:val="20"/>
                <w:szCs w:val="20"/>
              </w:rPr>
            </w:pPr>
            <w:r>
              <w:rPr>
                <w:rFonts w:ascii="Arial" w:hAnsi="Arial" w:cs="Arial"/>
                <w:sz w:val="22"/>
                <w:szCs w:val="22"/>
              </w:rPr>
              <w:t xml:space="preserve">   </w:t>
            </w:r>
            <w:r w:rsidR="00A84DD8">
              <w:rPr>
                <w:rFonts w:ascii="Arial" w:hAnsi="Arial" w:cs="Arial"/>
                <w:sz w:val="22"/>
                <w:szCs w:val="22"/>
              </w:rPr>
              <w:fldChar w:fldCharType="begin">
                <w:ffData>
                  <w:name w:val="Zaškrtávací1"/>
                  <w:enabled/>
                  <w:calcOnExit w:val="0"/>
                  <w:checkBox>
                    <w:sizeAuto/>
                    <w:default w:val="0"/>
                  </w:checkBox>
                </w:ffData>
              </w:fldChar>
            </w:r>
            <w:r>
              <w:rPr>
                <w:rFonts w:ascii="Arial" w:hAnsi="Arial" w:cs="Arial"/>
                <w:sz w:val="22"/>
                <w:szCs w:val="22"/>
              </w:rPr>
              <w:instrText xml:space="preserve"> FORMCHECKBOX </w:instrText>
            </w:r>
            <w:r w:rsidR="00A84DD8">
              <w:rPr>
                <w:rFonts w:ascii="Arial" w:hAnsi="Arial" w:cs="Arial"/>
                <w:sz w:val="22"/>
                <w:szCs w:val="22"/>
              </w:rPr>
            </w:r>
            <w:r w:rsidR="00A84DD8">
              <w:rPr>
                <w:rFonts w:ascii="Arial" w:hAnsi="Arial" w:cs="Arial"/>
                <w:sz w:val="22"/>
                <w:szCs w:val="22"/>
              </w:rPr>
              <w:fldChar w:fldCharType="separate"/>
            </w:r>
            <w:r w:rsidR="00A84DD8">
              <w:rPr>
                <w:rFonts w:ascii="Arial" w:hAnsi="Arial" w:cs="Arial"/>
                <w:sz w:val="22"/>
                <w:szCs w:val="22"/>
              </w:rPr>
              <w:fldChar w:fldCharType="end"/>
            </w:r>
            <w:r>
              <w:rPr>
                <w:rFonts w:ascii="Arial" w:hAnsi="Arial" w:cs="Arial"/>
                <w:sz w:val="20"/>
                <w:szCs w:val="20"/>
              </w:rPr>
              <w:t>materiál, břemena, předměty (pád, přiražení,</w:t>
            </w:r>
          </w:p>
          <w:p w:rsidR="000D7C4E" w:rsidRDefault="000D7C4E" w:rsidP="00B317F0">
            <w:pPr>
              <w:rPr>
                <w:rFonts w:ascii="Arial" w:hAnsi="Arial" w:cs="Arial"/>
                <w:sz w:val="20"/>
                <w:szCs w:val="20"/>
              </w:rPr>
            </w:pPr>
            <w:r>
              <w:rPr>
                <w:rFonts w:ascii="Arial" w:hAnsi="Arial" w:cs="Arial"/>
                <w:sz w:val="20"/>
                <w:szCs w:val="20"/>
              </w:rPr>
              <w:t xml:space="preserve">        odlétnutí, náraz, zavalení)</w:t>
            </w:r>
          </w:p>
          <w:p w:rsidR="000D7C4E" w:rsidRDefault="000D7C4E" w:rsidP="00B317F0">
            <w:pPr>
              <w:rPr>
                <w:rFonts w:ascii="Arial" w:hAnsi="Arial" w:cs="Arial"/>
                <w:sz w:val="20"/>
                <w:szCs w:val="20"/>
              </w:rPr>
            </w:pPr>
            <w:r>
              <w:rPr>
                <w:rFonts w:ascii="Arial" w:hAnsi="Arial" w:cs="Arial"/>
                <w:sz w:val="22"/>
                <w:szCs w:val="22"/>
              </w:rPr>
              <w:t xml:space="preserve">   </w:t>
            </w:r>
            <w:r w:rsidR="00A84DD8">
              <w:rPr>
                <w:rFonts w:ascii="Arial" w:hAnsi="Arial" w:cs="Arial"/>
                <w:sz w:val="22"/>
                <w:szCs w:val="22"/>
              </w:rPr>
              <w:fldChar w:fldCharType="begin">
                <w:ffData>
                  <w:name w:val="Zaškrtávací1"/>
                  <w:enabled/>
                  <w:calcOnExit w:val="0"/>
                  <w:checkBox>
                    <w:sizeAuto/>
                    <w:default w:val="0"/>
                  </w:checkBox>
                </w:ffData>
              </w:fldChar>
            </w:r>
            <w:r>
              <w:rPr>
                <w:rFonts w:ascii="Arial" w:hAnsi="Arial" w:cs="Arial"/>
                <w:sz w:val="22"/>
                <w:szCs w:val="22"/>
              </w:rPr>
              <w:instrText xml:space="preserve"> FORMCHECKBOX </w:instrText>
            </w:r>
            <w:r w:rsidR="00A84DD8">
              <w:rPr>
                <w:rFonts w:ascii="Arial" w:hAnsi="Arial" w:cs="Arial"/>
                <w:sz w:val="22"/>
                <w:szCs w:val="22"/>
              </w:rPr>
            </w:r>
            <w:r w:rsidR="00A84DD8">
              <w:rPr>
                <w:rFonts w:ascii="Arial" w:hAnsi="Arial" w:cs="Arial"/>
                <w:sz w:val="22"/>
                <w:szCs w:val="22"/>
              </w:rPr>
              <w:fldChar w:fldCharType="separate"/>
            </w:r>
            <w:r w:rsidR="00A84DD8">
              <w:rPr>
                <w:rFonts w:ascii="Arial" w:hAnsi="Arial" w:cs="Arial"/>
                <w:sz w:val="22"/>
                <w:szCs w:val="22"/>
              </w:rPr>
              <w:fldChar w:fldCharType="end"/>
            </w:r>
            <w:r>
              <w:rPr>
                <w:rFonts w:ascii="Arial" w:hAnsi="Arial" w:cs="Arial"/>
                <w:sz w:val="20"/>
                <w:szCs w:val="20"/>
              </w:rPr>
              <w:t>pád na rovině, z výšky, do hloubky, propadnutí</w:t>
            </w:r>
          </w:p>
          <w:p w:rsidR="000D7C4E" w:rsidRDefault="000D7C4E" w:rsidP="00B317F0">
            <w:pPr>
              <w:rPr>
                <w:rFonts w:ascii="Arial" w:hAnsi="Arial" w:cs="Arial"/>
                <w:sz w:val="20"/>
                <w:szCs w:val="20"/>
              </w:rPr>
            </w:pPr>
            <w:r>
              <w:rPr>
                <w:rFonts w:ascii="Arial" w:hAnsi="Arial" w:cs="Arial"/>
                <w:sz w:val="22"/>
                <w:szCs w:val="22"/>
              </w:rPr>
              <w:t xml:space="preserve">   </w:t>
            </w:r>
            <w:r w:rsidR="00A84DD8">
              <w:rPr>
                <w:rFonts w:ascii="Arial" w:hAnsi="Arial" w:cs="Arial"/>
                <w:sz w:val="22"/>
                <w:szCs w:val="22"/>
              </w:rPr>
              <w:fldChar w:fldCharType="begin">
                <w:ffData>
                  <w:name w:val=""/>
                  <w:enabled/>
                  <w:calcOnExit w:val="0"/>
                  <w:checkBox>
                    <w:sizeAuto/>
                    <w:default w:val="0"/>
                  </w:checkBox>
                </w:ffData>
              </w:fldChar>
            </w:r>
            <w:r>
              <w:rPr>
                <w:rFonts w:ascii="Arial" w:hAnsi="Arial" w:cs="Arial"/>
                <w:sz w:val="22"/>
                <w:szCs w:val="22"/>
              </w:rPr>
              <w:instrText xml:space="preserve"> FORMCHECKBOX </w:instrText>
            </w:r>
            <w:r w:rsidR="00A84DD8">
              <w:rPr>
                <w:rFonts w:ascii="Arial" w:hAnsi="Arial" w:cs="Arial"/>
                <w:sz w:val="22"/>
                <w:szCs w:val="22"/>
              </w:rPr>
            </w:r>
            <w:r w:rsidR="00A84DD8">
              <w:rPr>
                <w:rFonts w:ascii="Arial" w:hAnsi="Arial" w:cs="Arial"/>
                <w:sz w:val="22"/>
                <w:szCs w:val="22"/>
              </w:rPr>
              <w:fldChar w:fldCharType="separate"/>
            </w:r>
            <w:r w:rsidR="00A84DD8">
              <w:rPr>
                <w:rFonts w:ascii="Arial" w:hAnsi="Arial" w:cs="Arial"/>
                <w:sz w:val="22"/>
                <w:szCs w:val="22"/>
              </w:rPr>
              <w:fldChar w:fldCharType="end"/>
            </w:r>
            <w:r>
              <w:rPr>
                <w:rFonts w:ascii="Arial" w:hAnsi="Arial" w:cs="Arial"/>
                <w:sz w:val="20"/>
                <w:szCs w:val="20"/>
              </w:rPr>
              <w:t>nástroj, přístroj, nářadí</w:t>
            </w:r>
          </w:p>
          <w:p w:rsidR="000D7C4E" w:rsidRDefault="000D7C4E" w:rsidP="00B317F0">
            <w:pPr>
              <w:rPr>
                <w:rFonts w:ascii="Arial" w:hAnsi="Arial" w:cs="Arial"/>
                <w:sz w:val="20"/>
                <w:szCs w:val="20"/>
              </w:rPr>
            </w:pPr>
          </w:p>
        </w:tc>
        <w:tc>
          <w:tcPr>
            <w:tcW w:w="4426" w:type="dxa"/>
            <w:gridSpan w:val="6"/>
            <w:tcBorders>
              <w:left w:val="nil"/>
              <w:bottom w:val="nil"/>
            </w:tcBorders>
          </w:tcPr>
          <w:p w:rsidR="000D7C4E" w:rsidRDefault="000D7C4E" w:rsidP="00B317F0">
            <w:pPr>
              <w:ind w:left="240"/>
              <w:rPr>
                <w:rFonts w:ascii="Arial" w:hAnsi="Arial" w:cs="Arial"/>
                <w:sz w:val="20"/>
                <w:szCs w:val="20"/>
              </w:rPr>
            </w:pPr>
          </w:p>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 xml:space="preserve">průmyslové škodliviny, chemické látky, </w:t>
            </w:r>
          </w:p>
          <w:p w:rsidR="000D7C4E" w:rsidRDefault="000D7C4E" w:rsidP="00B317F0">
            <w:pPr>
              <w:rPr>
                <w:rFonts w:ascii="Arial" w:hAnsi="Arial" w:cs="Arial"/>
                <w:sz w:val="20"/>
                <w:szCs w:val="20"/>
              </w:rPr>
            </w:pPr>
            <w:r>
              <w:rPr>
                <w:rFonts w:ascii="Arial" w:hAnsi="Arial" w:cs="Arial"/>
                <w:sz w:val="20"/>
                <w:szCs w:val="20"/>
              </w:rPr>
              <w:t xml:space="preserve">     biologické činitele</w:t>
            </w:r>
          </w:p>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horké látky a předměty, oheň a výbušniny</w:t>
            </w:r>
          </w:p>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stroje a zařízení stabilní</w:t>
            </w:r>
          </w:p>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lidé, zvířata nebo přírodní živly</w:t>
            </w:r>
          </w:p>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elektrická energie</w:t>
            </w:r>
          </w:p>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jiný blíže nespecifikovaný zdroj</w:t>
            </w: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tc>
      </w:tr>
      <w:tr w:rsidR="000D7C4E" w:rsidTr="00B317F0">
        <w:trPr>
          <w:cantSplit/>
          <w:trHeight w:val="325"/>
        </w:trPr>
        <w:tc>
          <w:tcPr>
            <w:tcW w:w="4860" w:type="dxa"/>
            <w:vMerge/>
            <w:tcBorders>
              <w:bottom w:val="single" w:sz="12" w:space="0" w:color="auto"/>
              <w:right w:val="nil"/>
            </w:tcBorders>
          </w:tcPr>
          <w:p w:rsidR="000D7C4E" w:rsidRDefault="000D7C4E" w:rsidP="00B317F0">
            <w:pPr>
              <w:rPr>
                <w:rFonts w:ascii="Arial" w:hAnsi="Arial" w:cs="Arial"/>
                <w:sz w:val="20"/>
                <w:szCs w:val="20"/>
              </w:rPr>
            </w:pPr>
          </w:p>
        </w:tc>
        <w:tc>
          <w:tcPr>
            <w:tcW w:w="3062" w:type="dxa"/>
            <w:gridSpan w:val="2"/>
            <w:tcBorders>
              <w:top w:val="nil"/>
              <w:left w:val="nil"/>
              <w:bottom w:val="single" w:sz="12" w:space="0" w:color="auto"/>
            </w:tcBorders>
          </w:tcPr>
          <w:p w:rsidR="000D7C4E" w:rsidRDefault="000D7C4E" w:rsidP="00B317F0">
            <w:pPr>
              <w:ind w:left="240"/>
              <w:jc w:val="right"/>
              <w:rPr>
                <w:rFonts w:ascii="Arial" w:hAnsi="Arial" w:cs="Arial"/>
                <w:i/>
                <w:sz w:val="20"/>
                <w:szCs w:val="20"/>
                <w:vertAlign w:val="superscript"/>
              </w:rPr>
            </w:pPr>
            <w:r>
              <w:rPr>
                <w:rFonts w:ascii="Arial" w:hAnsi="Arial" w:cs="Arial"/>
                <w:i/>
                <w:sz w:val="20"/>
                <w:szCs w:val="20"/>
                <w:vertAlign w:val="superscript"/>
              </w:rPr>
              <w:t>1)</w:t>
            </w:r>
          </w:p>
        </w:tc>
        <w:tc>
          <w:tcPr>
            <w:tcW w:w="360" w:type="dxa"/>
            <w:tcBorders>
              <w:left w:val="nil"/>
              <w:bottom w:val="single" w:sz="12" w:space="0" w:color="auto"/>
            </w:tcBorders>
          </w:tcPr>
          <w:p w:rsidR="000D7C4E" w:rsidRDefault="000D7C4E" w:rsidP="00B317F0">
            <w:pPr>
              <w:rPr>
                <w:rFonts w:ascii="Arial" w:hAnsi="Arial" w:cs="Arial"/>
                <w:sz w:val="20"/>
                <w:szCs w:val="20"/>
              </w:rPr>
            </w:pPr>
          </w:p>
        </w:tc>
        <w:tc>
          <w:tcPr>
            <w:tcW w:w="360" w:type="dxa"/>
            <w:tcBorders>
              <w:left w:val="nil"/>
              <w:bottom w:val="single" w:sz="12" w:space="0" w:color="auto"/>
            </w:tcBorders>
          </w:tcPr>
          <w:p w:rsidR="000D7C4E" w:rsidRDefault="000D7C4E" w:rsidP="00B317F0">
            <w:pPr>
              <w:rPr>
                <w:rFonts w:ascii="Arial" w:hAnsi="Arial" w:cs="Arial"/>
                <w:sz w:val="20"/>
                <w:szCs w:val="20"/>
              </w:rPr>
            </w:pPr>
          </w:p>
        </w:tc>
        <w:tc>
          <w:tcPr>
            <w:tcW w:w="360" w:type="dxa"/>
            <w:tcBorders>
              <w:left w:val="nil"/>
              <w:bottom w:val="single" w:sz="12" w:space="0" w:color="auto"/>
            </w:tcBorders>
          </w:tcPr>
          <w:p w:rsidR="000D7C4E" w:rsidRDefault="000D7C4E" w:rsidP="00B317F0">
            <w:pPr>
              <w:rPr>
                <w:rFonts w:ascii="Arial" w:hAnsi="Arial" w:cs="Arial"/>
                <w:sz w:val="20"/>
                <w:szCs w:val="20"/>
              </w:rPr>
            </w:pPr>
          </w:p>
        </w:tc>
        <w:tc>
          <w:tcPr>
            <w:tcW w:w="284" w:type="dxa"/>
            <w:tcBorders>
              <w:left w:val="nil"/>
              <w:bottom w:val="single" w:sz="12" w:space="0" w:color="auto"/>
            </w:tcBorders>
          </w:tcPr>
          <w:p w:rsidR="000D7C4E" w:rsidRDefault="000D7C4E" w:rsidP="00B317F0">
            <w:pPr>
              <w:rPr>
                <w:rFonts w:ascii="Arial" w:hAnsi="Arial" w:cs="Arial"/>
                <w:sz w:val="20"/>
                <w:szCs w:val="20"/>
              </w:rPr>
            </w:pPr>
          </w:p>
        </w:tc>
      </w:tr>
      <w:tr w:rsidR="000D7C4E" w:rsidTr="00B317F0">
        <w:trPr>
          <w:cantSplit/>
          <w:trHeight w:val="1148"/>
        </w:trPr>
        <w:tc>
          <w:tcPr>
            <w:tcW w:w="4860" w:type="dxa"/>
            <w:vMerge w:val="restart"/>
            <w:tcBorders>
              <w:right w:val="nil"/>
            </w:tcBorders>
          </w:tcPr>
          <w:p w:rsidR="000D7C4E" w:rsidRDefault="000D7C4E" w:rsidP="00B317F0">
            <w:pPr>
              <w:rPr>
                <w:rFonts w:ascii="Arial" w:hAnsi="Arial" w:cs="Arial"/>
                <w:sz w:val="20"/>
                <w:szCs w:val="20"/>
              </w:rPr>
            </w:pPr>
            <w:r>
              <w:rPr>
                <w:rFonts w:ascii="Arial" w:hAnsi="Arial" w:cs="Arial"/>
                <w:sz w:val="20"/>
                <w:szCs w:val="20"/>
              </w:rPr>
              <w:t>7. Proč k úrazu došlo? (příčiny)</w:t>
            </w:r>
          </w:p>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 xml:space="preserve">pro poruchu nebo vadný stav některého </w:t>
            </w:r>
            <w:proofErr w:type="gramStart"/>
            <w:r w:rsidR="000D7C4E">
              <w:rPr>
                <w:rFonts w:ascii="Arial" w:hAnsi="Arial" w:cs="Arial"/>
                <w:sz w:val="20"/>
                <w:szCs w:val="20"/>
              </w:rPr>
              <w:t>ze</w:t>
            </w:r>
            <w:proofErr w:type="gramEnd"/>
          </w:p>
          <w:p w:rsidR="000D7C4E" w:rsidRDefault="000D7C4E" w:rsidP="00B317F0">
            <w:pPr>
              <w:rPr>
                <w:rFonts w:ascii="Arial" w:hAnsi="Arial" w:cs="Arial"/>
                <w:sz w:val="20"/>
                <w:szCs w:val="20"/>
              </w:rPr>
            </w:pPr>
            <w:r>
              <w:rPr>
                <w:rFonts w:ascii="Arial" w:hAnsi="Arial" w:cs="Arial"/>
                <w:sz w:val="20"/>
                <w:szCs w:val="20"/>
              </w:rPr>
              <w:t xml:space="preserve">     zdrojů úrazu</w:t>
            </w:r>
          </w:p>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pro špatné nebo nedostatečné vyhodnocení</w:t>
            </w:r>
          </w:p>
          <w:p w:rsidR="000D7C4E" w:rsidRDefault="000D7C4E" w:rsidP="00B317F0">
            <w:pPr>
              <w:rPr>
                <w:rFonts w:ascii="Arial" w:hAnsi="Arial" w:cs="Arial"/>
                <w:sz w:val="20"/>
                <w:szCs w:val="20"/>
              </w:rPr>
            </w:pPr>
            <w:r>
              <w:rPr>
                <w:rFonts w:ascii="Arial" w:hAnsi="Arial" w:cs="Arial"/>
                <w:sz w:val="20"/>
                <w:szCs w:val="20"/>
              </w:rPr>
              <w:t xml:space="preserve">     rizika</w:t>
            </w:r>
          </w:p>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pro závady na pracovišti</w:t>
            </w:r>
          </w:p>
        </w:tc>
        <w:tc>
          <w:tcPr>
            <w:tcW w:w="4426" w:type="dxa"/>
            <w:gridSpan w:val="6"/>
            <w:tcBorders>
              <w:left w:val="nil"/>
              <w:bottom w:val="nil"/>
            </w:tcBorders>
          </w:tcPr>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 xml:space="preserve">pro nedostatečné osobní zajištění </w:t>
            </w:r>
          </w:p>
          <w:p w:rsidR="000D7C4E" w:rsidRDefault="000D7C4E" w:rsidP="00B317F0">
            <w:pPr>
              <w:rPr>
                <w:rFonts w:ascii="Arial" w:hAnsi="Arial" w:cs="Arial"/>
                <w:sz w:val="20"/>
                <w:szCs w:val="20"/>
              </w:rPr>
            </w:pPr>
            <w:r>
              <w:rPr>
                <w:rFonts w:ascii="Arial" w:hAnsi="Arial" w:cs="Arial"/>
                <w:sz w:val="20"/>
                <w:szCs w:val="20"/>
              </w:rPr>
              <w:t xml:space="preserve">     zaměstnance včetně osobních ochranných</w:t>
            </w:r>
          </w:p>
          <w:p w:rsidR="000D7C4E" w:rsidRDefault="000D7C4E" w:rsidP="00B317F0">
            <w:pPr>
              <w:rPr>
                <w:rFonts w:ascii="Arial" w:hAnsi="Arial" w:cs="Arial"/>
                <w:sz w:val="20"/>
                <w:szCs w:val="20"/>
              </w:rPr>
            </w:pPr>
            <w:r>
              <w:rPr>
                <w:rFonts w:ascii="Arial" w:hAnsi="Arial" w:cs="Arial"/>
                <w:sz w:val="20"/>
                <w:szCs w:val="20"/>
              </w:rPr>
              <w:t xml:space="preserve">      pracovních prostředků</w:t>
            </w:r>
          </w:p>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 xml:space="preserve">pro porušení předpisů vztahujících se </w:t>
            </w:r>
          </w:p>
          <w:p w:rsidR="000D7C4E" w:rsidRDefault="000D7C4E" w:rsidP="00B317F0">
            <w:pPr>
              <w:rPr>
                <w:rFonts w:ascii="Arial" w:hAnsi="Arial" w:cs="Arial"/>
                <w:sz w:val="20"/>
                <w:szCs w:val="20"/>
              </w:rPr>
            </w:pPr>
            <w:r>
              <w:rPr>
                <w:rFonts w:ascii="Arial" w:hAnsi="Arial" w:cs="Arial"/>
                <w:sz w:val="20"/>
                <w:szCs w:val="20"/>
              </w:rPr>
              <w:t xml:space="preserve">     k práci nebo pokynů zaměstnavatele </w:t>
            </w:r>
          </w:p>
          <w:p w:rsidR="000D7C4E" w:rsidRDefault="000D7C4E" w:rsidP="00B317F0">
            <w:pPr>
              <w:rPr>
                <w:rFonts w:ascii="Arial" w:hAnsi="Arial" w:cs="Arial"/>
                <w:sz w:val="20"/>
                <w:szCs w:val="20"/>
              </w:rPr>
            </w:pPr>
            <w:r>
              <w:rPr>
                <w:rFonts w:ascii="Arial" w:hAnsi="Arial" w:cs="Arial"/>
                <w:sz w:val="20"/>
                <w:szCs w:val="20"/>
              </w:rPr>
              <w:t xml:space="preserve">      úrazem postiženého zaměstnance</w:t>
            </w:r>
          </w:p>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 xml:space="preserve">pro nepředvídatelné riziko práce nebo </w:t>
            </w:r>
          </w:p>
          <w:p w:rsidR="000D7C4E" w:rsidRDefault="000D7C4E" w:rsidP="00B317F0">
            <w:pPr>
              <w:rPr>
                <w:rFonts w:ascii="Arial" w:hAnsi="Arial" w:cs="Arial"/>
                <w:sz w:val="20"/>
                <w:szCs w:val="20"/>
              </w:rPr>
            </w:pPr>
            <w:r>
              <w:rPr>
                <w:rFonts w:ascii="Arial" w:hAnsi="Arial" w:cs="Arial"/>
                <w:sz w:val="20"/>
                <w:szCs w:val="20"/>
              </w:rPr>
              <w:t xml:space="preserve">     selhání lidského činitele</w:t>
            </w:r>
          </w:p>
          <w:p w:rsidR="000D7C4E" w:rsidRDefault="00A84DD8" w:rsidP="00B317F0">
            <w:pPr>
              <w:rPr>
                <w:rFonts w:ascii="Arial" w:hAnsi="Arial" w:cs="Arial"/>
                <w:sz w:val="20"/>
                <w:szCs w:val="20"/>
              </w:rPr>
            </w:pPr>
            <w:r>
              <w:rPr>
                <w:rFonts w:ascii="Arial" w:hAnsi="Arial" w:cs="Arial"/>
                <w:sz w:val="22"/>
                <w:szCs w:val="22"/>
              </w:rPr>
              <w:fldChar w:fldCharType="begin">
                <w:ffData>
                  <w:name w:val="Zaškrtávací1"/>
                  <w:enabled/>
                  <w:calcOnExit w:val="0"/>
                  <w:checkBox>
                    <w:sizeAuto/>
                    <w:default w:val="0"/>
                  </w:checkBox>
                </w:ffData>
              </w:fldChar>
            </w:r>
            <w:r w:rsidR="000D7C4E">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0D7C4E">
              <w:rPr>
                <w:rFonts w:ascii="Arial" w:hAnsi="Arial" w:cs="Arial"/>
                <w:sz w:val="20"/>
                <w:szCs w:val="20"/>
              </w:rPr>
              <w:t>pro jiný, blíže nespecifikovaný důvod</w:t>
            </w:r>
          </w:p>
          <w:p w:rsidR="000D7C4E" w:rsidRDefault="000D7C4E" w:rsidP="00B317F0">
            <w:pPr>
              <w:ind w:left="240"/>
              <w:rPr>
                <w:rFonts w:ascii="Arial" w:hAnsi="Arial" w:cs="Arial"/>
                <w:sz w:val="20"/>
                <w:szCs w:val="20"/>
              </w:rPr>
            </w:pPr>
          </w:p>
        </w:tc>
      </w:tr>
      <w:tr w:rsidR="000D7C4E" w:rsidTr="00B317F0">
        <w:trPr>
          <w:cantSplit/>
          <w:trHeight w:val="338"/>
        </w:trPr>
        <w:tc>
          <w:tcPr>
            <w:tcW w:w="4860" w:type="dxa"/>
            <w:vMerge/>
            <w:tcBorders>
              <w:right w:val="nil"/>
            </w:tcBorders>
          </w:tcPr>
          <w:p w:rsidR="000D7C4E" w:rsidRDefault="000D7C4E" w:rsidP="00B317F0">
            <w:pPr>
              <w:rPr>
                <w:rFonts w:ascii="Arial" w:hAnsi="Arial" w:cs="Arial"/>
                <w:sz w:val="20"/>
                <w:szCs w:val="20"/>
              </w:rPr>
            </w:pPr>
          </w:p>
        </w:tc>
        <w:tc>
          <w:tcPr>
            <w:tcW w:w="3782" w:type="dxa"/>
            <w:gridSpan w:val="4"/>
            <w:tcBorders>
              <w:top w:val="nil"/>
              <w:left w:val="nil"/>
            </w:tcBorders>
          </w:tcPr>
          <w:p w:rsidR="000D7C4E" w:rsidRDefault="000D7C4E" w:rsidP="00B317F0">
            <w:pPr>
              <w:ind w:left="240"/>
              <w:jc w:val="right"/>
              <w:rPr>
                <w:rFonts w:ascii="Arial" w:hAnsi="Arial" w:cs="Arial"/>
                <w:i/>
                <w:sz w:val="20"/>
                <w:szCs w:val="20"/>
                <w:vertAlign w:val="superscript"/>
              </w:rPr>
            </w:pPr>
            <w:r>
              <w:rPr>
                <w:rFonts w:ascii="Arial" w:hAnsi="Arial" w:cs="Arial"/>
                <w:i/>
                <w:sz w:val="20"/>
                <w:szCs w:val="20"/>
                <w:vertAlign w:val="superscript"/>
              </w:rPr>
              <w:t>1)</w:t>
            </w:r>
          </w:p>
        </w:tc>
        <w:tc>
          <w:tcPr>
            <w:tcW w:w="360" w:type="dxa"/>
            <w:tcBorders>
              <w:top w:val="single" w:sz="12" w:space="0" w:color="auto"/>
              <w:left w:val="nil"/>
              <w:bottom w:val="nil"/>
            </w:tcBorders>
          </w:tcPr>
          <w:p w:rsidR="000D7C4E" w:rsidRDefault="000D7C4E" w:rsidP="00B317F0">
            <w:pPr>
              <w:ind w:left="240"/>
              <w:rPr>
                <w:rFonts w:ascii="Arial" w:hAnsi="Arial" w:cs="Arial"/>
                <w:sz w:val="20"/>
                <w:szCs w:val="20"/>
              </w:rPr>
            </w:pPr>
          </w:p>
        </w:tc>
        <w:tc>
          <w:tcPr>
            <w:tcW w:w="284" w:type="dxa"/>
            <w:tcBorders>
              <w:top w:val="single" w:sz="12" w:space="0" w:color="auto"/>
              <w:left w:val="nil"/>
              <w:bottom w:val="nil"/>
            </w:tcBorders>
          </w:tcPr>
          <w:p w:rsidR="000D7C4E" w:rsidRDefault="000D7C4E" w:rsidP="00B317F0">
            <w:pPr>
              <w:ind w:left="240"/>
              <w:rPr>
                <w:rFonts w:ascii="Arial" w:hAnsi="Arial" w:cs="Arial"/>
                <w:sz w:val="20"/>
                <w:szCs w:val="20"/>
              </w:rPr>
            </w:pPr>
          </w:p>
        </w:tc>
      </w:tr>
      <w:tr w:rsidR="000D7C4E" w:rsidTr="00B317F0">
        <w:trPr>
          <w:trHeight w:val="374"/>
        </w:trPr>
        <w:tc>
          <w:tcPr>
            <w:tcW w:w="4860" w:type="dxa"/>
            <w:tcBorders>
              <w:bottom w:val="single" w:sz="12" w:space="0" w:color="auto"/>
              <w:right w:val="nil"/>
            </w:tcBorders>
          </w:tcPr>
          <w:p w:rsidR="000D7C4E" w:rsidRDefault="000D7C4E" w:rsidP="00B317F0">
            <w:pPr>
              <w:ind w:left="252" w:hanging="252"/>
              <w:rPr>
                <w:rFonts w:ascii="Arial" w:hAnsi="Arial" w:cs="Arial"/>
                <w:sz w:val="20"/>
                <w:szCs w:val="20"/>
                <w:vertAlign w:val="superscript"/>
              </w:rPr>
            </w:pPr>
            <w:r>
              <w:rPr>
                <w:rFonts w:ascii="Arial" w:hAnsi="Arial" w:cs="Arial"/>
                <w:sz w:val="20"/>
                <w:szCs w:val="20"/>
              </w:rPr>
              <w:t>8. Byla u úrazem postiženého zaměstnance zjištěna přítomnost alkoholu nebo jiných návykových látek?</w:t>
            </w:r>
          </w:p>
        </w:tc>
        <w:tc>
          <w:tcPr>
            <w:tcW w:w="4426" w:type="dxa"/>
            <w:gridSpan w:val="6"/>
            <w:tcBorders>
              <w:left w:val="nil"/>
              <w:bottom w:val="single" w:sz="12" w:space="0" w:color="auto"/>
            </w:tcBorders>
          </w:tcPr>
          <w:p w:rsidR="000D7C4E" w:rsidRDefault="000D7C4E" w:rsidP="00B317F0">
            <w:pPr>
              <w:ind w:left="240"/>
              <w:rPr>
                <w:rFonts w:ascii="Arial" w:hAnsi="Arial" w:cs="Arial"/>
                <w:sz w:val="20"/>
                <w:szCs w:val="20"/>
              </w:rPr>
            </w:pPr>
          </w:p>
        </w:tc>
      </w:tr>
      <w:tr w:rsidR="000D7C4E" w:rsidTr="00B317F0">
        <w:trPr>
          <w:trHeight w:val="5151"/>
        </w:trPr>
        <w:tc>
          <w:tcPr>
            <w:tcW w:w="9286" w:type="dxa"/>
            <w:gridSpan w:val="7"/>
            <w:tcBorders>
              <w:bottom w:val="nil"/>
            </w:tcBorders>
          </w:tcPr>
          <w:p w:rsidR="000D7C4E" w:rsidRDefault="000D7C4E" w:rsidP="00B317F0">
            <w:pPr>
              <w:ind w:left="252" w:hanging="252"/>
              <w:rPr>
                <w:rFonts w:ascii="Arial" w:hAnsi="Arial" w:cs="Arial"/>
                <w:sz w:val="20"/>
                <w:szCs w:val="20"/>
              </w:rPr>
            </w:pPr>
            <w:r>
              <w:rPr>
                <w:rFonts w:ascii="Arial" w:hAnsi="Arial" w:cs="Arial"/>
                <w:sz w:val="20"/>
                <w:szCs w:val="20"/>
              </w:rPr>
              <w:lastRenderedPageBreak/>
              <w:t>9. Popis úrazového děje, rozvedení popisu místa, příčin a okolností, za nichž došlo k úrazu.</w:t>
            </w:r>
          </w:p>
          <w:p w:rsidR="000D7C4E" w:rsidRDefault="000D7C4E" w:rsidP="00B317F0">
            <w:pPr>
              <w:ind w:left="240"/>
              <w:rPr>
                <w:rFonts w:ascii="Arial" w:hAnsi="Arial" w:cs="Arial"/>
                <w:sz w:val="20"/>
                <w:szCs w:val="20"/>
              </w:rPr>
            </w:pPr>
            <w:r>
              <w:rPr>
                <w:rFonts w:ascii="Arial" w:hAnsi="Arial" w:cs="Arial"/>
                <w:i/>
                <w:sz w:val="20"/>
                <w:szCs w:val="20"/>
              </w:rPr>
              <w:t>(V případě potřeby připojte další list).</w:t>
            </w:r>
          </w:p>
        </w:tc>
      </w:tr>
      <w:tr w:rsidR="000D7C4E" w:rsidTr="00B317F0">
        <w:trPr>
          <w:cantSplit/>
          <w:trHeight w:val="334"/>
        </w:trPr>
        <w:tc>
          <w:tcPr>
            <w:tcW w:w="7560" w:type="dxa"/>
            <w:gridSpan w:val="2"/>
            <w:vMerge w:val="restart"/>
            <w:tcBorders>
              <w:top w:val="nil"/>
              <w:right w:val="single" w:sz="12" w:space="0" w:color="auto"/>
            </w:tcBorders>
          </w:tcPr>
          <w:p w:rsidR="000D7C4E" w:rsidRDefault="000D7C4E" w:rsidP="00B317F0">
            <w:pPr>
              <w:jc w:val="right"/>
              <w:rPr>
                <w:rFonts w:ascii="Arial" w:hAnsi="Arial" w:cs="Arial"/>
                <w:i/>
                <w:sz w:val="20"/>
                <w:szCs w:val="20"/>
                <w:vertAlign w:val="superscript"/>
              </w:rPr>
            </w:pPr>
            <w:r>
              <w:rPr>
                <w:rFonts w:ascii="Arial" w:hAnsi="Arial" w:cs="Arial"/>
                <w:i/>
                <w:sz w:val="20"/>
                <w:szCs w:val="20"/>
                <w:vertAlign w:val="superscript"/>
              </w:rPr>
              <w:t>1)</w:t>
            </w:r>
          </w:p>
        </w:tc>
        <w:tc>
          <w:tcPr>
            <w:tcW w:w="362" w:type="dxa"/>
            <w:tcBorders>
              <w:top w:val="single" w:sz="12" w:space="0" w:color="auto"/>
              <w:left w:val="single" w:sz="12" w:space="0" w:color="auto"/>
              <w:bottom w:val="single" w:sz="12" w:space="0" w:color="auto"/>
              <w:right w:val="single" w:sz="12" w:space="0" w:color="auto"/>
            </w:tcBorders>
          </w:tcPr>
          <w:p w:rsidR="000D7C4E" w:rsidRDefault="000D7C4E" w:rsidP="00B317F0">
            <w:pPr>
              <w:rPr>
                <w:rFonts w:ascii="Arial" w:hAnsi="Arial" w:cs="Arial"/>
                <w:sz w:val="20"/>
                <w:szCs w:val="20"/>
              </w:rPr>
            </w:pPr>
          </w:p>
        </w:tc>
        <w:tc>
          <w:tcPr>
            <w:tcW w:w="360" w:type="dxa"/>
            <w:tcBorders>
              <w:top w:val="single" w:sz="12" w:space="0" w:color="auto"/>
              <w:left w:val="single" w:sz="12" w:space="0" w:color="auto"/>
              <w:bottom w:val="single" w:sz="12" w:space="0" w:color="auto"/>
              <w:right w:val="single" w:sz="12" w:space="0" w:color="auto"/>
            </w:tcBorders>
          </w:tcPr>
          <w:p w:rsidR="000D7C4E" w:rsidRDefault="000D7C4E" w:rsidP="00B317F0">
            <w:pPr>
              <w:rPr>
                <w:rFonts w:ascii="Arial" w:hAnsi="Arial" w:cs="Arial"/>
                <w:sz w:val="20"/>
                <w:szCs w:val="20"/>
              </w:rPr>
            </w:pPr>
          </w:p>
        </w:tc>
        <w:tc>
          <w:tcPr>
            <w:tcW w:w="360" w:type="dxa"/>
            <w:tcBorders>
              <w:top w:val="single" w:sz="12" w:space="0" w:color="auto"/>
              <w:left w:val="single" w:sz="12" w:space="0" w:color="auto"/>
              <w:bottom w:val="single" w:sz="12" w:space="0" w:color="auto"/>
              <w:right w:val="single" w:sz="12" w:space="0" w:color="auto"/>
            </w:tcBorders>
          </w:tcPr>
          <w:p w:rsidR="000D7C4E" w:rsidRDefault="000D7C4E" w:rsidP="00B317F0">
            <w:pPr>
              <w:rPr>
                <w:rFonts w:ascii="Arial" w:hAnsi="Arial" w:cs="Arial"/>
                <w:sz w:val="20"/>
                <w:szCs w:val="20"/>
              </w:rPr>
            </w:pPr>
          </w:p>
        </w:tc>
        <w:tc>
          <w:tcPr>
            <w:tcW w:w="360" w:type="dxa"/>
            <w:tcBorders>
              <w:top w:val="single" w:sz="12" w:space="0" w:color="auto"/>
              <w:left w:val="single" w:sz="12" w:space="0" w:color="auto"/>
              <w:bottom w:val="single" w:sz="12" w:space="0" w:color="auto"/>
              <w:right w:val="single" w:sz="12" w:space="0" w:color="auto"/>
            </w:tcBorders>
          </w:tcPr>
          <w:p w:rsidR="000D7C4E" w:rsidRDefault="000D7C4E" w:rsidP="00B317F0">
            <w:pPr>
              <w:rPr>
                <w:rFonts w:ascii="Arial" w:hAnsi="Arial" w:cs="Arial"/>
                <w:sz w:val="20"/>
                <w:szCs w:val="20"/>
              </w:rPr>
            </w:pPr>
          </w:p>
        </w:tc>
        <w:tc>
          <w:tcPr>
            <w:tcW w:w="284" w:type="dxa"/>
            <w:tcBorders>
              <w:top w:val="single" w:sz="12" w:space="0" w:color="auto"/>
              <w:left w:val="single" w:sz="12" w:space="0" w:color="auto"/>
              <w:bottom w:val="single" w:sz="12" w:space="0" w:color="auto"/>
              <w:right w:val="single" w:sz="12" w:space="0" w:color="auto"/>
            </w:tcBorders>
          </w:tcPr>
          <w:p w:rsidR="000D7C4E" w:rsidRDefault="000D7C4E" w:rsidP="00B317F0">
            <w:pPr>
              <w:rPr>
                <w:rFonts w:ascii="Arial" w:hAnsi="Arial" w:cs="Arial"/>
                <w:sz w:val="20"/>
                <w:szCs w:val="20"/>
              </w:rPr>
            </w:pPr>
          </w:p>
        </w:tc>
      </w:tr>
      <w:tr w:rsidR="000D7C4E" w:rsidTr="00B317F0">
        <w:trPr>
          <w:cantSplit/>
          <w:trHeight w:val="45"/>
        </w:trPr>
        <w:tc>
          <w:tcPr>
            <w:tcW w:w="7560" w:type="dxa"/>
            <w:gridSpan w:val="2"/>
            <w:vMerge/>
            <w:tcBorders>
              <w:right w:val="single" w:sz="12" w:space="0" w:color="auto"/>
            </w:tcBorders>
          </w:tcPr>
          <w:p w:rsidR="000D7C4E" w:rsidRDefault="000D7C4E" w:rsidP="00B317F0">
            <w:pPr>
              <w:rPr>
                <w:rFonts w:ascii="Arial" w:hAnsi="Arial" w:cs="Arial"/>
                <w:sz w:val="20"/>
                <w:szCs w:val="20"/>
              </w:rPr>
            </w:pPr>
          </w:p>
        </w:tc>
        <w:tc>
          <w:tcPr>
            <w:tcW w:w="362" w:type="dxa"/>
            <w:tcBorders>
              <w:top w:val="single" w:sz="12" w:space="0" w:color="auto"/>
              <w:left w:val="single" w:sz="12" w:space="0" w:color="auto"/>
              <w:bottom w:val="single" w:sz="12" w:space="0" w:color="auto"/>
              <w:right w:val="single" w:sz="12" w:space="0" w:color="auto"/>
            </w:tcBorders>
          </w:tcPr>
          <w:p w:rsidR="000D7C4E" w:rsidRDefault="000D7C4E" w:rsidP="00B317F0">
            <w:pPr>
              <w:rPr>
                <w:rFonts w:ascii="Arial" w:hAnsi="Arial" w:cs="Arial"/>
                <w:sz w:val="20"/>
                <w:szCs w:val="20"/>
              </w:rPr>
            </w:pPr>
          </w:p>
        </w:tc>
        <w:tc>
          <w:tcPr>
            <w:tcW w:w="360" w:type="dxa"/>
            <w:tcBorders>
              <w:top w:val="single" w:sz="12" w:space="0" w:color="auto"/>
              <w:left w:val="single" w:sz="12" w:space="0" w:color="auto"/>
              <w:bottom w:val="single" w:sz="12" w:space="0" w:color="auto"/>
              <w:right w:val="single" w:sz="12" w:space="0" w:color="auto"/>
            </w:tcBorders>
          </w:tcPr>
          <w:p w:rsidR="000D7C4E" w:rsidRDefault="000D7C4E" w:rsidP="00B317F0">
            <w:pPr>
              <w:rPr>
                <w:rFonts w:ascii="Arial" w:hAnsi="Arial" w:cs="Arial"/>
                <w:sz w:val="20"/>
                <w:szCs w:val="20"/>
              </w:rPr>
            </w:pPr>
          </w:p>
        </w:tc>
        <w:tc>
          <w:tcPr>
            <w:tcW w:w="360" w:type="dxa"/>
            <w:tcBorders>
              <w:top w:val="single" w:sz="12" w:space="0" w:color="auto"/>
              <w:left w:val="single" w:sz="12" w:space="0" w:color="auto"/>
              <w:bottom w:val="single" w:sz="12" w:space="0" w:color="auto"/>
              <w:right w:val="single" w:sz="12" w:space="0" w:color="auto"/>
            </w:tcBorders>
          </w:tcPr>
          <w:p w:rsidR="000D7C4E" w:rsidRDefault="000D7C4E" w:rsidP="00B317F0">
            <w:pPr>
              <w:rPr>
                <w:rFonts w:ascii="Arial" w:hAnsi="Arial" w:cs="Arial"/>
                <w:sz w:val="20"/>
                <w:szCs w:val="20"/>
              </w:rPr>
            </w:pPr>
          </w:p>
        </w:tc>
        <w:tc>
          <w:tcPr>
            <w:tcW w:w="360" w:type="dxa"/>
            <w:tcBorders>
              <w:top w:val="single" w:sz="12" w:space="0" w:color="auto"/>
              <w:left w:val="single" w:sz="12" w:space="0" w:color="auto"/>
              <w:bottom w:val="single" w:sz="12" w:space="0" w:color="auto"/>
              <w:right w:val="single" w:sz="12" w:space="0" w:color="auto"/>
            </w:tcBorders>
          </w:tcPr>
          <w:p w:rsidR="000D7C4E" w:rsidRDefault="000D7C4E" w:rsidP="00B317F0">
            <w:pPr>
              <w:rPr>
                <w:rFonts w:ascii="Arial" w:hAnsi="Arial" w:cs="Arial"/>
                <w:sz w:val="20"/>
                <w:szCs w:val="20"/>
              </w:rPr>
            </w:pPr>
          </w:p>
        </w:tc>
        <w:tc>
          <w:tcPr>
            <w:tcW w:w="284" w:type="dxa"/>
            <w:tcBorders>
              <w:top w:val="single" w:sz="12" w:space="0" w:color="auto"/>
              <w:left w:val="single" w:sz="12" w:space="0" w:color="auto"/>
              <w:bottom w:val="single" w:sz="12" w:space="0" w:color="auto"/>
              <w:right w:val="single" w:sz="12" w:space="0" w:color="auto"/>
            </w:tcBorders>
          </w:tcPr>
          <w:p w:rsidR="000D7C4E" w:rsidRDefault="000D7C4E" w:rsidP="00B317F0">
            <w:pPr>
              <w:rPr>
                <w:rFonts w:ascii="Arial" w:hAnsi="Arial" w:cs="Arial"/>
                <w:sz w:val="20"/>
                <w:szCs w:val="20"/>
              </w:rPr>
            </w:pPr>
          </w:p>
        </w:tc>
      </w:tr>
    </w:tbl>
    <w:p w:rsidR="000D7C4E" w:rsidRDefault="000D7C4E" w:rsidP="000D7C4E"/>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792"/>
      </w:tblGrid>
      <w:tr w:rsidR="000D7C4E" w:rsidTr="00B317F0">
        <w:trPr>
          <w:trHeight w:val="2241"/>
        </w:trPr>
        <w:tc>
          <w:tcPr>
            <w:tcW w:w="9360" w:type="dxa"/>
            <w:tcBorders>
              <w:bottom w:val="single" w:sz="4" w:space="0" w:color="auto"/>
            </w:tcBorders>
          </w:tcPr>
          <w:p w:rsidR="000D7C4E" w:rsidRDefault="000D7C4E" w:rsidP="00B317F0">
            <w:pPr>
              <w:ind w:left="252" w:hanging="180"/>
              <w:rPr>
                <w:rFonts w:ascii="Arial" w:hAnsi="Arial" w:cs="Arial"/>
                <w:sz w:val="20"/>
                <w:szCs w:val="20"/>
              </w:rPr>
            </w:pPr>
            <w:r>
              <w:rPr>
                <w:rFonts w:ascii="Arial" w:hAnsi="Arial" w:cs="Arial"/>
                <w:sz w:val="20"/>
                <w:szCs w:val="20"/>
              </w:rPr>
              <w:t xml:space="preserve">10. Uveďte, jaké předpisy byly v souvislosti s  úrazem porušeny a kým, pokud bylo jejich porušení </w:t>
            </w:r>
            <w:proofErr w:type="gramStart"/>
            <w:r>
              <w:rPr>
                <w:rFonts w:ascii="Arial" w:hAnsi="Arial" w:cs="Arial"/>
                <w:sz w:val="20"/>
                <w:szCs w:val="20"/>
              </w:rPr>
              <w:t>do</w:t>
            </w:r>
            <w:proofErr w:type="gramEnd"/>
            <w:r>
              <w:rPr>
                <w:rFonts w:ascii="Arial" w:hAnsi="Arial" w:cs="Arial"/>
                <w:sz w:val="20"/>
                <w:szCs w:val="20"/>
              </w:rPr>
              <w:t xml:space="preserve">  </w:t>
            </w:r>
          </w:p>
          <w:p w:rsidR="000D7C4E" w:rsidRDefault="000D7C4E" w:rsidP="00B317F0">
            <w:pPr>
              <w:ind w:left="252" w:hanging="180"/>
              <w:rPr>
                <w:rFonts w:ascii="Arial" w:hAnsi="Arial" w:cs="Arial"/>
                <w:sz w:val="20"/>
                <w:szCs w:val="20"/>
              </w:rPr>
            </w:pPr>
            <w:r>
              <w:rPr>
                <w:rFonts w:ascii="Arial" w:hAnsi="Arial" w:cs="Arial"/>
                <w:sz w:val="20"/>
                <w:szCs w:val="20"/>
              </w:rPr>
              <w:t xml:space="preserve">      doby odeslání záznamu zjištěno.</w:t>
            </w:r>
          </w:p>
          <w:p w:rsidR="000D7C4E" w:rsidRDefault="000D7C4E" w:rsidP="00B317F0">
            <w:pPr>
              <w:rPr>
                <w:rFonts w:ascii="Arial" w:hAnsi="Arial" w:cs="Arial"/>
                <w:sz w:val="20"/>
                <w:szCs w:val="20"/>
              </w:rPr>
            </w:pPr>
            <w:r>
              <w:rPr>
                <w:rFonts w:ascii="Arial" w:hAnsi="Arial" w:cs="Arial"/>
                <w:i/>
                <w:sz w:val="20"/>
                <w:szCs w:val="20"/>
              </w:rPr>
              <w:t xml:space="preserve">       (V případě potřeby připojte další list).</w:t>
            </w: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tc>
      </w:tr>
      <w:tr w:rsidR="000D7C4E" w:rsidTr="00B317F0">
        <w:trPr>
          <w:trHeight w:val="4301"/>
        </w:trPr>
        <w:tc>
          <w:tcPr>
            <w:tcW w:w="9360" w:type="dxa"/>
            <w:tcBorders>
              <w:top w:val="single" w:sz="4" w:space="0" w:color="auto"/>
            </w:tcBorders>
          </w:tcPr>
          <w:p w:rsidR="000D7C4E" w:rsidRDefault="000D7C4E" w:rsidP="00B317F0">
            <w:pPr>
              <w:rPr>
                <w:rFonts w:ascii="Arial" w:hAnsi="Arial" w:cs="Arial"/>
                <w:sz w:val="20"/>
                <w:szCs w:val="20"/>
              </w:rPr>
            </w:pPr>
            <w:r>
              <w:rPr>
                <w:rFonts w:ascii="Arial" w:hAnsi="Arial" w:cs="Arial"/>
                <w:sz w:val="20"/>
                <w:szCs w:val="20"/>
              </w:rPr>
              <w:lastRenderedPageBreak/>
              <w:t>11. Opatření přijatá k zabránění opakování pracovního úrazu:</w:t>
            </w:r>
          </w:p>
        </w:tc>
      </w:tr>
    </w:tbl>
    <w:p w:rsidR="000D7C4E" w:rsidRDefault="000D7C4E" w:rsidP="000D7C4E">
      <w:pPr>
        <w:rPr>
          <w:rFonts w:ascii="Arial" w:hAnsi="Arial" w:cs="Arial"/>
          <w:sz w:val="20"/>
          <w:szCs w:val="20"/>
        </w:rPr>
      </w:pPr>
    </w:p>
    <w:p w:rsidR="000D7C4E" w:rsidRDefault="000D7C4E" w:rsidP="000D7C4E">
      <w:pPr>
        <w:rPr>
          <w:rFonts w:ascii="Arial" w:hAnsi="Arial" w:cs="Arial"/>
          <w:b/>
          <w:sz w:val="20"/>
          <w:szCs w:val="20"/>
        </w:rPr>
      </w:pPr>
      <w:r>
        <w:rPr>
          <w:rFonts w:ascii="Arial" w:hAnsi="Arial" w:cs="Arial"/>
          <w:b/>
        </w:rPr>
        <w:t>E.</w:t>
      </w:r>
      <w:r>
        <w:rPr>
          <w:rFonts w:ascii="Arial" w:hAnsi="Arial" w:cs="Arial"/>
          <w:sz w:val="20"/>
          <w:szCs w:val="20"/>
        </w:rPr>
        <w:t xml:space="preserve">  </w:t>
      </w:r>
      <w:r>
        <w:rPr>
          <w:rFonts w:ascii="Arial" w:hAnsi="Arial" w:cs="Arial"/>
          <w:b/>
          <w:sz w:val="20"/>
          <w:szCs w:val="20"/>
        </w:rPr>
        <w:t>Vyjádření úrazem postiženého zaměstnance a svědků úrazu</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792"/>
      </w:tblGrid>
      <w:tr w:rsidR="000D7C4E" w:rsidTr="00B317F0">
        <w:trPr>
          <w:trHeight w:val="4301"/>
        </w:trPr>
        <w:tc>
          <w:tcPr>
            <w:tcW w:w="9360" w:type="dxa"/>
            <w:tcBorders>
              <w:top w:val="single" w:sz="4" w:space="0" w:color="auto"/>
            </w:tcBorders>
          </w:tcPr>
          <w:p w:rsidR="000D7C4E" w:rsidRDefault="000D7C4E" w:rsidP="00B317F0">
            <w:pPr>
              <w:rPr>
                <w:rFonts w:ascii="Arial" w:hAnsi="Arial" w:cs="Arial"/>
                <w:sz w:val="20"/>
                <w:szCs w:val="20"/>
              </w:rPr>
            </w:pPr>
          </w:p>
        </w:tc>
      </w:tr>
    </w:tbl>
    <w:p w:rsidR="000D7C4E" w:rsidRDefault="000D7C4E" w:rsidP="000D7C4E">
      <w:pPr>
        <w:rPr>
          <w:rFonts w:ascii="Arial" w:hAnsi="Arial" w:cs="Arial"/>
          <w:sz w:val="20"/>
          <w:szCs w:val="20"/>
        </w:rPr>
      </w:pPr>
    </w:p>
    <w:tbl>
      <w:tblPr>
        <w:tblW w:w="0" w:type="auto"/>
        <w:tblInd w:w="-72" w:type="dxa"/>
        <w:tblLook w:val="01E0"/>
      </w:tblPr>
      <w:tblGrid>
        <w:gridCol w:w="4454"/>
        <w:gridCol w:w="4338"/>
      </w:tblGrid>
      <w:tr w:rsidR="000D7C4E" w:rsidTr="00B317F0">
        <w:tc>
          <w:tcPr>
            <w:tcW w:w="4678" w:type="dxa"/>
          </w:tcPr>
          <w:p w:rsidR="000D7C4E" w:rsidRDefault="000D7C4E" w:rsidP="00B317F0">
            <w:pPr>
              <w:rPr>
                <w:rFonts w:ascii="Arial" w:hAnsi="Arial" w:cs="Arial"/>
                <w:sz w:val="20"/>
                <w:szCs w:val="20"/>
              </w:rPr>
            </w:pPr>
            <w:r>
              <w:rPr>
                <w:rFonts w:ascii="Arial" w:hAnsi="Arial" w:cs="Arial"/>
                <w:sz w:val="20"/>
                <w:szCs w:val="20"/>
              </w:rPr>
              <w:t>Úrazem postižený zaměstnanec</w:t>
            </w:r>
          </w:p>
        </w:tc>
        <w:tc>
          <w:tcPr>
            <w:tcW w:w="4606" w:type="dxa"/>
          </w:tcPr>
          <w:p w:rsidR="000D7C4E" w:rsidRDefault="000D7C4E" w:rsidP="00B317F0">
            <w:pPr>
              <w:pBdr>
                <w:bottom w:val="single" w:sz="6" w:space="1" w:color="auto"/>
              </w:pBdr>
              <w:rPr>
                <w:rFonts w:ascii="Arial" w:hAnsi="Arial" w:cs="Arial"/>
                <w:sz w:val="16"/>
                <w:szCs w:val="20"/>
              </w:rPr>
            </w:pPr>
          </w:p>
          <w:p w:rsidR="000D7C4E" w:rsidRDefault="000D7C4E" w:rsidP="00B317F0">
            <w:pPr>
              <w:rPr>
                <w:rFonts w:ascii="Arial" w:hAnsi="Arial" w:cs="Arial"/>
                <w:sz w:val="20"/>
                <w:szCs w:val="20"/>
              </w:rPr>
            </w:pPr>
            <w:r>
              <w:rPr>
                <w:rFonts w:ascii="Arial" w:hAnsi="Arial" w:cs="Arial"/>
                <w:sz w:val="20"/>
                <w:szCs w:val="20"/>
              </w:rPr>
              <w:t xml:space="preserve">  datum         jméno a příjmení              podpis</w:t>
            </w:r>
          </w:p>
        </w:tc>
      </w:tr>
      <w:tr w:rsidR="000D7C4E" w:rsidTr="00B317F0">
        <w:trPr>
          <w:cantSplit/>
        </w:trPr>
        <w:tc>
          <w:tcPr>
            <w:tcW w:w="4678" w:type="dxa"/>
            <w:vMerge w:val="restart"/>
          </w:tcPr>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r>
              <w:rPr>
                <w:rFonts w:ascii="Arial" w:hAnsi="Arial" w:cs="Arial"/>
                <w:sz w:val="20"/>
                <w:szCs w:val="20"/>
              </w:rPr>
              <w:t>Svědci</w:t>
            </w:r>
          </w:p>
        </w:tc>
        <w:tc>
          <w:tcPr>
            <w:tcW w:w="4606" w:type="dxa"/>
          </w:tcPr>
          <w:p w:rsidR="000D7C4E" w:rsidRDefault="000D7C4E" w:rsidP="00B317F0">
            <w:pPr>
              <w:pBdr>
                <w:bottom w:val="single" w:sz="6" w:space="1" w:color="auto"/>
              </w:pBdr>
              <w:rPr>
                <w:rFonts w:ascii="Arial" w:hAnsi="Arial" w:cs="Arial"/>
                <w:sz w:val="40"/>
                <w:szCs w:val="20"/>
              </w:rPr>
            </w:pPr>
          </w:p>
          <w:p w:rsidR="000D7C4E" w:rsidRDefault="000D7C4E" w:rsidP="00B317F0">
            <w:pPr>
              <w:rPr>
                <w:rFonts w:ascii="Arial" w:hAnsi="Arial" w:cs="Arial"/>
                <w:sz w:val="20"/>
                <w:szCs w:val="20"/>
              </w:rPr>
            </w:pPr>
            <w:r>
              <w:rPr>
                <w:rFonts w:ascii="Arial" w:hAnsi="Arial" w:cs="Arial"/>
                <w:sz w:val="20"/>
                <w:szCs w:val="20"/>
              </w:rPr>
              <w:t xml:space="preserve">  datum         jméno a příjmení              podpis</w:t>
            </w:r>
          </w:p>
        </w:tc>
      </w:tr>
      <w:tr w:rsidR="000D7C4E" w:rsidTr="00B317F0">
        <w:trPr>
          <w:cantSplit/>
        </w:trPr>
        <w:tc>
          <w:tcPr>
            <w:tcW w:w="4678" w:type="dxa"/>
            <w:vMerge/>
          </w:tcPr>
          <w:p w:rsidR="000D7C4E" w:rsidRDefault="000D7C4E" w:rsidP="00B317F0">
            <w:pPr>
              <w:rPr>
                <w:rFonts w:ascii="Arial" w:hAnsi="Arial" w:cs="Arial"/>
                <w:sz w:val="20"/>
                <w:szCs w:val="20"/>
              </w:rPr>
            </w:pPr>
          </w:p>
        </w:tc>
        <w:tc>
          <w:tcPr>
            <w:tcW w:w="4606" w:type="dxa"/>
          </w:tcPr>
          <w:p w:rsidR="000D7C4E" w:rsidRDefault="000D7C4E" w:rsidP="00B317F0">
            <w:pPr>
              <w:pBdr>
                <w:bottom w:val="single" w:sz="6" w:space="1" w:color="auto"/>
              </w:pBdr>
              <w:rPr>
                <w:rFonts w:ascii="Arial" w:hAnsi="Arial" w:cs="Arial"/>
                <w:sz w:val="32"/>
                <w:szCs w:val="20"/>
              </w:rPr>
            </w:pPr>
          </w:p>
          <w:p w:rsidR="000D7C4E" w:rsidRDefault="000D7C4E" w:rsidP="00B317F0">
            <w:pPr>
              <w:rPr>
                <w:rFonts w:ascii="Arial" w:hAnsi="Arial" w:cs="Arial"/>
                <w:sz w:val="20"/>
                <w:szCs w:val="20"/>
              </w:rPr>
            </w:pPr>
            <w:r>
              <w:rPr>
                <w:rFonts w:ascii="Arial" w:hAnsi="Arial" w:cs="Arial"/>
                <w:sz w:val="20"/>
                <w:szCs w:val="20"/>
              </w:rPr>
              <w:t xml:space="preserve">  datum         jméno a příjmení              podpis</w:t>
            </w:r>
          </w:p>
        </w:tc>
      </w:tr>
      <w:tr w:rsidR="000D7C4E" w:rsidTr="00B317F0">
        <w:trPr>
          <w:cantSplit/>
        </w:trPr>
        <w:tc>
          <w:tcPr>
            <w:tcW w:w="4678" w:type="dxa"/>
            <w:vMerge/>
          </w:tcPr>
          <w:p w:rsidR="000D7C4E" w:rsidRDefault="000D7C4E" w:rsidP="00B317F0">
            <w:pPr>
              <w:rPr>
                <w:rFonts w:ascii="Arial" w:hAnsi="Arial" w:cs="Arial"/>
                <w:sz w:val="20"/>
                <w:szCs w:val="20"/>
              </w:rPr>
            </w:pPr>
          </w:p>
        </w:tc>
        <w:tc>
          <w:tcPr>
            <w:tcW w:w="4606" w:type="dxa"/>
          </w:tcPr>
          <w:p w:rsidR="000D7C4E" w:rsidRDefault="000D7C4E" w:rsidP="00B317F0">
            <w:pPr>
              <w:pBdr>
                <w:bottom w:val="single" w:sz="6" w:space="1" w:color="auto"/>
              </w:pBdr>
              <w:rPr>
                <w:rFonts w:ascii="Arial" w:hAnsi="Arial" w:cs="Arial"/>
                <w:sz w:val="32"/>
                <w:szCs w:val="20"/>
              </w:rPr>
            </w:pPr>
          </w:p>
          <w:p w:rsidR="000D7C4E" w:rsidRDefault="000D7C4E" w:rsidP="00B317F0">
            <w:pPr>
              <w:rPr>
                <w:rFonts w:ascii="Arial" w:hAnsi="Arial" w:cs="Arial"/>
                <w:sz w:val="20"/>
                <w:szCs w:val="20"/>
              </w:rPr>
            </w:pPr>
            <w:r>
              <w:rPr>
                <w:rFonts w:ascii="Arial" w:hAnsi="Arial" w:cs="Arial"/>
                <w:sz w:val="20"/>
                <w:szCs w:val="20"/>
              </w:rPr>
              <w:t xml:space="preserve">  datum         jméno a příjmení              podpis</w:t>
            </w:r>
          </w:p>
        </w:tc>
      </w:tr>
      <w:tr w:rsidR="000D7C4E" w:rsidTr="00B317F0">
        <w:tc>
          <w:tcPr>
            <w:tcW w:w="4678" w:type="dxa"/>
          </w:tcPr>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r>
              <w:rPr>
                <w:rFonts w:ascii="Arial" w:hAnsi="Arial" w:cs="Arial"/>
                <w:sz w:val="20"/>
                <w:szCs w:val="20"/>
              </w:rPr>
              <w:t>Zástupce zaměstnanců pro bezpečnost a ochranu zdraví při práci</w:t>
            </w:r>
          </w:p>
        </w:tc>
        <w:tc>
          <w:tcPr>
            <w:tcW w:w="4606" w:type="dxa"/>
          </w:tcPr>
          <w:p w:rsidR="000D7C4E" w:rsidRDefault="000D7C4E" w:rsidP="00B317F0">
            <w:pPr>
              <w:pBdr>
                <w:bottom w:val="single" w:sz="6" w:space="1" w:color="auto"/>
              </w:pBdr>
              <w:rPr>
                <w:rFonts w:ascii="Arial" w:hAnsi="Arial" w:cs="Arial"/>
                <w:sz w:val="36"/>
                <w:szCs w:val="20"/>
              </w:rPr>
            </w:pPr>
          </w:p>
          <w:p w:rsidR="000D7C4E" w:rsidRDefault="000D7C4E" w:rsidP="00B317F0">
            <w:pPr>
              <w:rPr>
                <w:rFonts w:ascii="Arial" w:hAnsi="Arial" w:cs="Arial"/>
                <w:sz w:val="20"/>
                <w:szCs w:val="20"/>
              </w:rPr>
            </w:pPr>
            <w:r>
              <w:rPr>
                <w:rFonts w:ascii="Arial" w:hAnsi="Arial" w:cs="Arial"/>
                <w:sz w:val="20"/>
                <w:szCs w:val="20"/>
              </w:rPr>
              <w:t xml:space="preserve">  datum         jméno a příjmení              podpis</w:t>
            </w:r>
          </w:p>
        </w:tc>
      </w:tr>
      <w:tr w:rsidR="000D7C4E" w:rsidTr="00B317F0">
        <w:tc>
          <w:tcPr>
            <w:tcW w:w="4678" w:type="dxa"/>
          </w:tcPr>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r>
              <w:rPr>
                <w:rFonts w:ascii="Arial" w:hAnsi="Arial" w:cs="Arial"/>
                <w:sz w:val="20"/>
                <w:szCs w:val="20"/>
              </w:rPr>
              <w:t>Zástupce odborové organizace</w:t>
            </w:r>
          </w:p>
        </w:tc>
        <w:tc>
          <w:tcPr>
            <w:tcW w:w="4606" w:type="dxa"/>
          </w:tcPr>
          <w:p w:rsidR="000D7C4E" w:rsidRDefault="000D7C4E" w:rsidP="00B317F0">
            <w:pPr>
              <w:pBdr>
                <w:bottom w:val="single" w:sz="6" w:space="1" w:color="auto"/>
              </w:pBdr>
              <w:rPr>
                <w:rFonts w:ascii="Arial" w:hAnsi="Arial" w:cs="Arial"/>
                <w:sz w:val="36"/>
                <w:szCs w:val="20"/>
              </w:rPr>
            </w:pPr>
          </w:p>
          <w:p w:rsidR="000D7C4E" w:rsidRDefault="000D7C4E" w:rsidP="00B317F0">
            <w:pPr>
              <w:rPr>
                <w:rFonts w:ascii="Arial" w:hAnsi="Arial" w:cs="Arial"/>
                <w:sz w:val="20"/>
                <w:szCs w:val="20"/>
              </w:rPr>
            </w:pPr>
            <w:r>
              <w:rPr>
                <w:rFonts w:ascii="Arial" w:hAnsi="Arial" w:cs="Arial"/>
                <w:sz w:val="20"/>
                <w:szCs w:val="20"/>
              </w:rPr>
              <w:t xml:space="preserve">  datum         jméno a příjmení              podpis</w:t>
            </w:r>
          </w:p>
        </w:tc>
      </w:tr>
      <w:tr w:rsidR="000D7C4E" w:rsidTr="00B317F0">
        <w:tc>
          <w:tcPr>
            <w:tcW w:w="4678" w:type="dxa"/>
            <w:tcBorders>
              <w:bottom w:val="single" w:sz="2" w:space="0" w:color="auto"/>
            </w:tcBorders>
          </w:tcPr>
          <w:p w:rsidR="000D7C4E" w:rsidRDefault="000D7C4E" w:rsidP="00B317F0">
            <w:pPr>
              <w:ind w:left="72" w:right="790"/>
              <w:rPr>
                <w:rFonts w:ascii="Arial" w:hAnsi="Arial" w:cs="Arial"/>
                <w:sz w:val="20"/>
                <w:szCs w:val="20"/>
              </w:rPr>
            </w:pPr>
          </w:p>
          <w:p w:rsidR="000D7C4E" w:rsidRDefault="000D7C4E" w:rsidP="00B317F0">
            <w:pPr>
              <w:rPr>
                <w:rFonts w:ascii="Arial" w:hAnsi="Arial" w:cs="Arial"/>
                <w:sz w:val="20"/>
                <w:szCs w:val="20"/>
              </w:rPr>
            </w:pPr>
            <w:r>
              <w:rPr>
                <w:rFonts w:ascii="Arial" w:hAnsi="Arial" w:cs="Arial"/>
                <w:sz w:val="20"/>
                <w:szCs w:val="20"/>
              </w:rPr>
              <w:t>Za zaměstnavatele</w:t>
            </w: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p w:rsidR="000D7C4E" w:rsidRDefault="000D7C4E" w:rsidP="00B317F0">
            <w:pPr>
              <w:rPr>
                <w:rFonts w:ascii="Arial" w:hAnsi="Arial" w:cs="Arial"/>
                <w:sz w:val="20"/>
                <w:szCs w:val="20"/>
              </w:rPr>
            </w:pPr>
          </w:p>
        </w:tc>
        <w:tc>
          <w:tcPr>
            <w:tcW w:w="4606" w:type="dxa"/>
          </w:tcPr>
          <w:p w:rsidR="000D7C4E" w:rsidRDefault="000D7C4E" w:rsidP="00B317F0">
            <w:pPr>
              <w:pBdr>
                <w:bottom w:val="single" w:sz="6" w:space="1" w:color="auto"/>
              </w:pBdr>
              <w:rPr>
                <w:rFonts w:ascii="Arial" w:hAnsi="Arial" w:cs="Arial"/>
                <w:sz w:val="36"/>
                <w:szCs w:val="20"/>
              </w:rPr>
            </w:pPr>
          </w:p>
          <w:p w:rsidR="000D7C4E" w:rsidRDefault="000D7C4E" w:rsidP="00B317F0">
            <w:pPr>
              <w:rPr>
                <w:rFonts w:ascii="Arial" w:hAnsi="Arial" w:cs="Arial"/>
                <w:sz w:val="20"/>
                <w:szCs w:val="20"/>
              </w:rPr>
            </w:pPr>
            <w:r>
              <w:rPr>
                <w:rFonts w:ascii="Arial" w:hAnsi="Arial" w:cs="Arial"/>
                <w:sz w:val="20"/>
                <w:szCs w:val="20"/>
              </w:rPr>
              <w:t xml:space="preserve">  datum         jméno a příjmení              podpis</w:t>
            </w:r>
          </w:p>
          <w:p w:rsidR="000D7C4E" w:rsidRDefault="000D7C4E" w:rsidP="00B317F0">
            <w:pPr>
              <w:rPr>
                <w:rFonts w:ascii="Arial" w:hAnsi="Arial" w:cs="Arial"/>
                <w:szCs w:val="20"/>
              </w:rPr>
            </w:pPr>
          </w:p>
          <w:p w:rsidR="000D7C4E" w:rsidRDefault="000D7C4E" w:rsidP="00B317F0">
            <w:pPr>
              <w:rPr>
                <w:rFonts w:ascii="Arial" w:hAnsi="Arial" w:cs="Arial"/>
                <w:sz w:val="20"/>
                <w:szCs w:val="20"/>
              </w:rPr>
            </w:pPr>
            <w:r>
              <w:rPr>
                <w:rFonts w:ascii="Arial" w:hAnsi="Arial" w:cs="Arial"/>
                <w:sz w:val="20"/>
                <w:szCs w:val="20"/>
              </w:rPr>
              <w:t>funkce:</w:t>
            </w:r>
          </w:p>
          <w:p w:rsidR="000D7C4E" w:rsidRDefault="000D7C4E" w:rsidP="00B317F0">
            <w:pPr>
              <w:rPr>
                <w:rFonts w:ascii="Arial" w:hAnsi="Arial" w:cs="Arial"/>
                <w:sz w:val="16"/>
                <w:szCs w:val="20"/>
              </w:rPr>
            </w:pPr>
          </w:p>
        </w:tc>
      </w:tr>
    </w:tbl>
    <w:p w:rsidR="000D7C4E" w:rsidRDefault="000D7C4E" w:rsidP="000D7C4E">
      <w:pPr>
        <w:ind w:left="284" w:hanging="284"/>
        <w:rPr>
          <w:rFonts w:ascii="Arial" w:hAnsi="Arial" w:cs="Arial"/>
          <w:b/>
          <w:sz w:val="20"/>
          <w:szCs w:val="20"/>
          <w:vertAlign w:val="superscript"/>
        </w:rPr>
      </w:pPr>
    </w:p>
    <w:p w:rsidR="000D7C4E" w:rsidRDefault="000D7C4E" w:rsidP="000D7C4E">
      <w:pPr>
        <w:ind w:left="284" w:hanging="284"/>
        <w:rPr>
          <w:rFonts w:ascii="Arial" w:hAnsi="Arial" w:cs="Arial"/>
          <w:b/>
          <w:sz w:val="20"/>
          <w:szCs w:val="20"/>
          <w:vertAlign w:val="superscript"/>
        </w:rPr>
      </w:pPr>
      <w:r>
        <w:rPr>
          <w:rStyle w:val="Znakapoznpodarou"/>
          <w:rFonts w:ascii="Arial" w:hAnsi="Arial"/>
          <w:b/>
          <w:sz w:val="16"/>
          <w:szCs w:val="16"/>
        </w:rPr>
        <w:footnoteRef/>
      </w:r>
      <w:r>
        <w:rPr>
          <w:rFonts w:ascii="Arial" w:hAnsi="Arial" w:cs="Arial"/>
          <w:b/>
          <w:sz w:val="20"/>
          <w:szCs w:val="20"/>
          <w:vertAlign w:val="superscript"/>
        </w:rPr>
        <w:t xml:space="preserve">) </w:t>
      </w:r>
      <w:r>
        <w:rPr>
          <w:rFonts w:ascii="Arial" w:hAnsi="Arial" w:cs="Arial"/>
          <w:b/>
          <w:sz w:val="20"/>
          <w:szCs w:val="20"/>
          <w:vertAlign w:val="superscript"/>
        </w:rPr>
        <w:tab/>
        <w:t>Vyplní orgán inspekce práce, resp. báňské správy</w:t>
      </w:r>
    </w:p>
    <w:p w:rsidR="000D7C4E" w:rsidRDefault="000D7C4E" w:rsidP="000D7C4E">
      <w:pPr>
        <w:ind w:left="284" w:hanging="284"/>
        <w:rPr>
          <w:rFonts w:ascii="Arial" w:hAnsi="Arial" w:cs="Arial"/>
          <w:b/>
          <w:sz w:val="20"/>
          <w:szCs w:val="20"/>
          <w:vertAlign w:val="superscript"/>
        </w:rPr>
      </w:pPr>
      <w:r>
        <w:rPr>
          <w:rStyle w:val="Znakapoznpodarou"/>
          <w:rFonts w:ascii="Arial" w:hAnsi="Arial"/>
          <w:b/>
          <w:sz w:val="16"/>
          <w:szCs w:val="16"/>
        </w:rPr>
        <w:t>2)</w:t>
      </w:r>
      <w:r>
        <w:rPr>
          <w:rStyle w:val="Znakapoznpodarou"/>
          <w:rFonts w:ascii="Arial" w:hAnsi="Arial" w:cs="Arial"/>
          <w:sz w:val="20"/>
          <w:szCs w:val="20"/>
        </w:rPr>
        <w:tab/>
      </w:r>
      <w:r>
        <w:rPr>
          <w:rStyle w:val="Znakapoznpodarou"/>
          <w:rFonts w:ascii="Arial" w:hAnsi="Arial" w:cs="Arial"/>
          <w:b/>
          <w:sz w:val="20"/>
          <w:szCs w:val="20"/>
        </w:rPr>
        <w:t xml:space="preserve">Vyplní </w:t>
      </w:r>
      <w:r>
        <w:rPr>
          <w:rFonts w:ascii="Arial" w:hAnsi="Arial" w:cs="Arial"/>
          <w:b/>
          <w:sz w:val="20"/>
          <w:szCs w:val="20"/>
          <w:vertAlign w:val="superscript"/>
        </w:rPr>
        <w:t>zaměstnavatel</w:t>
      </w:r>
    </w:p>
    <w:p w:rsidR="000D7C4E" w:rsidRDefault="000D7C4E" w:rsidP="000D7C4E">
      <w:pPr>
        <w:ind w:left="284" w:hanging="284"/>
      </w:pPr>
    </w:p>
    <w:p w:rsidR="000D7C4E" w:rsidRPr="00322899" w:rsidRDefault="000D7C4E" w:rsidP="000D7C4E">
      <w:pPr>
        <w:ind w:left="284" w:hanging="284"/>
        <w:rPr>
          <w:sz w:val="20"/>
          <w:szCs w:val="20"/>
        </w:rPr>
      </w:pPr>
    </w:p>
    <w:p w:rsidR="000D7C4E" w:rsidRPr="006F4593" w:rsidRDefault="00322899" w:rsidP="006F4593">
      <w:pPr>
        <w:ind w:left="284"/>
        <w:rPr>
          <w:sz w:val="20"/>
          <w:szCs w:val="20"/>
        </w:rPr>
      </w:pPr>
      <w:r w:rsidRPr="00322899">
        <w:rPr>
          <w:sz w:val="20"/>
          <w:szCs w:val="20"/>
        </w:rPr>
        <w:t xml:space="preserve">ČESKO. Příloha č. 1 k vyhlášce č. 201 ze dne 31. května 2010 o způsobu evidence </w:t>
      </w:r>
      <w:r w:rsidR="006F4593">
        <w:rPr>
          <w:sz w:val="20"/>
          <w:szCs w:val="20"/>
        </w:rPr>
        <w:t>úrazů, hlášení a </w:t>
      </w:r>
      <w:r w:rsidRPr="00322899">
        <w:rPr>
          <w:sz w:val="20"/>
          <w:szCs w:val="20"/>
        </w:rPr>
        <w:t xml:space="preserve">zasílání záznamu úrazu. In: </w:t>
      </w:r>
      <w:r w:rsidRPr="00322899">
        <w:rPr>
          <w:color w:val="000000"/>
          <w:sz w:val="20"/>
          <w:szCs w:val="20"/>
          <w:shd w:val="clear" w:color="auto" w:fill="FFFFFF"/>
        </w:rPr>
        <w:t>Nařízení vlády o způsobu evidence úrazů, hlášení a zasílání zázn</w:t>
      </w:r>
      <w:r w:rsidR="006F4593">
        <w:rPr>
          <w:color w:val="000000"/>
          <w:sz w:val="20"/>
          <w:szCs w:val="20"/>
          <w:shd w:val="clear" w:color="auto" w:fill="FFFFFF"/>
        </w:rPr>
        <w:t>amu o </w:t>
      </w:r>
      <w:r w:rsidRPr="00322899">
        <w:rPr>
          <w:color w:val="000000"/>
          <w:sz w:val="20"/>
          <w:szCs w:val="20"/>
          <w:shd w:val="clear" w:color="auto" w:fill="FFFFFF"/>
        </w:rPr>
        <w:t>úrazu.</w:t>
      </w:r>
      <w:r w:rsidRPr="00322899">
        <w:rPr>
          <w:rStyle w:val="apple-converted-space"/>
          <w:color w:val="000000"/>
          <w:sz w:val="20"/>
          <w:szCs w:val="20"/>
          <w:shd w:val="clear" w:color="auto" w:fill="FFFFFF"/>
        </w:rPr>
        <w:t> </w:t>
      </w:r>
      <w:r w:rsidRPr="00322899">
        <w:rPr>
          <w:i/>
          <w:iCs/>
          <w:color w:val="000000"/>
          <w:sz w:val="20"/>
          <w:szCs w:val="20"/>
        </w:rPr>
        <w:t>Zákony pro lidi</w:t>
      </w:r>
      <w:r w:rsidRPr="00322899">
        <w:rPr>
          <w:rStyle w:val="apple-converted-space"/>
          <w:color w:val="000000"/>
          <w:sz w:val="20"/>
          <w:szCs w:val="20"/>
          <w:shd w:val="clear" w:color="auto" w:fill="FFFFFF"/>
        </w:rPr>
        <w:t> </w:t>
      </w:r>
      <w:r w:rsidRPr="00322899">
        <w:rPr>
          <w:color w:val="000000"/>
          <w:sz w:val="20"/>
          <w:szCs w:val="20"/>
          <w:shd w:val="clear" w:color="auto" w:fill="FFFFFF"/>
        </w:rPr>
        <w:t>[online]. AION CS, ©2010–2016 [cit. 2016–01-20]. Dostupné z</w:t>
      </w:r>
      <w:r w:rsidRPr="00322899">
        <w:rPr>
          <w:sz w:val="20"/>
          <w:szCs w:val="20"/>
          <w:shd w:val="clear" w:color="auto" w:fill="FFFFFF"/>
        </w:rPr>
        <w:t>:</w:t>
      </w:r>
      <w:r w:rsidR="006F4593">
        <w:rPr>
          <w:sz w:val="20"/>
          <w:szCs w:val="20"/>
          <w:shd w:val="clear" w:color="auto" w:fill="FFFFFF"/>
        </w:rPr>
        <w:t> </w:t>
      </w:r>
      <w:hyperlink r:id="rId52" w:anchor="prilohy" w:history="1">
        <w:r w:rsidRPr="00322899">
          <w:rPr>
            <w:rStyle w:val="Hypertextovodkaz"/>
            <w:color w:val="auto"/>
            <w:sz w:val="20"/>
            <w:szCs w:val="20"/>
            <w:shd w:val="clear" w:color="auto" w:fill="FFFFFF"/>
          </w:rPr>
          <w:t>http://www.zakonyprolidi.cz/cs/2010-201#prilohy</w:t>
        </w:r>
      </w:hyperlink>
      <w:r w:rsidRPr="00322899">
        <w:rPr>
          <w:color w:val="000000"/>
          <w:sz w:val="20"/>
          <w:szCs w:val="20"/>
          <w:shd w:val="clear" w:color="auto" w:fill="FFFFFF"/>
        </w:rPr>
        <w:t>.</w:t>
      </w:r>
    </w:p>
    <w:p w:rsidR="00322899" w:rsidRPr="00322899" w:rsidRDefault="00322899" w:rsidP="006F4593">
      <w:pPr>
        <w:spacing w:line="240" w:lineRule="auto"/>
        <w:ind w:left="284" w:hanging="284"/>
      </w:pPr>
    </w:p>
    <w:p w:rsidR="00881D2F" w:rsidRDefault="00881D2F" w:rsidP="00DE0E31">
      <w:pPr>
        <w:spacing w:after="200"/>
      </w:pPr>
    </w:p>
    <w:p w:rsidR="00221F72" w:rsidRDefault="00221F72" w:rsidP="00DE0E31">
      <w:pPr>
        <w:spacing w:after="200"/>
      </w:pPr>
    </w:p>
    <w:p w:rsidR="00221F72" w:rsidRDefault="00221F72" w:rsidP="00DE0E31">
      <w:pPr>
        <w:spacing w:after="200"/>
      </w:pPr>
    </w:p>
    <w:p w:rsidR="00221F72" w:rsidRDefault="00221F72" w:rsidP="00DE0E31">
      <w:pPr>
        <w:spacing w:after="200"/>
      </w:pPr>
    </w:p>
    <w:p w:rsidR="00221F72" w:rsidRDefault="00221F72" w:rsidP="00DE0E31">
      <w:pPr>
        <w:spacing w:after="200"/>
      </w:pPr>
    </w:p>
    <w:p w:rsidR="00221F72" w:rsidRDefault="00221F72" w:rsidP="00DE0E31">
      <w:pPr>
        <w:spacing w:after="200"/>
      </w:pPr>
    </w:p>
    <w:p w:rsidR="00221F72" w:rsidRDefault="00221F72" w:rsidP="00DE0E31">
      <w:pPr>
        <w:spacing w:after="200"/>
      </w:pPr>
    </w:p>
    <w:p w:rsidR="00221F72" w:rsidRDefault="00221F72" w:rsidP="00DE0E31">
      <w:pPr>
        <w:spacing w:after="200"/>
      </w:pPr>
    </w:p>
    <w:p w:rsidR="00221F72" w:rsidRDefault="00221F72" w:rsidP="00DE0E31">
      <w:pPr>
        <w:spacing w:after="200"/>
      </w:pPr>
    </w:p>
    <w:p w:rsidR="000D7C4E" w:rsidRDefault="000D7C4E" w:rsidP="00DE0E31">
      <w:pPr>
        <w:spacing w:after="200"/>
      </w:pPr>
    </w:p>
    <w:p w:rsidR="00511B6E" w:rsidRDefault="00511B6E" w:rsidP="00511B6E">
      <w:pPr>
        <w:spacing w:after="200"/>
        <w:rPr>
          <w:sz w:val="28"/>
          <w:szCs w:val="28"/>
        </w:rPr>
      </w:pPr>
      <w:r>
        <w:rPr>
          <w:noProof/>
          <w:sz w:val="28"/>
          <w:szCs w:val="28"/>
          <w:lang w:eastAsia="cs-CZ"/>
        </w:rPr>
        <w:lastRenderedPageBreak/>
        <w:drawing>
          <wp:anchor distT="0" distB="0" distL="114300" distR="114300" simplePos="0" relativeHeight="251664384" behindDoc="1" locked="0" layoutInCell="1" allowOverlap="1">
            <wp:simplePos x="0" y="0"/>
            <wp:positionH relativeFrom="column">
              <wp:posOffset>-163830</wp:posOffset>
            </wp:positionH>
            <wp:positionV relativeFrom="paragraph">
              <wp:posOffset>480695</wp:posOffset>
            </wp:positionV>
            <wp:extent cx="5848350" cy="7124700"/>
            <wp:effectExtent l="19050" t="0" r="0" b="0"/>
            <wp:wrapTight wrapText="bothSides">
              <wp:wrapPolygon edited="0">
                <wp:start x="-70" y="0"/>
                <wp:lineTo x="-70" y="21542"/>
                <wp:lineTo x="21600" y="21542"/>
                <wp:lineTo x="21600" y="0"/>
                <wp:lineTo x="-70" y="0"/>
              </wp:wrapPolygon>
            </wp:wrapTight>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5848350" cy="7124700"/>
                    </a:xfrm>
                    <a:prstGeom prst="rect">
                      <a:avLst/>
                    </a:prstGeom>
                    <a:noFill/>
                    <a:ln w="9525">
                      <a:noFill/>
                      <a:miter lim="800000"/>
                      <a:headEnd/>
                      <a:tailEnd/>
                    </a:ln>
                  </pic:spPr>
                </pic:pic>
              </a:graphicData>
            </a:graphic>
          </wp:anchor>
        </w:drawing>
      </w:r>
      <w:r w:rsidR="009F064F">
        <w:rPr>
          <w:sz w:val="28"/>
          <w:szCs w:val="28"/>
        </w:rPr>
        <w:t>Příloha 2 – Záznam</w:t>
      </w:r>
      <w:r w:rsidR="007D5D3E">
        <w:rPr>
          <w:sz w:val="28"/>
          <w:szCs w:val="28"/>
        </w:rPr>
        <w:t xml:space="preserve"> </w:t>
      </w:r>
      <w:r w:rsidR="005761CB">
        <w:rPr>
          <w:sz w:val="28"/>
          <w:szCs w:val="28"/>
        </w:rPr>
        <w:t>o úrazu žáka</w:t>
      </w:r>
    </w:p>
    <w:p w:rsidR="007C7D7B" w:rsidRDefault="007C7D7B" w:rsidP="00511B6E">
      <w:pPr>
        <w:spacing w:after="200"/>
        <w:rPr>
          <w:color w:val="000000"/>
          <w:sz w:val="20"/>
          <w:szCs w:val="20"/>
          <w:shd w:val="clear" w:color="auto" w:fill="FFFFFF"/>
        </w:rPr>
      </w:pPr>
      <w:r w:rsidRPr="006F4593">
        <w:rPr>
          <w:sz w:val="20"/>
          <w:szCs w:val="20"/>
        </w:rPr>
        <w:t xml:space="preserve">ČESKO. Příloha k vyhlášce č. 64 ze dne 2. února 2005 o evidenci úrazů dětí, žáků a studentů. In: </w:t>
      </w:r>
      <w:r w:rsidRPr="006F4593">
        <w:rPr>
          <w:color w:val="000000"/>
          <w:sz w:val="20"/>
          <w:szCs w:val="20"/>
          <w:shd w:val="clear" w:color="auto" w:fill="FFFFFF"/>
        </w:rPr>
        <w:t>Vyhláška o evidenci úrazů dětí, žáků a studentů.</w:t>
      </w:r>
      <w:r w:rsidRPr="006F4593">
        <w:rPr>
          <w:rStyle w:val="apple-converted-space"/>
          <w:color w:val="000000"/>
          <w:sz w:val="20"/>
          <w:szCs w:val="20"/>
          <w:shd w:val="clear" w:color="auto" w:fill="FFFFFF"/>
        </w:rPr>
        <w:t> </w:t>
      </w:r>
      <w:r w:rsidRPr="006F4593">
        <w:rPr>
          <w:i/>
          <w:iCs/>
          <w:color w:val="000000"/>
          <w:sz w:val="20"/>
          <w:szCs w:val="20"/>
        </w:rPr>
        <w:t>Zákony pro lidi</w:t>
      </w:r>
      <w:r w:rsidRPr="006F4593">
        <w:rPr>
          <w:rStyle w:val="apple-converted-space"/>
          <w:color w:val="000000"/>
          <w:sz w:val="20"/>
          <w:szCs w:val="20"/>
          <w:shd w:val="clear" w:color="auto" w:fill="FFFFFF"/>
        </w:rPr>
        <w:t> </w:t>
      </w:r>
      <w:r w:rsidRPr="006F4593">
        <w:rPr>
          <w:color w:val="000000"/>
          <w:sz w:val="20"/>
          <w:szCs w:val="20"/>
          <w:shd w:val="clear" w:color="auto" w:fill="FFFFFF"/>
        </w:rPr>
        <w:t>[online]. AION CS,</w:t>
      </w:r>
      <w:r w:rsidRPr="006F4593">
        <w:rPr>
          <w:rFonts w:ascii="Open Sans" w:hAnsi="Open Sans"/>
          <w:color w:val="000000"/>
          <w:sz w:val="20"/>
          <w:szCs w:val="20"/>
          <w:shd w:val="clear" w:color="auto" w:fill="FFFFFF"/>
        </w:rPr>
        <w:t xml:space="preserve"> </w:t>
      </w:r>
      <w:r w:rsidRPr="006F4593">
        <w:rPr>
          <w:color w:val="000000"/>
          <w:sz w:val="20"/>
          <w:szCs w:val="20"/>
          <w:shd w:val="clear" w:color="auto" w:fill="FFFFFF"/>
        </w:rPr>
        <w:t xml:space="preserve">©2010–2016 [cit. 2016–01-20]. Dostupné z: </w:t>
      </w:r>
      <w:hyperlink r:id="rId54" w:anchor="prilohy" w:history="1">
        <w:r w:rsidR="00322899" w:rsidRPr="006F4593">
          <w:rPr>
            <w:rStyle w:val="Hypertextovodkaz"/>
            <w:color w:val="auto"/>
            <w:sz w:val="20"/>
            <w:szCs w:val="20"/>
            <w:shd w:val="clear" w:color="auto" w:fill="FFFFFF"/>
          </w:rPr>
          <w:t>http://www.zakonyprolidi.cz/cs/2005-64#prilohy</w:t>
        </w:r>
      </w:hyperlink>
      <w:r w:rsidRPr="00322899">
        <w:rPr>
          <w:sz w:val="20"/>
          <w:szCs w:val="20"/>
          <w:shd w:val="clear" w:color="auto" w:fill="FFFFFF"/>
        </w:rPr>
        <w:t>.</w:t>
      </w:r>
    </w:p>
    <w:p w:rsidR="00511B6E" w:rsidRDefault="00511B6E" w:rsidP="00F627FA">
      <w:pPr>
        <w:rPr>
          <w:sz w:val="28"/>
          <w:szCs w:val="28"/>
        </w:rPr>
      </w:pPr>
    </w:p>
    <w:p w:rsidR="00322899" w:rsidRDefault="00322899" w:rsidP="00F627FA"/>
    <w:p w:rsidR="00780CEA" w:rsidRPr="00780CEA" w:rsidRDefault="000D7C4E" w:rsidP="00F627FA">
      <w:pPr>
        <w:rPr>
          <w:sz w:val="28"/>
          <w:szCs w:val="28"/>
        </w:rPr>
      </w:pPr>
      <w:r>
        <w:rPr>
          <w:sz w:val="28"/>
          <w:szCs w:val="28"/>
        </w:rPr>
        <w:lastRenderedPageBreak/>
        <w:t>Příloha 3</w:t>
      </w:r>
      <w:r w:rsidR="005761CB" w:rsidRPr="005761CB">
        <w:rPr>
          <w:sz w:val="28"/>
          <w:szCs w:val="28"/>
        </w:rPr>
        <w:t xml:space="preserve"> – Dezinfekční plán</w:t>
      </w:r>
    </w:p>
    <w:p w:rsidR="00780CEA" w:rsidRDefault="00BA3A16" w:rsidP="00F627FA">
      <w:r>
        <w:rPr>
          <w:noProof/>
          <w:lang w:eastAsia="cs-CZ"/>
        </w:rPr>
        <w:drawing>
          <wp:inline distT="0" distB="0" distL="0" distR="0">
            <wp:extent cx="5334000" cy="7544369"/>
            <wp:effectExtent l="19050" t="0" r="0" b="0"/>
            <wp:docPr id="4" name="obrázek 1" descr="D:\Škola\Vysoká š\Mgr\Diplomová práce\Formuláře\st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Vysoká š\Mgr\Diplomová práce\Formuláře\str9.png"/>
                    <pic:cNvPicPr>
                      <a:picLocks noChangeAspect="1" noChangeArrowheads="1"/>
                    </pic:cNvPicPr>
                  </pic:nvPicPr>
                  <pic:blipFill>
                    <a:blip r:embed="rId55" cstate="print"/>
                    <a:srcRect/>
                    <a:stretch>
                      <a:fillRect/>
                    </a:stretch>
                  </pic:blipFill>
                  <pic:spPr bwMode="auto">
                    <a:xfrm>
                      <a:off x="0" y="0"/>
                      <a:ext cx="5335892" cy="7547045"/>
                    </a:xfrm>
                    <a:prstGeom prst="rect">
                      <a:avLst/>
                    </a:prstGeom>
                    <a:noFill/>
                    <a:ln w="9525">
                      <a:noFill/>
                      <a:miter lim="800000"/>
                      <a:headEnd/>
                      <a:tailEnd/>
                    </a:ln>
                  </pic:spPr>
                </pic:pic>
              </a:graphicData>
            </a:graphic>
          </wp:inline>
        </w:drawing>
      </w:r>
    </w:p>
    <w:p w:rsidR="0009682E" w:rsidRDefault="00A66367" w:rsidP="00F627FA">
      <w:r>
        <w:t xml:space="preserve">Komplexní dezinfekční program firmy ECOLAB používaný pro celou oblast zdravotnictví, ale i obory služeb, který je používán jako výukový materiál odborného výcviku oboru kadeřník v Bruntále. </w:t>
      </w:r>
    </w:p>
    <w:p w:rsidR="00CE04D9" w:rsidRDefault="00780CEA" w:rsidP="00CE04D9">
      <w:pPr>
        <w:rPr>
          <w:sz w:val="28"/>
          <w:szCs w:val="28"/>
        </w:rPr>
      </w:pPr>
      <w:r>
        <w:rPr>
          <w:sz w:val="28"/>
          <w:szCs w:val="28"/>
        </w:rPr>
        <w:lastRenderedPageBreak/>
        <w:t>Příloha 4 – Provozní řád služby</w:t>
      </w:r>
    </w:p>
    <w:p w:rsidR="00CE04D9" w:rsidRDefault="00CE04D9" w:rsidP="00CE04D9">
      <w:pPr>
        <w:rPr>
          <w:sz w:val="28"/>
          <w:szCs w:val="28"/>
        </w:rPr>
      </w:pPr>
    </w:p>
    <w:p w:rsidR="00780CEA" w:rsidRPr="00CE04D9" w:rsidRDefault="00780CEA" w:rsidP="00CE04D9">
      <w:pPr>
        <w:rPr>
          <w:sz w:val="28"/>
          <w:szCs w:val="28"/>
        </w:rPr>
      </w:pPr>
      <w:r>
        <w:rPr>
          <w:noProof/>
          <w:lang w:eastAsia="cs-CZ"/>
        </w:rPr>
        <w:drawing>
          <wp:anchor distT="0" distB="0" distL="114935" distR="114935" simplePos="0" relativeHeight="251660288" behindDoc="1" locked="0" layoutInCell="1" allowOverlap="1">
            <wp:simplePos x="0" y="0"/>
            <wp:positionH relativeFrom="column">
              <wp:posOffset>3175</wp:posOffset>
            </wp:positionH>
            <wp:positionV relativeFrom="paragraph">
              <wp:posOffset>-3810</wp:posOffset>
            </wp:positionV>
            <wp:extent cx="1270000" cy="502285"/>
            <wp:effectExtent l="19050" t="0" r="6350" b="0"/>
            <wp:wrapTight wrapText="bothSides">
              <wp:wrapPolygon edited="0">
                <wp:start x="-324" y="0"/>
                <wp:lineTo x="-324" y="20480"/>
                <wp:lineTo x="21708" y="20480"/>
                <wp:lineTo x="21708" y="0"/>
                <wp:lineTo x="-324" y="0"/>
              </wp:wrapPolygon>
            </wp:wrapTight>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1270000" cy="502285"/>
                    </a:xfrm>
                    <a:prstGeom prst="rect">
                      <a:avLst/>
                    </a:prstGeom>
                    <a:solidFill>
                      <a:srgbClr val="FFFFFF">
                        <a:alpha val="0"/>
                      </a:srgbClr>
                    </a:solidFill>
                    <a:ln w="9525">
                      <a:noFill/>
                      <a:miter lim="800000"/>
                      <a:headEnd/>
                      <a:tailEnd/>
                    </a:ln>
                  </pic:spPr>
                </pic:pic>
              </a:graphicData>
            </a:graphic>
          </wp:anchor>
        </w:drawing>
      </w:r>
      <w:r w:rsidR="00CE04D9">
        <w:t xml:space="preserve">   </w:t>
      </w:r>
      <w:r>
        <w:rPr>
          <w:i/>
          <w:iCs/>
          <w:szCs w:val="16"/>
        </w:rPr>
        <w:t xml:space="preserve"> </w:t>
      </w:r>
      <w:r w:rsidR="00CE04D9">
        <w:rPr>
          <w:szCs w:val="16"/>
        </w:rPr>
        <w:t xml:space="preserve">Střední odborná škola, Bruntál, </w:t>
      </w:r>
      <w:r>
        <w:rPr>
          <w:szCs w:val="16"/>
        </w:rPr>
        <w:t>příspěvková organizace</w:t>
      </w:r>
    </w:p>
    <w:p w:rsidR="00780CEA" w:rsidRDefault="00CE04D9" w:rsidP="00780CEA">
      <w:pPr>
        <w:widowControl w:val="0"/>
        <w:pBdr>
          <w:top w:val="none" w:sz="0" w:space="0" w:color="000000"/>
          <w:left w:val="none" w:sz="0" w:space="0" w:color="000000"/>
          <w:bottom w:val="single" w:sz="12" w:space="1" w:color="000000"/>
          <w:right w:val="none" w:sz="0" w:space="0" w:color="000000"/>
        </w:pBdr>
        <w:suppressAutoHyphens/>
      </w:pPr>
      <w:r>
        <w:t xml:space="preserve">   </w:t>
      </w:r>
      <w:r w:rsidR="00780CEA">
        <w:t xml:space="preserve"> Krnovská 9, </w:t>
      </w:r>
    </w:p>
    <w:p w:rsidR="00780CEA" w:rsidRDefault="00780CEA" w:rsidP="00780CEA">
      <w:pPr>
        <w:widowControl w:val="0"/>
        <w:pBdr>
          <w:top w:val="none" w:sz="0" w:space="0" w:color="000000"/>
          <w:left w:val="none" w:sz="0" w:space="0" w:color="000000"/>
          <w:bottom w:val="single" w:sz="12" w:space="1" w:color="000000"/>
          <w:right w:val="none" w:sz="0" w:space="0" w:color="000000"/>
        </w:pBdr>
        <w:suppressAutoHyphens/>
        <w:rPr>
          <w:i/>
          <w:iCs/>
        </w:rPr>
      </w:pPr>
      <w:r>
        <w:t xml:space="preserve">            </w:t>
      </w:r>
      <w:r w:rsidR="00CE04D9">
        <w:t xml:space="preserve">                             </w:t>
      </w:r>
      <w:r>
        <w:t xml:space="preserve">792 01 BRUNTÁL                                                    </w:t>
      </w:r>
    </w:p>
    <w:p w:rsidR="00780CEA" w:rsidRDefault="00780CEA" w:rsidP="00780CEA">
      <w:pPr>
        <w:widowControl w:val="0"/>
        <w:pBdr>
          <w:top w:val="none" w:sz="0" w:space="0" w:color="000000"/>
          <w:left w:val="none" w:sz="0" w:space="0" w:color="000000"/>
          <w:bottom w:val="single" w:sz="12" w:space="1" w:color="000000"/>
          <w:right w:val="none" w:sz="0" w:space="0" w:color="000000"/>
        </w:pBdr>
        <w:suppressAutoHyphens/>
        <w:rPr>
          <w:i/>
          <w:iCs/>
        </w:rPr>
      </w:pPr>
      <w:r>
        <w:rPr>
          <w:i/>
          <w:iCs/>
        </w:rPr>
        <w:t xml:space="preserve">Provozní řád školy – </w:t>
      </w:r>
      <w:r w:rsidR="00CE04D9">
        <w:rPr>
          <w:i/>
          <w:iCs/>
        </w:rPr>
        <w:t xml:space="preserve">Služby </w:t>
      </w:r>
    </w:p>
    <w:p w:rsidR="00780CEA" w:rsidRPr="00780CEA" w:rsidRDefault="00780CEA" w:rsidP="00780CEA">
      <w:pPr>
        <w:pStyle w:val="Zkladntext"/>
        <w:rPr>
          <w:lang w:eastAsia="zh-CN"/>
        </w:rPr>
      </w:pPr>
    </w:p>
    <w:p w:rsidR="00780CEA" w:rsidRDefault="00780CEA" w:rsidP="00780CEA">
      <w:pPr>
        <w:pStyle w:val="Podtitul"/>
        <w:rPr>
          <w:rFonts w:ascii="Times New Roman" w:hAnsi="Times New Roman" w:cs="Times New Roman"/>
          <w:sz w:val="24"/>
        </w:rPr>
      </w:pPr>
      <w:r>
        <w:rPr>
          <w:rFonts w:ascii="Times New Roman" w:hAnsi="Times New Roman" w:cs="Times New Roman"/>
          <w:sz w:val="24"/>
        </w:rPr>
        <w:t>PROVOZNÍ ŘÁD SLUŽBY</w:t>
      </w:r>
    </w:p>
    <w:p w:rsidR="00780CEA" w:rsidRDefault="00780CEA" w:rsidP="00780CEA">
      <w:pPr>
        <w:pStyle w:val="Podtitul"/>
        <w:jc w:val="both"/>
        <w:rPr>
          <w:rFonts w:ascii="Times New Roman" w:hAnsi="Times New Roman" w:cs="Times New Roman"/>
          <w:sz w:val="24"/>
        </w:rPr>
      </w:pPr>
    </w:p>
    <w:p w:rsidR="00780CEA" w:rsidRPr="004D6219" w:rsidRDefault="00780CEA" w:rsidP="004D6219">
      <w:pPr>
        <w:pStyle w:val="Podtitul"/>
        <w:spacing w:line="276" w:lineRule="auto"/>
        <w:jc w:val="both"/>
        <w:rPr>
          <w:rFonts w:ascii="Times New Roman" w:hAnsi="Times New Roman" w:cs="Times New Roman"/>
          <w:sz w:val="24"/>
        </w:rPr>
      </w:pPr>
      <w:r w:rsidRPr="004D6219">
        <w:rPr>
          <w:rFonts w:ascii="Times New Roman" w:hAnsi="Times New Roman" w:cs="Times New Roman"/>
          <w:sz w:val="24"/>
        </w:rPr>
        <w:t>OBSAH:</w:t>
      </w:r>
    </w:p>
    <w:p w:rsidR="00780CEA" w:rsidRPr="004D6219" w:rsidRDefault="00780CEA" w:rsidP="004D6219">
      <w:pPr>
        <w:pStyle w:val="Podtitul"/>
        <w:spacing w:line="276" w:lineRule="auto"/>
        <w:jc w:val="both"/>
        <w:rPr>
          <w:rFonts w:ascii="Times New Roman" w:hAnsi="Times New Roman" w:cs="Times New Roman"/>
          <w:sz w:val="24"/>
        </w:rPr>
      </w:pP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sz w:val="24"/>
        </w:rPr>
        <w:t>ODDÍL I.</w:t>
      </w:r>
      <w:r w:rsidRPr="004D6219">
        <w:rPr>
          <w:rFonts w:ascii="Times New Roman" w:hAnsi="Times New Roman" w:cs="Times New Roman"/>
          <w:sz w:val="24"/>
        </w:rPr>
        <w:tab/>
        <w:t>Úvodní ustanovení</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1 :</w:t>
      </w:r>
      <w:r w:rsidRPr="004D6219">
        <w:rPr>
          <w:rFonts w:ascii="Times New Roman" w:hAnsi="Times New Roman" w:cs="Times New Roman"/>
          <w:b w:val="0"/>
          <w:sz w:val="24"/>
        </w:rPr>
        <w:tab/>
        <w:t>Legislativní rámec</w:t>
      </w:r>
    </w:p>
    <w:p w:rsidR="00780CEA" w:rsidRPr="004D6219" w:rsidRDefault="00780CEA" w:rsidP="004D6219">
      <w:pPr>
        <w:pStyle w:val="Podtitul"/>
        <w:jc w:val="both"/>
        <w:rPr>
          <w:rFonts w:ascii="Times New Roman" w:hAnsi="Times New Roman" w:cs="Times New Roman"/>
          <w:sz w:val="24"/>
        </w:rPr>
      </w:pPr>
      <w:r w:rsidRPr="004D6219">
        <w:rPr>
          <w:rFonts w:ascii="Times New Roman" w:hAnsi="Times New Roman" w:cs="Times New Roman"/>
          <w:b w:val="0"/>
          <w:sz w:val="24"/>
        </w:rPr>
        <w:t>článek   2:</w:t>
      </w:r>
      <w:r w:rsidRPr="004D6219">
        <w:rPr>
          <w:rFonts w:ascii="Times New Roman" w:hAnsi="Times New Roman" w:cs="Times New Roman"/>
          <w:b w:val="0"/>
          <w:sz w:val="24"/>
        </w:rPr>
        <w:tab/>
        <w:t>Předmět úpravy</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sz w:val="24"/>
        </w:rPr>
        <w:t>ODDÍL II.</w:t>
      </w:r>
      <w:r w:rsidRPr="004D6219">
        <w:rPr>
          <w:rFonts w:ascii="Times New Roman" w:hAnsi="Times New Roman" w:cs="Times New Roman"/>
          <w:sz w:val="24"/>
        </w:rPr>
        <w:tab/>
        <w:t>Hygienická ustanovení</w:t>
      </w:r>
      <w:r w:rsidRPr="004D6219">
        <w:rPr>
          <w:rFonts w:ascii="Times New Roman" w:hAnsi="Times New Roman" w:cs="Times New Roman"/>
          <w:sz w:val="24"/>
        </w:rPr>
        <w:tab/>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1:</w:t>
      </w:r>
      <w:r w:rsidRPr="004D6219">
        <w:rPr>
          <w:rFonts w:ascii="Times New Roman" w:hAnsi="Times New Roman" w:cs="Times New Roman"/>
          <w:b w:val="0"/>
          <w:sz w:val="24"/>
        </w:rPr>
        <w:tab/>
        <w:t>Provozovatel, adresa pracoviště</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2:</w:t>
      </w:r>
      <w:r w:rsidRPr="004D6219">
        <w:rPr>
          <w:rFonts w:ascii="Times New Roman" w:hAnsi="Times New Roman" w:cs="Times New Roman"/>
          <w:b w:val="0"/>
          <w:sz w:val="24"/>
        </w:rPr>
        <w:tab/>
        <w:t>Druh a rozsah poskytovaných služeb</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3:</w:t>
      </w:r>
      <w:r w:rsidRPr="004D6219">
        <w:rPr>
          <w:rFonts w:ascii="Times New Roman" w:hAnsi="Times New Roman" w:cs="Times New Roman"/>
          <w:b w:val="0"/>
          <w:sz w:val="24"/>
        </w:rPr>
        <w:tab/>
        <w:t>Vybavení zařízení</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4:</w:t>
      </w:r>
      <w:r w:rsidRPr="004D6219">
        <w:rPr>
          <w:rFonts w:ascii="Times New Roman" w:hAnsi="Times New Roman" w:cs="Times New Roman"/>
          <w:b w:val="0"/>
          <w:sz w:val="24"/>
        </w:rPr>
        <w:tab/>
        <w:t>Popis pracovní činnosti</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5:</w:t>
      </w:r>
      <w:r w:rsidRPr="004D6219">
        <w:rPr>
          <w:rFonts w:ascii="Times New Roman" w:hAnsi="Times New Roman" w:cs="Times New Roman"/>
          <w:b w:val="0"/>
          <w:sz w:val="24"/>
        </w:rPr>
        <w:tab/>
        <w:t>Zákaz poskytování  služeb</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6:</w:t>
      </w:r>
      <w:r w:rsidRPr="004D6219">
        <w:rPr>
          <w:rFonts w:ascii="Times New Roman" w:hAnsi="Times New Roman" w:cs="Times New Roman"/>
          <w:b w:val="0"/>
          <w:sz w:val="24"/>
        </w:rPr>
        <w:tab/>
        <w:t>Pracovní oděv a manipulace s prádlem</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7:</w:t>
      </w:r>
      <w:r w:rsidRPr="004D6219">
        <w:rPr>
          <w:rFonts w:ascii="Times New Roman" w:hAnsi="Times New Roman" w:cs="Times New Roman"/>
          <w:b w:val="0"/>
          <w:sz w:val="24"/>
        </w:rPr>
        <w:tab/>
        <w:t>Dezinfekce a sterilizace nástrojů</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8:       Obsah lékárničky</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9:</w:t>
      </w:r>
      <w:r w:rsidRPr="004D6219">
        <w:rPr>
          <w:rFonts w:ascii="Times New Roman" w:hAnsi="Times New Roman" w:cs="Times New Roman"/>
          <w:b w:val="0"/>
          <w:sz w:val="24"/>
        </w:rPr>
        <w:tab/>
        <w:t>Úklid</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10:</w:t>
      </w:r>
      <w:r w:rsidRPr="004D6219">
        <w:rPr>
          <w:rFonts w:ascii="Times New Roman" w:hAnsi="Times New Roman" w:cs="Times New Roman"/>
          <w:b w:val="0"/>
          <w:sz w:val="24"/>
        </w:rPr>
        <w:tab/>
        <w:t>Hygiena zaměstnanců, žáků a ochrana zdraví spotřebitele</w:t>
      </w:r>
    </w:p>
    <w:p w:rsidR="00780CEA" w:rsidRPr="004D6219" w:rsidRDefault="00780CEA" w:rsidP="004D6219">
      <w:pPr>
        <w:pStyle w:val="Podtitul"/>
        <w:jc w:val="both"/>
        <w:rPr>
          <w:rFonts w:ascii="Times New Roman" w:hAnsi="Times New Roman" w:cs="Times New Roman"/>
          <w:sz w:val="24"/>
        </w:rPr>
      </w:pPr>
      <w:r w:rsidRPr="004D6219">
        <w:rPr>
          <w:rFonts w:ascii="Times New Roman" w:hAnsi="Times New Roman" w:cs="Times New Roman"/>
          <w:b w:val="0"/>
          <w:sz w:val="24"/>
        </w:rPr>
        <w:t>článek  11:</w:t>
      </w:r>
      <w:r w:rsidRPr="004D6219">
        <w:rPr>
          <w:rFonts w:ascii="Times New Roman" w:hAnsi="Times New Roman" w:cs="Times New Roman"/>
          <w:b w:val="0"/>
          <w:sz w:val="24"/>
        </w:rPr>
        <w:tab/>
        <w:t>Likvidace kontaminovaného odpadu</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sz w:val="24"/>
        </w:rPr>
        <w:t>ODDÍL III.</w:t>
      </w:r>
      <w:r w:rsidRPr="004D6219">
        <w:rPr>
          <w:rFonts w:ascii="Times New Roman" w:hAnsi="Times New Roman" w:cs="Times New Roman"/>
          <w:sz w:val="24"/>
        </w:rPr>
        <w:tab/>
        <w:t>Ceník</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1:</w:t>
      </w:r>
      <w:r w:rsidRPr="004D6219">
        <w:rPr>
          <w:rFonts w:ascii="Times New Roman" w:hAnsi="Times New Roman" w:cs="Times New Roman"/>
          <w:b w:val="0"/>
          <w:sz w:val="24"/>
        </w:rPr>
        <w:tab/>
        <w:t>Cenová komise</w:t>
      </w:r>
    </w:p>
    <w:p w:rsidR="00780CEA" w:rsidRPr="004D6219" w:rsidRDefault="00780CEA" w:rsidP="004D6219">
      <w:pPr>
        <w:pStyle w:val="Podtitul"/>
        <w:jc w:val="both"/>
        <w:rPr>
          <w:rFonts w:ascii="Times New Roman" w:hAnsi="Times New Roman" w:cs="Times New Roman"/>
          <w:sz w:val="24"/>
        </w:rPr>
      </w:pPr>
      <w:r w:rsidRPr="004D6219">
        <w:rPr>
          <w:rFonts w:ascii="Times New Roman" w:hAnsi="Times New Roman" w:cs="Times New Roman"/>
          <w:b w:val="0"/>
          <w:sz w:val="24"/>
        </w:rPr>
        <w:t>článek   2:</w:t>
      </w:r>
      <w:r w:rsidRPr="004D6219">
        <w:rPr>
          <w:rFonts w:ascii="Times New Roman" w:hAnsi="Times New Roman" w:cs="Times New Roman"/>
          <w:b w:val="0"/>
          <w:sz w:val="24"/>
        </w:rPr>
        <w:tab/>
        <w:t>Platnost stanovených cen</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sz w:val="24"/>
        </w:rPr>
        <w:t>ODDÍL IV.</w:t>
      </w:r>
      <w:r w:rsidRPr="004D6219">
        <w:rPr>
          <w:rFonts w:ascii="Times New Roman" w:hAnsi="Times New Roman" w:cs="Times New Roman"/>
          <w:sz w:val="24"/>
        </w:rPr>
        <w:tab/>
        <w:t>Provozní doba a pracovní doba UOV</w:t>
      </w:r>
    </w:p>
    <w:p w:rsidR="00780CEA" w:rsidRPr="004D6219" w:rsidRDefault="00780CEA" w:rsidP="004D6219">
      <w:pPr>
        <w:pStyle w:val="Podtitul"/>
        <w:jc w:val="both"/>
        <w:rPr>
          <w:rFonts w:ascii="Times New Roman" w:hAnsi="Times New Roman" w:cs="Times New Roman"/>
          <w:sz w:val="24"/>
        </w:rPr>
      </w:pPr>
      <w:r w:rsidRPr="004D6219">
        <w:rPr>
          <w:rFonts w:ascii="Times New Roman" w:hAnsi="Times New Roman" w:cs="Times New Roman"/>
          <w:b w:val="0"/>
          <w:sz w:val="24"/>
        </w:rPr>
        <w:t>článek   1:</w:t>
      </w:r>
      <w:r w:rsidRPr="004D6219">
        <w:rPr>
          <w:rFonts w:ascii="Times New Roman" w:hAnsi="Times New Roman" w:cs="Times New Roman"/>
          <w:b w:val="0"/>
          <w:sz w:val="24"/>
        </w:rPr>
        <w:tab/>
        <w:t>Stanovení provozní doby a rozvrh pracovní doby UOV</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sz w:val="24"/>
        </w:rPr>
        <w:t>ODDÍL V.</w:t>
      </w:r>
      <w:r w:rsidRPr="004D6219">
        <w:rPr>
          <w:rFonts w:ascii="Times New Roman" w:hAnsi="Times New Roman" w:cs="Times New Roman"/>
          <w:sz w:val="24"/>
        </w:rPr>
        <w:tab/>
        <w:t>Otevírání a uzavírání provozovny</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1:</w:t>
      </w:r>
      <w:r w:rsidRPr="004D6219">
        <w:rPr>
          <w:rFonts w:ascii="Times New Roman" w:hAnsi="Times New Roman" w:cs="Times New Roman"/>
          <w:b w:val="0"/>
          <w:sz w:val="24"/>
        </w:rPr>
        <w:tab/>
        <w:t>Otevírání provozovny</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2:</w:t>
      </w:r>
      <w:r w:rsidRPr="004D6219">
        <w:rPr>
          <w:rFonts w:ascii="Times New Roman" w:hAnsi="Times New Roman" w:cs="Times New Roman"/>
          <w:b w:val="0"/>
          <w:sz w:val="24"/>
        </w:rPr>
        <w:tab/>
        <w:t>Provoz v šatnách žáků</w:t>
      </w:r>
    </w:p>
    <w:p w:rsidR="00780CEA" w:rsidRPr="004D6219" w:rsidRDefault="00780CEA" w:rsidP="004D6219">
      <w:pPr>
        <w:pStyle w:val="Podtitul"/>
        <w:jc w:val="both"/>
        <w:rPr>
          <w:rFonts w:ascii="Times New Roman" w:hAnsi="Times New Roman" w:cs="Times New Roman"/>
          <w:sz w:val="24"/>
        </w:rPr>
      </w:pPr>
      <w:r w:rsidRPr="004D6219">
        <w:rPr>
          <w:rFonts w:ascii="Times New Roman" w:hAnsi="Times New Roman" w:cs="Times New Roman"/>
          <w:b w:val="0"/>
          <w:sz w:val="24"/>
        </w:rPr>
        <w:t>článek   3:</w:t>
      </w:r>
      <w:r w:rsidRPr="004D6219">
        <w:rPr>
          <w:rFonts w:ascii="Times New Roman" w:hAnsi="Times New Roman" w:cs="Times New Roman"/>
          <w:b w:val="0"/>
          <w:sz w:val="24"/>
        </w:rPr>
        <w:tab/>
        <w:t>Uzavírání provozovny</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sz w:val="24"/>
        </w:rPr>
        <w:t>ODDÍL VI.</w:t>
      </w:r>
      <w:r w:rsidRPr="004D6219">
        <w:rPr>
          <w:rFonts w:ascii="Times New Roman" w:hAnsi="Times New Roman" w:cs="Times New Roman"/>
          <w:sz w:val="24"/>
        </w:rPr>
        <w:tab/>
        <w:t>Požární ochrana</w:t>
      </w:r>
    </w:p>
    <w:p w:rsidR="00780CEA" w:rsidRPr="004D6219" w:rsidRDefault="00780CEA" w:rsidP="004D6219">
      <w:pPr>
        <w:pStyle w:val="Podtitul"/>
        <w:jc w:val="both"/>
        <w:rPr>
          <w:rFonts w:ascii="Times New Roman" w:hAnsi="Times New Roman" w:cs="Times New Roman"/>
          <w:sz w:val="24"/>
        </w:rPr>
      </w:pPr>
      <w:r w:rsidRPr="004D6219">
        <w:rPr>
          <w:rFonts w:ascii="Times New Roman" w:hAnsi="Times New Roman" w:cs="Times New Roman"/>
          <w:b w:val="0"/>
          <w:sz w:val="24"/>
        </w:rPr>
        <w:t>článek   1:</w:t>
      </w:r>
      <w:r w:rsidRPr="004D6219">
        <w:rPr>
          <w:rFonts w:ascii="Times New Roman" w:hAnsi="Times New Roman" w:cs="Times New Roman"/>
          <w:b w:val="0"/>
          <w:sz w:val="24"/>
        </w:rPr>
        <w:tab/>
        <w:t>Dodržování požárních předpisů v provozovně</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sz w:val="24"/>
        </w:rPr>
        <w:t>ODDÍL VII.</w:t>
      </w:r>
      <w:r w:rsidRPr="004D6219">
        <w:rPr>
          <w:rFonts w:ascii="Times New Roman" w:hAnsi="Times New Roman" w:cs="Times New Roman"/>
          <w:sz w:val="24"/>
        </w:rPr>
        <w:tab/>
        <w:t>Bezpečnost při práci</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b w:val="0"/>
          <w:sz w:val="24"/>
        </w:rPr>
        <w:t>článek   1:</w:t>
      </w:r>
      <w:r w:rsidRPr="004D6219">
        <w:rPr>
          <w:rFonts w:ascii="Times New Roman" w:hAnsi="Times New Roman" w:cs="Times New Roman"/>
          <w:b w:val="0"/>
          <w:sz w:val="24"/>
        </w:rPr>
        <w:tab/>
        <w:t>Dodržování bezpečnosti při práci</w:t>
      </w:r>
    </w:p>
    <w:p w:rsidR="00780CEA" w:rsidRPr="004D6219" w:rsidRDefault="00780CEA" w:rsidP="004D6219">
      <w:pPr>
        <w:pStyle w:val="Podtitul"/>
        <w:jc w:val="both"/>
        <w:rPr>
          <w:rFonts w:ascii="Times New Roman" w:hAnsi="Times New Roman" w:cs="Times New Roman"/>
          <w:sz w:val="24"/>
        </w:rPr>
      </w:pPr>
      <w:r w:rsidRPr="004D6219">
        <w:rPr>
          <w:rFonts w:ascii="Times New Roman" w:hAnsi="Times New Roman" w:cs="Times New Roman"/>
          <w:b w:val="0"/>
          <w:sz w:val="24"/>
        </w:rPr>
        <w:t>článek   2:</w:t>
      </w:r>
      <w:r w:rsidRPr="004D6219">
        <w:rPr>
          <w:rFonts w:ascii="Times New Roman" w:hAnsi="Times New Roman" w:cs="Times New Roman"/>
          <w:b w:val="0"/>
          <w:sz w:val="24"/>
        </w:rPr>
        <w:tab/>
        <w:t>Traumatologický plán</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sz w:val="24"/>
        </w:rPr>
        <w:t>ODDÍL VIII.</w:t>
      </w:r>
      <w:r w:rsidRPr="004D6219">
        <w:rPr>
          <w:rFonts w:ascii="Times New Roman" w:hAnsi="Times New Roman" w:cs="Times New Roman"/>
          <w:sz w:val="24"/>
        </w:rPr>
        <w:tab/>
        <w:t>Organizace pedagogické činnosti</w:t>
      </w:r>
    </w:p>
    <w:p w:rsidR="00780CEA" w:rsidRPr="004D6219" w:rsidRDefault="00780CEA" w:rsidP="004D6219">
      <w:pPr>
        <w:pStyle w:val="Podtitul"/>
        <w:jc w:val="both"/>
        <w:rPr>
          <w:rFonts w:ascii="Times New Roman" w:hAnsi="Times New Roman" w:cs="Times New Roman"/>
          <w:sz w:val="24"/>
        </w:rPr>
      </w:pPr>
      <w:r w:rsidRPr="004D6219">
        <w:rPr>
          <w:rFonts w:ascii="Times New Roman" w:hAnsi="Times New Roman" w:cs="Times New Roman"/>
          <w:b w:val="0"/>
          <w:sz w:val="24"/>
        </w:rPr>
        <w:t>článek   1:</w:t>
      </w:r>
      <w:r w:rsidRPr="004D6219">
        <w:rPr>
          <w:rFonts w:ascii="Times New Roman" w:hAnsi="Times New Roman" w:cs="Times New Roman"/>
          <w:b w:val="0"/>
          <w:sz w:val="24"/>
        </w:rPr>
        <w:tab/>
        <w:t>Povinnosti pedagogických pracovníků</w:t>
      </w:r>
    </w:p>
    <w:p w:rsidR="00780CEA" w:rsidRPr="004D6219" w:rsidRDefault="00780CEA" w:rsidP="004D6219">
      <w:pPr>
        <w:pStyle w:val="Podtitul"/>
        <w:jc w:val="both"/>
        <w:rPr>
          <w:rFonts w:ascii="Times New Roman" w:hAnsi="Times New Roman" w:cs="Times New Roman"/>
          <w:b w:val="0"/>
          <w:sz w:val="24"/>
        </w:rPr>
      </w:pPr>
      <w:r w:rsidRPr="004D6219">
        <w:rPr>
          <w:rFonts w:ascii="Times New Roman" w:hAnsi="Times New Roman" w:cs="Times New Roman"/>
          <w:sz w:val="24"/>
        </w:rPr>
        <w:t>ODDÍL IX.</w:t>
      </w:r>
      <w:r w:rsidRPr="004D6219">
        <w:rPr>
          <w:rFonts w:ascii="Times New Roman" w:hAnsi="Times New Roman" w:cs="Times New Roman"/>
          <w:sz w:val="24"/>
        </w:rPr>
        <w:tab/>
        <w:t>Závěr</w:t>
      </w:r>
      <w:r w:rsidRPr="004D6219">
        <w:rPr>
          <w:rFonts w:ascii="Times New Roman" w:hAnsi="Times New Roman" w:cs="Times New Roman"/>
          <w:b w:val="0"/>
          <w:sz w:val="24"/>
        </w:rPr>
        <w:t xml:space="preserve"> </w:t>
      </w:r>
    </w:p>
    <w:p w:rsidR="006618E0" w:rsidRPr="004D6219" w:rsidRDefault="006618E0" w:rsidP="004D6219">
      <w:pPr>
        <w:pStyle w:val="Nadpis"/>
        <w:jc w:val="both"/>
        <w:rPr>
          <w:rFonts w:ascii="Times New Roman" w:hAnsi="Times New Roman" w:cs="Times New Roman"/>
        </w:rPr>
      </w:pPr>
    </w:p>
    <w:p w:rsidR="00CE04D9" w:rsidRPr="004D6219" w:rsidRDefault="00CE04D9" w:rsidP="004D6219">
      <w:pPr>
        <w:pStyle w:val="Zkladntext"/>
        <w:rPr>
          <w:lang w:eastAsia="zh-C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lastRenderedPageBreak/>
        <w:t>ODDÍL I.</w:t>
      </w:r>
    </w:p>
    <w:p w:rsidR="00780CEA" w:rsidRPr="004D6219" w:rsidRDefault="00780CEA" w:rsidP="004D6219">
      <w:pPr>
        <w:pStyle w:val="Nadpis"/>
        <w:spacing w:line="360" w:lineRule="auto"/>
        <w:rPr>
          <w:rFonts w:ascii="Times New Roman" w:hAnsi="Times New Roman" w:cs="Times New Roma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Úvodní ustanovení</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1</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Legislativní rámec</w:t>
      </w:r>
    </w:p>
    <w:p w:rsidR="00780CEA" w:rsidRPr="004D6219" w:rsidRDefault="00780CEA" w:rsidP="004D6219">
      <w:pPr>
        <w:pStyle w:val="Nadpis"/>
        <w:spacing w:line="360" w:lineRule="auto"/>
        <w:rPr>
          <w:rFonts w:ascii="Times New Roman" w:hAnsi="Times New Roman" w:cs="Times New Roman"/>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 xml:space="preserve">Provozní řád je v kadeřnictví vypracován s přihlédnutím k: </w:t>
      </w:r>
    </w:p>
    <w:p w:rsidR="00780CEA" w:rsidRPr="004D6219" w:rsidRDefault="00780CEA" w:rsidP="004D6219">
      <w:pPr>
        <w:pStyle w:val="Nadpis"/>
        <w:spacing w:line="360" w:lineRule="auto"/>
        <w:jc w:val="both"/>
        <w:rPr>
          <w:rFonts w:ascii="Times New Roman" w:hAnsi="Times New Roman" w:cs="Times New Roman"/>
          <w:b w:val="0"/>
        </w:rPr>
      </w:pPr>
    </w:p>
    <w:p w:rsidR="00780CEA" w:rsidRPr="004D6219" w:rsidRDefault="00780CEA" w:rsidP="004D6219">
      <w:pPr>
        <w:pStyle w:val="Nadpis"/>
        <w:numPr>
          <w:ilvl w:val="0"/>
          <w:numId w:val="18"/>
        </w:numPr>
        <w:spacing w:line="360" w:lineRule="auto"/>
        <w:jc w:val="both"/>
        <w:rPr>
          <w:rFonts w:ascii="Times New Roman" w:hAnsi="Times New Roman" w:cs="Times New Roman"/>
          <w:b w:val="0"/>
        </w:rPr>
      </w:pPr>
      <w:r w:rsidRPr="004D6219">
        <w:rPr>
          <w:rFonts w:ascii="Times New Roman" w:hAnsi="Times New Roman" w:cs="Times New Roman"/>
          <w:b w:val="0"/>
        </w:rPr>
        <w:t xml:space="preserve">ustanovení § 21 odst. 2 </w:t>
      </w:r>
      <w:r w:rsidR="00CE04D9" w:rsidRPr="004D6219">
        <w:rPr>
          <w:rFonts w:ascii="Times New Roman" w:hAnsi="Times New Roman" w:cs="Times New Roman"/>
          <w:b w:val="0"/>
        </w:rPr>
        <w:t>zákona č.</w:t>
      </w:r>
      <w:r w:rsidRPr="004D6219">
        <w:rPr>
          <w:rFonts w:ascii="Times New Roman" w:hAnsi="Times New Roman" w:cs="Times New Roman"/>
          <w:b w:val="0"/>
        </w:rPr>
        <w:t xml:space="preserve"> 258 / 2000 Sb., o ochraně veřejného zdraví,</w:t>
      </w:r>
    </w:p>
    <w:p w:rsidR="00780CEA" w:rsidRPr="004D6219" w:rsidRDefault="00780CEA" w:rsidP="004D6219">
      <w:pPr>
        <w:pStyle w:val="Nadpis"/>
        <w:numPr>
          <w:ilvl w:val="0"/>
          <w:numId w:val="18"/>
        </w:numPr>
        <w:spacing w:line="360" w:lineRule="auto"/>
        <w:jc w:val="both"/>
        <w:rPr>
          <w:rFonts w:ascii="Times New Roman" w:hAnsi="Times New Roman" w:cs="Times New Roman"/>
          <w:b w:val="0"/>
        </w:rPr>
      </w:pPr>
      <w:r w:rsidRPr="004D6219">
        <w:rPr>
          <w:rFonts w:ascii="Times New Roman" w:hAnsi="Times New Roman" w:cs="Times New Roman"/>
          <w:b w:val="0"/>
        </w:rPr>
        <w:t>ustanovení Vyhlášky č. 137/2004 Sb., o hygienických požadavcích na stravovací služby a o zásadách osobní a provozní hygieny při činnostech epidemiologicky závažných v platném znění,</w:t>
      </w:r>
    </w:p>
    <w:p w:rsidR="00780CEA" w:rsidRPr="004D6219" w:rsidRDefault="00CE04D9" w:rsidP="004D6219">
      <w:pPr>
        <w:pStyle w:val="Nadpis"/>
        <w:numPr>
          <w:ilvl w:val="0"/>
          <w:numId w:val="18"/>
        </w:numPr>
        <w:spacing w:line="360" w:lineRule="auto"/>
        <w:jc w:val="both"/>
        <w:rPr>
          <w:rFonts w:ascii="Times New Roman" w:hAnsi="Times New Roman" w:cs="Times New Roman"/>
          <w:b w:val="0"/>
          <w:bCs w:val="0"/>
        </w:rPr>
      </w:pPr>
      <w:r w:rsidRPr="004D6219">
        <w:rPr>
          <w:rFonts w:ascii="Times New Roman" w:hAnsi="Times New Roman" w:cs="Times New Roman"/>
          <w:b w:val="0"/>
        </w:rPr>
        <w:t>Zákonu č.</w:t>
      </w:r>
      <w:r w:rsidR="00780CEA" w:rsidRPr="004D6219">
        <w:rPr>
          <w:rFonts w:ascii="Times New Roman" w:hAnsi="Times New Roman" w:cs="Times New Roman"/>
          <w:b w:val="0"/>
        </w:rPr>
        <w:t xml:space="preserve"> 526 /1990 Sb., o cenách,</w:t>
      </w:r>
    </w:p>
    <w:p w:rsidR="00780CEA" w:rsidRPr="004D6219" w:rsidRDefault="00780CEA" w:rsidP="004D6219">
      <w:pPr>
        <w:pStyle w:val="Nadpis"/>
        <w:numPr>
          <w:ilvl w:val="0"/>
          <w:numId w:val="18"/>
        </w:numPr>
        <w:spacing w:line="360" w:lineRule="auto"/>
        <w:jc w:val="both"/>
        <w:rPr>
          <w:rFonts w:ascii="Times New Roman" w:hAnsi="Times New Roman" w:cs="Times New Roman"/>
          <w:b w:val="0"/>
          <w:bCs w:val="0"/>
        </w:rPr>
      </w:pPr>
      <w:r w:rsidRPr="004D6219">
        <w:rPr>
          <w:rFonts w:ascii="Times New Roman" w:hAnsi="Times New Roman" w:cs="Times New Roman"/>
          <w:b w:val="0"/>
          <w:bCs w:val="0"/>
        </w:rPr>
        <w:t xml:space="preserve">zákonu č. 133/1985 Sb., o požární ochraně, </w:t>
      </w:r>
    </w:p>
    <w:p w:rsidR="00780CEA" w:rsidRPr="004D6219" w:rsidRDefault="00780CEA" w:rsidP="004D6219">
      <w:pPr>
        <w:pStyle w:val="Nadpis"/>
        <w:numPr>
          <w:ilvl w:val="0"/>
          <w:numId w:val="18"/>
        </w:numPr>
        <w:spacing w:line="360" w:lineRule="auto"/>
        <w:jc w:val="both"/>
        <w:rPr>
          <w:rFonts w:ascii="Times New Roman" w:hAnsi="Times New Roman" w:cs="Times New Roman"/>
          <w:b w:val="0"/>
          <w:bCs w:val="0"/>
        </w:rPr>
      </w:pPr>
      <w:r w:rsidRPr="004D6219">
        <w:rPr>
          <w:rFonts w:ascii="Times New Roman" w:hAnsi="Times New Roman" w:cs="Times New Roman"/>
          <w:b w:val="0"/>
          <w:bCs w:val="0"/>
        </w:rPr>
        <w:t>pracovnímu řádu pro zaměstnance škol a školských zařízení vyhláška č.263/2007 Sb., kterou se stanoví pracovní řád pro zaměstnance škol a školských zařízení zřízených Ministerstvem školství, mládeže a tělovýchovy, krajem, obcí nebo dobrovolným svazkem obcí,</w:t>
      </w:r>
    </w:p>
    <w:p w:rsidR="00780CEA" w:rsidRPr="004D6219" w:rsidRDefault="00780CEA" w:rsidP="004D6219">
      <w:pPr>
        <w:pStyle w:val="Nadpis"/>
        <w:numPr>
          <w:ilvl w:val="0"/>
          <w:numId w:val="18"/>
        </w:numPr>
        <w:spacing w:line="360" w:lineRule="auto"/>
        <w:jc w:val="both"/>
        <w:rPr>
          <w:rFonts w:ascii="Times New Roman" w:hAnsi="Times New Roman" w:cs="Times New Roman"/>
          <w:b w:val="0"/>
          <w:bCs w:val="0"/>
        </w:rPr>
      </w:pPr>
      <w:r w:rsidRPr="004D6219">
        <w:rPr>
          <w:rFonts w:ascii="Times New Roman" w:hAnsi="Times New Roman" w:cs="Times New Roman"/>
          <w:b w:val="0"/>
          <w:bCs w:val="0"/>
        </w:rPr>
        <w:t>z.</w:t>
      </w:r>
      <w:r w:rsidR="00CE04D9" w:rsidRPr="004D6219">
        <w:rPr>
          <w:rFonts w:ascii="Times New Roman" w:hAnsi="Times New Roman" w:cs="Times New Roman"/>
          <w:b w:val="0"/>
          <w:bCs w:val="0"/>
        </w:rPr>
        <w:t xml:space="preserve"> </w:t>
      </w:r>
      <w:r w:rsidRPr="004D6219">
        <w:rPr>
          <w:rFonts w:ascii="Times New Roman" w:hAnsi="Times New Roman" w:cs="Times New Roman"/>
          <w:b w:val="0"/>
          <w:bCs w:val="0"/>
        </w:rPr>
        <w:t>č. 120/2002 Sb., o podmínkách uvádění biocidních přípravků a účinných látek na trh.</w:t>
      </w:r>
    </w:p>
    <w:p w:rsidR="00780CEA" w:rsidRPr="004D6219" w:rsidRDefault="00780CEA" w:rsidP="004D6219">
      <w:pPr>
        <w:pStyle w:val="Nadpis"/>
        <w:spacing w:line="360" w:lineRule="auto"/>
        <w:ind w:left="360"/>
        <w:jc w:val="both"/>
        <w:rPr>
          <w:rFonts w:ascii="Times New Roman" w:hAnsi="Times New Roman" w:cs="Times New Roman"/>
          <w:b w:val="0"/>
          <w:bCs w:val="0"/>
        </w:rPr>
      </w:pPr>
    </w:p>
    <w:p w:rsidR="00780CEA" w:rsidRPr="004D6219" w:rsidRDefault="00780CEA" w:rsidP="004D6219">
      <w:pPr>
        <w:pStyle w:val="Nadpis"/>
        <w:spacing w:line="360" w:lineRule="auto"/>
        <w:rPr>
          <w:rFonts w:ascii="Times New Roman" w:hAnsi="Times New Roman" w:cs="Times New Roma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2</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Předmět úpravy</w:t>
      </w:r>
    </w:p>
    <w:p w:rsidR="00780CEA" w:rsidRPr="004D6219" w:rsidRDefault="00780CEA" w:rsidP="004D6219">
      <w:pPr>
        <w:pStyle w:val="Nadpis"/>
        <w:spacing w:line="360" w:lineRule="auto"/>
        <w:jc w:val="both"/>
        <w:rPr>
          <w:rFonts w:ascii="Times New Roman" w:hAnsi="Times New Roman" w:cs="Times New Roman"/>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 xml:space="preserve">Tento řád řeší a upravuje provoz pracoviště Služby, činnost zaměstnanců tohoto pracoviště a předpisy týkající se provozu. </w:t>
      </w:r>
    </w:p>
    <w:p w:rsidR="00780CEA"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 xml:space="preserve"> </w:t>
      </w:r>
    </w:p>
    <w:p w:rsidR="007A424E" w:rsidRDefault="007A424E" w:rsidP="007A424E">
      <w:pPr>
        <w:pStyle w:val="Nadpis"/>
        <w:spacing w:line="360" w:lineRule="auto"/>
        <w:jc w:val="both"/>
        <w:rPr>
          <w:rFonts w:ascii="Times New Roman" w:eastAsiaTheme="minorHAnsi" w:hAnsi="Times New Roman" w:cs="Times New Roman"/>
          <w:b w:val="0"/>
          <w:bCs w:val="0"/>
        </w:rPr>
      </w:pPr>
    </w:p>
    <w:p w:rsidR="007A424E" w:rsidRDefault="007A424E" w:rsidP="007A424E">
      <w:pPr>
        <w:pStyle w:val="Zkladntext"/>
        <w:rPr>
          <w:lang w:eastAsia="zh-CN"/>
        </w:rPr>
      </w:pPr>
    </w:p>
    <w:p w:rsidR="007A424E" w:rsidRDefault="007A424E" w:rsidP="007A424E">
      <w:pPr>
        <w:pStyle w:val="Zkladntext"/>
        <w:rPr>
          <w:lang w:eastAsia="zh-CN"/>
        </w:rPr>
      </w:pPr>
    </w:p>
    <w:p w:rsidR="007A424E" w:rsidRDefault="007A424E" w:rsidP="007A424E">
      <w:pPr>
        <w:pStyle w:val="Zkladntext"/>
        <w:rPr>
          <w:lang w:eastAsia="zh-CN"/>
        </w:rPr>
      </w:pPr>
    </w:p>
    <w:p w:rsidR="007A424E" w:rsidRPr="007A424E" w:rsidRDefault="007A424E" w:rsidP="007A424E">
      <w:pPr>
        <w:pStyle w:val="Zkladntext"/>
        <w:rPr>
          <w:lang w:eastAsia="zh-CN"/>
        </w:rPr>
      </w:pPr>
    </w:p>
    <w:p w:rsidR="00780CEA" w:rsidRPr="004D6219" w:rsidRDefault="00780CEA" w:rsidP="007A424E">
      <w:pPr>
        <w:pStyle w:val="Nadpis"/>
        <w:spacing w:line="360" w:lineRule="auto"/>
        <w:rPr>
          <w:rFonts w:ascii="Times New Roman" w:hAnsi="Times New Roman" w:cs="Times New Roman"/>
        </w:rPr>
      </w:pPr>
      <w:r w:rsidRPr="004D6219">
        <w:rPr>
          <w:rFonts w:ascii="Times New Roman" w:hAnsi="Times New Roman" w:cs="Times New Roman"/>
        </w:rPr>
        <w:lastRenderedPageBreak/>
        <w:t>ODDÍL II.</w:t>
      </w:r>
    </w:p>
    <w:p w:rsidR="00780CEA" w:rsidRPr="004D6219" w:rsidRDefault="00780CEA" w:rsidP="004D6219">
      <w:pPr>
        <w:pStyle w:val="Nadpis"/>
        <w:spacing w:line="360" w:lineRule="auto"/>
        <w:rPr>
          <w:rFonts w:ascii="Times New Roman" w:hAnsi="Times New Roman" w:cs="Times New Roma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Hygienická ustanovení</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1</w:t>
      </w:r>
    </w:p>
    <w:p w:rsidR="00780CEA"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Provozovatel, adresa pracoviště</w:t>
      </w:r>
    </w:p>
    <w:p w:rsidR="004D6219" w:rsidRPr="004D6219" w:rsidRDefault="004D6219" w:rsidP="004D6219">
      <w:pPr>
        <w:pStyle w:val="Zkladntext"/>
        <w:rPr>
          <w:lang w:eastAsia="zh-CN"/>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Střední odborná škola, Bruntál, příspěvková organizace</w:t>
      </w:r>
    </w:p>
    <w:p w:rsidR="00780CEA" w:rsidRPr="004D6219" w:rsidRDefault="00CE04D9"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Krnovská 9, 792 01</w:t>
      </w:r>
      <w:r w:rsidR="00780CEA" w:rsidRPr="004D6219">
        <w:rPr>
          <w:rFonts w:ascii="Times New Roman" w:hAnsi="Times New Roman" w:cs="Times New Roman"/>
          <w:b w:val="0"/>
        </w:rPr>
        <w:t xml:space="preserve"> Bruntál</w:t>
      </w:r>
    </w:p>
    <w:p w:rsidR="00780CEA" w:rsidRPr="004D6219" w:rsidRDefault="00CE04D9"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Telefon: 554 295 256</w:t>
      </w: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IČ: 13643479</w:t>
      </w:r>
    </w:p>
    <w:p w:rsidR="006618E0" w:rsidRPr="004D6219" w:rsidRDefault="006618E0" w:rsidP="004D6219">
      <w:pPr>
        <w:pStyle w:val="Zkladntext"/>
        <w:rPr>
          <w:lang w:eastAsia="zh-C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2</w:t>
      </w:r>
    </w:p>
    <w:p w:rsidR="00780CEA" w:rsidRPr="004D6219" w:rsidRDefault="00780CEA" w:rsidP="004D6219">
      <w:pPr>
        <w:pStyle w:val="Nadpis"/>
        <w:spacing w:line="360" w:lineRule="auto"/>
        <w:rPr>
          <w:rFonts w:ascii="Times New Roman" w:hAnsi="Times New Roman" w:cs="Times New Roman"/>
          <w:b w:val="0"/>
        </w:rPr>
      </w:pPr>
      <w:r w:rsidRPr="004D6219">
        <w:rPr>
          <w:rFonts w:ascii="Times New Roman" w:hAnsi="Times New Roman" w:cs="Times New Roman"/>
        </w:rPr>
        <w:t>Druh a rozsah poskytovaných služeb</w:t>
      </w:r>
    </w:p>
    <w:p w:rsidR="00780CEA" w:rsidRPr="004D6219" w:rsidRDefault="00780CEA" w:rsidP="004D6219">
      <w:pPr>
        <w:pStyle w:val="Nadpis"/>
        <w:spacing w:line="360" w:lineRule="auto"/>
        <w:jc w:val="both"/>
        <w:rPr>
          <w:rFonts w:ascii="Times New Roman" w:hAnsi="Times New Roman" w:cs="Times New Roman"/>
          <w:b w:val="0"/>
        </w:rPr>
      </w:pPr>
    </w:p>
    <w:p w:rsidR="00780CEA" w:rsidRPr="004D6219" w:rsidRDefault="00780CEA" w:rsidP="004D6219">
      <w:pPr>
        <w:pStyle w:val="Nadpis"/>
        <w:spacing w:line="360" w:lineRule="auto"/>
        <w:jc w:val="both"/>
        <w:rPr>
          <w:rFonts w:ascii="Times New Roman" w:hAnsi="Times New Roman" w:cs="Times New Roman"/>
          <w:b w:val="0"/>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rPr>
        <w:t>69 – 51-H/01</w:t>
      </w:r>
      <w:r w:rsidRPr="004D6219">
        <w:rPr>
          <w:rFonts w:ascii="Times New Roman" w:hAnsi="Times New Roman" w:cs="Times New Roman"/>
        </w:rPr>
        <w:tab/>
      </w:r>
      <w:r w:rsidRPr="004D6219">
        <w:rPr>
          <w:rFonts w:ascii="Times New Roman" w:hAnsi="Times New Roman" w:cs="Times New Roman"/>
        </w:rPr>
        <w:tab/>
      </w:r>
      <w:r w:rsidRPr="004D6219">
        <w:rPr>
          <w:rFonts w:ascii="Times New Roman" w:hAnsi="Times New Roman" w:cs="Times New Roman"/>
          <w:b w:val="0"/>
        </w:rPr>
        <w:t>Kadeřník</w:t>
      </w:r>
      <w:r w:rsidRPr="004D6219">
        <w:rPr>
          <w:rFonts w:ascii="Times New Roman" w:hAnsi="Times New Roman" w:cs="Times New Roman"/>
          <w:b w:val="0"/>
        </w:rPr>
        <w:tab/>
      </w:r>
      <w:r w:rsidRPr="004D6219">
        <w:rPr>
          <w:rFonts w:ascii="Times New Roman" w:hAnsi="Times New Roman" w:cs="Times New Roman"/>
          <w:b w:val="0"/>
        </w:rPr>
        <w:tab/>
        <w:t>ŠVP: Kadeřník</w:t>
      </w:r>
    </w:p>
    <w:p w:rsidR="0009682E"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ab/>
      </w:r>
      <w:r w:rsidRPr="004D6219">
        <w:rPr>
          <w:rFonts w:ascii="Times New Roman" w:hAnsi="Times New Roman" w:cs="Times New Roman"/>
          <w:b w:val="0"/>
        </w:rPr>
        <w:tab/>
      </w:r>
      <w:r w:rsidRPr="004D6219">
        <w:rPr>
          <w:rFonts w:ascii="Times New Roman" w:hAnsi="Times New Roman" w:cs="Times New Roman"/>
          <w:b w:val="0"/>
        </w:rPr>
        <w:tab/>
      </w:r>
      <w:r w:rsidRPr="004D6219">
        <w:rPr>
          <w:rFonts w:ascii="Times New Roman" w:hAnsi="Times New Roman" w:cs="Times New Roman"/>
          <w:b w:val="0"/>
        </w:rPr>
        <w:tab/>
      </w:r>
      <w:r w:rsidRPr="004D6219">
        <w:rPr>
          <w:rFonts w:ascii="Times New Roman" w:hAnsi="Times New Roman" w:cs="Times New Roman"/>
          <w:b w:val="0"/>
        </w:rPr>
        <w:tab/>
      </w:r>
      <w:r w:rsidRPr="004D6219">
        <w:rPr>
          <w:rFonts w:ascii="Times New Roman" w:hAnsi="Times New Roman" w:cs="Times New Roman"/>
          <w:b w:val="0"/>
        </w:rPr>
        <w:tab/>
      </w:r>
    </w:p>
    <w:p w:rsidR="00780CEA" w:rsidRPr="004D6219" w:rsidRDefault="00780CEA" w:rsidP="004D6219">
      <w:pPr>
        <w:pStyle w:val="Nadpis"/>
        <w:spacing w:line="360" w:lineRule="auto"/>
        <w:rPr>
          <w:rFonts w:ascii="Times New Roman" w:hAnsi="Times New Roman" w:cs="Times New Roman"/>
          <w:b w:val="0"/>
        </w:rPr>
      </w:pPr>
      <w:r w:rsidRPr="004D6219">
        <w:rPr>
          <w:rFonts w:ascii="Times New Roman" w:hAnsi="Times New Roman" w:cs="Times New Roman"/>
        </w:rPr>
        <w:t>Článek 3</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Vybavení pracoviště</w:t>
      </w:r>
    </w:p>
    <w:p w:rsidR="00780CEA" w:rsidRPr="004D6219" w:rsidRDefault="00780CEA" w:rsidP="004D6219">
      <w:pPr>
        <w:pStyle w:val="Nadpis"/>
        <w:spacing w:line="360" w:lineRule="auto"/>
        <w:jc w:val="both"/>
        <w:rPr>
          <w:rFonts w:ascii="Times New Roman" w:hAnsi="Times New Roman" w:cs="Times New Roman"/>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Holičství je vybaveno a zařízeno pro pět dospělých zákazníků a jedno dítě. Kadeřnictví je vybaveno a zařízeno pro 8 dospělých zákaznic.</w:t>
      </w:r>
    </w:p>
    <w:p w:rsidR="00780CEA" w:rsidRPr="004D6219" w:rsidRDefault="00780CEA" w:rsidP="004D6219">
      <w:pPr>
        <w:pStyle w:val="Nadpis"/>
        <w:spacing w:line="360" w:lineRule="auto"/>
        <w:jc w:val="both"/>
        <w:rPr>
          <w:rFonts w:ascii="Times New Roman" w:hAnsi="Times New Roman" w:cs="Times New Roman"/>
          <w:b w:val="0"/>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 xml:space="preserve">Provoz zajišťují odborní pracovníci: </w:t>
      </w:r>
    </w:p>
    <w:p w:rsidR="004D6219" w:rsidRDefault="00780CEA" w:rsidP="004D6219">
      <w:pPr>
        <w:pStyle w:val="Nadpis"/>
        <w:numPr>
          <w:ilvl w:val="0"/>
          <w:numId w:val="16"/>
        </w:numPr>
        <w:spacing w:line="360" w:lineRule="auto"/>
        <w:jc w:val="both"/>
        <w:rPr>
          <w:rFonts w:ascii="Times New Roman" w:hAnsi="Times New Roman" w:cs="Times New Roman"/>
          <w:b w:val="0"/>
        </w:rPr>
      </w:pPr>
      <w:r w:rsidRPr="004D6219">
        <w:rPr>
          <w:rFonts w:ascii="Times New Roman" w:hAnsi="Times New Roman" w:cs="Times New Roman"/>
          <w:b w:val="0"/>
        </w:rPr>
        <w:t>v kadeřnictví 3 UOV</w:t>
      </w:r>
    </w:p>
    <w:p w:rsidR="004D6219" w:rsidRPr="004D6219" w:rsidRDefault="004D6219" w:rsidP="004D6219">
      <w:pPr>
        <w:pStyle w:val="Zkladntext"/>
        <w:rPr>
          <w:lang w:eastAsia="zh-CN"/>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Zaměstnanci mají k dispozici:</w:t>
      </w:r>
    </w:p>
    <w:p w:rsidR="00780CEA" w:rsidRPr="004D6219" w:rsidRDefault="00780CEA" w:rsidP="004D6219">
      <w:pPr>
        <w:pStyle w:val="Nadpis"/>
        <w:numPr>
          <w:ilvl w:val="0"/>
          <w:numId w:val="17"/>
        </w:numPr>
        <w:spacing w:line="360" w:lineRule="auto"/>
        <w:jc w:val="both"/>
        <w:rPr>
          <w:rFonts w:ascii="Times New Roman" w:hAnsi="Times New Roman" w:cs="Times New Roman"/>
          <w:b w:val="0"/>
        </w:rPr>
      </w:pPr>
      <w:r w:rsidRPr="004D6219">
        <w:rPr>
          <w:rFonts w:ascii="Times New Roman" w:hAnsi="Times New Roman" w:cs="Times New Roman"/>
          <w:b w:val="0"/>
        </w:rPr>
        <w:t>místnost pro odpočinek,</w:t>
      </w:r>
    </w:p>
    <w:p w:rsidR="00780CEA" w:rsidRPr="004D6219" w:rsidRDefault="00780CEA" w:rsidP="004D6219">
      <w:pPr>
        <w:pStyle w:val="Nadpis"/>
        <w:numPr>
          <w:ilvl w:val="0"/>
          <w:numId w:val="17"/>
        </w:numPr>
        <w:spacing w:line="360" w:lineRule="auto"/>
        <w:jc w:val="both"/>
        <w:rPr>
          <w:rFonts w:ascii="Times New Roman" w:hAnsi="Times New Roman" w:cs="Times New Roman"/>
          <w:b w:val="0"/>
        </w:rPr>
      </w:pPr>
      <w:r w:rsidRPr="004D6219">
        <w:rPr>
          <w:rFonts w:ascii="Times New Roman" w:hAnsi="Times New Roman" w:cs="Times New Roman"/>
          <w:b w:val="0"/>
        </w:rPr>
        <w:t>místnost pro odložení oděvů</w:t>
      </w:r>
    </w:p>
    <w:p w:rsidR="00780CEA" w:rsidRPr="004D6219" w:rsidRDefault="00780CEA" w:rsidP="004D6219">
      <w:pPr>
        <w:pStyle w:val="Nadpis"/>
        <w:numPr>
          <w:ilvl w:val="0"/>
          <w:numId w:val="17"/>
        </w:numPr>
        <w:spacing w:line="360" w:lineRule="auto"/>
        <w:jc w:val="both"/>
        <w:rPr>
          <w:rFonts w:ascii="Times New Roman" w:hAnsi="Times New Roman" w:cs="Times New Roman"/>
          <w:b w:val="0"/>
        </w:rPr>
      </w:pPr>
      <w:r w:rsidRPr="004D6219">
        <w:rPr>
          <w:rFonts w:ascii="Times New Roman" w:hAnsi="Times New Roman" w:cs="Times New Roman"/>
          <w:b w:val="0"/>
        </w:rPr>
        <w:t>zvláštní WC</w:t>
      </w:r>
    </w:p>
    <w:p w:rsidR="00780CEA" w:rsidRPr="004D6219" w:rsidRDefault="00780CEA" w:rsidP="004D6219">
      <w:pPr>
        <w:pStyle w:val="Nadpis"/>
        <w:spacing w:line="360" w:lineRule="auto"/>
        <w:ind w:left="180" w:hanging="180"/>
        <w:jc w:val="both"/>
        <w:rPr>
          <w:rFonts w:ascii="Times New Roman" w:hAnsi="Times New Roman" w:cs="Times New Roman"/>
          <w:b w:val="0"/>
        </w:rPr>
      </w:pPr>
    </w:p>
    <w:p w:rsidR="007A424E" w:rsidRDefault="00780CEA" w:rsidP="007A424E">
      <w:pPr>
        <w:pStyle w:val="Nadpis"/>
        <w:spacing w:line="360" w:lineRule="auto"/>
        <w:jc w:val="both"/>
        <w:rPr>
          <w:rFonts w:ascii="Times New Roman" w:hAnsi="Times New Roman" w:cs="Times New Roman"/>
          <w:b w:val="0"/>
        </w:rPr>
      </w:pPr>
      <w:r w:rsidRPr="004D6219">
        <w:rPr>
          <w:rFonts w:ascii="Times New Roman" w:hAnsi="Times New Roman" w:cs="Times New Roman"/>
          <w:b w:val="0"/>
        </w:rPr>
        <w:t xml:space="preserve">Pro zákazníky je určená samostatná čekárna vybavená místy k sezení, odložení oděvů a samostatné WC. </w:t>
      </w:r>
    </w:p>
    <w:p w:rsidR="00CE04D9" w:rsidRPr="007A424E" w:rsidRDefault="00780CEA" w:rsidP="007A424E">
      <w:pPr>
        <w:pStyle w:val="Nadpis"/>
        <w:spacing w:line="360" w:lineRule="auto"/>
        <w:rPr>
          <w:rFonts w:ascii="Times New Roman" w:hAnsi="Times New Roman" w:cs="Times New Roman"/>
          <w:b w:val="0"/>
        </w:rPr>
      </w:pPr>
      <w:r w:rsidRPr="004D6219">
        <w:rPr>
          <w:rFonts w:ascii="Times New Roman" w:hAnsi="Times New Roman" w:cs="Times New Roman"/>
        </w:rPr>
        <w:lastRenderedPageBreak/>
        <w:t>Článek 4</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Popis pracovní činnosti</w:t>
      </w:r>
    </w:p>
    <w:p w:rsidR="00780CEA" w:rsidRPr="004D6219" w:rsidRDefault="00780CEA" w:rsidP="004D6219">
      <w:pPr>
        <w:pStyle w:val="Nadpis"/>
        <w:spacing w:line="360" w:lineRule="auto"/>
        <w:jc w:val="both"/>
        <w:rPr>
          <w:rFonts w:ascii="Times New Roman" w:hAnsi="Times New Roman" w:cs="Times New Roman"/>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Všechny pracovní úkony jsou prováděny dle technologických postupů, bezpečnostních nařízení a hygienických norem. Mytí rukou se provádí</w:t>
      </w:r>
      <w:r w:rsidR="004D6219" w:rsidRPr="004D6219">
        <w:rPr>
          <w:rFonts w:ascii="Times New Roman" w:hAnsi="Times New Roman" w:cs="Times New Roman"/>
          <w:b w:val="0"/>
        </w:rPr>
        <w:t xml:space="preserve"> v tekoucí teplé vodě před a po </w:t>
      </w:r>
      <w:r w:rsidRPr="004D6219">
        <w:rPr>
          <w:rFonts w:ascii="Times New Roman" w:hAnsi="Times New Roman" w:cs="Times New Roman"/>
          <w:b w:val="0"/>
        </w:rPr>
        <w:t>každém zákazníkovi, po znečištění. Úklid se provádí po každém zákazníkovi. Ochrana zákazníka je prováděna jednorázovými pomů</w:t>
      </w:r>
      <w:r w:rsidR="004D6219" w:rsidRPr="004D6219">
        <w:rPr>
          <w:rFonts w:ascii="Times New Roman" w:hAnsi="Times New Roman" w:cs="Times New Roman"/>
          <w:b w:val="0"/>
        </w:rPr>
        <w:t>ckami. Pro každého zákazníka je </w:t>
      </w:r>
      <w:r w:rsidRPr="004D6219">
        <w:rPr>
          <w:rFonts w:ascii="Times New Roman" w:hAnsi="Times New Roman" w:cs="Times New Roman"/>
          <w:b w:val="0"/>
        </w:rPr>
        <w:t>čistý, vyvařený a vyžehlený ručník. Zaměstnanec je chráněn předepsaným oděvem, zdravotní obuví a rukavicemi.</w:t>
      </w:r>
    </w:p>
    <w:p w:rsidR="004D6219" w:rsidRPr="004D6219" w:rsidRDefault="004D6219" w:rsidP="004D6219">
      <w:pPr>
        <w:pStyle w:val="Zkladntext"/>
        <w:rPr>
          <w:lang w:eastAsia="zh-C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5</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Zákaz poskytování služeb</w:t>
      </w:r>
    </w:p>
    <w:p w:rsidR="00780CEA" w:rsidRPr="004D6219" w:rsidRDefault="00780CEA" w:rsidP="004D6219">
      <w:pPr>
        <w:pStyle w:val="Nadpis"/>
        <w:spacing w:line="360" w:lineRule="auto"/>
        <w:jc w:val="both"/>
        <w:rPr>
          <w:rFonts w:ascii="Times New Roman" w:hAnsi="Times New Roman" w:cs="Times New Roman"/>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 xml:space="preserve">Zákazníkům se zjevnými nemocemi vlasů, nálezem vší nebo nemocemi kůže se služby neposkytují. Nemanipuluje se s mateřskými znaménky. Neprovádí </w:t>
      </w:r>
      <w:r w:rsidR="004D6219" w:rsidRPr="004D6219">
        <w:rPr>
          <w:rFonts w:ascii="Times New Roman" w:hAnsi="Times New Roman" w:cs="Times New Roman"/>
          <w:b w:val="0"/>
        </w:rPr>
        <w:t>se výkony na </w:t>
      </w:r>
      <w:r w:rsidRPr="004D6219">
        <w:rPr>
          <w:rFonts w:ascii="Times New Roman" w:hAnsi="Times New Roman" w:cs="Times New Roman"/>
          <w:b w:val="0"/>
        </w:rPr>
        <w:t>sliz</w:t>
      </w:r>
      <w:r w:rsidR="0009682E" w:rsidRPr="004D6219">
        <w:rPr>
          <w:rFonts w:ascii="Times New Roman" w:hAnsi="Times New Roman" w:cs="Times New Roman"/>
          <w:b w:val="0"/>
        </w:rPr>
        <w:t>nicích, oční spojivce a rohovce.</w:t>
      </w:r>
    </w:p>
    <w:p w:rsidR="004D6219" w:rsidRDefault="004D6219" w:rsidP="004D6219">
      <w:pPr>
        <w:pStyle w:val="Nadpis"/>
        <w:spacing w:line="360" w:lineRule="auto"/>
        <w:jc w:val="both"/>
        <w:rPr>
          <w:rFonts w:ascii="Times New Roman" w:hAnsi="Times New Roman" w:cs="Times New Roman"/>
        </w:rPr>
      </w:pPr>
    </w:p>
    <w:p w:rsidR="004D6219" w:rsidRPr="004D6219" w:rsidRDefault="004D6219" w:rsidP="004D6219">
      <w:pPr>
        <w:pStyle w:val="Zkladntext"/>
        <w:rPr>
          <w:lang w:eastAsia="zh-C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6</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Pracovní oděv a manipulace s prádlem</w:t>
      </w:r>
    </w:p>
    <w:p w:rsidR="00780CEA" w:rsidRPr="004D6219" w:rsidRDefault="00780CEA" w:rsidP="004D6219">
      <w:pPr>
        <w:pStyle w:val="Nadpis"/>
        <w:spacing w:line="360" w:lineRule="auto"/>
        <w:jc w:val="both"/>
        <w:rPr>
          <w:rFonts w:ascii="Times New Roman" w:hAnsi="Times New Roman" w:cs="Times New Roman"/>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 xml:space="preserve">Pracovní oděv UOV u oboru vzdělání Kadeřník představuje triko, kalhoty a vestu zvolené barvy z materiálu vhodného k praní a žehlení. Žáci oboru Kadeřník mají </w:t>
      </w:r>
      <w:r w:rsidR="004D6219">
        <w:rPr>
          <w:rFonts w:ascii="Times New Roman" w:hAnsi="Times New Roman" w:cs="Times New Roman"/>
          <w:b w:val="0"/>
        </w:rPr>
        <w:t>oděv, z </w:t>
      </w:r>
      <w:r w:rsidRPr="004D6219">
        <w:rPr>
          <w:rFonts w:ascii="Times New Roman" w:hAnsi="Times New Roman" w:cs="Times New Roman"/>
          <w:b w:val="0"/>
        </w:rPr>
        <w:t>materiálu vhodného k praní a žehlení, barva je stanovena pro daný ročník (podrobněji vnitřní předpis).</w:t>
      </w: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 xml:space="preserve">Pracovní oděv a obuv musí být nošeny a udržovány v čistotě po celou pracovní dobu, v případě potřeby musí být používány ochranné rukavice. </w:t>
      </w: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V kadeřnictví, kosmetice, manikúře a pedikúře je k dispozici dostatečné množství čistého prádla, které je práno, sušeno a žehleno v oddělených prostorách, prádelně školy a při přepravě chráněno před kontaminací. Praní, sušení a žehlení má v náplni práce prádelna školy popřípadě uklízečka. Čisté prádlo je uskladněno ve skladu prádla odděleně od prádla použitého, které je denně</w:t>
      </w:r>
      <w:r w:rsidR="004D6219">
        <w:rPr>
          <w:rFonts w:ascii="Times New Roman" w:hAnsi="Times New Roman" w:cs="Times New Roman"/>
          <w:b w:val="0"/>
        </w:rPr>
        <w:t xml:space="preserve"> odnášeno do prádelny školy. Za </w:t>
      </w:r>
      <w:r w:rsidRPr="004D6219">
        <w:rPr>
          <w:rFonts w:ascii="Times New Roman" w:hAnsi="Times New Roman" w:cs="Times New Roman"/>
          <w:b w:val="0"/>
        </w:rPr>
        <w:t xml:space="preserve">manipulaci s prádlem odpovídá UOV, který má směnu. </w:t>
      </w: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lastRenderedPageBreak/>
        <w:t>Čisté prádlo je skladováno ve skladu nebo skříních odděleně od špinavého prádla, které je po použití ukládáno do přepravních nádob a na konci směny odneseno do prádelny.</w:t>
      </w:r>
    </w:p>
    <w:p w:rsidR="0009682E" w:rsidRPr="004D6219" w:rsidRDefault="0009682E" w:rsidP="004D6219">
      <w:pPr>
        <w:pStyle w:val="Zkladntext"/>
        <w:rPr>
          <w:lang w:eastAsia="zh-CN"/>
        </w:rPr>
      </w:pPr>
    </w:p>
    <w:p w:rsidR="004D6219"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7</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Dezinfekce a sterilizace nástrojů</w:t>
      </w:r>
    </w:p>
    <w:p w:rsidR="00780CEA" w:rsidRPr="004D6219" w:rsidRDefault="00780CEA" w:rsidP="004D6219">
      <w:pPr>
        <w:pStyle w:val="Nadpis"/>
        <w:spacing w:line="360" w:lineRule="auto"/>
        <w:jc w:val="both"/>
        <w:rPr>
          <w:rFonts w:ascii="Times New Roman" w:hAnsi="Times New Roman" w:cs="Times New Roman"/>
        </w:rPr>
      </w:pPr>
    </w:p>
    <w:p w:rsidR="00780CEA" w:rsidRPr="004D6219" w:rsidRDefault="00780CEA" w:rsidP="004D6219">
      <w:r w:rsidRPr="004D6219">
        <w:t xml:space="preserve">Pro každého zákazníka jsou používány buď jednorázové, nebo čistě umyté, vydezinfikované popřípadě sterilizované nástroje a nářadí. Dezinfekční prostředky se připravují před otevřením provozovny dle </w:t>
      </w:r>
      <w:r w:rsidR="00CE04D9" w:rsidRPr="004D6219">
        <w:t>předpisů – pokynů</w:t>
      </w:r>
      <w:r w:rsidRPr="004D6219">
        <w:t xml:space="preserve"> na bezpečnostních listech. Za správnost dezinfekce odpovídá UOV. </w:t>
      </w:r>
    </w:p>
    <w:p w:rsidR="00780CEA" w:rsidRPr="004D6219" w:rsidRDefault="00780CEA" w:rsidP="004D6219">
      <w:r w:rsidRPr="004D6219">
        <w:t>Desinfekční prostředky se 1x měsíčně střídají.</w:t>
      </w:r>
    </w:p>
    <w:p w:rsidR="00780CEA" w:rsidRPr="004D6219" w:rsidRDefault="00780CEA" w:rsidP="004D6219">
      <w:r w:rsidRPr="004D6219">
        <w:t>Po provedených úkonech jsou všechny nástroje mechanicky očištěny, je provedena desinfekce desinfekčním prostředkem s virucidním účinkem a poté omyty pitnou vodou.</w:t>
      </w:r>
    </w:p>
    <w:p w:rsidR="00780CEA" w:rsidRPr="004D6219" w:rsidRDefault="00780CEA" w:rsidP="004D6219">
      <w:r w:rsidRPr="004D6219">
        <w:t xml:space="preserve">Nástroje jsou sterilizovány ve sterilizátoru MELAG 75, za jeho provoz a pravidelné ověřování funkčnosti 1x ročně odpovídá UOV. </w:t>
      </w:r>
    </w:p>
    <w:p w:rsidR="00780CEA" w:rsidRPr="004D6219" w:rsidRDefault="00780CEA" w:rsidP="004D6219">
      <w:r w:rsidRPr="004D6219">
        <w:t xml:space="preserve">Sterilizovány jsou nástroje, jimiž je narušována integrita kůže. </w:t>
      </w:r>
    </w:p>
    <w:p w:rsidR="006618E0" w:rsidRPr="004D6219" w:rsidRDefault="00780CEA" w:rsidP="004D6219">
      <w:r w:rsidRPr="004D6219">
        <w:t>Pro manipulaci s desinfekčními prostředky jsou na přístupném místě vyvěšeny bezpečnostní listy.</w:t>
      </w:r>
    </w:p>
    <w:p w:rsidR="0009682E" w:rsidRPr="004D6219" w:rsidRDefault="0009682E" w:rsidP="004D6219"/>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8</w:t>
      </w:r>
    </w:p>
    <w:p w:rsidR="00780CEA" w:rsidRPr="004D6219" w:rsidRDefault="00780CEA" w:rsidP="004D6219">
      <w:pPr>
        <w:jc w:val="center"/>
        <w:rPr>
          <w:b/>
        </w:rPr>
      </w:pPr>
      <w:r w:rsidRPr="004D6219">
        <w:rPr>
          <w:b/>
        </w:rPr>
        <w:t>Obsah lékárničky první pomoci</w:t>
      </w:r>
    </w:p>
    <w:p w:rsidR="00780CEA" w:rsidRPr="004D6219" w:rsidRDefault="00780CEA" w:rsidP="004D6219">
      <w:pPr>
        <w:rPr>
          <w:b/>
        </w:rPr>
      </w:pPr>
    </w:p>
    <w:p w:rsidR="00780CEA" w:rsidRPr="004D6219" w:rsidRDefault="00780CEA" w:rsidP="004D6219">
      <w:pPr>
        <w:rPr>
          <w:b/>
          <w:u w:val="single"/>
        </w:rPr>
      </w:pPr>
      <w:r w:rsidRPr="004D6219">
        <w:rPr>
          <w:b/>
          <w:u w:val="single"/>
        </w:rPr>
        <w:t>Léčiva:</w:t>
      </w:r>
    </w:p>
    <w:p w:rsidR="00780CEA" w:rsidRPr="004D6219" w:rsidRDefault="00780CEA" w:rsidP="004D6219">
      <w:pPr>
        <w:rPr>
          <w:b/>
          <w:u w:val="single"/>
        </w:rPr>
      </w:pPr>
    </w:p>
    <w:p w:rsidR="00780CEA" w:rsidRPr="004D6219" w:rsidRDefault="00780CEA" w:rsidP="004D6219">
      <w:r w:rsidRPr="004D6219">
        <w:t>PARALEN – při bolestech a teplotách</w:t>
      </w:r>
    </w:p>
    <w:p w:rsidR="00780CEA" w:rsidRPr="004D6219" w:rsidRDefault="00780CEA" w:rsidP="004D6219">
      <w:r w:rsidRPr="004D6219">
        <w:t>ENDIARON – při střevních potížích</w:t>
      </w:r>
    </w:p>
    <w:p w:rsidR="00780CEA" w:rsidRPr="004D6219" w:rsidRDefault="00780CEA" w:rsidP="004D6219">
      <w:r w:rsidRPr="004D6219">
        <w:t>CARBOSORB – při střevních potížích</w:t>
      </w:r>
    </w:p>
    <w:p w:rsidR="00780CEA" w:rsidRPr="004D6219" w:rsidRDefault="00780CEA" w:rsidP="004D6219">
      <w:r w:rsidRPr="004D6219">
        <w:t>IBUPROFEN – při bolestech</w:t>
      </w:r>
    </w:p>
    <w:p w:rsidR="00780CEA" w:rsidRPr="004D6219" w:rsidRDefault="00780CEA" w:rsidP="004D6219">
      <w:r w:rsidRPr="004D6219">
        <w:t>IBALGIN – při bolestech</w:t>
      </w:r>
    </w:p>
    <w:p w:rsidR="00780CEA" w:rsidRPr="004D6219" w:rsidRDefault="00780CEA" w:rsidP="004D6219">
      <w:r w:rsidRPr="004D6219">
        <w:t>ANACIDUM – při žaludečních potížích</w:t>
      </w:r>
    </w:p>
    <w:p w:rsidR="00780CEA" w:rsidRPr="004D6219" w:rsidRDefault="00780CEA" w:rsidP="004D6219"/>
    <w:p w:rsidR="00780CEA" w:rsidRPr="004D6219" w:rsidRDefault="00780CEA" w:rsidP="004D6219">
      <w:r w:rsidRPr="004D6219">
        <w:t>Dezinfekce:</w:t>
      </w:r>
    </w:p>
    <w:p w:rsidR="00780CEA" w:rsidRPr="004D6219" w:rsidRDefault="00780CEA" w:rsidP="004D6219">
      <w:r w:rsidRPr="004D6219">
        <w:t>JODISOL</w:t>
      </w:r>
    </w:p>
    <w:p w:rsidR="00780CEA" w:rsidRPr="004D6219" w:rsidRDefault="00780CEA" w:rsidP="004D6219">
      <w:r w:rsidRPr="004D6219">
        <w:lastRenderedPageBreak/>
        <w:t>SEPTONEX</w:t>
      </w:r>
    </w:p>
    <w:p w:rsidR="00780CEA" w:rsidRPr="004D6219" w:rsidRDefault="00780CEA" w:rsidP="004D6219">
      <w:r w:rsidRPr="004D6219">
        <w:t>PEROXID VODÍKU 3%</w:t>
      </w:r>
    </w:p>
    <w:p w:rsidR="00780CEA" w:rsidRPr="004D6219" w:rsidRDefault="00780CEA" w:rsidP="004D6219"/>
    <w:p w:rsidR="00780CEA" w:rsidRPr="004D6219" w:rsidRDefault="00780CEA" w:rsidP="004D6219">
      <w:r w:rsidRPr="004D6219">
        <w:rPr>
          <w:b/>
          <w:u w:val="single"/>
        </w:rPr>
        <w:t>Přípravky pro povrchové ošetření:</w:t>
      </w:r>
    </w:p>
    <w:p w:rsidR="00780CEA" w:rsidRPr="004D6219" w:rsidRDefault="00780CEA" w:rsidP="004D6219">
      <w:r w:rsidRPr="004D6219">
        <w:t xml:space="preserve">BOROVÁ </w:t>
      </w:r>
      <w:r w:rsidR="00CE04D9" w:rsidRPr="004D6219">
        <w:t>MAST – zklidnění</w:t>
      </w:r>
    </w:p>
    <w:p w:rsidR="00780CEA" w:rsidRPr="004D6219" w:rsidRDefault="00780CEA" w:rsidP="004D6219">
      <w:r w:rsidRPr="004D6219">
        <w:t xml:space="preserve">JARISCHŮV </w:t>
      </w:r>
      <w:r w:rsidR="00CE04D9" w:rsidRPr="004D6219">
        <w:t>ROZTOK – zklidnění</w:t>
      </w:r>
    </w:p>
    <w:p w:rsidR="00780CEA" w:rsidRPr="004D6219" w:rsidRDefault="00780CEA" w:rsidP="004D6219">
      <w:r w:rsidRPr="004D6219">
        <w:t xml:space="preserve">TEKUTÝ </w:t>
      </w:r>
      <w:r w:rsidR="00CE04D9" w:rsidRPr="004D6219">
        <w:t>BENZÍN – dezinfekce</w:t>
      </w:r>
    </w:p>
    <w:p w:rsidR="00780CEA" w:rsidRPr="004D6219" w:rsidRDefault="00780CEA" w:rsidP="004D6219">
      <w:r w:rsidRPr="004D6219">
        <w:t>GELASPON – při krvácení z nosu</w:t>
      </w:r>
    </w:p>
    <w:p w:rsidR="00780CEA" w:rsidRPr="004D6219" w:rsidRDefault="00780CEA" w:rsidP="004D6219">
      <w:pPr>
        <w:rPr>
          <w:b/>
          <w:u w:val="single"/>
        </w:rPr>
      </w:pPr>
      <w:r w:rsidRPr="004D6219">
        <w:t>OPHTAL</w:t>
      </w:r>
    </w:p>
    <w:p w:rsidR="00780CEA" w:rsidRPr="004D6219" w:rsidRDefault="00780CEA" w:rsidP="004D6219">
      <w:r w:rsidRPr="004D6219">
        <w:rPr>
          <w:b/>
          <w:u w:val="single"/>
        </w:rPr>
        <w:t>Zdravotnická galanterie, obvazový materiál:</w:t>
      </w:r>
    </w:p>
    <w:p w:rsidR="00780CEA" w:rsidRPr="004D6219" w:rsidRDefault="00780CEA" w:rsidP="004D6219">
      <w:r w:rsidRPr="004D6219">
        <w:t xml:space="preserve">GÁZA HYDROFILNÍ </w:t>
      </w:r>
      <w:r w:rsidR="00CE04D9" w:rsidRPr="004D6219">
        <w:t>9X5 – obvazivo</w:t>
      </w:r>
    </w:p>
    <w:p w:rsidR="00780CEA" w:rsidRPr="004D6219" w:rsidRDefault="00780CEA" w:rsidP="004D6219">
      <w:r w:rsidRPr="004D6219">
        <w:t xml:space="preserve">GÁZA HYDROFILNÍ </w:t>
      </w:r>
      <w:r w:rsidR="00CE04D9" w:rsidRPr="004D6219">
        <w:t>7X5 – obvazivo</w:t>
      </w:r>
    </w:p>
    <w:p w:rsidR="00780CEA" w:rsidRPr="004D6219" w:rsidRDefault="00780CEA" w:rsidP="004D6219">
      <w:r w:rsidRPr="004D6219">
        <w:t>NÁPLAST S POLŠTÁŘKEM – na rány</w:t>
      </w:r>
    </w:p>
    <w:p w:rsidR="00780CEA" w:rsidRPr="004D6219" w:rsidRDefault="00780CEA" w:rsidP="004D6219">
      <w:r w:rsidRPr="004D6219">
        <w:t>NÁPLAST BEZ POLŠTÁŘKU – fixace obvaziva</w:t>
      </w:r>
    </w:p>
    <w:p w:rsidR="00780CEA" w:rsidRPr="004D6219" w:rsidRDefault="00780CEA" w:rsidP="004D6219">
      <w:r w:rsidRPr="004D6219">
        <w:t>NÁPLAST NA POPÁLENINY – na rány</w:t>
      </w:r>
    </w:p>
    <w:p w:rsidR="00780CEA" w:rsidRPr="004D6219" w:rsidRDefault="00780CEA" w:rsidP="004D6219">
      <w:r w:rsidRPr="004D6219">
        <w:t xml:space="preserve">OBINADLO </w:t>
      </w:r>
      <w:r w:rsidR="00CE04D9" w:rsidRPr="004D6219">
        <w:t>ELASTICKÉ – obvazivo</w:t>
      </w:r>
    </w:p>
    <w:p w:rsidR="00780CEA" w:rsidRPr="004D6219" w:rsidRDefault="00780CEA" w:rsidP="004D6219">
      <w:r w:rsidRPr="004D6219">
        <w:t>ŠÁTEK TROJCÍPÝ – fixace obvaziva</w:t>
      </w:r>
    </w:p>
    <w:p w:rsidR="00780CEA" w:rsidRPr="004D6219" w:rsidRDefault="00780CEA" w:rsidP="004D6219">
      <w:r w:rsidRPr="004D6219">
        <w:t xml:space="preserve">ROUŠKA </w:t>
      </w:r>
      <w:r w:rsidR="00CE04D9" w:rsidRPr="004D6219">
        <w:t>RESUSCITAČNÍ – resuscitace</w:t>
      </w:r>
    </w:p>
    <w:p w:rsidR="00780CEA" w:rsidRPr="004D6219" w:rsidRDefault="00780CEA" w:rsidP="004D6219">
      <w:r w:rsidRPr="004D6219">
        <w:t>ŠKRTIDLO – zaškrcení rány</w:t>
      </w:r>
    </w:p>
    <w:p w:rsidR="00780CEA" w:rsidRPr="004D6219" w:rsidRDefault="00780CEA" w:rsidP="004D6219">
      <w:r w:rsidRPr="004D6219">
        <w:t>TLAKOVÉ KRYTÍ (TAMPONY NA RÁNY)</w:t>
      </w:r>
    </w:p>
    <w:p w:rsidR="00780CEA" w:rsidRPr="004D6219" w:rsidRDefault="00780CEA" w:rsidP="004D6219">
      <w:r w:rsidRPr="004D6219">
        <w:t xml:space="preserve">OBVAZOVÁ </w:t>
      </w:r>
      <w:r w:rsidR="00CE04D9" w:rsidRPr="004D6219">
        <w:t>VATA-krytí</w:t>
      </w:r>
    </w:p>
    <w:p w:rsidR="00780CEA" w:rsidRPr="004D6219" w:rsidRDefault="00780CEA" w:rsidP="004D6219">
      <w:r w:rsidRPr="004D6219">
        <w:t>STERILNÍ RUKAVICE -2 páry</w:t>
      </w:r>
    </w:p>
    <w:p w:rsidR="00780CEA" w:rsidRPr="004D6219" w:rsidRDefault="00780CEA" w:rsidP="004D6219">
      <w:r w:rsidRPr="004D6219">
        <w:t xml:space="preserve">NŮŽKY </w:t>
      </w:r>
    </w:p>
    <w:p w:rsidR="00780CEA" w:rsidRPr="004D6219" w:rsidRDefault="00780CEA" w:rsidP="004D6219">
      <w:r w:rsidRPr="004D6219">
        <w:t>PINZETA</w:t>
      </w:r>
    </w:p>
    <w:p w:rsidR="00780CEA" w:rsidRPr="004D6219" w:rsidRDefault="00780CEA" w:rsidP="004D6219">
      <w:r w:rsidRPr="004D6219">
        <w:t>ZAVÍRACÍ ŠPENDLÍKY</w:t>
      </w:r>
    </w:p>
    <w:p w:rsidR="00780CEA" w:rsidRPr="004D6219" w:rsidRDefault="00780CEA" w:rsidP="004D6219">
      <w:r w:rsidRPr="004D6219">
        <w:t>TEPLOMĚR</w:t>
      </w:r>
    </w:p>
    <w:p w:rsidR="00780CEA" w:rsidRPr="004D6219" w:rsidRDefault="00780CEA" w:rsidP="004D6219"/>
    <w:p w:rsidR="00780CEA" w:rsidRPr="004D6219" w:rsidRDefault="00780CEA" w:rsidP="004D6219">
      <w:r w:rsidRPr="004D6219">
        <w:t>Za stav a použití lékárničky odpovídá:</w:t>
      </w:r>
    </w:p>
    <w:p w:rsidR="00780CEA" w:rsidRPr="004D6219" w:rsidRDefault="00780CEA" w:rsidP="004D6219">
      <w:r w:rsidRPr="004D6219">
        <w:t xml:space="preserve">Pavla </w:t>
      </w:r>
      <w:r w:rsidR="00CE04D9" w:rsidRPr="004D6219">
        <w:t>Kadlčíková – učitelka</w:t>
      </w:r>
      <w:r w:rsidRPr="004D6219">
        <w:t xml:space="preserve"> odborného výcviku</w:t>
      </w:r>
    </w:p>
    <w:p w:rsidR="00780CEA" w:rsidRDefault="00780CEA" w:rsidP="004D6219">
      <w:pPr>
        <w:pStyle w:val="Nadpis"/>
        <w:spacing w:line="360" w:lineRule="auto"/>
        <w:jc w:val="both"/>
        <w:rPr>
          <w:rFonts w:ascii="Times New Roman" w:hAnsi="Times New Roman" w:cs="Times New Roman"/>
        </w:rPr>
      </w:pPr>
    </w:p>
    <w:p w:rsidR="004D6219" w:rsidRDefault="004D6219" w:rsidP="004D6219">
      <w:pPr>
        <w:pStyle w:val="Zkladntext"/>
        <w:rPr>
          <w:lang w:eastAsia="zh-CN"/>
        </w:rPr>
      </w:pPr>
    </w:p>
    <w:p w:rsidR="007A424E" w:rsidRDefault="007A424E" w:rsidP="004D6219">
      <w:pPr>
        <w:pStyle w:val="Zkladntext"/>
        <w:rPr>
          <w:lang w:eastAsia="zh-CN"/>
        </w:rPr>
      </w:pPr>
    </w:p>
    <w:p w:rsidR="007A424E" w:rsidRPr="004D6219" w:rsidRDefault="007A424E" w:rsidP="004D6219">
      <w:pPr>
        <w:pStyle w:val="Zkladntext"/>
        <w:rPr>
          <w:lang w:eastAsia="zh-CN"/>
        </w:rPr>
      </w:pPr>
    </w:p>
    <w:p w:rsidR="004D6219"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lastRenderedPageBreak/>
        <w:t>Článek 8</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Úklid</w:t>
      </w:r>
    </w:p>
    <w:p w:rsidR="00780CEA" w:rsidRPr="004D6219" w:rsidRDefault="00780CEA" w:rsidP="004D6219">
      <w:pPr>
        <w:pStyle w:val="Nadpis"/>
        <w:spacing w:line="360" w:lineRule="auto"/>
        <w:jc w:val="both"/>
        <w:rPr>
          <w:rFonts w:ascii="Times New Roman" w:hAnsi="Times New Roman" w:cs="Times New Roman"/>
        </w:rPr>
      </w:pPr>
    </w:p>
    <w:p w:rsidR="00780CEA" w:rsidRPr="004D6219" w:rsidRDefault="00780CEA" w:rsidP="004D6219">
      <w:r w:rsidRPr="004D6219">
        <w:t xml:space="preserve">Před zahájením provozu se provádí úklid na vlhko, jinak vždy po znečištění, 2x týdně s použitím desinfekčních prostředků. </w:t>
      </w:r>
    </w:p>
    <w:p w:rsidR="00780CEA" w:rsidRPr="004D6219" w:rsidRDefault="00780CEA" w:rsidP="004D6219">
      <w:r w:rsidRPr="004D6219">
        <w:t xml:space="preserve">Hygienická zařízení se uklízí denně s desinfekcí. </w:t>
      </w:r>
    </w:p>
    <w:p w:rsidR="00780CEA" w:rsidRPr="004D6219" w:rsidRDefault="00780CEA" w:rsidP="004D6219">
      <w:r w:rsidRPr="004D6219">
        <w:t xml:space="preserve">Po každém zákazníkovi se uklízí – vlasy, použité </w:t>
      </w:r>
      <w:r w:rsidR="00181B41" w:rsidRPr="004D6219">
        <w:t>jednorázové pomůcky, ubrousky a </w:t>
      </w:r>
      <w:r w:rsidRPr="004D6219">
        <w:t xml:space="preserve">vata do odpadkových košů s jednorázovými vložkami. </w:t>
      </w:r>
    </w:p>
    <w:p w:rsidR="00780CEA" w:rsidRPr="004D6219" w:rsidRDefault="00780CEA" w:rsidP="004D6219">
      <w:r w:rsidRPr="004D6219">
        <w:t>Umyvadla a vaničky musí být pro každého zákazníka čisté a vydesinfikované.</w:t>
      </w:r>
    </w:p>
    <w:p w:rsidR="00780CEA" w:rsidRPr="004D6219" w:rsidRDefault="00780CEA" w:rsidP="004D6219">
      <w:pPr>
        <w:rPr>
          <w:b/>
        </w:rPr>
      </w:pPr>
      <w:r w:rsidRPr="004D6219">
        <w:t>Při naplnění, minimálně na konci dne jsou nádoby vyprázdněny a vyčištěny. Malování provozovny probíhá dle potřeby, nejméně 1x za dva roky. Malování hygienických zařízení 1x za rok</w:t>
      </w:r>
      <w:r w:rsidRPr="004D6219">
        <w:rPr>
          <w:b/>
        </w:rPr>
        <w:t>.</w:t>
      </w:r>
    </w:p>
    <w:p w:rsidR="004D6219" w:rsidRPr="004D6219" w:rsidRDefault="004D6219" w:rsidP="004D6219">
      <w:pPr>
        <w:pStyle w:val="Zkladntext"/>
        <w:rPr>
          <w:lang w:eastAsia="zh-CN"/>
        </w:rPr>
      </w:pPr>
    </w:p>
    <w:p w:rsidR="004D6219"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9</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Hygiena zaměstnanců, žáků a ochrana zdraví spotřebitele</w:t>
      </w:r>
    </w:p>
    <w:p w:rsidR="00CE04D9" w:rsidRPr="004D6219" w:rsidRDefault="00CE04D9" w:rsidP="004D6219">
      <w:pPr>
        <w:pStyle w:val="Zkladntext"/>
        <w:rPr>
          <w:lang w:eastAsia="zh-CN"/>
        </w:rPr>
      </w:pPr>
    </w:p>
    <w:p w:rsidR="00780CEA" w:rsidRPr="004D6219" w:rsidRDefault="00780CEA" w:rsidP="004D6219">
      <w:r w:rsidRPr="004D6219">
        <w:t xml:space="preserve">Zaměstnanci a žáci dodržují a dbají o celkovou úpravu a čistotu, o čistý oděv, vkusnou úpravu účesu, vkusné líčení, jemně nalakované a krátké nehty apod. Všechny používané materiály musí být povoleny a splňovat požadované předpisy a normy. Všechny přístroje jsou kontrolovány dle ČSN. Do provozovny nemají přístup zvířata mimo vodících psů osob se zrakovým postižením. </w:t>
      </w:r>
    </w:p>
    <w:p w:rsidR="00780CEA" w:rsidRPr="004D6219" w:rsidRDefault="00780CEA" w:rsidP="004D6219">
      <w:r w:rsidRPr="004D6219">
        <w:t xml:space="preserve">V prostorách provozovny je zákaz kouření. </w:t>
      </w:r>
    </w:p>
    <w:p w:rsidR="00780CEA" w:rsidRPr="004D6219" w:rsidRDefault="00780CEA" w:rsidP="004D6219">
      <w:r w:rsidRPr="004D6219">
        <w:t>V provozních prostorách se nesmějí vyskytovat předměty nesouvisející se stanovenou činností.</w:t>
      </w:r>
    </w:p>
    <w:p w:rsidR="00780CEA" w:rsidRPr="004D6219" w:rsidRDefault="00780CEA" w:rsidP="004D6219">
      <w:pPr>
        <w:pStyle w:val="Podtitul"/>
        <w:spacing w:line="360" w:lineRule="auto"/>
        <w:jc w:val="both"/>
        <w:rPr>
          <w:rFonts w:ascii="Times New Roman" w:hAnsi="Times New Roman" w:cs="Times New Roman"/>
          <w:b w:val="0"/>
          <w:sz w:val="24"/>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10</w:t>
      </w:r>
    </w:p>
    <w:p w:rsidR="00780CEA" w:rsidRPr="004D6219" w:rsidRDefault="00780CEA" w:rsidP="004D6219">
      <w:pPr>
        <w:pStyle w:val="Podtitul"/>
        <w:spacing w:line="360" w:lineRule="auto"/>
        <w:rPr>
          <w:rFonts w:ascii="Times New Roman" w:hAnsi="Times New Roman" w:cs="Times New Roman"/>
          <w:sz w:val="24"/>
        </w:rPr>
      </w:pPr>
      <w:r w:rsidRPr="004D6219">
        <w:rPr>
          <w:rFonts w:ascii="Times New Roman" w:hAnsi="Times New Roman" w:cs="Times New Roman"/>
          <w:sz w:val="24"/>
        </w:rPr>
        <w:t>Likvidace kontaminovaného odpadu</w:t>
      </w:r>
    </w:p>
    <w:p w:rsidR="00780CEA" w:rsidRPr="004D6219" w:rsidRDefault="00780CEA" w:rsidP="004D6219">
      <w:pPr>
        <w:pStyle w:val="Podtitul"/>
        <w:spacing w:line="360" w:lineRule="auto"/>
        <w:jc w:val="both"/>
        <w:rPr>
          <w:rFonts w:ascii="Times New Roman" w:hAnsi="Times New Roman" w:cs="Times New Roman"/>
          <w:sz w:val="24"/>
        </w:rPr>
      </w:pPr>
    </w:p>
    <w:p w:rsidR="00780CEA" w:rsidRPr="004D6219" w:rsidRDefault="00780CEA" w:rsidP="004D6219">
      <w:pPr>
        <w:pStyle w:val="Podtitul"/>
        <w:spacing w:line="360" w:lineRule="auto"/>
        <w:jc w:val="both"/>
        <w:rPr>
          <w:rFonts w:ascii="Times New Roman" w:hAnsi="Times New Roman" w:cs="Times New Roman"/>
          <w:b w:val="0"/>
          <w:sz w:val="24"/>
        </w:rPr>
      </w:pPr>
      <w:r w:rsidRPr="004D6219">
        <w:rPr>
          <w:rFonts w:ascii="Times New Roman" w:hAnsi="Times New Roman" w:cs="Times New Roman"/>
          <w:b w:val="0"/>
          <w:sz w:val="24"/>
        </w:rPr>
        <w:t xml:space="preserve">Na likvidaci kontaminovaného odpadu je uzavřena smlouva s firmou SITA CZ </w:t>
      </w:r>
      <w:proofErr w:type="spellStart"/>
      <w:r w:rsidRPr="004D6219">
        <w:rPr>
          <w:rFonts w:ascii="Times New Roman" w:hAnsi="Times New Roman" w:cs="Times New Roman"/>
          <w:b w:val="0"/>
          <w:sz w:val="24"/>
        </w:rPr>
        <w:t>Group</w:t>
      </w:r>
      <w:proofErr w:type="spellEnd"/>
      <w:r w:rsidRPr="004D6219">
        <w:rPr>
          <w:rFonts w:ascii="Times New Roman" w:hAnsi="Times New Roman" w:cs="Times New Roman"/>
          <w:b w:val="0"/>
          <w:sz w:val="24"/>
        </w:rPr>
        <w:t>, Španělská 10/</w:t>
      </w:r>
      <w:r w:rsidR="00CE04D9" w:rsidRPr="004D6219">
        <w:rPr>
          <w:rFonts w:ascii="Times New Roman" w:hAnsi="Times New Roman" w:cs="Times New Roman"/>
          <w:b w:val="0"/>
          <w:sz w:val="24"/>
        </w:rPr>
        <w:t>1073, Praha 2 Vinohrady 120 00</w:t>
      </w:r>
      <w:r w:rsidRPr="004D6219">
        <w:rPr>
          <w:rFonts w:ascii="Times New Roman" w:hAnsi="Times New Roman" w:cs="Times New Roman"/>
          <w:b w:val="0"/>
          <w:sz w:val="24"/>
        </w:rPr>
        <w:t xml:space="preserve">. Materiál určený k likvidaci je ukládán do určené uzavíratelné </w:t>
      </w:r>
      <w:r w:rsidR="00CE04D9" w:rsidRPr="004D6219">
        <w:rPr>
          <w:rFonts w:ascii="Times New Roman" w:hAnsi="Times New Roman" w:cs="Times New Roman"/>
          <w:b w:val="0"/>
          <w:sz w:val="24"/>
        </w:rPr>
        <w:t>nádoby-trezor</w:t>
      </w:r>
      <w:r w:rsidRPr="004D6219">
        <w:rPr>
          <w:rFonts w:ascii="Times New Roman" w:hAnsi="Times New Roman" w:cs="Times New Roman"/>
          <w:b w:val="0"/>
          <w:sz w:val="24"/>
        </w:rPr>
        <w:t>. Za plnění a uzavírání smlouvy zodpovídá vedení SOŠ.</w:t>
      </w:r>
    </w:p>
    <w:p w:rsidR="0009682E" w:rsidRPr="004D6219" w:rsidRDefault="0009682E" w:rsidP="00CC6BA9">
      <w:pPr>
        <w:pStyle w:val="Zkladntext"/>
        <w:rPr>
          <w:lang w:eastAsia="zh-C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lastRenderedPageBreak/>
        <w:t>ODDÍL III.</w:t>
      </w:r>
    </w:p>
    <w:p w:rsidR="00780CEA" w:rsidRPr="004D6219" w:rsidRDefault="00780CEA" w:rsidP="004D6219">
      <w:pPr>
        <w:pStyle w:val="Nadpis"/>
        <w:spacing w:line="360" w:lineRule="auto"/>
        <w:rPr>
          <w:rFonts w:ascii="Times New Roman" w:hAnsi="Times New Roman" w:cs="Times New Roma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Ceník</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1</w:t>
      </w:r>
    </w:p>
    <w:p w:rsidR="00780CEA" w:rsidRDefault="00780CEA" w:rsidP="004D6219">
      <w:pPr>
        <w:pStyle w:val="Podtitul"/>
        <w:spacing w:line="360" w:lineRule="auto"/>
        <w:rPr>
          <w:rFonts w:ascii="Times New Roman" w:hAnsi="Times New Roman" w:cs="Times New Roman"/>
          <w:sz w:val="24"/>
        </w:rPr>
      </w:pPr>
      <w:r w:rsidRPr="004D6219">
        <w:rPr>
          <w:rFonts w:ascii="Times New Roman" w:hAnsi="Times New Roman" w:cs="Times New Roman"/>
          <w:sz w:val="24"/>
        </w:rPr>
        <w:t>Cenová komise</w:t>
      </w:r>
    </w:p>
    <w:p w:rsidR="004D6219" w:rsidRPr="004D6219" w:rsidRDefault="004D6219" w:rsidP="004D6219">
      <w:pPr>
        <w:pStyle w:val="Zkladntext"/>
        <w:rPr>
          <w:lang w:eastAsia="zh-CN"/>
        </w:rPr>
      </w:pPr>
    </w:p>
    <w:p w:rsidR="00780CEA" w:rsidRPr="004D6219" w:rsidRDefault="00780CEA" w:rsidP="004D6219">
      <w:pPr>
        <w:pStyle w:val="Podtitul"/>
        <w:spacing w:line="360" w:lineRule="auto"/>
        <w:jc w:val="both"/>
        <w:rPr>
          <w:rFonts w:ascii="Times New Roman" w:hAnsi="Times New Roman" w:cs="Times New Roman"/>
          <w:b w:val="0"/>
          <w:sz w:val="24"/>
        </w:rPr>
      </w:pPr>
      <w:r w:rsidRPr="004D6219">
        <w:rPr>
          <w:rFonts w:ascii="Times New Roman" w:hAnsi="Times New Roman" w:cs="Times New Roman"/>
          <w:b w:val="0"/>
          <w:sz w:val="24"/>
        </w:rPr>
        <w:t>Složení komise – ředitel organizace</w:t>
      </w:r>
    </w:p>
    <w:p w:rsidR="00780CEA" w:rsidRPr="004D6219" w:rsidRDefault="00780CEA" w:rsidP="004D6219">
      <w:pPr>
        <w:pStyle w:val="Podtitul"/>
        <w:spacing w:line="360" w:lineRule="auto"/>
        <w:ind w:left="1440"/>
        <w:jc w:val="both"/>
        <w:rPr>
          <w:rFonts w:ascii="Times New Roman" w:hAnsi="Times New Roman" w:cs="Times New Roman"/>
          <w:b w:val="0"/>
          <w:sz w:val="24"/>
        </w:rPr>
      </w:pPr>
      <w:r w:rsidRPr="004D6219">
        <w:rPr>
          <w:rFonts w:ascii="Times New Roman" w:hAnsi="Times New Roman" w:cs="Times New Roman"/>
          <w:b w:val="0"/>
          <w:sz w:val="24"/>
        </w:rPr>
        <w:t xml:space="preserve">  - ekonom organizace</w:t>
      </w:r>
    </w:p>
    <w:p w:rsidR="00780CEA" w:rsidRPr="004D6219" w:rsidRDefault="00780CEA" w:rsidP="004D6219">
      <w:pPr>
        <w:pStyle w:val="Podtitul"/>
        <w:spacing w:line="360" w:lineRule="auto"/>
        <w:ind w:left="1440"/>
        <w:jc w:val="both"/>
        <w:rPr>
          <w:rFonts w:ascii="Times New Roman" w:hAnsi="Times New Roman" w:cs="Times New Roman"/>
          <w:b w:val="0"/>
          <w:sz w:val="24"/>
        </w:rPr>
      </w:pPr>
      <w:r w:rsidRPr="004D6219">
        <w:rPr>
          <w:rFonts w:ascii="Times New Roman" w:hAnsi="Times New Roman" w:cs="Times New Roman"/>
          <w:b w:val="0"/>
          <w:sz w:val="24"/>
        </w:rPr>
        <w:t xml:space="preserve">  - zástupce ředitelky pro OV</w:t>
      </w:r>
    </w:p>
    <w:p w:rsidR="00780CEA" w:rsidRPr="004D6219" w:rsidRDefault="00780CEA" w:rsidP="004D6219">
      <w:pPr>
        <w:pStyle w:val="Nadpis"/>
        <w:spacing w:line="360" w:lineRule="auto"/>
        <w:jc w:val="both"/>
        <w:rPr>
          <w:rFonts w:ascii="Times New Roman" w:hAnsi="Times New Roman" w:cs="Times New Roman"/>
          <w:b w:val="0"/>
        </w:rPr>
      </w:pPr>
    </w:p>
    <w:p w:rsidR="0009682E" w:rsidRPr="004D6219" w:rsidRDefault="0009682E" w:rsidP="004D6219">
      <w:pPr>
        <w:pStyle w:val="Zkladntext"/>
        <w:rPr>
          <w:lang w:eastAsia="zh-CN"/>
        </w:rPr>
      </w:pPr>
    </w:p>
    <w:p w:rsidR="00780CEA" w:rsidRPr="004D6219" w:rsidRDefault="00CE04D9" w:rsidP="004D6219">
      <w:pPr>
        <w:pStyle w:val="Nadpis"/>
        <w:spacing w:line="360" w:lineRule="auto"/>
        <w:rPr>
          <w:rFonts w:ascii="Times New Roman" w:hAnsi="Times New Roman" w:cs="Times New Roman"/>
        </w:rPr>
      </w:pPr>
      <w:r w:rsidRPr="004D6219">
        <w:rPr>
          <w:rFonts w:ascii="Times New Roman" w:hAnsi="Times New Roman" w:cs="Times New Roman"/>
        </w:rPr>
        <w:t>Článek 2</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Platnost stanovených cen</w:t>
      </w:r>
    </w:p>
    <w:p w:rsidR="00780CEA" w:rsidRPr="004D6219" w:rsidRDefault="00780CEA" w:rsidP="004D6219">
      <w:pPr>
        <w:pStyle w:val="Nadpis"/>
        <w:spacing w:line="360" w:lineRule="auto"/>
        <w:jc w:val="both"/>
        <w:rPr>
          <w:rFonts w:ascii="Times New Roman" w:hAnsi="Times New Roman" w:cs="Times New Roman"/>
        </w:rPr>
      </w:pPr>
    </w:p>
    <w:p w:rsidR="00780CEA" w:rsidRPr="004D6219" w:rsidRDefault="00780CEA" w:rsidP="004D6219">
      <w:pPr>
        <w:pStyle w:val="Nadpis"/>
        <w:spacing w:line="360" w:lineRule="auto"/>
        <w:jc w:val="both"/>
        <w:rPr>
          <w:rFonts w:ascii="Times New Roman" w:hAnsi="Times New Roman" w:cs="Times New Roman"/>
        </w:rPr>
      </w:pPr>
      <w:r w:rsidRPr="004D6219">
        <w:rPr>
          <w:rFonts w:ascii="Times New Roman" w:hAnsi="Times New Roman" w:cs="Times New Roman"/>
          <w:b w:val="0"/>
        </w:rPr>
        <w:t xml:space="preserve">S přihlédnutím k zákonu 524/90 Sb. o cenách, stanoví cenová komise SOŠ Bruntál ceny výrobků, výkonů, prací a služeb. Ceny jsou stanoveny tak, že cena služby určuje </w:t>
      </w:r>
      <w:r w:rsidR="00181B41" w:rsidRPr="004D6219">
        <w:rPr>
          <w:rFonts w:ascii="Times New Roman" w:hAnsi="Times New Roman" w:cs="Times New Roman"/>
          <w:b w:val="0"/>
        </w:rPr>
        <w:t>přiměřenou normu vynaloženou na</w:t>
      </w:r>
      <w:r w:rsidRPr="004D6219">
        <w:rPr>
          <w:rFonts w:ascii="Times New Roman" w:hAnsi="Times New Roman" w:cs="Times New Roman"/>
          <w:b w:val="0"/>
        </w:rPr>
        <w:t xml:space="preserve"> provedení jednotlivých úkonů včetně materiálu. Ceny se vzhledem ke změnám cen používaný</w:t>
      </w:r>
      <w:r w:rsidR="00181B41" w:rsidRPr="004D6219">
        <w:rPr>
          <w:rFonts w:ascii="Times New Roman" w:hAnsi="Times New Roman" w:cs="Times New Roman"/>
          <w:b w:val="0"/>
        </w:rPr>
        <w:t xml:space="preserve">ch kadeřnických a kosmetických </w:t>
      </w:r>
      <w:r w:rsidRPr="004D6219">
        <w:rPr>
          <w:rFonts w:ascii="Times New Roman" w:hAnsi="Times New Roman" w:cs="Times New Roman"/>
          <w:b w:val="0"/>
        </w:rPr>
        <w:t xml:space="preserve">materiálů časem mění.  </w:t>
      </w:r>
    </w:p>
    <w:p w:rsidR="0009682E" w:rsidRPr="004D6219" w:rsidRDefault="0009682E" w:rsidP="004D6219">
      <w:pPr>
        <w:pStyle w:val="Zkladntext"/>
        <w:rPr>
          <w:lang w:eastAsia="zh-CN"/>
        </w:rPr>
      </w:pPr>
    </w:p>
    <w:p w:rsidR="0009682E" w:rsidRPr="004D6219" w:rsidRDefault="0009682E" w:rsidP="004D6219">
      <w:pPr>
        <w:pStyle w:val="Zkladntext"/>
        <w:rPr>
          <w:lang w:eastAsia="zh-CN"/>
        </w:rPr>
      </w:pPr>
    </w:p>
    <w:p w:rsidR="00780CEA"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ODDÍL IV.</w:t>
      </w:r>
    </w:p>
    <w:p w:rsidR="004D6219" w:rsidRPr="004D6219" w:rsidRDefault="004D6219" w:rsidP="004D6219">
      <w:pPr>
        <w:pStyle w:val="Zkladntext"/>
        <w:rPr>
          <w:lang w:eastAsia="zh-CN"/>
        </w:rPr>
      </w:pPr>
    </w:p>
    <w:p w:rsidR="0009682E"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Provozní doba a pracovní doba UOV</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1</w:t>
      </w:r>
    </w:p>
    <w:p w:rsidR="00780CEA"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Stanovení provozní doby a rozvrh pracovní doby UOV</w:t>
      </w:r>
    </w:p>
    <w:p w:rsidR="00510D07" w:rsidRPr="00510D07" w:rsidRDefault="00510D07" w:rsidP="00510D07">
      <w:pPr>
        <w:pStyle w:val="Zkladntext"/>
        <w:rPr>
          <w:lang w:eastAsia="zh-CN"/>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Provozní doba holičství</w:t>
      </w:r>
      <w:r w:rsidR="00510D07">
        <w:rPr>
          <w:rFonts w:ascii="Times New Roman" w:hAnsi="Times New Roman" w:cs="Times New Roman"/>
          <w:b w:val="0"/>
        </w:rPr>
        <w:t xml:space="preserve"> a kadeřnictví.</w:t>
      </w:r>
      <w:r w:rsidRPr="004D6219">
        <w:rPr>
          <w:rFonts w:ascii="Times New Roman" w:hAnsi="Times New Roman" w:cs="Times New Roman"/>
          <w:b w:val="0"/>
        </w:rPr>
        <w:t xml:space="preserve"> Rozvrh </w:t>
      </w:r>
      <w:r w:rsidR="00510D07">
        <w:rPr>
          <w:rFonts w:ascii="Times New Roman" w:hAnsi="Times New Roman" w:cs="Times New Roman"/>
          <w:b w:val="0"/>
        </w:rPr>
        <w:t xml:space="preserve">pracovní doby UOV. </w:t>
      </w:r>
    </w:p>
    <w:p w:rsidR="00780CEA" w:rsidRDefault="00780CEA" w:rsidP="004D6219">
      <w:pPr>
        <w:pStyle w:val="Nadpis"/>
        <w:spacing w:line="360" w:lineRule="auto"/>
        <w:ind w:left="360"/>
        <w:jc w:val="both"/>
        <w:rPr>
          <w:rFonts w:ascii="Times New Roman" w:hAnsi="Times New Roman" w:cs="Times New Roman"/>
          <w:b w:val="0"/>
        </w:rPr>
      </w:pPr>
    </w:p>
    <w:p w:rsidR="00780CEA" w:rsidRDefault="00780CEA" w:rsidP="004D6219">
      <w:pPr>
        <w:pStyle w:val="Nadpis"/>
        <w:spacing w:line="360" w:lineRule="auto"/>
        <w:ind w:left="360"/>
        <w:jc w:val="both"/>
        <w:rPr>
          <w:rFonts w:ascii="Times New Roman" w:eastAsiaTheme="minorHAnsi" w:hAnsi="Times New Roman" w:cs="Times New Roman"/>
          <w:b w:val="0"/>
          <w:bCs w:val="0"/>
        </w:rPr>
      </w:pPr>
    </w:p>
    <w:p w:rsidR="00CC6BA9" w:rsidRPr="00CC6BA9" w:rsidRDefault="00CC6BA9" w:rsidP="00CC6BA9">
      <w:pPr>
        <w:pStyle w:val="Zkladntext"/>
        <w:rPr>
          <w:lang w:eastAsia="zh-CN"/>
        </w:rPr>
      </w:pPr>
    </w:p>
    <w:p w:rsidR="00510D07" w:rsidRPr="00510D07" w:rsidRDefault="00510D07" w:rsidP="00510D07">
      <w:pPr>
        <w:pStyle w:val="Zkladntext"/>
        <w:rPr>
          <w:lang w:eastAsia="zh-CN"/>
        </w:rPr>
      </w:pPr>
    </w:p>
    <w:p w:rsidR="00780CEA"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lastRenderedPageBreak/>
        <w:t>ODDÍL V.</w:t>
      </w:r>
    </w:p>
    <w:p w:rsidR="004D6219" w:rsidRPr="004D6219" w:rsidRDefault="004D6219" w:rsidP="004D6219">
      <w:pPr>
        <w:pStyle w:val="Zkladntext"/>
        <w:rPr>
          <w:lang w:eastAsia="zh-CN"/>
        </w:rPr>
      </w:pPr>
    </w:p>
    <w:p w:rsidR="00780CEA" w:rsidRPr="004D6219" w:rsidRDefault="00CE04D9" w:rsidP="004D6219">
      <w:pPr>
        <w:pStyle w:val="Nadpis"/>
        <w:spacing w:line="360" w:lineRule="auto"/>
        <w:rPr>
          <w:rFonts w:ascii="Times New Roman" w:hAnsi="Times New Roman" w:cs="Times New Roman"/>
        </w:rPr>
      </w:pPr>
      <w:r w:rsidRPr="004D6219">
        <w:rPr>
          <w:rFonts w:ascii="Times New Roman" w:hAnsi="Times New Roman" w:cs="Times New Roman"/>
        </w:rPr>
        <w:t>Otevírání a uzavírání</w:t>
      </w:r>
      <w:r w:rsidR="00780CEA" w:rsidRPr="004D6219">
        <w:rPr>
          <w:rFonts w:ascii="Times New Roman" w:hAnsi="Times New Roman" w:cs="Times New Roman"/>
        </w:rPr>
        <w:t xml:space="preserve"> provozovny</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1</w:t>
      </w:r>
    </w:p>
    <w:p w:rsidR="00780CEA" w:rsidRDefault="00780CEA" w:rsidP="004D6219">
      <w:pPr>
        <w:jc w:val="center"/>
        <w:rPr>
          <w:b/>
        </w:rPr>
      </w:pPr>
      <w:r w:rsidRPr="004D6219">
        <w:rPr>
          <w:b/>
        </w:rPr>
        <w:t>Otevírání provozovny</w:t>
      </w:r>
    </w:p>
    <w:p w:rsidR="00510D07" w:rsidRPr="004D6219" w:rsidRDefault="00510D07" w:rsidP="004D6219">
      <w:pPr>
        <w:jc w:val="center"/>
      </w:pPr>
    </w:p>
    <w:p w:rsidR="00780CEA" w:rsidRPr="004D6219" w:rsidRDefault="00780CEA" w:rsidP="004D6219">
      <w:pPr>
        <w:pStyle w:val="Zpat"/>
        <w:tabs>
          <w:tab w:val="clear" w:pos="4536"/>
          <w:tab w:val="clear" w:pos="9072"/>
        </w:tabs>
        <w:spacing w:line="360" w:lineRule="auto"/>
        <w:jc w:val="both"/>
      </w:pPr>
      <w:r w:rsidRPr="004D6219">
        <w:t>Provozovnu otevírá v 7.00 příslušný UOV. Klíče jsou uloženy na vrátnici školy.</w:t>
      </w:r>
    </w:p>
    <w:p w:rsidR="00780CEA" w:rsidRPr="004D6219" w:rsidRDefault="00780CEA" w:rsidP="004D6219">
      <w:pPr>
        <w:pStyle w:val="Zpat"/>
        <w:tabs>
          <w:tab w:val="clear" w:pos="4536"/>
          <w:tab w:val="clear" w:pos="9072"/>
        </w:tabs>
        <w:spacing w:line="360" w:lineRule="auto"/>
        <w:jc w:val="both"/>
      </w:pPr>
    </w:p>
    <w:p w:rsidR="00780CEA" w:rsidRPr="004D6219" w:rsidRDefault="00CE04D9" w:rsidP="004D6219">
      <w:pPr>
        <w:pStyle w:val="Nadpis"/>
        <w:spacing w:line="360" w:lineRule="auto"/>
        <w:rPr>
          <w:rFonts w:ascii="Times New Roman" w:hAnsi="Times New Roman" w:cs="Times New Roman"/>
        </w:rPr>
      </w:pPr>
      <w:r w:rsidRPr="004D6219">
        <w:rPr>
          <w:rFonts w:ascii="Times New Roman" w:hAnsi="Times New Roman" w:cs="Times New Roman"/>
        </w:rPr>
        <w:t>Článek 2</w:t>
      </w:r>
    </w:p>
    <w:p w:rsidR="00780CEA" w:rsidRPr="004D6219" w:rsidRDefault="00780CEA" w:rsidP="004D6219">
      <w:pPr>
        <w:jc w:val="center"/>
        <w:rPr>
          <w:b/>
        </w:rPr>
      </w:pPr>
      <w:r w:rsidRPr="004D6219">
        <w:rPr>
          <w:b/>
        </w:rPr>
        <w:t>Provoz v šatnách žáků</w:t>
      </w:r>
    </w:p>
    <w:p w:rsidR="00780CEA" w:rsidRPr="004D6219" w:rsidRDefault="00780CEA" w:rsidP="004D6219">
      <w:pPr>
        <w:rPr>
          <w:b/>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 xml:space="preserve">Šatnu otevírá určený šatnář, který klíče vyzvedne od svého UOV před začátkem výuky. Po převlečení všech žáků šatnář šatnu uzamkne a klíče odevzdá UOV. Každý žák má v šatně svoji uzamykatelnou skřínku, ke které má vlastní zámek a klíč. Totéž se provádí po ukončení výuky. Uzamykání šaten chodí UOV kontrolovat. Klíče od šaten jsou uloženy v kanceláři UOV. </w:t>
      </w:r>
    </w:p>
    <w:p w:rsidR="00780CEA" w:rsidRPr="004D6219" w:rsidRDefault="00780CEA" w:rsidP="004D6219">
      <w:pPr>
        <w:pStyle w:val="Nadpis"/>
        <w:spacing w:line="360" w:lineRule="auto"/>
        <w:jc w:val="both"/>
        <w:rPr>
          <w:rFonts w:ascii="Times New Roman" w:hAnsi="Times New Roman" w:cs="Times New Roman"/>
          <w:b w:val="0"/>
        </w:rPr>
      </w:pPr>
    </w:p>
    <w:p w:rsidR="00780CEA" w:rsidRPr="004D6219" w:rsidRDefault="00780CEA" w:rsidP="004D6219">
      <w:pPr>
        <w:pStyle w:val="Nadpis"/>
        <w:spacing w:line="360" w:lineRule="auto"/>
        <w:jc w:val="both"/>
        <w:rPr>
          <w:rFonts w:ascii="Times New Roman" w:hAnsi="Times New Roman" w:cs="Times New Roma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3</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Uzavírání provozovny</w:t>
      </w:r>
    </w:p>
    <w:p w:rsidR="00780CEA" w:rsidRPr="004D6219" w:rsidRDefault="00780CEA" w:rsidP="004D6219">
      <w:pPr>
        <w:pStyle w:val="Nadpis"/>
        <w:spacing w:line="360" w:lineRule="auto"/>
        <w:jc w:val="both"/>
        <w:rPr>
          <w:rFonts w:ascii="Times New Roman" w:hAnsi="Times New Roman" w:cs="Times New Roman"/>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Po kontrole uzavření oken, přívodů energií a světel uzamyká provozovnu UOV, který má dle rozpisu odpolední směnu.</w:t>
      </w:r>
    </w:p>
    <w:p w:rsidR="00780CEA" w:rsidRPr="004D6219" w:rsidRDefault="00780CEA" w:rsidP="004D6219">
      <w:pPr>
        <w:pStyle w:val="Nadpis"/>
        <w:spacing w:line="360" w:lineRule="auto"/>
        <w:jc w:val="both"/>
        <w:rPr>
          <w:rFonts w:ascii="Times New Roman" w:hAnsi="Times New Roman" w:cs="Times New Roman"/>
        </w:rPr>
      </w:pPr>
    </w:p>
    <w:p w:rsidR="00780CEA"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ODDÍL VI.</w:t>
      </w:r>
    </w:p>
    <w:p w:rsidR="004D6219" w:rsidRPr="004D6219" w:rsidRDefault="004D6219" w:rsidP="004D6219">
      <w:pPr>
        <w:pStyle w:val="Zkladntext"/>
        <w:rPr>
          <w:lang w:eastAsia="zh-C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Požární ochrana</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1</w:t>
      </w:r>
    </w:p>
    <w:p w:rsidR="00780CEA"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Dodržování požárních předpisů v</w:t>
      </w:r>
      <w:r w:rsidR="004D6219">
        <w:rPr>
          <w:rFonts w:ascii="Times New Roman" w:hAnsi="Times New Roman" w:cs="Times New Roman"/>
        </w:rPr>
        <w:t> </w:t>
      </w:r>
      <w:r w:rsidRPr="004D6219">
        <w:rPr>
          <w:rFonts w:ascii="Times New Roman" w:hAnsi="Times New Roman" w:cs="Times New Roman"/>
        </w:rPr>
        <w:t>provozovně</w:t>
      </w:r>
    </w:p>
    <w:p w:rsidR="004D6219" w:rsidRPr="004D6219" w:rsidRDefault="004D6219" w:rsidP="004D6219">
      <w:pPr>
        <w:pStyle w:val="Zkladntext"/>
        <w:rPr>
          <w:lang w:eastAsia="zh-CN"/>
        </w:rPr>
      </w:pPr>
    </w:p>
    <w:p w:rsidR="00780CEA" w:rsidRPr="005250F2" w:rsidRDefault="00780CEA" w:rsidP="005250F2">
      <w:pPr>
        <w:pStyle w:val="Nadpis"/>
        <w:spacing w:line="360" w:lineRule="auto"/>
        <w:jc w:val="both"/>
        <w:rPr>
          <w:rFonts w:ascii="Times New Roman" w:hAnsi="Times New Roman" w:cs="Times New Roman"/>
          <w:b w:val="0"/>
        </w:rPr>
      </w:pPr>
      <w:r w:rsidRPr="004D6219">
        <w:rPr>
          <w:rFonts w:ascii="Times New Roman" w:hAnsi="Times New Roman" w:cs="Times New Roman"/>
          <w:b w:val="0"/>
        </w:rPr>
        <w:t>V  provozovně jsou dodržovány předepsané protipožá</w:t>
      </w:r>
      <w:r w:rsidR="004D6219">
        <w:rPr>
          <w:rFonts w:ascii="Times New Roman" w:hAnsi="Times New Roman" w:cs="Times New Roman"/>
          <w:b w:val="0"/>
        </w:rPr>
        <w:t>rní předpisy, nemanipuluje se s </w:t>
      </w:r>
      <w:r w:rsidRPr="004D6219">
        <w:rPr>
          <w:rFonts w:ascii="Times New Roman" w:hAnsi="Times New Roman" w:cs="Times New Roman"/>
          <w:b w:val="0"/>
        </w:rPr>
        <w:t>otevřeným ohněm, nepoužívají se karmy, nekouří se. Provozovna je vybavena hasicími přístroji, umístěnými na stálých místech.</w:t>
      </w:r>
    </w:p>
    <w:p w:rsidR="00780CEA"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lastRenderedPageBreak/>
        <w:t>ODDÍL VII.</w:t>
      </w:r>
    </w:p>
    <w:p w:rsidR="004D6219" w:rsidRPr="004D6219" w:rsidRDefault="004D6219" w:rsidP="004D6219">
      <w:pPr>
        <w:pStyle w:val="Zkladntext"/>
        <w:rPr>
          <w:lang w:eastAsia="zh-C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Bezpečnost při práci</w:t>
      </w:r>
    </w:p>
    <w:p w:rsidR="00780CEA" w:rsidRPr="004D6219" w:rsidRDefault="00510D07" w:rsidP="004D6219">
      <w:pPr>
        <w:pStyle w:val="Nadpis"/>
        <w:spacing w:line="360" w:lineRule="auto"/>
        <w:rPr>
          <w:rFonts w:ascii="Times New Roman" w:hAnsi="Times New Roman" w:cs="Times New Roman"/>
        </w:rPr>
      </w:pPr>
      <w:r>
        <w:rPr>
          <w:rFonts w:ascii="Times New Roman" w:hAnsi="Times New Roman" w:cs="Times New Roman"/>
        </w:rPr>
        <w:t>Č</w:t>
      </w:r>
      <w:r w:rsidR="004D6219">
        <w:rPr>
          <w:rFonts w:ascii="Times New Roman" w:hAnsi="Times New Roman" w:cs="Times New Roman"/>
        </w:rPr>
        <w:t>lánek</w:t>
      </w:r>
      <w:r w:rsidR="00780CEA" w:rsidRPr="004D6219">
        <w:rPr>
          <w:rFonts w:ascii="Times New Roman" w:hAnsi="Times New Roman" w:cs="Times New Roman"/>
        </w:rPr>
        <w:t xml:space="preserve"> 1</w:t>
      </w:r>
    </w:p>
    <w:p w:rsidR="00780CEA"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Dodržování bezpečnosti při práci</w:t>
      </w:r>
    </w:p>
    <w:p w:rsidR="00510D07" w:rsidRPr="00510D07" w:rsidRDefault="00510D07" w:rsidP="00510D07">
      <w:pPr>
        <w:pStyle w:val="Zkladntext"/>
        <w:rPr>
          <w:lang w:eastAsia="zh-CN"/>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 xml:space="preserve">Před nástupem nových zaměstnanců provádí instruktáž se zápisem zástupce ředitelky pro </w:t>
      </w:r>
      <w:proofErr w:type="gramStart"/>
      <w:r w:rsidRPr="004D6219">
        <w:rPr>
          <w:rFonts w:ascii="Times New Roman" w:hAnsi="Times New Roman" w:cs="Times New Roman"/>
          <w:b w:val="0"/>
        </w:rPr>
        <w:t>OV..</w:t>
      </w:r>
      <w:proofErr w:type="gramEnd"/>
      <w:r w:rsidRPr="004D6219">
        <w:rPr>
          <w:rFonts w:ascii="Times New Roman" w:hAnsi="Times New Roman" w:cs="Times New Roman"/>
          <w:b w:val="0"/>
        </w:rPr>
        <w:t xml:space="preserve"> Instruktáž zahrnuje bezpečnost práce v kadeřnických a kosmetických provozovnách, požární bezpečnost a hygienické předpisy. Pro žáky je tato problematika opakována každoročně před zahájením školního roku – proveden zápis, uložen v pedagogické dokumentaci UOV.</w:t>
      </w:r>
    </w:p>
    <w:p w:rsidR="00780CEA" w:rsidRPr="004D6219" w:rsidRDefault="00780CEA" w:rsidP="004D6219">
      <w:pPr>
        <w:pStyle w:val="Nadpis"/>
        <w:spacing w:line="360" w:lineRule="auto"/>
        <w:jc w:val="both"/>
        <w:rPr>
          <w:rFonts w:ascii="Times New Roman" w:hAnsi="Times New Roman" w:cs="Times New Roman"/>
          <w:b w:val="0"/>
        </w:rPr>
      </w:pPr>
    </w:p>
    <w:p w:rsidR="00780CEA" w:rsidRPr="004D6219" w:rsidRDefault="00510D07" w:rsidP="004D6219">
      <w:pPr>
        <w:pStyle w:val="Nadpis"/>
        <w:spacing w:line="360" w:lineRule="auto"/>
        <w:rPr>
          <w:rFonts w:ascii="Times New Roman" w:hAnsi="Times New Roman" w:cs="Times New Roman"/>
        </w:rPr>
      </w:pPr>
      <w:r>
        <w:rPr>
          <w:rFonts w:ascii="Times New Roman" w:hAnsi="Times New Roman" w:cs="Times New Roman"/>
        </w:rPr>
        <w:t>Článek</w:t>
      </w:r>
      <w:r w:rsidR="00780CEA" w:rsidRPr="004D6219">
        <w:rPr>
          <w:rFonts w:ascii="Times New Roman" w:hAnsi="Times New Roman" w:cs="Times New Roman"/>
        </w:rPr>
        <w:t xml:space="preserve"> 2</w:t>
      </w:r>
    </w:p>
    <w:p w:rsidR="00780CEA" w:rsidRDefault="00780CEA" w:rsidP="004D6219">
      <w:pPr>
        <w:pStyle w:val="Zpat"/>
        <w:tabs>
          <w:tab w:val="clear" w:pos="4536"/>
          <w:tab w:val="clear" w:pos="9072"/>
        </w:tabs>
        <w:spacing w:line="360" w:lineRule="auto"/>
        <w:jc w:val="center"/>
        <w:rPr>
          <w:b/>
        </w:rPr>
      </w:pPr>
      <w:r w:rsidRPr="004D6219">
        <w:rPr>
          <w:b/>
        </w:rPr>
        <w:t>Traumatologický plán</w:t>
      </w:r>
    </w:p>
    <w:p w:rsidR="00510D07" w:rsidRPr="004D6219" w:rsidRDefault="00510D07" w:rsidP="004D6219">
      <w:pPr>
        <w:pStyle w:val="Zpat"/>
        <w:tabs>
          <w:tab w:val="clear" w:pos="4536"/>
          <w:tab w:val="clear" w:pos="9072"/>
        </w:tabs>
        <w:spacing w:line="360" w:lineRule="auto"/>
        <w:jc w:val="center"/>
      </w:pPr>
    </w:p>
    <w:p w:rsidR="00780CEA" w:rsidRPr="004D6219" w:rsidRDefault="00780CEA" w:rsidP="004D6219">
      <w:pPr>
        <w:pStyle w:val="Zpat"/>
        <w:tabs>
          <w:tab w:val="clear" w:pos="4536"/>
          <w:tab w:val="clear" w:pos="9072"/>
        </w:tabs>
        <w:spacing w:line="360" w:lineRule="auto"/>
        <w:jc w:val="both"/>
      </w:pPr>
      <w:r w:rsidRPr="004D6219">
        <w:t xml:space="preserve">Na pracovišti je veden sešit úrazů, je zapisováno i velmi malé říznutí nebo škrábnutí. V případě nezvládnutelného úrazu se poskytuje první pomoc a okamžitě se volá záchranná služba. </w:t>
      </w:r>
    </w:p>
    <w:p w:rsidR="00780CEA" w:rsidRPr="004D6219" w:rsidRDefault="00780CEA" w:rsidP="004D6219">
      <w:pPr>
        <w:pStyle w:val="Zpat"/>
        <w:tabs>
          <w:tab w:val="clear" w:pos="4536"/>
          <w:tab w:val="clear" w:pos="9072"/>
        </w:tabs>
        <w:spacing w:line="360" w:lineRule="auto"/>
        <w:jc w:val="both"/>
      </w:pPr>
      <w:r w:rsidRPr="004D6219">
        <w:t>O úraze se sepisuje protokol a odevzdá se zaměstnanci SOŠ odpovědnému za vedení a likvidaci úrazů. O vážném úrazu žáků jsou neprodleně informováni rodiče nebo zákonní zástupci žáka a vedení organizace.</w:t>
      </w:r>
    </w:p>
    <w:p w:rsidR="00780CEA" w:rsidRPr="004D6219" w:rsidRDefault="00780CEA" w:rsidP="004D6219">
      <w:pPr>
        <w:pStyle w:val="Zpat"/>
        <w:tabs>
          <w:tab w:val="clear" w:pos="4536"/>
          <w:tab w:val="clear" w:pos="9072"/>
        </w:tabs>
        <w:spacing w:line="360" w:lineRule="auto"/>
        <w:jc w:val="both"/>
      </w:pPr>
    </w:p>
    <w:p w:rsidR="00510D07" w:rsidRDefault="00510D07" w:rsidP="004D6219">
      <w:pPr>
        <w:pStyle w:val="Zpat"/>
        <w:tabs>
          <w:tab w:val="clear" w:pos="4536"/>
          <w:tab w:val="clear" w:pos="9072"/>
        </w:tabs>
        <w:spacing w:line="360" w:lineRule="auto"/>
        <w:jc w:val="both"/>
      </w:pPr>
    </w:p>
    <w:p w:rsidR="005250F2" w:rsidRPr="004D6219" w:rsidRDefault="005250F2" w:rsidP="004D6219">
      <w:pPr>
        <w:pStyle w:val="Zpat"/>
        <w:tabs>
          <w:tab w:val="clear" w:pos="4536"/>
          <w:tab w:val="clear" w:pos="9072"/>
        </w:tabs>
        <w:spacing w:line="360" w:lineRule="auto"/>
        <w:jc w:val="both"/>
      </w:pPr>
    </w:p>
    <w:p w:rsidR="00CE04D9"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ODDÍL VIII.</w:t>
      </w:r>
    </w:p>
    <w:p w:rsidR="00CE04D9" w:rsidRPr="004D6219" w:rsidRDefault="00CE04D9" w:rsidP="004D6219">
      <w:pPr>
        <w:pStyle w:val="Zkladntext"/>
        <w:jc w:val="center"/>
        <w:rPr>
          <w:lang w:eastAsia="zh-CN"/>
        </w:rPr>
      </w:pPr>
    </w:p>
    <w:p w:rsidR="00780CEA" w:rsidRPr="004D6219" w:rsidRDefault="00780CEA" w:rsidP="00510D07">
      <w:pPr>
        <w:pStyle w:val="Nadpis"/>
        <w:spacing w:line="360" w:lineRule="auto"/>
        <w:rPr>
          <w:rFonts w:ascii="Times New Roman" w:hAnsi="Times New Roman" w:cs="Times New Roman"/>
        </w:rPr>
      </w:pPr>
      <w:r w:rsidRPr="004D6219">
        <w:rPr>
          <w:rFonts w:ascii="Times New Roman" w:hAnsi="Times New Roman" w:cs="Times New Roman"/>
        </w:rPr>
        <w:t>Organizace pedagogické činnosti</w:t>
      </w:r>
    </w:p>
    <w:p w:rsidR="00CE04D9"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Článek 1</w:t>
      </w: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Povinnosti pedagogických pracovníků</w:t>
      </w:r>
    </w:p>
    <w:p w:rsidR="00780CEA" w:rsidRPr="004D6219" w:rsidRDefault="00780CEA" w:rsidP="004D6219">
      <w:pPr>
        <w:pStyle w:val="Nadpis"/>
        <w:spacing w:line="360" w:lineRule="auto"/>
        <w:jc w:val="both"/>
        <w:rPr>
          <w:rFonts w:ascii="Times New Roman" w:hAnsi="Times New Roman" w:cs="Times New Roman"/>
        </w:rPr>
      </w:pPr>
    </w:p>
    <w:p w:rsidR="00780CEA" w:rsidRPr="004D6219" w:rsidRDefault="00780CEA" w:rsidP="004D6219">
      <w:pPr>
        <w:pStyle w:val="Nadpis"/>
        <w:spacing w:line="360" w:lineRule="auto"/>
        <w:jc w:val="both"/>
        <w:rPr>
          <w:rFonts w:ascii="Times New Roman" w:hAnsi="Times New Roman" w:cs="Times New Roman"/>
          <w:b w:val="0"/>
        </w:rPr>
      </w:pPr>
      <w:r w:rsidRPr="004D6219">
        <w:rPr>
          <w:rFonts w:ascii="Times New Roman" w:hAnsi="Times New Roman" w:cs="Times New Roman"/>
          <w:b w:val="0"/>
        </w:rPr>
        <w:t xml:space="preserve">Pedagogičtí pracovníci provádí výuku žáků dle platných tematických plánů pro jednotlivé obory vzdělání. Dbají na plnění povinností žáků. Kontrolují dodržování hygieny a bezpečnosti. Řídí se provozním řádem a hygienickými předpisy. Připravují </w:t>
      </w:r>
      <w:r w:rsidRPr="004D6219">
        <w:rPr>
          <w:rFonts w:ascii="Times New Roman" w:hAnsi="Times New Roman" w:cs="Times New Roman"/>
          <w:b w:val="0"/>
        </w:rPr>
        <w:lastRenderedPageBreak/>
        <w:t>žáky na přehlídky a soutěže a konají pedagogický dozor. Dodržují povinnosti vůči SOŠ. Dodržují pracovní dobu, věnují se studiu nových pracovních postupů a materiálů a tyto poznatky předávají žákům.</w:t>
      </w:r>
    </w:p>
    <w:p w:rsidR="00780CEA" w:rsidRPr="004D6219" w:rsidRDefault="00780CEA" w:rsidP="004D6219">
      <w:pPr>
        <w:pStyle w:val="Nadpis"/>
        <w:spacing w:line="360" w:lineRule="auto"/>
        <w:jc w:val="both"/>
        <w:rPr>
          <w:rFonts w:ascii="Times New Roman" w:hAnsi="Times New Roman" w:cs="Times New Roman"/>
          <w:b w:val="0"/>
        </w:rPr>
      </w:pPr>
    </w:p>
    <w:p w:rsidR="00780CEA" w:rsidRPr="004D6219" w:rsidRDefault="00780CEA" w:rsidP="004D6219">
      <w:pPr>
        <w:pStyle w:val="Nadpis"/>
        <w:spacing w:line="360" w:lineRule="auto"/>
        <w:jc w:val="both"/>
        <w:rPr>
          <w:rFonts w:ascii="Times New Roman" w:hAnsi="Times New Roman" w:cs="Times New Roma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ODDÍL IX.</w:t>
      </w:r>
    </w:p>
    <w:p w:rsidR="00780CEA" w:rsidRPr="004D6219" w:rsidRDefault="00780CEA" w:rsidP="004D6219">
      <w:pPr>
        <w:pStyle w:val="Nadpis"/>
        <w:spacing w:line="360" w:lineRule="auto"/>
        <w:rPr>
          <w:rFonts w:ascii="Times New Roman" w:hAnsi="Times New Roman" w:cs="Times New Roman"/>
        </w:rPr>
      </w:pPr>
    </w:p>
    <w:p w:rsidR="00780CEA" w:rsidRPr="004D6219" w:rsidRDefault="00780CEA" w:rsidP="004D6219">
      <w:pPr>
        <w:pStyle w:val="Nadpis"/>
        <w:spacing w:line="360" w:lineRule="auto"/>
        <w:rPr>
          <w:rFonts w:ascii="Times New Roman" w:hAnsi="Times New Roman" w:cs="Times New Roman"/>
        </w:rPr>
      </w:pPr>
      <w:r w:rsidRPr="004D6219">
        <w:rPr>
          <w:rFonts w:ascii="Times New Roman" w:hAnsi="Times New Roman" w:cs="Times New Roman"/>
        </w:rPr>
        <w:t>Závěr</w:t>
      </w:r>
    </w:p>
    <w:p w:rsidR="00780CEA" w:rsidRPr="004D6219" w:rsidRDefault="00780CEA" w:rsidP="004D6219">
      <w:pPr>
        <w:pStyle w:val="Nadpis"/>
        <w:spacing w:line="360" w:lineRule="auto"/>
        <w:jc w:val="both"/>
        <w:rPr>
          <w:rFonts w:ascii="Times New Roman" w:hAnsi="Times New Roman" w:cs="Times New Roman"/>
        </w:rPr>
      </w:pPr>
    </w:p>
    <w:p w:rsidR="00780CEA" w:rsidRPr="004D6219" w:rsidRDefault="00780CEA" w:rsidP="004D6219">
      <w:pPr>
        <w:pStyle w:val="Nadpis"/>
        <w:spacing w:line="360" w:lineRule="auto"/>
        <w:jc w:val="both"/>
        <w:rPr>
          <w:rFonts w:ascii="Times New Roman" w:hAnsi="Times New Roman" w:cs="Times New Roman"/>
        </w:rPr>
      </w:pPr>
      <w:r w:rsidRPr="004D6219">
        <w:rPr>
          <w:rFonts w:ascii="Times New Roman" w:hAnsi="Times New Roman" w:cs="Times New Roman"/>
          <w:b w:val="0"/>
        </w:rPr>
        <w:t xml:space="preserve">Tento řád je závazný pro všechny zaměstnance na pracovišti služby. Tento řád je součásti vnitřního organizačního a kontrolního systému organizace. Tento řád podléhá aktualizaci podle potřeb organizace a změn zákonných norem a předpisů. Tento řád nabývá účinnosti dne 1. listopadu 2014. </w:t>
      </w:r>
    </w:p>
    <w:p w:rsidR="00780CEA" w:rsidRPr="004D6219" w:rsidRDefault="00780CEA" w:rsidP="004D6219">
      <w:pPr>
        <w:pStyle w:val="Zpat"/>
        <w:tabs>
          <w:tab w:val="clear" w:pos="4536"/>
          <w:tab w:val="clear" w:pos="9072"/>
        </w:tabs>
        <w:spacing w:line="360" w:lineRule="auto"/>
        <w:jc w:val="both"/>
        <w:rPr>
          <w:b/>
        </w:rPr>
      </w:pPr>
    </w:p>
    <w:p w:rsidR="00780CEA" w:rsidRPr="004D6219" w:rsidRDefault="00780CEA" w:rsidP="004D6219">
      <w:pPr>
        <w:pStyle w:val="Zpat"/>
        <w:tabs>
          <w:tab w:val="clear" w:pos="4536"/>
          <w:tab w:val="clear" w:pos="9072"/>
        </w:tabs>
        <w:spacing w:line="360" w:lineRule="auto"/>
        <w:ind w:left="180"/>
        <w:jc w:val="both"/>
      </w:pPr>
    </w:p>
    <w:p w:rsidR="00780CEA" w:rsidRPr="004D6219" w:rsidRDefault="00780CEA" w:rsidP="004D6219">
      <w:pPr>
        <w:pStyle w:val="Zpat"/>
        <w:tabs>
          <w:tab w:val="clear" w:pos="4536"/>
          <w:tab w:val="clear" w:pos="9072"/>
        </w:tabs>
        <w:spacing w:line="360" w:lineRule="auto"/>
        <w:ind w:left="180" w:hanging="180"/>
        <w:jc w:val="both"/>
      </w:pPr>
      <w:r w:rsidRPr="004D6219">
        <w:t xml:space="preserve">Schválila: </w:t>
      </w:r>
      <w:r w:rsidRPr="004D6219">
        <w:tab/>
        <w:t xml:space="preserve">PaedDr. Eva Nedomlelová </w:t>
      </w:r>
    </w:p>
    <w:p w:rsidR="00780CEA" w:rsidRPr="004D6219" w:rsidRDefault="00780CEA" w:rsidP="004D6219">
      <w:pPr>
        <w:pStyle w:val="Zpat"/>
        <w:tabs>
          <w:tab w:val="clear" w:pos="4536"/>
          <w:tab w:val="clear" w:pos="9072"/>
        </w:tabs>
        <w:spacing w:line="360" w:lineRule="auto"/>
        <w:jc w:val="both"/>
      </w:pPr>
      <w:r w:rsidRPr="004D6219">
        <w:tab/>
      </w:r>
      <w:r w:rsidRPr="004D6219">
        <w:tab/>
        <w:t>ředitelka školy</w:t>
      </w:r>
    </w:p>
    <w:p w:rsidR="00780CEA" w:rsidRPr="004D6219" w:rsidRDefault="00780CEA" w:rsidP="004D6219">
      <w:pPr>
        <w:pStyle w:val="Zpat"/>
        <w:tabs>
          <w:tab w:val="clear" w:pos="4536"/>
          <w:tab w:val="clear" w:pos="9072"/>
        </w:tabs>
        <w:spacing w:line="360" w:lineRule="auto"/>
        <w:ind w:left="180"/>
        <w:jc w:val="both"/>
      </w:pPr>
    </w:p>
    <w:p w:rsidR="008441E9" w:rsidRDefault="008441E9" w:rsidP="00780CEA">
      <w:pPr>
        <w:pStyle w:val="Zpat"/>
        <w:tabs>
          <w:tab w:val="clear" w:pos="4536"/>
          <w:tab w:val="clear" w:pos="9072"/>
        </w:tabs>
        <w:ind w:left="180"/>
        <w:jc w:val="both"/>
      </w:pPr>
    </w:p>
    <w:p w:rsidR="00510D07" w:rsidRDefault="00510D07" w:rsidP="00780CEA">
      <w:pPr>
        <w:pStyle w:val="Zpat"/>
        <w:tabs>
          <w:tab w:val="clear" w:pos="4536"/>
          <w:tab w:val="clear" w:pos="9072"/>
        </w:tabs>
        <w:ind w:left="180"/>
        <w:jc w:val="both"/>
      </w:pPr>
    </w:p>
    <w:p w:rsidR="00510D07" w:rsidRDefault="00510D07" w:rsidP="00780CEA">
      <w:pPr>
        <w:pStyle w:val="Zpat"/>
        <w:tabs>
          <w:tab w:val="clear" w:pos="4536"/>
          <w:tab w:val="clear" w:pos="9072"/>
        </w:tabs>
        <w:ind w:left="180"/>
        <w:jc w:val="both"/>
      </w:pPr>
    </w:p>
    <w:p w:rsidR="00510D07" w:rsidRDefault="00510D07" w:rsidP="00780CEA">
      <w:pPr>
        <w:pStyle w:val="Zpat"/>
        <w:tabs>
          <w:tab w:val="clear" w:pos="4536"/>
          <w:tab w:val="clear" w:pos="9072"/>
        </w:tabs>
        <w:ind w:left="180"/>
        <w:jc w:val="both"/>
      </w:pPr>
    </w:p>
    <w:p w:rsidR="00510D07" w:rsidRDefault="00510D07" w:rsidP="00780CEA">
      <w:pPr>
        <w:pStyle w:val="Zpat"/>
        <w:tabs>
          <w:tab w:val="clear" w:pos="4536"/>
          <w:tab w:val="clear" w:pos="9072"/>
        </w:tabs>
        <w:ind w:left="180"/>
        <w:jc w:val="both"/>
      </w:pPr>
    </w:p>
    <w:p w:rsidR="00510D07" w:rsidRDefault="00510D07" w:rsidP="00780CEA">
      <w:pPr>
        <w:pStyle w:val="Zpat"/>
        <w:tabs>
          <w:tab w:val="clear" w:pos="4536"/>
          <w:tab w:val="clear" w:pos="9072"/>
        </w:tabs>
        <w:ind w:left="180"/>
        <w:jc w:val="both"/>
      </w:pPr>
    </w:p>
    <w:p w:rsidR="00510D07" w:rsidRDefault="00510D07" w:rsidP="00780CEA">
      <w:pPr>
        <w:pStyle w:val="Zpat"/>
        <w:tabs>
          <w:tab w:val="clear" w:pos="4536"/>
          <w:tab w:val="clear" w:pos="9072"/>
        </w:tabs>
        <w:ind w:left="180"/>
        <w:jc w:val="both"/>
      </w:pPr>
    </w:p>
    <w:p w:rsidR="005250F2" w:rsidRDefault="005250F2"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7A424E" w:rsidRDefault="007A424E" w:rsidP="00780CEA">
      <w:pPr>
        <w:pStyle w:val="Zpat"/>
        <w:tabs>
          <w:tab w:val="clear" w:pos="4536"/>
          <w:tab w:val="clear" w:pos="9072"/>
        </w:tabs>
        <w:ind w:left="180"/>
        <w:jc w:val="both"/>
      </w:pPr>
    </w:p>
    <w:p w:rsidR="005250F2" w:rsidRDefault="005250F2" w:rsidP="00780CEA">
      <w:pPr>
        <w:pStyle w:val="Zpat"/>
        <w:tabs>
          <w:tab w:val="clear" w:pos="4536"/>
          <w:tab w:val="clear" w:pos="9072"/>
        </w:tabs>
        <w:ind w:left="180"/>
        <w:jc w:val="both"/>
      </w:pPr>
    </w:p>
    <w:p w:rsidR="005250F2" w:rsidRDefault="005250F2" w:rsidP="005250F2">
      <w:pPr>
        <w:spacing w:after="120"/>
        <w:rPr>
          <w:sz w:val="28"/>
          <w:szCs w:val="28"/>
        </w:rPr>
      </w:pPr>
      <w:r>
        <w:rPr>
          <w:sz w:val="28"/>
          <w:szCs w:val="28"/>
        </w:rPr>
        <w:lastRenderedPageBreak/>
        <w:t>Příloha 5 – Didaktický test</w:t>
      </w:r>
    </w:p>
    <w:p w:rsidR="005250F2" w:rsidRDefault="005250F2" w:rsidP="005250F2">
      <w:pPr>
        <w:spacing w:after="120"/>
        <w:rPr>
          <w:sz w:val="28"/>
          <w:szCs w:val="28"/>
        </w:rPr>
      </w:pPr>
    </w:p>
    <w:p w:rsidR="005250F2" w:rsidRPr="00296270" w:rsidRDefault="005250F2" w:rsidP="005250F2">
      <w:pPr>
        <w:spacing w:after="120"/>
        <w:rPr>
          <w:sz w:val="28"/>
          <w:szCs w:val="28"/>
        </w:rPr>
      </w:pPr>
      <w:r w:rsidRPr="00296270">
        <w:rPr>
          <w:sz w:val="28"/>
          <w:szCs w:val="28"/>
        </w:rPr>
        <w:t>Didaktický test-bezpečnost a ochrana zdraví při práci</w:t>
      </w:r>
    </w:p>
    <w:p w:rsidR="005250F2" w:rsidRDefault="005250F2" w:rsidP="005250F2">
      <w:pPr>
        <w:spacing w:after="120"/>
      </w:pPr>
      <w:r>
        <w:t>Při volné odpovědi pište na předtištěné řádky. Při otázce s výběrem odpovědi, zakroužkujte tu správnou. Jestliže je v úloze slovo „DOPLŇ“, napiš správné písmeno do předtištěné závorky před větou či slovem, nebo slovo na předtištěný řádek.</w:t>
      </w:r>
    </w:p>
    <w:p w:rsidR="005250F2" w:rsidRDefault="005250F2" w:rsidP="005250F2"/>
    <w:p w:rsidR="005250F2" w:rsidRDefault="005250F2" w:rsidP="005250F2">
      <w:pPr>
        <w:pStyle w:val="Odstavecseseznamem"/>
        <w:numPr>
          <w:ilvl w:val="0"/>
          <w:numId w:val="38"/>
        </w:numPr>
      </w:pPr>
      <w:r>
        <w:t>Napiš názvy základních právních předpisů z oblasti BOZP, vztahující se k výkonu činnosti kadeřníka.</w:t>
      </w:r>
    </w:p>
    <w:p w:rsidR="005250F2" w:rsidRDefault="005250F2" w:rsidP="005250F2"/>
    <w:p w:rsidR="005250F2" w:rsidRDefault="005250F2" w:rsidP="005250F2">
      <w:pPr>
        <w:pStyle w:val="Odstavecseseznamem"/>
      </w:pPr>
      <w:r>
        <w:t>……………………………………………………………………………………………………………………………………………………………………………………………………………………………………………………………….</w:t>
      </w:r>
    </w:p>
    <w:p w:rsidR="005250F2" w:rsidRDefault="005250F2" w:rsidP="005250F2">
      <w:pPr>
        <w:pStyle w:val="Odstavecseseznamem"/>
      </w:pPr>
    </w:p>
    <w:p w:rsidR="005250F2" w:rsidRDefault="005250F2" w:rsidP="005250F2">
      <w:pPr>
        <w:pStyle w:val="Odstavecseseznamem"/>
      </w:pPr>
    </w:p>
    <w:p w:rsidR="005250F2" w:rsidRDefault="005250F2" w:rsidP="005250F2">
      <w:pPr>
        <w:pStyle w:val="Odstavecseseznamem"/>
        <w:numPr>
          <w:ilvl w:val="0"/>
          <w:numId w:val="38"/>
        </w:numPr>
      </w:pPr>
      <w:r>
        <w:t>Co znamenají tyto bezpečnostní značky?</w:t>
      </w:r>
    </w:p>
    <w:p w:rsidR="005250F2" w:rsidRDefault="005250F2" w:rsidP="005250F2">
      <w:pPr>
        <w:pStyle w:val="Odstavecseseznamem"/>
      </w:pPr>
      <w:r>
        <w:rPr>
          <w:noProof/>
          <w:lang w:eastAsia="cs-CZ"/>
        </w:rPr>
        <w:drawing>
          <wp:inline distT="0" distB="0" distL="0" distR="0">
            <wp:extent cx="676275" cy="638175"/>
            <wp:effectExtent l="19050" t="0" r="9525" b="0"/>
            <wp:docPr id="40" name="obrázek 1" descr="První po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vní pomoc"/>
                    <pic:cNvPicPr>
                      <a:picLocks noChangeAspect="1" noChangeArrowheads="1"/>
                    </pic:cNvPicPr>
                  </pic:nvPicPr>
                  <pic:blipFill>
                    <a:blip r:embed="rId57" cstate="print"/>
                    <a:srcRect l="15000" t="17000" r="14000" b="16000"/>
                    <a:stretch>
                      <a:fillRect/>
                    </a:stretch>
                  </pic:blipFill>
                  <pic:spPr bwMode="auto">
                    <a:xfrm>
                      <a:off x="0" y="0"/>
                      <a:ext cx="676275" cy="638175"/>
                    </a:xfrm>
                    <a:prstGeom prst="rect">
                      <a:avLst/>
                    </a:prstGeom>
                    <a:noFill/>
                    <a:ln w="9525">
                      <a:noFill/>
                      <a:miter lim="800000"/>
                      <a:headEnd/>
                      <a:tailEnd/>
                    </a:ln>
                  </pic:spPr>
                </pic:pic>
              </a:graphicData>
            </a:graphic>
          </wp:inline>
        </w:drawing>
      </w:r>
      <w:r>
        <w:t xml:space="preserve">..….……….……………  </w:t>
      </w:r>
      <w:r>
        <w:rPr>
          <w:noProof/>
          <w:lang w:eastAsia="cs-CZ"/>
        </w:rPr>
        <w:drawing>
          <wp:inline distT="0" distB="0" distL="0" distR="0">
            <wp:extent cx="647700" cy="628650"/>
            <wp:effectExtent l="19050" t="0" r="0" b="0"/>
            <wp:docPr id="41" name="obrázek 4" descr="Únikový výc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Únikový východ"/>
                    <pic:cNvPicPr>
                      <a:picLocks noChangeAspect="1" noChangeArrowheads="1"/>
                    </pic:cNvPicPr>
                  </pic:nvPicPr>
                  <pic:blipFill>
                    <a:blip r:embed="rId58" cstate="print"/>
                    <a:srcRect l="16000" t="17000" r="16000" b="17000"/>
                    <a:stretch>
                      <a:fillRect/>
                    </a:stretch>
                  </pic:blipFill>
                  <pic:spPr bwMode="auto">
                    <a:xfrm>
                      <a:off x="0" y="0"/>
                      <a:ext cx="647700" cy="628650"/>
                    </a:xfrm>
                    <a:prstGeom prst="rect">
                      <a:avLst/>
                    </a:prstGeom>
                    <a:noFill/>
                    <a:ln w="9525">
                      <a:noFill/>
                      <a:miter lim="800000"/>
                      <a:headEnd/>
                      <a:tailEnd/>
                    </a:ln>
                  </pic:spPr>
                </pic:pic>
              </a:graphicData>
            </a:graphic>
          </wp:inline>
        </w:drawing>
      </w:r>
      <w:r>
        <w:t xml:space="preserve"> …………………….……..</w:t>
      </w:r>
    </w:p>
    <w:p w:rsidR="005250F2" w:rsidRDefault="005250F2" w:rsidP="005250F2">
      <w:pPr>
        <w:pStyle w:val="Odstavecseseznamem"/>
      </w:pPr>
      <w:r>
        <w:rPr>
          <w:noProof/>
          <w:lang w:eastAsia="cs-CZ"/>
        </w:rPr>
        <w:drawing>
          <wp:inline distT="0" distB="0" distL="0" distR="0">
            <wp:extent cx="619125" cy="619125"/>
            <wp:effectExtent l="19050" t="0" r="9525" b="0"/>
            <wp:docPr id="42" name="obrázek 7" descr="Žlutočerný blesk, bílá fó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Žlutočerný blesk, bílá fólie"/>
                    <pic:cNvPicPr>
                      <a:picLocks noChangeAspect="1" noChangeArrowheads="1"/>
                    </pic:cNvPicPr>
                  </pic:nvPicPr>
                  <pic:blipFill>
                    <a:blip r:embed="rId59" cstate="print"/>
                    <a:srcRect l="17000" t="17000" r="18000" b="18000"/>
                    <a:stretch>
                      <a:fillRect/>
                    </a:stretch>
                  </pic:blipFill>
                  <pic:spPr bwMode="auto">
                    <a:xfrm>
                      <a:off x="0" y="0"/>
                      <a:ext cx="619125" cy="619125"/>
                    </a:xfrm>
                    <a:prstGeom prst="rect">
                      <a:avLst/>
                    </a:prstGeom>
                    <a:noFill/>
                    <a:ln w="9525">
                      <a:noFill/>
                      <a:miter lim="800000"/>
                      <a:headEnd/>
                      <a:tailEnd/>
                    </a:ln>
                  </pic:spPr>
                </pic:pic>
              </a:graphicData>
            </a:graphic>
          </wp:inline>
        </w:drawing>
      </w:r>
      <w:r>
        <w:t xml:space="preserve">……………………..…..      </w:t>
      </w:r>
      <w:r>
        <w:rPr>
          <w:noProof/>
          <w:lang w:eastAsia="cs-CZ"/>
        </w:rPr>
        <w:drawing>
          <wp:inline distT="0" distB="0" distL="0" distR="0">
            <wp:extent cx="666750" cy="647700"/>
            <wp:effectExtent l="19050" t="0" r="0" b="0"/>
            <wp:docPr id="43" name="obrázek 10" descr="Nehas vodou ani pěnovými přístr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has vodou ani pěnovými přístroji"/>
                    <pic:cNvPicPr>
                      <a:picLocks noChangeAspect="1" noChangeArrowheads="1"/>
                    </pic:cNvPicPr>
                  </pic:nvPicPr>
                  <pic:blipFill>
                    <a:blip r:embed="rId60" cstate="print"/>
                    <a:srcRect l="16000" r="14000" b="54667"/>
                    <a:stretch>
                      <a:fillRect/>
                    </a:stretch>
                  </pic:blipFill>
                  <pic:spPr bwMode="auto">
                    <a:xfrm>
                      <a:off x="0" y="0"/>
                      <a:ext cx="666750" cy="647700"/>
                    </a:xfrm>
                    <a:prstGeom prst="rect">
                      <a:avLst/>
                    </a:prstGeom>
                    <a:noFill/>
                    <a:ln w="9525">
                      <a:noFill/>
                      <a:miter lim="800000"/>
                      <a:headEnd/>
                      <a:tailEnd/>
                    </a:ln>
                  </pic:spPr>
                </pic:pic>
              </a:graphicData>
            </a:graphic>
          </wp:inline>
        </w:drawing>
      </w:r>
      <w:r>
        <w:t>………………………………</w:t>
      </w:r>
    </w:p>
    <w:p w:rsidR="005250F2" w:rsidRDefault="005250F2" w:rsidP="005250F2">
      <w:pPr>
        <w:pStyle w:val="Odstavecseseznamem"/>
      </w:pPr>
    </w:p>
    <w:p w:rsidR="005250F2" w:rsidRDefault="005250F2" w:rsidP="005250F2"/>
    <w:p w:rsidR="005250F2" w:rsidRDefault="005250F2" w:rsidP="005250F2">
      <w:pPr>
        <w:pStyle w:val="Odstavecseseznamem"/>
        <w:numPr>
          <w:ilvl w:val="0"/>
          <w:numId w:val="38"/>
        </w:numPr>
      </w:pPr>
      <w:r>
        <w:t>Doplň správný název činnosti:</w:t>
      </w:r>
    </w:p>
    <w:p w:rsidR="005250F2" w:rsidRDefault="005250F2" w:rsidP="005250F2">
      <w:pPr>
        <w:ind w:left="360"/>
      </w:pPr>
    </w:p>
    <w:p w:rsidR="005250F2" w:rsidRDefault="005250F2" w:rsidP="00B7180F">
      <w:pPr>
        <w:pStyle w:val="Odstavecseseznamem"/>
      </w:pPr>
      <w:r w:rsidRPr="002D6CDA">
        <w:rPr>
          <w:b/>
        </w:rPr>
        <w:t>(   )</w:t>
      </w:r>
      <w:r>
        <w:t xml:space="preserve">  Provádí se na konci pracovní doby, popřípadě před začátkem pracovní doby a v průběhu pracovní doby, vždy po znečištění.</w:t>
      </w:r>
    </w:p>
    <w:p w:rsidR="005250F2" w:rsidRDefault="005250F2" w:rsidP="005250F2">
      <w:pPr>
        <w:pStyle w:val="Odstavecseseznamem"/>
      </w:pPr>
      <w:r w:rsidRPr="002D6CDA">
        <w:rPr>
          <w:b/>
        </w:rPr>
        <w:t>(    )</w:t>
      </w:r>
      <w:r>
        <w:t xml:space="preserve"> Zničení všech choroboplodných zárodků.</w:t>
      </w:r>
    </w:p>
    <w:p w:rsidR="005250F2" w:rsidRDefault="005250F2" w:rsidP="005250F2">
      <w:pPr>
        <w:pStyle w:val="Odstavecseseznamem"/>
      </w:pPr>
      <w:r w:rsidRPr="002D6CDA">
        <w:rPr>
          <w:b/>
        </w:rPr>
        <w:t>(    )</w:t>
      </w:r>
      <w:r>
        <w:t xml:space="preserve"> Zničení všech živých mikroorganismů, jejich spor, hub a vajíček.</w:t>
      </w:r>
    </w:p>
    <w:p w:rsidR="005250F2" w:rsidRDefault="005250F2" w:rsidP="005250F2">
      <w:pPr>
        <w:pStyle w:val="Odstavecseseznamem"/>
        <w:rPr>
          <w:b/>
        </w:rPr>
      </w:pPr>
    </w:p>
    <w:p w:rsidR="005250F2" w:rsidRDefault="005250F2" w:rsidP="005250F2">
      <w:pPr>
        <w:pStyle w:val="Odstavecseseznamem"/>
      </w:pPr>
      <w:r w:rsidRPr="002D6CDA">
        <w:rPr>
          <w:b/>
        </w:rPr>
        <w:t>A</w:t>
      </w:r>
      <w:r>
        <w:t xml:space="preserve"> sterilizace,</w:t>
      </w:r>
      <w:r w:rsidRPr="002D6CDA">
        <w:rPr>
          <w:b/>
        </w:rPr>
        <w:t xml:space="preserve"> B</w:t>
      </w:r>
      <w:r>
        <w:t xml:space="preserve"> úklid,</w:t>
      </w:r>
      <w:r w:rsidRPr="002D6CDA">
        <w:rPr>
          <w:b/>
        </w:rPr>
        <w:t xml:space="preserve"> C</w:t>
      </w:r>
      <w:r>
        <w:t xml:space="preserve"> dezinfekce</w:t>
      </w:r>
    </w:p>
    <w:p w:rsidR="005250F2" w:rsidRDefault="005250F2" w:rsidP="005250F2">
      <w:pPr>
        <w:pStyle w:val="Odstavecseseznamem"/>
        <w:numPr>
          <w:ilvl w:val="0"/>
          <w:numId w:val="38"/>
        </w:numPr>
      </w:pPr>
      <w:r>
        <w:lastRenderedPageBreak/>
        <w:t>Doplň názvy dezinfekčních přípravků:</w:t>
      </w:r>
    </w:p>
    <w:p w:rsidR="005250F2" w:rsidRDefault="005250F2" w:rsidP="005250F2">
      <w:pPr>
        <w:pStyle w:val="Odstavecseseznamem"/>
      </w:pPr>
    </w:p>
    <w:p w:rsidR="005250F2" w:rsidRDefault="005250F2" w:rsidP="005250F2">
      <w:pPr>
        <w:pStyle w:val="Odstavecseseznamem"/>
      </w:pPr>
      <w:r>
        <w:t>SE__ __ __ __ __ __  A __ __ __ __</w:t>
      </w:r>
    </w:p>
    <w:p w:rsidR="005250F2" w:rsidRDefault="005250F2" w:rsidP="005250F2">
      <w:pPr>
        <w:pStyle w:val="Odstavecseseznamem"/>
      </w:pPr>
    </w:p>
    <w:p w:rsidR="005250F2" w:rsidRDefault="005250F2" w:rsidP="005250F2">
      <w:pPr>
        <w:pStyle w:val="Odstavecseseznamem"/>
      </w:pPr>
      <w:r>
        <w:t xml:space="preserve">IN__ __ __ __ __  S__ __ __ __ </w:t>
      </w:r>
    </w:p>
    <w:p w:rsidR="005250F2" w:rsidRDefault="005250F2" w:rsidP="005250F2">
      <w:pPr>
        <w:pStyle w:val="Odstavecseseznamem"/>
      </w:pPr>
    </w:p>
    <w:p w:rsidR="005250F2" w:rsidRDefault="005250F2" w:rsidP="005250F2">
      <w:pPr>
        <w:pStyle w:val="Odstavecseseznamem"/>
      </w:pPr>
      <w:r>
        <w:t>D __ __ __ __ __ J</w:t>
      </w:r>
    </w:p>
    <w:p w:rsidR="005250F2" w:rsidRDefault="005250F2" w:rsidP="005250F2">
      <w:pPr>
        <w:pStyle w:val="Odstavecseseznamem"/>
      </w:pPr>
    </w:p>
    <w:p w:rsidR="005250F2" w:rsidRDefault="005250F2" w:rsidP="005250F2">
      <w:pPr>
        <w:pStyle w:val="Odstavecseseznamem"/>
      </w:pPr>
      <w:r>
        <w:t>3 %  __ __ __ __ __ __ __   __ __ __ __ __ __</w:t>
      </w:r>
    </w:p>
    <w:p w:rsidR="005250F2" w:rsidRDefault="005250F2" w:rsidP="005250F2">
      <w:pPr>
        <w:pStyle w:val="Odstavecseseznamem"/>
      </w:pPr>
    </w:p>
    <w:p w:rsidR="005250F2" w:rsidRDefault="005250F2" w:rsidP="005250F2">
      <w:pPr>
        <w:pStyle w:val="Odstavecseseznamem"/>
      </w:pPr>
    </w:p>
    <w:p w:rsidR="005250F2" w:rsidRDefault="005250F2" w:rsidP="005250F2">
      <w:pPr>
        <w:pStyle w:val="Odstavecseseznamem"/>
        <w:numPr>
          <w:ilvl w:val="0"/>
          <w:numId w:val="38"/>
        </w:numPr>
      </w:pPr>
      <w:r>
        <w:t>Chceš si dezinfikovat kartáče na foukanou a potřebuješ si připravit 2 L dezinfekční lázně. Jaké množství přípravku Sekusept aktiv budeš potřebovat?</w:t>
      </w:r>
    </w:p>
    <w:p w:rsidR="005250F2" w:rsidRDefault="005250F2" w:rsidP="005250F2">
      <w:pPr>
        <w:pStyle w:val="Odstavecseseznamem"/>
      </w:pPr>
    </w:p>
    <w:p w:rsidR="005250F2" w:rsidRDefault="005250F2" w:rsidP="005250F2">
      <w:pPr>
        <w:pStyle w:val="Odstavecseseznamem"/>
      </w:pPr>
      <w:r>
        <w:t>…………………………………………………………………………………….</w:t>
      </w:r>
    </w:p>
    <w:p w:rsidR="005250F2" w:rsidRDefault="005250F2" w:rsidP="005250F2">
      <w:pPr>
        <w:pStyle w:val="Odstavecseseznamem"/>
      </w:pPr>
    </w:p>
    <w:p w:rsidR="005250F2" w:rsidRDefault="005250F2" w:rsidP="005250F2">
      <w:pPr>
        <w:pStyle w:val="Odstavecseseznamem"/>
      </w:pPr>
    </w:p>
    <w:p w:rsidR="005250F2" w:rsidRDefault="005250F2" w:rsidP="005250F2">
      <w:pPr>
        <w:pStyle w:val="Odstavecseseznamem"/>
        <w:numPr>
          <w:ilvl w:val="0"/>
          <w:numId w:val="38"/>
        </w:numPr>
      </w:pPr>
      <w:r>
        <w:t>Objasni, proč se nemohou dezinfikovat nůžky v dezinfekční lázni?</w:t>
      </w:r>
    </w:p>
    <w:p w:rsidR="005250F2" w:rsidRDefault="005250F2" w:rsidP="005250F2">
      <w:pPr>
        <w:ind w:left="360"/>
      </w:pPr>
    </w:p>
    <w:p w:rsidR="005250F2" w:rsidRDefault="005250F2" w:rsidP="005250F2">
      <w:pPr>
        <w:ind w:left="708"/>
      </w:pPr>
      <w:r>
        <w:t>……………………………………………………………………………………...…………………………………………………………………………………...</w:t>
      </w:r>
    </w:p>
    <w:p w:rsidR="005250F2" w:rsidRDefault="005250F2" w:rsidP="005250F2"/>
    <w:p w:rsidR="005250F2" w:rsidRDefault="005250F2" w:rsidP="005250F2"/>
    <w:p w:rsidR="005250F2" w:rsidRDefault="005250F2" w:rsidP="005250F2">
      <w:pPr>
        <w:pStyle w:val="Odstavecseseznamem"/>
        <w:numPr>
          <w:ilvl w:val="0"/>
          <w:numId w:val="38"/>
        </w:numPr>
      </w:pPr>
      <w:r>
        <w:t>Vysvětli, proč si při poranění zákazníka musí i kadeřník dezinfikovat pokožku a nářadí?</w:t>
      </w:r>
    </w:p>
    <w:p w:rsidR="005250F2" w:rsidRDefault="005250F2" w:rsidP="005250F2">
      <w:pPr>
        <w:pStyle w:val="Odstavecseseznamem"/>
      </w:pPr>
    </w:p>
    <w:p w:rsidR="005250F2" w:rsidRDefault="005250F2" w:rsidP="005250F2">
      <w:pPr>
        <w:pStyle w:val="Odstavecseseznamem"/>
      </w:pPr>
      <w:r>
        <w:t>……………………………………………………………………………………………………………………………………………………………………………………………………………………………………………………………….</w:t>
      </w:r>
    </w:p>
    <w:p w:rsidR="005250F2" w:rsidRDefault="005250F2" w:rsidP="005250F2"/>
    <w:p w:rsidR="005250F2" w:rsidRDefault="005250F2" w:rsidP="005250F2"/>
    <w:p w:rsidR="005250F2" w:rsidRDefault="005250F2" w:rsidP="005250F2"/>
    <w:p w:rsidR="005250F2" w:rsidRDefault="005250F2" w:rsidP="005250F2"/>
    <w:p w:rsidR="005250F2" w:rsidRDefault="005250F2" w:rsidP="005250F2">
      <w:pPr>
        <w:pStyle w:val="Odstavecseseznamem"/>
        <w:numPr>
          <w:ilvl w:val="0"/>
          <w:numId w:val="38"/>
        </w:numPr>
      </w:pPr>
      <w:r>
        <w:lastRenderedPageBreak/>
        <w:t>Podle způsobu použití, doplň přípravek:</w:t>
      </w:r>
    </w:p>
    <w:p w:rsidR="005250F2" w:rsidRDefault="005250F2" w:rsidP="005250F2">
      <w:pPr>
        <w:ind w:left="360"/>
      </w:pPr>
    </w:p>
    <w:p w:rsidR="005250F2" w:rsidRDefault="005250F2" w:rsidP="005250F2">
      <w:pPr>
        <w:tabs>
          <w:tab w:val="left" w:pos="4536"/>
        </w:tabs>
        <w:ind w:left="360"/>
      </w:pPr>
      <w:r w:rsidRPr="00050713">
        <w:rPr>
          <w:b/>
        </w:rPr>
        <w:t>(   )</w:t>
      </w:r>
      <w:r>
        <w:t xml:space="preserve"> Poranění pokožky.</w:t>
      </w:r>
      <w:r>
        <w:tab/>
      </w:r>
      <w:r w:rsidRPr="00050713">
        <w:rPr>
          <w:b/>
        </w:rPr>
        <w:t>A</w:t>
      </w:r>
      <w:r>
        <w:t xml:space="preserve"> Desprej</w:t>
      </w:r>
    </w:p>
    <w:p w:rsidR="005250F2" w:rsidRDefault="005250F2" w:rsidP="005250F2">
      <w:pPr>
        <w:tabs>
          <w:tab w:val="left" w:pos="4536"/>
        </w:tabs>
        <w:ind w:left="360"/>
      </w:pPr>
      <w:r w:rsidRPr="00050713">
        <w:rPr>
          <w:b/>
        </w:rPr>
        <w:t>(   )</w:t>
      </w:r>
      <w:r>
        <w:t xml:space="preserve"> Dezinfekce nůžek.</w:t>
      </w:r>
      <w:r>
        <w:tab/>
      </w:r>
      <w:r w:rsidRPr="00050713">
        <w:rPr>
          <w:b/>
        </w:rPr>
        <w:t>B</w:t>
      </w:r>
      <w:r>
        <w:t xml:space="preserve"> Savo</w:t>
      </w:r>
    </w:p>
    <w:p w:rsidR="005250F2" w:rsidRDefault="005250F2" w:rsidP="005250F2">
      <w:pPr>
        <w:tabs>
          <w:tab w:val="left" w:pos="4536"/>
        </w:tabs>
        <w:ind w:left="360"/>
      </w:pPr>
      <w:r w:rsidRPr="00050713">
        <w:rPr>
          <w:b/>
        </w:rPr>
        <w:t xml:space="preserve">(   ) </w:t>
      </w:r>
      <w:r>
        <w:t>Dezinfekce hlavic strojku.</w:t>
      </w:r>
      <w:r>
        <w:tab/>
      </w:r>
      <w:r w:rsidRPr="00050713">
        <w:rPr>
          <w:b/>
        </w:rPr>
        <w:t>C</w:t>
      </w:r>
      <w:r>
        <w:t xml:space="preserve"> Guttar</w:t>
      </w:r>
    </w:p>
    <w:p w:rsidR="005250F2" w:rsidRDefault="005250F2" w:rsidP="005250F2">
      <w:pPr>
        <w:tabs>
          <w:tab w:val="left" w:pos="4536"/>
        </w:tabs>
        <w:ind w:left="360"/>
      </w:pPr>
      <w:r w:rsidRPr="00050713">
        <w:rPr>
          <w:b/>
        </w:rPr>
        <w:t>(   )</w:t>
      </w:r>
      <w:r>
        <w:t xml:space="preserve"> Dezinfekce nástavců na strojek.</w:t>
      </w:r>
      <w:r>
        <w:tab/>
      </w:r>
      <w:r w:rsidRPr="00050713">
        <w:rPr>
          <w:b/>
        </w:rPr>
        <w:t>D</w:t>
      </w:r>
      <w:r>
        <w:t xml:space="preserve"> Sekusept aktiv</w:t>
      </w:r>
    </w:p>
    <w:p w:rsidR="005250F2" w:rsidRDefault="005250F2" w:rsidP="005250F2">
      <w:pPr>
        <w:tabs>
          <w:tab w:val="left" w:pos="4536"/>
        </w:tabs>
        <w:ind w:left="360"/>
      </w:pPr>
      <w:r w:rsidRPr="00050713">
        <w:rPr>
          <w:b/>
        </w:rPr>
        <w:t>(   )</w:t>
      </w:r>
      <w:r>
        <w:t xml:space="preserve"> Dezinfekce hřebenů.</w:t>
      </w:r>
      <w:r>
        <w:tab/>
      </w:r>
      <w:r w:rsidRPr="00050713">
        <w:rPr>
          <w:b/>
        </w:rPr>
        <w:t>E</w:t>
      </w:r>
      <w:r>
        <w:t xml:space="preserve"> Septonex</w:t>
      </w:r>
    </w:p>
    <w:p w:rsidR="005250F2" w:rsidRDefault="005250F2" w:rsidP="005250F2">
      <w:pPr>
        <w:tabs>
          <w:tab w:val="left" w:pos="4536"/>
        </w:tabs>
        <w:ind w:left="360"/>
      </w:pPr>
      <w:r>
        <w:rPr>
          <w:b/>
        </w:rPr>
        <w:tab/>
        <w:t>F</w:t>
      </w:r>
      <w:r>
        <w:t xml:space="preserve"> Chloramin B</w:t>
      </w:r>
    </w:p>
    <w:p w:rsidR="005250F2" w:rsidRDefault="005250F2" w:rsidP="005250F2">
      <w:pPr>
        <w:tabs>
          <w:tab w:val="left" w:pos="4536"/>
        </w:tabs>
        <w:ind w:left="360"/>
      </w:pPr>
    </w:p>
    <w:p w:rsidR="005250F2" w:rsidRDefault="005250F2" w:rsidP="005250F2">
      <w:pPr>
        <w:tabs>
          <w:tab w:val="left" w:pos="4536"/>
        </w:tabs>
        <w:ind w:left="360"/>
      </w:pPr>
    </w:p>
    <w:p w:rsidR="005250F2" w:rsidRDefault="005250F2" w:rsidP="005250F2">
      <w:pPr>
        <w:pStyle w:val="Odstavecseseznamem"/>
        <w:numPr>
          <w:ilvl w:val="0"/>
          <w:numId w:val="38"/>
        </w:numPr>
        <w:tabs>
          <w:tab w:val="left" w:pos="4536"/>
        </w:tabs>
      </w:pPr>
      <w:r>
        <w:t>Musí se vést na pracovišti dezinfekční deník?</w:t>
      </w:r>
    </w:p>
    <w:p w:rsidR="005250F2" w:rsidRDefault="005250F2" w:rsidP="005250F2">
      <w:pPr>
        <w:pStyle w:val="Odstavecseseznamem"/>
        <w:tabs>
          <w:tab w:val="left" w:pos="4536"/>
        </w:tabs>
      </w:pPr>
    </w:p>
    <w:p w:rsidR="00004B9A" w:rsidRDefault="005250F2" w:rsidP="00004B9A">
      <w:pPr>
        <w:pStyle w:val="Odstavecseseznamem"/>
        <w:tabs>
          <w:tab w:val="left" w:pos="4536"/>
        </w:tabs>
      </w:pPr>
      <w:r>
        <w:t>Ano     Ne</w:t>
      </w:r>
    </w:p>
    <w:p w:rsidR="005250F2" w:rsidRDefault="005250F2" w:rsidP="005250F2">
      <w:pPr>
        <w:pStyle w:val="Odstavecseseznamem"/>
        <w:tabs>
          <w:tab w:val="left" w:pos="4536"/>
        </w:tabs>
      </w:pPr>
    </w:p>
    <w:p w:rsidR="005250F2" w:rsidRDefault="005250F2" w:rsidP="005250F2">
      <w:pPr>
        <w:pStyle w:val="Odstavecseseznamem"/>
        <w:numPr>
          <w:ilvl w:val="0"/>
          <w:numId w:val="38"/>
        </w:numPr>
        <w:tabs>
          <w:tab w:val="left" w:pos="4536"/>
        </w:tabs>
      </w:pPr>
      <w:r>
        <w:t xml:space="preserve"> Objasni, proč je potřeba jednou za měsíc odměnit dezinfekční přípravky?</w:t>
      </w:r>
    </w:p>
    <w:p w:rsidR="005250F2" w:rsidRDefault="005250F2" w:rsidP="005250F2">
      <w:pPr>
        <w:pStyle w:val="Odstavecseseznamem"/>
        <w:tabs>
          <w:tab w:val="left" w:pos="4536"/>
        </w:tabs>
      </w:pPr>
    </w:p>
    <w:p w:rsidR="005250F2" w:rsidRDefault="005250F2" w:rsidP="005250F2">
      <w:pPr>
        <w:pStyle w:val="Odstavecseseznamem"/>
        <w:tabs>
          <w:tab w:val="left" w:pos="4536"/>
        </w:tabs>
      </w:pPr>
      <w:r>
        <w:t>………………………………………………………………………………….……………………………………………………………………………………….</w:t>
      </w:r>
    </w:p>
    <w:p w:rsidR="005250F2" w:rsidRDefault="005250F2" w:rsidP="005250F2">
      <w:pPr>
        <w:tabs>
          <w:tab w:val="left" w:pos="4536"/>
        </w:tabs>
        <w:ind w:left="360"/>
        <w:rPr>
          <w:b/>
        </w:rPr>
      </w:pPr>
    </w:p>
    <w:p w:rsidR="005250F2" w:rsidRPr="009E7E5B" w:rsidRDefault="005250F2" w:rsidP="005250F2">
      <w:pPr>
        <w:pStyle w:val="Odstavecseseznamem"/>
        <w:numPr>
          <w:ilvl w:val="0"/>
          <w:numId w:val="38"/>
        </w:numPr>
        <w:tabs>
          <w:tab w:val="left" w:pos="4536"/>
        </w:tabs>
        <w:rPr>
          <w:b/>
        </w:rPr>
      </w:pPr>
      <w:r>
        <w:t xml:space="preserve"> Který úkon se provádí před sterilizací?</w:t>
      </w:r>
    </w:p>
    <w:p w:rsidR="005250F2" w:rsidRDefault="005250F2" w:rsidP="005250F2">
      <w:pPr>
        <w:pStyle w:val="Odstavecseseznamem"/>
        <w:tabs>
          <w:tab w:val="left" w:pos="4536"/>
        </w:tabs>
      </w:pPr>
    </w:p>
    <w:p w:rsidR="005250F2" w:rsidRDefault="005250F2" w:rsidP="005250F2">
      <w:pPr>
        <w:pStyle w:val="Odstavecseseznamem"/>
        <w:tabs>
          <w:tab w:val="left" w:pos="4536"/>
        </w:tabs>
      </w:pPr>
      <w:r>
        <w:t>…………………………………………………………………………………….</w:t>
      </w:r>
    </w:p>
    <w:p w:rsidR="005250F2" w:rsidRDefault="005250F2" w:rsidP="005250F2">
      <w:pPr>
        <w:tabs>
          <w:tab w:val="left" w:pos="4536"/>
        </w:tabs>
        <w:rPr>
          <w:b/>
        </w:rPr>
      </w:pPr>
    </w:p>
    <w:p w:rsidR="005250F2" w:rsidRPr="00650849" w:rsidRDefault="005250F2" w:rsidP="005250F2">
      <w:pPr>
        <w:pStyle w:val="Odstavecseseznamem"/>
        <w:numPr>
          <w:ilvl w:val="0"/>
          <w:numId w:val="38"/>
        </w:numPr>
        <w:tabs>
          <w:tab w:val="left" w:pos="4536"/>
        </w:tabs>
        <w:rPr>
          <w:b/>
        </w:rPr>
      </w:pPr>
      <w:r>
        <w:t xml:space="preserve"> Při horkovzdušné sterilizaci hřebenů ke stříhání nastavíš sterilizátor na jakou teplotu a čas?</w:t>
      </w:r>
    </w:p>
    <w:p w:rsidR="005250F2" w:rsidRDefault="005250F2" w:rsidP="005250F2">
      <w:pPr>
        <w:pStyle w:val="Odstavecseseznamem"/>
        <w:tabs>
          <w:tab w:val="left" w:pos="4536"/>
        </w:tabs>
      </w:pPr>
    </w:p>
    <w:p w:rsidR="005250F2" w:rsidRPr="009E7E5B" w:rsidRDefault="005250F2" w:rsidP="005250F2">
      <w:pPr>
        <w:pStyle w:val="Odstavecseseznamem"/>
        <w:tabs>
          <w:tab w:val="left" w:pos="4536"/>
        </w:tabs>
        <w:rPr>
          <w:b/>
        </w:rPr>
      </w:pPr>
      <w:r>
        <w:t>…………………………………………………………………………………….</w:t>
      </w:r>
    </w:p>
    <w:p w:rsidR="005250F2" w:rsidRDefault="005250F2" w:rsidP="005250F2">
      <w:pPr>
        <w:tabs>
          <w:tab w:val="left" w:pos="4536"/>
        </w:tabs>
        <w:ind w:left="360"/>
      </w:pPr>
    </w:p>
    <w:p w:rsidR="005250F2" w:rsidRDefault="005250F2" w:rsidP="005250F2">
      <w:pPr>
        <w:pStyle w:val="Odstavecseseznamem"/>
        <w:numPr>
          <w:ilvl w:val="0"/>
          <w:numId w:val="38"/>
        </w:numPr>
        <w:tabs>
          <w:tab w:val="left" w:pos="4536"/>
        </w:tabs>
      </w:pPr>
      <w:r>
        <w:t xml:space="preserve"> Smí se čisté prádlo ukládat společně se špinavým prádlem?</w:t>
      </w:r>
    </w:p>
    <w:p w:rsidR="005250F2" w:rsidRDefault="005250F2" w:rsidP="005250F2">
      <w:pPr>
        <w:pStyle w:val="Odstavecseseznamem"/>
        <w:tabs>
          <w:tab w:val="left" w:pos="4536"/>
        </w:tabs>
      </w:pPr>
    </w:p>
    <w:p w:rsidR="005250F2" w:rsidRDefault="005250F2" w:rsidP="005250F2">
      <w:pPr>
        <w:pStyle w:val="Odstavecseseznamem"/>
        <w:tabs>
          <w:tab w:val="left" w:pos="4536"/>
        </w:tabs>
      </w:pPr>
      <w:r>
        <w:t>Ano     Ne</w:t>
      </w:r>
    </w:p>
    <w:p w:rsidR="005250F2" w:rsidRDefault="005250F2" w:rsidP="005250F2">
      <w:pPr>
        <w:pStyle w:val="Odstavecseseznamem"/>
        <w:tabs>
          <w:tab w:val="left" w:pos="4536"/>
        </w:tabs>
      </w:pPr>
    </w:p>
    <w:p w:rsidR="005250F2" w:rsidRDefault="005250F2" w:rsidP="005250F2">
      <w:pPr>
        <w:pStyle w:val="Odstavecseseznamem"/>
        <w:tabs>
          <w:tab w:val="left" w:pos="4536"/>
        </w:tabs>
      </w:pPr>
    </w:p>
    <w:p w:rsidR="005250F2" w:rsidRDefault="005250F2" w:rsidP="005250F2">
      <w:pPr>
        <w:pStyle w:val="Odstavecseseznamem"/>
        <w:numPr>
          <w:ilvl w:val="0"/>
          <w:numId w:val="38"/>
        </w:numPr>
        <w:tabs>
          <w:tab w:val="left" w:pos="4536"/>
        </w:tabs>
      </w:pPr>
      <w:r>
        <w:lastRenderedPageBreak/>
        <w:t xml:space="preserve"> Když se při použití neznečistil a ani nezamokřil ručník, můžeš ho vrátit zpět k čistému prádlu?</w:t>
      </w:r>
    </w:p>
    <w:p w:rsidR="005250F2" w:rsidRDefault="005250F2" w:rsidP="005250F2">
      <w:pPr>
        <w:pStyle w:val="Odstavecseseznamem"/>
        <w:tabs>
          <w:tab w:val="left" w:pos="4536"/>
        </w:tabs>
      </w:pPr>
    </w:p>
    <w:p w:rsidR="005250F2" w:rsidRDefault="005250F2" w:rsidP="005250F2">
      <w:pPr>
        <w:pStyle w:val="Odstavecseseznamem"/>
        <w:tabs>
          <w:tab w:val="left" w:pos="4536"/>
        </w:tabs>
      </w:pPr>
      <w:r>
        <w:t>Ano     Ne</w:t>
      </w:r>
    </w:p>
    <w:p w:rsidR="005250F2" w:rsidRDefault="005250F2" w:rsidP="005250F2">
      <w:pPr>
        <w:pStyle w:val="Odstavecseseznamem"/>
        <w:tabs>
          <w:tab w:val="left" w:pos="4536"/>
        </w:tabs>
      </w:pPr>
    </w:p>
    <w:p w:rsidR="005250F2" w:rsidRDefault="005250F2" w:rsidP="005250F2">
      <w:pPr>
        <w:tabs>
          <w:tab w:val="left" w:pos="4536"/>
        </w:tabs>
      </w:pPr>
    </w:p>
    <w:p w:rsidR="005250F2" w:rsidRDefault="005250F2" w:rsidP="005250F2">
      <w:pPr>
        <w:pStyle w:val="Odstavecseseznamem"/>
        <w:numPr>
          <w:ilvl w:val="0"/>
          <w:numId w:val="38"/>
        </w:numPr>
        <w:tabs>
          <w:tab w:val="left" w:pos="4536"/>
        </w:tabs>
      </w:pPr>
      <w:r>
        <w:t xml:space="preserve"> Definuj rozdíl mezi infekčním a neinfekčním onemocněním a ke každému napiš příklad.</w:t>
      </w:r>
    </w:p>
    <w:p w:rsidR="005250F2" w:rsidRDefault="005250F2" w:rsidP="005250F2">
      <w:pPr>
        <w:pStyle w:val="Odstavecseseznamem"/>
        <w:tabs>
          <w:tab w:val="left" w:pos="4536"/>
        </w:tabs>
      </w:pPr>
    </w:p>
    <w:p w:rsidR="005250F2" w:rsidRPr="00050713" w:rsidRDefault="005250F2" w:rsidP="005250F2">
      <w:pPr>
        <w:pStyle w:val="Odstavecseseznamem"/>
        <w:tabs>
          <w:tab w:val="left" w:pos="4536"/>
        </w:tabs>
      </w:pPr>
      <w:r>
        <w:t>………………………………………………………………………………….…………………………………………………………………………………….……………………………………………………………………………………….</w:t>
      </w:r>
    </w:p>
    <w:p w:rsidR="005250F2" w:rsidRDefault="005250F2" w:rsidP="005250F2"/>
    <w:p w:rsidR="005250F2" w:rsidRDefault="005250F2" w:rsidP="005250F2">
      <w:pPr>
        <w:pStyle w:val="Odstavecseseznamem"/>
        <w:numPr>
          <w:ilvl w:val="0"/>
          <w:numId w:val="38"/>
        </w:numPr>
      </w:pPr>
      <w:r>
        <w:t xml:space="preserve"> Jak bys řešila situaci, když bys u zákazníka objevila vši nebo hnidy?</w:t>
      </w:r>
    </w:p>
    <w:p w:rsidR="005250F2" w:rsidRDefault="005250F2" w:rsidP="005250F2">
      <w:pPr>
        <w:pStyle w:val="Odstavecseseznamem"/>
      </w:pPr>
    </w:p>
    <w:p w:rsidR="005250F2" w:rsidRDefault="005250F2" w:rsidP="005250F2">
      <w:pPr>
        <w:pStyle w:val="Odstavecseseznamem"/>
      </w:pPr>
      <w:r>
        <w:t>………………………………………………………………………………….…………………………………………………………………………………….…………………………………………………………………………………….……………………………………………………………………………………….</w:t>
      </w:r>
    </w:p>
    <w:p w:rsidR="005250F2" w:rsidRDefault="005250F2" w:rsidP="005250F2"/>
    <w:p w:rsidR="005250F2" w:rsidRDefault="005250F2" w:rsidP="005250F2">
      <w:pPr>
        <w:pStyle w:val="Odstavecseseznamem"/>
        <w:numPr>
          <w:ilvl w:val="0"/>
          <w:numId w:val="38"/>
        </w:numPr>
      </w:pPr>
      <w:r>
        <w:t xml:space="preserve"> Když objevíš na vlasové pokožce zákazníka zarudlá ložiska zanícených vlasových míšků, pokračuješ ve své práci i nadále? Odůvodni.</w:t>
      </w:r>
    </w:p>
    <w:p w:rsidR="005250F2" w:rsidRDefault="005250F2" w:rsidP="005250F2">
      <w:pPr>
        <w:pStyle w:val="Odstavecseseznamem"/>
      </w:pPr>
    </w:p>
    <w:p w:rsidR="005250F2" w:rsidRDefault="005250F2" w:rsidP="005250F2">
      <w:pPr>
        <w:pStyle w:val="Odstavecseseznamem"/>
      </w:pPr>
      <w:r>
        <w:t>………………………………………………………………………………….…………………………………………………………………………………….……………………………………………………………………………………….</w:t>
      </w:r>
    </w:p>
    <w:p w:rsidR="005250F2" w:rsidRDefault="005250F2" w:rsidP="005250F2">
      <w:pPr>
        <w:pStyle w:val="Odstavecseseznamem"/>
      </w:pPr>
    </w:p>
    <w:p w:rsidR="005250F2" w:rsidRDefault="005250F2" w:rsidP="005250F2">
      <w:pPr>
        <w:pStyle w:val="Odstavecseseznamem"/>
        <w:numPr>
          <w:ilvl w:val="0"/>
          <w:numId w:val="38"/>
        </w:numPr>
      </w:pPr>
      <w:r>
        <w:t xml:space="preserve"> Napiš, co vše může patřit mezi osobní ochranné pracovní pomůcky kadeřníka.</w:t>
      </w:r>
    </w:p>
    <w:p w:rsidR="005250F2" w:rsidRDefault="005250F2" w:rsidP="005250F2">
      <w:pPr>
        <w:pStyle w:val="Odstavecseseznamem"/>
      </w:pPr>
    </w:p>
    <w:p w:rsidR="005250F2" w:rsidRDefault="005250F2" w:rsidP="005250F2">
      <w:pPr>
        <w:pStyle w:val="Odstavecseseznamem"/>
      </w:pPr>
      <w:r>
        <w:t>………………………………………………………………………………….……………………………………………………………………………………….</w:t>
      </w:r>
    </w:p>
    <w:p w:rsidR="005250F2" w:rsidRDefault="005250F2" w:rsidP="005250F2">
      <w:pPr>
        <w:pStyle w:val="Odstavecseseznamem"/>
      </w:pPr>
    </w:p>
    <w:p w:rsidR="005250F2" w:rsidRDefault="005250F2" w:rsidP="005250F2">
      <w:pPr>
        <w:pStyle w:val="Odstavecseseznamem"/>
      </w:pPr>
    </w:p>
    <w:p w:rsidR="005250F2" w:rsidRDefault="005250F2" w:rsidP="005250F2">
      <w:pPr>
        <w:pStyle w:val="Odstavecseseznamem"/>
      </w:pPr>
    </w:p>
    <w:p w:rsidR="005250F2" w:rsidRDefault="005250F2" w:rsidP="005250F2">
      <w:pPr>
        <w:pStyle w:val="Odstavecseseznamem"/>
        <w:numPr>
          <w:ilvl w:val="0"/>
          <w:numId w:val="38"/>
        </w:numPr>
      </w:pPr>
      <w:r>
        <w:lastRenderedPageBreak/>
        <w:t xml:space="preserve"> Vlastními slovy vysvětli, k čemu slouží osobní ochranné pracovní pomůcky.</w:t>
      </w:r>
    </w:p>
    <w:p w:rsidR="005250F2" w:rsidRDefault="005250F2" w:rsidP="005250F2">
      <w:pPr>
        <w:pStyle w:val="Odstavecseseznamem"/>
      </w:pPr>
    </w:p>
    <w:p w:rsidR="005250F2" w:rsidRDefault="005250F2" w:rsidP="005250F2">
      <w:pPr>
        <w:pStyle w:val="Odstavecseseznamem"/>
      </w:pPr>
      <w:r>
        <w:t>………………………………………………………………………………….…………………………………………………………………………………….…</w:t>
      </w:r>
    </w:p>
    <w:p w:rsidR="005250F2" w:rsidRDefault="005250F2" w:rsidP="005250F2"/>
    <w:p w:rsidR="005250F2" w:rsidRDefault="005250F2" w:rsidP="005250F2">
      <w:pPr>
        <w:pStyle w:val="Odstavecseseznamem"/>
        <w:numPr>
          <w:ilvl w:val="0"/>
          <w:numId w:val="38"/>
        </w:numPr>
      </w:pPr>
      <w:r>
        <w:t xml:space="preserve"> Oprav následující tvrzení:</w:t>
      </w:r>
    </w:p>
    <w:p w:rsidR="005250F2" w:rsidRDefault="005250F2" w:rsidP="005250F2">
      <w:pPr>
        <w:pStyle w:val="Odstavecseseznamem"/>
      </w:pPr>
    </w:p>
    <w:p w:rsidR="005250F2" w:rsidRDefault="005250F2" w:rsidP="005250F2">
      <w:pPr>
        <w:pStyle w:val="Odstavecseseznamem"/>
        <w:numPr>
          <w:ilvl w:val="0"/>
          <w:numId w:val="41"/>
        </w:numPr>
      </w:pPr>
      <w:r>
        <w:t>Pracovní oblečení kadeřníka je z materiálu, který se nesmí prát na vysokou teplotu.</w:t>
      </w:r>
    </w:p>
    <w:p w:rsidR="005250F2" w:rsidRDefault="005250F2" w:rsidP="005250F2">
      <w:pPr>
        <w:pStyle w:val="Odstavecseseznamem"/>
      </w:pPr>
      <w:r>
        <w:t>………………………………………………………………………………….……………………………………………………………………………………….</w:t>
      </w:r>
    </w:p>
    <w:p w:rsidR="005250F2" w:rsidRDefault="005250F2" w:rsidP="005250F2">
      <w:pPr>
        <w:pStyle w:val="Odstavecseseznamem"/>
      </w:pPr>
    </w:p>
    <w:p w:rsidR="005250F2" w:rsidRDefault="005250F2" w:rsidP="005250F2">
      <w:pPr>
        <w:pStyle w:val="Odstavecseseznamem"/>
        <w:numPr>
          <w:ilvl w:val="0"/>
          <w:numId w:val="41"/>
        </w:numPr>
      </w:pPr>
      <w:r>
        <w:t>Pracovní oblečení kadeřníka musí být vždy čisté na začátku týdne.</w:t>
      </w:r>
    </w:p>
    <w:p w:rsidR="005250F2" w:rsidRDefault="005250F2" w:rsidP="005250F2">
      <w:pPr>
        <w:ind w:left="705"/>
      </w:pPr>
      <w:r>
        <w:t>………………………………………………………………………………….……………………………………………………………………………………….</w:t>
      </w:r>
    </w:p>
    <w:p w:rsidR="005250F2" w:rsidRDefault="005250F2" w:rsidP="005250F2">
      <w:pPr>
        <w:ind w:left="705"/>
      </w:pPr>
    </w:p>
    <w:p w:rsidR="005250F2" w:rsidRDefault="005250F2" w:rsidP="005250F2">
      <w:pPr>
        <w:pStyle w:val="Odstavecseseznamem"/>
        <w:numPr>
          <w:ilvl w:val="0"/>
          <w:numId w:val="41"/>
        </w:numPr>
      </w:pPr>
      <w:r>
        <w:t>Pracovní obuv kadeřníka je anatomicky tvarovaná, ale nemusí být s protiskluzovou podrážkou.</w:t>
      </w:r>
    </w:p>
    <w:p w:rsidR="005250F2" w:rsidRDefault="005250F2" w:rsidP="005250F2">
      <w:pPr>
        <w:ind w:left="708"/>
      </w:pPr>
      <w:r>
        <w:t>………………………………………………………………………………….……………………………………………………………………………………….</w:t>
      </w:r>
    </w:p>
    <w:p w:rsidR="005250F2" w:rsidRDefault="005250F2" w:rsidP="005250F2">
      <w:pPr>
        <w:ind w:left="708"/>
      </w:pPr>
    </w:p>
    <w:p w:rsidR="005250F2" w:rsidRDefault="005250F2" w:rsidP="005250F2">
      <w:pPr>
        <w:pStyle w:val="Odstavecseseznamem"/>
        <w:numPr>
          <w:ilvl w:val="0"/>
          <w:numId w:val="41"/>
        </w:numPr>
      </w:pPr>
      <w:r>
        <w:t>Pracovní obuv kadeřníka nemusí mít pásek přes patu, ale musí mít plnou špičku.</w:t>
      </w:r>
    </w:p>
    <w:p w:rsidR="005250F2" w:rsidRDefault="005250F2" w:rsidP="005250F2">
      <w:pPr>
        <w:ind w:left="708"/>
      </w:pPr>
      <w:r>
        <w:t>………………………………………………………………………………….……………………………………………………………………………………….</w:t>
      </w:r>
    </w:p>
    <w:p w:rsidR="005250F2" w:rsidRDefault="005250F2" w:rsidP="005250F2">
      <w:pPr>
        <w:ind w:left="708"/>
      </w:pPr>
    </w:p>
    <w:p w:rsidR="005250F2" w:rsidRDefault="005250F2" w:rsidP="005250F2">
      <w:pPr>
        <w:pStyle w:val="Odstavecseseznamem"/>
        <w:numPr>
          <w:ilvl w:val="0"/>
          <w:numId w:val="41"/>
        </w:numPr>
      </w:pPr>
      <w:r>
        <w:t>Pracovní oblečení kadeřníka se skládá z bílých kalhot a barevného trička.</w:t>
      </w:r>
    </w:p>
    <w:p w:rsidR="005250F2" w:rsidRDefault="005250F2" w:rsidP="005250F2">
      <w:pPr>
        <w:ind w:left="708"/>
      </w:pPr>
      <w:r>
        <w:t>………………………………………………………………………………….……………………………………………………………………………………….</w:t>
      </w:r>
    </w:p>
    <w:p w:rsidR="005250F2" w:rsidRDefault="005250F2" w:rsidP="005250F2">
      <w:pPr>
        <w:ind w:left="708"/>
      </w:pPr>
    </w:p>
    <w:p w:rsidR="005250F2" w:rsidRDefault="005250F2" w:rsidP="005250F2">
      <w:pPr>
        <w:ind w:left="708"/>
      </w:pPr>
    </w:p>
    <w:p w:rsidR="005250F2" w:rsidRDefault="005250F2" w:rsidP="005250F2">
      <w:pPr>
        <w:ind w:left="708"/>
      </w:pPr>
    </w:p>
    <w:p w:rsidR="005250F2" w:rsidRDefault="005250F2" w:rsidP="005250F2">
      <w:pPr>
        <w:ind w:left="708"/>
      </w:pPr>
    </w:p>
    <w:p w:rsidR="005250F2" w:rsidRDefault="005250F2" w:rsidP="005250F2">
      <w:pPr>
        <w:ind w:left="708"/>
      </w:pPr>
    </w:p>
    <w:p w:rsidR="005250F2" w:rsidRDefault="005250F2" w:rsidP="005250F2">
      <w:pPr>
        <w:pStyle w:val="Odstavecseseznamem"/>
        <w:numPr>
          <w:ilvl w:val="0"/>
          <w:numId w:val="38"/>
        </w:numPr>
      </w:pPr>
      <w:r>
        <w:lastRenderedPageBreak/>
        <w:t>Objasni, který z těchto úrazů je školním úrazem:</w:t>
      </w:r>
    </w:p>
    <w:p w:rsidR="005250F2" w:rsidRDefault="005250F2" w:rsidP="005250F2">
      <w:pPr>
        <w:ind w:left="360"/>
      </w:pPr>
    </w:p>
    <w:p w:rsidR="005250F2" w:rsidRDefault="005250F2" w:rsidP="005250F2">
      <w:pPr>
        <w:pStyle w:val="Odstavecseseznamem"/>
        <w:numPr>
          <w:ilvl w:val="0"/>
          <w:numId w:val="41"/>
        </w:numPr>
      </w:pPr>
      <w:r>
        <w:t>Když šla Anička ráno do školy, zlomila si prst ve vchodových dveřích svého domu.</w:t>
      </w:r>
    </w:p>
    <w:p w:rsidR="005250F2" w:rsidRDefault="005250F2" w:rsidP="005250F2">
      <w:pPr>
        <w:tabs>
          <w:tab w:val="left" w:pos="3686"/>
        </w:tabs>
        <w:ind w:left="1440"/>
      </w:pPr>
      <w:r>
        <w:t xml:space="preserve">                                     Ano     Ne</w:t>
      </w:r>
    </w:p>
    <w:p w:rsidR="005250F2" w:rsidRDefault="005250F2" w:rsidP="005250F2"/>
    <w:p w:rsidR="005250F2" w:rsidRDefault="005250F2" w:rsidP="005250F2">
      <w:pPr>
        <w:pStyle w:val="Odstavecseseznamem"/>
        <w:numPr>
          <w:ilvl w:val="0"/>
          <w:numId w:val="41"/>
        </w:numPr>
      </w:pPr>
      <w:r>
        <w:t>Bára na chodbě školy uklouzla a narazila si koleno.</w:t>
      </w:r>
    </w:p>
    <w:p w:rsidR="005250F2" w:rsidRDefault="005250F2" w:rsidP="005250F2">
      <w:pPr>
        <w:pStyle w:val="Odstavecseseznamem"/>
        <w:tabs>
          <w:tab w:val="left" w:pos="3686"/>
        </w:tabs>
        <w:ind w:left="1440"/>
      </w:pPr>
      <w:r>
        <w:tab/>
        <w:t>Ano     Ne</w:t>
      </w:r>
    </w:p>
    <w:p w:rsidR="005250F2" w:rsidRDefault="005250F2" w:rsidP="005250F2">
      <w:pPr>
        <w:pStyle w:val="Odstavecseseznamem"/>
        <w:tabs>
          <w:tab w:val="left" w:pos="3686"/>
        </w:tabs>
        <w:ind w:left="1440"/>
      </w:pPr>
    </w:p>
    <w:p w:rsidR="005250F2" w:rsidRDefault="005250F2" w:rsidP="005250F2">
      <w:pPr>
        <w:pStyle w:val="Odstavecseseznamem"/>
        <w:numPr>
          <w:ilvl w:val="0"/>
          <w:numId w:val="41"/>
        </w:numPr>
        <w:tabs>
          <w:tab w:val="left" w:pos="3686"/>
        </w:tabs>
      </w:pPr>
      <w:r>
        <w:t>Dan si na školním hřišti při sportovním dnu školy zlomil zápěstí.</w:t>
      </w:r>
    </w:p>
    <w:p w:rsidR="005250F2" w:rsidRDefault="005250F2" w:rsidP="005250F2">
      <w:pPr>
        <w:pStyle w:val="Odstavecseseznamem"/>
        <w:tabs>
          <w:tab w:val="left" w:pos="3686"/>
        </w:tabs>
        <w:ind w:left="1440"/>
      </w:pPr>
      <w:r>
        <w:tab/>
        <w:t>Ano     Ne</w:t>
      </w:r>
    </w:p>
    <w:p w:rsidR="005250F2" w:rsidRDefault="005250F2" w:rsidP="005250F2">
      <w:pPr>
        <w:pStyle w:val="Odstavecseseznamem"/>
        <w:tabs>
          <w:tab w:val="left" w:pos="3686"/>
        </w:tabs>
        <w:ind w:left="1440"/>
      </w:pPr>
    </w:p>
    <w:p w:rsidR="005250F2" w:rsidRDefault="005250F2" w:rsidP="005250F2">
      <w:pPr>
        <w:pStyle w:val="Odstavecseseznamem"/>
        <w:numPr>
          <w:ilvl w:val="0"/>
          <w:numId w:val="41"/>
        </w:numPr>
        <w:tabs>
          <w:tab w:val="left" w:pos="3686"/>
        </w:tabs>
      </w:pPr>
      <w:r>
        <w:t>Jana se při odborném výcviku střihla do prstu.</w:t>
      </w:r>
    </w:p>
    <w:p w:rsidR="005250F2" w:rsidRDefault="005250F2" w:rsidP="005250F2">
      <w:pPr>
        <w:pStyle w:val="Odstavecseseznamem"/>
        <w:tabs>
          <w:tab w:val="left" w:pos="3686"/>
        </w:tabs>
        <w:ind w:left="1440"/>
      </w:pPr>
      <w:r>
        <w:tab/>
        <w:t>Ano     Ne</w:t>
      </w:r>
    </w:p>
    <w:p w:rsidR="005250F2" w:rsidRDefault="005250F2" w:rsidP="005250F2">
      <w:pPr>
        <w:pStyle w:val="Odstavecseseznamem"/>
        <w:tabs>
          <w:tab w:val="left" w:pos="3686"/>
        </w:tabs>
        <w:ind w:left="1440"/>
      </w:pPr>
    </w:p>
    <w:p w:rsidR="005250F2" w:rsidRDefault="005250F2" w:rsidP="005250F2">
      <w:pPr>
        <w:pStyle w:val="Odstavecseseznamem"/>
        <w:numPr>
          <w:ilvl w:val="0"/>
          <w:numId w:val="41"/>
        </w:numPr>
        <w:tabs>
          <w:tab w:val="left" w:pos="3686"/>
        </w:tabs>
      </w:pPr>
      <w:r>
        <w:t>Klára šla během obědové přestávky do obchodu. Tam uklouzla a vymkla si kotník.</w:t>
      </w:r>
    </w:p>
    <w:p w:rsidR="005250F2" w:rsidRDefault="005250F2" w:rsidP="005250F2">
      <w:pPr>
        <w:pStyle w:val="Odstavecseseznamem"/>
        <w:tabs>
          <w:tab w:val="left" w:pos="3686"/>
        </w:tabs>
        <w:ind w:left="1440"/>
      </w:pPr>
      <w:r>
        <w:tab/>
        <w:t>Ano     Ne</w:t>
      </w:r>
    </w:p>
    <w:p w:rsidR="005250F2" w:rsidRDefault="005250F2" w:rsidP="005250F2">
      <w:pPr>
        <w:tabs>
          <w:tab w:val="left" w:pos="3686"/>
        </w:tabs>
      </w:pPr>
    </w:p>
    <w:p w:rsidR="005250F2" w:rsidRDefault="005250F2" w:rsidP="005250F2">
      <w:pPr>
        <w:tabs>
          <w:tab w:val="left" w:pos="3686"/>
        </w:tabs>
      </w:pPr>
    </w:p>
    <w:p w:rsidR="005250F2" w:rsidRDefault="005250F2" w:rsidP="005250F2">
      <w:pPr>
        <w:pStyle w:val="Odstavecseseznamem"/>
        <w:numPr>
          <w:ilvl w:val="0"/>
          <w:numId w:val="38"/>
        </w:numPr>
        <w:tabs>
          <w:tab w:val="left" w:pos="3686"/>
        </w:tabs>
      </w:pPr>
      <w:r>
        <w:t xml:space="preserve"> Popiš postup, kterým se řídíš při vzniku školního úrazu:</w:t>
      </w:r>
    </w:p>
    <w:p w:rsidR="005250F2" w:rsidRDefault="005250F2" w:rsidP="005250F2">
      <w:pPr>
        <w:pStyle w:val="Odstavecseseznamem"/>
        <w:tabs>
          <w:tab w:val="left" w:pos="3686"/>
        </w:tabs>
      </w:pPr>
    </w:p>
    <w:p w:rsidR="005250F2" w:rsidRDefault="005250F2" w:rsidP="005250F2">
      <w:pPr>
        <w:pStyle w:val="Odstavecseseznamem"/>
        <w:tabs>
          <w:tab w:val="left" w:pos="3686"/>
        </w:tabs>
      </w:pPr>
      <w:r>
        <w:t>………………………………………………………………………………….……………………………………………………………………………………….</w:t>
      </w:r>
    </w:p>
    <w:p w:rsidR="005250F2" w:rsidRDefault="005250F2" w:rsidP="005250F2">
      <w:pPr>
        <w:tabs>
          <w:tab w:val="left" w:pos="3686"/>
        </w:tabs>
      </w:pPr>
    </w:p>
    <w:p w:rsidR="005250F2" w:rsidRDefault="005250F2" w:rsidP="005250F2">
      <w:pPr>
        <w:tabs>
          <w:tab w:val="left" w:pos="3686"/>
        </w:tabs>
      </w:pPr>
    </w:p>
    <w:p w:rsidR="005250F2" w:rsidRDefault="005250F2" w:rsidP="005250F2">
      <w:pPr>
        <w:pStyle w:val="Odstavecseseznamem"/>
        <w:numPr>
          <w:ilvl w:val="0"/>
          <w:numId w:val="38"/>
        </w:numPr>
        <w:tabs>
          <w:tab w:val="left" w:pos="3686"/>
        </w:tabs>
      </w:pPr>
      <w:r>
        <w:t xml:space="preserve"> Doplň telefonní čísla:</w:t>
      </w:r>
    </w:p>
    <w:p w:rsidR="005250F2" w:rsidRDefault="005250F2" w:rsidP="005250F2">
      <w:pPr>
        <w:pStyle w:val="Odstavecseseznamem"/>
        <w:tabs>
          <w:tab w:val="left" w:pos="3686"/>
        </w:tabs>
      </w:pPr>
    </w:p>
    <w:p w:rsidR="005250F2" w:rsidRDefault="005250F2" w:rsidP="005250F2">
      <w:pPr>
        <w:pStyle w:val="Odstavecseseznamem"/>
        <w:tabs>
          <w:tab w:val="left" w:pos="2835"/>
        </w:tabs>
      </w:pPr>
      <w:r>
        <w:t>Hasiči</w:t>
      </w:r>
      <w:r>
        <w:tab/>
        <w:t>………………..</w:t>
      </w:r>
    </w:p>
    <w:p w:rsidR="005250F2" w:rsidRDefault="005250F2" w:rsidP="005250F2">
      <w:pPr>
        <w:pStyle w:val="Odstavecseseznamem"/>
        <w:tabs>
          <w:tab w:val="left" w:pos="2835"/>
        </w:tabs>
      </w:pPr>
      <w:r>
        <w:t>Záchranná služba</w:t>
      </w:r>
      <w:r>
        <w:tab/>
        <w:t>………………..</w:t>
      </w:r>
    </w:p>
    <w:p w:rsidR="005250F2" w:rsidRDefault="005250F2" w:rsidP="005250F2">
      <w:pPr>
        <w:pStyle w:val="Odstavecseseznamem"/>
        <w:tabs>
          <w:tab w:val="left" w:pos="2835"/>
        </w:tabs>
      </w:pPr>
      <w:r>
        <w:t>Policie</w:t>
      </w:r>
      <w:r>
        <w:tab/>
        <w:t>………………..</w:t>
      </w:r>
    </w:p>
    <w:p w:rsidR="005250F2" w:rsidRDefault="005250F2" w:rsidP="005250F2">
      <w:pPr>
        <w:pStyle w:val="Odstavecseseznamem"/>
        <w:tabs>
          <w:tab w:val="left" w:pos="2835"/>
        </w:tabs>
      </w:pPr>
      <w:r>
        <w:t>Tísňová linka</w:t>
      </w:r>
      <w:r>
        <w:tab/>
        <w:t>………………..</w:t>
      </w:r>
    </w:p>
    <w:p w:rsidR="005250F2" w:rsidRDefault="005250F2" w:rsidP="005250F2">
      <w:pPr>
        <w:tabs>
          <w:tab w:val="left" w:pos="2835"/>
        </w:tabs>
      </w:pPr>
    </w:p>
    <w:p w:rsidR="005250F2" w:rsidRDefault="005250F2" w:rsidP="005250F2">
      <w:pPr>
        <w:tabs>
          <w:tab w:val="left" w:pos="2835"/>
        </w:tabs>
      </w:pPr>
    </w:p>
    <w:p w:rsidR="005250F2" w:rsidRDefault="005250F2" w:rsidP="005250F2">
      <w:pPr>
        <w:tabs>
          <w:tab w:val="left" w:pos="2835"/>
        </w:tabs>
      </w:pPr>
    </w:p>
    <w:p w:rsidR="005250F2" w:rsidRDefault="005250F2" w:rsidP="005250F2">
      <w:pPr>
        <w:pStyle w:val="Odstavecseseznamem"/>
        <w:numPr>
          <w:ilvl w:val="0"/>
          <w:numId w:val="38"/>
        </w:numPr>
        <w:tabs>
          <w:tab w:val="left" w:pos="2835"/>
        </w:tabs>
      </w:pPr>
      <w:r>
        <w:t xml:space="preserve"> Při kulmování vlasů se z kulmy začne jiskřit a dýmit. Jak se zachováš?</w:t>
      </w:r>
    </w:p>
    <w:p w:rsidR="005250F2" w:rsidRDefault="005250F2" w:rsidP="005250F2">
      <w:pPr>
        <w:pStyle w:val="Odstavecseseznamem"/>
        <w:tabs>
          <w:tab w:val="left" w:pos="2835"/>
        </w:tabs>
      </w:pPr>
      <w:r>
        <w:t>………………………………………………………………………………….…………………………………………………………………………………….……………………………………………………………………………………….</w:t>
      </w:r>
    </w:p>
    <w:p w:rsidR="005250F2" w:rsidRDefault="005250F2" w:rsidP="005250F2">
      <w:pPr>
        <w:pStyle w:val="Odstavecseseznamem"/>
        <w:tabs>
          <w:tab w:val="left" w:pos="2835"/>
        </w:tabs>
      </w:pPr>
    </w:p>
    <w:p w:rsidR="005250F2" w:rsidRDefault="005250F2" w:rsidP="005250F2">
      <w:pPr>
        <w:pStyle w:val="Odstavecseseznamem"/>
        <w:tabs>
          <w:tab w:val="left" w:pos="2835"/>
        </w:tabs>
      </w:pPr>
    </w:p>
    <w:p w:rsidR="005250F2" w:rsidRDefault="005250F2" w:rsidP="005250F2">
      <w:pPr>
        <w:pStyle w:val="Odstavecseseznamem"/>
        <w:numPr>
          <w:ilvl w:val="0"/>
          <w:numId w:val="38"/>
        </w:numPr>
        <w:tabs>
          <w:tab w:val="left" w:pos="2835"/>
        </w:tabs>
      </w:pPr>
      <w:r>
        <w:t xml:space="preserve"> Musí být součástí pracoviště vybavená lékárnička?</w:t>
      </w:r>
    </w:p>
    <w:p w:rsidR="005250F2" w:rsidRDefault="005250F2" w:rsidP="005250F2">
      <w:pPr>
        <w:pStyle w:val="Odstavecseseznamem"/>
        <w:tabs>
          <w:tab w:val="left" w:pos="2835"/>
        </w:tabs>
      </w:pPr>
      <w:r>
        <w:t>Ano     Ne</w:t>
      </w:r>
    </w:p>
    <w:p w:rsidR="005250F2" w:rsidRDefault="005250F2" w:rsidP="005250F2">
      <w:pPr>
        <w:pStyle w:val="Odstavecseseznamem"/>
        <w:tabs>
          <w:tab w:val="left" w:pos="2835"/>
        </w:tabs>
      </w:pPr>
    </w:p>
    <w:p w:rsidR="005250F2" w:rsidRDefault="005250F2" w:rsidP="005250F2">
      <w:pPr>
        <w:tabs>
          <w:tab w:val="left" w:pos="2835"/>
        </w:tabs>
      </w:pPr>
    </w:p>
    <w:p w:rsidR="005250F2" w:rsidRDefault="005250F2" w:rsidP="005250F2">
      <w:pPr>
        <w:pStyle w:val="Odstavecseseznamem"/>
        <w:numPr>
          <w:ilvl w:val="0"/>
          <w:numId w:val="38"/>
        </w:numPr>
        <w:tabs>
          <w:tab w:val="left" w:pos="2835"/>
        </w:tabs>
      </w:pPr>
      <w:r>
        <w:t xml:space="preserve"> Je dostačující hygiena si při střihnutí do prstu pouze umýt ruce? Odůvodni.</w:t>
      </w:r>
    </w:p>
    <w:p w:rsidR="005250F2" w:rsidRDefault="005250F2" w:rsidP="005250F2">
      <w:pPr>
        <w:pStyle w:val="Odstavecseseznamem"/>
        <w:tabs>
          <w:tab w:val="left" w:pos="2835"/>
        </w:tabs>
      </w:pPr>
      <w:r>
        <w:t>………………………………………………………………………………….……………………………………………………………………………………….</w:t>
      </w:r>
    </w:p>
    <w:p w:rsidR="005250F2" w:rsidRDefault="005250F2" w:rsidP="005250F2">
      <w:pPr>
        <w:pStyle w:val="Odstavecseseznamem"/>
        <w:tabs>
          <w:tab w:val="left" w:pos="2835"/>
        </w:tabs>
      </w:pPr>
    </w:p>
    <w:p w:rsidR="005250F2" w:rsidRDefault="005250F2" w:rsidP="005250F2">
      <w:pPr>
        <w:tabs>
          <w:tab w:val="left" w:pos="2835"/>
        </w:tabs>
      </w:pPr>
    </w:p>
    <w:p w:rsidR="005250F2" w:rsidRDefault="005250F2" w:rsidP="005250F2">
      <w:pPr>
        <w:pStyle w:val="Odstavecseseznamem"/>
        <w:numPr>
          <w:ilvl w:val="0"/>
          <w:numId w:val="38"/>
        </w:numPr>
        <w:tabs>
          <w:tab w:val="left" w:pos="2835"/>
        </w:tabs>
      </w:pPr>
      <w:r>
        <w:t>Když při práci poraníš zákazníka, jak se zachováš?</w:t>
      </w:r>
    </w:p>
    <w:p w:rsidR="005250F2" w:rsidRDefault="005250F2" w:rsidP="005250F2">
      <w:pPr>
        <w:pStyle w:val="Odstavecseseznamem"/>
        <w:tabs>
          <w:tab w:val="left" w:pos="2835"/>
        </w:tabs>
      </w:pPr>
    </w:p>
    <w:p w:rsidR="005250F2" w:rsidRDefault="005250F2" w:rsidP="005250F2">
      <w:pPr>
        <w:pStyle w:val="Odstavecseseznamem"/>
        <w:tabs>
          <w:tab w:val="left" w:pos="2835"/>
        </w:tabs>
      </w:pPr>
      <w:r w:rsidRPr="00D0531F">
        <w:rPr>
          <w:b/>
        </w:rPr>
        <w:t>A</w:t>
      </w:r>
      <w:r>
        <w:t xml:space="preserve"> Dělám jako že nic a doufám, že si toho nevšiml.</w:t>
      </w:r>
    </w:p>
    <w:p w:rsidR="005250F2" w:rsidRDefault="005250F2" w:rsidP="005250F2">
      <w:pPr>
        <w:pStyle w:val="Odstavecseseznamem"/>
        <w:tabs>
          <w:tab w:val="left" w:pos="2835"/>
        </w:tabs>
      </w:pPr>
      <w:r w:rsidRPr="00D0531F">
        <w:rPr>
          <w:b/>
        </w:rPr>
        <w:t>B</w:t>
      </w:r>
      <w:r>
        <w:t xml:space="preserve"> Začnu vyšilovat jak jsem nešikovná a dám mu alespoň ubrousek, aby se ošetřil.</w:t>
      </w:r>
    </w:p>
    <w:p w:rsidR="005250F2" w:rsidRDefault="005250F2" w:rsidP="005250F2">
      <w:pPr>
        <w:pStyle w:val="Odstavecseseznamem"/>
        <w:tabs>
          <w:tab w:val="left" w:pos="2835"/>
        </w:tabs>
      </w:pPr>
      <w:r w:rsidRPr="00D0531F">
        <w:rPr>
          <w:b/>
        </w:rPr>
        <w:t>C</w:t>
      </w:r>
      <w:r>
        <w:t xml:space="preserve"> Okamžitě se mu omluvím a ošetřím poranění – dezinfikuji a zalepím.</w:t>
      </w:r>
    </w:p>
    <w:p w:rsidR="005250F2" w:rsidRDefault="005250F2" w:rsidP="005250F2">
      <w:pPr>
        <w:pStyle w:val="Odstavecseseznamem"/>
        <w:tabs>
          <w:tab w:val="left" w:pos="2835"/>
        </w:tabs>
      </w:pPr>
    </w:p>
    <w:p w:rsidR="005250F2" w:rsidRDefault="005250F2" w:rsidP="005250F2">
      <w:pPr>
        <w:tabs>
          <w:tab w:val="left" w:pos="2835"/>
        </w:tabs>
      </w:pPr>
    </w:p>
    <w:p w:rsidR="005250F2" w:rsidRDefault="005250F2" w:rsidP="005250F2">
      <w:pPr>
        <w:pStyle w:val="Odstavecseseznamem"/>
        <w:numPr>
          <w:ilvl w:val="0"/>
          <w:numId w:val="38"/>
        </w:numPr>
        <w:tabs>
          <w:tab w:val="left" w:pos="2835"/>
        </w:tabs>
      </w:pPr>
      <w:r>
        <w:t xml:space="preserve"> Je tvou povinností poskytnout první pomoc?</w:t>
      </w:r>
    </w:p>
    <w:p w:rsidR="005250F2" w:rsidRDefault="005250F2" w:rsidP="005250F2">
      <w:pPr>
        <w:pStyle w:val="Odstavecseseznamem"/>
        <w:tabs>
          <w:tab w:val="left" w:pos="2835"/>
        </w:tabs>
      </w:pPr>
      <w:r>
        <w:t>Ano      Ne</w:t>
      </w:r>
    </w:p>
    <w:p w:rsidR="005250F2" w:rsidRDefault="005250F2" w:rsidP="00780CEA">
      <w:pPr>
        <w:pStyle w:val="Zpat"/>
        <w:tabs>
          <w:tab w:val="clear" w:pos="4536"/>
          <w:tab w:val="clear" w:pos="9072"/>
        </w:tabs>
        <w:ind w:left="180"/>
        <w:jc w:val="both"/>
      </w:pPr>
    </w:p>
    <w:p w:rsidR="00510D07" w:rsidRDefault="00510D07" w:rsidP="00780CEA">
      <w:pPr>
        <w:pStyle w:val="Zpat"/>
        <w:tabs>
          <w:tab w:val="clear" w:pos="4536"/>
          <w:tab w:val="clear" w:pos="9072"/>
        </w:tabs>
        <w:ind w:left="180"/>
        <w:jc w:val="both"/>
      </w:pPr>
    </w:p>
    <w:p w:rsidR="005250F2" w:rsidRDefault="005250F2" w:rsidP="00780CEA">
      <w:pPr>
        <w:pStyle w:val="Zpat"/>
        <w:tabs>
          <w:tab w:val="clear" w:pos="4536"/>
          <w:tab w:val="clear" w:pos="9072"/>
        </w:tabs>
        <w:ind w:left="180"/>
        <w:jc w:val="both"/>
      </w:pPr>
    </w:p>
    <w:p w:rsidR="005250F2" w:rsidRDefault="005250F2" w:rsidP="00780CEA">
      <w:pPr>
        <w:pStyle w:val="Zpat"/>
        <w:tabs>
          <w:tab w:val="clear" w:pos="4536"/>
          <w:tab w:val="clear" w:pos="9072"/>
        </w:tabs>
        <w:ind w:left="180"/>
        <w:jc w:val="both"/>
      </w:pPr>
    </w:p>
    <w:p w:rsidR="005250F2" w:rsidRDefault="005250F2" w:rsidP="00780CEA">
      <w:pPr>
        <w:pStyle w:val="Zpat"/>
        <w:tabs>
          <w:tab w:val="clear" w:pos="4536"/>
          <w:tab w:val="clear" w:pos="9072"/>
        </w:tabs>
        <w:ind w:left="180"/>
        <w:jc w:val="both"/>
      </w:pPr>
    </w:p>
    <w:p w:rsidR="005250F2" w:rsidRDefault="005250F2" w:rsidP="00780CEA">
      <w:pPr>
        <w:pStyle w:val="Zpat"/>
        <w:tabs>
          <w:tab w:val="clear" w:pos="4536"/>
          <w:tab w:val="clear" w:pos="9072"/>
        </w:tabs>
        <w:ind w:left="180"/>
        <w:jc w:val="both"/>
      </w:pPr>
    </w:p>
    <w:p w:rsidR="005250F2" w:rsidRDefault="005250F2" w:rsidP="00780CEA">
      <w:pPr>
        <w:pStyle w:val="Zpat"/>
        <w:tabs>
          <w:tab w:val="clear" w:pos="4536"/>
          <w:tab w:val="clear" w:pos="9072"/>
        </w:tabs>
        <w:ind w:left="180"/>
        <w:jc w:val="both"/>
      </w:pPr>
    </w:p>
    <w:p w:rsidR="005250F2" w:rsidRDefault="005250F2" w:rsidP="00780CEA">
      <w:pPr>
        <w:pStyle w:val="Zpat"/>
        <w:tabs>
          <w:tab w:val="clear" w:pos="4536"/>
          <w:tab w:val="clear" w:pos="9072"/>
        </w:tabs>
        <w:ind w:left="180"/>
        <w:jc w:val="both"/>
      </w:pPr>
    </w:p>
    <w:p w:rsidR="005250F2" w:rsidRDefault="005250F2" w:rsidP="00780CEA">
      <w:pPr>
        <w:pStyle w:val="Zpat"/>
        <w:tabs>
          <w:tab w:val="clear" w:pos="4536"/>
          <w:tab w:val="clear" w:pos="9072"/>
        </w:tabs>
        <w:ind w:left="180"/>
        <w:jc w:val="both"/>
      </w:pPr>
    </w:p>
    <w:p w:rsidR="00510D07" w:rsidRDefault="00510D07" w:rsidP="00004B9A">
      <w:pPr>
        <w:pStyle w:val="Zpat"/>
        <w:tabs>
          <w:tab w:val="clear" w:pos="4536"/>
          <w:tab w:val="clear" w:pos="9072"/>
        </w:tabs>
        <w:jc w:val="both"/>
      </w:pPr>
    </w:p>
    <w:p w:rsidR="00004B9A" w:rsidRDefault="00004B9A" w:rsidP="00004B9A">
      <w:pPr>
        <w:pStyle w:val="Zpat"/>
        <w:tabs>
          <w:tab w:val="clear" w:pos="4536"/>
          <w:tab w:val="clear" w:pos="9072"/>
        </w:tabs>
        <w:jc w:val="both"/>
      </w:pPr>
    </w:p>
    <w:p w:rsidR="008441E9" w:rsidRPr="00246126" w:rsidRDefault="008441E9" w:rsidP="00CB4890">
      <w:pPr>
        <w:pStyle w:val="Nadpis1"/>
        <w:jc w:val="center"/>
      </w:pPr>
      <w:bookmarkStart w:id="88" w:name="_Toc447379766"/>
      <w:r w:rsidRPr="00246126">
        <w:lastRenderedPageBreak/>
        <w:t>ANOTACE</w:t>
      </w:r>
      <w:bookmarkEnd w:id="88"/>
    </w:p>
    <w:p w:rsidR="008441E9" w:rsidRDefault="008441E9" w:rsidP="00CB489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0"/>
        <w:gridCol w:w="5900"/>
      </w:tblGrid>
      <w:tr w:rsidR="008441E9" w:rsidTr="00CA2CBB">
        <w:trPr>
          <w:trHeight w:val="435"/>
        </w:trPr>
        <w:tc>
          <w:tcPr>
            <w:tcW w:w="2943" w:type="dxa"/>
            <w:tcBorders>
              <w:top w:val="double" w:sz="4" w:space="0" w:color="auto"/>
              <w:left w:val="double" w:sz="4" w:space="0" w:color="auto"/>
              <w:right w:val="single" w:sz="2" w:space="0" w:color="auto"/>
            </w:tcBorders>
          </w:tcPr>
          <w:p w:rsidR="008441E9" w:rsidRPr="000A7E72" w:rsidRDefault="008441E9" w:rsidP="00362678">
            <w:pPr>
              <w:rPr>
                <w:b/>
              </w:rPr>
            </w:pPr>
            <w:r w:rsidRPr="000A7E72">
              <w:rPr>
                <w:b/>
              </w:rPr>
              <w:t>Jméno a příjmení:</w:t>
            </w:r>
          </w:p>
        </w:tc>
        <w:tc>
          <w:tcPr>
            <w:tcW w:w="6269" w:type="dxa"/>
            <w:tcBorders>
              <w:top w:val="double" w:sz="4" w:space="0" w:color="auto"/>
              <w:left w:val="single" w:sz="2" w:space="0" w:color="auto"/>
              <w:right w:val="double" w:sz="4" w:space="0" w:color="auto"/>
            </w:tcBorders>
            <w:vAlign w:val="center"/>
          </w:tcPr>
          <w:p w:rsidR="008441E9" w:rsidRDefault="008441E9" w:rsidP="00CA2CBB">
            <w:pPr>
              <w:jc w:val="left"/>
            </w:pPr>
            <w:r>
              <w:t>Bc. Jitka Floriánová</w:t>
            </w:r>
          </w:p>
        </w:tc>
      </w:tr>
      <w:tr w:rsidR="008441E9" w:rsidTr="00CA2CBB">
        <w:trPr>
          <w:trHeight w:val="415"/>
        </w:trPr>
        <w:tc>
          <w:tcPr>
            <w:tcW w:w="2943" w:type="dxa"/>
            <w:tcBorders>
              <w:top w:val="single" w:sz="2" w:space="0" w:color="auto"/>
              <w:left w:val="double" w:sz="4" w:space="0" w:color="auto"/>
              <w:right w:val="single" w:sz="2" w:space="0" w:color="auto"/>
            </w:tcBorders>
          </w:tcPr>
          <w:p w:rsidR="008441E9" w:rsidRPr="000A7E72" w:rsidRDefault="008441E9" w:rsidP="00362678">
            <w:pPr>
              <w:rPr>
                <w:b/>
              </w:rPr>
            </w:pPr>
            <w:r w:rsidRPr="000A7E72">
              <w:rPr>
                <w:b/>
              </w:rPr>
              <w:t>Katedra:</w:t>
            </w:r>
          </w:p>
        </w:tc>
        <w:tc>
          <w:tcPr>
            <w:tcW w:w="6269" w:type="dxa"/>
            <w:tcBorders>
              <w:top w:val="single" w:sz="2" w:space="0" w:color="auto"/>
              <w:left w:val="single" w:sz="2" w:space="0" w:color="auto"/>
              <w:right w:val="double" w:sz="4" w:space="0" w:color="auto"/>
            </w:tcBorders>
            <w:vAlign w:val="center"/>
          </w:tcPr>
          <w:p w:rsidR="008441E9" w:rsidRDefault="008441E9" w:rsidP="00CA2CBB">
            <w:pPr>
              <w:jc w:val="left"/>
            </w:pPr>
            <w:r>
              <w:t>Ústav pedagogiky a sociálních studií</w:t>
            </w:r>
          </w:p>
        </w:tc>
      </w:tr>
      <w:tr w:rsidR="008441E9" w:rsidTr="00CA2CBB">
        <w:trPr>
          <w:trHeight w:val="415"/>
        </w:trPr>
        <w:tc>
          <w:tcPr>
            <w:tcW w:w="2943" w:type="dxa"/>
            <w:tcBorders>
              <w:top w:val="single" w:sz="2" w:space="0" w:color="auto"/>
              <w:left w:val="double" w:sz="4" w:space="0" w:color="auto"/>
              <w:bottom w:val="single" w:sz="4" w:space="0" w:color="auto"/>
              <w:right w:val="single" w:sz="2" w:space="0" w:color="auto"/>
            </w:tcBorders>
          </w:tcPr>
          <w:p w:rsidR="008441E9" w:rsidRPr="000A7E72" w:rsidRDefault="008441E9" w:rsidP="00362678">
            <w:pPr>
              <w:rPr>
                <w:b/>
              </w:rPr>
            </w:pPr>
            <w:r w:rsidRPr="000A7E72">
              <w:rPr>
                <w:b/>
              </w:rPr>
              <w:t>Vedoucí práce:</w:t>
            </w:r>
          </w:p>
        </w:tc>
        <w:tc>
          <w:tcPr>
            <w:tcW w:w="6269" w:type="dxa"/>
            <w:tcBorders>
              <w:top w:val="single" w:sz="2" w:space="0" w:color="auto"/>
              <w:left w:val="single" w:sz="2" w:space="0" w:color="auto"/>
              <w:right w:val="double" w:sz="4" w:space="0" w:color="auto"/>
            </w:tcBorders>
            <w:vAlign w:val="center"/>
          </w:tcPr>
          <w:p w:rsidR="008441E9" w:rsidRDefault="008441E9" w:rsidP="00CA2CBB">
            <w:pPr>
              <w:jc w:val="left"/>
            </w:pPr>
            <w:r>
              <w:t>JUDr. Zdenka Nováková, Ph. D.</w:t>
            </w:r>
          </w:p>
        </w:tc>
      </w:tr>
      <w:tr w:rsidR="008441E9" w:rsidTr="00CA2CBB">
        <w:trPr>
          <w:trHeight w:val="415"/>
        </w:trPr>
        <w:tc>
          <w:tcPr>
            <w:tcW w:w="2943" w:type="dxa"/>
            <w:tcBorders>
              <w:top w:val="single" w:sz="4" w:space="0" w:color="auto"/>
              <w:left w:val="double" w:sz="4" w:space="0" w:color="auto"/>
              <w:bottom w:val="double" w:sz="4" w:space="0" w:color="auto"/>
              <w:right w:val="single" w:sz="2" w:space="0" w:color="auto"/>
            </w:tcBorders>
          </w:tcPr>
          <w:p w:rsidR="008441E9" w:rsidRPr="000A7E72" w:rsidRDefault="008441E9" w:rsidP="00362678">
            <w:pPr>
              <w:rPr>
                <w:b/>
              </w:rPr>
            </w:pPr>
            <w:r w:rsidRPr="000A7E72">
              <w:rPr>
                <w:b/>
              </w:rPr>
              <w:t>Rok obhajoby:</w:t>
            </w:r>
          </w:p>
        </w:tc>
        <w:tc>
          <w:tcPr>
            <w:tcW w:w="6269" w:type="dxa"/>
            <w:tcBorders>
              <w:top w:val="single" w:sz="2" w:space="0" w:color="auto"/>
              <w:left w:val="single" w:sz="2" w:space="0" w:color="auto"/>
              <w:right w:val="double" w:sz="4" w:space="0" w:color="auto"/>
            </w:tcBorders>
            <w:vAlign w:val="center"/>
          </w:tcPr>
          <w:p w:rsidR="008441E9" w:rsidRDefault="008441E9" w:rsidP="00CA2CBB">
            <w:pPr>
              <w:jc w:val="left"/>
            </w:pPr>
            <w:r>
              <w:t>2016</w:t>
            </w:r>
          </w:p>
        </w:tc>
      </w:tr>
      <w:tr w:rsidR="008441E9" w:rsidTr="00362678">
        <w:tc>
          <w:tcPr>
            <w:tcW w:w="2943" w:type="dxa"/>
            <w:tcBorders>
              <w:top w:val="double" w:sz="4" w:space="0" w:color="auto"/>
              <w:left w:val="nil"/>
              <w:bottom w:val="double" w:sz="4" w:space="0" w:color="auto"/>
              <w:right w:val="nil"/>
            </w:tcBorders>
          </w:tcPr>
          <w:p w:rsidR="008441E9" w:rsidRDefault="008441E9" w:rsidP="00362678"/>
        </w:tc>
        <w:tc>
          <w:tcPr>
            <w:tcW w:w="6269" w:type="dxa"/>
            <w:tcBorders>
              <w:top w:val="double" w:sz="4" w:space="0" w:color="auto"/>
              <w:left w:val="nil"/>
              <w:bottom w:val="double" w:sz="4" w:space="0" w:color="auto"/>
              <w:right w:val="nil"/>
            </w:tcBorders>
          </w:tcPr>
          <w:p w:rsidR="008441E9" w:rsidRDefault="008441E9" w:rsidP="00362678"/>
        </w:tc>
      </w:tr>
      <w:tr w:rsidR="008441E9" w:rsidTr="00362678">
        <w:trPr>
          <w:trHeight w:val="995"/>
        </w:trPr>
        <w:tc>
          <w:tcPr>
            <w:tcW w:w="2943" w:type="dxa"/>
            <w:tcBorders>
              <w:top w:val="double" w:sz="4" w:space="0" w:color="auto"/>
              <w:left w:val="double" w:sz="4" w:space="0" w:color="auto"/>
              <w:right w:val="single" w:sz="2" w:space="0" w:color="auto"/>
            </w:tcBorders>
          </w:tcPr>
          <w:p w:rsidR="00153C32" w:rsidRDefault="00153C32" w:rsidP="00362678">
            <w:pPr>
              <w:rPr>
                <w:b/>
              </w:rPr>
            </w:pPr>
          </w:p>
          <w:p w:rsidR="008441E9" w:rsidRPr="000A7E72" w:rsidRDefault="008441E9" w:rsidP="00362678">
            <w:pPr>
              <w:rPr>
                <w:b/>
              </w:rPr>
            </w:pPr>
            <w:r w:rsidRPr="000A7E72">
              <w:rPr>
                <w:b/>
              </w:rPr>
              <w:t>Název práce:</w:t>
            </w:r>
          </w:p>
        </w:tc>
        <w:tc>
          <w:tcPr>
            <w:tcW w:w="6269" w:type="dxa"/>
            <w:tcBorders>
              <w:top w:val="double" w:sz="4" w:space="0" w:color="auto"/>
              <w:left w:val="single" w:sz="2" w:space="0" w:color="auto"/>
              <w:right w:val="double" w:sz="4" w:space="0" w:color="auto"/>
            </w:tcBorders>
          </w:tcPr>
          <w:p w:rsidR="008441E9" w:rsidRDefault="008441E9" w:rsidP="00362678"/>
          <w:p w:rsidR="008441E9" w:rsidRPr="00AC6323" w:rsidRDefault="008441E9" w:rsidP="00362678">
            <w:r>
              <w:t>Výuka bezpečnosti a ochrany zdraví při práci oboru kadeřník</w:t>
            </w:r>
          </w:p>
        </w:tc>
      </w:tr>
      <w:tr w:rsidR="008441E9" w:rsidTr="00362678">
        <w:trPr>
          <w:trHeight w:val="975"/>
        </w:trPr>
        <w:tc>
          <w:tcPr>
            <w:tcW w:w="2943" w:type="dxa"/>
            <w:tcBorders>
              <w:top w:val="single" w:sz="2" w:space="0" w:color="auto"/>
              <w:left w:val="double" w:sz="4" w:space="0" w:color="auto"/>
              <w:right w:val="single" w:sz="2" w:space="0" w:color="auto"/>
            </w:tcBorders>
          </w:tcPr>
          <w:p w:rsidR="00153C32" w:rsidRDefault="00153C32" w:rsidP="00362678">
            <w:pPr>
              <w:rPr>
                <w:b/>
              </w:rPr>
            </w:pPr>
          </w:p>
          <w:p w:rsidR="008441E9" w:rsidRPr="000A7E72" w:rsidRDefault="008441E9" w:rsidP="00362678">
            <w:pPr>
              <w:rPr>
                <w:b/>
              </w:rPr>
            </w:pPr>
            <w:r w:rsidRPr="000A7E72">
              <w:rPr>
                <w:b/>
              </w:rPr>
              <w:t>Název v angličtině:</w:t>
            </w:r>
          </w:p>
        </w:tc>
        <w:tc>
          <w:tcPr>
            <w:tcW w:w="6269" w:type="dxa"/>
            <w:tcBorders>
              <w:top w:val="single" w:sz="2" w:space="0" w:color="auto"/>
              <w:left w:val="single" w:sz="2" w:space="0" w:color="auto"/>
              <w:right w:val="double" w:sz="4" w:space="0" w:color="auto"/>
            </w:tcBorders>
          </w:tcPr>
          <w:p w:rsidR="008441E9" w:rsidRDefault="008441E9" w:rsidP="00362678"/>
          <w:p w:rsidR="008441E9" w:rsidRPr="008441E9" w:rsidRDefault="008441E9" w:rsidP="008441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eastAsia="Times New Roman"/>
                <w:color w:val="212121"/>
                <w:lang w:eastAsia="cs-CZ"/>
              </w:rPr>
            </w:pPr>
            <w:r w:rsidRPr="008441E9">
              <w:rPr>
                <w:rFonts w:eastAsia="Times New Roman"/>
                <w:color w:val="212121"/>
                <w:lang w:eastAsia="cs-CZ"/>
              </w:rPr>
              <w:t>Teaching occupational safety and health field hairdresser</w:t>
            </w:r>
          </w:p>
          <w:p w:rsidR="008441E9" w:rsidRPr="00AC6323" w:rsidRDefault="008441E9" w:rsidP="00362678"/>
        </w:tc>
      </w:tr>
      <w:tr w:rsidR="008441E9" w:rsidTr="00362678">
        <w:trPr>
          <w:trHeight w:val="1815"/>
        </w:trPr>
        <w:tc>
          <w:tcPr>
            <w:tcW w:w="2943" w:type="dxa"/>
            <w:tcBorders>
              <w:top w:val="single" w:sz="2" w:space="0" w:color="auto"/>
              <w:left w:val="double" w:sz="4" w:space="0" w:color="auto"/>
              <w:right w:val="single" w:sz="2" w:space="0" w:color="auto"/>
            </w:tcBorders>
          </w:tcPr>
          <w:p w:rsidR="00153C32" w:rsidRDefault="00153C32" w:rsidP="00362678">
            <w:pPr>
              <w:rPr>
                <w:b/>
              </w:rPr>
            </w:pPr>
          </w:p>
          <w:p w:rsidR="008441E9" w:rsidRPr="000A7E72" w:rsidRDefault="008441E9" w:rsidP="00362678">
            <w:pPr>
              <w:rPr>
                <w:b/>
              </w:rPr>
            </w:pPr>
            <w:r w:rsidRPr="000A7E72">
              <w:rPr>
                <w:b/>
              </w:rPr>
              <w:t>Anotace práce:</w:t>
            </w:r>
          </w:p>
        </w:tc>
        <w:tc>
          <w:tcPr>
            <w:tcW w:w="6269" w:type="dxa"/>
            <w:tcBorders>
              <w:top w:val="single" w:sz="2" w:space="0" w:color="auto"/>
              <w:left w:val="single" w:sz="2" w:space="0" w:color="auto"/>
              <w:right w:val="double" w:sz="4" w:space="0" w:color="auto"/>
            </w:tcBorders>
            <w:vAlign w:val="center"/>
          </w:tcPr>
          <w:p w:rsidR="00776A47" w:rsidRDefault="00776A47" w:rsidP="00362678">
            <w:pPr>
              <w:spacing w:line="276" w:lineRule="auto"/>
            </w:pPr>
          </w:p>
          <w:p w:rsidR="008441E9" w:rsidRDefault="008441E9" w:rsidP="00CA2CBB">
            <w:r>
              <w:t xml:space="preserve">Tématem diplomové práce je </w:t>
            </w:r>
            <w:r w:rsidR="00494682">
              <w:t xml:space="preserve">bezpečnost a ochrana zdraví při práci (dále jen </w:t>
            </w:r>
            <w:r>
              <w:t>BOZP</w:t>
            </w:r>
            <w:r w:rsidR="00494682">
              <w:t>)</w:t>
            </w:r>
            <w:r>
              <w:t xml:space="preserve"> oboru kadeřník. Je zde charakterizováno BOZP obecně, ale také</w:t>
            </w:r>
            <w:r w:rsidR="00776A47">
              <w:t xml:space="preserve"> ve školství. Další podstatnou částí je specifikace oboru kadeřník včetně jeho rizik s následným popisem vzdělávacího oboru kadeřník, na který navazují metody a formy výuky používané </w:t>
            </w:r>
            <w:r w:rsidR="00494682">
              <w:t>pro odborný výcvik</w:t>
            </w:r>
            <w:r w:rsidR="00776A47">
              <w:t xml:space="preserve"> tohoto oboru. V závěrečné kapitole je sestavena didaktická pomůcka pro výuku BOZP oboru kadeřník, která byla použita v praxi. Tuto kapitolu završuje diagnostika úč</w:t>
            </w:r>
            <w:r w:rsidR="00494682">
              <w:t>innosti této didaktické pomůcky pomocí didaktického testu s následnou interpretací a porovnáním výsledků.</w:t>
            </w:r>
          </w:p>
          <w:p w:rsidR="00776A47" w:rsidRPr="00AC6323" w:rsidRDefault="00776A47" w:rsidP="00362678">
            <w:pPr>
              <w:spacing w:line="276" w:lineRule="auto"/>
            </w:pPr>
          </w:p>
        </w:tc>
      </w:tr>
      <w:tr w:rsidR="008441E9" w:rsidTr="00362678">
        <w:trPr>
          <w:trHeight w:val="695"/>
        </w:trPr>
        <w:tc>
          <w:tcPr>
            <w:tcW w:w="2943" w:type="dxa"/>
            <w:tcBorders>
              <w:top w:val="single" w:sz="2" w:space="0" w:color="auto"/>
              <w:left w:val="double" w:sz="4" w:space="0" w:color="auto"/>
              <w:right w:val="single" w:sz="2" w:space="0" w:color="auto"/>
            </w:tcBorders>
          </w:tcPr>
          <w:p w:rsidR="00153C32" w:rsidRDefault="00153C32" w:rsidP="00362678">
            <w:pPr>
              <w:rPr>
                <w:b/>
              </w:rPr>
            </w:pPr>
          </w:p>
          <w:p w:rsidR="008441E9" w:rsidRPr="000A7E72" w:rsidRDefault="008441E9" w:rsidP="00362678">
            <w:pPr>
              <w:rPr>
                <w:b/>
              </w:rPr>
            </w:pPr>
            <w:r w:rsidRPr="000A7E72">
              <w:rPr>
                <w:b/>
              </w:rPr>
              <w:t>Klíčová slova:</w:t>
            </w:r>
          </w:p>
        </w:tc>
        <w:tc>
          <w:tcPr>
            <w:tcW w:w="6269" w:type="dxa"/>
            <w:tcBorders>
              <w:top w:val="single" w:sz="2" w:space="0" w:color="auto"/>
              <w:left w:val="single" w:sz="2" w:space="0" w:color="auto"/>
              <w:right w:val="double" w:sz="4" w:space="0" w:color="auto"/>
            </w:tcBorders>
          </w:tcPr>
          <w:p w:rsidR="00776A47" w:rsidRDefault="00776A47" w:rsidP="00362678"/>
          <w:p w:rsidR="008441E9" w:rsidRDefault="00494682" w:rsidP="00362678">
            <w:r>
              <w:t>Bezpečnost a ochrana zdraví při práci</w:t>
            </w:r>
            <w:r w:rsidR="00776A47">
              <w:t xml:space="preserve">, </w:t>
            </w:r>
            <w:r>
              <w:t xml:space="preserve">bezpečnost a ochrana zdraví </w:t>
            </w:r>
            <w:r w:rsidR="00776A47">
              <w:t xml:space="preserve">ve školství, odborný výcvik, </w:t>
            </w:r>
            <w:r w:rsidR="00834652">
              <w:t xml:space="preserve">kadeřník, výuka, </w:t>
            </w:r>
            <w:r w:rsidR="00776A47">
              <w:t>didaktická pomůcka</w:t>
            </w:r>
          </w:p>
          <w:p w:rsidR="008441E9" w:rsidRPr="00AC6323" w:rsidRDefault="008441E9" w:rsidP="00362678"/>
        </w:tc>
      </w:tr>
      <w:tr w:rsidR="008441E9" w:rsidTr="00362678">
        <w:trPr>
          <w:trHeight w:val="1815"/>
        </w:trPr>
        <w:tc>
          <w:tcPr>
            <w:tcW w:w="2943" w:type="dxa"/>
            <w:tcBorders>
              <w:top w:val="single" w:sz="2" w:space="0" w:color="auto"/>
              <w:left w:val="double" w:sz="4" w:space="0" w:color="auto"/>
              <w:right w:val="single" w:sz="2" w:space="0" w:color="auto"/>
            </w:tcBorders>
          </w:tcPr>
          <w:p w:rsidR="00153C32" w:rsidRDefault="00153C32" w:rsidP="00362678">
            <w:pPr>
              <w:rPr>
                <w:b/>
              </w:rPr>
            </w:pPr>
          </w:p>
          <w:p w:rsidR="008441E9" w:rsidRPr="000A7E72" w:rsidRDefault="008441E9" w:rsidP="00362678">
            <w:pPr>
              <w:rPr>
                <w:b/>
              </w:rPr>
            </w:pPr>
            <w:r w:rsidRPr="000A7E72">
              <w:rPr>
                <w:b/>
              </w:rPr>
              <w:t>Anotace v angličtině:</w:t>
            </w:r>
          </w:p>
        </w:tc>
        <w:tc>
          <w:tcPr>
            <w:tcW w:w="6269" w:type="dxa"/>
            <w:tcBorders>
              <w:top w:val="single" w:sz="2" w:space="0" w:color="auto"/>
              <w:left w:val="single" w:sz="2" w:space="0" w:color="auto"/>
              <w:right w:val="double" w:sz="4" w:space="0" w:color="auto"/>
            </w:tcBorders>
          </w:tcPr>
          <w:p w:rsidR="008441E9" w:rsidRDefault="008441E9" w:rsidP="00362678"/>
          <w:p w:rsidR="008441E9" w:rsidRDefault="00B409FB" w:rsidP="00362678">
            <w:r>
              <w:rPr>
                <w:color w:val="000000"/>
                <w:shd w:val="clear" w:color="auto" w:fill="FFFFFF"/>
              </w:rPr>
              <w:t>The main topic of this thesis is</w:t>
            </w:r>
            <w:r>
              <w:rPr>
                <w:rStyle w:val="apple-converted-space"/>
                <w:color w:val="000000"/>
                <w:shd w:val="clear" w:color="auto" w:fill="FFFFFF"/>
              </w:rPr>
              <w:t> </w:t>
            </w:r>
            <w:r>
              <w:rPr>
                <w:color w:val="000000"/>
                <w:shd w:val="clear" w:color="auto" w:fill="FFFFFF"/>
              </w:rPr>
              <w:t xml:space="preserve">occupational safety and </w:t>
            </w:r>
            <w:r w:rsidRPr="00B409FB">
              <w:rPr>
                <w:color w:val="000000"/>
                <w:shd w:val="clear" w:color="auto" w:fill="FFFFFF"/>
              </w:rPr>
              <w:t>health</w:t>
            </w:r>
            <w:r>
              <w:rPr>
                <w:color w:val="000000"/>
                <w:shd w:val="clear" w:color="auto" w:fill="FFFFFF"/>
              </w:rPr>
              <w:t xml:space="preserve"> (OSH) in the</w:t>
            </w:r>
            <w:r>
              <w:rPr>
                <w:rStyle w:val="apple-converted-space"/>
                <w:color w:val="000000"/>
                <w:shd w:val="clear" w:color="auto" w:fill="FFFFFF"/>
              </w:rPr>
              <w:t> </w:t>
            </w:r>
            <w:r>
              <w:rPr>
                <w:color w:val="000000"/>
                <w:shd w:val="clear" w:color="auto" w:fill="FFFFFF"/>
              </w:rPr>
              <w:t>field of</w:t>
            </w:r>
            <w:r>
              <w:rPr>
                <w:rStyle w:val="apple-converted-space"/>
                <w:color w:val="000000"/>
                <w:shd w:val="clear" w:color="auto" w:fill="FFFFFF"/>
              </w:rPr>
              <w:t> </w:t>
            </w:r>
            <w:r>
              <w:rPr>
                <w:color w:val="000000"/>
                <w:shd w:val="clear" w:color="auto" w:fill="FFFFFF"/>
              </w:rPr>
              <w:t>study -</w:t>
            </w:r>
            <w:r>
              <w:rPr>
                <w:rStyle w:val="apple-converted-space"/>
                <w:color w:val="000000"/>
                <w:shd w:val="clear" w:color="auto" w:fill="FFFFFF"/>
              </w:rPr>
              <w:t> </w:t>
            </w:r>
            <w:r>
              <w:rPr>
                <w:color w:val="000000"/>
                <w:shd w:val="clear" w:color="auto" w:fill="FFFFFF"/>
              </w:rPr>
              <w:t>hairdresser. There is characterized occupational health and safety in general, but also in education. Another essential part of the fiel d of study – hairdresser, is a specification including risks associated with the following description of the educational field - hairdresser, which builds on methods and forms used for vocational training in this field. In the final chapter, there is built the tool for teaching OSH field of study - hairdresser, which was used in professional training. This chapter is completed with the diagnostic efficacy of teaching aids using a didactic test with subsequent interpretation and comparison of results.</w:t>
            </w:r>
          </w:p>
          <w:p w:rsidR="008441E9" w:rsidRPr="00AC6323" w:rsidRDefault="008441E9" w:rsidP="00362678"/>
        </w:tc>
      </w:tr>
      <w:tr w:rsidR="008441E9" w:rsidTr="00362678">
        <w:trPr>
          <w:trHeight w:val="695"/>
        </w:trPr>
        <w:tc>
          <w:tcPr>
            <w:tcW w:w="2943" w:type="dxa"/>
            <w:tcBorders>
              <w:top w:val="single" w:sz="2" w:space="0" w:color="auto"/>
              <w:left w:val="double" w:sz="4" w:space="0" w:color="auto"/>
              <w:right w:val="single" w:sz="2" w:space="0" w:color="auto"/>
            </w:tcBorders>
          </w:tcPr>
          <w:p w:rsidR="00153C32" w:rsidRDefault="00153C32" w:rsidP="00B409FB">
            <w:pPr>
              <w:jc w:val="left"/>
              <w:rPr>
                <w:b/>
              </w:rPr>
            </w:pPr>
          </w:p>
          <w:p w:rsidR="008441E9" w:rsidRPr="000A7E72" w:rsidRDefault="00B409FB" w:rsidP="00B409FB">
            <w:pPr>
              <w:jc w:val="left"/>
              <w:rPr>
                <w:b/>
              </w:rPr>
            </w:pPr>
            <w:r>
              <w:rPr>
                <w:b/>
              </w:rPr>
              <w:t xml:space="preserve">Klíčová slova </w:t>
            </w:r>
            <w:r w:rsidR="008441E9" w:rsidRPr="000A7E72">
              <w:rPr>
                <w:b/>
              </w:rPr>
              <w:t>v angličtině:</w:t>
            </w:r>
          </w:p>
        </w:tc>
        <w:tc>
          <w:tcPr>
            <w:tcW w:w="6269" w:type="dxa"/>
            <w:tcBorders>
              <w:top w:val="single" w:sz="2" w:space="0" w:color="auto"/>
              <w:left w:val="single" w:sz="2" w:space="0" w:color="auto"/>
              <w:right w:val="double" w:sz="4" w:space="0" w:color="auto"/>
            </w:tcBorders>
          </w:tcPr>
          <w:p w:rsidR="008441E9" w:rsidRDefault="008441E9" w:rsidP="00362678"/>
          <w:p w:rsidR="008441E9" w:rsidRPr="00B409FB" w:rsidRDefault="00B409FB" w:rsidP="00362678">
            <w:r w:rsidRPr="00B409FB">
              <w:rPr>
                <w:color w:val="000000"/>
                <w:shd w:val="clear" w:color="auto" w:fill="FFFFFF"/>
              </w:rPr>
              <w:t>Occupational safety and health, occupational safety and health in education, training,</w:t>
            </w:r>
            <w:r w:rsidRPr="00B409FB">
              <w:rPr>
                <w:rStyle w:val="apple-converted-space"/>
                <w:color w:val="000000"/>
                <w:shd w:val="clear" w:color="auto" w:fill="FFFFFF"/>
              </w:rPr>
              <w:t> </w:t>
            </w:r>
            <w:r w:rsidRPr="00B409FB">
              <w:rPr>
                <w:color w:val="000000"/>
                <w:shd w:val="clear" w:color="auto" w:fill="FFFFFF"/>
              </w:rPr>
              <w:t>a hairdresser, teaching, teaching aids </w:t>
            </w:r>
          </w:p>
        </w:tc>
      </w:tr>
      <w:tr w:rsidR="008441E9" w:rsidTr="00362678">
        <w:trPr>
          <w:trHeight w:val="2375"/>
        </w:trPr>
        <w:tc>
          <w:tcPr>
            <w:tcW w:w="2943" w:type="dxa"/>
            <w:tcBorders>
              <w:top w:val="single" w:sz="2" w:space="0" w:color="auto"/>
              <w:left w:val="double" w:sz="4" w:space="0" w:color="auto"/>
              <w:right w:val="single" w:sz="2" w:space="0" w:color="auto"/>
            </w:tcBorders>
          </w:tcPr>
          <w:p w:rsidR="00153C32" w:rsidRDefault="00153C32" w:rsidP="00362678">
            <w:pPr>
              <w:rPr>
                <w:b/>
              </w:rPr>
            </w:pPr>
          </w:p>
          <w:p w:rsidR="008441E9" w:rsidRPr="000A7E72" w:rsidRDefault="008441E9" w:rsidP="00362678">
            <w:pPr>
              <w:rPr>
                <w:b/>
              </w:rPr>
            </w:pPr>
            <w:r w:rsidRPr="000A7E72">
              <w:rPr>
                <w:b/>
              </w:rPr>
              <w:t>Přílohy vázané v práci:</w:t>
            </w:r>
          </w:p>
        </w:tc>
        <w:tc>
          <w:tcPr>
            <w:tcW w:w="6269" w:type="dxa"/>
            <w:tcBorders>
              <w:top w:val="single" w:sz="2" w:space="0" w:color="auto"/>
              <w:left w:val="single" w:sz="2" w:space="0" w:color="auto"/>
              <w:right w:val="double" w:sz="4" w:space="0" w:color="auto"/>
            </w:tcBorders>
          </w:tcPr>
          <w:p w:rsidR="00B409FB" w:rsidRDefault="00B409FB" w:rsidP="00362678"/>
          <w:p w:rsidR="008441E9" w:rsidRDefault="008441E9" w:rsidP="00362678">
            <w:r>
              <w:t>Příloha č. 1</w:t>
            </w:r>
            <w:r w:rsidR="00776A47">
              <w:t xml:space="preserve"> Záznam o úrazu zaměstnance</w:t>
            </w:r>
          </w:p>
          <w:p w:rsidR="008441E9" w:rsidRDefault="00776A47" w:rsidP="00362678">
            <w:r>
              <w:t>Příloha č. 2 Záznam o úrazu žáka</w:t>
            </w:r>
          </w:p>
          <w:p w:rsidR="008441E9" w:rsidRDefault="008441E9" w:rsidP="00362678">
            <w:r>
              <w:t>Příloha č. 3</w:t>
            </w:r>
            <w:r w:rsidR="00776A47">
              <w:t xml:space="preserve"> Dezinfekční plán</w:t>
            </w:r>
          </w:p>
          <w:p w:rsidR="008441E9" w:rsidRPr="006F7555" w:rsidRDefault="008441E9" w:rsidP="008441E9">
            <w:r>
              <w:t>Příloha č. 4</w:t>
            </w:r>
            <w:r w:rsidR="00C150B2">
              <w:t xml:space="preserve"> Provozní řád služby</w:t>
            </w:r>
          </w:p>
          <w:p w:rsidR="008441E9" w:rsidRDefault="00CC6BA9" w:rsidP="00362678">
            <w:r>
              <w:t>Příloha č. 5 Didaktický test</w:t>
            </w:r>
          </w:p>
          <w:p w:rsidR="00B409FB" w:rsidRPr="006F7555" w:rsidRDefault="00B409FB" w:rsidP="00362678"/>
        </w:tc>
      </w:tr>
      <w:tr w:rsidR="008441E9" w:rsidTr="00153C32">
        <w:trPr>
          <w:trHeight w:val="415"/>
        </w:trPr>
        <w:tc>
          <w:tcPr>
            <w:tcW w:w="2943" w:type="dxa"/>
            <w:tcBorders>
              <w:top w:val="single" w:sz="4" w:space="0" w:color="auto"/>
              <w:left w:val="double" w:sz="4" w:space="0" w:color="auto"/>
              <w:bottom w:val="single" w:sz="4" w:space="0" w:color="auto"/>
              <w:right w:val="single" w:sz="2" w:space="0" w:color="auto"/>
            </w:tcBorders>
          </w:tcPr>
          <w:p w:rsidR="008441E9" w:rsidRPr="000A7E72" w:rsidRDefault="008441E9" w:rsidP="00362678">
            <w:pPr>
              <w:rPr>
                <w:b/>
              </w:rPr>
            </w:pPr>
            <w:r w:rsidRPr="000A7E72">
              <w:rPr>
                <w:b/>
              </w:rPr>
              <w:t>Rozsah práce:</w:t>
            </w:r>
          </w:p>
        </w:tc>
        <w:tc>
          <w:tcPr>
            <w:tcW w:w="6269" w:type="dxa"/>
            <w:tcBorders>
              <w:top w:val="single" w:sz="2" w:space="0" w:color="auto"/>
              <w:left w:val="single" w:sz="2" w:space="0" w:color="auto"/>
              <w:bottom w:val="single" w:sz="4" w:space="0" w:color="auto"/>
              <w:right w:val="double" w:sz="4" w:space="0" w:color="auto"/>
            </w:tcBorders>
            <w:vAlign w:val="center"/>
          </w:tcPr>
          <w:p w:rsidR="008441E9" w:rsidRPr="00AC6323" w:rsidRDefault="00F8474F" w:rsidP="00153C32">
            <w:r>
              <w:t>104</w:t>
            </w:r>
            <w:r w:rsidR="00CC6BA9">
              <w:t xml:space="preserve"> stran + 2</w:t>
            </w:r>
            <w:r w:rsidR="00222317">
              <w:t>7</w:t>
            </w:r>
            <w:r w:rsidR="008441E9">
              <w:t xml:space="preserve"> stran příloh</w:t>
            </w:r>
          </w:p>
        </w:tc>
      </w:tr>
      <w:tr w:rsidR="008441E9" w:rsidTr="00153C32">
        <w:trPr>
          <w:trHeight w:val="415"/>
        </w:trPr>
        <w:tc>
          <w:tcPr>
            <w:tcW w:w="2943" w:type="dxa"/>
            <w:tcBorders>
              <w:top w:val="single" w:sz="4" w:space="0" w:color="auto"/>
              <w:left w:val="double" w:sz="4" w:space="0" w:color="auto"/>
              <w:bottom w:val="double" w:sz="4" w:space="0" w:color="auto"/>
              <w:right w:val="single" w:sz="2" w:space="0" w:color="auto"/>
            </w:tcBorders>
          </w:tcPr>
          <w:p w:rsidR="008441E9" w:rsidRPr="000A7E72" w:rsidRDefault="008441E9" w:rsidP="00362678">
            <w:pPr>
              <w:rPr>
                <w:b/>
              </w:rPr>
            </w:pPr>
            <w:r w:rsidRPr="000A7E72">
              <w:rPr>
                <w:b/>
              </w:rPr>
              <w:t>Jazyk práce:</w:t>
            </w:r>
          </w:p>
        </w:tc>
        <w:tc>
          <w:tcPr>
            <w:tcW w:w="6269" w:type="dxa"/>
            <w:tcBorders>
              <w:top w:val="single" w:sz="4" w:space="0" w:color="auto"/>
              <w:left w:val="single" w:sz="2" w:space="0" w:color="auto"/>
              <w:bottom w:val="double" w:sz="4" w:space="0" w:color="auto"/>
              <w:right w:val="double" w:sz="4" w:space="0" w:color="auto"/>
            </w:tcBorders>
            <w:vAlign w:val="center"/>
          </w:tcPr>
          <w:p w:rsidR="008441E9" w:rsidRPr="00AC6323" w:rsidRDefault="008441E9" w:rsidP="00153C32">
            <w:r>
              <w:t>Čeština</w:t>
            </w:r>
          </w:p>
        </w:tc>
      </w:tr>
    </w:tbl>
    <w:p w:rsidR="008441E9" w:rsidRDefault="008441E9" w:rsidP="008441E9"/>
    <w:p w:rsidR="00780CEA" w:rsidRPr="00F627FA" w:rsidRDefault="00780CEA" w:rsidP="00F627FA"/>
    <w:sectPr w:rsidR="00780CEA" w:rsidRPr="00F627FA" w:rsidSect="006A0B36">
      <w:footerReference w:type="default" r:id="rId61"/>
      <w:pgSz w:w="11906" w:h="16838"/>
      <w:pgMar w:top="1418" w:right="1134"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F22" w:rsidRDefault="00761F22" w:rsidP="00A05477">
      <w:pPr>
        <w:spacing w:line="240" w:lineRule="auto"/>
      </w:pPr>
      <w:r>
        <w:separator/>
      </w:r>
    </w:p>
  </w:endnote>
  <w:endnote w:type="continuationSeparator" w:id="0">
    <w:p w:rsidR="00761F22" w:rsidRDefault="00761F22" w:rsidP="00A0547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Liberation Serif">
    <w:altName w:val="Times New Roman"/>
    <w:charset w:val="EE"/>
    <w:family w:val="roman"/>
    <w:pitch w:val="variable"/>
    <w:sig w:usb0="00000000" w:usb1="00000000" w:usb2="00000000" w:usb3="00000000" w:csb0="0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FA8" w:rsidRDefault="00147FA8">
    <w:pPr>
      <w:pStyle w:val="Zpat"/>
      <w:jc w:val="center"/>
    </w:pPr>
  </w:p>
  <w:p w:rsidR="00147FA8" w:rsidRDefault="00147FA8">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FA8" w:rsidRDefault="00147FA8">
    <w:pPr>
      <w:pStyle w:val="Zpat"/>
      <w:jc w:val="center"/>
    </w:pPr>
  </w:p>
  <w:p w:rsidR="00147FA8" w:rsidRDefault="00147FA8">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FA8" w:rsidRPr="00CE04D9" w:rsidRDefault="00147FA8">
    <w:pPr>
      <w:pStyle w:val="Zpat"/>
      <w:jc w:val="center"/>
    </w:pPr>
  </w:p>
  <w:p w:rsidR="00147FA8" w:rsidRDefault="00147FA8">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411151"/>
      <w:docPartObj>
        <w:docPartGallery w:val="Page Numbers (Bottom of Page)"/>
        <w:docPartUnique/>
      </w:docPartObj>
    </w:sdtPr>
    <w:sdtContent>
      <w:p w:rsidR="00147FA8" w:rsidRPr="00CE04D9" w:rsidRDefault="00147FA8">
        <w:pPr>
          <w:pStyle w:val="Zpat"/>
          <w:jc w:val="center"/>
        </w:pPr>
        <w:fldSimple w:instr=" PAGE   \* MERGEFORMAT ">
          <w:r w:rsidR="00F07178">
            <w:rPr>
              <w:noProof/>
            </w:rPr>
            <w:t>4</w:t>
          </w:r>
        </w:fldSimple>
      </w:p>
    </w:sdtContent>
  </w:sdt>
  <w:p w:rsidR="00147FA8" w:rsidRDefault="00147FA8">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FA8" w:rsidRPr="00CE04D9" w:rsidRDefault="00147FA8">
    <w:pPr>
      <w:pStyle w:val="Zpat"/>
      <w:jc w:val="center"/>
    </w:pPr>
  </w:p>
  <w:p w:rsidR="00147FA8" w:rsidRDefault="00147FA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F22" w:rsidRDefault="00761F22" w:rsidP="00A05477">
      <w:pPr>
        <w:spacing w:line="240" w:lineRule="auto"/>
      </w:pPr>
      <w:r>
        <w:separator/>
      </w:r>
    </w:p>
  </w:footnote>
  <w:footnote w:type="continuationSeparator" w:id="0">
    <w:p w:rsidR="00761F22" w:rsidRDefault="00761F22" w:rsidP="00A05477">
      <w:pPr>
        <w:spacing w:line="240" w:lineRule="auto"/>
      </w:pPr>
      <w:r>
        <w:continuationSeparator/>
      </w:r>
    </w:p>
  </w:footnote>
  <w:footnote w:id="1">
    <w:p w:rsidR="00147FA8" w:rsidRPr="001B4EB9" w:rsidRDefault="00147FA8" w:rsidP="00597854">
      <w:pPr>
        <w:spacing w:line="240" w:lineRule="auto"/>
        <w:rPr>
          <w:color w:val="000000"/>
          <w:sz w:val="20"/>
          <w:szCs w:val="20"/>
          <w:shd w:val="clear" w:color="auto" w:fill="FFFFFF"/>
        </w:rPr>
      </w:pPr>
      <w:r w:rsidRPr="005834A4">
        <w:rPr>
          <w:rStyle w:val="Znakapoznpodarou"/>
          <w:sz w:val="20"/>
          <w:szCs w:val="20"/>
        </w:rPr>
        <w:footnoteRef/>
      </w:r>
      <w:r w:rsidRPr="005834A4">
        <w:rPr>
          <w:sz w:val="20"/>
          <w:szCs w:val="20"/>
        </w:rPr>
        <w:t xml:space="preserve"> </w:t>
      </w:r>
      <w:r w:rsidRPr="005834A4">
        <w:rPr>
          <w:color w:val="000000"/>
          <w:sz w:val="20"/>
          <w:szCs w:val="20"/>
          <w:shd w:val="clear" w:color="auto" w:fill="FFFFFF"/>
        </w:rPr>
        <w:t>JANÁKOVÁ, Anna.</w:t>
      </w:r>
      <w:r w:rsidRPr="005834A4">
        <w:rPr>
          <w:rStyle w:val="apple-converted-space"/>
          <w:color w:val="000000"/>
          <w:sz w:val="20"/>
          <w:szCs w:val="20"/>
          <w:shd w:val="clear" w:color="auto" w:fill="FFFFFF"/>
        </w:rPr>
        <w:t> </w:t>
      </w:r>
      <w:r w:rsidRPr="005834A4">
        <w:rPr>
          <w:i/>
          <w:iCs/>
          <w:color w:val="000000"/>
          <w:sz w:val="20"/>
          <w:szCs w:val="20"/>
        </w:rPr>
        <w:t>Abeceda bezpečnosti a ochrany zdraví při práci</w:t>
      </w:r>
      <w:r w:rsidRPr="005834A4">
        <w:rPr>
          <w:color w:val="000000"/>
          <w:sz w:val="20"/>
          <w:szCs w:val="20"/>
          <w:shd w:val="clear" w:color="auto" w:fill="FFFFFF"/>
        </w:rPr>
        <w:t>.</w:t>
      </w:r>
      <w:r>
        <w:rPr>
          <w:color w:val="000000"/>
          <w:sz w:val="20"/>
          <w:szCs w:val="20"/>
          <w:shd w:val="clear" w:color="auto" w:fill="FFFFFF"/>
        </w:rPr>
        <w:t xml:space="preserve"> s. 7.</w:t>
      </w:r>
    </w:p>
  </w:footnote>
  <w:footnote w:id="2">
    <w:p w:rsidR="00147FA8" w:rsidRDefault="00147FA8">
      <w:pPr>
        <w:pStyle w:val="Textpoznpodarou"/>
      </w:pPr>
      <w:r>
        <w:rPr>
          <w:rStyle w:val="Znakapoznpodarou"/>
        </w:rPr>
        <w:footnoteRef/>
      </w:r>
      <w:r>
        <w:rPr>
          <w:color w:val="000000"/>
          <w:shd w:val="clear" w:color="auto" w:fill="FFFFFF"/>
        </w:rPr>
        <w:t xml:space="preserve"> Tamtéž s. 27.</w:t>
      </w:r>
    </w:p>
  </w:footnote>
  <w:footnote w:id="3">
    <w:p w:rsidR="00147FA8" w:rsidRPr="00253432" w:rsidRDefault="00147FA8" w:rsidP="00147FA8">
      <w:pPr>
        <w:pStyle w:val="Textpoznpodarou"/>
        <w:contextualSpacing/>
        <w:jc w:val="left"/>
        <w:rPr>
          <w:shd w:val="clear" w:color="auto" w:fill="FFFFFF"/>
        </w:rPr>
      </w:pPr>
      <w:r w:rsidRPr="006B4636">
        <w:rPr>
          <w:rStyle w:val="Znakapoznpodarou"/>
        </w:rPr>
        <w:footnoteRef/>
      </w:r>
      <w:r w:rsidRPr="006B4636">
        <w:t xml:space="preserve"> </w:t>
      </w:r>
      <w:r w:rsidRPr="00961728">
        <w:rPr>
          <w:color w:val="000000"/>
          <w:shd w:val="clear" w:color="auto" w:fill="FFFFFF"/>
        </w:rPr>
        <w:t>Posuzování zdravotní způsobilosti při volbě povolání, přípravě na povolání a k práci. In:</w:t>
      </w:r>
      <w:r w:rsidRPr="00961728">
        <w:rPr>
          <w:i/>
          <w:iCs/>
          <w:color w:val="000000"/>
        </w:rPr>
        <w:t>Společnost pracovního lékařství</w:t>
      </w:r>
      <w:r w:rsidRPr="00961728">
        <w:rPr>
          <w:rStyle w:val="apple-converted-space"/>
          <w:color w:val="000000"/>
          <w:shd w:val="clear" w:color="auto" w:fill="FFFFFF"/>
        </w:rPr>
        <w:t> </w:t>
      </w:r>
      <w:r w:rsidRPr="00961728">
        <w:rPr>
          <w:color w:val="000000"/>
          <w:shd w:val="clear" w:color="auto" w:fill="FFFFFF"/>
        </w:rPr>
        <w:t>[online]. © Ladislav Pelcl, 2014 [cit. 2016–01</w:t>
      </w:r>
      <w:r>
        <w:rPr>
          <w:color w:val="000000"/>
          <w:shd w:val="clear" w:color="auto" w:fill="FFFFFF"/>
        </w:rPr>
        <w:t>-10]. Dostupné </w:t>
      </w:r>
      <w:r w:rsidRPr="00961728">
        <w:rPr>
          <w:color w:val="000000"/>
          <w:shd w:val="clear" w:color="auto" w:fill="FFFFFF"/>
        </w:rPr>
        <w:t>z</w:t>
      </w:r>
      <w:r w:rsidRPr="00253432">
        <w:rPr>
          <w:shd w:val="clear" w:color="auto" w:fill="FFFFFF"/>
        </w:rPr>
        <w:t>: </w:t>
      </w:r>
      <w:hyperlink r:id="rId1" w:history="1">
        <w:r w:rsidRPr="00253432">
          <w:rPr>
            <w:rStyle w:val="Hypertextovodkaz"/>
            <w:color w:val="auto"/>
            <w:shd w:val="clear" w:color="auto" w:fill="FFFFFF"/>
          </w:rPr>
          <w:t>http://www.pracovni lekarstvi.cz/files/standard_3 posuzovani_zdravotni_ zpusobilosti.pdf.</w:t>
        </w:r>
      </w:hyperlink>
    </w:p>
  </w:footnote>
  <w:footnote w:id="4">
    <w:p w:rsidR="00147FA8" w:rsidRPr="006B4636" w:rsidRDefault="00147FA8">
      <w:pPr>
        <w:pStyle w:val="Textpoznpodarou"/>
        <w:contextualSpacing/>
      </w:pPr>
      <w:r w:rsidRPr="006B4636">
        <w:rPr>
          <w:rStyle w:val="Znakapoznpodarou"/>
        </w:rPr>
        <w:footnoteRef/>
      </w:r>
      <w:r w:rsidRPr="006B4636">
        <w:t xml:space="preserve"> </w:t>
      </w:r>
      <w:r w:rsidRPr="006B4636">
        <w:rPr>
          <w:shd w:val="clear" w:color="auto" w:fill="FFFFFF"/>
        </w:rPr>
        <w:t>KOPECKÝ, Karel a Jiří FRANC.</w:t>
      </w:r>
      <w:r w:rsidRPr="006B4636">
        <w:rPr>
          <w:rStyle w:val="apple-converted-space"/>
          <w:shd w:val="clear" w:color="auto" w:fill="FFFFFF"/>
        </w:rPr>
        <w:t> </w:t>
      </w:r>
      <w:r w:rsidRPr="006B4636">
        <w:rPr>
          <w:i/>
          <w:iCs/>
          <w:shd w:val="clear" w:color="auto" w:fill="FFFFFF"/>
        </w:rPr>
        <w:t>Požární ochrana a bezpečnost v praxi: otázky a odpovědi</w:t>
      </w:r>
      <w:r>
        <w:rPr>
          <w:shd w:val="clear" w:color="auto" w:fill="FFFFFF"/>
        </w:rPr>
        <w:t>. s</w:t>
      </w:r>
      <w:r w:rsidRPr="006B4636">
        <w:rPr>
          <w:shd w:val="clear" w:color="auto" w:fill="FFFFFF"/>
        </w:rPr>
        <w:t>. 10.</w:t>
      </w:r>
    </w:p>
  </w:footnote>
  <w:footnote w:id="5">
    <w:p w:rsidR="00147FA8" w:rsidRPr="009E0A94" w:rsidRDefault="00147FA8">
      <w:pPr>
        <w:pStyle w:val="Textpoznpodarou"/>
        <w:contextualSpacing/>
      </w:pPr>
      <w:r w:rsidRPr="009E0A94">
        <w:rPr>
          <w:rStyle w:val="Znakapoznpodarou"/>
        </w:rPr>
        <w:footnoteRef/>
      </w:r>
      <w:r w:rsidRPr="009E0A94">
        <w:t xml:space="preserve"> </w:t>
      </w:r>
      <w:r>
        <w:t xml:space="preserve">Blíže viz: </w:t>
      </w:r>
      <w:r w:rsidRPr="009E0A94">
        <w:t>Zákon o požární ochraně, §1, odst. 2.</w:t>
      </w:r>
    </w:p>
  </w:footnote>
  <w:footnote w:id="6">
    <w:p w:rsidR="00147FA8" w:rsidRDefault="00147FA8">
      <w:pPr>
        <w:pStyle w:val="Textpoznpodarou"/>
      </w:pPr>
      <w:r>
        <w:rPr>
          <w:rStyle w:val="Znakapoznpodarou"/>
        </w:rPr>
        <w:footnoteRef/>
      </w:r>
      <w:r>
        <w:t xml:space="preserve"> </w:t>
      </w:r>
      <w:r w:rsidRPr="006B4636">
        <w:rPr>
          <w:shd w:val="clear" w:color="auto" w:fill="FFFFFF"/>
        </w:rPr>
        <w:t>KOPECKÝ, Karel a Jiří FRANC.</w:t>
      </w:r>
      <w:r w:rsidRPr="006B4636">
        <w:rPr>
          <w:rStyle w:val="apple-converted-space"/>
          <w:shd w:val="clear" w:color="auto" w:fill="FFFFFF"/>
        </w:rPr>
        <w:t> </w:t>
      </w:r>
      <w:r w:rsidRPr="006B4636">
        <w:rPr>
          <w:i/>
          <w:iCs/>
          <w:shd w:val="clear" w:color="auto" w:fill="FFFFFF"/>
        </w:rPr>
        <w:t>Požární ochrana a bezpečnost v praxi: otázky a odpovědi</w:t>
      </w:r>
      <w:r>
        <w:rPr>
          <w:shd w:val="clear" w:color="auto" w:fill="FFFFFF"/>
        </w:rPr>
        <w:t>. s</w:t>
      </w:r>
      <w:r w:rsidRPr="006B4636">
        <w:rPr>
          <w:shd w:val="clear" w:color="auto" w:fill="FFFFFF"/>
        </w:rPr>
        <w:t>.</w:t>
      </w:r>
      <w:r>
        <w:rPr>
          <w:shd w:val="clear" w:color="auto" w:fill="FFFFFF"/>
        </w:rPr>
        <w:t xml:space="preserve"> 19.</w:t>
      </w:r>
    </w:p>
  </w:footnote>
  <w:footnote w:id="7">
    <w:p w:rsidR="00147FA8" w:rsidRPr="0071278A" w:rsidRDefault="00147FA8" w:rsidP="00597854">
      <w:pPr>
        <w:pStyle w:val="Textpoznpodarou"/>
        <w:contextualSpacing/>
        <w:jc w:val="left"/>
      </w:pPr>
      <w:r w:rsidRPr="0071278A">
        <w:rPr>
          <w:rStyle w:val="Znakapoznpodarou"/>
        </w:rPr>
        <w:footnoteRef/>
      </w:r>
      <w:r>
        <w:rPr>
          <w:color w:val="000000"/>
          <w:shd w:val="clear" w:color="auto" w:fill="FFFFFF"/>
        </w:rPr>
        <w:t xml:space="preserve"> </w:t>
      </w:r>
      <w:r w:rsidRPr="0071278A">
        <w:rPr>
          <w:color w:val="000000"/>
          <w:shd w:val="clear" w:color="auto" w:fill="FFFFFF"/>
        </w:rPr>
        <w:t>Národní politika BOZP a Národní akční program BOZP 2015 – 2016. In:</w:t>
      </w:r>
      <w:r w:rsidRPr="0071278A">
        <w:rPr>
          <w:rStyle w:val="apple-converted-space"/>
          <w:color w:val="000000"/>
          <w:shd w:val="clear" w:color="auto" w:fill="FFFFFF"/>
        </w:rPr>
        <w:t> </w:t>
      </w:r>
      <w:r w:rsidRPr="0071278A">
        <w:rPr>
          <w:i/>
          <w:iCs/>
          <w:color w:val="000000"/>
        </w:rPr>
        <w:t>BOZPinfo.cz</w:t>
      </w:r>
      <w:r w:rsidRPr="0071278A">
        <w:rPr>
          <w:rStyle w:val="apple-converted-space"/>
          <w:color w:val="000000"/>
          <w:shd w:val="clear" w:color="auto" w:fill="FFFFFF"/>
        </w:rPr>
        <w:t> </w:t>
      </w:r>
      <w:r w:rsidRPr="0071278A">
        <w:rPr>
          <w:color w:val="000000"/>
          <w:shd w:val="clear" w:color="auto" w:fill="FFFFFF"/>
        </w:rPr>
        <w:t>[online]. 2015 [cit. 2016–01-11]. Dostupné z: http://www.bozpinfo.cz/knihovna-bozp/citarna/tema bozpinfo/NPbozp_NAP150724.html.</w:t>
      </w:r>
    </w:p>
  </w:footnote>
  <w:footnote w:id="8">
    <w:p w:rsidR="00147FA8" w:rsidRPr="007307A1" w:rsidRDefault="00147FA8">
      <w:pPr>
        <w:pStyle w:val="Textpoznpodarou"/>
        <w:rPr>
          <w:shd w:val="clear" w:color="auto" w:fill="FFFFFF"/>
        </w:rPr>
      </w:pPr>
      <w:r>
        <w:rPr>
          <w:rStyle w:val="Znakapoznpodarou"/>
        </w:rPr>
        <w:footnoteRef/>
      </w:r>
      <w:r>
        <w:t xml:space="preserve"> </w:t>
      </w:r>
      <w:r w:rsidRPr="006B4636">
        <w:rPr>
          <w:shd w:val="clear" w:color="auto" w:fill="FFFFFF"/>
        </w:rPr>
        <w:t>JANÁKOVÁ, Anna.</w:t>
      </w:r>
      <w:r w:rsidRPr="006B4636">
        <w:rPr>
          <w:rStyle w:val="apple-converted-space"/>
          <w:shd w:val="clear" w:color="auto" w:fill="FFFFFF"/>
        </w:rPr>
        <w:t> </w:t>
      </w:r>
      <w:r w:rsidRPr="006B4636">
        <w:rPr>
          <w:i/>
          <w:iCs/>
        </w:rPr>
        <w:t>Abeceda bezpečnosti a ochrany zdraví při práci</w:t>
      </w:r>
      <w:r>
        <w:rPr>
          <w:shd w:val="clear" w:color="auto" w:fill="FFFFFF"/>
        </w:rPr>
        <w:t>. s</w:t>
      </w:r>
      <w:r w:rsidRPr="006B4636">
        <w:rPr>
          <w:shd w:val="clear" w:color="auto" w:fill="FFFFFF"/>
        </w:rPr>
        <w:t>.</w:t>
      </w:r>
      <w:r>
        <w:rPr>
          <w:shd w:val="clear" w:color="auto" w:fill="FFFFFF"/>
        </w:rPr>
        <w:t xml:space="preserve"> 94.</w:t>
      </w:r>
    </w:p>
  </w:footnote>
  <w:footnote w:id="9">
    <w:p w:rsidR="00147FA8" w:rsidRPr="0068475A" w:rsidRDefault="00147FA8" w:rsidP="00915BD7">
      <w:pPr>
        <w:pStyle w:val="Textpoznpodarou"/>
      </w:pPr>
      <w:r>
        <w:rPr>
          <w:rStyle w:val="Znakapoznpodarou"/>
        </w:rPr>
        <w:footnoteRef/>
      </w:r>
      <w:r>
        <w:t xml:space="preserve"> </w:t>
      </w:r>
      <w:r w:rsidRPr="0068475A">
        <w:rPr>
          <w:i/>
          <w:iCs/>
          <w:color w:val="000000"/>
        </w:rPr>
        <w:t>Slovník bezpečnosti a hygieny práce a požární ochrany</w:t>
      </w:r>
      <w:r w:rsidRPr="0068475A">
        <w:rPr>
          <w:color w:val="000000"/>
          <w:shd w:val="clear" w:color="auto" w:fill="FFFFFF"/>
        </w:rPr>
        <w:t>. s. 214.</w:t>
      </w:r>
    </w:p>
  </w:footnote>
  <w:footnote w:id="10">
    <w:p w:rsidR="00147FA8" w:rsidRPr="0068475A" w:rsidRDefault="00147FA8" w:rsidP="00915BD7">
      <w:pPr>
        <w:pStyle w:val="Textpoznpodarou"/>
      </w:pPr>
      <w:r w:rsidRPr="0068475A">
        <w:rPr>
          <w:rStyle w:val="Znakapoznpodarou"/>
        </w:rPr>
        <w:footnoteRef/>
      </w:r>
      <w:r w:rsidRPr="0068475A">
        <w:t xml:space="preserve"> </w:t>
      </w:r>
      <w:r w:rsidRPr="0068475A">
        <w:rPr>
          <w:shd w:val="clear" w:color="auto" w:fill="FFFFFF"/>
        </w:rPr>
        <w:t>JANÁKOVÁ, Anna.</w:t>
      </w:r>
      <w:r w:rsidRPr="0068475A">
        <w:rPr>
          <w:rStyle w:val="apple-converted-space"/>
          <w:shd w:val="clear" w:color="auto" w:fill="FFFFFF"/>
        </w:rPr>
        <w:t> </w:t>
      </w:r>
      <w:r w:rsidRPr="0068475A">
        <w:rPr>
          <w:i/>
          <w:iCs/>
        </w:rPr>
        <w:t>Abeceda bezpečnosti a ochrany zdraví při práci</w:t>
      </w:r>
      <w:r>
        <w:rPr>
          <w:shd w:val="clear" w:color="auto" w:fill="FFFFFF"/>
        </w:rPr>
        <w:t>. s</w:t>
      </w:r>
      <w:r w:rsidRPr="0068475A">
        <w:rPr>
          <w:shd w:val="clear" w:color="auto" w:fill="FFFFFF"/>
        </w:rPr>
        <w:t>. 96.</w:t>
      </w:r>
    </w:p>
  </w:footnote>
  <w:footnote w:id="11">
    <w:p w:rsidR="00147FA8" w:rsidRPr="00C80E8B" w:rsidRDefault="00147FA8" w:rsidP="00147FA8">
      <w:pPr>
        <w:spacing w:line="240" w:lineRule="auto"/>
        <w:jc w:val="left"/>
        <w:rPr>
          <w:sz w:val="20"/>
          <w:szCs w:val="20"/>
          <w:shd w:val="clear" w:color="auto" w:fill="FFFFFF"/>
        </w:rPr>
      </w:pPr>
      <w:r w:rsidRPr="0068475A">
        <w:rPr>
          <w:rStyle w:val="Znakapoznpodarou"/>
          <w:sz w:val="20"/>
          <w:szCs w:val="20"/>
        </w:rPr>
        <w:footnoteRef/>
      </w:r>
      <w:r w:rsidRPr="0068475A">
        <w:rPr>
          <w:sz w:val="20"/>
          <w:szCs w:val="20"/>
        </w:rPr>
        <w:t xml:space="preserve"> </w:t>
      </w:r>
      <w:r w:rsidRPr="0068475A">
        <w:rPr>
          <w:sz w:val="20"/>
          <w:szCs w:val="20"/>
          <w:shd w:val="clear" w:color="auto" w:fill="FFFFFF"/>
        </w:rPr>
        <w:t>Terminologický slovník bezpenosti a ochrany zdravia pri práci.</w:t>
      </w:r>
      <w:r w:rsidRPr="0068475A">
        <w:rPr>
          <w:rStyle w:val="apple-converted-space"/>
          <w:sz w:val="20"/>
          <w:szCs w:val="20"/>
          <w:shd w:val="clear" w:color="auto" w:fill="FFFFFF"/>
        </w:rPr>
        <w:t> </w:t>
      </w:r>
      <w:r w:rsidRPr="0068475A">
        <w:rPr>
          <w:i/>
          <w:iCs/>
          <w:sz w:val="20"/>
          <w:szCs w:val="20"/>
        </w:rPr>
        <w:t>Bezpečnostnotechnické služby – protipožiarna ochrana</w:t>
      </w:r>
      <w:r w:rsidRPr="0068475A">
        <w:rPr>
          <w:rStyle w:val="apple-converted-space"/>
          <w:sz w:val="20"/>
          <w:szCs w:val="20"/>
          <w:shd w:val="clear" w:color="auto" w:fill="FFFFFF"/>
        </w:rPr>
        <w:t> </w:t>
      </w:r>
      <w:r w:rsidRPr="0068475A">
        <w:rPr>
          <w:sz w:val="20"/>
          <w:szCs w:val="20"/>
          <w:shd w:val="clear" w:color="auto" w:fill="FFFFFF"/>
        </w:rPr>
        <w:t>[online]. Bratislava: DESIGN, 2006 [cit. 2016–01-11]. Dostupné z: </w:t>
      </w:r>
      <w:hyperlink r:id="rId2" w:history="1">
        <w:r w:rsidRPr="0068475A">
          <w:rPr>
            <w:rStyle w:val="Hypertextovodkaz"/>
            <w:color w:val="auto"/>
            <w:sz w:val="20"/>
            <w:szCs w:val="20"/>
            <w:shd w:val="clear" w:color="auto" w:fill="FFFFFF"/>
          </w:rPr>
          <w:t>http://www.btspo.sk/zakony/Slovnik.pdf</w:t>
        </w:r>
      </w:hyperlink>
      <w:r w:rsidRPr="0068475A">
        <w:rPr>
          <w:sz w:val="20"/>
          <w:szCs w:val="20"/>
          <w:shd w:val="clear" w:color="auto" w:fill="FFFFFF"/>
        </w:rPr>
        <w:t>.</w:t>
      </w:r>
    </w:p>
  </w:footnote>
  <w:footnote w:id="12">
    <w:p w:rsidR="00147FA8" w:rsidRPr="002B7D01" w:rsidRDefault="00147FA8">
      <w:pPr>
        <w:pStyle w:val="Textpoznpodarou"/>
      </w:pPr>
      <w:r w:rsidRPr="002B7D01">
        <w:rPr>
          <w:rStyle w:val="Znakapoznpodarou"/>
        </w:rPr>
        <w:footnoteRef/>
      </w:r>
      <w:r w:rsidRPr="002B7D01">
        <w:t xml:space="preserve"> Blíže viz: Zákoník práce, § 105, odst. 1.</w:t>
      </w:r>
    </w:p>
  </w:footnote>
  <w:footnote w:id="13">
    <w:p w:rsidR="00147FA8" w:rsidRDefault="00147FA8">
      <w:pPr>
        <w:pStyle w:val="Textpoznpodarou"/>
      </w:pPr>
      <w:r>
        <w:rPr>
          <w:rStyle w:val="Znakapoznpodarou"/>
        </w:rPr>
        <w:footnoteRef/>
      </w:r>
      <w:r>
        <w:t xml:space="preserve"> </w:t>
      </w:r>
      <w:r w:rsidRPr="006B4636">
        <w:rPr>
          <w:shd w:val="clear" w:color="auto" w:fill="FFFFFF"/>
        </w:rPr>
        <w:t>JANÁKOVÁ, Anna.</w:t>
      </w:r>
      <w:r w:rsidRPr="006B4636">
        <w:rPr>
          <w:rStyle w:val="apple-converted-space"/>
          <w:shd w:val="clear" w:color="auto" w:fill="FFFFFF"/>
        </w:rPr>
        <w:t> </w:t>
      </w:r>
      <w:r w:rsidRPr="006B4636">
        <w:rPr>
          <w:i/>
          <w:iCs/>
        </w:rPr>
        <w:t>Abeceda bezpečnosti a ochrany zdraví při práci</w:t>
      </w:r>
      <w:r w:rsidRPr="006B4636">
        <w:rPr>
          <w:shd w:val="clear" w:color="auto" w:fill="FFFFFF"/>
        </w:rPr>
        <w:t>.</w:t>
      </w:r>
      <w:r>
        <w:rPr>
          <w:shd w:val="clear" w:color="auto" w:fill="FFFFFF"/>
        </w:rPr>
        <w:t xml:space="preserve"> s</w:t>
      </w:r>
      <w:r w:rsidRPr="006B4636">
        <w:rPr>
          <w:shd w:val="clear" w:color="auto" w:fill="FFFFFF"/>
        </w:rPr>
        <w:t>.</w:t>
      </w:r>
      <w:r>
        <w:rPr>
          <w:shd w:val="clear" w:color="auto" w:fill="FFFFFF"/>
        </w:rPr>
        <w:t xml:space="preserve"> 98.</w:t>
      </w:r>
    </w:p>
  </w:footnote>
  <w:footnote w:id="14">
    <w:p w:rsidR="00147FA8" w:rsidRDefault="00147FA8" w:rsidP="00147FA8">
      <w:pPr>
        <w:pStyle w:val="Textpoznpodarou"/>
        <w:jc w:val="left"/>
      </w:pPr>
      <w:r>
        <w:rPr>
          <w:rStyle w:val="Znakapoznpodarou"/>
        </w:rPr>
        <w:footnoteRef/>
      </w:r>
      <w:r>
        <w:t xml:space="preserve"> </w:t>
      </w:r>
      <w:r w:rsidRPr="009C0C71">
        <w:rPr>
          <w:color w:val="000000"/>
          <w:shd w:val="clear" w:color="auto" w:fill="FFFFFF"/>
        </w:rPr>
        <w:t>Nemoci z povolání v České republice. In:</w:t>
      </w:r>
      <w:r w:rsidRPr="009C0C71">
        <w:rPr>
          <w:rStyle w:val="apple-converted-space"/>
          <w:color w:val="000000"/>
          <w:shd w:val="clear" w:color="auto" w:fill="FFFFFF"/>
        </w:rPr>
        <w:t> </w:t>
      </w:r>
      <w:r w:rsidRPr="009C0C71">
        <w:rPr>
          <w:i/>
          <w:iCs/>
          <w:color w:val="000000"/>
        </w:rPr>
        <w:t>Státní zdravotní ústav</w:t>
      </w:r>
      <w:r w:rsidRPr="009C0C71">
        <w:rPr>
          <w:rStyle w:val="apple-converted-space"/>
          <w:color w:val="000000"/>
          <w:shd w:val="clear" w:color="auto" w:fill="FFFFFF"/>
        </w:rPr>
        <w:t> </w:t>
      </w:r>
      <w:r w:rsidRPr="009C0C71">
        <w:rPr>
          <w:color w:val="000000"/>
          <w:shd w:val="clear" w:color="auto" w:fill="FFFFFF"/>
        </w:rPr>
        <w:t>[online]. Praha: Státní zdravotní ústav, 2014 [cit. 2016–01-15]. Dostupné</w:t>
      </w:r>
      <w:r>
        <w:rPr>
          <w:color w:val="000000"/>
          <w:shd w:val="clear" w:color="auto" w:fill="FFFFFF"/>
        </w:rPr>
        <w:t xml:space="preserve"> z: </w:t>
      </w:r>
      <w:hyperlink r:id="rId3" w:history="1">
        <w:r w:rsidRPr="009C0C71">
          <w:rPr>
            <w:rStyle w:val="Hypertextovodkaz"/>
            <w:color w:val="auto"/>
            <w:shd w:val="clear" w:color="auto" w:fill="FFFFFF"/>
          </w:rPr>
          <w:t>http://www.szu.cz/uploads/NZP/Hlaseni_odhlaseni_2014.pdf</w:t>
        </w:r>
      </w:hyperlink>
      <w:r>
        <w:rPr>
          <w:shd w:val="clear" w:color="auto" w:fill="FFFFFF"/>
        </w:rPr>
        <w:t>.</w:t>
      </w:r>
    </w:p>
  </w:footnote>
  <w:footnote w:id="15">
    <w:p w:rsidR="00147FA8" w:rsidRDefault="00147FA8">
      <w:pPr>
        <w:pStyle w:val="Textpoznpodarou"/>
      </w:pPr>
      <w:r>
        <w:rPr>
          <w:rStyle w:val="Znakapoznpodarou"/>
        </w:rPr>
        <w:footnoteRef/>
      </w:r>
      <w:r>
        <w:t xml:space="preserve"> </w:t>
      </w:r>
      <w:r w:rsidRPr="006B4636">
        <w:rPr>
          <w:shd w:val="clear" w:color="auto" w:fill="FFFFFF"/>
        </w:rPr>
        <w:t>JANÁKOVÁ, Anna.</w:t>
      </w:r>
      <w:r w:rsidRPr="006B4636">
        <w:rPr>
          <w:rStyle w:val="apple-converted-space"/>
          <w:shd w:val="clear" w:color="auto" w:fill="FFFFFF"/>
        </w:rPr>
        <w:t> </w:t>
      </w:r>
      <w:r w:rsidRPr="006B4636">
        <w:rPr>
          <w:i/>
          <w:iCs/>
        </w:rPr>
        <w:t>Abeceda bezpečnosti a ochrany zdraví při práci</w:t>
      </w:r>
      <w:r>
        <w:rPr>
          <w:shd w:val="clear" w:color="auto" w:fill="FFFFFF"/>
        </w:rPr>
        <w:t>. s</w:t>
      </w:r>
      <w:r w:rsidRPr="006B4636">
        <w:rPr>
          <w:shd w:val="clear" w:color="auto" w:fill="FFFFFF"/>
        </w:rPr>
        <w:t>.</w:t>
      </w:r>
      <w:r>
        <w:rPr>
          <w:shd w:val="clear" w:color="auto" w:fill="FFFFFF"/>
        </w:rPr>
        <w:t xml:space="preserve"> 96.</w:t>
      </w:r>
    </w:p>
  </w:footnote>
  <w:footnote w:id="16">
    <w:p w:rsidR="00147FA8" w:rsidRPr="00147FA8" w:rsidRDefault="00147FA8" w:rsidP="00147FA8">
      <w:pPr>
        <w:spacing w:after="120" w:line="240" w:lineRule="auto"/>
        <w:rPr>
          <w:sz w:val="20"/>
          <w:szCs w:val="20"/>
          <w:shd w:val="clear" w:color="auto" w:fill="FFFFFF"/>
        </w:rPr>
      </w:pPr>
      <w:r w:rsidRPr="00147FA8">
        <w:rPr>
          <w:rStyle w:val="Znakapoznpodarou"/>
          <w:sz w:val="20"/>
          <w:szCs w:val="20"/>
        </w:rPr>
        <w:footnoteRef/>
      </w:r>
      <w:r w:rsidRPr="00147FA8">
        <w:rPr>
          <w:sz w:val="20"/>
          <w:szCs w:val="20"/>
        </w:rPr>
        <w:t xml:space="preserve"> </w:t>
      </w:r>
      <w:r w:rsidRPr="00147FA8">
        <w:rPr>
          <w:color w:val="000000"/>
          <w:sz w:val="20"/>
          <w:szCs w:val="20"/>
          <w:shd w:val="clear" w:color="auto" w:fill="FFFFFF"/>
        </w:rPr>
        <w:t>5 Characteristics of A Positive Work Environment.</w:t>
      </w:r>
      <w:r w:rsidRPr="00147FA8">
        <w:rPr>
          <w:rStyle w:val="apple-converted-space"/>
          <w:color w:val="000000"/>
          <w:sz w:val="20"/>
          <w:szCs w:val="20"/>
          <w:shd w:val="clear" w:color="auto" w:fill="FFFFFF"/>
        </w:rPr>
        <w:t> </w:t>
      </w:r>
      <w:r w:rsidRPr="00147FA8">
        <w:rPr>
          <w:i/>
          <w:iCs/>
          <w:color w:val="000000"/>
          <w:sz w:val="20"/>
          <w:szCs w:val="20"/>
        </w:rPr>
        <w:t>HONGKIAT technology desing inspiration</w:t>
      </w:r>
      <w:r w:rsidRPr="00147FA8">
        <w:rPr>
          <w:rStyle w:val="apple-converted-space"/>
          <w:color w:val="000000"/>
          <w:sz w:val="20"/>
          <w:szCs w:val="20"/>
          <w:shd w:val="clear" w:color="auto" w:fill="FFFFFF"/>
        </w:rPr>
        <w:t> </w:t>
      </w:r>
      <w:r w:rsidRPr="00147FA8">
        <w:rPr>
          <w:color w:val="000000"/>
          <w:sz w:val="20"/>
          <w:szCs w:val="20"/>
          <w:shd w:val="clear" w:color="auto" w:fill="FFFFFF"/>
        </w:rPr>
        <w:t>[online]. exabytes, 2013 [cit. 2016–01-20]. Dostupné z: http://www.hongkiat.com/blog/positive-working-environment/.</w:t>
      </w:r>
    </w:p>
    <w:p w:rsidR="00147FA8" w:rsidRDefault="00147FA8">
      <w:pPr>
        <w:pStyle w:val="Textpoznpodarou"/>
      </w:pPr>
    </w:p>
  </w:footnote>
  <w:footnote w:id="17">
    <w:p w:rsidR="00147FA8" w:rsidRDefault="00147FA8">
      <w:pPr>
        <w:pStyle w:val="Textpoznpodarou"/>
      </w:pPr>
      <w:r>
        <w:rPr>
          <w:rStyle w:val="Znakapoznpodarou"/>
        </w:rPr>
        <w:footnoteRef/>
      </w:r>
      <w:r>
        <w:t xml:space="preserve"> </w:t>
      </w:r>
      <w:r>
        <w:rPr>
          <w:rFonts w:ascii="Open Sans" w:hAnsi="Open Sans"/>
          <w:i/>
          <w:iCs/>
          <w:color w:val="000000"/>
        </w:rPr>
        <w:t>Slovník bezpečnosti a hygieny práce a požární ochrany</w:t>
      </w:r>
      <w:r>
        <w:rPr>
          <w:rFonts w:ascii="Open Sans" w:hAnsi="Open Sans"/>
          <w:color w:val="000000"/>
          <w:shd w:val="clear" w:color="auto" w:fill="FFFFFF"/>
        </w:rPr>
        <w:t xml:space="preserve">. </w:t>
      </w:r>
      <w:proofErr w:type="gramStart"/>
      <w:r>
        <w:rPr>
          <w:rFonts w:ascii="Open Sans" w:hAnsi="Open Sans"/>
          <w:color w:val="000000"/>
          <w:shd w:val="clear" w:color="auto" w:fill="FFFFFF"/>
        </w:rPr>
        <w:t>s.</w:t>
      </w:r>
      <w:proofErr w:type="gramEnd"/>
      <w:r>
        <w:rPr>
          <w:rFonts w:ascii="Open Sans" w:hAnsi="Open Sans"/>
          <w:color w:val="000000"/>
          <w:shd w:val="clear" w:color="auto" w:fill="FFFFFF"/>
        </w:rPr>
        <w:t xml:space="preserve"> 215.</w:t>
      </w:r>
    </w:p>
  </w:footnote>
  <w:footnote w:id="18">
    <w:p w:rsidR="00147FA8" w:rsidRDefault="00147FA8">
      <w:pPr>
        <w:pStyle w:val="Textpoznpodarou"/>
      </w:pPr>
      <w:r>
        <w:rPr>
          <w:rStyle w:val="Znakapoznpodarou"/>
        </w:rPr>
        <w:footnoteRef/>
      </w:r>
      <w:r>
        <w:t xml:space="preserve"> </w:t>
      </w:r>
      <w:r w:rsidRPr="006B4636">
        <w:rPr>
          <w:shd w:val="clear" w:color="auto" w:fill="FFFFFF"/>
        </w:rPr>
        <w:t>KOPECKÝ, Karel a Jiří FRANC.</w:t>
      </w:r>
      <w:r w:rsidRPr="006B4636">
        <w:rPr>
          <w:rStyle w:val="apple-converted-space"/>
          <w:shd w:val="clear" w:color="auto" w:fill="FFFFFF"/>
        </w:rPr>
        <w:t> </w:t>
      </w:r>
      <w:r w:rsidRPr="006B4636">
        <w:rPr>
          <w:i/>
          <w:iCs/>
          <w:shd w:val="clear" w:color="auto" w:fill="FFFFFF"/>
        </w:rPr>
        <w:t>Požární ochrana a bezpečnost v praxi: otázky a odpovědi</w:t>
      </w:r>
      <w:r w:rsidRPr="006B4636">
        <w:rPr>
          <w:shd w:val="clear" w:color="auto" w:fill="FFFFFF"/>
        </w:rPr>
        <w:t xml:space="preserve">. </w:t>
      </w:r>
      <w:r>
        <w:rPr>
          <w:shd w:val="clear" w:color="auto" w:fill="FFFFFF"/>
        </w:rPr>
        <w:t>s</w:t>
      </w:r>
      <w:r w:rsidRPr="006B4636">
        <w:rPr>
          <w:shd w:val="clear" w:color="auto" w:fill="FFFFFF"/>
        </w:rPr>
        <w:t>.</w:t>
      </w:r>
      <w:r>
        <w:rPr>
          <w:shd w:val="clear" w:color="auto" w:fill="FFFFFF"/>
        </w:rPr>
        <w:t xml:space="preserve"> 36.</w:t>
      </w:r>
    </w:p>
  </w:footnote>
  <w:footnote w:id="19">
    <w:p w:rsidR="00147FA8" w:rsidRPr="0035153F" w:rsidRDefault="00147FA8" w:rsidP="0035153F">
      <w:pPr>
        <w:pStyle w:val="Bezmezer"/>
        <w:rPr>
          <w:shd w:val="clear" w:color="auto" w:fill="FFFFFF"/>
        </w:rPr>
      </w:pPr>
      <w:r>
        <w:rPr>
          <w:rStyle w:val="Znakapoznpodarou"/>
        </w:rPr>
        <w:footnoteRef/>
      </w:r>
      <w:r>
        <w:rPr>
          <w:sz w:val="20"/>
          <w:szCs w:val="20"/>
          <w:shd w:val="clear" w:color="auto" w:fill="FFFFFF"/>
        </w:rPr>
        <w:t xml:space="preserve"> </w:t>
      </w:r>
      <w:r w:rsidRPr="00F0595D">
        <w:rPr>
          <w:sz w:val="20"/>
          <w:szCs w:val="20"/>
          <w:shd w:val="clear" w:color="auto" w:fill="FFFFFF"/>
        </w:rPr>
        <w:t>ROMANĚNKO, Jan.</w:t>
      </w:r>
      <w:r w:rsidRPr="00F0595D">
        <w:rPr>
          <w:rStyle w:val="apple-converted-space"/>
          <w:sz w:val="20"/>
          <w:szCs w:val="20"/>
          <w:shd w:val="clear" w:color="auto" w:fill="FFFFFF"/>
        </w:rPr>
        <w:t> </w:t>
      </w:r>
      <w:r w:rsidRPr="00F0595D">
        <w:rPr>
          <w:i/>
          <w:iCs/>
          <w:sz w:val="20"/>
          <w:szCs w:val="20"/>
          <w:shd w:val="clear" w:color="auto" w:fill="FFFFFF"/>
        </w:rPr>
        <w:t>Bezpečnost a ochrana zdraví při práci ve školské praxi</w:t>
      </w:r>
      <w:r>
        <w:rPr>
          <w:sz w:val="20"/>
          <w:szCs w:val="20"/>
          <w:shd w:val="clear" w:color="auto" w:fill="FFFFFF"/>
        </w:rPr>
        <w:t>. s</w:t>
      </w:r>
      <w:r w:rsidRPr="00F0595D">
        <w:rPr>
          <w:sz w:val="20"/>
          <w:szCs w:val="20"/>
          <w:shd w:val="clear" w:color="auto" w:fill="FFFFFF"/>
        </w:rPr>
        <w:t>. 14.</w:t>
      </w:r>
    </w:p>
    <w:p w:rsidR="00147FA8" w:rsidRDefault="00147FA8">
      <w:pPr>
        <w:pStyle w:val="Textpoznpodarou"/>
      </w:pPr>
      <w:r>
        <w:t xml:space="preserve"> </w:t>
      </w:r>
    </w:p>
  </w:footnote>
  <w:footnote w:id="20">
    <w:p w:rsidR="00147FA8" w:rsidRDefault="00147FA8">
      <w:pPr>
        <w:pStyle w:val="Textpoznpodarou"/>
      </w:pPr>
      <w:r>
        <w:rPr>
          <w:rStyle w:val="Znakapoznpodarou"/>
        </w:rPr>
        <w:footnoteRef/>
      </w:r>
      <w:r>
        <w:rPr>
          <w:shd w:val="clear" w:color="auto" w:fill="FFFFFF"/>
        </w:rPr>
        <w:t xml:space="preserve"> </w:t>
      </w:r>
      <w:r w:rsidRPr="00601CB2">
        <w:rPr>
          <w:shd w:val="clear" w:color="auto" w:fill="FFFFFF"/>
        </w:rPr>
        <w:t>ROMANĚNKO, Jan a Pavel SKÁCELÍK.</w:t>
      </w:r>
      <w:r w:rsidRPr="00601CB2">
        <w:rPr>
          <w:rStyle w:val="apple-converted-space"/>
          <w:shd w:val="clear" w:color="auto" w:fill="FFFFFF"/>
        </w:rPr>
        <w:t> </w:t>
      </w:r>
      <w:r w:rsidRPr="00601CB2">
        <w:rPr>
          <w:i/>
          <w:iCs/>
          <w:shd w:val="clear" w:color="auto" w:fill="FFFFFF"/>
        </w:rPr>
        <w:t>Legislativa BOZP ve školství: kompletní přehled, úplná dokumentace, výklady, příklady pro praxi, bezpečnost a ochrana zdraví při práci ve školství, BOZ dětí, žáků a studentů, požární ochrana ve školství, spisová služba ve školství</w:t>
      </w:r>
      <w:r w:rsidRPr="00601CB2">
        <w:rPr>
          <w:shd w:val="clear" w:color="auto" w:fill="FFFFFF"/>
        </w:rPr>
        <w:t xml:space="preserve">. </w:t>
      </w:r>
      <w:r>
        <w:rPr>
          <w:shd w:val="clear" w:color="auto" w:fill="FFFFFF"/>
        </w:rPr>
        <w:t>s. 17.</w:t>
      </w:r>
      <w:r>
        <w:t xml:space="preserve"> </w:t>
      </w:r>
    </w:p>
  </w:footnote>
  <w:footnote w:id="21">
    <w:p w:rsidR="00147FA8" w:rsidRPr="00373EB6" w:rsidRDefault="00147FA8" w:rsidP="007A3F9C">
      <w:pPr>
        <w:spacing w:after="120" w:line="240" w:lineRule="auto"/>
        <w:rPr>
          <w:color w:val="000000"/>
          <w:sz w:val="20"/>
          <w:szCs w:val="20"/>
          <w:shd w:val="clear" w:color="auto" w:fill="FFFFFF"/>
        </w:rPr>
      </w:pPr>
      <w:r>
        <w:rPr>
          <w:rStyle w:val="Znakapoznpodarou"/>
        </w:rPr>
        <w:footnoteRef/>
      </w:r>
      <w:r>
        <w:t xml:space="preserve"> </w:t>
      </w:r>
      <w:r w:rsidRPr="00373CFB">
        <w:rPr>
          <w:color w:val="000000"/>
          <w:sz w:val="20"/>
          <w:szCs w:val="20"/>
          <w:shd w:val="clear" w:color="auto" w:fill="FFFFFF"/>
        </w:rPr>
        <w:t>Bezpečnost a ochrana zdraví dětí a žáků ve školách.</w:t>
      </w:r>
      <w:r w:rsidRPr="00373CFB">
        <w:rPr>
          <w:rStyle w:val="apple-converted-space"/>
          <w:color w:val="000000"/>
          <w:sz w:val="20"/>
          <w:szCs w:val="20"/>
          <w:shd w:val="clear" w:color="auto" w:fill="FFFFFF"/>
        </w:rPr>
        <w:t> </w:t>
      </w:r>
      <w:r w:rsidRPr="00373CFB">
        <w:rPr>
          <w:i/>
          <w:iCs/>
          <w:color w:val="000000"/>
          <w:sz w:val="20"/>
          <w:szCs w:val="20"/>
        </w:rPr>
        <w:t>Učitelské noviny</w:t>
      </w:r>
      <w:r w:rsidRPr="00373CFB">
        <w:rPr>
          <w:color w:val="000000"/>
          <w:sz w:val="20"/>
          <w:szCs w:val="20"/>
          <w:shd w:val="clear" w:color="auto" w:fill="FFFFFF"/>
        </w:rPr>
        <w:t>. 2006, 14–15/2006, 1–27.</w:t>
      </w:r>
      <w:r>
        <w:rPr>
          <w:color w:val="000000"/>
          <w:sz w:val="20"/>
          <w:szCs w:val="20"/>
          <w:shd w:val="clear" w:color="auto" w:fill="FFFFFF"/>
        </w:rPr>
        <w:t xml:space="preserve"> s. 1.</w:t>
      </w:r>
    </w:p>
  </w:footnote>
  <w:footnote w:id="22">
    <w:p w:rsidR="00147FA8" w:rsidRDefault="00147FA8">
      <w:pPr>
        <w:pStyle w:val="Textpoznpodarou"/>
      </w:pPr>
      <w:r>
        <w:rPr>
          <w:rStyle w:val="Znakapoznpodarou"/>
        </w:rPr>
        <w:footnoteRef/>
      </w:r>
      <w:r>
        <w:t xml:space="preserve"> Blíže viz: Školský zákon, § 173, odst. 1.</w:t>
      </w:r>
    </w:p>
  </w:footnote>
  <w:footnote w:id="23">
    <w:p w:rsidR="00147FA8" w:rsidRDefault="00147FA8">
      <w:pPr>
        <w:pStyle w:val="Textpoznpodarou"/>
      </w:pPr>
      <w:r>
        <w:rPr>
          <w:rStyle w:val="Znakapoznpodarou"/>
        </w:rPr>
        <w:footnoteRef/>
      </w:r>
      <w:r>
        <w:t xml:space="preserve"> </w:t>
      </w:r>
      <w:r w:rsidRPr="00601CB2">
        <w:rPr>
          <w:shd w:val="clear" w:color="auto" w:fill="FFFFFF"/>
        </w:rPr>
        <w:t>ROMANĚNKO, Jan a Pavel SKÁCELÍK.</w:t>
      </w:r>
      <w:r w:rsidRPr="00601CB2">
        <w:rPr>
          <w:rStyle w:val="apple-converted-space"/>
          <w:shd w:val="clear" w:color="auto" w:fill="FFFFFF"/>
        </w:rPr>
        <w:t> </w:t>
      </w:r>
      <w:r w:rsidRPr="00601CB2">
        <w:rPr>
          <w:i/>
          <w:iCs/>
          <w:shd w:val="clear" w:color="auto" w:fill="FFFFFF"/>
        </w:rPr>
        <w:t>Legislativa BOZP ve školství: kompletní přehled, úplná dokumentace, výklady, příklady pro praxi, bezpečnost a ochrana zdraví při práci ve školství, BOZ dětí, žáků a studentů, požární ochrana ve školství, spisová služba ve školství</w:t>
      </w:r>
      <w:r w:rsidRPr="00601CB2">
        <w:rPr>
          <w:shd w:val="clear" w:color="auto" w:fill="FFFFFF"/>
        </w:rPr>
        <w:t>.</w:t>
      </w:r>
      <w:r>
        <w:rPr>
          <w:shd w:val="clear" w:color="auto" w:fill="FFFFFF"/>
        </w:rPr>
        <w:t xml:space="preserve"> s. 100.</w:t>
      </w:r>
    </w:p>
  </w:footnote>
  <w:footnote w:id="24">
    <w:p w:rsidR="00147FA8" w:rsidRPr="00EC5964" w:rsidRDefault="00147FA8" w:rsidP="00EC5964">
      <w:pPr>
        <w:spacing w:after="120" w:line="240" w:lineRule="auto"/>
        <w:rPr>
          <w:sz w:val="20"/>
          <w:szCs w:val="20"/>
          <w:shd w:val="clear" w:color="auto" w:fill="FFFFFF"/>
        </w:rPr>
      </w:pPr>
      <w:r>
        <w:rPr>
          <w:rStyle w:val="Znakapoznpodarou"/>
        </w:rPr>
        <w:footnoteRef/>
      </w:r>
      <w:r>
        <w:t xml:space="preserve"> </w:t>
      </w:r>
      <w:r w:rsidRPr="00EC5964">
        <w:rPr>
          <w:sz w:val="20"/>
          <w:szCs w:val="20"/>
          <w:shd w:val="clear" w:color="auto" w:fill="FFFFFF"/>
        </w:rPr>
        <w:t>ROMANĚNKO, Jan.</w:t>
      </w:r>
      <w:r w:rsidRPr="00EC5964">
        <w:rPr>
          <w:rStyle w:val="apple-converted-space"/>
          <w:sz w:val="20"/>
          <w:szCs w:val="20"/>
          <w:shd w:val="clear" w:color="auto" w:fill="FFFFFF"/>
        </w:rPr>
        <w:t> </w:t>
      </w:r>
      <w:r w:rsidRPr="00EC5964">
        <w:rPr>
          <w:i/>
          <w:iCs/>
          <w:sz w:val="20"/>
          <w:szCs w:val="20"/>
          <w:shd w:val="clear" w:color="auto" w:fill="FFFFFF"/>
        </w:rPr>
        <w:t>Bezpečnost a ochrana zdraví při práci ve školské praxi</w:t>
      </w:r>
      <w:r>
        <w:rPr>
          <w:sz w:val="20"/>
          <w:szCs w:val="20"/>
          <w:shd w:val="clear" w:color="auto" w:fill="FFFFFF"/>
        </w:rPr>
        <w:t>. s. 153.</w:t>
      </w:r>
    </w:p>
    <w:p w:rsidR="00147FA8" w:rsidRDefault="00147FA8">
      <w:pPr>
        <w:pStyle w:val="Textpoznpodarou"/>
      </w:pPr>
    </w:p>
  </w:footnote>
  <w:footnote w:id="25">
    <w:p w:rsidR="00147FA8" w:rsidRDefault="00147FA8" w:rsidP="00EC5964">
      <w:pPr>
        <w:pStyle w:val="Textpoznpodarou"/>
      </w:pPr>
      <w:r>
        <w:rPr>
          <w:rStyle w:val="Znakapoznpodarou"/>
        </w:rPr>
        <w:footnoteRef/>
      </w:r>
      <w:r>
        <w:t xml:space="preserve"> Blíže viz: Vyhláška o středním vzdělávání a vzdělávání na konzervatoři, § 12.</w:t>
      </w:r>
    </w:p>
  </w:footnote>
  <w:footnote w:id="26">
    <w:p w:rsidR="00147FA8" w:rsidRPr="00A71FF0" w:rsidRDefault="00147FA8" w:rsidP="0065163D">
      <w:pPr>
        <w:pStyle w:val="Textpoznpodarou"/>
        <w:jc w:val="left"/>
      </w:pPr>
      <w:r>
        <w:rPr>
          <w:rStyle w:val="Znakapoznpodarou"/>
        </w:rPr>
        <w:footnoteRef/>
      </w:r>
      <w:r>
        <w:t xml:space="preserve"> </w:t>
      </w:r>
      <w:r w:rsidRPr="00A71FF0">
        <w:rPr>
          <w:color w:val="000000"/>
          <w:shd w:val="clear" w:color="auto" w:fill="FFFFFF"/>
        </w:rPr>
        <w:t>Úmluva o bezpečnosti a zdraví pracovníků a o pracovním prostředí (Úmluva č. 155).</w:t>
      </w:r>
      <w:r w:rsidRPr="00A71FF0">
        <w:rPr>
          <w:rStyle w:val="apple-converted-space"/>
          <w:color w:val="000000"/>
          <w:shd w:val="clear" w:color="auto" w:fill="FFFFFF"/>
        </w:rPr>
        <w:t> </w:t>
      </w:r>
      <w:r w:rsidRPr="00A71FF0">
        <w:rPr>
          <w:i/>
          <w:iCs/>
          <w:color w:val="000000"/>
        </w:rPr>
        <w:t>EU-OSHA</w:t>
      </w:r>
      <w:r w:rsidRPr="00A71FF0">
        <w:rPr>
          <w:rStyle w:val="apple-converted-space"/>
          <w:color w:val="000000"/>
          <w:shd w:val="clear" w:color="auto" w:fill="FFFFFF"/>
        </w:rPr>
        <w:t> </w:t>
      </w:r>
      <w:r w:rsidRPr="00A71FF0">
        <w:rPr>
          <w:color w:val="000000"/>
          <w:shd w:val="clear" w:color="auto" w:fill="FFFFFF"/>
        </w:rPr>
        <w:t>[online]. [cit. 2016–01-23]. Dostupné z: https://osha.europa.eu/fop/czech-republic/cs/legislation/files/umluva_155.pdf.</w:t>
      </w:r>
    </w:p>
  </w:footnote>
  <w:footnote w:id="27">
    <w:p w:rsidR="00147FA8" w:rsidRPr="00127F2C" w:rsidRDefault="00147FA8" w:rsidP="00915BD7">
      <w:pPr>
        <w:spacing w:line="240" w:lineRule="auto"/>
        <w:rPr>
          <w:sz w:val="20"/>
          <w:szCs w:val="20"/>
          <w:shd w:val="clear" w:color="auto" w:fill="FFFFFF"/>
        </w:rPr>
      </w:pPr>
      <w:r>
        <w:rPr>
          <w:rStyle w:val="Znakapoznpodarou"/>
        </w:rPr>
        <w:footnoteRef/>
      </w:r>
      <w:r>
        <w:t xml:space="preserve"> </w:t>
      </w:r>
      <w:r w:rsidRPr="00127F2C">
        <w:rPr>
          <w:sz w:val="20"/>
          <w:szCs w:val="20"/>
          <w:shd w:val="clear" w:color="auto" w:fill="FFFFFF"/>
        </w:rPr>
        <w:t>ČERNÁ, Libuše.</w:t>
      </w:r>
      <w:r w:rsidRPr="00127F2C">
        <w:rPr>
          <w:rStyle w:val="apple-converted-space"/>
          <w:sz w:val="20"/>
          <w:szCs w:val="20"/>
          <w:shd w:val="clear" w:color="auto" w:fill="FFFFFF"/>
        </w:rPr>
        <w:t> </w:t>
      </w:r>
      <w:r w:rsidRPr="00127F2C">
        <w:rPr>
          <w:i/>
          <w:iCs/>
          <w:sz w:val="20"/>
          <w:szCs w:val="20"/>
          <w:shd w:val="clear" w:color="auto" w:fill="FFFFFF"/>
        </w:rPr>
        <w:t>Bezpečnost a ochrana zdraví při práci ve školách a školských zařízeních</w:t>
      </w:r>
      <w:r w:rsidRPr="00127F2C">
        <w:rPr>
          <w:sz w:val="20"/>
          <w:szCs w:val="20"/>
          <w:shd w:val="clear" w:color="auto" w:fill="FFFFFF"/>
        </w:rPr>
        <w:t xml:space="preserve">. </w:t>
      </w:r>
      <w:r>
        <w:rPr>
          <w:sz w:val="20"/>
          <w:szCs w:val="20"/>
          <w:shd w:val="clear" w:color="auto" w:fill="FFFFFF"/>
        </w:rPr>
        <w:t>s. 241.</w:t>
      </w:r>
    </w:p>
    <w:p w:rsidR="00147FA8" w:rsidRDefault="00147FA8">
      <w:pPr>
        <w:pStyle w:val="Textpoznpodarou"/>
      </w:pPr>
    </w:p>
  </w:footnote>
  <w:footnote w:id="28">
    <w:p w:rsidR="00147FA8" w:rsidRDefault="00147FA8">
      <w:pPr>
        <w:pStyle w:val="Textpoznpodarou"/>
      </w:pPr>
      <w:r>
        <w:rPr>
          <w:rStyle w:val="Znakapoznpodarou"/>
        </w:rPr>
        <w:footnoteRef/>
      </w:r>
      <w:r>
        <w:rPr>
          <w:shd w:val="clear" w:color="auto" w:fill="FFFFFF"/>
        </w:rPr>
        <w:t xml:space="preserve"> </w:t>
      </w:r>
      <w:r w:rsidRPr="00515F3D">
        <w:rPr>
          <w:shd w:val="clear" w:color="auto" w:fill="FFFFFF"/>
        </w:rPr>
        <w:t>KROPÁČ, Jiří a Miroslav CHRÁSKA.</w:t>
      </w:r>
      <w:r w:rsidRPr="00515F3D">
        <w:rPr>
          <w:rStyle w:val="apple-converted-space"/>
          <w:shd w:val="clear" w:color="auto" w:fill="FFFFFF"/>
        </w:rPr>
        <w:t> </w:t>
      </w:r>
      <w:r w:rsidRPr="00515F3D">
        <w:rPr>
          <w:i/>
          <w:iCs/>
          <w:shd w:val="clear" w:color="auto" w:fill="FFFFFF"/>
        </w:rPr>
        <w:t>Výchova v obecně technických předmětech</w:t>
      </w:r>
      <w:r>
        <w:rPr>
          <w:shd w:val="clear" w:color="auto" w:fill="FFFFFF"/>
        </w:rPr>
        <w:t>. s</w:t>
      </w:r>
      <w:r w:rsidRPr="00515F3D">
        <w:rPr>
          <w:shd w:val="clear" w:color="auto" w:fill="FFFFFF"/>
        </w:rPr>
        <w:t>.</w:t>
      </w:r>
      <w:r>
        <w:t xml:space="preserve"> 46.</w:t>
      </w:r>
    </w:p>
  </w:footnote>
  <w:footnote w:id="29">
    <w:p w:rsidR="00147FA8" w:rsidRPr="00AA6122" w:rsidRDefault="00147FA8" w:rsidP="00AA6122">
      <w:pPr>
        <w:spacing w:after="120" w:line="240" w:lineRule="auto"/>
        <w:contextualSpacing/>
        <w:rPr>
          <w:sz w:val="20"/>
          <w:szCs w:val="20"/>
          <w:shd w:val="clear" w:color="auto" w:fill="FFFFFF"/>
        </w:rPr>
      </w:pPr>
      <w:r>
        <w:rPr>
          <w:rStyle w:val="Znakapoznpodarou"/>
        </w:rPr>
        <w:footnoteRef/>
      </w:r>
      <w:r>
        <w:rPr>
          <w:sz w:val="20"/>
          <w:szCs w:val="20"/>
          <w:shd w:val="clear" w:color="auto" w:fill="FFFFFF"/>
        </w:rPr>
        <w:t xml:space="preserve"> </w:t>
      </w:r>
      <w:r w:rsidRPr="00AB47E2">
        <w:rPr>
          <w:sz w:val="20"/>
          <w:szCs w:val="20"/>
          <w:shd w:val="clear" w:color="auto" w:fill="FFFFFF"/>
        </w:rPr>
        <w:t>HÜLSKEN, Margot.</w:t>
      </w:r>
      <w:r w:rsidRPr="00AB47E2">
        <w:rPr>
          <w:rStyle w:val="apple-converted-space"/>
          <w:sz w:val="20"/>
          <w:szCs w:val="20"/>
          <w:shd w:val="clear" w:color="auto" w:fill="FFFFFF"/>
        </w:rPr>
        <w:t> </w:t>
      </w:r>
      <w:r w:rsidRPr="00AB47E2">
        <w:rPr>
          <w:i/>
          <w:iCs/>
          <w:sz w:val="20"/>
          <w:szCs w:val="20"/>
          <w:shd w:val="clear" w:color="auto" w:fill="FFFFFF"/>
        </w:rPr>
        <w:t>Příručka pro kadeřnice</w:t>
      </w:r>
      <w:r>
        <w:rPr>
          <w:sz w:val="20"/>
          <w:szCs w:val="20"/>
          <w:shd w:val="clear" w:color="auto" w:fill="FFFFFF"/>
        </w:rPr>
        <w:t>. s</w:t>
      </w:r>
      <w:r w:rsidRPr="00AB47E2">
        <w:rPr>
          <w:sz w:val="20"/>
          <w:szCs w:val="20"/>
          <w:shd w:val="clear" w:color="auto" w:fill="FFFFFF"/>
        </w:rPr>
        <w:t>.</w:t>
      </w:r>
      <w:r>
        <w:rPr>
          <w:sz w:val="20"/>
          <w:szCs w:val="20"/>
          <w:shd w:val="clear" w:color="auto" w:fill="FFFFFF"/>
        </w:rPr>
        <w:t xml:space="preserve"> 14.</w:t>
      </w:r>
    </w:p>
  </w:footnote>
  <w:footnote w:id="30">
    <w:p w:rsidR="00147FA8" w:rsidRPr="00AA6122" w:rsidRDefault="00147FA8" w:rsidP="00AA6122">
      <w:pPr>
        <w:spacing w:after="120" w:line="240" w:lineRule="auto"/>
        <w:rPr>
          <w:sz w:val="20"/>
          <w:szCs w:val="20"/>
          <w:shd w:val="clear" w:color="auto" w:fill="FFFFFF"/>
        </w:rPr>
      </w:pPr>
      <w:r>
        <w:rPr>
          <w:rStyle w:val="Znakapoznpodarou"/>
        </w:rPr>
        <w:footnoteRef/>
      </w:r>
      <w:r>
        <w:rPr>
          <w:sz w:val="20"/>
          <w:szCs w:val="20"/>
          <w:shd w:val="clear" w:color="auto" w:fill="FFFFFF"/>
        </w:rPr>
        <w:t xml:space="preserve"> </w:t>
      </w:r>
      <w:r w:rsidRPr="00AA6122">
        <w:rPr>
          <w:sz w:val="20"/>
          <w:szCs w:val="20"/>
          <w:shd w:val="clear" w:color="auto" w:fill="FFFFFF"/>
        </w:rPr>
        <w:t>PETERKA, Emanuel, Miloslav PODZIMEK a František KOCOUREK.</w:t>
      </w:r>
      <w:r w:rsidRPr="00AA6122">
        <w:rPr>
          <w:i/>
          <w:iCs/>
          <w:sz w:val="20"/>
          <w:szCs w:val="20"/>
          <w:shd w:val="clear" w:color="auto" w:fill="FFFFFF"/>
        </w:rPr>
        <w:t xml:space="preserve"> Materiály pro 1. až 3. ročník učebního oboru Kadeřník</w:t>
      </w:r>
      <w:r w:rsidRPr="00AA6122">
        <w:rPr>
          <w:sz w:val="20"/>
          <w:szCs w:val="20"/>
          <w:shd w:val="clear" w:color="auto" w:fill="FFFFFF"/>
        </w:rPr>
        <w:t>.</w:t>
      </w:r>
      <w:r>
        <w:rPr>
          <w:sz w:val="20"/>
          <w:szCs w:val="20"/>
          <w:shd w:val="clear" w:color="auto" w:fill="FFFFFF"/>
        </w:rPr>
        <w:t xml:space="preserve"> S. 54.</w:t>
      </w:r>
    </w:p>
    <w:p w:rsidR="00147FA8" w:rsidRDefault="00147FA8">
      <w:pPr>
        <w:pStyle w:val="Textpoznpodarou"/>
      </w:pPr>
    </w:p>
  </w:footnote>
  <w:footnote w:id="31">
    <w:p w:rsidR="00147FA8" w:rsidRDefault="00147FA8">
      <w:pPr>
        <w:pStyle w:val="Textpoznpodarou"/>
      </w:pPr>
      <w:r>
        <w:rPr>
          <w:rStyle w:val="Znakapoznpodarou"/>
        </w:rPr>
        <w:footnoteRef/>
      </w:r>
      <w:r>
        <w:rPr>
          <w:shd w:val="clear" w:color="auto" w:fill="FFFFFF"/>
        </w:rPr>
        <w:t xml:space="preserve"> </w:t>
      </w:r>
      <w:r w:rsidRPr="00AB47E2">
        <w:rPr>
          <w:shd w:val="clear" w:color="auto" w:fill="FFFFFF"/>
        </w:rPr>
        <w:t>HÜLSKEN, Margot.</w:t>
      </w:r>
      <w:r w:rsidRPr="00AB47E2">
        <w:rPr>
          <w:rStyle w:val="apple-converted-space"/>
          <w:shd w:val="clear" w:color="auto" w:fill="FFFFFF"/>
        </w:rPr>
        <w:t> </w:t>
      </w:r>
      <w:r w:rsidRPr="00AB47E2">
        <w:rPr>
          <w:i/>
          <w:iCs/>
          <w:shd w:val="clear" w:color="auto" w:fill="FFFFFF"/>
        </w:rPr>
        <w:t>Příručka pro kadeřnice</w:t>
      </w:r>
      <w:r>
        <w:rPr>
          <w:shd w:val="clear" w:color="auto" w:fill="FFFFFF"/>
        </w:rPr>
        <w:t>. s</w:t>
      </w:r>
      <w:r w:rsidRPr="00AB47E2">
        <w:rPr>
          <w:shd w:val="clear" w:color="auto" w:fill="FFFFFF"/>
        </w:rPr>
        <w:t>.</w:t>
      </w:r>
      <w:r>
        <w:rPr>
          <w:shd w:val="clear" w:color="auto" w:fill="FFFFFF"/>
        </w:rPr>
        <w:t xml:space="preserve"> 18.</w:t>
      </w:r>
      <w:r>
        <w:t xml:space="preserve"> </w:t>
      </w:r>
    </w:p>
  </w:footnote>
  <w:footnote w:id="32">
    <w:p w:rsidR="00147FA8" w:rsidRDefault="00147FA8">
      <w:pPr>
        <w:pStyle w:val="Textpoznpodarou"/>
      </w:pPr>
      <w:r>
        <w:rPr>
          <w:rStyle w:val="Znakapoznpodarou"/>
        </w:rPr>
        <w:footnoteRef/>
      </w:r>
      <w:r>
        <w:t xml:space="preserve"> </w:t>
      </w:r>
      <w:r w:rsidRPr="00EB253A">
        <w:rPr>
          <w:shd w:val="clear" w:color="auto" w:fill="FFFFFF"/>
        </w:rPr>
        <w:t>JANDA, František a Vladimír VALTA.</w:t>
      </w:r>
      <w:r w:rsidRPr="00EB253A">
        <w:rPr>
          <w:rStyle w:val="apple-converted-space"/>
          <w:shd w:val="clear" w:color="auto" w:fill="FFFFFF"/>
        </w:rPr>
        <w:t> </w:t>
      </w:r>
      <w:r w:rsidRPr="00EB253A">
        <w:rPr>
          <w:i/>
          <w:iCs/>
          <w:shd w:val="clear" w:color="auto" w:fill="FFFFFF"/>
        </w:rPr>
        <w:t>Zdravověda: pro učební obor Kadeřník</w:t>
      </w:r>
      <w:r w:rsidRPr="00EB253A">
        <w:rPr>
          <w:shd w:val="clear" w:color="auto" w:fill="FFFFFF"/>
        </w:rPr>
        <w:t xml:space="preserve">. </w:t>
      </w:r>
      <w:r>
        <w:rPr>
          <w:shd w:val="clear" w:color="auto" w:fill="FFFFFF"/>
        </w:rPr>
        <w:t>s 142.</w:t>
      </w:r>
      <w:r>
        <w:t xml:space="preserve"> </w:t>
      </w:r>
    </w:p>
  </w:footnote>
  <w:footnote w:id="33">
    <w:p w:rsidR="00147FA8" w:rsidRPr="009F3FEA" w:rsidRDefault="00147FA8" w:rsidP="00915BD7">
      <w:pPr>
        <w:spacing w:line="240" w:lineRule="auto"/>
        <w:contextualSpacing/>
        <w:rPr>
          <w:color w:val="000000"/>
          <w:sz w:val="20"/>
          <w:szCs w:val="20"/>
          <w:shd w:val="clear" w:color="auto" w:fill="FFFFFF"/>
        </w:rPr>
      </w:pPr>
      <w:r w:rsidRPr="009F3FEA">
        <w:rPr>
          <w:rStyle w:val="Znakapoznpodarou"/>
          <w:sz w:val="20"/>
          <w:szCs w:val="20"/>
        </w:rPr>
        <w:footnoteRef/>
      </w:r>
      <w:r w:rsidRPr="009F3FEA">
        <w:rPr>
          <w:sz w:val="20"/>
          <w:szCs w:val="20"/>
        </w:rPr>
        <w:t xml:space="preserve"> </w:t>
      </w:r>
      <w:r w:rsidRPr="009F3FEA">
        <w:rPr>
          <w:color w:val="000000"/>
          <w:sz w:val="20"/>
          <w:szCs w:val="20"/>
          <w:shd w:val="clear" w:color="auto" w:fill="FFFFFF"/>
        </w:rPr>
        <w:t>POLÍVKA, Ladislav a kol.</w:t>
      </w:r>
      <w:r w:rsidRPr="009F3FEA">
        <w:rPr>
          <w:rStyle w:val="apple-converted-space"/>
          <w:color w:val="000000"/>
          <w:sz w:val="20"/>
          <w:szCs w:val="20"/>
          <w:shd w:val="clear" w:color="auto" w:fill="FFFFFF"/>
        </w:rPr>
        <w:t> </w:t>
      </w:r>
      <w:r w:rsidRPr="009F3FEA">
        <w:rPr>
          <w:i/>
          <w:iCs/>
          <w:color w:val="000000"/>
          <w:sz w:val="20"/>
          <w:szCs w:val="20"/>
        </w:rPr>
        <w:t>Technologie I: Pro učební obor kadeřník</w:t>
      </w:r>
      <w:r w:rsidRPr="009F3FEA">
        <w:rPr>
          <w:color w:val="000000"/>
          <w:sz w:val="20"/>
          <w:szCs w:val="20"/>
          <w:shd w:val="clear" w:color="auto" w:fill="FFFFFF"/>
        </w:rPr>
        <w:t>. s. 22.</w:t>
      </w:r>
    </w:p>
  </w:footnote>
  <w:footnote w:id="34">
    <w:p w:rsidR="00147FA8" w:rsidRPr="009F3FEA" w:rsidRDefault="00147FA8" w:rsidP="00915BD7">
      <w:pPr>
        <w:pStyle w:val="Textpoznpodarou"/>
      </w:pPr>
      <w:r w:rsidRPr="009F3FEA">
        <w:rPr>
          <w:rStyle w:val="Znakapoznpodarou"/>
        </w:rPr>
        <w:footnoteRef/>
      </w:r>
      <w:r w:rsidRPr="009F3FEA">
        <w:t xml:space="preserve"> </w:t>
      </w:r>
      <w:r w:rsidRPr="009F3FEA">
        <w:rPr>
          <w:shd w:val="clear" w:color="auto" w:fill="FFFFFF"/>
        </w:rPr>
        <w:t>HÜLSKEN, Margot.</w:t>
      </w:r>
      <w:r w:rsidRPr="009F3FEA">
        <w:rPr>
          <w:rStyle w:val="apple-converted-space"/>
          <w:shd w:val="clear" w:color="auto" w:fill="FFFFFF"/>
        </w:rPr>
        <w:t> </w:t>
      </w:r>
      <w:r w:rsidRPr="009F3FEA">
        <w:rPr>
          <w:i/>
          <w:iCs/>
          <w:shd w:val="clear" w:color="auto" w:fill="FFFFFF"/>
        </w:rPr>
        <w:t>Příručka pro kadeřnice</w:t>
      </w:r>
      <w:r w:rsidRPr="009F3FEA">
        <w:rPr>
          <w:shd w:val="clear" w:color="auto" w:fill="FFFFFF"/>
        </w:rPr>
        <w:t>. s. 19.</w:t>
      </w:r>
    </w:p>
  </w:footnote>
  <w:footnote w:id="35">
    <w:p w:rsidR="00147FA8" w:rsidRDefault="00147FA8" w:rsidP="00867DEA">
      <w:pPr>
        <w:pStyle w:val="Textpoznpodarou"/>
      </w:pPr>
      <w:r>
        <w:rPr>
          <w:rStyle w:val="Znakapoznpodarou"/>
        </w:rPr>
        <w:footnoteRef/>
      </w:r>
      <w:r>
        <w:t xml:space="preserve"> Blíže viz: Zákon o ochraně veřejného zdraví, §19, odst. 1.</w:t>
      </w:r>
    </w:p>
  </w:footnote>
  <w:footnote w:id="36">
    <w:p w:rsidR="00147FA8" w:rsidRPr="00734164" w:rsidRDefault="00147FA8" w:rsidP="00D27FE7">
      <w:pPr>
        <w:spacing w:line="240" w:lineRule="auto"/>
        <w:contextualSpacing/>
        <w:rPr>
          <w:sz w:val="20"/>
          <w:szCs w:val="20"/>
          <w:shd w:val="clear" w:color="auto" w:fill="FFFFFF"/>
        </w:rPr>
      </w:pPr>
      <w:r>
        <w:rPr>
          <w:rStyle w:val="Znakapoznpodarou"/>
        </w:rPr>
        <w:footnoteRef/>
      </w:r>
      <w:r>
        <w:rPr>
          <w:color w:val="000000"/>
          <w:sz w:val="20"/>
          <w:szCs w:val="20"/>
          <w:shd w:val="clear" w:color="auto" w:fill="FFFFFF"/>
        </w:rPr>
        <w:t xml:space="preserve"> </w:t>
      </w:r>
      <w:r w:rsidRPr="003B3402">
        <w:rPr>
          <w:color w:val="000000"/>
          <w:sz w:val="20"/>
          <w:szCs w:val="20"/>
          <w:shd w:val="clear" w:color="auto" w:fill="FFFFFF"/>
        </w:rPr>
        <w:t>POLÍVKA, Ladislav a kol.</w:t>
      </w:r>
      <w:r w:rsidRPr="003B3402">
        <w:rPr>
          <w:rStyle w:val="apple-converted-space"/>
          <w:color w:val="000000"/>
          <w:sz w:val="20"/>
          <w:szCs w:val="20"/>
          <w:shd w:val="clear" w:color="auto" w:fill="FFFFFF"/>
        </w:rPr>
        <w:t> </w:t>
      </w:r>
      <w:r w:rsidRPr="003B3402">
        <w:rPr>
          <w:i/>
          <w:iCs/>
          <w:color w:val="000000"/>
          <w:sz w:val="20"/>
          <w:szCs w:val="20"/>
        </w:rPr>
        <w:t>Technologie I: Pro učební obor kadeřník</w:t>
      </w:r>
      <w:r w:rsidRPr="003B3402">
        <w:rPr>
          <w:color w:val="000000"/>
          <w:sz w:val="20"/>
          <w:szCs w:val="20"/>
          <w:shd w:val="clear" w:color="auto" w:fill="FFFFFF"/>
        </w:rPr>
        <w:t>.</w:t>
      </w:r>
      <w:r>
        <w:rPr>
          <w:color w:val="000000"/>
          <w:sz w:val="20"/>
          <w:szCs w:val="20"/>
          <w:shd w:val="clear" w:color="auto" w:fill="FFFFFF"/>
        </w:rPr>
        <w:t xml:space="preserve"> s. 12.</w:t>
      </w:r>
    </w:p>
  </w:footnote>
  <w:footnote w:id="37">
    <w:p w:rsidR="00147FA8" w:rsidRDefault="00147FA8" w:rsidP="00D27FE7">
      <w:pPr>
        <w:pStyle w:val="Textpoznpodarou"/>
        <w:contextualSpacing/>
      </w:pPr>
      <w:r>
        <w:rPr>
          <w:rStyle w:val="Znakapoznpodarou"/>
        </w:rPr>
        <w:footnoteRef/>
      </w:r>
      <w:r>
        <w:rPr>
          <w:shd w:val="clear" w:color="auto" w:fill="FFFFFF"/>
        </w:rPr>
        <w:t xml:space="preserve"> </w:t>
      </w:r>
      <w:r w:rsidRPr="00515F3D">
        <w:rPr>
          <w:shd w:val="clear" w:color="auto" w:fill="FFFFFF"/>
        </w:rPr>
        <w:t>KROPÁČ, Jiří a Miroslav CHRÁSKA.</w:t>
      </w:r>
      <w:r w:rsidRPr="00515F3D">
        <w:rPr>
          <w:rStyle w:val="apple-converted-space"/>
          <w:shd w:val="clear" w:color="auto" w:fill="FFFFFF"/>
        </w:rPr>
        <w:t> </w:t>
      </w:r>
      <w:r w:rsidRPr="00515F3D">
        <w:rPr>
          <w:i/>
          <w:iCs/>
          <w:shd w:val="clear" w:color="auto" w:fill="FFFFFF"/>
        </w:rPr>
        <w:t>Výchova v obecně technických předmětech</w:t>
      </w:r>
      <w:r>
        <w:rPr>
          <w:shd w:val="clear" w:color="auto" w:fill="FFFFFF"/>
        </w:rPr>
        <w:t>. s</w:t>
      </w:r>
      <w:r w:rsidRPr="00515F3D">
        <w:rPr>
          <w:shd w:val="clear" w:color="auto" w:fill="FFFFFF"/>
        </w:rPr>
        <w:t>.</w:t>
      </w:r>
      <w:r>
        <w:rPr>
          <w:shd w:val="clear" w:color="auto" w:fill="FFFFFF"/>
        </w:rPr>
        <w:t xml:space="preserve"> 47.</w:t>
      </w:r>
      <w:r>
        <w:t xml:space="preserve"> </w:t>
      </w:r>
    </w:p>
    <w:p w:rsidR="00147FA8" w:rsidRDefault="00147FA8" w:rsidP="00D27FE7">
      <w:pPr>
        <w:pStyle w:val="Textpoznpodarou"/>
        <w:contextualSpacing/>
      </w:pPr>
      <w:r>
        <w:t xml:space="preserve"> </w:t>
      </w:r>
    </w:p>
  </w:footnote>
  <w:footnote w:id="38">
    <w:p w:rsidR="00147FA8" w:rsidRPr="00FC7B07" w:rsidRDefault="00147FA8" w:rsidP="00FC7B07">
      <w:pPr>
        <w:spacing w:after="120" w:line="240" w:lineRule="auto"/>
        <w:rPr>
          <w:sz w:val="20"/>
          <w:szCs w:val="20"/>
          <w:shd w:val="clear" w:color="auto" w:fill="FFFFFF"/>
        </w:rPr>
      </w:pPr>
      <w:r>
        <w:rPr>
          <w:rStyle w:val="Znakapoznpodarou"/>
        </w:rPr>
        <w:footnoteRef/>
      </w:r>
      <w:r>
        <w:rPr>
          <w:sz w:val="20"/>
          <w:szCs w:val="20"/>
          <w:shd w:val="clear" w:color="auto" w:fill="FFFFFF"/>
        </w:rPr>
        <w:t xml:space="preserve"> </w:t>
      </w:r>
      <w:r w:rsidRPr="00FC7B07">
        <w:rPr>
          <w:sz w:val="20"/>
          <w:szCs w:val="20"/>
          <w:shd w:val="clear" w:color="auto" w:fill="FFFFFF"/>
        </w:rPr>
        <w:t>PRŮCHA, Jan, Eliška WALTEROVÁ a Jiří MAREŠ.</w:t>
      </w:r>
      <w:r w:rsidRPr="00FC7B07">
        <w:rPr>
          <w:rStyle w:val="apple-converted-space"/>
          <w:sz w:val="20"/>
          <w:szCs w:val="20"/>
          <w:shd w:val="clear" w:color="auto" w:fill="FFFFFF"/>
        </w:rPr>
        <w:t> </w:t>
      </w:r>
      <w:r w:rsidRPr="00FC7B07">
        <w:rPr>
          <w:i/>
          <w:iCs/>
          <w:sz w:val="20"/>
          <w:szCs w:val="20"/>
          <w:shd w:val="clear" w:color="auto" w:fill="FFFFFF"/>
        </w:rPr>
        <w:t>Pedagogický slovník</w:t>
      </w:r>
      <w:r w:rsidRPr="00FC7B07">
        <w:rPr>
          <w:sz w:val="20"/>
          <w:szCs w:val="20"/>
          <w:shd w:val="clear" w:color="auto" w:fill="FFFFFF"/>
        </w:rPr>
        <w:t>.</w:t>
      </w:r>
      <w:r>
        <w:rPr>
          <w:sz w:val="20"/>
          <w:szCs w:val="20"/>
          <w:shd w:val="clear" w:color="auto" w:fill="FFFFFF"/>
        </w:rPr>
        <w:t xml:space="preserve"> s. 144.</w:t>
      </w:r>
    </w:p>
    <w:p w:rsidR="00147FA8" w:rsidRDefault="00147FA8">
      <w:pPr>
        <w:pStyle w:val="Textpoznpodarou"/>
      </w:pPr>
    </w:p>
  </w:footnote>
  <w:footnote w:id="39">
    <w:p w:rsidR="00147FA8" w:rsidRPr="00B3028D" w:rsidRDefault="00147FA8" w:rsidP="0029149C">
      <w:pPr>
        <w:spacing w:line="240" w:lineRule="auto"/>
        <w:contextualSpacing/>
        <w:rPr>
          <w:sz w:val="20"/>
          <w:szCs w:val="20"/>
          <w:shd w:val="clear" w:color="auto" w:fill="FFFFFF"/>
        </w:rPr>
      </w:pPr>
      <w:r>
        <w:rPr>
          <w:rStyle w:val="Znakapoznpodarou"/>
        </w:rPr>
        <w:footnoteRef/>
      </w:r>
      <w:r>
        <w:t xml:space="preserve"> </w:t>
      </w:r>
      <w:r w:rsidRPr="004F4092">
        <w:rPr>
          <w:color w:val="000000"/>
          <w:sz w:val="20"/>
          <w:szCs w:val="20"/>
          <w:shd w:val="clear" w:color="auto" w:fill="FFFFFF"/>
        </w:rPr>
        <w:t>ŠVEC, Vlastimil, Hana FILOVÁ a Oldřich ŠIMONÍK.</w:t>
      </w:r>
      <w:r w:rsidRPr="004F4092">
        <w:rPr>
          <w:rStyle w:val="apple-converted-space"/>
          <w:color w:val="000000"/>
          <w:sz w:val="20"/>
          <w:szCs w:val="20"/>
          <w:shd w:val="clear" w:color="auto" w:fill="FFFFFF"/>
        </w:rPr>
        <w:t> </w:t>
      </w:r>
      <w:r w:rsidRPr="004F4092">
        <w:rPr>
          <w:i/>
          <w:iCs/>
          <w:color w:val="000000"/>
          <w:sz w:val="20"/>
          <w:szCs w:val="20"/>
        </w:rPr>
        <w:t>Praktikum didaktických dovedností</w:t>
      </w:r>
      <w:r w:rsidRPr="004F4092">
        <w:rPr>
          <w:color w:val="000000"/>
          <w:sz w:val="20"/>
          <w:szCs w:val="20"/>
          <w:shd w:val="clear" w:color="auto" w:fill="FFFFFF"/>
        </w:rPr>
        <w:t>.</w:t>
      </w:r>
      <w:r>
        <w:rPr>
          <w:color w:val="000000"/>
          <w:sz w:val="20"/>
          <w:szCs w:val="20"/>
          <w:shd w:val="clear" w:color="auto" w:fill="FFFFFF"/>
        </w:rPr>
        <w:t xml:space="preserve"> s. 85.</w:t>
      </w:r>
    </w:p>
  </w:footnote>
  <w:footnote w:id="40">
    <w:p w:rsidR="00147FA8" w:rsidRPr="00614A4C" w:rsidRDefault="00147FA8" w:rsidP="0029149C">
      <w:pPr>
        <w:spacing w:line="240" w:lineRule="auto"/>
        <w:rPr>
          <w:sz w:val="20"/>
          <w:szCs w:val="20"/>
          <w:shd w:val="clear" w:color="auto" w:fill="FFFFFF"/>
        </w:rPr>
      </w:pPr>
      <w:r>
        <w:rPr>
          <w:rStyle w:val="Znakapoznpodarou"/>
        </w:rPr>
        <w:footnoteRef/>
      </w:r>
      <w:r>
        <w:t xml:space="preserve"> </w:t>
      </w:r>
      <w:r w:rsidRPr="00614A4C">
        <w:rPr>
          <w:color w:val="000000"/>
          <w:sz w:val="20"/>
          <w:szCs w:val="20"/>
          <w:shd w:val="clear" w:color="auto" w:fill="FFFFFF"/>
        </w:rPr>
        <w:t>OBST, Otto.</w:t>
      </w:r>
      <w:r w:rsidRPr="00614A4C">
        <w:rPr>
          <w:rStyle w:val="apple-converted-space"/>
          <w:color w:val="000000"/>
          <w:sz w:val="20"/>
          <w:szCs w:val="20"/>
          <w:shd w:val="clear" w:color="auto" w:fill="FFFFFF"/>
        </w:rPr>
        <w:t> </w:t>
      </w:r>
      <w:r w:rsidRPr="00614A4C">
        <w:rPr>
          <w:i/>
          <w:iCs/>
          <w:color w:val="000000"/>
          <w:sz w:val="20"/>
          <w:szCs w:val="20"/>
        </w:rPr>
        <w:t>Didaktika sekundárního vzdělávání</w:t>
      </w:r>
      <w:r>
        <w:rPr>
          <w:color w:val="000000"/>
          <w:sz w:val="20"/>
          <w:szCs w:val="20"/>
          <w:shd w:val="clear" w:color="auto" w:fill="FFFFFF"/>
        </w:rPr>
        <w:t>. s. 88.</w:t>
      </w:r>
    </w:p>
    <w:p w:rsidR="00147FA8" w:rsidRDefault="00147FA8" w:rsidP="0029149C">
      <w:pPr>
        <w:pStyle w:val="Textpoznpodarou"/>
      </w:pPr>
    </w:p>
  </w:footnote>
  <w:footnote w:id="41">
    <w:p w:rsidR="00147FA8" w:rsidRPr="001B1622" w:rsidRDefault="00147FA8" w:rsidP="0029149C">
      <w:pPr>
        <w:spacing w:line="240" w:lineRule="auto"/>
        <w:contextualSpacing/>
        <w:rPr>
          <w:sz w:val="20"/>
          <w:szCs w:val="20"/>
          <w:shd w:val="clear" w:color="auto" w:fill="FFFFFF"/>
        </w:rPr>
      </w:pPr>
      <w:r w:rsidRPr="001B1622">
        <w:rPr>
          <w:rStyle w:val="Znakapoznpodarou"/>
          <w:sz w:val="20"/>
          <w:szCs w:val="20"/>
        </w:rPr>
        <w:footnoteRef/>
      </w:r>
      <w:r>
        <w:rPr>
          <w:sz w:val="20"/>
          <w:szCs w:val="20"/>
          <w:shd w:val="clear" w:color="auto" w:fill="FFFFFF"/>
        </w:rPr>
        <w:t xml:space="preserve"> </w:t>
      </w:r>
      <w:r w:rsidRPr="001B1622">
        <w:rPr>
          <w:sz w:val="20"/>
          <w:szCs w:val="20"/>
          <w:shd w:val="clear" w:color="auto" w:fill="FFFFFF"/>
        </w:rPr>
        <w:t>PRŮCHA, Jan, Eliška WALTEROVÁ a Jiří MAREŠ.</w:t>
      </w:r>
      <w:r w:rsidRPr="001B1622">
        <w:rPr>
          <w:rStyle w:val="apple-converted-space"/>
          <w:sz w:val="20"/>
          <w:szCs w:val="20"/>
          <w:shd w:val="clear" w:color="auto" w:fill="FFFFFF"/>
        </w:rPr>
        <w:t> </w:t>
      </w:r>
      <w:r w:rsidRPr="001B1622">
        <w:rPr>
          <w:i/>
          <w:iCs/>
          <w:sz w:val="20"/>
          <w:szCs w:val="20"/>
          <w:shd w:val="clear" w:color="auto" w:fill="FFFFFF"/>
        </w:rPr>
        <w:t>Pedagogický slovník</w:t>
      </w:r>
      <w:r w:rsidRPr="001B1622">
        <w:rPr>
          <w:sz w:val="20"/>
          <w:szCs w:val="20"/>
          <w:shd w:val="clear" w:color="auto" w:fill="FFFFFF"/>
        </w:rPr>
        <w:t>.</w:t>
      </w:r>
      <w:r>
        <w:rPr>
          <w:sz w:val="20"/>
          <w:szCs w:val="20"/>
          <w:shd w:val="clear" w:color="auto" w:fill="FFFFFF"/>
        </w:rPr>
        <w:t xml:space="preserve"> s. 29.</w:t>
      </w:r>
      <w:r>
        <w:t xml:space="preserve"> </w:t>
      </w:r>
    </w:p>
  </w:footnote>
  <w:footnote w:id="42">
    <w:p w:rsidR="00147FA8" w:rsidRPr="007A0270" w:rsidRDefault="00147FA8" w:rsidP="0029149C">
      <w:pPr>
        <w:spacing w:line="240" w:lineRule="auto"/>
        <w:rPr>
          <w:sz w:val="20"/>
          <w:szCs w:val="20"/>
          <w:shd w:val="clear" w:color="auto" w:fill="FFFFFF"/>
        </w:rPr>
      </w:pPr>
      <w:r>
        <w:rPr>
          <w:rStyle w:val="Znakapoznpodarou"/>
        </w:rPr>
        <w:footnoteRef/>
      </w:r>
      <w:r>
        <w:t xml:space="preserve"> </w:t>
      </w:r>
      <w:r w:rsidRPr="007A0270">
        <w:rPr>
          <w:sz w:val="20"/>
          <w:szCs w:val="20"/>
          <w:shd w:val="clear" w:color="auto" w:fill="FFFFFF"/>
        </w:rPr>
        <w:t>ZORMANOVÁ, Lucie.</w:t>
      </w:r>
      <w:r w:rsidRPr="007A0270">
        <w:rPr>
          <w:rStyle w:val="apple-converted-space"/>
          <w:sz w:val="20"/>
          <w:szCs w:val="20"/>
          <w:shd w:val="clear" w:color="auto" w:fill="FFFFFF"/>
        </w:rPr>
        <w:t> </w:t>
      </w:r>
      <w:r w:rsidRPr="007A0270">
        <w:rPr>
          <w:i/>
          <w:iCs/>
          <w:sz w:val="20"/>
          <w:szCs w:val="20"/>
          <w:shd w:val="clear" w:color="auto" w:fill="FFFFFF"/>
        </w:rPr>
        <w:t>Obecná didaktika: pro studium a praxi</w:t>
      </w:r>
      <w:r w:rsidRPr="007A0270">
        <w:rPr>
          <w:sz w:val="20"/>
          <w:szCs w:val="20"/>
          <w:shd w:val="clear" w:color="auto" w:fill="FFFFFF"/>
        </w:rPr>
        <w:t>.</w:t>
      </w:r>
      <w:r>
        <w:rPr>
          <w:sz w:val="20"/>
          <w:szCs w:val="20"/>
          <w:shd w:val="clear" w:color="auto" w:fill="FFFFFF"/>
        </w:rPr>
        <w:t xml:space="preserve"> s. 95.</w:t>
      </w:r>
    </w:p>
    <w:p w:rsidR="00147FA8" w:rsidRDefault="00147FA8">
      <w:pPr>
        <w:pStyle w:val="Textpoznpodarou"/>
      </w:pPr>
    </w:p>
  </w:footnote>
  <w:footnote w:id="43">
    <w:p w:rsidR="00147FA8" w:rsidRPr="00F078DE" w:rsidRDefault="00147FA8" w:rsidP="0029149C">
      <w:pPr>
        <w:spacing w:line="240" w:lineRule="auto"/>
        <w:contextualSpacing/>
        <w:rPr>
          <w:sz w:val="20"/>
          <w:szCs w:val="20"/>
          <w:shd w:val="clear" w:color="auto" w:fill="FFFFFF"/>
        </w:rPr>
      </w:pPr>
      <w:r w:rsidRPr="00F078DE">
        <w:rPr>
          <w:rStyle w:val="Znakapoznpodarou"/>
          <w:sz w:val="20"/>
          <w:szCs w:val="20"/>
        </w:rPr>
        <w:footnoteRef/>
      </w:r>
      <w:r w:rsidRPr="00F078DE">
        <w:rPr>
          <w:sz w:val="20"/>
          <w:szCs w:val="20"/>
        </w:rPr>
        <w:t xml:space="preserve"> </w:t>
      </w:r>
      <w:r w:rsidRPr="00F078DE">
        <w:rPr>
          <w:sz w:val="20"/>
          <w:szCs w:val="20"/>
          <w:shd w:val="clear" w:color="auto" w:fill="FFFFFF"/>
        </w:rPr>
        <w:t>KALHOUS, Zdeněk a Otto OBST.</w:t>
      </w:r>
      <w:r w:rsidRPr="00F078DE">
        <w:rPr>
          <w:rStyle w:val="apple-converted-space"/>
          <w:sz w:val="20"/>
          <w:szCs w:val="20"/>
          <w:shd w:val="clear" w:color="auto" w:fill="FFFFFF"/>
        </w:rPr>
        <w:t> </w:t>
      </w:r>
      <w:r w:rsidRPr="00F078DE">
        <w:rPr>
          <w:i/>
          <w:iCs/>
          <w:sz w:val="20"/>
          <w:szCs w:val="20"/>
          <w:shd w:val="clear" w:color="auto" w:fill="FFFFFF"/>
        </w:rPr>
        <w:t>Školní didaktika</w:t>
      </w:r>
      <w:r>
        <w:rPr>
          <w:sz w:val="20"/>
          <w:szCs w:val="20"/>
          <w:shd w:val="clear" w:color="auto" w:fill="FFFFFF"/>
        </w:rPr>
        <w:t>. s. 328.</w:t>
      </w:r>
    </w:p>
  </w:footnote>
  <w:footnote w:id="44">
    <w:p w:rsidR="00147FA8" w:rsidRPr="00544C3B" w:rsidRDefault="00147FA8" w:rsidP="0029149C">
      <w:pPr>
        <w:spacing w:line="240" w:lineRule="auto"/>
        <w:contextualSpacing/>
        <w:rPr>
          <w:sz w:val="20"/>
          <w:szCs w:val="20"/>
          <w:shd w:val="clear" w:color="auto" w:fill="FFFFFF"/>
        </w:rPr>
      </w:pPr>
      <w:r>
        <w:rPr>
          <w:rStyle w:val="Znakapoznpodarou"/>
        </w:rPr>
        <w:footnoteRef/>
      </w:r>
      <w:r>
        <w:t xml:space="preserve"> </w:t>
      </w:r>
      <w:r w:rsidRPr="005341F6">
        <w:rPr>
          <w:sz w:val="20"/>
          <w:szCs w:val="20"/>
          <w:shd w:val="clear" w:color="auto" w:fill="FFFFFF"/>
        </w:rPr>
        <w:t>PRŮCHA, Jan, Eliška WALTEROVÁ a Jiří MAREŠ.</w:t>
      </w:r>
      <w:r w:rsidRPr="005341F6">
        <w:rPr>
          <w:rStyle w:val="apple-converted-space"/>
          <w:sz w:val="20"/>
          <w:szCs w:val="20"/>
          <w:shd w:val="clear" w:color="auto" w:fill="FFFFFF"/>
        </w:rPr>
        <w:t> </w:t>
      </w:r>
      <w:r w:rsidRPr="005341F6">
        <w:rPr>
          <w:i/>
          <w:iCs/>
          <w:sz w:val="20"/>
          <w:szCs w:val="20"/>
          <w:shd w:val="clear" w:color="auto" w:fill="FFFFFF"/>
        </w:rPr>
        <w:t>Pedagogický slovník</w:t>
      </w:r>
      <w:r w:rsidRPr="005341F6">
        <w:rPr>
          <w:sz w:val="20"/>
          <w:szCs w:val="20"/>
          <w:shd w:val="clear" w:color="auto" w:fill="FFFFFF"/>
        </w:rPr>
        <w:t>.</w:t>
      </w:r>
      <w:r>
        <w:rPr>
          <w:sz w:val="20"/>
          <w:szCs w:val="20"/>
          <w:shd w:val="clear" w:color="auto" w:fill="FFFFFF"/>
        </w:rPr>
        <w:t xml:space="preserve"> s. 258.</w:t>
      </w:r>
    </w:p>
  </w:footnote>
  <w:footnote w:id="45">
    <w:p w:rsidR="00147FA8" w:rsidRDefault="00147FA8">
      <w:pPr>
        <w:pStyle w:val="Textpoznpodarou"/>
        <w:contextualSpacing/>
      </w:pPr>
      <w:r>
        <w:rPr>
          <w:rStyle w:val="Znakapoznpodarou"/>
        </w:rPr>
        <w:footnoteRef/>
      </w:r>
      <w:r>
        <w:t xml:space="preserve"> </w:t>
      </w:r>
      <w:r w:rsidRPr="007A0270">
        <w:rPr>
          <w:shd w:val="clear" w:color="auto" w:fill="FFFFFF"/>
        </w:rPr>
        <w:t>ZORMANOVÁ, Lucie.</w:t>
      </w:r>
      <w:r w:rsidRPr="007A0270">
        <w:rPr>
          <w:rStyle w:val="apple-converted-space"/>
          <w:shd w:val="clear" w:color="auto" w:fill="FFFFFF"/>
        </w:rPr>
        <w:t> </w:t>
      </w:r>
      <w:r w:rsidRPr="007A0270">
        <w:rPr>
          <w:i/>
          <w:iCs/>
          <w:shd w:val="clear" w:color="auto" w:fill="FFFFFF"/>
        </w:rPr>
        <w:t>Obecná didaktika: pro studium a praxi</w:t>
      </w:r>
      <w:r w:rsidRPr="007A0270">
        <w:rPr>
          <w:shd w:val="clear" w:color="auto" w:fill="FFFFFF"/>
        </w:rPr>
        <w:t>.</w:t>
      </w:r>
      <w:r>
        <w:rPr>
          <w:shd w:val="clear" w:color="auto" w:fill="FFFFFF"/>
        </w:rPr>
        <w:t xml:space="preserve"> s. 177.</w:t>
      </w:r>
    </w:p>
  </w:footnote>
  <w:footnote w:id="46">
    <w:p w:rsidR="00147FA8" w:rsidRDefault="00147FA8" w:rsidP="008241C6">
      <w:pPr>
        <w:pStyle w:val="Textpoznpodarou"/>
        <w:contextualSpacing/>
      </w:pPr>
      <w:r>
        <w:rPr>
          <w:rStyle w:val="Znakapoznpodarou"/>
        </w:rPr>
        <w:footnoteRef/>
      </w:r>
      <w:r>
        <w:t xml:space="preserve"> </w:t>
      </w:r>
      <w:r>
        <w:rPr>
          <w:shd w:val="clear" w:color="auto" w:fill="FFFFFF"/>
        </w:rPr>
        <w:t>Tamtéž</w:t>
      </w:r>
      <w:r w:rsidRPr="007A0270">
        <w:rPr>
          <w:shd w:val="clear" w:color="auto" w:fill="FFFFFF"/>
        </w:rPr>
        <w:t xml:space="preserve">. </w:t>
      </w:r>
      <w:r>
        <w:rPr>
          <w:shd w:val="clear" w:color="auto" w:fill="FFFFFF"/>
        </w:rPr>
        <w:t>s. 177.</w:t>
      </w:r>
    </w:p>
    <w:p w:rsidR="00147FA8" w:rsidRDefault="00147FA8">
      <w:pPr>
        <w:pStyle w:val="Textpoznpodarou"/>
      </w:pPr>
    </w:p>
  </w:footnote>
  <w:footnote w:id="47">
    <w:p w:rsidR="00147FA8" w:rsidRPr="00A2117D" w:rsidRDefault="00147FA8" w:rsidP="00A2117D">
      <w:pPr>
        <w:spacing w:line="240" w:lineRule="auto"/>
        <w:contextualSpacing/>
        <w:rPr>
          <w:sz w:val="20"/>
          <w:szCs w:val="20"/>
          <w:shd w:val="clear" w:color="auto" w:fill="FFFFFF"/>
        </w:rPr>
      </w:pPr>
      <w:r w:rsidRPr="00A2117D">
        <w:rPr>
          <w:rStyle w:val="Znakapoznpodarou"/>
          <w:sz w:val="20"/>
          <w:szCs w:val="20"/>
        </w:rPr>
        <w:footnoteRef/>
      </w:r>
      <w:r w:rsidRPr="00A2117D">
        <w:rPr>
          <w:sz w:val="20"/>
          <w:szCs w:val="20"/>
        </w:rPr>
        <w:t xml:space="preserve"> </w:t>
      </w:r>
      <w:r w:rsidRPr="00A2117D">
        <w:rPr>
          <w:sz w:val="20"/>
          <w:szCs w:val="20"/>
          <w:shd w:val="clear" w:color="auto" w:fill="FFFFFF"/>
        </w:rPr>
        <w:t>KALHOUS, Zdeněk a Otto OBST.</w:t>
      </w:r>
      <w:r w:rsidRPr="00A2117D">
        <w:rPr>
          <w:rStyle w:val="apple-converted-space"/>
          <w:sz w:val="20"/>
          <w:szCs w:val="20"/>
          <w:shd w:val="clear" w:color="auto" w:fill="FFFFFF"/>
        </w:rPr>
        <w:t> </w:t>
      </w:r>
      <w:r w:rsidRPr="00A2117D">
        <w:rPr>
          <w:i/>
          <w:iCs/>
          <w:sz w:val="20"/>
          <w:szCs w:val="20"/>
          <w:shd w:val="clear" w:color="auto" w:fill="FFFFFF"/>
        </w:rPr>
        <w:t>Školní didaktika</w:t>
      </w:r>
      <w:r w:rsidRPr="00A2117D">
        <w:rPr>
          <w:sz w:val="20"/>
          <w:szCs w:val="20"/>
          <w:shd w:val="clear" w:color="auto" w:fill="FFFFFF"/>
        </w:rPr>
        <w:t>. s. 328.</w:t>
      </w:r>
    </w:p>
  </w:footnote>
  <w:footnote w:id="48">
    <w:p w:rsidR="00147FA8" w:rsidRDefault="00147FA8" w:rsidP="00A2117D">
      <w:pPr>
        <w:pStyle w:val="Textpoznpodarou"/>
        <w:contextualSpacing/>
      </w:pPr>
      <w:r>
        <w:rPr>
          <w:rStyle w:val="Znakapoznpodarou"/>
        </w:rPr>
        <w:footnoteRef/>
      </w:r>
      <w:r>
        <w:t xml:space="preserve"> </w:t>
      </w:r>
      <w:r w:rsidRPr="005341F6">
        <w:rPr>
          <w:shd w:val="clear" w:color="auto" w:fill="FFFFFF"/>
        </w:rPr>
        <w:t>PRŮCHA, Jan, Eliška WALTEROVÁ a Jiří MAREŠ.</w:t>
      </w:r>
      <w:r w:rsidRPr="005341F6">
        <w:rPr>
          <w:rStyle w:val="apple-converted-space"/>
          <w:shd w:val="clear" w:color="auto" w:fill="FFFFFF"/>
        </w:rPr>
        <w:t> </w:t>
      </w:r>
      <w:r w:rsidRPr="005341F6">
        <w:rPr>
          <w:i/>
          <w:iCs/>
          <w:shd w:val="clear" w:color="auto" w:fill="FFFFFF"/>
        </w:rPr>
        <w:t>Pedagogický slovník</w:t>
      </w:r>
      <w:r w:rsidRPr="005341F6">
        <w:rPr>
          <w:shd w:val="clear" w:color="auto" w:fill="FFFFFF"/>
        </w:rPr>
        <w:t xml:space="preserve">. </w:t>
      </w:r>
      <w:r>
        <w:rPr>
          <w:shd w:val="clear" w:color="auto" w:fill="FFFFFF"/>
        </w:rPr>
        <w:t>s. 148.</w:t>
      </w:r>
    </w:p>
  </w:footnote>
  <w:footnote w:id="49">
    <w:p w:rsidR="00147FA8" w:rsidRDefault="00147FA8" w:rsidP="00A2117D">
      <w:pPr>
        <w:pStyle w:val="Textpoznpodarou"/>
        <w:contextualSpacing/>
      </w:pPr>
      <w:r>
        <w:rPr>
          <w:rStyle w:val="Znakapoznpodarou"/>
        </w:rPr>
        <w:footnoteRef/>
      </w:r>
      <w:r>
        <w:rPr>
          <w:shd w:val="clear" w:color="auto" w:fill="FFFFFF"/>
        </w:rPr>
        <w:t xml:space="preserve"> Tamtéž s. 82.</w:t>
      </w:r>
    </w:p>
  </w:footnote>
  <w:footnote w:id="50">
    <w:p w:rsidR="00147FA8" w:rsidRDefault="00147FA8" w:rsidP="007669ED">
      <w:pPr>
        <w:pStyle w:val="Textpoznpodarou"/>
        <w:contextualSpacing/>
      </w:pPr>
      <w:r>
        <w:rPr>
          <w:rStyle w:val="Znakapoznpodarou"/>
        </w:rPr>
        <w:footnoteRef/>
      </w:r>
      <w:r>
        <w:t xml:space="preserve"> </w:t>
      </w:r>
      <w:r w:rsidRPr="00F078DE">
        <w:rPr>
          <w:shd w:val="clear" w:color="auto" w:fill="FFFFFF"/>
        </w:rPr>
        <w:t>KALHOUS, Zdeněk a Otto OBST.</w:t>
      </w:r>
      <w:r w:rsidRPr="00F078DE">
        <w:rPr>
          <w:rStyle w:val="apple-converted-space"/>
          <w:shd w:val="clear" w:color="auto" w:fill="FFFFFF"/>
        </w:rPr>
        <w:t> </w:t>
      </w:r>
      <w:r w:rsidRPr="00F078DE">
        <w:rPr>
          <w:i/>
          <w:iCs/>
          <w:shd w:val="clear" w:color="auto" w:fill="FFFFFF"/>
        </w:rPr>
        <w:t>Školní didaktika</w:t>
      </w:r>
      <w:r w:rsidRPr="00F078DE">
        <w:rPr>
          <w:shd w:val="clear" w:color="auto" w:fill="FFFFFF"/>
        </w:rPr>
        <w:t>.</w:t>
      </w:r>
      <w:r>
        <w:rPr>
          <w:shd w:val="clear" w:color="auto" w:fill="FFFFFF"/>
        </w:rPr>
        <w:t xml:space="preserve"> s. 295.</w:t>
      </w:r>
    </w:p>
  </w:footnote>
  <w:footnote w:id="51">
    <w:p w:rsidR="00147FA8" w:rsidRPr="001C2B01" w:rsidRDefault="00147FA8" w:rsidP="007669ED">
      <w:pPr>
        <w:spacing w:line="240" w:lineRule="auto"/>
        <w:contextualSpacing/>
        <w:rPr>
          <w:color w:val="000000"/>
          <w:sz w:val="20"/>
          <w:szCs w:val="20"/>
          <w:shd w:val="clear" w:color="auto" w:fill="FFFFFF"/>
        </w:rPr>
      </w:pPr>
      <w:r>
        <w:rPr>
          <w:rStyle w:val="Znakapoznpodarou"/>
        </w:rPr>
        <w:footnoteRef/>
      </w:r>
      <w:r w:rsidRPr="001C2B01">
        <w:rPr>
          <w:color w:val="000000"/>
          <w:sz w:val="20"/>
          <w:szCs w:val="20"/>
          <w:shd w:val="clear" w:color="auto" w:fill="FFFFFF"/>
        </w:rPr>
        <w:t>OBST, Otto.</w:t>
      </w:r>
      <w:r w:rsidRPr="001C2B01">
        <w:rPr>
          <w:rStyle w:val="apple-converted-space"/>
          <w:color w:val="000000"/>
          <w:sz w:val="20"/>
          <w:szCs w:val="20"/>
          <w:shd w:val="clear" w:color="auto" w:fill="FFFFFF"/>
        </w:rPr>
        <w:t> </w:t>
      </w:r>
      <w:r w:rsidRPr="001C2B01">
        <w:rPr>
          <w:i/>
          <w:iCs/>
          <w:color w:val="000000"/>
          <w:sz w:val="20"/>
          <w:szCs w:val="20"/>
        </w:rPr>
        <w:t>Didaktika sekundárního vzdělávání</w:t>
      </w:r>
      <w:r w:rsidRPr="001C2B01">
        <w:rPr>
          <w:color w:val="000000"/>
          <w:sz w:val="20"/>
          <w:szCs w:val="20"/>
          <w:shd w:val="clear" w:color="auto" w:fill="FFFFFF"/>
        </w:rPr>
        <w:t xml:space="preserve">. </w:t>
      </w:r>
      <w:r>
        <w:rPr>
          <w:color w:val="000000"/>
          <w:sz w:val="20"/>
          <w:szCs w:val="20"/>
          <w:shd w:val="clear" w:color="auto" w:fill="FFFFFF"/>
        </w:rPr>
        <w:t>s. 65.</w:t>
      </w:r>
    </w:p>
    <w:p w:rsidR="00147FA8" w:rsidRDefault="00147FA8">
      <w:pPr>
        <w:pStyle w:val="Textpoznpodarou"/>
      </w:pPr>
      <w:r>
        <w:t xml:space="preserve"> </w:t>
      </w:r>
    </w:p>
  </w:footnote>
  <w:footnote w:id="52">
    <w:p w:rsidR="00147FA8" w:rsidRDefault="00147FA8">
      <w:pPr>
        <w:pStyle w:val="Textpoznpodarou"/>
        <w:contextualSpacing/>
      </w:pPr>
      <w:r>
        <w:rPr>
          <w:rStyle w:val="Znakapoznpodarou"/>
        </w:rPr>
        <w:footnoteRef/>
      </w:r>
      <w:r>
        <w:t xml:space="preserve"> </w:t>
      </w:r>
      <w:r w:rsidRPr="007A0270">
        <w:rPr>
          <w:shd w:val="clear" w:color="auto" w:fill="FFFFFF"/>
        </w:rPr>
        <w:t>ZORMANOVÁ, Lucie.</w:t>
      </w:r>
      <w:r w:rsidRPr="007A0270">
        <w:rPr>
          <w:rStyle w:val="apple-converted-space"/>
          <w:shd w:val="clear" w:color="auto" w:fill="FFFFFF"/>
        </w:rPr>
        <w:t> </w:t>
      </w:r>
      <w:r w:rsidRPr="007A0270">
        <w:rPr>
          <w:i/>
          <w:iCs/>
          <w:shd w:val="clear" w:color="auto" w:fill="FFFFFF"/>
        </w:rPr>
        <w:t>Obecná didaktika: pro studium a praxi</w:t>
      </w:r>
      <w:r w:rsidRPr="007A0270">
        <w:rPr>
          <w:shd w:val="clear" w:color="auto" w:fill="FFFFFF"/>
        </w:rPr>
        <w:t>.</w:t>
      </w:r>
      <w:r>
        <w:rPr>
          <w:shd w:val="clear" w:color="auto" w:fill="FFFFFF"/>
        </w:rPr>
        <w:t xml:space="preserve"> s. 117.</w:t>
      </w:r>
    </w:p>
  </w:footnote>
  <w:footnote w:id="53">
    <w:p w:rsidR="00147FA8" w:rsidRDefault="00147FA8">
      <w:pPr>
        <w:pStyle w:val="Textpoznpodarou"/>
        <w:contextualSpacing/>
      </w:pPr>
      <w:r>
        <w:rPr>
          <w:rStyle w:val="Znakapoznpodarou"/>
        </w:rPr>
        <w:footnoteRef/>
      </w:r>
      <w:r>
        <w:rPr>
          <w:color w:val="000000"/>
          <w:shd w:val="clear" w:color="auto" w:fill="FFFFFF"/>
        </w:rPr>
        <w:t xml:space="preserve"> </w:t>
      </w:r>
      <w:r w:rsidRPr="001C2B01">
        <w:rPr>
          <w:color w:val="000000"/>
          <w:shd w:val="clear" w:color="auto" w:fill="FFFFFF"/>
        </w:rPr>
        <w:t>OBST, Otto.</w:t>
      </w:r>
      <w:r w:rsidRPr="001C2B01">
        <w:rPr>
          <w:rStyle w:val="apple-converted-space"/>
          <w:color w:val="000000"/>
          <w:shd w:val="clear" w:color="auto" w:fill="FFFFFF"/>
        </w:rPr>
        <w:t> </w:t>
      </w:r>
      <w:r w:rsidRPr="001C2B01">
        <w:rPr>
          <w:i/>
          <w:iCs/>
          <w:color w:val="000000"/>
        </w:rPr>
        <w:t>Didaktika sekundárního vzdělávání</w:t>
      </w:r>
      <w:r w:rsidRPr="001C2B01">
        <w:rPr>
          <w:color w:val="000000"/>
          <w:shd w:val="clear" w:color="auto" w:fill="FFFFFF"/>
        </w:rPr>
        <w:t>.</w:t>
      </w:r>
      <w:r>
        <w:rPr>
          <w:color w:val="000000"/>
          <w:shd w:val="clear" w:color="auto" w:fill="FFFFFF"/>
        </w:rPr>
        <w:t xml:space="preserve"> s. 67.</w:t>
      </w:r>
      <w:r>
        <w:t xml:space="preserve"> </w:t>
      </w:r>
    </w:p>
  </w:footnote>
  <w:footnote w:id="54">
    <w:p w:rsidR="00147FA8" w:rsidRDefault="00147FA8">
      <w:pPr>
        <w:pStyle w:val="Textpoznpodarou"/>
      </w:pPr>
      <w:r>
        <w:rPr>
          <w:rStyle w:val="Znakapoznpodarou"/>
        </w:rPr>
        <w:footnoteRef/>
      </w:r>
      <w:r>
        <w:rPr>
          <w:shd w:val="clear" w:color="auto" w:fill="FFFFFF"/>
        </w:rPr>
        <w:t xml:space="preserve"> </w:t>
      </w:r>
      <w:r w:rsidRPr="005341F6">
        <w:rPr>
          <w:shd w:val="clear" w:color="auto" w:fill="FFFFFF"/>
        </w:rPr>
        <w:t>PRŮCHA, Jan, Eliška WALTEROVÁ a Jiří MAREŠ.</w:t>
      </w:r>
      <w:r w:rsidRPr="005341F6">
        <w:rPr>
          <w:rStyle w:val="apple-converted-space"/>
          <w:shd w:val="clear" w:color="auto" w:fill="FFFFFF"/>
        </w:rPr>
        <w:t> </w:t>
      </w:r>
      <w:r w:rsidRPr="005341F6">
        <w:rPr>
          <w:i/>
          <w:iCs/>
          <w:shd w:val="clear" w:color="auto" w:fill="FFFFFF"/>
        </w:rPr>
        <w:t>Pedagogický slovník</w:t>
      </w:r>
      <w:r>
        <w:rPr>
          <w:shd w:val="clear" w:color="auto" w:fill="FFFFFF"/>
        </w:rPr>
        <w:t>. s. 287.</w:t>
      </w:r>
      <w:r>
        <w:t xml:space="preserve"> </w:t>
      </w:r>
    </w:p>
  </w:footnote>
  <w:footnote w:id="55">
    <w:p w:rsidR="00147FA8" w:rsidRDefault="00147FA8">
      <w:pPr>
        <w:pStyle w:val="Textpoznpodarou"/>
      </w:pPr>
      <w:r>
        <w:rPr>
          <w:rStyle w:val="Znakapoznpodarou"/>
        </w:rPr>
        <w:footnoteRef/>
      </w:r>
      <w:r>
        <w:t xml:space="preserve"> </w:t>
      </w:r>
      <w:r w:rsidRPr="007A0270">
        <w:rPr>
          <w:shd w:val="clear" w:color="auto" w:fill="FFFFFF"/>
        </w:rPr>
        <w:t>ZORMANOVÁ, Lucie.</w:t>
      </w:r>
      <w:r w:rsidRPr="007A0270">
        <w:rPr>
          <w:rStyle w:val="apple-converted-space"/>
          <w:shd w:val="clear" w:color="auto" w:fill="FFFFFF"/>
        </w:rPr>
        <w:t> </w:t>
      </w:r>
      <w:r w:rsidRPr="007A0270">
        <w:rPr>
          <w:i/>
          <w:iCs/>
          <w:shd w:val="clear" w:color="auto" w:fill="FFFFFF"/>
        </w:rPr>
        <w:t>Obecná didaktika: pro studium a praxi</w:t>
      </w:r>
      <w:r w:rsidRPr="007A0270">
        <w:rPr>
          <w:shd w:val="clear" w:color="auto" w:fill="FFFFFF"/>
        </w:rPr>
        <w:t>.</w:t>
      </w:r>
      <w:r>
        <w:rPr>
          <w:shd w:val="clear" w:color="auto" w:fill="FFFFFF"/>
        </w:rPr>
        <w:t xml:space="preserve"> s. 204.</w:t>
      </w:r>
    </w:p>
  </w:footnote>
  <w:footnote w:id="56">
    <w:p w:rsidR="00147FA8" w:rsidRDefault="00147FA8">
      <w:pPr>
        <w:pStyle w:val="Textpoznpodarou"/>
        <w:contextualSpacing/>
      </w:pPr>
      <w:r>
        <w:rPr>
          <w:rStyle w:val="Znakapoznpodarou"/>
        </w:rPr>
        <w:footnoteRef/>
      </w:r>
      <w:r>
        <w:t xml:space="preserve"> </w:t>
      </w:r>
      <w:r w:rsidRPr="007A0270">
        <w:rPr>
          <w:shd w:val="clear" w:color="auto" w:fill="FFFFFF"/>
        </w:rPr>
        <w:t>ZORMANOVÁ, Lucie.</w:t>
      </w:r>
      <w:r w:rsidRPr="007A0270">
        <w:rPr>
          <w:rStyle w:val="apple-converted-space"/>
          <w:shd w:val="clear" w:color="auto" w:fill="FFFFFF"/>
        </w:rPr>
        <w:t> </w:t>
      </w:r>
      <w:r w:rsidRPr="007A0270">
        <w:rPr>
          <w:i/>
          <w:iCs/>
          <w:shd w:val="clear" w:color="auto" w:fill="FFFFFF"/>
        </w:rPr>
        <w:t>Obecná didaktika: pro studium a praxi</w:t>
      </w:r>
      <w:r w:rsidRPr="007A0270">
        <w:rPr>
          <w:shd w:val="clear" w:color="auto" w:fill="FFFFFF"/>
        </w:rPr>
        <w:t>.</w:t>
      </w:r>
      <w:r>
        <w:rPr>
          <w:shd w:val="clear" w:color="auto" w:fill="FFFFFF"/>
        </w:rPr>
        <w:t xml:space="preserve">  s. 205.</w:t>
      </w:r>
    </w:p>
  </w:footnote>
  <w:footnote w:id="57">
    <w:p w:rsidR="00147FA8" w:rsidRDefault="00147FA8">
      <w:pPr>
        <w:pStyle w:val="Textpoznpodarou"/>
        <w:contextualSpacing/>
      </w:pPr>
      <w:r>
        <w:rPr>
          <w:rStyle w:val="Znakapoznpodarou"/>
        </w:rPr>
        <w:footnoteRef/>
      </w:r>
      <w:r>
        <w:t xml:space="preserve"> </w:t>
      </w:r>
      <w:r w:rsidRPr="005341F6">
        <w:rPr>
          <w:shd w:val="clear" w:color="auto" w:fill="FFFFFF"/>
        </w:rPr>
        <w:t>PRŮCHA, Jan, Eliška WALTEROVÁ a Jiří MAREŠ.</w:t>
      </w:r>
      <w:r w:rsidRPr="005341F6">
        <w:rPr>
          <w:rStyle w:val="apple-converted-space"/>
          <w:shd w:val="clear" w:color="auto" w:fill="FFFFFF"/>
        </w:rPr>
        <w:t> </w:t>
      </w:r>
      <w:r w:rsidRPr="005341F6">
        <w:rPr>
          <w:i/>
          <w:iCs/>
          <w:shd w:val="clear" w:color="auto" w:fill="FFFFFF"/>
        </w:rPr>
        <w:t>Pedagogický slovník</w:t>
      </w:r>
      <w:r w:rsidRPr="005341F6">
        <w:rPr>
          <w:shd w:val="clear" w:color="auto" w:fill="FFFFFF"/>
        </w:rPr>
        <w:t xml:space="preserve">. </w:t>
      </w:r>
      <w:r>
        <w:rPr>
          <w:shd w:val="clear" w:color="auto" w:fill="FFFFFF"/>
        </w:rPr>
        <w:t>s. 43.</w:t>
      </w:r>
    </w:p>
  </w:footnote>
  <w:footnote w:id="58">
    <w:p w:rsidR="00147FA8" w:rsidRDefault="00147FA8">
      <w:pPr>
        <w:pStyle w:val="Textpoznpodarou"/>
        <w:contextualSpacing/>
      </w:pPr>
      <w:r>
        <w:rPr>
          <w:rStyle w:val="Znakapoznpodarou"/>
        </w:rPr>
        <w:footnoteRef/>
      </w:r>
      <w:r>
        <w:rPr>
          <w:shd w:val="clear" w:color="auto" w:fill="FFFFFF"/>
        </w:rPr>
        <w:t xml:space="preserve"> </w:t>
      </w:r>
      <w:r w:rsidRPr="00F078DE">
        <w:rPr>
          <w:shd w:val="clear" w:color="auto" w:fill="FFFFFF"/>
        </w:rPr>
        <w:t>KALHOUS, Zdeněk a Otto OBST.</w:t>
      </w:r>
      <w:r w:rsidRPr="00F078DE">
        <w:rPr>
          <w:rStyle w:val="apple-converted-space"/>
          <w:shd w:val="clear" w:color="auto" w:fill="FFFFFF"/>
        </w:rPr>
        <w:t> </w:t>
      </w:r>
      <w:r w:rsidRPr="00F078DE">
        <w:rPr>
          <w:i/>
          <w:iCs/>
          <w:shd w:val="clear" w:color="auto" w:fill="FFFFFF"/>
        </w:rPr>
        <w:t>Školní didaktika</w:t>
      </w:r>
      <w:r w:rsidRPr="00F078DE">
        <w:rPr>
          <w:shd w:val="clear" w:color="auto" w:fill="FFFFFF"/>
        </w:rPr>
        <w:t>.</w:t>
      </w:r>
      <w:r>
        <w:rPr>
          <w:shd w:val="clear" w:color="auto" w:fill="FFFFFF"/>
        </w:rPr>
        <w:t xml:space="preserve"> s. 220.</w:t>
      </w:r>
      <w:r>
        <w:t xml:space="preserve"> </w:t>
      </w:r>
    </w:p>
  </w:footnote>
  <w:footnote w:id="59">
    <w:p w:rsidR="00147FA8" w:rsidRDefault="00147FA8">
      <w:pPr>
        <w:pStyle w:val="Textpoznpodarou"/>
        <w:contextualSpacing/>
      </w:pPr>
      <w:r>
        <w:rPr>
          <w:rStyle w:val="Znakapoznpodarou"/>
        </w:rPr>
        <w:footnoteRef/>
      </w:r>
      <w:r>
        <w:t xml:space="preserve"> </w:t>
      </w:r>
      <w:r w:rsidRPr="00F078DE">
        <w:rPr>
          <w:shd w:val="clear" w:color="auto" w:fill="FFFFFF"/>
        </w:rPr>
        <w:t>KALHOUS, Zdeněk a Otto OBST.</w:t>
      </w:r>
      <w:r w:rsidRPr="00F078DE">
        <w:rPr>
          <w:rStyle w:val="apple-converted-space"/>
          <w:shd w:val="clear" w:color="auto" w:fill="FFFFFF"/>
        </w:rPr>
        <w:t> </w:t>
      </w:r>
      <w:r w:rsidRPr="00F078DE">
        <w:rPr>
          <w:i/>
          <w:iCs/>
          <w:shd w:val="clear" w:color="auto" w:fill="FFFFFF"/>
        </w:rPr>
        <w:t>Školní didaktika</w:t>
      </w:r>
      <w:r w:rsidRPr="00F078DE">
        <w:rPr>
          <w:shd w:val="clear" w:color="auto" w:fill="FFFFFF"/>
        </w:rPr>
        <w:t>.</w:t>
      </w:r>
      <w:r>
        <w:rPr>
          <w:shd w:val="clear" w:color="auto" w:fill="FFFFFF"/>
        </w:rPr>
        <w:t xml:space="preserve"> s. 221.</w:t>
      </w:r>
    </w:p>
  </w:footnote>
  <w:footnote w:id="60">
    <w:p w:rsidR="00147FA8" w:rsidRDefault="00147FA8">
      <w:pPr>
        <w:pStyle w:val="Textpoznpodarou"/>
        <w:contextualSpacing/>
      </w:pPr>
      <w:r>
        <w:rPr>
          <w:rStyle w:val="Znakapoznpodarou"/>
        </w:rPr>
        <w:footnoteRef/>
      </w:r>
      <w:r>
        <w:t xml:space="preserve"> </w:t>
      </w:r>
      <w:r w:rsidRPr="001C2B01">
        <w:rPr>
          <w:color w:val="000000"/>
          <w:shd w:val="clear" w:color="auto" w:fill="FFFFFF"/>
        </w:rPr>
        <w:t>OBST, Otto.</w:t>
      </w:r>
      <w:r w:rsidRPr="001C2B01">
        <w:rPr>
          <w:rStyle w:val="apple-converted-space"/>
          <w:color w:val="000000"/>
          <w:shd w:val="clear" w:color="auto" w:fill="FFFFFF"/>
        </w:rPr>
        <w:t> </w:t>
      </w:r>
      <w:r w:rsidRPr="001C2B01">
        <w:rPr>
          <w:i/>
          <w:iCs/>
          <w:color w:val="000000"/>
        </w:rPr>
        <w:t>Didaktika sekundárního vzdělávání</w:t>
      </w:r>
      <w:r w:rsidRPr="001C2B01">
        <w:rPr>
          <w:color w:val="000000"/>
          <w:shd w:val="clear" w:color="auto" w:fill="FFFFFF"/>
        </w:rPr>
        <w:t xml:space="preserve">. </w:t>
      </w:r>
      <w:r>
        <w:rPr>
          <w:color w:val="000000"/>
          <w:shd w:val="clear" w:color="auto" w:fill="FFFFFF"/>
        </w:rPr>
        <w:t>s. 113.</w:t>
      </w:r>
    </w:p>
  </w:footnote>
  <w:footnote w:id="61">
    <w:p w:rsidR="00147FA8" w:rsidRDefault="00147FA8" w:rsidP="001B0362">
      <w:pPr>
        <w:pStyle w:val="Textpoznpodarou"/>
      </w:pPr>
      <w:r>
        <w:rPr>
          <w:rStyle w:val="Znakapoznpodarou"/>
        </w:rPr>
        <w:footnoteRef/>
      </w:r>
      <w:r>
        <w:t xml:space="preserve"> </w:t>
      </w:r>
      <w:r w:rsidRPr="00CE5915">
        <w:rPr>
          <w:shd w:val="clear" w:color="auto" w:fill="FFFFFF"/>
        </w:rPr>
        <w:t>CHRÁSKA, Miroslav.</w:t>
      </w:r>
      <w:r w:rsidRPr="00CE5915">
        <w:rPr>
          <w:rStyle w:val="apple-converted-space"/>
          <w:shd w:val="clear" w:color="auto" w:fill="FFFFFF"/>
        </w:rPr>
        <w:t> </w:t>
      </w:r>
      <w:r w:rsidRPr="00CE5915">
        <w:rPr>
          <w:i/>
          <w:iCs/>
          <w:shd w:val="clear" w:color="auto" w:fill="FFFFFF"/>
        </w:rPr>
        <w:t>Metody pedagogického výzkumu: základy kvantitativního výzkumu</w:t>
      </w:r>
      <w:r>
        <w:rPr>
          <w:shd w:val="clear" w:color="auto" w:fill="FFFFFF"/>
        </w:rPr>
        <w:t>. s. 29.</w:t>
      </w:r>
    </w:p>
  </w:footnote>
  <w:footnote w:id="62">
    <w:p w:rsidR="00147FA8" w:rsidRPr="007B36AD" w:rsidRDefault="00147FA8" w:rsidP="007B36AD">
      <w:pPr>
        <w:spacing w:after="120"/>
        <w:rPr>
          <w:sz w:val="20"/>
          <w:szCs w:val="20"/>
          <w:shd w:val="clear" w:color="auto" w:fill="FFFFFF"/>
        </w:rPr>
      </w:pPr>
      <w:r w:rsidRPr="007B36AD">
        <w:rPr>
          <w:rStyle w:val="Znakapoznpodarou"/>
          <w:sz w:val="20"/>
          <w:szCs w:val="20"/>
        </w:rPr>
        <w:footnoteRef/>
      </w:r>
      <w:r w:rsidRPr="007B36AD">
        <w:rPr>
          <w:sz w:val="20"/>
          <w:szCs w:val="20"/>
        </w:rPr>
        <w:t xml:space="preserve"> </w:t>
      </w:r>
      <w:r w:rsidRPr="007B36AD">
        <w:rPr>
          <w:sz w:val="20"/>
          <w:szCs w:val="20"/>
          <w:shd w:val="clear" w:color="auto" w:fill="FFFFFF"/>
        </w:rPr>
        <w:t>PELIKÁN, Jiří.</w:t>
      </w:r>
      <w:r w:rsidRPr="007B36AD">
        <w:rPr>
          <w:rStyle w:val="apple-converted-space"/>
          <w:sz w:val="20"/>
          <w:szCs w:val="20"/>
          <w:shd w:val="clear" w:color="auto" w:fill="FFFFFF"/>
        </w:rPr>
        <w:t> </w:t>
      </w:r>
      <w:r w:rsidRPr="007B36AD">
        <w:rPr>
          <w:i/>
          <w:iCs/>
          <w:sz w:val="20"/>
          <w:szCs w:val="20"/>
          <w:shd w:val="clear" w:color="auto" w:fill="FFFFFF"/>
        </w:rPr>
        <w:t>Základy empirického výzkumu pedagogických jevů</w:t>
      </w:r>
      <w:r w:rsidRPr="007B36AD">
        <w:rPr>
          <w:sz w:val="20"/>
          <w:szCs w:val="20"/>
          <w:shd w:val="clear" w:color="auto" w:fill="FFFFFF"/>
        </w:rPr>
        <w:t>. s. 15.</w:t>
      </w:r>
    </w:p>
    <w:p w:rsidR="00147FA8" w:rsidRDefault="00147FA8" w:rsidP="007B36AD">
      <w:pPr>
        <w:pStyle w:val="Textpoznpodarou"/>
      </w:pPr>
    </w:p>
  </w:footnote>
  <w:footnote w:id="63">
    <w:p w:rsidR="00147FA8" w:rsidRDefault="00147FA8">
      <w:pPr>
        <w:pStyle w:val="Textpoznpodarou"/>
      </w:pPr>
      <w:r>
        <w:rPr>
          <w:rStyle w:val="Znakapoznpodarou"/>
        </w:rPr>
        <w:footnoteRef/>
      </w:r>
      <w:r>
        <w:t xml:space="preserve"> </w:t>
      </w:r>
      <w:r w:rsidRPr="007B36AD">
        <w:rPr>
          <w:shd w:val="clear" w:color="auto" w:fill="FFFFFF"/>
        </w:rPr>
        <w:t>PELIKÁN, Jiří.</w:t>
      </w:r>
      <w:r w:rsidRPr="007B36AD">
        <w:rPr>
          <w:rStyle w:val="apple-converted-space"/>
          <w:shd w:val="clear" w:color="auto" w:fill="FFFFFF"/>
        </w:rPr>
        <w:t> </w:t>
      </w:r>
      <w:r w:rsidRPr="007B36AD">
        <w:rPr>
          <w:i/>
          <w:iCs/>
          <w:shd w:val="clear" w:color="auto" w:fill="FFFFFF"/>
        </w:rPr>
        <w:t>Základy empirického výzkumu pedagogických jevů</w:t>
      </w:r>
      <w:r w:rsidRPr="007B36AD">
        <w:rPr>
          <w:shd w:val="clear" w:color="auto" w:fill="FFFFFF"/>
        </w:rPr>
        <w:t>. s. 1</w:t>
      </w:r>
      <w:r>
        <w:rPr>
          <w:shd w:val="clear" w:color="auto" w:fill="FFFFFF"/>
        </w:rPr>
        <w:t>72.</w:t>
      </w:r>
    </w:p>
  </w:footnote>
  <w:footnote w:id="64">
    <w:p w:rsidR="00147FA8" w:rsidRDefault="00147FA8">
      <w:pPr>
        <w:pStyle w:val="Textpoznpodarou"/>
      </w:pPr>
      <w:r>
        <w:rPr>
          <w:rStyle w:val="Znakapoznpodarou"/>
        </w:rPr>
        <w:footnoteRef/>
      </w:r>
      <w:r>
        <w:t xml:space="preserve"> </w:t>
      </w:r>
      <w:r w:rsidRPr="00CE5915">
        <w:rPr>
          <w:shd w:val="clear" w:color="auto" w:fill="FFFFFF"/>
        </w:rPr>
        <w:t>CHRÁSKA, Miroslav.</w:t>
      </w:r>
      <w:r w:rsidRPr="00CE5915">
        <w:rPr>
          <w:rStyle w:val="apple-converted-space"/>
          <w:shd w:val="clear" w:color="auto" w:fill="FFFFFF"/>
        </w:rPr>
        <w:t> </w:t>
      </w:r>
      <w:r w:rsidRPr="00CE5915">
        <w:rPr>
          <w:i/>
          <w:iCs/>
          <w:shd w:val="clear" w:color="auto" w:fill="FFFFFF"/>
        </w:rPr>
        <w:t>Metody pedagogického výzkumu: základy kvantitativního výzkumu</w:t>
      </w:r>
      <w:r>
        <w:rPr>
          <w:shd w:val="clear" w:color="auto" w:fill="FFFFFF"/>
        </w:rPr>
        <w:t>. s. 188.</w:t>
      </w:r>
    </w:p>
  </w:footnote>
  <w:footnote w:id="65">
    <w:p w:rsidR="00147FA8" w:rsidRDefault="00147FA8">
      <w:pPr>
        <w:pStyle w:val="Textpoznpodarou"/>
      </w:pPr>
      <w:r>
        <w:rPr>
          <w:rStyle w:val="Znakapoznpodarou"/>
        </w:rPr>
        <w:footnoteRef/>
      </w:r>
      <w:r>
        <w:t xml:space="preserve"> </w:t>
      </w:r>
      <w:r w:rsidRPr="001C2B01">
        <w:rPr>
          <w:color w:val="000000"/>
          <w:shd w:val="clear" w:color="auto" w:fill="FFFFFF"/>
        </w:rPr>
        <w:t>OBST, Otto.</w:t>
      </w:r>
      <w:r w:rsidRPr="001C2B01">
        <w:rPr>
          <w:rStyle w:val="apple-converted-space"/>
          <w:color w:val="000000"/>
          <w:shd w:val="clear" w:color="auto" w:fill="FFFFFF"/>
        </w:rPr>
        <w:t> </w:t>
      </w:r>
      <w:r w:rsidRPr="001C2B01">
        <w:rPr>
          <w:i/>
          <w:iCs/>
          <w:color w:val="000000"/>
        </w:rPr>
        <w:t>Didaktika sekundárního vzdělávání</w:t>
      </w:r>
      <w:r w:rsidRPr="001C2B01">
        <w:rPr>
          <w:color w:val="000000"/>
          <w:shd w:val="clear" w:color="auto" w:fill="FFFFFF"/>
        </w:rPr>
        <w:t xml:space="preserve">. </w:t>
      </w:r>
      <w:r>
        <w:rPr>
          <w:color w:val="000000"/>
          <w:shd w:val="clear" w:color="auto" w:fill="FFFFFF"/>
        </w:rPr>
        <w:t>s. 124.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2"/>
      <w:numFmt w:val="bullet"/>
      <w:lvlText w:val="-"/>
      <w:lvlJc w:val="left"/>
      <w:pPr>
        <w:tabs>
          <w:tab w:val="num" w:pos="360"/>
        </w:tabs>
        <w:ind w:left="360" w:hanging="360"/>
      </w:pPr>
      <w:rPr>
        <w:rFonts w:ascii="Liberation Serif" w:hAnsi="Liberation Serif" w:hint="default"/>
      </w:rPr>
    </w:lvl>
  </w:abstractNum>
  <w:abstractNum w:abstractNumId="1">
    <w:nsid w:val="00000002"/>
    <w:multiLevelType w:val="singleLevel"/>
    <w:tmpl w:val="00000002"/>
    <w:name w:val="WW8Num2"/>
    <w:lvl w:ilvl="0">
      <w:start w:val="2"/>
      <w:numFmt w:val="bullet"/>
      <w:lvlText w:val="-"/>
      <w:lvlJc w:val="left"/>
      <w:pPr>
        <w:tabs>
          <w:tab w:val="num" w:pos="420"/>
        </w:tabs>
        <w:ind w:left="420" w:hanging="360"/>
      </w:pPr>
      <w:rPr>
        <w:rFonts w:ascii="Liberation Serif" w:hAnsi="Liberation Serif" w:hint="default"/>
      </w:rPr>
    </w:lvl>
  </w:abstractNum>
  <w:abstractNum w:abstractNumId="2">
    <w:nsid w:val="00000003"/>
    <w:multiLevelType w:val="singleLevel"/>
    <w:tmpl w:val="00000003"/>
    <w:name w:val="WW8Num3"/>
    <w:lvl w:ilvl="0">
      <w:start w:val="2"/>
      <w:numFmt w:val="bullet"/>
      <w:lvlText w:val="-"/>
      <w:lvlJc w:val="left"/>
      <w:pPr>
        <w:tabs>
          <w:tab w:val="num" w:pos="720"/>
        </w:tabs>
        <w:ind w:left="720" w:hanging="360"/>
      </w:pPr>
      <w:rPr>
        <w:rFonts w:ascii="Liberation Serif" w:hAnsi="Liberation Serif" w:hint="default"/>
      </w:rPr>
    </w:lvl>
  </w:abstractNum>
  <w:abstractNum w:abstractNumId="3">
    <w:nsid w:val="024300F6"/>
    <w:multiLevelType w:val="hybridMultilevel"/>
    <w:tmpl w:val="DC4CDC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3115FA8"/>
    <w:multiLevelType w:val="hybridMultilevel"/>
    <w:tmpl w:val="04DA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370067C"/>
    <w:multiLevelType w:val="hybridMultilevel"/>
    <w:tmpl w:val="DF74F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767220E"/>
    <w:multiLevelType w:val="hybridMultilevel"/>
    <w:tmpl w:val="407AEFA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nsid w:val="0B8E65C9"/>
    <w:multiLevelType w:val="hybridMultilevel"/>
    <w:tmpl w:val="2512AC82"/>
    <w:lvl w:ilvl="0" w:tplc="9210EB82">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C194826"/>
    <w:multiLevelType w:val="hybridMultilevel"/>
    <w:tmpl w:val="822C780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nsid w:val="1BCE6950"/>
    <w:multiLevelType w:val="hybridMultilevel"/>
    <w:tmpl w:val="81704D5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C367DF1"/>
    <w:multiLevelType w:val="hybridMultilevel"/>
    <w:tmpl w:val="8ED631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9E45BEF"/>
    <w:multiLevelType w:val="hybridMultilevel"/>
    <w:tmpl w:val="51C8F18C"/>
    <w:lvl w:ilvl="0" w:tplc="9210EB82">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nsid w:val="2DAC6079"/>
    <w:multiLevelType w:val="hybridMultilevel"/>
    <w:tmpl w:val="83B09D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F4F1667"/>
    <w:multiLevelType w:val="hybridMultilevel"/>
    <w:tmpl w:val="245AEF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06C5553"/>
    <w:multiLevelType w:val="hybridMultilevel"/>
    <w:tmpl w:val="FB8CB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2017C4A"/>
    <w:multiLevelType w:val="hybridMultilevel"/>
    <w:tmpl w:val="B6B605E8"/>
    <w:lvl w:ilvl="0" w:tplc="0405000F">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6521798"/>
    <w:multiLevelType w:val="hybridMultilevel"/>
    <w:tmpl w:val="90EC2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94A0816"/>
    <w:multiLevelType w:val="hybridMultilevel"/>
    <w:tmpl w:val="DF1A7514"/>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A8B31C5"/>
    <w:multiLevelType w:val="hybridMultilevel"/>
    <w:tmpl w:val="0D582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A8C5997"/>
    <w:multiLevelType w:val="hybridMultilevel"/>
    <w:tmpl w:val="26B8B314"/>
    <w:lvl w:ilvl="0" w:tplc="04050013">
      <w:start w:val="1"/>
      <w:numFmt w:val="upperRoman"/>
      <w:lvlText w:val="%1."/>
      <w:lvlJc w:val="righ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CA26085"/>
    <w:multiLevelType w:val="hybridMultilevel"/>
    <w:tmpl w:val="E10E79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0DF7191"/>
    <w:multiLevelType w:val="hybridMultilevel"/>
    <w:tmpl w:val="0DB43194"/>
    <w:lvl w:ilvl="0" w:tplc="9210EB82">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7E56ACD"/>
    <w:multiLevelType w:val="hybridMultilevel"/>
    <w:tmpl w:val="1FB2785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84C59BC"/>
    <w:multiLevelType w:val="hybridMultilevel"/>
    <w:tmpl w:val="A69E7E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A921119"/>
    <w:multiLevelType w:val="hybridMultilevel"/>
    <w:tmpl w:val="1F9ADD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D33563C"/>
    <w:multiLevelType w:val="hybridMultilevel"/>
    <w:tmpl w:val="81704D5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10C05CB"/>
    <w:multiLevelType w:val="hybridMultilevel"/>
    <w:tmpl w:val="41FCCD3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21A6C70"/>
    <w:multiLevelType w:val="hybridMultilevel"/>
    <w:tmpl w:val="F4C0F5FE"/>
    <w:lvl w:ilvl="0" w:tplc="9210EB82">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nsid w:val="52C52370"/>
    <w:multiLevelType w:val="hybridMultilevel"/>
    <w:tmpl w:val="5004145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9">
    <w:nsid w:val="53842865"/>
    <w:multiLevelType w:val="hybridMultilevel"/>
    <w:tmpl w:val="D3D41490"/>
    <w:lvl w:ilvl="0" w:tplc="9210EB82">
      <w:start w:val="1"/>
      <w:numFmt w:val="bullet"/>
      <w:lvlText w:val="-"/>
      <w:lvlJc w:val="left"/>
      <w:pPr>
        <w:ind w:left="1440" w:hanging="360"/>
      </w:pPr>
      <w:rPr>
        <w:rFonts w:ascii="Times New Roman" w:eastAsiaTheme="minorHAns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nsid w:val="543673FB"/>
    <w:multiLevelType w:val="hybridMultilevel"/>
    <w:tmpl w:val="02C6D41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DF01D33"/>
    <w:multiLevelType w:val="hybridMultilevel"/>
    <w:tmpl w:val="BDF03E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48C1492"/>
    <w:multiLevelType w:val="hybridMultilevel"/>
    <w:tmpl w:val="90709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94555B5"/>
    <w:multiLevelType w:val="hybridMultilevel"/>
    <w:tmpl w:val="12627E4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A226CC3"/>
    <w:multiLevelType w:val="hybridMultilevel"/>
    <w:tmpl w:val="0AC8E6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BC53AC6"/>
    <w:multiLevelType w:val="hybridMultilevel"/>
    <w:tmpl w:val="DC706266"/>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nsid w:val="6DAD50EC"/>
    <w:multiLevelType w:val="hybridMultilevel"/>
    <w:tmpl w:val="6382F5B6"/>
    <w:lvl w:ilvl="0" w:tplc="9210EB82">
      <w:start w:val="1"/>
      <w:numFmt w:val="bullet"/>
      <w:lvlText w:val="-"/>
      <w:lvlJc w:val="left"/>
      <w:pPr>
        <w:ind w:left="1440" w:hanging="360"/>
      </w:pPr>
      <w:rPr>
        <w:rFonts w:ascii="Times New Roman" w:eastAsiaTheme="minorHAns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
    <w:nsid w:val="6FC8240E"/>
    <w:multiLevelType w:val="hybridMultilevel"/>
    <w:tmpl w:val="4F18DAAC"/>
    <w:lvl w:ilvl="0" w:tplc="04050003">
      <w:start w:val="1"/>
      <w:numFmt w:val="bullet"/>
      <w:lvlText w:val="o"/>
      <w:lvlJc w:val="left"/>
      <w:pPr>
        <w:ind w:left="1440" w:hanging="360"/>
      </w:pPr>
      <w:rPr>
        <w:rFonts w:ascii="Courier New" w:hAnsi="Courier New" w:cs="Courier New"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nsid w:val="70EE3AAE"/>
    <w:multiLevelType w:val="hybridMultilevel"/>
    <w:tmpl w:val="B0B208DC"/>
    <w:lvl w:ilvl="0" w:tplc="04050017">
      <w:start w:val="1"/>
      <w:numFmt w:val="lowerLetter"/>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9">
    <w:nsid w:val="74D02EDE"/>
    <w:multiLevelType w:val="hybridMultilevel"/>
    <w:tmpl w:val="81D2F3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6986DE6"/>
    <w:multiLevelType w:val="hybridMultilevel"/>
    <w:tmpl w:val="A92693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8"/>
  </w:num>
  <w:num w:numId="4">
    <w:abstractNumId w:val="31"/>
  </w:num>
  <w:num w:numId="5">
    <w:abstractNumId w:val="27"/>
  </w:num>
  <w:num w:numId="6">
    <w:abstractNumId w:val="38"/>
  </w:num>
  <w:num w:numId="7">
    <w:abstractNumId w:val="17"/>
  </w:num>
  <w:num w:numId="8">
    <w:abstractNumId w:val="32"/>
  </w:num>
  <w:num w:numId="9">
    <w:abstractNumId w:val="40"/>
  </w:num>
  <w:num w:numId="10">
    <w:abstractNumId w:val="23"/>
  </w:num>
  <w:num w:numId="11">
    <w:abstractNumId w:val="3"/>
  </w:num>
  <w:num w:numId="12">
    <w:abstractNumId w:val="4"/>
  </w:num>
  <w:num w:numId="13">
    <w:abstractNumId w:val="28"/>
  </w:num>
  <w:num w:numId="14">
    <w:abstractNumId w:val="16"/>
  </w:num>
  <w:num w:numId="15">
    <w:abstractNumId w:val="5"/>
  </w:num>
  <w:num w:numId="16">
    <w:abstractNumId w:val="0"/>
  </w:num>
  <w:num w:numId="17">
    <w:abstractNumId w:val="1"/>
  </w:num>
  <w:num w:numId="18">
    <w:abstractNumId w:val="2"/>
  </w:num>
  <w:num w:numId="19">
    <w:abstractNumId w:val="24"/>
  </w:num>
  <w:num w:numId="20">
    <w:abstractNumId w:val="18"/>
  </w:num>
  <w:num w:numId="21">
    <w:abstractNumId w:val="19"/>
  </w:num>
  <w:num w:numId="22">
    <w:abstractNumId w:val="14"/>
  </w:num>
  <w:num w:numId="23">
    <w:abstractNumId w:val="33"/>
  </w:num>
  <w:num w:numId="24">
    <w:abstractNumId w:val="13"/>
  </w:num>
  <w:num w:numId="25">
    <w:abstractNumId w:val="39"/>
  </w:num>
  <w:num w:numId="26">
    <w:abstractNumId w:val="30"/>
  </w:num>
  <w:num w:numId="27">
    <w:abstractNumId w:val="34"/>
  </w:num>
  <w:num w:numId="28">
    <w:abstractNumId w:val="25"/>
  </w:num>
  <w:num w:numId="29">
    <w:abstractNumId w:val="21"/>
  </w:num>
  <w:num w:numId="30">
    <w:abstractNumId w:val="22"/>
  </w:num>
  <w:num w:numId="31">
    <w:abstractNumId w:val="20"/>
  </w:num>
  <w:num w:numId="32">
    <w:abstractNumId w:val="36"/>
  </w:num>
  <w:num w:numId="33">
    <w:abstractNumId w:val="7"/>
  </w:num>
  <w:num w:numId="34">
    <w:abstractNumId w:val="11"/>
  </w:num>
  <w:num w:numId="35">
    <w:abstractNumId w:val="29"/>
  </w:num>
  <w:num w:numId="36">
    <w:abstractNumId w:val="9"/>
  </w:num>
  <w:num w:numId="37">
    <w:abstractNumId w:val="26"/>
  </w:num>
  <w:num w:numId="38">
    <w:abstractNumId w:val="15"/>
  </w:num>
  <w:num w:numId="39">
    <w:abstractNumId w:val="35"/>
  </w:num>
  <w:num w:numId="40">
    <w:abstractNumId w:val="6"/>
  </w:num>
  <w:num w:numId="41">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93186"/>
  </w:hdrShapeDefaults>
  <w:footnotePr>
    <w:footnote w:id="-1"/>
    <w:footnote w:id="0"/>
  </w:footnotePr>
  <w:endnotePr>
    <w:endnote w:id="-1"/>
    <w:endnote w:id="0"/>
  </w:endnotePr>
  <w:compat/>
  <w:rsids>
    <w:rsidRoot w:val="00F627FA"/>
    <w:rsid w:val="00004B9A"/>
    <w:rsid w:val="00015998"/>
    <w:rsid w:val="000200D3"/>
    <w:rsid w:val="00020775"/>
    <w:rsid w:val="000245AA"/>
    <w:rsid w:val="00030957"/>
    <w:rsid w:val="00037421"/>
    <w:rsid w:val="000374A0"/>
    <w:rsid w:val="00037EAF"/>
    <w:rsid w:val="000404EA"/>
    <w:rsid w:val="00044C7C"/>
    <w:rsid w:val="0004592A"/>
    <w:rsid w:val="00050024"/>
    <w:rsid w:val="000504CE"/>
    <w:rsid w:val="00050713"/>
    <w:rsid w:val="00055C84"/>
    <w:rsid w:val="0005654C"/>
    <w:rsid w:val="000567BA"/>
    <w:rsid w:val="00061049"/>
    <w:rsid w:val="0006320D"/>
    <w:rsid w:val="00063850"/>
    <w:rsid w:val="000645BF"/>
    <w:rsid w:val="0006509F"/>
    <w:rsid w:val="000654D7"/>
    <w:rsid w:val="00067F74"/>
    <w:rsid w:val="0007569C"/>
    <w:rsid w:val="00077A4A"/>
    <w:rsid w:val="000840E7"/>
    <w:rsid w:val="000870FA"/>
    <w:rsid w:val="00087279"/>
    <w:rsid w:val="00090CE4"/>
    <w:rsid w:val="0009291D"/>
    <w:rsid w:val="00095EBD"/>
    <w:rsid w:val="0009682E"/>
    <w:rsid w:val="000A49E0"/>
    <w:rsid w:val="000A5548"/>
    <w:rsid w:val="000A584E"/>
    <w:rsid w:val="000A6571"/>
    <w:rsid w:val="000A7888"/>
    <w:rsid w:val="000B1DAE"/>
    <w:rsid w:val="000B364C"/>
    <w:rsid w:val="000C35E2"/>
    <w:rsid w:val="000D1AFB"/>
    <w:rsid w:val="000D7C4E"/>
    <w:rsid w:val="000E14A1"/>
    <w:rsid w:val="000E4A6B"/>
    <w:rsid w:val="000F6D55"/>
    <w:rsid w:val="0010231C"/>
    <w:rsid w:val="00103831"/>
    <w:rsid w:val="00105FEE"/>
    <w:rsid w:val="00107607"/>
    <w:rsid w:val="00107C93"/>
    <w:rsid w:val="00110E5E"/>
    <w:rsid w:val="00112279"/>
    <w:rsid w:val="00112772"/>
    <w:rsid w:val="00116227"/>
    <w:rsid w:val="00116662"/>
    <w:rsid w:val="00116B32"/>
    <w:rsid w:val="00117309"/>
    <w:rsid w:val="00127F2C"/>
    <w:rsid w:val="001363B8"/>
    <w:rsid w:val="00141DE0"/>
    <w:rsid w:val="00147022"/>
    <w:rsid w:val="001472D7"/>
    <w:rsid w:val="00147FA8"/>
    <w:rsid w:val="00153C32"/>
    <w:rsid w:val="00164AF1"/>
    <w:rsid w:val="00167534"/>
    <w:rsid w:val="00175449"/>
    <w:rsid w:val="00177026"/>
    <w:rsid w:val="00177A4A"/>
    <w:rsid w:val="00181B41"/>
    <w:rsid w:val="00186C3E"/>
    <w:rsid w:val="00187DED"/>
    <w:rsid w:val="00190EB3"/>
    <w:rsid w:val="00197C47"/>
    <w:rsid w:val="001A3087"/>
    <w:rsid w:val="001A40DF"/>
    <w:rsid w:val="001A5D9D"/>
    <w:rsid w:val="001B0362"/>
    <w:rsid w:val="001B0472"/>
    <w:rsid w:val="001B1622"/>
    <w:rsid w:val="001B4228"/>
    <w:rsid w:val="001B4EB9"/>
    <w:rsid w:val="001B5B86"/>
    <w:rsid w:val="001C0627"/>
    <w:rsid w:val="001C2123"/>
    <w:rsid w:val="001C2B01"/>
    <w:rsid w:val="001C3C6A"/>
    <w:rsid w:val="001C3CD6"/>
    <w:rsid w:val="001C4264"/>
    <w:rsid w:val="001C49B2"/>
    <w:rsid w:val="001C566B"/>
    <w:rsid w:val="001D1DFF"/>
    <w:rsid w:val="001D2781"/>
    <w:rsid w:val="001D6588"/>
    <w:rsid w:val="001D7629"/>
    <w:rsid w:val="001E0624"/>
    <w:rsid w:val="001E6400"/>
    <w:rsid w:val="001E7515"/>
    <w:rsid w:val="001E762C"/>
    <w:rsid w:val="001F1D74"/>
    <w:rsid w:val="001F5878"/>
    <w:rsid w:val="00201B78"/>
    <w:rsid w:val="00201F08"/>
    <w:rsid w:val="002020D5"/>
    <w:rsid w:val="00204200"/>
    <w:rsid w:val="00213DAF"/>
    <w:rsid w:val="002152D9"/>
    <w:rsid w:val="00215A72"/>
    <w:rsid w:val="00216353"/>
    <w:rsid w:val="00216EE2"/>
    <w:rsid w:val="00220346"/>
    <w:rsid w:val="00221F72"/>
    <w:rsid w:val="00222317"/>
    <w:rsid w:val="0022730A"/>
    <w:rsid w:val="0023025D"/>
    <w:rsid w:val="00231A90"/>
    <w:rsid w:val="00233B5C"/>
    <w:rsid w:val="00236989"/>
    <w:rsid w:val="00241A16"/>
    <w:rsid w:val="00241DF5"/>
    <w:rsid w:val="00244751"/>
    <w:rsid w:val="00246AA8"/>
    <w:rsid w:val="00246BDE"/>
    <w:rsid w:val="00247645"/>
    <w:rsid w:val="00250DA8"/>
    <w:rsid w:val="00253432"/>
    <w:rsid w:val="00253B81"/>
    <w:rsid w:val="00253FCA"/>
    <w:rsid w:val="00255F19"/>
    <w:rsid w:val="00260285"/>
    <w:rsid w:val="0026138C"/>
    <w:rsid w:val="00261482"/>
    <w:rsid w:val="00261BCC"/>
    <w:rsid w:val="00261BF7"/>
    <w:rsid w:val="00271B72"/>
    <w:rsid w:val="0027659F"/>
    <w:rsid w:val="002864FE"/>
    <w:rsid w:val="0028680B"/>
    <w:rsid w:val="00287C0F"/>
    <w:rsid w:val="0029149C"/>
    <w:rsid w:val="002938DD"/>
    <w:rsid w:val="00296270"/>
    <w:rsid w:val="002A5CD9"/>
    <w:rsid w:val="002A6831"/>
    <w:rsid w:val="002A6F24"/>
    <w:rsid w:val="002A780C"/>
    <w:rsid w:val="002B01E1"/>
    <w:rsid w:val="002B0F3A"/>
    <w:rsid w:val="002B75A8"/>
    <w:rsid w:val="002B7D01"/>
    <w:rsid w:val="002C0BDB"/>
    <w:rsid w:val="002C4753"/>
    <w:rsid w:val="002C6F38"/>
    <w:rsid w:val="002D1A85"/>
    <w:rsid w:val="002D4CD2"/>
    <w:rsid w:val="002D6CDA"/>
    <w:rsid w:val="002E45BF"/>
    <w:rsid w:val="002E5A37"/>
    <w:rsid w:val="002E7264"/>
    <w:rsid w:val="002F0C60"/>
    <w:rsid w:val="002F3570"/>
    <w:rsid w:val="002F506D"/>
    <w:rsid w:val="002F7E4B"/>
    <w:rsid w:val="00300288"/>
    <w:rsid w:val="00301826"/>
    <w:rsid w:val="00302069"/>
    <w:rsid w:val="00304848"/>
    <w:rsid w:val="00310209"/>
    <w:rsid w:val="003127CA"/>
    <w:rsid w:val="00314671"/>
    <w:rsid w:val="00320D49"/>
    <w:rsid w:val="00322899"/>
    <w:rsid w:val="00323E81"/>
    <w:rsid w:val="003249A7"/>
    <w:rsid w:val="00324AEE"/>
    <w:rsid w:val="003251EB"/>
    <w:rsid w:val="00325DC6"/>
    <w:rsid w:val="003310B9"/>
    <w:rsid w:val="00336808"/>
    <w:rsid w:val="00337D2B"/>
    <w:rsid w:val="003403C1"/>
    <w:rsid w:val="00341733"/>
    <w:rsid w:val="003423CB"/>
    <w:rsid w:val="00342B33"/>
    <w:rsid w:val="00343F9F"/>
    <w:rsid w:val="0035153F"/>
    <w:rsid w:val="00351D8C"/>
    <w:rsid w:val="00361129"/>
    <w:rsid w:val="00362166"/>
    <w:rsid w:val="00362678"/>
    <w:rsid w:val="00363871"/>
    <w:rsid w:val="00364078"/>
    <w:rsid w:val="0037001A"/>
    <w:rsid w:val="003712E6"/>
    <w:rsid w:val="00371886"/>
    <w:rsid w:val="0037399D"/>
    <w:rsid w:val="00373CFB"/>
    <w:rsid w:val="00373EB6"/>
    <w:rsid w:val="003759E6"/>
    <w:rsid w:val="003765B8"/>
    <w:rsid w:val="00381A1D"/>
    <w:rsid w:val="003847C3"/>
    <w:rsid w:val="003849B0"/>
    <w:rsid w:val="00385E0E"/>
    <w:rsid w:val="003944FF"/>
    <w:rsid w:val="0039605F"/>
    <w:rsid w:val="003A0C39"/>
    <w:rsid w:val="003A179F"/>
    <w:rsid w:val="003A3B0D"/>
    <w:rsid w:val="003A4A13"/>
    <w:rsid w:val="003B0215"/>
    <w:rsid w:val="003B0703"/>
    <w:rsid w:val="003B1193"/>
    <w:rsid w:val="003B3402"/>
    <w:rsid w:val="003B3443"/>
    <w:rsid w:val="003C2D86"/>
    <w:rsid w:val="003C4951"/>
    <w:rsid w:val="003C6693"/>
    <w:rsid w:val="003C7674"/>
    <w:rsid w:val="003D7D3C"/>
    <w:rsid w:val="003F059F"/>
    <w:rsid w:val="003F0B97"/>
    <w:rsid w:val="003F1956"/>
    <w:rsid w:val="003F233D"/>
    <w:rsid w:val="003F25FA"/>
    <w:rsid w:val="003F418D"/>
    <w:rsid w:val="003F6174"/>
    <w:rsid w:val="00404BFC"/>
    <w:rsid w:val="0040779D"/>
    <w:rsid w:val="004077F7"/>
    <w:rsid w:val="004146B9"/>
    <w:rsid w:val="0041570D"/>
    <w:rsid w:val="00422D71"/>
    <w:rsid w:val="00426C1A"/>
    <w:rsid w:val="00432A1C"/>
    <w:rsid w:val="00433170"/>
    <w:rsid w:val="00435EBF"/>
    <w:rsid w:val="00441FEF"/>
    <w:rsid w:val="00445714"/>
    <w:rsid w:val="004505AE"/>
    <w:rsid w:val="004533C3"/>
    <w:rsid w:val="004544B2"/>
    <w:rsid w:val="00461CE3"/>
    <w:rsid w:val="00462AE4"/>
    <w:rsid w:val="00462D93"/>
    <w:rsid w:val="004631BA"/>
    <w:rsid w:val="004640F0"/>
    <w:rsid w:val="00464B44"/>
    <w:rsid w:val="00465E0E"/>
    <w:rsid w:val="00466237"/>
    <w:rsid w:val="00467866"/>
    <w:rsid w:val="0047221B"/>
    <w:rsid w:val="0047291B"/>
    <w:rsid w:val="00475122"/>
    <w:rsid w:val="00477A91"/>
    <w:rsid w:val="00481F17"/>
    <w:rsid w:val="004839CC"/>
    <w:rsid w:val="00486291"/>
    <w:rsid w:val="00491C26"/>
    <w:rsid w:val="00492167"/>
    <w:rsid w:val="00494682"/>
    <w:rsid w:val="004A76DE"/>
    <w:rsid w:val="004B0FA5"/>
    <w:rsid w:val="004B3E85"/>
    <w:rsid w:val="004C0933"/>
    <w:rsid w:val="004C5693"/>
    <w:rsid w:val="004D3AAB"/>
    <w:rsid w:val="004D6219"/>
    <w:rsid w:val="004D71C3"/>
    <w:rsid w:val="004E1C6D"/>
    <w:rsid w:val="004E5889"/>
    <w:rsid w:val="004E5C04"/>
    <w:rsid w:val="004F4092"/>
    <w:rsid w:val="004F5189"/>
    <w:rsid w:val="0050068C"/>
    <w:rsid w:val="0050160A"/>
    <w:rsid w:val="005019BB"/>
    <w:rsid w:val="00501B7E"/>
    <w:rsid w:val="00510D07"/>
    <w:rsid w:val="00511927"/>
    <w:rsid w:val="00511B6E"/>
    <w:rsid w:val="00515F3D"/>
    <w:rsid w:val="0051669A"/>
    <w:rsid w:val="0052184A"/>
    <w:rsid w:val="00524D98"/>
    <w:rsid w:val="005250F2"/>
    <w:rsid w:val="005253ED"/>
    <w:rsid w:val="0052742B"/>
    <w:rsid w:val="005279D5"/>
    <w:rsid w:val="00531120"/>
    <w:rsid w:val="00532686"/>
    <w:rsid w:val="005341F6"/>
    <w:rsid w:val="00537109"/>
    <w:rsid w:val="005412BD"/>
    <w:rsid w:val="00544C3B"/>
    <w:rsid w:val="005458B8"/>
    <w:rsid w:val="00547C4B"/>
    <w:rsid w:val="00554807"/>
    <w:rsid w:val="00557CFD"/>
    <w:rsid w:val="00560FEB"/>
    <w:rsid w:val="0056233E"/>
    <w:rsid w:val="00563A2A"/>
    <w:rsid w:val="00563DD0"/>
    <w:rsid w:val="00575E0E"/>
    <w:rsid w:val="005761CB"/>
    <w:rsid w:val="00577D94"/>
    <w:rsid w:val="005824D4"/>
    <w:rsid w:val="005834A4"/>
    <w:rsid w:val="00586732"/>
    <w:rsid w:val="00593C42"/>
    <w:rsid w:val="00596896"/>
    <w:rsid w:val="00597854"/>
    <w:rsid w:val="005A2B13"/>
    <w:rsid w:val="005A2E7A"/>
    <w:rsid w:val="005A2EA6"/>
    <w:rsid w:val="005A76AC"/>
    <w:rsid w:val="005B015E"/>
    <w:rsid w:val="005B6282"/>
    <w:rsid w:val="005B7A8F"/>
    <w:rsid w:val="005C0264"/>
    <w:rsid w:val="005C164D"/>
    <w:rsid w:val="005C1B38"/>
    <w:rsid w:val="005C3272"/>
    <w:rsid w:val="005C4510"/>
    <w:rsid w:val="005C57A9"/>
    <w:rsid w:val="005D16BE"/>
    <w:rsid w:val="005D214F"/>
    <w:rsid w:val="005D31FD"/>
    <w:rsid w:val="005D40C1"/>
    <w:rsid w:val="005D6F42"/>
    <w:rsid w:val="005E20A2"/>
    <w:rsid w:val="005E2BD4"/>
    <w:rsid w:val="005E7645"/>
    <w:rsid w:val="005F3448"/>
    <w:rsid w:val="005F3B3E"/>
    <w:rsid w:val="005F459C"/>
    <w:rsid w:val="005F51A1"/>
    <w:rsid w:val="005F6B82"/>
    <w:rsid w:val="005F71A9"/>
    <w:rsid w:val="00600B3F"/>
    <w:rsid w:val="00601AD9"/>
    <w:rsid w:val="00601CB2"/>
    <w:rsid w:val="00602470"/>
    <w:rsid w:val="00605214"/>
    <w:rsid w:val="00610A4A"/>
    <w:rsid w:val="00611815"/>
    <w:rsid w:val="00611CC0"/>
    <w:rsid w:val="00613AC2"/>
    <w:rsid w:val="0061418B"/>
    <w:rsid w:val="00614A4C"/>
    <w:rsid w:val="00632135"/>
    <w:rsid w:val="00633F6E"/>
    <w:rsid w:val="0063536A"/>
    <w:rsid w:val="0063566C"/>
    <w:rsid w:val="00636D11"/>
    <w:rsid w:val="00640DA8"/>
    <w:rsid w:val="00641665"/>
    <w:rsid w:val="006450D1"/>
    <w:rsid w:val="0064595C"/>
    <w:rsid w:val="00647B02"/>
    <w:rsid w:val="00650849"/>
    <w:rsid w:val="00650A82"/>
    <w:rsid w:val="0065163D"/>
    <w:rsid w:val="00651B7E"/>
    <w:rsid w:val="00652390"/>
    <w:rsid w:val="00657562"/>
    <w:rsid w:val="00660049"/>
    <w:rsid w:val="006618E0"/>
    <w:rsid w:val="00661EDC"/>
    <w:rsid w:val="006621A6"/>
    <w:rsid w:val="00663977"/>
    <w:rsid w:val="006651F4"/>
    <w:rsid w:val="00665A1C"/>
    <w:rsid w:val="00666332"/>
    <w:rsid w:val="006710E6"/>
    <w:rsid w:val="00671237"/>
    <w:rsid w:val="00671CB6"/>
    <w:rsid w:val="00680C0A"/>
    <w:rsid w:val="00681594"/>
    <w:rsid w:val="0068475A"/>
    <w:rsid w:val="00686655"/>
    <w:rsid w:val="00686A43"/>
    <w:rsid w:val="006870B7"/>
    <w:rsid w:val="006903F3"/>
    <w:rsid w:val="00691DCD"/>
    <w:rsid w:val="0069423D"/>
    <w:rsid w:val="006A0B36"/>
    <w:rsid w:val="006A1B0B"/>
    <w:rsid w:val="006A4772"/>
    <w:rsid w:val="006A5F8F"/>
    <w:rsid w:val="006B0339"/>
    <w:rsid w:val="006B0F5E"/>
    <w:rsid w:val="006B2B73"/>
    <w:rsid w:val="006B4636"/>
    <w:rsid w:val="006B5AF4"/>
    <w:rsid w:val="006B7C7D"/>
    <w:rsid w:val="006C0266"/>
    <w:rsid w:val="006C15D9"/>
    <w:rsid w:val="006C1C38"/>
    <w:rsid w:val="006C2EC9"/>
    <w:rsid w:val="006C3894"/>
    <w:rsid w:val="006C56C0"/>
    <w:rsid w:val="006C5BBB"/>
    <w:rsid w:val="006D05D5"/>
    <w:rsid w:val="006D2B51"/>
    <w:rsid w:val="006D3F99"/>
    <w:rsid w:val="006D4489"/>
    <w:rsid w:val="006D49E3"/>
    <w:rsid w:val="006E7440"/>
    <w:rsid w:val="006E7FBB"/>
    <w:rsid w:val="006F4585"/>
    <w:rsid w:val="006F4593"/>
    <w:rsid w:val="006F548C"/>
    <w:rsid w:val="00702CFF"/>
    <w:rsid w:val="00704DAF"/>
    <w:rsid w:val="0070529E"/>
    <w:rsid w:val="007054F3"/>
    <w:rsid w:val="00706600"/>
    <w:rsid w:val="007102A0"/>
    <w:rsid w:val="0071278A"/>
    <w:rsid w:val="007151AF"/>
    <w:rsid w:val="0072192C"/>
    <w:rsid w:val="00725259"/>
    <w:rsid w:val="00727389"/>
    <w:rsid w:val="007307A1"/>
    <w:rsid w:val="00734164"/>
    <w:rsid w:val="0073441B"/>
    <w:rsid w:val="00734DF2"/>
    <w:rsid w:val="007373A0"/>
    <w:rsid w:val="007377FA"/>
    <w:rsid w:val="00740286"/>
    <w:rsid w:val="007510A5"/>
    <w:rsid w:val="007526B0"/>
    <w:rsid w:val="00752A15"/>
    <w:rsid w:val="007546EF"/>
    <w:rsid w:val="00755125"/>
    <w:rsid w:val="00761F22"/>
    <w:rsid w:val="00764137"/>
    <w:rsid w:val="007669ED"/>
    <w:rsid w:val="007740E6"/>
    <w:rsid w:val="00776A47"/>
    <w:rsid w:val="00776F4A"/>
    <w:rsid w:val="007809CC"/>
    <w:rsid w:val="00780CEA"/>
    <w:rsid w:val="007A0270"/>
    <w:rsid w:val="007A2633"/>
    <w:rsid w:val="007A3F9C"/>
    <w:rsid w:val="007A424E"/>
    <w:rsid w:val="007A74B0"/>
    <w:rsid w:val="007B1782"/>
    <w:rsid w:val="007B1792"/>
    <w:rsid w:val="007B36AD"/>
    <w:rsid w:val="007C1C5F"/>
    <w:rsid w:val="007C3BA8"/>
    <w:rsid w:val="007C6666"/>
    <w:rsid w:val="007C7D7B"/>
    <w:rsid w:val="007D0DA0"/>
    <w:rsid w:val="007D5D3E"/>
    <w:rsid w:val="007D6AAC"/>
    <w:rsid w:val="007E3E49"/>
    <w:rsid w:val="007E55C5"/>
    <w:rsid w:val="007F1B35"/>
    <w:rsid w:val="007F217C"/>
    <w:rsid w:val="007F4170"/>
    <w:rsid w:val="007F4B79"/>
    <w:rsid w:val="00801E79"/>
    <w:rsid w:val="00805905"/>
    <w:rsid w:val="0080702E"/>
    <w:rsid w:val="00807468"/>
    <w:rsid w:val="008140D9"/>
    <w:rsid w:val="00820067"/>
    <w:rsid w:val="008239CE"/>
    <w:rsid w:val="008241C6"/>
    <w:rsid w:val="008249FF"/>
    <w:rsid w:val="0082582E"/>
    <w:rsid w:val="00826658"/>
    <w:rsid w:val="00826AF5"/>
    <w:rsid w:val="00831B48"/>
    <w:rsid w:val="00834652"/>
    <w:rsid w:val="008441E9"/>
    <w:rsid w:val="0084666D"/>
    <w:rsid w:val="00847485"/>
    <w:rsid w:val="00847FD0"/>
    <w:rsid w:val="00851809"/>
    <w:rsid w:val="00852D21"/>
    <w:rsid w:val="00853AB9"/>
    <w:rsid w:val="00855BDC"/>
    <w:rsid w:val="008658DF"/>
    <w:rsid w:val="00865A3D"/>
    <w:rsid w:val="00866C1F"/>
    <w:rsid w:val="00867BE2"/>
    <w:rsid w:val="00867DEA"/>
    <w:rsid w:val="008730A6"/>
    <w:rsid w:val="008743E7"/>
    <w:rsid w:val="00874D3D"/>
    <w:rsid w:val="00876DE2"/>
    <w:rsid w:val="008776B1"/>
    <w:rsid w:val="00877B19"/>
    <w:rsid w:val="00881D2F"/>
    <w:rsid w:val="00884473"/>
    <w:rsid w:val="00886C42"/>
    <w:rsid w:val="00890EFF"/>
    <w:rsid w:val="00892406"/>
    <w:rsid w:val="00894D8D"/>
    <w:rsid w:val="00896475"/>
    <w:rsid w:val="008A31C4"/>
    <w:rsid w:val="008A411C"/>
    <w:rsid w:val="008B1EC0"/>
    <w:rsid w:val="008C0226"/>
    <w:rsid w:val="008C3453"/>
    <w:rsid w:val="008C520C"/>
    <w:rsid w:val="008C704A"/>
    <w:rsid w:val="008C77E0"/>
    <w:rsid w:val="008D18DB"/>
    <w:rsid w:val="008D5159"/>
    <w:rsid w:val="008E3593"/>
    <w:rsid w:val="008E4B52"/>
    <w:rsid w:val="008E6C03"/>
    <w:rsid w:val="008E736C"/>
    <w:rsid w:val="00900063"/>
    <w:rsid w:val="009121DC"/>
    <w:rsid w:val="00914C17"/>
    <w:rsid w:val="00914D60"/>
    <w:rsid w:val="00915BD7"/>
    <w:rsid w:val="00921C99"/>
    <w:rsid w:val="00933207"/>
    <w:rsid w:val="00933993"/>
    <w:rsid w:val="00935E5F"/>
    <w:rsid w:val="00935E98"/>
    <w:rsid w:val="009364B8"/>
    <w:rsid w:val="00940621"/>
    <w:rsid w:val="00943038"/>
    <w:rsid w:val="00947D19"/>
    <w:rsid w:val="00952BF7"/>
    <w:rsid w:val="00961728"/>
    <w:rsid w:val="00963FF9"/>
    <w:rsid w:val="00964DA8"/>
    <w:rsid w:val="009668B8"/>
    <w:rsid w:val="009703A0"/>
    <w:rsid w:val="009765B5"/>
    <w:rsid w:val="0098676B"/>
    <w:rsid w:val="00997448"/>
    <w:rsid w:val="009A608A"/>
    <w:rsid w:val="009B0E74"/>
    <w:rsid w:val="009B249E"/>
    <w:rsid w:val="009B7E51"/>
    <w:rsid w:val="009C0C71"/>
    <w:rsid w:val="009C2E43"/>
    <w:rsid w:val="009C38AF"/>
    <w:rsid w:val="009C45F6"/>
    <w:rsid w:val="009C535A"/>
    <w:rsid w:val="009C60E1"/>
    <w:rsid w:val="009C7331"/>
    <w:rsid w:val="009D1EBF"/>
    <w:rsid w:val="009D2CDD"/>
    <w:rsid w:val="009D36C8"/>
    <w:rsid w:val="009D54B8"/>
    <w:rsid w:val="009E0A94"/>
    <w:rsid w:val="009E0AD6"/>
    <w:rsid w:val="009E0D24"/>
    <w:rsid w:val="009E0F36"/>
    <w:rsid w:val="009E1B0A"/>
    <w:rsid w:val="009E6222"/>
    <w:rsid w:val="009E7E5B"/>
    <w:rsid w:val="009F064F"/>
    <w:rsid w:val="009F3FEA"/>
    <w:rsid w:val="009F5979"/>
    <w:rsid w:val="00A00D4B"/>
    <w:rsid w:val="00A014D1"/>
    <w:rsid w:val="00A05477"/>
    <w:rsid w:val="00A062EF"/>
    <w:rsid w:val="00A12D7B"/>
    <w:rsid w:val="00A2085F"/>
    <w:rsid w:val="00A2117D"/>
    <w:rsid w:val="00A2261F"/>
    <w:rsid w:val="00A3705D"/>
    <w:rsid w:val="00A4367F"/>
    <w:rsid w:val="00A43C1A"/>
    <w:rsid w:val="00A60C25"/>
    <w:rsid w:val="00A66367"/>
    <w:rsid w:val="00A674ED"/>
    <w:rsid w:val="00A71FF0"/>
    <w:rsid w:val="00A73904"/>
    <w:rsid w:val="00A7497F"/>
    <w:rsid w:val="00A751ED"/>
    <w:rsid w:val="00A755BA"/>
    <w:rsid w:val="00A7725A"/>
    <w:rsid w:val="00A77A4A"/>
    <w:rsid w:val="00A81EB5"/>
    <w:rsid w:val="00A84DD8"/>
    <w:rsid w:val="00A91A07"/>
    <w:rsid w:val="00A9403D"/>
    <w:rsid w:val="00A94DC5"/>
    <w:rsid w:val="00AA202B"/>
    <w:rsid w:val="00AA35DF"/>
    <w:rsid w:val="00AA4F1E"/>
    <w:rsid w:val="00AA565D"/>
    <w:rsid w:val="00AA6122"/>
    <w:rsid w:val="00AA68EB"/>
    <w:rsid w:val="00AA7CBC"/>
    <w:rsid w:val="00AB069E"/>
    <w:rsid w:val="00AB47E2"/>
    <w:rsid w:val="00AB6CF2"/>
    <w:rsid w:val="00AC34AE"/>
    <w:rsid w:val="00AC4A06"/>
    <w:rsid w:val="00AC7437"/>
    <w:rsid w:val="00AD726B"/>
    <w:rsid w:val="00AE35EF"/>
    <w:rsid w:val="00AE6FC9"/>
    <w:rsid w:val="00AF1C72"/>
    <w:rsid w:val="00AF7495"/>
    <w:rsid w:val="00B02502"/>
    <w:rsid w:val="00B04C31"/>
    <w:rsid w:val="00B12AF0"/>
    <w:rsid w:val="00B12E2B"/>
    <w:rsid w:val="00B1329A"/>
    <w:rsid w:val="00B16B21"/>
    <w:rsid w:val="00B17F8C"/>
    <w:rsid w:val="00B2010A"/>
    <w:rsid w:val="00B20A61"/>
    <w:rsid w:val="00B2176C"/>
    <w:rsid w:val="00B24506"/>
    <w:rsid w:val="00B264BD"/>
    <w:rsid w:val="00B26FF7"/>
    <w:rsid w:val="00B3028D"/>
    <w:rsid w:val="00B312E8"/>
    <w:rsid w:val="00B317F0"/>
    <w:rsid w:val="00B31F7A"/>
    <w:rsid w:val="00B3329C"/>
    <w:rsid w:val="00B33408"/>
    <w:rsid w:val="00B344EB"/>
    <w:rsid w:val="00B409FB"/>
    <w:rsid w:val="00B41D69"/>
    <w:rsid w:val="00B4671C"/>
    <w:rsid w:val="00B471AE"/>
    <w:rsid w:val="00B539FE"/>
    <w:rsid w:val="00B61EAE"/>
    <w:rsid w:val="00B67232"/>
    <w:rsid w:val="00B67B8F"/>
    <w:rsid w:val="00B7180F"/>
    <w:rsid w:val="00B75F39"/>
    <w:rsid w:val="00B763D6"/>
    <w:rsid w:val="00B77209"/>
    <w:rsid w:val="00B774C7"/>
    <w:rsid w:val="00B776F3"/>
    <w:rsid w:val="00B854C7"/>
    <w:rsid w:val="00B855A1"/>
    <w:rsid w:val="00B9008E"/>
    <w:rsid w:val="00B94A36"/>
    <w:rsid w:val="00B95AE2"/>
    <w:rsid w:val="00BA3249"/>
    <w:rsid w:val="00BA3471"/>
    <w:rsid w:val="00BA3A16"/>
    <w:rsid w:val="00BA4AD0"/>
    <w:rsid w:val="00BA4BEE"/>
    <w:rsid w:val="00BA5C7B"/>
    <w:rsid w:val="00BA6446"/>
    <w:rsid w:val="00BA686D"/>
    <w:rsid w:val="00BB0251"/>
    <w:rsid w:val="00BB3AE5"/>
    <w:rsid w:val="00BB69B6"/>
    <w:rsid w:val="00BD4A7A"/>
    <w:rsid w:val="00BD4EDF"/>
    <w:rsid w:val="00BE083E"/>
    <w:rsid w:val="00BE216D"/>
    <w:rsid w:val="00BE439C"/>
    <w:rsid w:val="00BE461D"/>
    <w:rsid w:val="00BF0A0C"/>
    <w:rsid w:val="00BF26F6"/>
    <w:rsid w:val="00BF30F6"/>
    <w:rsid w:val="00BF458B"/>
    <w:rsid w:val="00BF5F96"/>
    <w:rsid w:val="00BF65B6"/>
    <w:rsid w:val="00C0238C"/>
    <w:rsid w:val="00C023DB"/>
    <w:rsid w:val="00C02404"/>
    <w:rsid w:val="00C04B54"/>
    <w:rsid w:val="00C04C37"/>
    <w:rsid w:val="00C05AFA"/>
    <w:rsid w:val="00C06EE8"/>
    <w:rsid w:val="00C10C77"/>
    <w:rsid w:val="00C150B2"/>
    <w:rsid w:val="00C2001E"/>
    <w:rsid w:val="00C21B2C"/>
    <w:rsid w:val="00C222F5"/>
    <w:rsid w:val="00C24DC3"/>
    <w:rsid w:val="00C30C4D"/>
    <w:rsid w:val="00C34EFD"/>
    <w:rsid w:val="00C3725A"/>
    <w:rsid w:val="00C37E24"/>
    <w:rsid w:val="00C403E2"/>
    <w:rsid w:val="00C42EC4"/>
    <w:rsid w:val="00C45C8A"/>
    <w:rsid w:val="00C45EFA"/>
    <w:rsid w:val="00C46040"/>
    <w:rsid w:val="00C46211"/>
    <w:rsid w:val="00C471D3"/>
    <w:rsid w:val="00C516A2"/>
    <w:rsid w:val="00C54172"/>
    <w:rsid w:val="00C54A69"/>
    <w:rsid w:val="00C5626E"/>
    <w:rsid w:val="00C57CE6"/>
    <w:rsid w:val="00C63B91"/>
    <w:rsid w:val="00C679AF"/>
    <w:rsid w:val="00C67A97"/>
    <w:rsid w:val="00C7213D"/>
    <w:rsid w:val="00C7261E"/>
    <w:rsid w:val="00C73DE0"/>
    <w:rsid w:val="00C761B0"/>
    <w:rsid w:val="00C76BD6"/>
    <w:rsid w:val="00C80E8B"/>
    <w:rsid w:val="00C8144B"/>
    <w:rsid w:val="00C82E24"/>
    <w:rsid w:val="00C85F7D"/>
    <w:rsid w:val="00C91FE3"/>
    <w:rsid w:val="00CA2A3B"/>
    <w:rsid w:val="00CA2A99"/>
    <w:rsid w:val="00CA2CBB"/>
    <w:rsid w:val="00CA3B05"/>
    <w:rsid w:val="00CA4D33"/>
    <w:rsid w:val="00CA6E3E"/>
    <w:rsid w:val="00CB0942"/>
    <w:rsid w:val="00CB4890"/>
    <w:rsid w:val="00CB5403"/>
    <w:rsid w:val="00CC0364"/>
    <w:rsid w:val="00CC45A5"/>
    <w:rsid w:val="00CC51EB"/>
    <w:rsid w:val="00CC6BA9"/>
    <w:rsid w:val="00CE04D9"/>
    <w:rsid w:val="00CE413A"/>
    <w:rsid w:val="00CE5915"/>
    <w:rsid w:val="00CE6A98"/>
    <w:rsid w:val="00CF39F6"/>
    <w:rsid w:val="00CF4078"/>
    <w:rsid w:val="00CF5177"/>
    <w:rsid w:val="00CF5872"/>
    <w:rsid w:val="00D04CCE"/>
    <w:rsid w:val="00D0531F"/>
    <w:rsid w:val="00D0750C"/>
    <w:rsid w:val="00D11166"/>
    <w:rsid w:val="00D114F1"/>
    <w:rsid w:val="00D16EFA"/>
    <w:rsid w:val="00D22019"/>
    <w:rsid w:val="00D27D3D"/>
    <w:rsid w:val="00D27FE7"/>
    <w:rsid w:val="00D30A67"/>
    <w:rsid w:val="00D32AA9"/>
    <w:rsid w:val="00D332BF"/>
    <w:rsid w:val="00D35075"/>
    <w:rsid w:val="00D43494"/>
    <w:rsid w:val="00D46BE3"/>
    <w:rsid w:val="00D530D7"/>
    <w:rsid w:val="00D533C1"/>
    <w:rsid w:val="00D53656"/>
    <w:rsid w:val="00D5647E"/>
    <w:rsid w:val="00D57C41"/>
    <w:rsid w:val="00D82417"/>
    <w:rsid w:val="00D83615"/>
    <w:rsid w:val="00D83F63"/>
    <w:rsid w:val="00D87394"/>
    <w:rsid w:val="00D9359D"/>
    <w:rsid w:val="00D9514C"/>
    <w:rsid w:val="00D96F35"/>
    <w:rsid w:val="00DA2F56"/>
    <w:rsid w:val="00DA5649"/>
    <w:rsid w:val="00DB19CB"/>
    <w:rsid w:val="00DB1EAB"/>
    <w:rsid w:val="00DB289D"/>
    <w:rsid w:val="00DB4396"/>
    <w:rsid w:val="00DB465B"/>
    <w:rsid w:val="00DB58D0"/>
    <w:rsid w:val="00DC62FE"/>
    <w:rsid w:val="00DC67C6"/>
    <w:rsid w:val="00DC7DD1"/>
    <w:rsid w:val="00DD1967"/>
    <w:rsid w:val="00DD40B9"/>
    <w:rsid w:val="00DD757C"/>
    <w:rsid w:val="00DE0E31"/>
    <w:rsid w:val="00DE2F3D"/>
    <w:rsid w:val="00DE5FBF"/>
    <w:rsid w:val="00DE6729"/>
    <w:rsid w:val="00DE6F2B"/>
    <w:rsid w:val="00DF0E41"/>
    <w:rsid w:val="00DF6C78"/>
    <w:rsid w:val="00E05F5D"/>
    <w:rsid w:val="00E1030E"/>
    <w:rsid w:val="00E116B0"/>
    <w:rsid w:val="00E141B7"/>
    <w:rsid w:val="00E14BC4"/>
    <w:rsid w:val="00E25578"/>
    <w:rsid w:val="00E25B25"/>
    <w:rsid w:val="00E316E4"/>
    <w:rsid w:val="00E31E7A"/>
    <w:rsid w:val="00E372A8"/>
    <w:rsid w:val="00E37DB2"/>
    <w:rsid w:val="00E4250D"/>
    <w:rsid w:val="00E42617"/>
    <w:rsid w:val="00E460EE"/>
    <w:rsid w:val="00E4700E"/>
    <w:rsid w:val="00E47F01"/>
    <w:rsid w:val="00E52644"/>
    <w:rsid w:val="00E57D23"/>
    <w:rsid w:val="00E61996"/>
    <w:rsid w:val="00E67D95"/>
    <w:rsid w:val="00E7262E"/>
    <w:rsid w:val="00E7525C"/>
    <w:rsid w:val="00E7559C"/>
    <w:rsid w:val="00E77ED2"/>
    <w:rsid w:val="00E80EC4"/>
    <w:rsid w:val="00E825E8"/>
    <w:rsid w:val="00E84C98"/>
    <w:rsid w:val="00E85DBA"/>
    <w:rsid w:val="00E93F6C"/>
    <w:rsid w:val="00EA0916"/>
    <w:rsid w:val="00EA5D54"/>
    <w:rsid w:val="00EA65FA"/>
    <w:rsid w:val="00EB0DE8"/>
    <w:rsid w:val="00EB253A"/>
    <w:rsid w:val="00EB50CF"/>
    <w:rsid w:val="00EC1396"/>
    <w:rsid w:val="00EC5964"/>
    <w:rsid w:val="00EC5E1D"/>
    <w:rsid w:val="00EC5F58"/>
    <w:rsid w:val="00EC5FA0"/>
    <w:rsid w:val="00ED1DA1"/>
    <w:rsid w:val="00ED5538"/>
    <w:rsid w:val="00ED7724"/>
    <w:rsid w:val="00EF046B"/>
    <w:rsid w:val="00EF39BE"/>
    <w:rsid w:val="00F01BD4"/>
    <w:rsid w:val="00F038BD"/>
    <w:rsid w:val="00F0595D"/>
    <w:rsid w:val="00F07178"/>
    <w:rsid w:val="00F078DE"/>
    <w:rsid w:val="00F130C6"/>
    <w:rsid w:val="00F17FC9"/>
    <w:rsid w:val="00F223FD"/>
    <w:rsid w:val="00F226ED"/>
    <w:rsid w:val="00F24959"/>
    <w:rsid w:val="00F25E84"/>
    <w:rsid w:val="00F31826"/>
    <w:rsid w:val="00F32158"/>
    <w:rsid w:val="00F4116F"/>
    <w:rsid w:val="00F47B5D"/>
    <w:rsid w:val="00F53D55"/>
    <w:rsid w:val="00F627FA"/>
    <w:rsid w:val="00F6284A"/>
    <w:rsid w:val="00F62C65"/>
    <w:rsid w:val="00F70351"/>
    <w:rsid w:val="00F714C5"/>
    <w:rsid w:val="00F74C9A"/>
    <w:rsid w:val="00F76768"/>
    <w:rsid w:val="00F76EA5"/>
    <w:rsid w:val="00F84142"/>
    <w:rsid w:val="00F8474F"/>
    <w:rsid w:val="00F87120"/>
    <w:rsid w:val="00F9078A"/>
    <w:rsid w:val="00F91A63"/>
    <w:rsid w:val="00F97B0B"/>
    <w:rsid w:val="00FA234F"/>
    <w:rsid w:val="00FA25CC"/>
    <w:rsid w:val="00FA3B21"/>
    <w:rsid w:val="00FA5136"/>
    <w:rsid w:val="00FA6FD9"/>
    <w:rsid w:val="00FB1385"/>
    <w:rsid w:val="00FB2B23"/>
    <w:rsid w:val="00FB70F5"/>
    <w:rsid w:val="00FC0AE4"/>
    <w:rsid w:val="00FC0C16"/>
    <w:rsid w:val="00FC7B07"/>
    <w:rsid w:val="00FD556C"/>
    <w:rsid w:val="00FE0AA1"/>
    <w:rsid w:val="00FE2711"/>
    <w:rsid w:val="00FE3F95"/>
    <w:rsid w:val="00FE40F8"/>
    <w:rsid w:val="00FE510D"/>
    <w:rsid w:val="00FE71A2"/>
    <w:rsid w:val="00FF03CB"/>
    <w:rsid w:val="00FF1CA7"/>
    <w:rsid w:val="00FF31B9"/>
    <w:rsid w:val="00FF3A4E"/>
    <w:rsid w:val="00FF566C"/>
    <w:rsid w:val="00FF5881"/>
    <w:rsid w:val="00FF67B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cs-CZ"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04B54"/>
  </w:style>
  <w:style w:type="paragraph" w:styleId="Nadpis1">
    <w:name w:val="heading 1"/>
    <w:basedOn w:val="Normln"/>
    <w:next w:val="Normln"/>
    <w:link w:val="Nadpis1Char"/>
    <w:uiPriority w:val="9"/>
    <w:qFormat/>
    <w:rsid w:val="006B5AF4"/>
    <w:pPr>
      <w:keepNext/>
      <w:keepLines/>
      <w:spacing w:before="480"/>
      <w:outlineLvl w:val="0"/>
    </w:pPr>
    <w:rPr>
      <w:rFonts w:eastAsiaTheme="majorEastAsia" w:cstheme="majorBidi"/>
      <w:b/>
      <w:bCs/>
      <w:sz w:val="32"/>
      <w:szCs w:val="28"/>
    </w:rPr>
  </w:style>
  <w:style w:type="paragraph" w:styleId="Nadpis2">
    <w:name w:val="heading 2"/>
    <w:basedOn w:val="Normln"/>
    <w:link w:val="Nadpis2Char"/>
    <w:uiPriority w:val="9"/>
    <w:qFormat/>
    <w:rsid w:val="00FF03CB"/>
    <w:pPr>
      <w:spacing w:before="100" w:beforeAutospacing="1" w:after="100" w:afterAutospacing="1"/>
      <w:jc w:val="left"/>
      <w:outlineLvl w:val="1"/>
    </w:pPr>
    <w:rPr>
      <w:rFonts w:eastAsia="Times New Roman"/>
      <w:bCs/>
      <w:sz w:val="28"/>
      <w:szCs w:val="36"/>
      <w:lang w:eastAsia="cs-CZ"/>
    </w:rPr>
  </w:style>
  <w:style w:type="paragraph" w:styleId="Nadpis3">
    <w:name w:val="heading 3"/>
    <w:basedOn w:val="Normln"/>
    <w:next w:val="Normln"/>
    <w:link w:val="Nadpis3Char"/>
    <w:uiPriority w:val="9"/>
    <w:unhideWhenUsed/>
    <w:qFormat/>
    <w:rsid w:val="00FF03CB"/>
    <w:pPr>
      <w:keepNext/>
      <w:keepLines/>
      <w:spacing w:before="200"/>
      <w:outlineLvl w:val="2"/>
    </w:pPr>
    <w:rPr>
      <w:rFonts w:eastAsiaTheme="majorEastAsia" w:cstheme="majorBidi"/>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rsid w:val="004146B9"/>
  </w:style>
  <w:style w:type="paragraph" w:styleId="Textbubliny">
    <w:name w:val="Balloon Text"/>
    <w:basedOn w:val="Normln"/>
    <w:link w:val="TextbublinyChar"/>
    <w:uiPriority w:val="99"/>
    <w:semiHidden/>
    <w:unhideWhenUsed/>
    <w:rsid w:val="00A0547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05477"/>
    <w:rPr>
      <w:rFonts w:ascii="Tahoma" w:hAnsi="Tahoma" w:cs="Tahoma"/>
      <w:sz w:val="16"/>
      <w:szCs w:val="16"/>
    </w:rPr>
  </w:style>
  <w:style w:type="paragraph" w:styleId="Textpoznpodarou">
    <w:name w:val="footnote text"/>
    <w:basedOn w:val="Normln"/>
    <w:link w:val="TextpoznpodarouChar"/>
    <w:uiPriority w:val="99"/>
    <w:semiHidden/>
    <w:unhideWhenUsed/>
    <w:rsid w:val="00A05477"/>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A05477"/>
    <w:rPr>
      <w:sz w:val="20"/>
      <w:szCs w:val="20"/>
    </w:rPr>
  </w:style>
  <w:style w:type="character" w:styleId="Znakapoznpodarou">
    <w:name w:val="footnote reference"/>
    <w:basedOn w:val="Standardnpsmoodstavce"/>
    <w:semiHidden/>
    <w:unhideWhenUsed/>
    <w:rsid w:val="00A05477"/>
    <w:rPr>
      <w:vertAlign w:val="superscript"/>
    </w:rPr>
  </w:style>
  <w:style w:type="character" w:styleId="Hypertextovodkaz">
    <w:name w:val="Hyperlink"/>
    <w:basedOn w:val="Standardnpsmoodstavce"/>
    <w:uiPriority w:val="99"/>
    <w:unhideWhenUsed/>
    <w:rsid w:val="00247645"/>
    <w:rPr>
      <w:color w:val="0000FF" w:themeColor="hyperlink"/>
      <w:u w:val="single"/>
    </w:rPr>
  </w:style>
  <w:style w:type="paragraph" w:styleId="Odstavecseseznamem">
    <w:name w:val="List Paragraph"/>
    <w:basedOn w:val="Normln"/>
    <w:uiPriority w:val="34"/>
    <w:qFormat/>
    <w:rsid w:val="00706600"/>
    <w:pPr>
      <w:ind w:left="720"/>
      <w:contextualSpacing/>
    </w:pPr>
  </w:style>
  <w:style w:type="paragraph" w:styleId="Normlnweb">
    <w:name w:val="Normal (Web)"/>
    <w:basedOn w:val="Normln"/>
    <w:uiPriority w:val="99"/>
    <w:semiHidden/>
    <w:unhideWhenUsed/>
    <w:rsid w:val="00C24DC3"/>
    <w:pPr>
      <w:spacing w:before="100" w:beforeAutospacing="1" w:after="100" w:afterAutospacing="1" w:line="240" w:lineRule="auto"/>
    </w:pPr>
    <w:rPr>
      <w:rFonts w:eastAsia="Times New Roman"/>
      <w:lang w:eastAsia="cs-CZ"/>
    </w:rPr>
  </w:style>
  <w:style w:type="character" w:styleId="Zvraznn">
    <w:name w:val="Emphasis"/>
    <w:basedOn w:val="Standardnpsmoodstavce"/>
    <w:uiPriority w:val="20"/>
    <w:qFormat/>
    <w:rsid w:val="00C24DC3"/>
    <w:rPr>
      <w:i/>
      <w:iCs/>
    </w:rPr>
  </w:style>
  <w:style w:type="paragraph" w:styleId="Bezmezer">
    <w:name w:val="No Spacing"/>
    <w:uiPriority w:val="1"/>
    <w:qFormat/>
    <w:rsid w:val="00755125"/>
    <w:pPr>
      <w:spacing w:line="240" w:lineRule="auto"/>
    </w:pPr>
  </w:style>
  <w:style w:type="character" w:styleId="PromnnHTML">
    <w:name w:val="HTML Variable"/>
    <w:basedOn w:val="Standardnpsmoodstavce"/>
    <w:uiPriority w:val="99"/>
    <w:semiHidden/>
    <w:unhideWhenUsed/>
    <w:rsid w:val="002B0F3A"/>
    <w:rPr>
      <w:i/>
      <w:iCs/>
    </w:rPr>
  </w:style>
  <w:style w:type="character" w:customStyle="1" w:styleId="Nadpis2Char">
    <w:name w:val="Nadpis 2 Char"/>
    <w:basedOn w:val="Standardnpsmoodstavce"/>
    <w:link w:val="Nadpis2"/>
    <w:uiPriority w:val="9"/>
    <w:rsid w:val="00FF03CB"/>
    <w:rPr>
      <w:rFonts w:eastAsia="Times New Roman"/>
      <w:bCs/>
      <w:sz w:val="28"/>
      <w:szCs w:val="36"/>
      <w:lang w:eastAsia="cs-CZ"/>
    </w:rPr>
  </w:style>
  <w:style w:type="paragraph" w:customStyle="1" w:styleId="Nadpis">
    <w:name w:val="Nadpis"/>
    <w:basedOn w:val="Normln"/>
    <w:next w:val="Zkladntext"/>
    <w:rsid w:val="00780CEA"/>
    <w:pPr>
      <w:suppressAutoHyphens/>
      <w:spacing w:line="240" w:lineRule="auto"/>
      <w:jc w:val="center"/>
    </w:pPr>
    <w:rPr>
      <w:rFonts w:ascii="Arial" w:eastAsia="Times New Roman" w:hAnsi="Arial" w:cs="Arial"/>
      <w:b/>
      <w:bCs/>
      <w:lang w:eastAsia="zh-CN"/>
    </w:rPr>
  </w:style>
  <w:style w:type="paragraph" w:styleId="Podtitul">
    <w:name w:val="Subtitle"/>
    <w:basedOn w:val="Normln"/>
    <w:next w:val="Zkladntext"/>
    <w:link w:val="PodtitulChar"/>
    <w:qFormat/>
    <w:rsid w:val="00780CEA"/>
    <w:pPr>
      <w:suppressAutoHyphens/>
      <w:spacing w:line="240" w:lineRule="auto"/>
      <w:jc w:val="center"/>
    </w:pPr>
    <w:rPr>
      <w:rFonts w:ascii="Arial" w:eastAsia="Times New Roman" w:hAnsi="Arial" w:cs="Arial"/>
      <w:b/>
      <w:bCs/>
      <w:sz w:val="32"/>
      <w:lang w:eastAsia="zh-CN"/>
    </w:rPr>
  </w:style>
  <w:style w:type="character" w:customStyle="1" w:styleId="PodtitulChar">
    <w:name w:val="Podtitul Char"/>
    <w:basedOn w:val="Standardnpsmoodstavce"/>
    <w:link w:val="Podtitul"/>
    <w:rsid w:val="00780CEA"/>
    <w:rPr>
      <w:rFonts w:ascii="Arial" w:eastAsia="Times New Roman" w:hAnsi="Arial" w:cs="Arial"/>
      <w:b/>
      <w:bCs/>
      <w:sz w:val="32"/>
      <w:lang w:eastAsia="zh-CN"/>
    </w:rPr>
  </w:style>
  <w:style w:type="paragraph" w:styleId="Zpat">
    <w:name w:val="footer"/>
    <w:basedOn w:val="Normln"/>
    <w:link w:val="ZpatChar"/>
    <w:uiPriority w:val="99"/>
    <w:rsid w:val="00780CEA"/>
    <w:pPr>
      <w:tabs>
        <w:tab w:val="center" w:pos="4536"/>
        <w:tab w:val="right" w:pos="9072"/>
      </w:tabs>
      <w:suppressAutoHyphens/>
      <w:spacing w:line="240" w:lineRule="auto"/>
      <w:jc w:val="left"/>
    </w:pPr>
    <w:rPr>
      <w:rFonts w:eastAsia="Times New Roman"/>
      <w:lang w:eastAsia="zh-CN"/>
    </w:rPr>
  </w:style>
  <w:style w:type="character" w:customStyle="1" w:styleId="ZpatChar">
    <w:name w:val="Zápatí Char"/>
    <w:basedOn w:val="Standardnpsmoodstavce"/>
    <w:link w:val="Zpat"/>
    <w:uiPriority w:val="99"/>
    <w:rsid w:val="00780CEA"/>
    <w:rPr>
      <w:rFonts w:eastAsia="Times New Roman"/>
      <w:lang w:eastAsia="zh-CN"/>
    </w:rPr>
  </w:style>
  <w:style w:type="paragraph" w:styleId="Zkladntext">
    <w:name w:val="Body Text"/>
    <w:basedOn w:val="Normln"/>
    <w:link w:val="ZkladntextChar"/>
    <w:uiPriority w:val="99"/>
    <w:semiHidden/>
    <w:unhideWhenUsed/>
    <w:rsid w:val="00780CEA"/>
    <w:pPr>
      <w:spacing w:after="120"/>
    </w:pPr>
  </w:style>
  <w:style w:type="character" w:customStyle="1" w:styleId="ZkladntextChar">
    <w:name w:val="Základní text Char"/>
    <w:basedOn w:val="Standardnpsmoodstavce"/>
    <w:link w:val="Zkladntext"/>
    <w:uiPriority w:val="99"/>
    <w:semiHidden/>
    <w:rsid w:val="00780CEA"/>
  </w:style>
  <w:style w:type="paragraph" w:styleId="Zhlav">
    <w:name w:val="header"/>
    <w:basedOn w:val="Normln"/>
    <w:link w:val="ZhlavChar"/>
    <w:rsid w:val="00780CEA"/>
    <w:pPr>
      <w:tabs>
        <w:tab w:val="center" w:pos="4536"/>
        <w:tab w:val="right" w:pos="9072"/>
      </w:tabs>
      <w:suppressAutoHyphens/>
      <w:spacing w:line="240" w:lineRule="auto"/>
      <w:jc w:val="left"/>
    </w:pPr>
    <w:rPr>
      <w:rFonts w:eastAsia="Times New Roman"/>
      <w:lang w:eastAsia="zh-CN"/>
    </w:rPr>
  </w:style>
  <w:style w:type="character" w:customStyle="1" w:styleId="ZhlavChar">
    <w:name w:val="Záhlaví Char"/>
    <w:basedOn w:val="Standardnpsmoodstavce"/>
    <w:link w:val="Zhlav"/>
    <w:rsid w:val="00780CEA"/>
    <w:rPr>
      <w:rFonts w:eastAsia="Times New Roman"/>
      <w:lang w:eastAsia="zh-CN"/>
    </w:rPr>
  </w:style>
  <w:style w:type="paragraph" w:styleId="FormtovanvHTML">
    <w:name w:val="HTML Preformatted"/>
    <w:basedOn w:val="Normln"/>
    <w:link w:val="FormtovanvHTMLChar"/>
    <w:uiPriority w:val="99"/>
    <w:semiHidden/>
    <w:unhideWhenUsed/>
    <w:rsid w:val="00844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8441E9"/>
    <w:rPr>
      <w:rFonts w:ascii="Courier New" w:eastAsia="Times New Roman" w:hAnsi="Courier New" w:cs="Courier New"/>
      <w:sz w:val="20"/>
      <w:szCs w:val="20"/>
      <w:lang w:eastAsia="cs-CZ"/>
    </w:rPr>
  </w:style>
  <w:style w:type="table" w:styleId="Mkatabulky">
    <w:name w:val="Table Grid"/>
    <w:basedOn w:val="Normlntabulka"/>
    <w:uiPriority w:val="59"/>
    <w:rsid w:val="0089240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6B5AF4"/>
    <w:rPr>
      <w:rFonts w:eastAsiaTheme="majorEastAsia" w:cstheme="majorBidi"/>
      <w:b/>
      <w:bCs/>
      <w:sz w:val="32"/>
      <w:szCs w:val="28"/>
    </w:rPr>
  </w:style>
  <w:style w:type="character" w:customStyle="1" w:styleId="Nadpis3Char">
    <w:name w:val="Nadpis 3 Char"/>
    <w:basedOn w:val="Standardnpsmoodstavce"/>
    <w:link w:val="Nadpis3"/>
    <w:uiPriority w:val="9"/>
    <w:rsid w:val="00FF03CB"/>
    <w:rPr>
      <w:rFonts w:eastAsiaTheme="majorEastAsia" w:cstheme="majorBidi"/>
      <w:bCs/>
    </w:rPr>
  </w:style>
  <w:style w:type="paragraph" w:styleId="Obsah1">
    <w:name w:val="toc 1"/>
    <w:basedOn w:val="Normln"/>
    <w:next w:val="Normln"/>
    <w:autoRedefine/>
    <w:uiPriority w:val="39"/>
    <w:unhideWhenUsed/>
    <w:rsid w:val="006B5AF4"/>
    <w:pPr>
      <w:spacing w:after="100"/>
    </w:pPr>
  </w:style>
  <w:style w:type="paragraph" w:styleId="Nadpisobsahu">
    <w:name w:val="TOC Heading"/>
    <w:basedOn w:val="Nadpis1"/>
    <w:next w:val="Normln"/>
    <w:uiPriority w:val="39"/>
    <w:semiHidden/>
    <w:unhideWhenUsed/>
    <w:qFormat/>
    <w:rsid w:val="006B5AF4"/>
    <w:pPr>
      <w:spacing w:line="276" w:lineRule="auto"/>
      <w:jc w:val="left"/>
      <w:outlineLvl w:val="9"/>
    </w:pPr>
    <w:rPr>
      <w:rFonts w:asciiTheme="majorHAnsi" w:hAnsiTheme="majorHAnsi"/>
      <w:color w:val="365F91" w:themeColor="accent1" w:themeShade="BF"/>
      <w:sz w:val="28"/>
    </w:rPr>
  </w:style>
  <w:style w:type="paragraph" w:styleId="Obsah2">
    <w:name w:val="toc 2"/>
    <w:basedOn w:val="Normln"/>
    <w:next w:val="Normln"/>
    <w:autoRedefine/>
    <w:uiPriority w:val="39"/>
    <w:unhideWhenUsed/>
    <w:rsid w:val="006B5AF4"/>
    <w:pPr>
      <w:spacing w:after="100"/>
      <w:ind w:left="240"/>
    </w:pPr>
  </w:style>
  <w:style w:type="paragraph" w:styleId="Obsah3">
    <w:name w:val="toc 3"/>
    <w:basedOn w:val="Normln"/>
    <w:next w:val="Normln"/>
    <w:autoRedefine/>
    <w:uiPriority w:val="39"/>
    <w:unhideWhenUsed/>
    <w:rsid w:val="006B5AF4"/>
    <w:pPr>
      <w:spacing w:after="100"/>
      <w:ind w:left="480"/>
    </w:pPr>
  </w:style>
</w:styles>
</file>

<file path=word/webSettings.xml><?xml version="1.0" encoding="utf-8"?>
<w:webSettings xmlns:r="http://schemas.openxmlformats.org/officeDocument/2006/relationships" xmlns:w="http://schemas.openxmlformats.org/wordprocessingml/2006/main">
  <w:divs>
    <w:div w:id="528833277">
      <w:bodyDiv w:val="1"/>
      <w:marLeft w:val="0"/>
      <w:marRight w:val="0"/>
      <w:marTop w:val="0"/>
      <w:marBottom w:val="0"/>
      <w:divBdr>
        <w:top w:val="none" w:sz="0" w:space="0" w:color="auto"/>
        <w:left w:val="none" w:sz="0" w:space="0" w:color="auto"/>
        <w:bottom w:val="none" w:sz="0" w:space="0" w:color="auto"/>
        <w:right w:val="none" w:sz="0" w:space="0" w:color="auto"/>
      </w:divBdr>
    </w:div>
    <w:div w:id="736976362">
      <w:bodyDiv w:val="1"/>
      <w:marLeft w:val="0"/>
      <w:marRight w:val="0"/>
      <w:marTop w:val="0"/>
      <w:marBottom w:val="0"/>
      <w:divBdr>
        <w:top w:val="none" w:sz="0" w:space="0" w:color="auto"/>
        <w:left w:val="none" w:sz="0" w:space="0" w:color="auto"/>
        <w:bottom w:val="none" w:sz="0" w:space="0" w:color="auto"/>
        <w:right w:val="none" w:sz="0" w:space="0" w:color="auto"/>
      </w:divBdr>
    </w:div>
    <w:div w:id="838810578">
      <w:bodyDiv w:val="1"/>
      <w:marLeft w:val="0"/>
      <w:marRight w:val="0"/>
      <w:marTop w:val="0"/>
      <w:marBottom w:val="0"/>
      <w:divBdr>
        <w:top w:val="none" w:sz="0" w:space="0" w:color="auto"/>
        <w:left w:val="none" w:sz="0" w:space="0" w:color="auto"/>
        <w:bottom w:val="none" w:sz="0" w:space="0" w:color="auto"/>
        <w:right w:val="none" w:sz="0" w:space="0" w:color="auto"/>
      </w:divBdr>
    </w:div>
    <w:div w:id="908540653">
      <w:bodyDiv w:val="1"/>
      <w:marLeft w:val="0"/>
      <w:marRight w:val="0"/>
      <w:marTop w:val="0"/>
      <w:marBottom w:val="0"/>
      <w:divBdr>
        <w:top w:val="none" w:sz="0" w:space="0" w:color="auto"/>
        <w:left w:val="none" w:sz="0" w:space="0" w:color="auto"/>
        <w:bottom w:val="none" w:sz="0" w:space="0" w:color="auto"/>
        <w:right w:val="none" w:sz="0" w:space="0" w:color="auto"/>
      </w:divBdr>
    </w:div>
    <w:div w:id="121924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gif"/><Relationship Id="rId26" Type="http://schemas.openxmlformats.org/officeDocument/2006/relationships/image" Target="media/image16.jpeg"/><Relationship Id="rId39" Type="http://schemas.openxmlformats.org/officeDocument/2006/relationships/hyperlink" Target="http://www.bozpinfo.cz/knihovna&#160;bozp/citarna/tema&#160;bozpinfo/NPbozp_NAP150724.html"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osha.europa.eu/cs/themes/good-osh-is-good-for-business" TargetMode="External"/><Relationship Id="rId47" Type="http://schemas.openxmlformats.org/officeDocument/2006/relationships/hyperlink" Target="http://www.zakonyprolidi.cz/cs/2006-262" TargetMode="External"/><Relationship Id="rId50" Type="http://schemas.openxmlformats.org/officeDocument/2006/relationships/hyperlink" Target="http://www.zakonyprolidi.cz/cs/2005-13" TargetMode="External"/><Relationship Id="rId55"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www.pracovni&#160;lekarstvi.cz/files/standard_3&#160;posuzovani_zdravotni_%20zpusobilosti.pdf" TargetMode="External"/><Relationship Id="rId54" Type="http://schemas.openxmlformats.org/officeDocument/2006/relationships/hyperlink" Target="http://www.zakonyprolidi.cz/cs/2005-6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www.szu.cz/uploads/NZP/Hlaseni_odhlaseni_2014.pdf" TargetMode="External"/><Relationship Id="rId45" Type="http://schemas.openxmlformats.org/officeDocument/2006/relationships/hyperlink" Target="https://osha.europa.eu/fop/czech-republic/cs/legislation/files/umluva_155.pdf" TargetMode="External"/><Relationship Id="rId53" Type="http://schemas.openxmlformats.org/officeDocument/2006/relationships/image" Target="media/image29.png"/><Relationship Id="rId58" Type="http://schemas.openxmlformats.org/officeDocument/2006/relationships/image" Target="media/image33.gi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zakonyprolidi.cz/cs/2000-258" TargetMode="External"/><Relationship Id="rId57" Type="http://schemas.openxmlformats.org/officeDocument/2006/relationships/image" Target="media/image32.gif"/><Relationship Id="rId61" Type="http://schemas.openxmlformats.org/officeDocument/2006/relationships/footer" Target="footer5.xml"/><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www.btspo.sk/zakony/Slovnik.pdf" TargetMode="External"/><Relationship Id="rId52" Type="http://schemas.openxmlformats.org/officeDocument/2006/relationships/hyperlink" Target="http://www.zakonyprolidi.cz/cs/2010-201" TargetMode="External"/><Relationship Id="rId60" Type="http://schemas.openxmlformats.org/officeDocument/2006/relationships/image" Target="media/image35.g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zpd.nuov.cz/RVP/H/RVP%206951H01%20Kadernik.pdf" TargetMode="External"/><Relationship Id="rId48" Type="http://schemas.openxmlformats.org/officeDocument/2006/relationships/hyperlink" Target="http://www.zakonyprolidi.cz/cs/2004-561" TargetMode="External"/><Relationship Id="rId56" Type="http://schemas.openxmlformats.org/officeDocument/2006/relationships/image" Target="media/image31.jpeg"/><Relationship Id="rId8" Type="http://schemas.openxmlformats.org/officeDocument/2006/relationships/footer" Target="foot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7.gi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zakonyprolidi.cz/cs/1985-133" TargetMode="External"/><Relationship Id="rId59" Type="http://schemas.openxmlformats.org/officeDocument/2006/relationships/image" Target="media/image34.gif"/></Relationships>
</file>

<file path=word/_rels/footnotes.xml.rels><?xml version="1.0" encoding="UTF-8" standalone="yes"?>
<Relationships xmlns="http://schemas.openxmlformats.org/package/2006/relationships"><Relationship Id="rId3" Type="http://schemas.openxmlformats.org/officeDocument/2006/relationships/hyperlink" Target="http://www.szu.cz/uploads/NZP/Hlaseni_odhlaseni_2014.pdf" TargetMode="External"/><Relationship Id="rId2" Type="http://schemas.openxmlformats.org/officeDocument/2006/relationships/hyperlink" Target="http://www.btspo.sk/zakony/Slovnik.pdf" TargetMode="External"/><Relationship Id="rId1" Type="http://schemas.openxmlformats.org/officeDocument/2006/relationships/hyperlink" Target="http://www.pracovni&#160;lekarstvi.cz/files/standard_3&#160;posuzovani_zdravotni_%20zpusobilosti.pdf."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Jan02</b:Tag>
    <b:SourceType>Book</b:SourceType>
    <b:Guid>{59FA7379-3F9B-404E-A033-B5889E231511}</b:Guid>
    <b:LCID>0</b:LCID>
    <b:Author>
      <b:Author>
        <b:NameList>
          <b:Person>
            <b:Last>Anna</b:Last>
            <b:First>Janáková</b:First>
          </b:Person>
        </b:NameList>
      </b:Author>
    </b:Author>
    <b:Title>Abeceda bezpečnosti a ochrany zdraví při práci</b:Title>
    <b:Year>2002</b:Year>
    <b:City>Olomouc</b:City>
    <b:Publisher>ANAG</b:Publisher>
    <b:RefOrder>1</b:RefOrder>
  </b:Source>
</b:Sources>
</file>

<file path=customXml/itemProps1.xml><?xml version="1.0" encoding="utf-8"?>
<ds:datastoreItem xmlns:ds="http://schemas.openxmlformats.org/officeDocument/2006/customXml" ds:itemID="{0C025E78-4675-48DC-8D16-CD169C969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14384</TotalTime>
  <Pages>133</Pages>
  <Words>27902</Words>
  <Characters>164623</Characters>
  <Application>Microsoft Office Word</Application>
  <DocSecurity>0</DocSecurity>
  <Lines>1371</Lines>
  <Paragraphs>384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Jitka</dc:creator>
  <cp:lastModifiedBy>Jitka</cp:lastModifiedBy>
  <cp:revision>348</cp:revision>
  <dcterms:created xsi:type="dcterms:W3CDTF">2016-01-07T21:02:00Z</dcterms:created>
  <dcterms:modified xsi:type="dcterms:W3CDTF">2016-04-02T15:01:00Z</dcterms:modified>
</cp:coreProperties>
</file>