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E0423" w14:textId="314826E0" w:rsidR="00263925" w:rsidRPr="00BA33B2" w:rsidRDefault="000B2B82" w:rsidP="002639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List of p</w:t>
      </w:r>
      <w:r w:rsidR="00263925" w:rsidRPr="00BA33B2">
        <w:rPr>
          <w:b/>
          <w:bCs/>
          <w:sz w:val="24"/>
          <w:szCs w:val="24"/>
        </w:rPr>
        <w:t>ublications</w:t>
      </w:r>
      <w:r>
        <w:rPr>
          <w:b/>
          <w:bCs/>
          <w:sz w:val="24"/>
          <w:szCs w:val="24"/>
        </w:rPr>
        <w:t xml:space="preserve"> by Lukas Pawera</w:t>
      </w:r>
    </w:p>
    <w:p w14:paraId="34619C4A" w14:textId="41BF4E49" w:rsidR="00263925" w:rsidRDefault="00263925" w:rsidP="009505B5">
      <w:pPr>
        <w:pBdr>
          <w:bottom w:val="single" w:sz="2" w:space="1" w:color="auto"/>
        </w:pBdr>
        <w:rPr>
          <w:b/>
          <w:bCs/>
        </w:rPr>
      </w:pPr>
      <w:r w:rsidRPr="00263925">
        <w:rPr>
          <w:b/>
          <w:bCs/>
        </w:rPr>
        <w:t xml:space="preserve">Scientific </w:t>
      </w:r>
      <w:r w:rsidR="00757ADE">
        <w:rPr>
          <w:b/>
          <w:bCs/>
        </w:rPr>
        <w:t>articles</w:t>
      </w:r>
      <w:r w:rsidR="008D318F">
        <w:rPr>
          <w:b/>
          <w:bCs/>
        </w:rPr>
        <w:t xml:space="preserve"> (related to the dissertation with *)</w:t>
      </w:r>
    </w:p>
    <w:p w14:paraId="05A877DF" w14:textId="51F2875C" w:rsidR="00757ADE" w:rsidRDefault="00757ADE" w:rsidP="00757ADE">
      <w:pPr>
        <w:rPr>
          <w:b/>
          <w:bCs/>
        </w:rPr>
      </w:pPr>
      <w:r w:rsidRPr="00F86897">
        <w:rPr>
          <w:b/>
          <w:bCs/>
        </w:rPr>
        <w:t>Pawera L</w:t>
      </w:r>
      <w:r w:rsidRPr="00757ADE">
        <w:t>, Khomsan A, Zuhud EAM, Hunter D, Polesny Z (2020) Wild food plants and</w:t>
      </w:r>
      <w:r>
        <w:t xml:space="preserve"> </w:t>
      </w:r>
      <w:r w:rsidRPr="00757ADE">
        <w:t>trends in their use: From knowledge and perceptions to drivers of change in West</w:t>
      </w:r>
      <w:r>
        <w:t xml:space="preserve"> </w:t>
      </w:r>
      <w:r w:rsidRPr="00757ADE">
        <w:t>Sumatra. Foods 9</w:t>
      </w:r>
      <w:r w:rsidR="000B2B82">
        <w:t xml:space="preserve"> (9)</w:t>
      </w:r>
      <w:r w:rsidRPr="00757ADE">
        <w:t>: 1240</w:t>
      </w:r>
      <w:r w:rsidR="000B2B82">
        <w:t>.</w:t>
      </w:r>
      <w:r w:rsidR="008D318F" w:rsidRPr="008D318F">
        <w:rPr>
          <w:b/>
          <w:bCs/>
        </w:rPr>
        <w:t xml:space="preserve"> </w:t>
      </w:r>
      <w:r w:rsidR="008D318F" w:rsidRPr="008D318F">
        <w:rPr>
          <w:b/>
          <w:bCs/>
        </w:rPr>
        <w:t>*</w:t>
      </w:r>
    </w:p>
    <w:p w14:paraId="603FB1EE" w14:textId="59F31B1F" w:rsidR="008D318F" w:rsidRPr="00757ADE" w:rsidRDefault="008D318F" w:rsidP="00757ADE">
      <w:r w:rsidRPr="000B2B82">
        <w:t xml:space="preserve">Borelli T, Hunter D, Powell B, UlianT, Mattana E, Termote C, </w:t>
      </w:r>
      <w:r w:rsidRPr="00F86897">
        <w:rPr>
          <w:b/>
          <w:bCs/>
        </w:rPr>
        <w:t>Pawera L</w:t>
      </w:r>
      <w:r w:rsidRPr="000B2B82">
        <w:t>, Beltrame D, Penafiel D, Tan A, Taylor M, Engels MMJ (2020) Born to eat wild: an integrated conservation approach to secure wild food plants for food security and nutrition. Plants 9 (10): 1299.</w:t>
      </w:r>
      <w:r>
        <w:t xml:space="preserve"> </w:t>
      </w:r>
      <w:r w:rsidRPr="008D318F">
        <w:rPr>
          <w:b/>
          <w:bCs/>
        </w:rPr>
        <w:t>*</w:t>
      </w:r>
    </w:p>
    <w:p w14:paraId="12579B6C" w14:textId="7B9036B2" w:rsidR="00061157" w:rsidRDefault="00061157" w:rsidP="00061157">
      <w:r>
        <w:t xml:space="preserve">Nurhasan M, </w:t>
      </w:r>
      <w:r w:rsidRPr="00F86897">
        <w:rPr>
          <w:b/>
          <w:bCs/>
        </w:rPr>
        <w:t>Pawera L</w:t>
      </w:r>
      <w:r>
        <w:t>, Lo M, Pratama MF, Rahmah M, Mustika MHU, Rowland D (2020) Commentary: Oil Palm Boom and Household Diets in the Tropics. Frontiers in Sustainable Food Systems 4: 39.</w:t>
      </w:r>
    </w:p>
    <w:p w14:paraId="3C35DC1E" w14:textId="0A985DEA" w:rsidR="00263925" w:rsidRDefault="00263925" w:rsidP="00263925">
      <w:r>
        <w:t xml:space="preserve">Reátegui CR, </w:t>
      </w:r>
      <w:r w:rsidRPr="00F86897">
        <w:rPr>
          <w:b/>
          <w:bCs/>
        </w:rPr>
        <w:t>Pawera L</w:t>
      </w:r>
      <w:r>
        <w:t>, Panduro VPP, Polesny Z (2018) Beetles, ants, wasps, or flies? An ethnobiological study of edible insects among the Awajún Amerindians in Amazonas, Peru. Journal of Ethnobiology and Ethnomedicine 14: 53.</w:t>
      </w:r>
    </w:p>
    <w:p w14:paraId="794A3ED1" w14:textId="77777777" w:rsidR="00263925" w:rsidRDefault="00263925" w:rsidP="00263925">
      <w:r>
        <w:t xml:space="preserve">Reimers EAL, Cusimamani EF, Rodríguez EAL, del Valle JMZ, Polesny Z, </w:t>
      </w:r>
      <w:r w:rsidRPr="00F86897">
        <w:rPr>
          <w:b/>
          <w:bCs/>
        </w:rPr>
        <w:t>Pawera L</w:t>
      </w:r>
      <w:r>
        <w:t xml:space="preserve"> (2018) Ethnobotanical survey of medicinal plants used in the Zacatecas state, Mexico. Acta Societatis Botanicorum Poloniae 87 (2): 3581.</w:t>
      </w:r>
    </w:p>
    <w:p w14:paraId="3058C28D" w14:textId="77777777" w:rsidR="00263925" w:rsidRDefault="00263925" w:rsidP="00263925">
      <w:r w:rsidRPr="00F86897">
        <w:rPr>
          <w:b/>
          <w:bCs/>
        </w:rPr>
        <w:t>Pawera L</w:t>
      </w:r>
      <w:r>
        <w:t>, Luczaj L, Pieroni A, Polesny Z (2017) Traditional plant knowledge in the White Carpathians: Ethnobotany of wild food plants and crop wild relatives in the Czech Republic. Human Ecology 45(5): 655-671.</w:t>
      </w:r>
    </w:p>
    <w:p w14:paraId="582C60FB" w14:textId="77777777" w:rsidR="00263925" w:rsidRDefault="00263925" w:rsidP="00263925">
      <w:r w:rsidRPr="00F86897">
        <w:rPr>
          <w:b/>
          <w:bCs/>
        </w:rPr>
        <w:t>Pawera L</w:t>
      </w:r>
      <w:r>
        <w:t>, Verner V, Termote C, Kandakov A, Karabaev NA, Polesny Z (2016) Medical ethnobotany of herbal practitioners in the Turkestan Range, southern Kyrgyzstan. Acta Societatis Botanicorum Poloniae, 85(1): 3483.</w:t>
      </w:r>
    </w:p>
    <w:p w14:paraId="39915B25" w14:textId="77777777" w:rsidR="00263925" w:rsidRDefault="00263925" w:rsidP="00263925">
      <w:r>
        <w:t xml:space="preserve">Vlkova M, Verner V, Kandakov A, Polesny Z, Karabaev N, </w:t>
      </w:r>
      <w:r w:rsidRPr="00F86897">
        <w:rPr>
          <w:b/>
          <w:bCs/>
        </w:rPr>
        <w:t>Pawera L</w:t>
      </w:r>
      <w:r>
        <w:t>, Nadvornikova I, Banout J (2015) Edible plants sold on marginal rural markets in Fergana Valley, southern Kyrgyzstan. Bulgarian Journal of Agricultural Sciences 21: 243–250.</w:t>
      </w:r>
    </w:p>
    <w:p w14:paraId="18626BBE" w14:textId="43C2CB7D" w:rsidR="00263925" w:rsidRPr="00263925" w:rsidRDefault="00263925" w:rsidP="009505B5">
      <w:pPr>
        <w:pBdr>
          <w:bottom w:val="single" w:sz="2" w:space="1" w:color="auto"/>
        </w:pBdr>
        <w:rPr>
          <w:b/>
          <w:bCs/>
        </w:rPr>
      </w:pPr>
      <w:r w:rsidRPr="00263925">
        <w:rPr>
          <w:b/>
          <w:bCs/>
        </w:rPr>
        <w:t>Book chapters</w:t>
      </w:r>
      <w:r w:rsidR="00BA33B2">
        <w:rPr>
          <w:b/>
          <w:bCs/>
        </w:rPr>
        <w:t>:</w:t>
      </w:r>
    </w:p>
    <w:p w14:paraId="12CC0E93" w14:textId="37923302" w:rsidR="00263925" w:rsidRDefault="00263925" w:rsidP="00263925">
      <w:r>
        <w:t xml:space="preserve">Mawroh B, </w:t>
      </w:r>
      <w:r w:rsidRPr="00F86897">
        <w:rPr>
          <w:b/>
          <w:bCs/>
        </w:rPr>
        <w:t>Pawera L</w:t>
      </w:r>
      <w:r>
        <w:t>, Lyngdoh S, Nongrum S (</w:t>
      </w:r>
      <w:r w:rsidR="00BC6D05">
        <w:t>accepted</w:t>
      </w:r>
      <w:r>
        <w:t>) Shifting cultivation as an important source of food biodiversity for dietary diversity. In Cairns M (Ed) Farmer Innovations and Best Practices by Shifting Cultivators in Asia-Pacific. CABI Publishing.</w:t>
      </w:r>
    </w:p>
    <w:p w14:paraId="3957D9DF" w14:textId="77777777" w:rsidR="00263925" w:rsidRDefault="00263925" w:rsidP="00263925">
      <w:r>
        <w:t xml:space="preserve">Lojka B, </w:t>
      </w:r>
      <w:r w:rsidRPr="00F86897">
        <w:rPr>
          <w:b/>
          <w:bCs/>
        </w:rPr>
        <w:t>Pawera L</w:t>
      </w:r>
      <w:r>
        <w:t>, Kalousová M, Bortl L, Verner V, Houška J, Vanhove W, Van Damme P (2017) Multistrata Systems: Potentials and Challenges of Cocoa-based Agroforests in the Humid Tropics. In: Dagar CHJ and Tewari PV (eds.) Agroforestry Anectodal to Modern Science. Springer, Singapore, pp 587-628.</w:t>
      </w:r>
    </w:p>
    <w:p w14:paraId="7A4E09E3" w14:textId="6988DCB1" w:rsidR="00263925" w:rsidRDefault="00263925" w:rsidP="00263925">
      <w:r>
        <w:t xml:space="preserve">Pieroni A, </w:t>
      </w:r>
      <w:r w:rsidRPr="00F86897">
        <w:rPr>
          <w:b/>
          <w:bCs/>
        </w:rPr>
        <w:t>Pawera L</w:t>
      </w:r>
      <w:r>
        <w:t>, Shah GM (2016) Gastronomic ethnobiology. In: Albuquerque UP, Nóbrega A, Romulo R (eds.) Introduction to ethnobiology. Springer, New York, pp 53-62. Guidelines and guidebooks</w:t>
      </w:r>
    </w:p>
    <w:p w14:paraId="42875774" w14:textId="20AF929D" w:rsidR="00061157" w:rsidRPr="00061157" w:rsidRDefault="00061157" w:rsidP="009505B5">
      <w:pPr>
        <w:pBdr>
          <w:bottom w:val="single" w:sz="2" w:space="1" w:color="auto"/>
        </w:pBdr>
        <w:rPr>
          <w:b/>
          <w:bCs/>
        </w:rPr>
      </w:pPr>
      <w:r w:rsidRPr="00061157">
        <w:rPr>
          <w:b/>
          <w:bCs/>
        </w:rPr>
        <w:t>Method books and guidelines</w:t>
      </w:r>
    </w:p>
    <w:p w14:paraId="514CB067" w14:textId="09BDB853" w:rsidR="00263925" w:rsidRDefault="00263925" w:rsidP="00263925">
      <w:r>
        <w:t>PAR (2018) Assessing Agrobiodiversity: A Compendium of Methods. Platform for Agrobiodiversity Research, Rome.</w:t>
      </w:r>
    </w:p>
    <w:p w14:paraId="2FB0255B" w14:textId="77777777" w:rsidR="00A57062" w:rsidRDefault="00A57062" w:rsidP="00A57062">
      <w:r>
        <w:lastRenderedPageBreak/>
        <w:t>NESFAS (in preparation) Agrobiodiversity catalog. NESFAS, Shillong, India.</w:t>
      </w:r>
    </w:p>
    <w:p w14:paraId="0618318B" w14:textId="77777777" w:rsidR="00263925" w:rsidRDefault="00263925" w:rsidP="00263925">
      <w:r w:rsidRPr="00F86897">
        <w:rPr>
          <w:b/>
          <w:bCs/>
        </w:rPr>
        <w:t>Pawera L</w:t>
      </w:r>
      <w:r>
        <w:t>, Lipoeto NI, Khomsan A, Zuhud EAM (2018) Food plants of Minang and Mandailing cocoa farmers in Pasaman district, West Sumatra, Indonesia. Biodiversity for nutrition and health - Community guidebook. Swisscontact, Jakarta. (Indonesian language)</w:t>
      </w:r>
    </w:p>
    <w:p w14:paraId="693157F7" w14:textId="77777777" w:rsidR="00263925" w:rsidRDefault="00263925" w:rsidP="00263925">
      <w:r w:rsidRPr="00F86897">
        <w:rPr>
          <w:b/>
          <w:bCs/>
        </w:rPr>
        <w:t>Pawera L</w:t>
      </w:r>
      <w:r>
        <w:t>, Polesny Z (2015) Potential of agrobiodiversity and traditional knowledge to combat hidden hunger. Development goal 2: Food security in development projects: A handbook of implementation of foreign development cooperation of Czech Republic. Czech University of Life Sciences Prague Press, pp 6- 35. (Czech language)</w:t>
      </w:r>
    </w:p>
    <w:p w14:paraId="2508A0F5" w14:textId="74C9D278" w:rsidR="00263925" w:rsidRDefault="00F86897" w:rsidP="00263925">
      <w:r>
        <w:t>Swisscontact Indonesia</w:t>
      </w:r>
      <w:r w:rsidR="00263925">
        <w:t xml:space="preserve"> (2016) Good Nutrition Practices (GNP). Swisscontact training manual, pp. 32. (Indonesian language)</w:t>
      </w:r>
    </w:p>
    <w:sectPr w:rsidR="002639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wMDQyszQyMTIwMDBT0lEKTi0uzszPAykwrgUA6hkAViwAAAA="/>
  </w:docVars>
  <w:rsids>
    <w:rsidRoot w:val="00263925"/>
    <w:rsid w:val="00013C3D"/>
    <w:rsid w:val="00061157"/>
    <w:rsid w:val="000B2B82"/>
    <w:rsid w:val="00192562"/>
    <w:rsid w:val="00263925"/>
    <w:rsid w:val="0027217C"/>
    <w:rsid w:val="00716AC7"/>
    <w:rsid w:val="00757ADE"/>
    <w:rsid w:val="007B09A7"/>
    <w:rsid w:val="008D318F"/>
    <w:rsid w:val="009068F8"/>
    <w:rsid w:val="009505B5"/>
    <w:rsid w:val="009610F0"/>
    <w:rsid w:val="00A57062"/>
    <w:rsid w:val="00A70123"/>
    <w:rsid w:val="00BA33B2"/>
    <w:rsid w:val="00BC6D05"/>
    <w:rsid w:val="00C36CC4"/>
    <w:rsid w:val="00C94C8E"/>
    <w:rsid w:val="00D717DD"/>
    <w:rsid w:val="00E6444B"/>
    <w:rsid w:val="00F86897"/>
    <w:rsid w:val="00F92050"/>
    <w:rsid w:val="00FC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6AD1"/>
  <w15:chartTrackingRefBased/>
  <w15:docId w15:val="{A8D370C3-7DCD-4F05-979E-9ED23DE6F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39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Pawera</dc:creator>
  <cp:keywords/>
  <dc:description/>
  <cp:lastModifiedBy>Lukas Pawera</cp:lastModifiedBy>
  <cp:revision>7</cp:revision>
  <dcterms:created xsi:type="dcterms:W3CDTF">2020-11-25T11:33:00Z</dcterms:created>
  <dcterms:modified xsi:type="dcterms:W3CDTF">2020-11-25T15:52:00Z</dcterms:modified>
</cp:coreProperties>
</file>