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0BD08" w14:textId="77777777" w:rsidR="00E676E5" w:rsidRPr="00C336B4" w:rsidRDefault="00E676E5" w:rsidP="00E676E5">
      <w:pPr>
        <w:spacing w:line="360" w:lineRule="auto"/>
        <w:jc w:val="center"/>
        <w:rPr>
          <w:rFonts w:ascii="Times New Roman" w:hAnsi="Times New Roman" w:cs="Times New Roman"/>
          <w:sz w:val="28"/>
          <w:szCs w:val="28"/>
        </w:rPr>
      </w:pPr>
      <w:r w:rsidRPr="00C336B4">
        <w:rPr>
          <w:rFonts w:ascii="Times New Roman" w:hAnsi="Times New Roman" w:cs="Times New Roman"/>
          <w:sz w:val="28"/>
          <w:szCs w:val="28"/>
        </w:rPr>
        <w:t>Univerzita Palackého v Olomouci</w:t>
      </w:r>
    </w:p>
    <w:p w14:paraId="1AA0A111" w14:textId="77777777" w:rsidR="00E676E5" w:rsidRPr="00C336B4" w:rsidRDefault="00E676E5" w:rsidP="00E676E5">
      <w:pPr>
        <w:spacing w:line="360" w:lineRule="auto"/>
        <w:jc w:val="center"/>
        <w:rPr>
          <w:rFonts w:ascii="Times New Roman" w:hAnsi="Times New Roman" w:cs="Times New Roman"/>
          <w:sz w:val="28"/>
          <w:szCs w:val="28"/>
        </w:rPr>
      </w:pPr>
      <w:r w:rsidRPr="00C336B4">
        <w:rPr>
          <w:rFonts w:ascii="Times New Roman" w:hAnsi="Times New Roman" w:cs="Times New Roman"/>
          <w:sz w:val="28"/>
          <w:szCs w:val="28"/>
        </w:rPr>
        <w:t>Právnická fakulta</w:t>
      </w:r>
    </w:p>
    <w:p w14:paraId="1F4FD5C1" w14:textId="77777777" w:rsidR="00E676E5" w:rsidRPr="00C336B4" w:rsidRDefault="00E676E5" w:rsidP="00E676E5">
      <w:pPr>
        <w:spacing w:line="360" w:lineRule="auto"/>
        <w:jc w:val="center"/>
        <w:rPr>
          <w:rFonts w:ascii="Times New Roman" w:hAnsi="Times New Roman" w:cs="Times New Roman"/>
          <w:b/>
          <w:sz w:val="32"/>
          <w:szCs w:val="32"/>
        </w:rPr>
      </w:pPr>
    </w:p>
    <w:p w14:paraId="54C81904" w14:textId="77777777" w:rsidR="00E676E5" w:rsidRPr="00C336B4" w:rsidRDefault="00E676E5" w:rsidP="00E676E5">
      <w:pPr>
        <w:spacing w:line="360" w:lineRule="auto"/>
        <w:jc w:val="center"/>
        <w:rPr>
          <w:rFonts w:ascii="Times New Roman" w:hAnsi="Times New Roman" w:cs="Times New Roman"/>
          <w:b/>
          <w:sz w:val="32"/>
          <w:szCs w:val="32"/>
        </w:rPr>
      </w:pPr>
    </w:p>
    <w:p w14:paraId="2ACE984D" w14:textId="77777777" w:rsidR="00E676E5" w:rsidRPr="00C336B4" w:rsidRDefault="00E676E5" w:rsidP="00E676E5">
      <w:pPr>
        <w:spacing w:line="360" w:lineRule="auto"/>
        <w:rPr>
          <w:rFonts w:ascii="Times New Roman" w:hAnsi="Times New Roman" w:cs="Times New Roman"/>
          <w:b/>
          <w:sz w:val="32"/>
          <w:szCs w:val="32"/>
        </w:rPr>
      </w:pPr>
    </w:p>
    <w:p w14:paraId="1A6F8006" w14:textId="1E02F85B" w:rsidR="00E676E5" w:rsidRPr="00C336B4" w:rsidRDefault="00E676E5" w:rsidP="00E676E5">
      <w:pPr>
        <w:spacing w:line="360" w:lineRule="auto"/>
        <w:jc w:val="center"/>
        <w:rPr>
          <w:rFonts w:ascii="Times New Roman" w:hAnsi="Times New Roman" w:cs="Times New Roman"/>
          <w:b/>
          <w:sz w:val="28"/>
          <w:szCs w:val="28"/>
        </w:rPr>
      </w:pPr>
      <w:r w:rsidRPr="00C336B4">
        <w:rPr>
          <w:rFonts w:ascii="Times New Roman" w:hAnsi="Times New Roman" w:cs="Times New Roman"/>
          <w:b/>
          <w:sz w:val="28"/>
          <w:szCs w:val="28"/>
        </w:rPr>
        <w:t xml:space="preserve">Jakub </w:t>
      </w:r>
      <w:proofErr w:type="spellStart"/>
      <w:r w:rsidRPr="00C336B4">
        <w:rPr>
          <w:rFonts w:ascii="Times New Roman" w:hAnsi="Times New Roman" w:cs="Times New Roman"/>
          <w:b/>
          <w:sz w:val="28"/>
          <w:szCs w:val="28"/>
        </w:rPr>
        <w:t>Lyko</w:t>
      </w:r>
      <w:proofErr w:type="spellEnd"/>
    </w:p>
    <w:p w14:paraId="428F29EA" w14:textId="77777777" w:rsidR="00E676E5" w:rsidRPr="00C336B4" w:rsidRDefault="00E676E5" w:rsidP="00E676E5">
      <w:pPr>
        <w:spacing w:line="360" w:lineRule="auto"/>
        <w:jc w:val="center"/>
        <w:rPr>
          <w:rFonts w:ascii="Times New Roman" w:hAnsi="Times New Roman" w:cs="Times New Roman"/>
          <w:b/>
          <w:sz w:val="28"/>
          <w:szCs w:val="28"/>
        </w:rPr>
      </w:pPr>
    </w:p>
    <w:p w14:paraId="0947D7A5" w14:textId="77777777" w:rsidR="00E676E5" w:rsidRPr="00C336B4" w:rsidRDefault="00E676E5" w:rsidP="00E676E5">
      <w:pPr>
        <w:spacing w:line="360" w:lineRule="auto"/>
        <w:jc w:val="center"/>
        <w:rPr>
          <w:rFonts w:ascii="Times New Roman" w:hAnsi="Times New Roman" w:cs="Times New Roman"/>
          <w:b/>
          <w:sz w:val="32"/>
          <w:szCs w:val="32"/>
        </w:rPr>
      </w:pPr>
      <w:r w:rsidRPr="00C336B4">
        <w:rPr>
          <w:rFonts w:ascii="Times New Roman" w:hAnsi="Times New Roman" w:cs="Times New Roman"/>
          <w:b/>
          <w:sz w:val="32"/>
          <w:szCs w:val="32"/>
        </w:rPr>
        <w:t>Řízení ve věcech nezvěstnosti a smrti</w:t>
      </w:r>
    </w:p>
    <w:p w14:paraId="402BF7E2" w14:textId="77777777" w:rsidR="00E676E5" w:rsidRPr="00C336B4" w:rsidRDefault="00E676E5" w:rsidP="00E676E5">
      <w:pPr>
        <w:spacing w:line="360" w:lineRule="auto"/>
        <w:jc w:val="center"/>
        <w:rPr>
          <w:rFonts w:ascii="Times New Roman" w:hAnsi="Times New Roman" w:cs="Times New Roman"/>
          <w:b/>
        </w:rPr>
      </w:pPr>
    </w:p>
    <w:p w14:paraId="71D167EC" w14:textId="77777777" w:rsidR="00E676E5" w:rsidRPr="00C336B4" w:rsidRDefault="00E676E5" w:rsidP="00E676E5">
      <w:pPr>
        <w:spacing w:line="360" w:lineRule="auto"/>
        <w:jc w:val="center"/>
        <w:rPr>
          <w:rFonts w:ascii="Times New Roman" w:hAnsi="Times New Roman" w:cs="Times New Roman"/>
          <w:sz w:val="28"/>
          <w:szCs w:val="28"/>
        </w:rPr>
      </w:pPr>
      <w:bookmarkStart w:id="0" w:name="_Toc253437368"/>
      <w:bookmarkStart w:id="1" w:name="_Toc253437188"/>
      <w:bookmarkStart w:id="2" w:name="_Toc253431660"/>
      <w:bookmarkStart w:id="3" w:name="_Toc253429674"/>
      <w:bookmarkStart w:id="4" w:name="_Toc253413194"/>
      <w:bookmarkStart w:id="5" w:name="_Toc253314024"/>
      <w:bookmarkStart w:id="6" w:name="_Toc253311967"/>
      <w:bookmarkStart w:id="7" w:name="_Toc253307258"/>
      <w:bookmarkStart w:id="8" w:name="_Toc253305326"/>
      <w:bookmarkStart w:id="9" w:name="_Toc253305221"/>
      <w:bookmarkStart w:id="10" w:name="_Toc253305165"/>
      <w:bookmarkStart w:id="11" w:name="_Toc253303270"/>
      <w:bookmarkStart w:id="12" w:name="_Toc253303214"/>
      <w:bookmarkStart w:id="13" w:name="_Toc253303125"/>
      <w:bookmarkStart w:id="14" w:name="_Toc253301952"/>
      <w:bookmarkStart w:id="15" w:name="_Toc253266729"/>
      <w:bookmarkStart w:id="16" w:name="_Toc253266015"/>
      <w:bookmarkStart w:id="17" w:name="_Toc253242443"/>
      <w:bookmarkStart w:id="18" w:name="_Toc253240897"/>
      <w:bookmarkStart w:id="19" w:name="_Toc253240567"/>
      <w:bookmarkStart w:id="20" w:name="_Toc253240333"/>
      <w:bookmarkStart w:id="21" w:name="_Toc253239853"/>
      <w:bookmarkStart w:id="22" w:name="_Toc253239621"/>
      <w:bookmarkStart w:id="23" w:name="_Toc262225366"/>
      <w:bookmarkStart w:id="24" w:name="_Toc262507083"/>
      <w:bookmarkStart w:id="25" w:name="_Toc262549099"/>
      <w:bookmarkStart w:id="26" w:name="_Toc262550096"/>
      <w:bookmarkStart w:id="27" w:name="_Toc262550395"/>
      <w:bookmarkStart w:id="28" w:name="_Toc262551636"/>
      <w:bookmarkStart w:id="29" w:name="_Toc262551777"/>
      <w:bookmarkStart w:id="30" w:name="_Toc262730180"/>
      <w:bookmarkStart w:id="31" w:name="_Toc264921513"/>
      <w:bookmarkStart w:id="32" w:name="_Toc265932182"/>
      <w:bookmarkStart w:id="33" w:name="_Toc265932823"/>
      <w:bookmarkStart w:id="34" w:name="_Toc272656413"/>
      <w:bookmarkStart w:id="35" w:name="_Toc274210376"/>
      <w:bookmarkStart w:id="36" w:name="_Toc274670531"/>
      <w:bookmarkStart w:id="37" w:name="_Toc274671379"/>
      <w:bookmarkStart w:id="38" w:name="_Toc275619155"/>
      <w:bookmarkStart w:id="39" w:name="_Toc277622262"/>
      <w:bookmarkStart w:id="40" w:name="_Toc277772400"/>
      <w:bookmarkStart w:id="41" w:name="_Toc277772470"/>
      <w:r w:rsidRPr="00C336B4">
        <w:rPr>
          <w:rFonts w:ascii="Times New Roman" w:hAnsi="Times New Roman" w:cs="Times New Roman"/>
          <w:sz w:val="28"/>
          <w:szCs w:val="28"/>
        </w:rPr>
        <w:t>Diplomová práce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098CCC3D" w14:textId="77777777" w:rsidR="00E676E5" w:rsidRPr="00C336B4" w:rsidRDefault="00E676E5" w:rsidP="00E676E5">
      <w:pPr>
        <w:spacing w:line="360" w:lineRule="auto"/>
        <w:jc w:val="center"/>
        <w:rPr>
          <w:rFonts w:ascii="Times New Roman" w:hAnsi="Times New Roman" w:cs="Times New Roman"/>
          <w:b/>
        </w:rPr>
      </w:pPr>
    </w:p>
    <w:p w14:paraId="7983EB3E" w14:textId="77777777" w:rsidR="00E676E5" w:rsidRPr="00C336B4" w:rsidRDefault="00E676E5" w:rsidP="00E676E5">
      <w:pPr>
        <w:spacing w:line="360" w:lineRule="auto"/>
        <w:jc w:val="center"/>
        <w:rPr>
          <w:rFonts w:ascii="Times New Roman" w:hAnsi="Times New Roman" w:cs="Times New Roman"/>
          <w:b/>
        </w:rPr>
      </w:pPr>
    </w:p>
    <w:p w14:paraId="54E4945F" w14:textId="77777777" w:rsidR="00E676E5" w:rsidRPr="00C336B4" w:rsidRDefault="00E676E5" w:rsidP="00E676E5">
      <w:pPr>
        <w:spacing w:line="360" w:lineRule="auto"/>
        <w:jc w:val="center"/>
        <w:rPr>
          <w:rFonts w:ascii="Times New Roman" w:hAnsi="Times New Roman" w:cs="Times New Roman"/>
          <w:b/>
        </w:rPr>
      </w:pPr>
    </w:p>
    <w:p w14:paraId="601CDB40" w14:textId="77777777" w:rsidR="00E676E5" w:rsidRPr="00C336B4" w:rsidRDefault="00E676E5" w:rsidP="00E676E5">
      <w:pPr>
        <w:spacing w:line="360" w:lineRule="auto"/>
        <w:jc w:val="center"/>
        <w:rPr>
          <w:rFonts w:ascii="Times New Roman" w:hAnsi="Times New Roman" w:cs="Times New Roman"/>
          <w:b/>
        </w:rPr>
      </w:pPr>
    </w:p>
    <w:p w14:paraId="4E13FED1" w14:textId="77777777" w:rsidR="00E676E5" w:rsidRPr="00C336B4" w:rsidRDefault="00E676E5" w:rsidP="00E676E5">
      <w:pPr>
        <w:spacing w:line="360" w:lineRule="auto"/>
        <w:jc w:val="center"/>
        <w:rPr>
          <w:rFonts w:ascii="Times New Roman" w:hAnsi="Times New Roman" w:cs="Times New Roman"/>
          <w:b/>
        </w:rPr>
      </w:pPr>
    </w:p>
    <w:p w14:paraId="70236639" w14:textId="77777777" w:rsidR="00E676E5" w:rsidRPr="00C336B4" w:rsidRDefault="00E676E5" w:rsidP="00E676E5">
      <w:pPr>
        <w:spacing w:line="360" w:lineRule="auto"/>
        <w:jc w:val="center"/>
        <w:rPr>
          <w:rFonts w:ascii="Times New Roman" w:hAnsi="Times New Roman" w:cs="Times New Roman"/>
          <w:b/>
        </w:rPr>
      </w:pPr>
    </w:p>
    <w:p w14:paraId="191591CB" w14:textId="77777777" w:rsidR="00E676E5" w:rsidRPr="00C336B4" w:rsidRDefault="00E676E5" w:rsidP="00E676E5">
      <w:pPr>
        <w:spacing w:line="360" w:lineRule="auto"/>
        <w:jc w:val="center"/>
        <w:rPr>
          <w:rFonts w:ascii="Times New Roman" w:hAnsi="Times New Roman" w:cs="Times New Roman"/>
          <w:b/>
        </w:rPr>
      </w:pPr>
    </w:p>
    <w:p w14:paraId="6B86E09A" w14:textId="77777777" w:rsidR="00E676E5" w:rsidRPr="00C336B4" w:rsidRDefault="00E676E5" w:rsidP="00E676E5">
      <w:pPr>
        <w:spacing w:line="360" w:lineRule="auto"/>
        <w:jc w:val="center"/>
        <w:rPr>
          <w:rFonts w:ascii="Times New Roman" w:hAnsi="Times New Roman" w:cs="Times New Roman"/>
          <w:b/>
        </w:rPr>
      </w:pPr>
    </w:p>
    <w:p w14:paraId="3F71B79C" w14:textId="77777777" w:rsidR="00E676E5" w:rsidRPr="00C336B4" w:rsidRDefault="00E676E5" w:rsidP="00E676E5">
      <w:pPr>
        <w:spacing w:line="360" w:lineRule="auto"/>
        <w:rPr>
          <w:rFonts w:ascii="Times New Roman" w:hAnsi="Times New Roman" w:cs="Times New Roman"/>
          <w:b/>
        </w:rPr>
      </w:pPr>
    </w:p>
    <w:p w14:paraId="72FE7EB7" w14:textId="77777777" w:rsidR="00E676E5" w:rsidRPr="00C336B4" w:rsidRDefault="00E676E5" w:rsidP="00E676E5">
      <w:pPr>
        <w:spacing w:line="360" w:lineRule="auto"/>
        <w:rPr>
          <w:rFonts w:ascii="Times New Roman" w:hAnsi="Times New Roman" w:cs="Times New Roman"/>
          <w:b/>
        </w:rPr>
      </w:pPr>
    </w:p>
    <w:p w14:paraId="28503382" w14:textId="77777777" w:rsidR="00E676E5" w:rsidRPr="00C336B4" w:rsidRDefault="00E676E5" w:rsidP="00E676E5">
      <w:pPr>
        <w:spacing w:line="360" w:lineRule="auto"/>
        <w:rPr>
          <w:rFonts w:ascii="Times New Roman" w:hAnsi="Times New Roman" w:cs="Times New Roman"/>
          <w:b/>
        </w:rPr>
      </w:pPr>
    </w:p>
    <w:p w14:paraId="089DA089" w14:textId="77777777" w:rsidR="00E676E5" w:rsidRPr="00C336B4" w:rsidRDefault="00E676E5" w:rsidP="00E676E5">
      <w:pPr>
        <w:spacing w:line="360" w:lineRule="auto"/>
        <w:jc w:val="center"/>
        <w:rPr>
          <w:rFonts w:ascii="Times New Roman" w:hAnsi="Times New Roman" w:cs="Times New Roman"/>
          <w:b/>
        </w:rPr>
      </w:pPr>
    </w:p>
    <w:p w14:paraId="2224587A" w14:textId="77777777" w:rsidR="00E676E5" w:rsidRPr="00C336B4" w:rsidRDefault="00E676E5" w:rsidP="00E676E5">
      <w:pPr>
        <w:spacing w:line="360" w:lineRule="auto"/>
        <w:jc w:val="center"/>
        <w:rPr>
          <w:rFonts w:ascii="Times New Roman" w:hAnsi="Times New Roman" w:cs="Times New Roman"/>
          <w:sz w:val="28"/>
          <w:szCs w:val="28"/>
        </w:rPr>
      </w:pPr>
      <w:bookmarkStart w:id="42" w:name="_Toc253437369"/>
      <w:bookmarkStart w:id="43" w:name="_Toc253437189"/>
      <w:bookmarkStart w:id="44" w:name="_Toc253431661"/>
      <w:bookmarkStart w:id="45" w:name="_Toc253429675"/>
      <w:bookmarkStart w:id="46" w:name="_Toc253413195"/>
      <w:bookmarkStart w:id="47" w:name="_Toc262225367"/>
      <w:bookmarkStart w:id="48" w:name="_Toc262507084"/>
      <w:bookmarkStart w:id="49" w:name="_Toc262549100"/>
      <w:bookmarkStart w:id="50" w:name="_Toc262550097"/>
      <w:bookmarkStart w:id="51" w:name="_Toc262550396"/>
      <w:bookmarkStart w:id="52" w:name="_Toc262551637"/>
      <w:bookmarkStart w:id="53" w:name="_Toc262551778"/>
      <w:bookmarkStart w:id="54" w:name="_Toc262730181"/>
      <w:bookmarkStart w:id="55" w:name="_Toc264921514"/>
      <w:bookmarkStart w:id="56" w:name="_Toc265932183"/>
      <w:bookmarkStart w:id="57" w:name="_Toc265932824"/>
      <w:bookmarkStart w:id="58" w:name="_Toc272656414"/>
      <w:bookmarkStart w:id="59" w:name="_Toc274210377"/>
      <w:bookmarkStart w:id="60" w:name="_Toc274670532"/>
      <w:bookmarkStart w:id="61" w:name="_Toc274671380"/>
      <w:bookmarkStart w:id="62" w:name="_Toc275619156"/>
      <w:bookmarkStart w:id="63" w:name="_Toc277622263"/>
      <w:bookmarkStart w:id="64" w:name="_Toc277772401"/>
      <w:bookmarkStart w:id="65" w:name="_Toc277772471"/>
      <w:r w:rsidRPr="00C336B4">
        <w:rPr>
          <w:rFonts w:ascii="Times New Roman" w:hAnsi="Times New Roman" w:cs="Times New Roman"/>
          <w:sz w:val="28"/>
          <w:szCs w:val="28"/>
        </w:rPr>
        <w:t>Olomouc 20</w:t>
      </w:r>
      <w:bookmarkEnd w:id="42"/>
      <w:bookmarkEnd w:id="43"/>
      <w:bookmarkEnd w:id="44"/>
      <w:bookmarkEnd w:id="45"/>
      <w:bookmarkEnd w:id="46"/>
      <w:r w:rsidRPr="00C336B4">
        <w:rPr>
          <w:rFonts w:ascii="Times New Roman" w:hAnsi="Times New Roman" w:cs="Times New Roman"/>
          <w:sz w:val="28"/>
          <w:szCs w:val="28"/>
        </w:rPr>
        <w:t>1</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C336B4">
        <w:rPr>
          <w:rFonts w:ascii="Times New Roman" w:hAnsi="Times New Roman" w:cs="Times New Roman"/>
          <w:sz w:val="28"/>
          <w:szCs w:val="28"/>
        </w:rPr>
        <w:t>5</w:t>
      </w:r>
    </w:p>
    <w:p w14:paraId="10EC9476" w14:textId="77777777" w:rsidR="003648EC" w:rsidRPr="00C336B4" w:rsidRDefault="003648EC" w:rsidP="002B27C4">
      <w:pPr>
        <w:spacing w:after="200" w:line="360" w:lineRule="auto"/>
        <w:ind w:firstLine="567"/>
        <w:jc w:val="both"/>
        <w:rPr>
          <w:rFonts w:ascii="Times New Roman" w:hAnsi="Times New Roman" w:cs="Times New Roman"/>
          <w:bCs/>
        </w:rPr>
      </w:pPr>
    </w:p>
    <w:p w14:paraId="3809FCA4" w14:textId="77777777" w:rsidR="003648EC" w:rsidRPr="00C336B4" w:rsidRDefault="003648EC" w:rsidP="003648EC">
      <w:pPr>
        <w:rPr>
          <w:rFonts w:ascii="Times New Roman" w:hAnsi="Times New Roman" w:cs="Times New Roman"/>
          <w:b/>
          <w:szCs w:val="24"/>
        </w:rPr>
      </w:pPr>
    </w:p>
    <w:p w14:paraId="722DDE4A" w14:textId="77777777" w:rsidR="003648EC" w:rsidRPr="00C336B4" w:rsidRDefault="003648EC" w:rsidP="003648EC">
      <w:pPr>
        <w:rPr>
          <w:rFonts w:ascii="Times New Roman" w:hAnsi="Times New Roman" w:cs="Times New Roman"/>
          <w:b/>
          <w:szCs w:val="24"/>
        </w:rPr>
      </w:pPr>
    </w:p>
    <w:p w14:paraId="64B5BE5B" w14:textId="77777777" w:rsidR="003648EC" w:rsidRPr="00C336B4" w:rsidRDefault="003648EC" w:rsidP="003648EC">
      <w:pPr>
        <w:rPr>
          <w:rFonts w:ascii="Times New Roman" w:hAnsi="Times New Roman" w:cs="Times New Roman"/>
          <w:b/>
          <w:szCs w:val="24"/>
        </w:rPr>
      </w:pPr>
    </w:p>
    <w:p w14:paraId="2B54A478" w14:textId="77777777" w:rsidR="003648EC" w:rsidRPr="00C336B4" w:rsidRDefault="003648EC" w:rsidP="003648EC">
      <w:pPr>
        <w:rPr>
          <w:rFonts w:ascii="Times New Roman" w:hAnsi="Times New Roman" w:cs="Times New Roman"/>
          <w:b/>
          <w:szCs w:val="24"/>
        </w:rPr>
      </w:pPr>
    </w:p>
    <w:p w14:paraId="69364949" w14:textId="77777777" w:rsidR="003648EC" w:rsidRPr="00C336B4" w:rsidRDefault="003648EC" w:rsidP="003648EC">
      <w:pPr>
        <w:rPr>
          <w:rFonts w:ascii="Times New Roman" w:hAnsi="Times New Roman" w:cs="Times New Roman"/>
          <w:b/>
          <w:szCs w:val="24"/>
        </w:rPr>
      </w:pPr>
    </w:p>
    <w:p w14:paraId="62A6707A" w14:textId="77777777" w:rsidR="003648EC" w:rsidRPr="00C336B4" w:rsidRDefault="003648EC" w:rsidP="003648EC">
      <w:pPr>
        <w:rPr>
          <w:rFonts w:ascii="Times New Roman" w:hAnsi="Times New Roman" w:cs="Times New Roman"/>
          <w:b/>
          <w:szCs w:val="24"/>
        </w:rPr>
      </w:pPr>
    </w:p>
    <w:p w14:paraId="2635D4EF" w14:textId="77777777" w:rsidR="003648EC" w:rsidRPr="00C336B4" w:rsidRDefault="003648EC" w:rsidP="003648EC">
      <w:pPr>
        <w:rPr>
          <w:rFonts w:ascii="Times New Roman" w:hAnsi="Times New Roman" w:cs="Times New Roman"/>
          <w:b/>
          <w:szCs w:val="24"/>
        </w:rPr>
      </w:pPr>
    </w:p>
    <w:p w14:paraId="7A369BC7" w14:textId="77777777" w:rsidR="003648EC" w:rsidRPr="00C336B4" w:rsidRDefault="003648EC" w:rsidP="003648EC">
      <w:pPr>
        <w:rPr>
          <w:rFonts w:ascii="Times New Roman" w:hAnsi="Times New Roman" w:cs="Times New Roman"/>
          <w:b/>
          <w:szCs w:val="24"/>
        </w:rPr>
      </w:pPr>
    </w:p>
    <w:p w14:paraId="1C032206" w14:textId="77777777" w:rsidR="003648EC" w:rsidRPr="00C336B4" w:rsidRDefault="003648EC" w:rsidP="003648EC">
      <w:pPr>
        <w:rPr>
          <w:rFonts w:ascii="Times New Roman" w:hAnsi="Times New Roman" w:cs="Times New Roman"/>
          <w:b/>
          <w:szCs w:val="24"/>
        </w:rPr>
      </w:pPr>
    </w:p>
    <w:p w14:paraId="3F3CF60E" w14:textId="77777777" w:rsidR="003648EC" w:rsidRPr="00C336B4" w:rsidRDefault="003648EC" w:rsidP="003648EC">
      <w:pPr>
        <w:rPr>
          <w:rFonts w:ascii="Times New Roman" w:hAnsi="Times New Roman" w:cs="Times New Roman"/>
          <w:b/>
          <w:szCs w:val="24"/>
        </w:rPr>
      </w:pPr>
    </w:p>
    <w:p w14:paraId="20B84191" w14:textId="77777777" w:rsidR="003648EC" w:rsidRPr="00C336B4" w:rsidRDefault="003648EC" w:rsidP="003648EC">
      <w:pPr>
        <w:rPr>
          <w:rFonts w:ascii="Times New Roman" w:hAnsi="Times New Roman" w:cs="Times New Roman"/>
          <w:b/>
          <w:szCs w:val="24"/>
        </w:rPr>
      </w:pPr>
    </w:p>
    <w:p w14:paraId="57B82048" w14:textId="77777777" w:rsidR="003648EC" w:rsidRPr="00C336B4" w:rsidRDefault="003648EC" w:rsidP="003648EC">
      <w:pPr>
        <w:rPr>
          <w:rFonts w:ascii="Times New Roman" w:hAnsi="Times New Roman" w:cs="Times New Roman"/>
          <w:b/>
          <w:szCs w:val="24"/>
        </w:rPr>
      </w:pPr>
    </w:p>
    <w:p w14:paraId="4DBB445F" w14:textId="77777777" w:rsidR="003648EC" w:rsidRPr="00C336B4" w:rsidRDefault="003648EC" w:rsidP="003648EC">
      <w:pPr>
        <w:rPr>
          <w:rFonts w:ascii="Times New Roman" w:hAnsi="Times New Roman" w:cs="Times New Roman"/>
          <w:b/>
          <w:szCs w:val="24"/>
        </w:rPr>
      </w:pPr>
    </w:p>
    <w:p w14:paraId="243ABEAA" w14:textId="77777777" w:rsidR="003648EC" w:rsidRPr="00C336B4" w:rsidRDefault="003648EC" w:rsidP="003648EC">
      <w:pPr>
        <w:rPr>
          <w:rFonts w:ascii="Times New Roman" w:hAnsi="Times New Roman" w:cs="Times New Roman"/>
          <w:b/>
          <w:szCs w:val="24"/>
        </w:rPr>
      </w:pPr>
    </w:p>
    <w:p w14:paraId="7CB1448A" w14:textId="77777777" w:rsidR="003648EC" w:rsidRPr="00C336B4" w:rsidRDefault="003648EC" w:rsidP="003648EC">
      <w:pPr>
        <w:rPr>
          <w:rFonts w:ascii="Times New Roman" w:hAnsi="Times New Roman" w:cs="Times New Roman"/>
          <w:b/>
          <w:szCs w:val="24"/>
        </w:rPr>
      </w:pPr>
    </w:p>
    <w:p w14:paraId="379F5898" w14:textId="77777777" w:rsidR="003648EC" w:rsidRPr="00C336B4" w:rsidRDefault="003648EC" w:rsidP="003648EC">
      <w:pPr>
        <w:rPr>
          <w:rFonts w:ascii="Times New Roman" w:hAnsi="Times New Roman" w:cs="Times New Roman"/>
          <w:b/>
          <w:szCs w:val="24"/>
        </w:rPr>
      </w:pPr>
    </w:p>
    <w:p w14:paraId="77169FCC" w14:textId="77777777" w:rsidR="003648EC" w:rsidRPr="00C336B4" w:rsidRDefault="003648EC" w:rsidP="003648EC">
      <w:pPr>
        <w:rPr>
          <w:rFonts w:ascii="Times New Roman" w:hAnsi="Times New Roman" w:cs="Times New Roman"/>
          <w:b/>
          <w:szCs w:val="24"/>
        </w:rPr>
      </w:pPr>
    </w:p>
    <w:p w14:paraId="39FD5A7C" w14:textId="77777777" w:rsidR="003648EC" w:rsidRPr="00C336B4" w:rsidRDefault="003648EC" w:rsidP="003648EC">
      <w:pPr>
        <w:rPr>
          <w:rFonts w:ascii="Times New Roman" w:hAnsi="Times New Roman" w:cs="Times New Roman"/>
          <w:b/>
          <w:szCs w:val="24"/>
        </w:rPr>
      </w:pPr>
    </w:p>
    <w:p w14:paraId="478506D0" w14:textId="77777777" w:rsidR="003648EC" w:rsidRPr="00C336B4" w:rsidRDefault="003648EC" w:rsidP="003648EC">
      <w:pPr>
        <w:rPr>
          <w:rFonts w:ascii="Times New Roman" w:hAnsi="Times New Roman" w:cs="Times New Roman"/>
          <w:b/>
          <w:szCs w:val="24"/>
        </w:rPr>
      </w:pPr>
    </w:p>
    <w:p w14:paraId="55632324" w14:textId="77777777" w:rsidR="003648EC" w:rsidRPr="00C336B4" w:rsidRDefault="003648EC" w:rsidP="003648EC">
      <w:pPr>
        <w:rPr>
          <w:rFonts w:ascii="Times New Roman" w:hAnsi="Times New Roman" w:cs="Times New Roman"/>
          <w:b/>
          <w:szCs w:val="24"/>
        </w:rPr>
      </w:pPr>
    </w:p>
    <w:p w14:paraId="57480427" w14:textId="77777777" w:rsidR="003648EC" w:rsidRPr="00C336B4" w:rsidRDefault="003648EC" w:rsidP="003648EC">
      <w:pPr>
        <w:rPr>
          <w:rFonts w:ascii="Times New Roman" w:hAnsi="Times New Roman" w:cs="Times New Roman"/>
          <w:b/>
          <w:szCs w:val="24"/>
        </w:rPr>
      </w:pPr>
    </w:p>
    <w:p w14:paraId="00D4317A" w14:textId="77777777" w:rsidR="003648EC" w:rsidRPr="00C336B4" w:rsidRDefault="003648EC" w:rsidP="003648EC">
      <w:pPr>
        <w:rPr>
          <w:rFonts w:ascii="Times New Roman" w:hAnsi="Times New Roman" w:cs="Times New Roman"/>
          <w:b/>
          <w:szCs w:val="24"/>
        </w:rPr>
      </w:pPr>
    </w:p>
    <w:p w14:paraId="677AB89C" w14:textId="77777777" w:rsidR="003648EC" w:rsidRPr="00C336B4" w:rsidRDefault="003648EC" w:rsidP="003648EC">
      <w:pPr>
        <w:rPr>
          <w:rFonts w:ascii="Times New Roman" w:hAnsi="Times New Roman" w:cs="Times New Roman"/>
          <w:b/>
          <w:szCs w:val="24"/>
        </w:rPr>
      </w:pPr>
    </w:p>
    <w:p w14:paraId="54CF979A" w14:textId="31707460" w:rsidR="003648EC" w:rsidRPr="00C336B4" w:rsidRDefault="003648EC" w:rsidP="003648EC">
      <w:pPr>
        <w:rPr>
          <w:rFonts w:ascii="Times New Roman" w:hAnsi="Times New Roman" w:cs="Times New Roman"/>
          <w:b/>
        </w:rPr>
      </w:pPr>
    </w:p>
    <w:p w14:paraId="3AF7D3F3" w14:textId="30900031" w:rsidR="003648EC" w:rsidRPr="00C336B4" w:rsidRDefault="003648EC" w:rsidP="003648EC">
      <w:pPr>
        <w:spacing w:line="360" w:lineRule="auto"/>
        <w:jc w:val="both"/>
        <w:rPr>
          <w:rFonts w:ascii="Times New Roman" w:hAnsi="Times New Roman" w:cs="Times New Roman"/>
          <w:sz w:val="24"/>
          <w:szCs w:val="24"/>
        </w:rPr>
      </w:pPr>
      <w:r w:rsidRPr="00C336B4">
        <w:rPr>
          <w:rFonts w:ascii="Times New Roman" w:hAnsi="Times New Roman" w:cs="Times New Roman"/>
          <w:sz w:val="24"/>
          <w:szCs w:val="24"/>
        </w:rPr>
        <w:t>„Prohlašuji, že</w:t>
      </w:r>
      <w:r w:rsidR="00381F9A">
        <w:rPr>
          <w:rFonts w:ascii="Times New Roman" w:hAnsi="Times New Roman" w:cs="Times New Roman"/>
          <w:sz w:val="24"/>
          <w:szCs w:val="24"/>
        </w:rPr>
        <w:t xml:space="preserve"> jsem diplomovou práci na téma </w:t>
      </w:r>
      <w:r w:rsidRPr="00C336B4">
        <w:rPr>
          <w:rFonts w:ascii="Times New Roman" w:hAnsi="Times New Roman" w:cs="Times New Roman"/>
          <w:sz w:val="24"/>
          <w:szCs w:val="24"/>
        </w:rPr>
        <w:t>Řízení</w:t>
      </w:r>
      <w:r w:rsidR="00381F9A">
        <w:rPr>
          <w:rFonts w:ascii="Times New Roman" w:hAnsi="Times New Roman" w:cs="Times New Roman"/>
          <w:sz w:val="24"/>
          <w:szCs w:val="24"/>
        </w:rPr>
        <w:t xml:space="preserve"> ve věcech nezvěstnosti a smrti</w:t>
      </w:r>
      <w:r w:rsidRPr="00C336B4">
        <w:rPr>
          <w:rFonts w:ascii="Times New Roman" w:hAnsi="Times New Roman" w:cs="Times New Roman"/>
          <w:sz w:val="24"/>
          <w:szCs w:val="24"/>
        </w:rPr>
        <w:t xml:space="preserve"> zpracoval samostatně a citoval jsem všechny použité zdroje.“</w:t>
      </w:r>
    </w:p>
    <w:p w14:paraId="508AE56C" w14:textId="77777777" w:rsidR="003648EC" w:rsidRPr="00C336B4" w:rsidRDefault="003648EC" w:rsidP="003648EC">
      <w:pPr>
        <w:spacing w:line="360" w:lineRule="auto"/>
        <w:jc w:val="both"/>
        <w:rPr>
          <w:rFonts w:ascii="Times New Roman" w:hAnsi="Times New Roman" w:cs="Times New Roman"/>
          <w:sz w:val="24"/>
          <w:szCs w:val="24"/>
        </w:rPr>
      </w:pPr>
    </w:p>
    <w:p w14:paraId="7B903965" w14:textId="072C0965" w:rsidR="003648EC" w:rsidRPr="00C336B4" w:rsidRDefault="003648EC" w:rsidP="003648EC">
      <w:pPr>
        <w:spacing w:line="360" w:lineRule="auto"/>
        <w:jc w:val="both"/>
        <w:rPr>
          <w:rFonts w:ascii="Times New Roman" w:hAnsi="Times New Roman" w:cs="Times New Roman"/>
          <w:sz w:val="24"/>
          <w:szCs w:val="24"/>
        </w:rPr>
      </w:pPr>
      <w:r w:rsidRPr="00C336B4">
        <w:rPr>
          <w:rFonts w:ascii="Times New Roman" w:hAnsi="Times New Roman" w:cs="Times New Roman"/>
          <w:sz w:val="24"/>
          <w:szCs w:val="24"/>
        </w:rPr>
        <w:t>V</w:t>
      </w:r>
      <w:r w:rsidR="005B733B" w:rsidRPr="00C336B4">
        <w:rPr>
          <w:rFonts w:ascii="Times New Roman" w:hAnsi="Times New Roman" w:cs="Times New Roman"/>
          <w:sz w:val="24"/>
          <w:szCs w:val="24"/>
        </w:rPr>
        <w:t> Lipníku nad Bečvou</w:t>
      </w:r>
      <w:r w:rsidRPr="00C336B4">
        <w:rPr>
          <w:rFonts w:ascii="Times New Roman" w:hAnsi="Times New Roman" w:cs="Times New Roman"/>
          <w:sz w:val="24"/>
          <w:szCs w:val="24"/>
        </w:rPr>
        <w:t xml:space="preserve"> dne </w:t>
      </w:r>
      <w:r w:rsidR="00C336B4" w:rsidRPr="00C336B4">
        <w:rPr>
          <w:rFonts w:ascii="Times New Roman" w:hAnsi="Times New Roman" w:cs="Times New Roman"/>
          <w:sz w:val="24"/>
          <w:szCs w:val="24"/>
        </w:rPr>
        <w:t>16. dubna</w:t>
      </w:r>
      <w:r w:rsidRPr="00C336B4">
        <w:rPr>
          <w:rFonts w:ascii="Times New Roman" w:hAnsi="Times New Roman" w:cs="Times New Roman"/>
          <w:sz w:val="24"/>
          <w:szCs w:val="24"/>
        </w:rPr>
        <w:t xml:space="preserve"> 2015</w:t>
      </w:r>
    </w:p>
    <w:p w14:paraId="66F6DDBC" w14:textId="77777777" w:rsidR="003648EC" w:rsidRPr="00C336B4" w:rsidRDefault="003648EC" w:rsidP="003648EC">
      <w:pPr>
        <w:spacing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 </w:t>
      </w:r>
      <w:r w:rsidRPr="00C336B4">
        <w:rPr>
          <w:rFonts w:ascii="Times New Roman" w:hAnsi="Times New Roman" w:cs="Times New Roman"/>
          <w:sz w:val="24"/>
          <w:szCs w:val="24"/>
        </w:rPr>
        <w:tab/>
      </w:r>
      <w:r w:rsidRPr="00C336B4">
        <w:rPr>
          <w:rFonts w:ascii="Times New Roman" w:hAnsi="Times New Roman" w:cs="Times New Roman"/>
          <w:sz w:val="24"/>
          <w:szCs w:val="24"/>
        </w:rPr>
        <w:tab/>
      </w:r>
      <w:r w:rsidRPr="00C336B4">
        <w:rPr>
          <w:rFonts w:ascii="Times New Roman" w:hAnsi="Times New Roman" w:cs="Times New Roman"/>
          <w:sz w:val="24"/>
          <w:szCs w:val="24"/>
        </w:rPr>
        <w:tab/>
      </w:r>
      <w:r w:rsidRPr="00C336B4">
        <w:rPr>
          <w:rFonts w:ascii="Times New Roman" w:hAnsi="Times New Roman" w:cs="Times New Roman"/>
          <w:sz w:val="24"/>
          <w:szCs w:val="24"/>
        </w:rPr>
        <w:tab/>
      </w:r>
      <w:r w:rsidRPr="00C336B4">
        <w:rPr>
          <w:rFonts w:ascii="Times New Roman" w:hAnsi="Times New Roman" w:cs="Times New Roman"/>
          <w:sz w:val="24"/>
          <w:szCs w:val="24"/>
        </w:rPr>
        <w:tab/>
      </w:r>
      <w:r w:rsidRPr="00C336B4">
        <w:rPr>
          <w:rFonts w:ascii="Times New Roman" w:hAnsi="Times New Roman" w:cs="Times New Roman"/>
          <w:sz w:val="24"/>
          <w:szCs w:val="24"/>
        </w:rPr>
        <w:tab/>
        <w:t xml:space="preserve">                       ………………………………</w:t>
      </w:r>
    </w:p>
    <w:p w14:paraId="4F6C6D26" w14:textId="11D57DD9" w:rsidR="003648EC" w:rsidRPr="00C336B4" w:rsidRDefault="003648EC" w:rsidP="003648EC">
      <w:pPr>
        <w:spacing w:after="200" w:line="360" w:lineRule="auto"/>
        <w:ind w:firstLine="567"/>
        <w:jc w:val="both"/>
        <w:rPr>
          <w:rFonts w:ascii="Times New Roman" w:hAnsi="Times New Roman" w:cs="Times New Roman"/>
          <w:sz w:val="24"/>
          <w:szCs w:val="24"/>
        </w:rPr>
      </w:pPr>
      <w:r w:rsidRPr="00C336B4">
        <w:rPr>
          <w:rFonts w:ascii="Times New Roman" w:hAnsi="Times New Roman" w:cs="Times New Roman"/>
          <w:sz w:val="24"/>
          <w:szCs w:val="24"/>
        </w:rPr>
        <w:tab/>
      </w:r>
      <w:r w:rsidRPr="00C336B4">
        <w:rPr>
          <w:rFonts w:ascii="Times New Roman" w:hAnsi="Times New Roman" w:cs="Times New Roman"/>
          <w:sz w:val="24"/>
          <w:szCs w:val="24"/>
        </w:rPr>
        <w:tab/>
      </w:r>
      <w:r w:rsidRPr="00C336B4">
        <w:rPr>
          <w:rFonts w:ascii="Times New Roman" w:hAnsi="Times New Roman" w:cs="Times New Roman"/>
          <w:sz w:val="24"/>
          <w:szCs w:val="24"/>
        </w:rPr>
        <w:tab/>
      </w:r>
      <w:r w:rsidRPr="00C336B4">
        <w:rPr>
          <w:rFonts w:ascii="Times New Roman" w:hAnsi="Times New Roman" w:cs="Times New Roman"/>
          <w:sz w:val="24"/>
          <w:szCs w:val="24"/>
        </w:rPr>
        <w:tab/>
      </w:r>
      <w:r w:rsidRPr="00C336B4">
        <w:rPr>
          <w:rFonts w:ascii="Times New Roman" w:hAnsi="Times New Roman" w:cs="Times New Roman"/>
          <w:sz w:val="24"/>
          <w:szCs w:val="24"/>
        </w:rPr>
        <w:tab/>
      </w:r>
      <w:r w:rsidRPr="00C336B4">
        <w:rPr>
          <w:rFonts w:ascii="Times New Roman" w:hAnsi="Times New Roman" w:cs="Times New Roman"/>
          <w:sz w:val="24"/>
          <w:szCs w:val="24"/>
        </w:rPr>
        <w:tab/>
      </w:r>
      <w:r w:rsidRPr="00C336B4">
        <w:rPr>
          <w:rFonts w:ascii="Times New Roman" w:hAnsi="Times New Roman" w:cs="Times New Roman"/>
          <w:sz w:val="24"/>
          <w:szCs w:val="24"/>
        </w:rPr>
        <w:tab/>
        <w:t xml:space="preserve">                       </w:t>
      </w:r>
      <w:r w:rsidR="00C336B4" w:rsidRPr="00C336B4">
        <w:rPr>
          <w:rFonts w:ascii="Times New Roman" w:hAnsi="Times New Roman" w:cs="Times New Roman"/>
          <w:sz w:val="24"/>
          <w:szCs w:val="24"/>
        </w:rPr>
        <w:tab/>
      </w:r>
      <w:r w:rsidRPr="00C336B4">
        <w:rPr>
          <w:rFonts w:ascii="Times New Roman" w:hAnsi="Times New Roman" w:cs="Times New Roman"/>
          <w:sz w:val="24"/>
          <w:szCs w:val="24"/>
        </w:rPr>
        <w:t xml:space="preserve">Jakub </w:t>
      </w:r>
      <w:proofErr w:type="spellStart"/>
      <w:r w:rsidRPr="00C336B4">
        <w:rPr>
          <w:rFonts w:ascii="Times New Roman" w:hAnsi="Times New Roman" w:cs="Times New Roman"/>
          <w:sz w:val="24"/>
          <w:szCs w:val="24"/>
        </w:rPr>
        <w:t>Lyko</w:t>
      </w:r>
      <w:proofErr w:type="spellEnd"/>
    </w:p>
    <w:p w14:paraId="3F292BF4" w14:textId="77777777" w:rsidR="00743D7C" w:rsidRPr="00C336B4" w:rsidRDefault="00743D7C" w:rsidP="005B733B">
      <w:pPr>
        <w:spacing w:after="200" w:line="360" w:lineRule="auto"/>
        <w:jc w:val="both"/>
        <w:rPr>
          <w:rFonts w:ascii="Times New Roman" w:hAnsi="Times New Roman" w:cs="Times New Roman"/>
          <w:sz w:val="24"/>
          <w:szCs w:val="24"/>
        </w:rPr>
      </w:pPr>
    </w:p>
    <w:p w14:paraId="298802D0" w14:textId="77777777" w:rsidR="00743D7C" w:rsidRPr="00C336B4" w:rsidRDefault="00743D7C" w:rsidP="005B733B">
      <w:pPr>
        <w:spacing w:after="200" w:line="360" w:lineRule="auto"/>
        <w:jc w:val="both"/>
        <w:rPr>
          <w:rFonts w:ascii="Times New Roman" w:hAnsi="Times New Roman" w:cs="Times New Roman"/>
          <w:sz w:val="24"/>
          <w:szCs w:val="24"/>
        </w:rPr>
      </w:pPr>
    </w:p>
    <w:p w14:paraId="61E0B0DD" w14:textId="77777777" w:rsidR="00743D7C" w:rsidRPr="00C336B4" w:rsidRDefault="00743D7C" w:rsidP="005B733B">
      <w:pPr>
        <w:spacing w:after="200" w:line="360" w:lineRule="auto"/>
        <w:jc w:val="both"/>
        <w:rPr>
          <w:rFonts w:ascii="Times New Roman" w:hAnsi="Times New Roman" w:cs="Times New Roman"/>
          <w:sz w:val="24"/>
          <w:szCs w:val="24"/>
        </w:rPr>
      </w:pPr>
    </w:p>
    <w:p w14:paraId="03EDFD2F" w14:textId="77777777" w:rsidR="00743D7C" w:rsidRPr="00C336B4" w:rsidRDefault="00743D7C" w:rsidP="005B733B">
      <w:pPr>
        <w:spacing w:after="200" w:line="360" w:lineRule="auto"/>
        <w:jc w:val="both"/>
        <w:rPr>
          <w:rFonts w:ascii="Times New Roman" w:hAnsi="Times New Roman" w:cs="Times New Roman"/>
          <w:sz w:val="24"/>
          <w:szCs w:val="24"/>
        </w:rPr>
      </w:pPr>
    </w:p>
    <w:p w14:paraId="5C16A0F4" w14:textId="77777777" w:rsidR="00743D7C" w:rsidRPr="00C336B4" w:rsidRDefault="00743D7C" w:rsidP="005B733B">
      <w:pPr>
        <w:spacing w:after="200" w:line="360" w:lineRule="auto"/>
        <w:jc w:val="both"/>
        <w:rPr>
          <w:rFonts w:ascii="Times New Roman" w:hAnsi="Times New Roman" w:cs="Times New Roman"/>
          <w:sz w:val="24"/>
          <w:szCs w:val="24"/>
        </w:rPr>
      </w:pPr>
    </w:p>
    <w:p w14:paraId="6B29A946" w14:textId="77777777" w:rsidR="00743D7C" w:rsidRPr="00C336B4" w:rsidRDefault="00743D7C" w:rsidP="005B733B">
      <w:pPr>
        <w:spacing w:after="200" w:line="360" w:lineRule="auto"/>
        <w:jc w:val="both"/>
        <w:rPr>
          <w:rFonts w:ascii="Times New Roman" w:hAnsi="Times New Roman" w:cs="Times New Roman"/>
          <w:sz w:val="24"/>
          <w:szCs w:val="24"/>
        </w:rPr>
      </w:pPr>
    </w:p>
    <w:p w14:paraId="384FCD34" w14:textId="77777777" w:rsidR="00743D7C" w:rsidRPr="00C336B4" w:rsidRDefault="00743D7C" w:rsidP="005B733B">
      <w:pPr>
        <w:spacing w:after="200" w:line="360" w:lineRule="auto"/>
        <w:jc w:val="both"/>
        <w:rPr>
          <w:rFonts w:ascii="Times New Roman" w:hAnsi="Times New Roman" w:cs="Times New Roman"/>
          <w:sz w:val="24"/>
          <w:szCs w:val="24"/>
        </w:rPr>
      </w:pPr>
    </w:p>
    <w:p w14:paraId="68801795" w14:textId="77777777" w:rsidR="00743D7C" w:rsidRPr="00C336B4" w:rsidRDefault="00743D7C" w:rsidP="005B733B">
      <w:pPr>
        <w:spacing w:after="200" w:line="360" w:lineRule="auto"/>
        <w:jc w:val="both"/>
        <w:rPr>
          <w:rFonts w:ascii="Times New Roman" w:hAnsi="Times New Roman" w:cs="Times New Roman"/>
          <w:sz w:val="24"/>
          <w:szCs w:val="24"/>
        </w:rPr>
      </w:pPr>
    </w:p>
    <w:p w14:paraId="1515AB37" w14:textId="77777777" w:rsidR="00743D7C" w:rsidRPr="00C336B4" w:rsidRDefault="00743D7C" w:rsidP="005B733B">
      <w:pPr>
        <w:spacing w:after="200" w:line="360" w:lineRule="auto"/>
        <w:jc w:val="both"/>
        <w:rPr>
          <w:rFonts w:ascii="Times New Roman" w:hAnsi="Times New Roman" w:cs="Times New Roman"/>
          <w:sz w:val="24"/>
          <w:szCs w:val="24"/>
        </w:rPr>
      </w:pPr>
    </w:p>
    <w:p w14:paraId="7B5608A9" w14:textId="77777777" w:rsidR="00743D7C" w:rsidRPr="00C336B4" w:rsidRDefault="00743D7C" w:rsidP="005B733B">
      <w:pPr>
        <w:spacing w:after="200" w:line="360" w:lineRule="auto"/>
        <w:jc w:val="both"/>
        <w:rPr>
          <w:rFonts w:ascii="Times New Roman" w:hAnsi="Times New Roman" w:cs="Times New Roman"/>
          <w:sz w:val="24"/>
          <w:szCs w:val="24"/>
        </w:rPr>
      </w:pPr>
    </w:p>
    <w:p w14:paraId="2E9737A1" w14:textId="77777777" w:rsidR="00743D7C" w:rsidRPr="00C336B4" w:rsidRDefault="00743D7C" w:rsidP="005B733B">
      <w:pPr>
        <w:spacing w:after="200" w:line="360" w:lineRule="auto"/>
        <w:jc w:val="both"/>
        <w:rPr>
          <w:rFonts w:ascii="Times New Roman" w:hAnsi="Times New Roman" w:cs="Times New Roman"/>
          <w:sz w:val="24"/>
          <w:szCs w:val="24"/>
        </w:rPr>
      </w:pPr>
    </w:p>
    <w:p w14:paraId="7A3DD541" w14:textId="77777777" w:rsidR="00743D7C" w:rsidRPr="00C336B4" w:rsidRDefault="00743D7C" w:rsidP="005B733B">
      <w:pPr>
        <w:spacing w:after="200" w:line="360" w:lineRule="auto"/>
        <w:jc w:val="both"/>
        <w:rPr>
          <w:rFonts w:ascii="Times New Roman" w:hAnsi="Times New Roman" w:cs="Times New Roman"/>
          <w:sz w:val="24"/>
          <w:szCs w:val="24"/>
        </w:rPr>
      </w:pPr>
    </w:p>
    <w:p w14:paraId="312B208A" w14:textId="77777777" w:rsidR="00743D7C" w:rsidRPr="00C336B4" w:rsidRDefault="00743D7C" w:rsidP="005B733B">
      <w:pPr>
        <w:spacing w:after="200" w:line="360" w:lineRule="auto"/>
        <w:jc w:val="both"/>
        <w:rPr>
          <w:rFonts w:ascii="Times New Roman" w:hAnsi="Times New Roman" w:cs="Times New Roman"/>
          <w:sz w:val="24"/>
          <w:szCs w:val="24"/>
        </w:rPr>
      </w:pPr>
    </w:p>
    <w:p w14:paraId="5E8C26C5" w14:textId="77777777" w:rsidR="00743D7C" w:rsidRPr="00C336B4" w:rsidRDefault="00743D7C" w:rsidP="005B733B">
      <w:pPr>
        <w:spacing w:after="200" w:line="360" w:lineRule="auto"/>
        <w:jc w:val="both"/>
        <w:rPr>
          <w:rFonts w:ascii="Times New Roman" w:hAnsi="Times New Roman" w:cs="Times New Roman"/>
          <w:sz w:val="24"/>
          <w:szCs w:val="24"/>
        </w:rPr>
      </w:pPr>
    </w:p>
    <w:p w14:paraId="41B84F33" w14:textId="77777777" w:rsidR="00743D7C" w:rsidRPr="00C336B4" w:rsidRDefault="00743D7C" w:rsidP="005B733B">
      <w:pPr>
        <w:spacing w:after="200" w:line="360" w:lineRule="auto"/>
        <w:jc w:val="both"/>
        <w:rPr>
          <w:rFonts w:ascii="Times New Roman" w:hAnsi="Times New Roman" w:cs="Times New Roman"/>
          <w:sz w:val="24"/>
          <w:szCs w:val="24"/>
        </w:rPr>
      </w:pPr>
    </w:p>
    <w:p w14:paraId="56C32620" w14:textId="77777777" w:rsidR="00743D7C" w:rsidRPr="00C336B4" w:rsidRDefault="00743D7C" w:rsidP="005B733B">
      <w:pPr>
        <w:spacing w:after="200" w:line="360" w:lineRule="auto"/>
        <w:jc w:val="both"/>
        <w:rPr>
          <w:rFonts w:ascii="Times New Roman" w:hAnsi="Times New Roman" w:cs="Times New Roman"/>
          <w:sz w:val="24"/>
          <w:szCs w:val="24"/>
        </w:rPr>
      </w:pPr>
      <w:bookmarkStart w:id="66" w:name="_GoBack"/>
      <w:bookmarkEnd w:id="66"/>
    </w:p>
    <w:p w14:paraId="179A8839" w14:textId="77777777" w:rsidR="00743D7C" w:rsidRPr="00C336B4" w:rsidRDefault="00743D7C" w:rsidP="005B733B">
      <w:pPr>
        <w:spacing w:after="200" w:line="360" w:lineRule="auto"/>
        <w:jc w:val="both"/>
        <w:rPr>
          <w:rFonts w:ascii="Times New Roman" w:hAnsi="Times New Roman" w:cs="Times New Roman"/>
          <w:sz w:val="24"/>
          <w:szCs w:val="24"/>
        </w:rPr>
      </w:pPr>
    </w:p>
    <w:p w14:paraId="1E68AA15" w14:textId="77777777" w:rsidR="00743D7C" w:rsidRPr="00C336B4" w:rsidRDefault="00743D7C" w:rsidP="005B733B">
      <w:pPr>
        <w:spacing w:after="200" w:line="360" w:lineRule="auto"/>
        <w:jc w:val="both"/>
        <w:rPr>
          <w:rFonts w:ascii="Times New Roman" w:hAnsi="Times New Roman" w:cs="Times New Roman"/>
          <w:sz w:val="24"/>
          <w:szCs w:val="24"/>
        </w:rPr>
      </w:pPr>
    </w:p>
    <w:p w14:paraId="3051A406" w14:textId="77777777" w:rsidR="00743D7C" w:rsidRPr="00C336B4" w:rsidRDefault="00743D7C" w:rsidP="005B733B">
      <w:pPr>
        <w:spacing w:after="200" w:line="360" w:lineRule="auto"/>
        <w:jc w:val="both"/>
        <w:rPr>
          <w:rFonts w:ascii="Times New Roman" w:hAnsi="Times New Roman" w:cs="Times New Roman"/>
          <w:sz w:val="24"/>
          <w:szCs w:val="24"/>
        </w:rPr>
      </w:pPr>
    </w:p>
    <w:p w14:paraId="15A78652" w14:textId="2F98BD4D" w:rsidR="003648EC" w:rsidRPr="00C336B4" w:rsidRDefault="005B733B" w:rsidP="005B733B">
      <w:pPr>
        <w:spacing w:after="200" w:line="360" w:lineRule="auto"/>
        <w:jc w:val="both"/>
        <w:rPr>
          <w:rFonts w:ascii="Times New Roman" w:hAnsi="Times New Roman" w:cs="Times New Roman"/>
          <w:bCs/>
          <w:sz w:val="24"/>
          <w:szCs w:val="24"/>
        </w:rPr>
      </w:pPr>
      <w:r w:rsidRPr="00C336B4">
        <w:rPr>
          <w:rFonts w:ascii="Times New Roman" w:hAnsi="Times New Roman" w:cs="Times New Roman"/>
          <w:sz w:val="24"/>
          <w:szCs w:val="24"/>
        </w:rPr>
        <w:t>Rád bych tímto poděkoval</w:t>
      </w:r>
      <w:r w:rsidR="003648EC" w:rsidRPr="00C336B4">
        <w:rPr>
          <w:rFonts w:ascii="Times New Roman" w:hAnsi="Times New Roman" w:cs="Times New Roman"/>
          <w:sz w:val="24"/>
          <w:szCs w:val="24"/>
        </w:rPr>
        <w:t xml:space="preserve"> JUDr. Kláře </w:t>
      </w:r>
      <w:proofErr w:type="spellStart"/>
      <w:r w:rsidR="00B22E96" w:rsidRPr="00C336B4">
        <w:rPr>
          <w:rFonts w:ascii="Times New Roman" w:hAnsi="Times New Roman" w:cs="Times New Roman"/>
          <w:sz w:val="24"/>
          <w:szCs w:val="24"/>
        </w:rPr>
        <w:t>Hamuľákové</w:t>
      </w:r>
      <w:proofErr w:type="spellEnd"/>
      <w:r w:rsidR="003648EC" w:rsidRPr="00C336B4">
        <w:rPr>
          <w:rFonts w:ascii="Times New Roman" w:hAnsi="Times New Roman" w:cs="Times New Roman"/>
          <w:sz w:val="24"/>
          <w:szCs w:val="24"/>
        </w:rPr>
        <w:t xml:space="preserve">, Ph.D. za její </w:t>
      </w:r>
      <w:r w:rsidRPr="00C336B4">
        <w:rPr>
          <w:rFonts w:ascii="Times New Roman" w:hAnsi="Times New Roman" w:cs="Times New Roman"/>
          <w:sz w:val="24"/>
          <w:szCs w:val="24"/>
        </w:rPr>
        <w:t xml:space="preserve">cenné </w:t>
      </w:r>
      <w:r w:rsidR="003648EC" w:rsidRPr="00C336B4">
        <w:rPr>
          <w:rFonts w:ascii="Times New Roman" w:hAnsi="Times New Roman" w:cs="Times New Roman"/>
          <w:sz w:val="24"/>
          <w:szCs w:val="24"/>
        </w:rPr>
        <w:t xml:space="preserve">rady a připomínky, které přispěly k vypracování mé práce, jakož i za čas, který odbornému vedení diplomové práce věnovala. </w:t>
      </w:r>
      <w:r w:rsidR="003648EC" w:rsidRPr="00C336B4">
        <w:rPr>
          <w:rFonts w:ascii="Times New Roman" w:hAnsi="Times New Roman" w:cs="Times New Roman"/>
          <w:bCs/>
          <w:sz w:val="24"/>
          <w:szCs w:val="24"/>
        </w:rPr>
        <w:br w:type="page"/>
      </w:r>
    </w:p>
    <w:sdt>
      <w:sdtPr>
        <w:rPr>
          <w:rFonts w:ascii="Times New Roman" w:eastAsiaTheme="minorHAnsi" w:hAnsi="Times New Roman" w:cs="Times New Roman"/>
          <w:b w:val="0"/>
          <w:bCs w:val="0"/>
          <w:color w:val="auto"/>
          <w:sz w:val="24"/>
          <w:szCs w:val="24"/>
          <w:lang w:eastAsia="en-US"/>
        </w:rPr>
        <w:id w:val="821388762"/>
        <w:docPartObj>
          <w:docPartGallery w:val="Table of Contents"/>
          <w:docPartUnique/>
        </w:docPartObj>
      </w:sdtPr>
      <w:sdtEndPr>
        <w:rPr>
          <w:sz w:val="22"/>
          <w:szCs w:val="22"/>
        </w:rPr>
      </w:sdtEndPr>
      <w:sdtContent>
        <w:p w14:paraId="602507FD" w14:textId="77777777" w:rsidR="00E676E5" w:rsidRPr="00C336B4" w:rsidRDefault="00E676E5" w:rsidP="00E676E5">
          <w:pPr>
            <w:pStyle w:val="Nadpisobsahu"/>
            <w:spacing w:after="240"/>
            <w:rPr>
              <w:rFonts w:ascii="Times New Roman" w:hAnsi="Times New Roman" w:cs="Times New Roman"/>
              <w:color w:val="auto"/>
              <w:sz w:val="32"/>
              <w:szCs w:val="32"/>
            </w:rPr>
          </w:pPr>
          <w:r w:rsidRPr="00C336B4">
            <w:rPr>
              <w:rFonts w:ascii="Times New Roman" w:hAnsi="Times New Roman" w:cs="Times New Roman"/>
              <w:color w:val="auto"/>
              <w:sz w:val="32"/>
              <w:szCs w:val="32"/>
            </w:rPr>
            <w:t>Obsah</w:t>
          </w:r>
        </w:p>
        <w:p w14:paraId="1036EBAE" w14:textId="77777777" w:rsidR="00381F9A" w:rsidRPr="00381F9A" w:rsidRDefault="00E676E5" w:rsidP="00381F9A">
          <w:pPr>
            <w:pStyle w:val="Obsah1"/>
            <w:tabs>
              <w:tab w:val="right" w:leader="dot" w:pos="9061"/>
            </w:tabs>
            <w:spacing w:line="360" w:lineRule="auto"/>
            <w:jc w:val="both"/>
            <w:rPr>
              <w:rFonts w:ascii="Times New Roman" w:eastAsiaTheme="minorEastAsia" w:hAnsi="Times New Roman" w:cs="Times New Roman"/>
              <w:noProof/>
              <w:sz w:val="24"/>
              <w:szCs w:val="24"/>
              <w:lang w:eastAsia="cs-CZ"/>
            </w:rPr>
          </w:pPr>
          <w:r w:rsidRPr="00381F9A">
            <w:rPr>
              <w:rFonts w:ascii="Times New Roman" w:hAnsi="Times New Roman" w:cs="Times New Roman"/>
              <w:sz w:val="24"/>
              <w:szCs w:val="24"/>
            </w:rPr>
            <w:fldChar w:fldCharType="begin"/>
          </w:r>
          <w:r w:rsidRPr="00381F9A">
            <w:rPr>
              <w:rFonts w:ascii="Times New Roman" w:hAnsi="Times New Roman" w:cs="Times New Roman"/>
              <w:sz w:val="24"/>
              <w:szCs w:val="24"/>
            </w:rPr>
            <w:instrText xml:space="preserve"> TOC \o "1-3" \h \z \u </w:instrText>
          </w:r>
          <w:r w:rsidRPr="00381F9A">
            <w:rPr>
              <w:rFonts w:ascii="Times New Roman" w:hAnsi="Times New Roman" w:cs="Times New Roman"/>
              <w:sz w:val="24"/>
              <w:szCs w:val="24"/>
            </w:rPr>
            <w:fldChar w:fldCharType="separate"/>
          </w:r>
          <w:hyperlink w:anchor="_Toc416795702" w:history="1">
            <w:r w:rsidR="00381F9A" w:rsidRPr="00381F9A">
              <w:rPr>
                <w:rStyle w:val="Hypertextovodkaz"/>
                <w:rFonts w:ascii="Times New Roman" w:hAnsi="Times New Roman" w:cs="Times New Roman"/>
                <w:noProof/>
                <w:sz w:val="24"/>
                <w:szCs w:val="24"/>
              </w:rPr>
              <w:t>SEZNAM POUŽITÝCH ZKRATEK</w:t>
            </w:r>
            <w:r w:rsidR="00381F9A" w:rsidRPr="00381F9A">
              <w:rPr>
                <w:rFonts w:ascii="Times New Roman" w:hAnsi="Times New Roman" w:cs="Times New Roman"/>
                <w:noProof/>
                <w:webHidden/>
                <w:sz w:val="24"/>
                <w:szCs w:val="24"/>
              </w:rPr>
              <w:tab/>
            </w:r>
            <w:r w:rsidR="00381F9A" w:rsidRPr="00381F9A">
              <w:rPr>
                <w:rFonts w:ascii="Times New Roman" w:hAnsi="Times New Roman" w:cs="Times New Roman"/>
                <w:noProof/>
                <w:webHidden/>
                <w:sz w:val="24"/>
                <w:szCs w:val="24"/>
              </w:rPr>
              <w:fldChar w:fldCharType="begin"/>
            </w:r>
            <w:r w:rsidR="00381F9A" w:rsidRPr="00381F9A">
              <w:rPr>
                <w:rFonts w:ascii="Times New Roman" w:hAnsi="Times New Roman" w:cs="Times New Roman"/>
                <w:noProof/>
                <w:webHidden/>
                <w:sz w:val="24"/>
                <w:szCs w:val="24"/>
              </w:rPr>
              <w:instrText xml:space="preserve"> PAGEREF _Toc416795702 \h </w:instrText>
            </w:r>
            <w:r w:rsidR="00381F9A" w:rsidRPr="00381F9A">
              <w:rPr>
                <w:rFonts w:ascii="Times New Roman" w:hAnsi="Times New Roman" w:cs="Times New Roman"/>
                <w:noProof/>
                <w:webHidden/>
                <w:sz w:val="24"/>
                <w:szCs w:val="24"/>
              </w:rPr>
            </w:r>
            <w:r w:rsidR="00381F9A"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6</w:t>
            </w:r>
            <w:r w:rsidR="00381F9A" w:rsidRPr="00381F9A">
              <w:rPr>
                <w:rFonts w:ascii="Times New Roman" w:hAnsi="Times New Roman" w:cs="Times New Roman"/>
                <w:noProof/>
                <w:webHidden/>
                <w:sz w:val="24"/>
                <w:szCs w:val="24"/>
              </w:rPr>
              <w:fldChar w:fldCharType="end"/>
            </w:r>
          </w:hyperlink>
        </w:p>
        <w:p w14:paraId="25FC3A5E" w14:textId="77777777" w:rsidR="00381F9A" w:rsidRPr="00381F9A" w:rsidRDefault="00381F9A" w:rsidP="00381F9A">
          <w:pPr>
            <w:pStyle w:val="Obsah1"/>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03" w:history="1">
            <w:r w:rsidRPr="00381F9A">
              <w:rPr>
                <w:rStyle w:val="Hypertextovodkaz"/>
                <w:rFonts w:ascii="Times New Roman" w:hAnsi="Times New Roman" w:cs="Times New Roman"/>
                <w:noProof/>
                <w:sz w:val="24"/>
                <w:szCs w:val="24"/>
              </w:rPr>
              <w:t>ÚVOD</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_Toc416795703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7</w:t>
            </w:r>
            <w:r w:rsidRPr="00381F9A">
              <w:rPr>
                <w:rFonts w:ascii="Times New Roman" w:hAnsi="Times New Roman" w:cs="Times New Roman"/>
                <w:noProof/>
                <w:webHidden/>
                <w:sz w:val="24"/>
                <w:szCs w:val="24"/>
              </w:rPr>
              <w:fldChar w:fldCharType="end"/>
            </w:r>
          </w:hyperlink>
        </w:p>
        <w:p w14:paraId="5857FEEA" w14:textId="77777777" w:rsidR="00381F9A" w:rsidRPr="00381F9A" w:rsidRDefault="00381F9A" w:rsidP="00381F9A">
          <w:pPr>
            <w:pStyle w:val="Obsah1"/>
            <w:tabs>
              <w:tab w:val="left" w:pos="44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04" w:history="1">
            <w:r w:rsidRPr="00381F9A">
              <w:rPr>
                <w:rStyle w:val="Hypertextovodkaz"/>
                <w:rFonts w:ascii="Times New Roman" w:hAnsi="Times New Roman" w:cs="Times New Roman"/>
                <w:noProof/>
                <w:sz w:val="24"/>
                <w:szCs w:val="24"/>
              </w:rPr>
              <w:t>1</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STARONOVÝ INSTITUT NEZVĚSTNOSTI</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_Toc416795704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10</w:t>
            </w:r>
            <w:r w:rsidRPr="00381F9A">
              <w:rPr>
                <w:rFonts w:ascii="Times New Roman" w:hAnsi="Times New Roman" w:cs="Times New Roman"/>
                <w:noProof/>
                <w:webHidden/>
                <w:sz w:val="24"/>
                <w:szCs w:val="24"/>
              </w:rPr>
              <w:fldChar w:fldCharType="end"/>
            </w:r>
          </w:hyperlink>
        </w:p>
        <w:p w14:paraId="42DB3DE2" w14:textId="77777777" w:rsidR="00381F9A" w:rsidRPr="00381F9A" w:rsidRDefault="00381F9A" w:rsidP="00381F9A">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05" w:history="1">
            <w:r w:rsidRPr="00381F9A">
              <w:rPr>
                <w:rStyle w:val="Hypertextovodkaz"/>
                <w:rFonts w:ascii="Times New Roman" w:hAnsi="Times New Roman" w:cs="Times New Roman"/>
                <w:noProof/>
                <w:sz w:val="24"/>
                <w:szCs w:val="24"/>
              </w:rPr>
              <w:t>1.1</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DŮVODY PŘIJETÍ PRÁVNÍ ÚPRAVY A JEJÍ PŘEDMĚT</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_Toc416795705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11</w:t>
            </w:r>
            <w:r w:rsidRPr="00381F9A">
              <w:rPr>
                <w:rFonts w:ascii="Times New Roman" w:hAnsi="Times New Roman" w:cs="Times New Roman"/>
                <w:noProof/>
                <w:webHidden/>
                <w:sz w:val="24"/>
                <w:szCs w:val="24"/>
              </w:rPr>
              <w:fldChar w:fldCharType="end"/>
            </w:r>
          </w:hyperlink>
        </w:p>
        <w:p w14:paraId="6FE1F000" w14:textId="77777777" w:rsidR="00381F9A" w:rsidRPr="00381F9A" w:rsidRDefault="00381F9A" w:rsidP="00381F9A">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06" w:history="1">
            <w:r w:rsidRPr="00381F9A">
              <w:rPr>
                <w:rStyle w:val="Hypertextovodkaz"/>
                <w:rFonts w:ascii="Times New Roman" w:hAnsi="Times New Roman" w:cs="Times New Roman"/>
                <w:noProof/>
                <w:sz w:val="24"/>
                <w:szCs w:val="24"/>
              </w:rPr>
              <w:t>1.2</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HMOTNĚPRÁVNÍ PODMÍNKY</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_Toc416795706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12</w:t>
            </w:r>
            <w:r w:rsidRPr="00381F9A">
              <w:rPr>
                <w:rFonts w:ascii="Times New Roman" w:hAnsi="Times New Roman" w:cs="Times New Roman"/>
                <w:noProof/>
                <w:webHidden/>
                <w:sz w:val="24"/>
                <w:szCs w:val="24"/>
              </w:rPr>
              <w:fldChar w:fldCharType="end"/>
            </w:r>
          </w:hyperlink>
        </w:p>
        <w:p w14:paraId="49C1153A" w14:textId="77777777" w:rsidR="00381F9A" w:rsidRPr="00381F9A" w:rsidRDefault="00381F9A" w:rsidP="00381F9A">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07" w:history="1">
            <w:r w:rsidRPr="00381F9A">
              <w:rPr>
                <w:rStyle w:val="Hypertextovodkaz"/>
                <w:rFonts w:ascii="Times New Roman" w:hAnsi="Times New Roman" w:cs="Times New Roman"/>
                <w:noProof/>
                <w:sz w:val="24"/>
                <w:szCs w:val="24"/>
              </w:rPr>
              <w:t>1.3</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NEZVĚSTNOST A JEJÍ VZTAH K DOMNĚNCE SMRTI</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_Toc416795707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14</w:t>
            </w:r>
            <w:r w:rsidRPr="00381F9A">
              <w:rPr>
                <w:rFonts w:ascii="Times New Roman" w:hAnsi="Times New Roman" w:cs="Times New Roman"/>
                <w:noProof/>
                <w:webHidden/>
                <w:sz w:val="24"/>
                <w:szCs w:val="24"/>
              </w:rPr>
              <w:fldChar w:fldCharType="end"/>
            </w:r>
          </w:hyperlink>
        </w:p>
        <w:p w14:paraId="0F583B33" w14:textId="77777777" w:rsidR="00381F9A" w:rsidRPr="00381F9A" w:rsidRDefault="00381F9A" w:rsidP="00381F9A">
          <w:pPr>
            <w:pStyle w:val="Obsah1"/>
            <w:tabs>
              <w:tab w:val="left" w:pos="44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08" w:history="1">
            <w:r w:rsidRPr="00381F9A">
              <w:rPr>
                <w:rStyle w:val="Hypertextovodkaz"/>
                <w:rFonts w:ascii="Times New Roman" w:hAnsi="Times New Roman" w:cs="Times New Roman"/>
                <w:noProof/>
                <w:sz w:val="24"/>
                <w:szCs w:val="24"/>
              </w:rPr>
              <w:t>2</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ŘÍZENÍ O PROHLÁŠENÍ ČLOVĚKA ZA NEZVĚSTNÉHO</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_Toc416795708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16</w:t>
            </w:r>
            <w:r w:rsidRPr="00381F9A">
              <w:rPr>
                <w:rFonts w:ascii="Times New Roman" w:hAnsi="Times New Roman" w:cs="Times New Roman"/>
                <w:noProof/>
                <w:webHidden/>
                <w:sz w:val="24"/>
                <w:szCs w:val="24"/>
              </w:rPr>
              <w:fldChar w:fldCharType="end"/>
            </w:r>
          </w:hyperlink>
        </w:p>
        <w:p w14:paraId="46E3C0EF" w14:textId="77777777" w:rsidR="00381F9A" w:rsidRPr="00381F9A" w:rsidRDefault="00381F9A" w:rsidP="00381F9A">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09" w:history="1">
            <w:r w:rsidRPr="00381F9A">
              <w:rPr>
                <w:rStyle w:val="Hypertextovodkaz"/>
                <w:rFonts w:ascii="Times New Roman" w:hAnsi="Times New Roman" w:cs="Times New Roman"/>
                <w:noProof/>
                <w:sz w:val="24"/>
                <w:szCs w:val="24"/>
              </w:rPr>
              <w:t>2.1</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ZAHÁJENÍ ŘÍZENÍ A PROCESNÍ PODMÍNKY</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_Toc416795709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16</w:t>
            </w:r>
            <w:r w:rsidRPr="00381F9A">
              <w:rPr>
                <w:rFonts w:ascii="Times New Roman" w:hAnsi="Times New Roman" w:cs="Times New Roman"/>
                <w:noProof/>
                <w:webHidden/>
                <w:sz w:val="24"/>
                <w:szCs w:val="24"/>
              </w:rPr>
              <w:fldChar w:fldCharType="end"/>
            </w:r>
          </w:hyperlink>
        </w:p>
        <w:p w14:paraId="2A6D6D83" w14:textId="77777777" w:rsidR="00381F9A" w:rsidRPr="00381F9A" w:rsidRDefault="00381F9A" w:rsidP="00381F9A">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10" w:history="1">
            <w:r w:rsidRPr="00381F9A">
              <w:rPr>
                <w:rStyle w:val="Hypertextovodkaz"/>
                <w:rFonts w:ascii="Times New Roman" w:hAnsi="Times New Roman" w:cs="Times New Roman"/>
                <w:noProof/>
                <w:sz w:val="24"/>
                <w:szCs w:val="24"/>
              </w:rPr>
              <w:t>2.2</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ÚČASTNÍCI ŘÍZENÍ</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_Toc416795710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18</w:t>
            </w:r>
            <w:r w:rsidRPr="00381F9A">
              <w:rPr>
                <w:rFonts w:ascii="Times New Roman" w:hAnsi="Times New Roman" w:cs="Times New Roman"/>
                <w:noProof/>
                <w:webHidden/>
                <w:sz w:val="24"/>
                <w:szCs w:val="24"/>
              </w:rPr>
              <w:fldChar w:fldCharType="end"/>
            </w:r>
          </w:hyperlink>
        </w:p>
        <w:p w14:paraId="430F0884" w14:textId="77777777" w:rsidR="00381F9A" w:rsidRPr="00381F9A" w:rsidRDefault="00381F9A" w:rsidP="00381F9A">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11" w:history="1">
            <w:r w:rsidRPr="00381F9A">
              <w:rPr>
                <w:rStyle w:val="Hypertextovodkaz"/>
                <w:rFonts w:ascii="Times New Roman" w:hAnsi="Times New Roman" w:cs="Times New Roman"/>
                <w:noProof/>
                <w:sz w:val="24"/>
                <w:szCs w:val="24"/>
              </w:rPr>
              <w:t>2.3</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PRŮBĚH ŘÍZENÍ A DOKAZOVÁNÍ</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_Toc416795711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21</w:t>
            </w:r>
            <w:r w:rsidRPr="00381F9A">
              <w:rPr>
                <w:rFonts w:ascii="Times New Roman" w:hAnsi="Times New Roman" w:cs="Times New Roman"/>
                <w:noProof/>
                <w:webHidden/>
                <w:sz w:val="24"/>
                <w:szCs w:val="24"/>
              </w:rPr>
              <w:fldChar w:fldCharType="end"/>
            </w:r>
          </w:hyperlink>
        </w:p>
        <w:p w14:paraId="32C68632" w14:textId="77777777" w:rsidR="00381F9A" w:rsidRPr="00381F9A" w:rsidRDefault="00381F9A" w:rsidP="00381F9A">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12" w:history="1">
            <w:r w:rsidRPr="00381F9A">
              <w:rPr>
                <w:rStyle w:val="Hypertextovodkaz"/>
                <w:rFonts w:ascii="Times New Roman" w:hAnsi="Times New Roman" w:cs="Times New Roman"/>
                <w:noProof/>
                <w:sz w:val="24"/>
                <w:szCs w:val="24"/>
              </w:rPr>
              <w:t>2.4</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ROZHODNUTÍ</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_Toc416795712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23</w:t>
            </w:r>
            <w:r w:rsidRPr="00381F9A">
              <w:rPr>
                <w:rFonts w:ascii="Times New Roman" w:hAnsi="Times New Roman" w:cs="Times New Roman"/>
                <w:noProof/>
                <w:webHidden/>
                <w:sz w:val="24"/>
                <w:szCs w:val="24"/>
              </w:rPr>
              <w:fldChar w:fldCharType="end"/>
            </w:r>
          </w:hyperlink>
        </w:p>
        <w:p w14:paraId="051708A1" w14:textId="77777777" w:rsidR="00381F9A" w:rsidRPr="00381F9A" w:rsidRDefault="00381F9A" w:rsidP="00381F9A">
          <w:pPr>
            <w:pStyle w:val="Obsah3"/>
            <w:tabs>
              <w:tab w:val="left" w:pos="132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13" w:history="1">
            <w:r w:rsidRPr="00381F9A">
              <w:rPr>
                <w:rStyle w:val="Hypertextovodkaz"/>
                <w:rFonts w:ascii="Times New Roman" w:hAnsi="Times New Roman" w:cs="Times New Roman"/>
                <w:noProof/>
                <w:sz w:val="24"/>
                <w:szCs w:val="24"/>
              </w:rPr>
              <w:t>2.4.1</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Opravné prostředky</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_Toc416795713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25</w:t>
            </w:r>
            <w:r w:rsidRPr="00381F9A">
              <w:rPr>
                <w:rFonts w:ascii="Times New Roman" w:hAnsi="Times New Roman" w:cs="Times New Roman"/>
                <w:noProof/>
                <w:webHidden/>
                <w:sz w:val="24"/>
                <w:szCs w:val="24"/>
              </w:rPr>
              <w:fldChar w:fldCharType="end"/>
            </w:r>
          </w:hyperlink>
        </w:p>
        <w:p w14:paraId="5FB2C182" w14:textId="77777777" w:rsidR="00381F9A" w:rsidRPr="00381F9A" w:rsidRDefault="00381F9A" w:rsidP="00381F9A">
          <w:pPr>
            <w:pStyle w:val="Obsah3"/>
            <w:tabs>
              <w:tab w:val="left" w:pos="132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14" w:history="1">
            <w:r w:rsidRPr="00381F9A">
              <w:rPr>
                <w:rStyle w:val="Hypertextovodkaz"/>
                <w:rFonts w:ascii="Times New Roman" w:hAnsi="Times New Roman" w:cs="Times New Roman"/>
                <w:noProof/>
                <w:sz w:val="24"/>
                <w:szCs w:val="24"/>
              </w:rPr>
              <w:t>2.4.2</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Účinky rozhodnutí</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_Toc416795714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25</w:t>
            </w:r>
            <w:r w:rsidRPr="00381F9A">
              <w:rPr>
                <w:rFonts w:ascii="Times New Roman" w:hAnsi="Times New Roman" w:cs="Times New Roman"/>
                <w:noProof/>
                <w:webHidden/>
                <w:sz w:val="24"/>
                <w:szCs w:val="24"/>
              </w:rPr>
              <w:fldChar w:fldCharType="end"/>
            </w:r>
          </w:hyperlink>
        </w:p>
        <w:p w14:paraId="67B67AD5" w14:textId="77777777" w:rsidR="00381F9A" w:rsidRPr="00381F9A" w:rsidRDefault="00381F9A" w:rsidP="00381F9A">
          <w:pPr>
            <w:pStyle w:val="Obsah3"/>
            <w:tabs>
              <w:tab w:val="left" w:pos="132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15" w:history="1">
            <w:r w:rsidRPr="00381F9A">
              <w:rPr>
                <w:rStyle w:val="Hypertextovodkaz"/>
                <w:rFonts w:ascii="Times New Roman" w:hAnsi="Times New Roman" w:cs="Times New Roman"/>
                <w:noProof/>
                <w:sz w:val="24"/>
                <w:szCs w:val="24"/>
              </w:rPr>
              <w:t>2.4.3</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Pozbytí účinků rozhodnutí</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_Toc416795715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27</w:t>
            </w:r>
            <w:r w:rsidRPr="00381F9A">
              <w:rPr>
                <w:rFonts w:ascii="Times New Roman" w:hAnsi="Times New Roman" w:cs="Times New Roman"/>
                <w:noProof/>
                <w:webHidden/>
                <w:sz w:val="24"/>
                <w:szCs w:val="24"/>
              </w:rPr>
              <w:fldChar w:fldCharType="end"/>
            </w:r>
          </w:hyperlink>
        </w:p>
        <w:p w14:paraId="5E9318B7" w14:textId="77777777" w:rsidR="00381F9A" w:rsidRPr="00381F9A" w:rsidRDefault="00381F9A" w:rsidP="00381F9A">
          <w:pPr>
            <w:pStyle w:val="Obsah1"/>
            <w:tabs>
              <w:tab w:val="left" w:pos="44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16" w:history="1">
            <w:r w:rsidRPr="00381F9A">
              <w:rPr>
                <w:rStyle w:val="Hypertextovodkaz"/>
                <w:rFonts w:ascii="Times New Roman" w:hAnsi="Times New Roman" w:cs="Times New Roman"/>
                <w:noProof/>
                <w:sz w:val="24"/>
                <w:szCs w:val="24"/>
              </w:rPr>
              <w:t>3</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PROHLÁŠENÍ ČLOVĚKA ZA MRTVÉHO DLE NOVÉ PRÁVNÍ ÚPRAVY</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_Toc416795716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28</w:t>
            </w:r>
            <w:r w:rsidRPr="00381F9A">
              <w:rPr>
                <w:rFonts w:ascii="Times New Roman" w:hAnsi="Times New Roman" w:cs="Times New Roman"/>
                <w:noProof/>
                <w:webHidden/>
                <w:sz w:val="24"/>
                <w:szCs w:val="24"/>
              </w:rPr>
              <w:fldChar w:fldCharType="end"/>
            </w:r>
          </w:hyperlink>
        </w:p>
        <w:p w14:paraId="4C280E6E" w14:textId="77777777" w:rsidR="00381F9A" w:rsidRPr="00381F9A" w:rsidRDefault="00381F9A" w:rsidP="00381F9A">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17" w:history="1">
            <w:r w:rsidRPr="00381F9A">
              <w:rPr>
                <w:rStyle w:val="Hypertextovodkaz"/>
                <w:rFonts w:ascii="Times New Roman" w:hAnsi="Times New Roman" w:cs="Times New Roman"/>
                <w:noProof/>
                <w:sz w:val="24"/>
                <w:szCs w:val="24"/>
              </w:rPr>
              <w:t>3.1</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SMRT ČLOVĚKA</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_Toc416795717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28</w:t>
            </w:r>
            <w:r w:rsidRPr="00381F9A">
              <w:rPr>
                <w:rFonts w:ascii="Times New Roman" w:hAnsi="Times New Roman" w:cs="Times New Roman"/>
                <w:noProof/>
                <w:webHidden/>
                <w:sz w:val="24"/>
                <w:szCs w:val="24"/>
              </w:rPr>
              <w:fldChar w:fldCharType="end"/>
            </w:r>
          </w:hyperlink>
        </w:p>
        <w:p w14:paraId="37BE65A8" w14:textId="77777777" w:rsidR="00381F9A" w:rsidRPr="00381F9A" w:rsidRDefault="00381F9A" w:rsidP="00381F9A">
          <w:pPr>
            <w:pStyle w:val="Obsah3"/>
            <w:tabs>
              <w:tab w:val="left" w:pos="132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18" w:history="1">
            <w:r w:rsidRPr="00381F9A">
              <w:rPr>
                <w:rStyle w:val="Hypertextovodkaz"/>
                <w:rFonts w:ascii="Times New Roman" w:hAnsi="Times New Roman" w:cs="Times New Roman"/>
                <w:noProof/>
                <w:sz w:val="24"/>
                <w:szCs w:val="24"/>
              </w:rPr>
              <w:t>3.1.1</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Smrt biologická</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_Toc416795718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29</w:t>
            </w:r>
            <w:r w:rsidRPr="00381F9A">
              <w:rPr>
                <w:rFonts w:ascii="Times New Roman" w:hAnsi="Times New Roman" w:cs="Times New Roman"/>
                <w:noProof/>
                <w:webHidden/>
                <w:sz w:val="24"/>
                <w:szCs w:val="24"/>
              </w:rPr>
              <w:fldChar w:fldCharType="end"/>
            </w:r>
          </w:hyperlink>
        </w:p>
        <w:p w14:paraId="1E4EB3C0" w14:textId="77777777" w:rsidR="00381F9A" w:rsidRPr="00381F9A" w:rsidRDefault="00381F9A" w:rsidP="00381F9A">
          <w:pPr>
            <w:pStyle w:val="Obsah3"/>
            <w:tabs>
              <w:tab w:val="left" w:pos="132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19" w:history="1">
            <w:r w:rsidRPr="00381F9A">
              <w:rPr>
                <w:rStyle w:val="Hypertextovodkaz"/>
                <w:rFonts w:ascii="Times New Roman" w:hAnsi="Times New Roman" w:cs="Times New Roman"/>
                <w:noProof/>
                <w:sz w:val="24"/>
                <w:szCs w:val="24"/>
              </w:rPr>
              <w:t>3.1.2</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Smrt z právního hlediska</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_Toc416795719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29</w:t>
            </w:r>
            <w:r w:rsidRPr="00381F9A">
              <w:rPr>
                <w:rFonts w:ascii="Times New Roman" w:hAnsi="Times New Roman" w:cs="Times New Roman"/>
                <w:noProof/>
                <w:webHidden/>
                <w:sz w:val="24"/>
                <w:szCs w:val="24"/>
              </w:rPr>
              <w:fldChar w:fldCharType="end"/>
            </w:r>
          </w:hyperlink>
        </w:p>
        <w:p w14:paraId="4C529ECC" w14:textId="77777777" w:rsidR="00381F9A" w:rsidRPr="00381F9A" w:rsidRDefault="00381F9A" w:rsidP="00381F9A">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20" w:history="1">
            <w:r w:rsidRPr="00381F9A">
              <w:rPr>
                <w:rStyle w:val="Hypertextovodkaz"/>
                <w:rFonts w:ascii="Times New Roman" w:hAnsi="Times New Roman" w:cs="Times New Roman"/>
                <w:noProof/>
                <w:sz w:val="24"/>
                <w:szCs w:val="24"/>
              </w:rPr>
              <w:t>3.2</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PRÁVNÍ ÚPRAVA V NOZ</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_Toc416795720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30</w:t>
            </w:r>
            <w:r w:rsidRPr="00381F9A">
              <w:rPr>
                <w:rFonts w:ascii="Times New Roman" w:hAnsi="Times New Roman" w:cs="Times New Roman"/>
                <w:noProof/>
                <w:webHidden/>
                <w:sz w:val="24"/>
                <w:szCs w:val="24"/>
              </w:rPr>
              <w:fldChar w:fldCharType="end"/>
            </w:r>
          </w:hyperlink>
        </w:p>
        <w:p w14:paraId="18A2CDFB" w14:textId="77777777" w:rsidR="00381F9A" w:rsidRPr="00381F9A" w:rsidRDefault="00381F9A" w:rsidP="00381F9A">
          <w:pPr>
            <w:pStyle w:val="Obsah3"/>
            <w:tabs>
              <w:tab w:val="left" w:pos="132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21" w:history="1">
            <w:r w:rsidRPr="00381F9A">
              <w:rPr>
                <w:rStyle w:val="Hypertextovodkaz"/>
                <w:rFonts w:ascii="Times New Roman" w:hAnsi="Times New Roman" w:cs="Times New Roman"/>
                <w:noProof/>
                <w:sz w:val="24"/>
                <w:szCs w:val="24"/>
              </w:rPr>
              <w:t>3.2.1</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Důkaz smrti</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_Toc416795721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30</w:t>
            </w:r>
            <w:r w:rsidRPr="00381F9A">
              <w:rPr>
                <w:rFonts w:ascii="Times New Roman" w:hAnsi="Times New Roman" w:cs="Times New Roman"/>
                <w:noProof/>
                <w:webHidden/>
                <w:sz w:val="24"/>
                <w:szCs w:val="24"/>
              </w:rPr>
              <w:fldChar w:fldCharType="end"/>
            </w:r>
          </w:hyperlink>
        </w:p>
        <w:p w14:paraId="38C4CFCE" w14:textId="77777777" w:rsidR="00381F9A" w:rsidRPr="00381F9A" w:rsidRDefault="00381F9A" w:rsidP="00381F9A">
          <w:pPr>
            <w:pStyle w:val="Obsah3"/>
            <w:tabs>
              <w:tab w:val="left" w:pos="132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22" w:history="1">
            <w:r w:rsidRPr="00381F9A">
              <w:rPr>
                <w:rStyle w:val="Hypertextovodkaz"/>
                <w:rFonts w:ascii="Times New Roman" w:hAnsi="Times New Roman" w:cs="Times New Roman"/>
                <w:noProof/>
                <w:sz w:val="24"/>
                <w:szCs w:val="24"/>
              </w:rPr>
              <w:t>3.2.2</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Domněnka smrti</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_Toc416795722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31</w:t>
            </w:r>
            <w:r w:rsidRPr="00381F9A">
              <w:rPr>
                <w:rFonts w:ascii="Times New Roman" w:hAnsi="Times New Roman" w:cs="Times New Roman"/>
                <w:noProof/>
                <w:webHidden/>
                <w:sz w:val="24"/>
                <w:szCs w:val="24"/>
              </w:rPr>
              <w:fldChar w:fldCharType="end"/>
            </w:r>
          </w:hyperlink>
        </w:p>
        <w:p w14:paraId="7164DF75" w14:textId="77777777" w:rsidR="00381F9A" w:rsidRPr="00381F9A" w:rsidRDefault="00381F9A" w:rsidP="00381F9A">
          <w:pPr>
            <w:pStyle w:val="Obsah1"/>
            <w:tabs>
              <w:tab w:val="left" w:pos="44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23" w:history="1">
            <w:r w:rsidRPr="00381F9A">
              <w:rPr>
                <w:rStyle w:val="Hypertextovodkaz"/>
                <w:rFonts w:ascii="Times New Roman" w:hAnsi="Times New Roman" w:cs="Times New Roman"/>
                <w:noProof/>
                <w:sz w:val="24"/>
                <w:szCs w:val="24"/>
              </w:rPr>
              <w:t>4</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ŘÍZENÍ O PROHLÁŠENÍ ČLOVĚKA ZA MRTVÉHO A JEHO VZTAH K ŘÍZENÍ O NEZVĚSTNOSTI</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_Toc416795723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34</w:t>
            </w:r>
            <w:r w:rsidRPr="00381F9A">
              <w:rPr>
                <w:rFonts w:ascii="Times New Roman" w:hAnsi="Times New Roman" w:cs="Times New Roman"/>
                <w:noProof/>
                <w:webHidden/>
                <w:sz w:val="24"/>
                <w:szCs w:val="24"/>
              </w:rPr>
              <w:fldChar w:fldCharType="end"/>
            </w:r>
          </w:hyperlink>
        </w:p>
        <w:p w14:paraId="45DD9299" w14:textId="77777777" w:rsidR="00381F9A" w:rsidRPr="00381F9A" w:rsidRDefault="00381F9A" w:rsidP="00381F9A">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24" w:history="1">
            <w:r w:rsidRPr="00381F9A">
              <w:rPr>
                <w:rStyle w:val="Hypertextovodkaz"/>
                <w:rFonts w:ascii="Times New Roman" w:hAnsi="Times New Roman" w:cs="Times New Roman"/>
                <w:noProof/>
                <w:sz w:val="24"/>
                <w:szCs w:val="24"/>
              </w:rPr>
              <w:t>4.1</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ZAHÁJENÍ ŘÍZENÍ</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_Toc416795724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34</w:t>
            </w:r>
            <w:r w:rsidRPr="00381F9A">
              <w:rPr>
                <w:rFonts w:ascii="Times New Roman" w:hAnsi="Times New Roman" w:cs="Times New Roman"/>
                <w:noProof/>
                <w:webHidden/>
                <w:sz w:val="24"/>
                <w:szCs w:val="24"/>
              </w:rPr>
              <w:fldChar w:fldCharType="end"/>
            </w:r>
          </w:hyperlink>
        </w:p>
        <w:p w14:paraId="604DE49A" w14:textId="77777777" w:rsidR="00381F9A" w:rsidRPr="00381F9A" w:rsidRDefault="00381F9A" w:rsidP="00381F9A">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25" w:history="1">
            <w:r w:rsidRPr="00381F9A">
              <w:rPr>
                <w:rStyle w:val="Hypertextovodkaz"/>
                <w:rFonts w:ascii="Times New Roman" w:hAnsi="Times New Roman" w:cs="Times New Roman"/>
                <w:noProof/>
                <w:sz w:val="24"/>
                <w:szCs w:val="24"/>
              </w:rPr>
              <w:t>4.2</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ÚČASTNÍCI ŘÍZENÍ</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_Toc416795725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37</w:t>
            </w:r>
            <w:r w:rsidRPr="00381F9A">
              <w:rPr>
                <w:rFonts w:ascii="Times New Roman" w:hAnsi="Times New Roman" w:cs="Times New Roman"/>
                <w:noProof/>
                <w:webHidden/>
                <w:sz w:val="24"/>
                <w:szCs w:val="24"/>
              </w:rPr>
              <w:fldChar w:fldCharType="end"/>
            </w:r>
          </w:hyperlink>
        </w:p>
        <w:p w14:paraId="2747CCCD" w14:textId="77777777" w:rsidR="00381F9A" w:rsidRPr="00381F9A" w:rsidRDefault="00381F9A" w:rsidP="00381F9A">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26" w:history="1">
            <w:r w:rsidRPr="00381F9A">
              <w:rPr>
                <w:rStyle w:val="Hypertextovodkaz"/>
                <w:rFonts w:ascii="Times New Roman" w:hAnsi="Times New Roman" w:cs="Times New Roman"/>
                <w:noProof/>
                <w:sz w:val="24"/>
                <w:szCs w:val="24"/>
              </w:rPr>
              <w:t>4.3</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PRŮBĚH ŘÍZENÍ A FÁZE DOKAZOVÁNÍ</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_Toc416795726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38</w:t>
            </w:r>
            <w:r w:rsidRPr="00381F9A">
              <w:rPr>
                <w:rFonts w:ascii="Times New Roman" w:hAnsi="Times New Roman" w:cs="Times New Roman"/>
                <w:noProof/>
                <w:webHidden/>
                <w:sz w:val="24"/>
                <w:szCs w:val="24"/>
              </w:rPr>
              <w:fldChar w:fldCharType="end"/>
            </w:r>
          </w:hyperlink>
        </w:p>
        <w:p w14:paraId="08889AAF" w14:textId="77777777" w:rsidR="00381F9A" w:rsidRPr="00381F9A" w:rsidRDefault="00381F9A" w:rsidP="00381F9A">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27" w:history="1">
            <w:r w:rsidRPr="00381F9A">
              <w:rPr>
                <w:rStyle w:val="Hypertextovodkaz"/>
                <w:rFonts w:ascii="Times New Roman" w:hAnsi="Times New Roman" w:cs="Times New Roman"/>
                <w:noProof/>
                <w:sz w:val="24"/>
                <w:szCs w:val="24"/>
              </w:rPr>
              <w:t>4.4</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ROZHODNUTÍ</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_Toc416795727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40</w:t>
            </w:r>
            <w:r w:rsidRPr="00381F9A">
              <w:rPr>
                <w:rFonts w:ascii="Times New Roman" w:hAnsi="Times New Roman" w:cs="Times New Roman"/>
                <w:noProof/>
                <w:webHidden/>
                <w:sz w:val="24"/>
                <w:szCs w:val="24"/>
              </w:rPr>
              <w:fldChar w:fldCharType="end"/>
            </w:r>
          </w:hyperlink>
        </w:p>
        <w:p w14:paraId="7BA2E69D" w14:textId="77777777" w:rsidR="00381F9A" w:rsidRPr="00381F9A" w:rsidRDefault="00381F9A" w:rsidP="00381F9A">
          <w:pPr>
            <w:pStyle w:val="Obsah3"/>
            <w:tabs>
              <w:tab w:val="left" w:pos="132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28" w:history="1">
            <w:r w:rsidRPr="00381F9A">
              <w:rPr>
                <w:rStyle w:val="Hypertextovodkaz"/>
                <w:rFonts w:ascii="Times New Roman" w:hAnsi="Times New Roman" w:cs="Times New Roman"/>
                <w:noProof/>
                <w:sz w:val="24"/>
                <w:szCs w:val="24"/>
              </w:rPr>
              <w:t>4.4.1</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Opravné prostředky</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_Toc416795728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40</w:t>
            </w:r>
            <w:r w:rsidRPr="00381F9A">
              <w:rPr>
                <w:rFonts w:ascii="Times New Roman" w:hAnsi="Times New Roman" w:cs="Times New Roman"/>
                <w:noProof/>
                <w:webHidden/>
                <w:sz w:val="24"/>
                <w:szCs w:val="24"/>
              </w:rPr>
              <w:fldChar w:fldCharType="end"/>
            </w:r>
          </w:hyperlink>
        </w:p>
        <w:p w14:paraId="33761A55" w14:textId="77777777" w:rsidR="00381F9A" w:rsidRPr="00381F9A" w:rsidRDefault="00381F9A" w:rsidP="00381F9A">
          <w:pPr>
            <w:pStyle w:val="Obsah3"/>
            <w:tabs>
              <w:tab w:val="left" w:pos="132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29" w:history="1">
            <w:r w:rsidRPr="00381F9A">
              <w:rPr>
                <w:rStyle w:val="Hypertextovodkaz"/>
                <w:rFonts w:ascii="Times New Roman" w:hAnsi="Times New Roman" w:cs="Times New Roman"/>
                <w:noProof/>
                <w:sz w:val="24"/>
                <w:szCs w:val="24"/>
              </w:rPr>
              <w:t>4.4.2</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Zrušení a změna rozhodnutí</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_Toc416795729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41</w:t>
            </w:r>
            <w:r w:rsidRPr="00381F9A">
              <w:rPr>
                <w:rFonts w:ascii="Times New Roman" w:hAnsi="Times New Roman" w:cs="Times New Roman"/>
                <w:noProof/>
                <w:webHidden/>
                <w:sz w:val="24"/>
                <w:szCs w:val="24"/>
              </w:rPr>
              <w:fldChar w:fldCharType="end"/>
            </w:r>
          </w:hyperlink>
        </w:p>
        <w:p w14:paraId="54DD0E1D" w14:textId="77777777" w:rsidR="00381F9A" w:rsidRPr="00381F9A" w:rsidRDefault="00381F9A" w:rsidP="00381F9A">
          <w:pPr>
            <w:pStyle w:val="Obsah3"/>
            <w:tabs>
              <w:tab w:val="left" w:pos="132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30" w:history="1">
            <w:r w:rsidRPr="00381F9A">
              <w:rPr>
                <w:rStyle w:val="Hypertextovodkaz"/>
                <w:rFonts w:ascii="Times New Roman" w:hAnsi="Times New Roman" w:cs="Times New Roman"/>
                <w:noProof/>
                <w:sz w:val="24"/>
                <w:szCs w:val="24"/>
              </w:rPr>
              <w:t>4.4.3</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Účinky rozhodnutí</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_Toc416795730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41</w:t>
            </w:r>
            <w:r w:rsidRPr="00381F9A">
              <w:rPr>
                <w:rFonts w:ascii="Times New Roman" w:hAnsi="Times New Roman" w:cs="Times New Roman"/>
                <w:noProof/>
                <w:webHidden/>
                <w:sz w:val="24"/>
                <w:szCs w:val="24"/>
              </w:rPr>
              <w:fldChar w:fldCharType="end"/>
            </w:r>
          </w:hyperlink>
        </w:p>
        <w:p w14:paraId="3F734334" w14:textId="77777777" w:rsidR="00381F9A" w:rsidRPr="00381F9A" w:rsidRDefault="00381F9A" w:rsidP="00381F9A">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31" w:history="1">
            <w:r w:rsidRPr="00381F9A">
              <w:rPr>
                <w:rStyle w:val="Hypertextovodkaz"/>
                <w:rFonts w:ascii="Times New Roman" w:hAnsi="Times New Roman" w:cs="Times New Roman"/>
                <w:noProof/>
                <w:sz w:val="24"/>
                <w:szCs w:val="24"/>
              </w:rPr>
              <w:t>4.5</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ŘÍZENÍ O URČENÍ DATA SMRTI</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_Toc416795731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42</w:t>
            </w:r>
            <w:r w:rsidRPr="00381F9A">
              <w:rPr>
                <w:rFonts w:ascii="Times New Roman" w:hAnsi="Times New Roman" w:cs="Times New Roman"/>
                <w:noProof/>
                <w:webHidden/>
                <w:sz w:val="24"/>
                <w:szCs w:val="24"/>
              </w:rPr>
              <w:fldChar w:fldCharType="end"/>
            </w:r>
          </w:hyperlink>
        </w:p>
        <w:p w14:paraId="43E60578" w14:textId="77777777" w:rsidR="00381F9A" w:rsidRPr="00381F9A" w:rsidRDefault="00381F9A" w:rsidP="00381F9A">
          <w:pPr>
            <w:pStyle w:val="Obsah3"/>
            <w:tabs>
              <w:tab w:val="left" w:pos="132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32" w:history="1">
            <w:r w:rsidRPr="00381F9A">
              <w:rPr>
                <w:rStyle w:val="Hypertextovodkaz"/>
                <w:rFonts w:ascii="Times New Roman" w:hAnsi="Times New Roman" w:cs="Times New Roman"/>
                <w:noProof/>
                <w:sz w:val="24"/>
                <w:szCs w:val="24"/>
              </w:rPr>
              <w:t>4.5.1</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Zahájení řízení</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_Toc416795732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42</w:t>
            </w:r>
            <w:r w:rsidRPr="00381F9A">
              <w:rPr>
                <w:rFonts w:ascii="Times New Roman" w:hAnsi="Times New Roman" w:cs="Times New Roman"/>
                <w:noProof/>
                <w:webHidden/>
                <w:sz w:val="24"/>
                <w:szCs w:val="24"/>
              </w:rPr>
              <w:fldChar w:fldCharType="end"/>
            </w:r>
          </w:hyperlink>
        </w:p>
        <w:p w14:paraId="6A6CB5CA" w14:textId="77777777" w:rsidR="00381F9A" w:rsidRPr="00381F9A" w:rsidRDefault="00381F9A" w:rsidP="00381F9A">
          <w:pPr>
            <w:pStyle w:val="Obsah3"/>
            <w:tabs>
              <w:tab w:val="left" w:pos="132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33" w:history="1">
            <w:r w:rsidRPr="00381F9A">
              <w:rPr>
                <w:rStyle w:val="Hypertextovodkaz"/>
                <w:rFonts w:ascii="Times New Roman" w:hAnsi="Times New Roman" w:cs="Times New Roman"/>
                <w:noProof/>
                <w:sz w:val="24"/>
                <w:szCs w:val="24"/>
              </w:rPr>
              <w:t>4.5.2</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Zastoupení</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_Toc416795733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44</w:t>
            </w:r>
            <w:r w:rsidRPr="00381F9A">
              <w:rPr>
                <w:rFonts w:ascii="Times New Roman" w:hAnsi="Times New Roman" w:cs="Times New Roman"/>
                <w:noProof/>
                <w:webHidden/>
                <w:sz w:val="24"/>
                <w:szCs w:val="24"/>
              </w:rPr>
              <w:fldChar w:fldCharType="end"/>
            </w:r>
          </w:hyperlink>
        </w:p>
        <w:p w14:paraId="6787077B" w14:textId="77777777" w:rsidR="00381F9A" w:rsidRPr="00381F9A" w:rsidRDefault="00381F9A" w:rsidP="00381F9A">
          <w:pPr>
            <w:pStyle w:val="Obsah3"/>
            <w:tabs>
              <w:tab w:val="left" w:pos="132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34" w:history="1">
            <w:r w:rsidRPr="00381F9A">
              <w:rPr>
                <w:rStyle w:val="Hypertextovodkaz"/>
                <w:rFonts w:ascii="Times New Roman" w:hAnsi="Times New Roman" w:cs="Times New Roman"/>
                <w:noProof/>
                <w:sz w:val="24"/>
                <w:szCs w:val="24"/>
              </w:rPr>
              <w:t>4.5.3</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Průběh řízení</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_Toc416795734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44</w:t>
            </w:r>
            <w:r w:rsidRPr="00381F9A">
              <w:rPr>
                <w:rFonts w:ascii="Times New Roman" w:hAnsi="Times New Roman" w:cs="Times New Roman"/>
                <w:noProof/>
                <w:webHidden/>
                <w:sz w:val="24"/>
                <w:szCs w:val="24"/>
              </w:rPr>
              <w:fldChar w:fldCharType="end"/>
            </w:r>
          </w:hyperlink>
        </w:p>
        <w:p w14:paraId="4236F89D" w14:textId="77777777" w:rsidR="00381F9A" w:rsidRPr="00381F9A" w:rsidRDefault="00381F9A" w:rsidP="00381F9A">
          <w:pPr>
            <w:pStyle w:val="Obsah3"/>
            <w:tabs>
              <w:tab w:val="left" w:pos="132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35" w:history="1">
            <w:r w:rsidRPr="00381F9A">
              <w:rPr>
                <w:rStyle w:val="Hypertextovodkaz"/>
                <w:rFonts w:ascii="Times New Roman" w:hAnsi="Times New Roman" w:cs="Times New Roman"/>
                <w:noProof/>
                <w:sz w:val="24"/>
                <w:szCs w:val="24"/>
              </w:rPr>
              <w:t>4.5.4</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Rozhodnutí</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_Toc416795735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44</w:t>
            </w:r>
            <w:r w:rsidRPr="00381F9A">
              <w:rPr>
                <w:rFonts w:ascii="Times New Roman" w:hAnsi="Times New Roman" w:cs="Times New Roman"/>
                <w:noProof/>
                <w:webHidden/>
                <w:sz w:val="24"/>
                <w:szCs w:val="24"/>
              </w:rPr>
              <w:fldChar w:fldCharType="end"/>
            </w:r>
          </w:hyperlink>
        </w:p>
        <w:p w14:paraId="51EC6D56" w14:textId="77777777" w:rsidR="00381F9A" w:rsidRPr="00381F9A" w:rsidRDefault="00381F9A" w:rsidP="00381F9A">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36" w:history="1">
            <w:r w:rsidRPr="00381F9A">
              <w:rPr>
                <w:rStyle w:val="Hypertextovodkaz"/>
                <w:rFonts w:ascii="Times New Roman" w:hAnsi="Times New Roman" w:cs="Times New Roman"/>
                <w:noProof/>
                <w:sz w:val="24"/>
                <w:szCs w:val="24"/>
              </w:rPr>
              <w:t>4.6</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VZÁJEMNÝ VZTAH ŘÍZENÍ O PROHLÁŠENÍ ČLOVĚKA ZA NEZVĚSTNÉHO/MRTVÉHO</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_Toc416795736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45</w:t>
            </w:r>
            <w:r w:rsidRPr="00381F9A">
              <w:rPr>
                <w:rFonts w:ascii="Times New Roman" w:hAnsi="Times New Roman" w:cs="Times New Roman"/>
                <w:noProof/>
                <w:webHidden/>
                <w:sz w:val="24"/>
                <w:szCs w:val="24"/>
              </w:rPr>
              <w:fldChar w:fldCharType="end"/>
            </w:r>
          </w:hyperlink>
        </w:p>
        <w:p w14:paraId="762B4EF6" w14:textId="77777777" w:rsidR="00381F9A" w:rsidRPr="00381F9A" w:rsidRDefault="00381F9A" w:rsidP="00381F9A">
          <w:pPr>
            <w:pStyle w:val="Obsah1"/>
            <w:tabs>
              <w:tab w:val="left" w:pos="44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37" w:history="1">
            <w:r w:rsidRPr="00381F9A">
              <w:rPr>
                <w:rStyle w:val="Hypertextovodkaz"/>
                <w:rFonts w:ascii="Times New Roman" w:hAnsi="Times New Roman" w:cs="Times New Roman"/>
                <w:noProof/>
                <w:sz w:val="24"/>
                <w:szCs w:val="24"/>
              </w:rPr>
              <w:t>5</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PRÁVNÍ NÁSLEDKY PROHLÁŠENÍ</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_Toc416795737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47</w:t>
            </w:r>
            <w:r w:rsidRPr="00381F9A">
              <w:rPr>
                <w:rFonts w:ascii="Times New Roman" w:hAnsi="Times New Roman" w:cs="Times New Roman"/>
                <w:noProof/>
                <w:webHidden/>
                <w:sz w:val="24"/>
                <w:szCs w:val="24"/>
              </w:rPr>
              <w:fldChar w:fldCharType="end"/>
            </w:r>
          </w:hyperlink>
        </w:p>
        <w:p w14:paraId="76812195" w14:textId="77777777" w:rsidR="00381F9A" w:rsidRPr="00381F9A" w:rsidRDefault="00381F9A" w:rsidP="00381F9A">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38" w:history="1">
            <w:r w:rsidRPr="00381F9A">
              <w:rPr>
                <w:rStyle w:val="Hypertextovodkaz"/>
                <w:rFonts w:ascii="Times New Roman" w:hAnsi="Times New Roman" w:cs="Times New Roman"/>
                <w:noProof/>
                <w:sz w:val="24"/>
                <w:szCs w:val="24"/>
              </w:rPr>
              <w:t>5.1</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PROHLÁŠENÍ ČLOVĚKA ZA NEZVĚSTNÉHO</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_Toc416795738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47</w:t>
            </w:r>
            <w:r w:rsidRPr="00381F9A">
              <w:rPr>
                <w:rFonts w:ascii="Times New Roman" w:hAnsi="Times New Roman" w:cs="Times New Roman"/>
                <w:noProof/>
                <w:webHidden/>
                <w:sz w:val="24"/>
                <w:szCs w:val="24"/>
              </w:rPr>
              <w:fldChar w:fldCharType="end"/>
            </w:r>
          </w:hyperlink>
        </w:p>
        <w:p w14:paraId="52F258D3" w14:textId="77777777" w:rsidR="00381F9A" w:rsidRPr="00381F9A" w:rsidRDefault="00381F9A" w:rsidP="00381F9A">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39" w:history="1">
            <w:r w:rsidRPr="00381F9A">
              <w:rPr>
                <w:rStyle w:val="Hypertextovodkaz"/>
                <w:rFonts w:ascii="Times New Roman" w:hAnsi="Times New Roman" w:cs="Times New Roman"/>
                <w:noProof/>
                <w:sz w:val="24"/>
                <w:szCs w:val="24"/>
              </w:rPr>
              <w:t>5.2</w:t>
            </w:r>
            <w:r w:rsidRPr="00381F9A">
              <w:rPr>
                <w:rFonts w:ascii="Times New Roman" w:eastAsiaTheme="minorEastAsia" w:hAnsi="Times New Roman" w:cs="Times New Roman"/>
                <w:noProof/>
                <w:sz w:val="24"/>
                <w:szCs w:val="24"/>
                <w:lang w:eastAsia="cs-CZ"/>
              </w:rPr>
              <w:tab/>
            </w:r>
            <w:r w:rsidRPr="00381F9A">
              <w:rPr>
                <w:rStyle w:val="Hypertextovodkaz"/>
                <w:rFonts w:ascii="Times New Roman" w:hAnsi="Times New Roman" w:cs="Times New Roman"/>
                <w:noProof/>
                <w:sz w:val="24"/>
                <w:szCs w:val="24"/>
              </w:rPr>
              <w:t>PROHLÁŠENÍ ČLOVĚKA ZA MRTVÉHO</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_Toc416795739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49</w:t>
            </w:r>
            <w:r w:rsidRPr="00381F9A">
              <w:rPr>
                <w:rFonts w:ascii="Times New Roman" w:hAnsi="Times New Roman" w:cs="Times New Roman"/>
                <w:noProof/>
                <w:webHidden/>
                <w:sz w:val="24"/>
                <w:szCs w:val="24"/>
              </w:rPr>
              <w:fldChar w:fldCharType="end"/>
            </w:r>
          </w:hyperlink>
        </w:p>
        <w:p w14:paraId="36466EB2" w14:textId="77777777" w:rsidR="00381F9A" w:rsidRPr="00381F9A" w:rsidRDefault="00381F9A" w:rsidP="00381F9A">
          <w:pPr>
            <w:pStyle w:val="Obsah1"/>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40" w:history="1">
            <w:r w:rsidRPr="00381F9A">
              <w:rPr>
                <w:rStyle w:val="Hypertextovodkaz"/>
                <w:rFonts w:ascii="Times New Roman" w:hAnsi="Times New Roman" w:cs="Times New Roman"/>
                <w:noProof/>
                <w:sz w:val="24"/>
                <w:szCs w:val="24"/>
              </w:rPr>
              <w:t>ZÁVĚR</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_Toc416795740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50</w:t>
            </w:r>
            <w:r w:rsidRPr="00381F9A">
              <w:rPr>
                <w:rFonts w:ascii="Times New Roman" w:hAnsi="Times New Roman" w:cs="Times New Roman"/>
                <w:noProof/>
                <w:webHidden/>
                <w:sz w:val="24"/>
                <w:szCs w:val="24"/>
              </w:rPr>
              <w:fldChar w:fldCharType="end"/>
            </w:r>
          </w:hyperlink>
        </w:p>
        <w:p w14:paraId="4711668D" w14:textId="77777777" w:rsidR="00381F9A" w:rsidRPr="00381F9A" w:rsidRDefault="00381F9A" w:rsidP="00381F9A">
          <w:pPr>
            <w:pStyle w:val="Obsah1"/>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41" w:history="1">
            <w:r w:rsidRPr="00381F9A">
              <w:rPr>
                <w:rStyle w:val="Hypertextovodkaz"/>
                <w:rFonts w:ascii="Times New Roman" w:hAnsi="Times New Roman" w:cs="Times New Roman"/>
                <w:noProof/>
                <w:sz w:val="24"/>
                <w:szCs w:val="24"/>
              </w:rPr>
              <w:t>SEZNAM POUŽITÝCH ZDROJŮ</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_Toc416795741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55</w:t>
            </w:r>
            <w:r w:rsidRPr="00381F9A">
              <w:rPr>
                <w:rFonts w:ascii="Times New Roman" w:hAnsi="Times New Roman" w:cs="Times New Roman"/>
                <w:noProof/>
                <w:webHidden/>
                <w:sz w:val="24"/>
                <w:szCs w:val="24"/>
              </w:rPr>
              <w:fldChar w:fldCharType="end"/>
            </w:r>
          </w:hyperlink>
        </w:p>
        <w:p w14:paraId="0197F86F" w14:textId="77777777" w:rsidR="00381F9A" w:rsidRPr="00381F9A" w:rsidRDefault="00381F9A" w:rsidP="00381F9A">
          <w:pPr>
            <w:pStyle w:val="Obsah1"/>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42" w:history="1">
            <w:r w:rsidRPr="00381F9A">
              <w:rPr>
                <w:rStyle w:val="Hypertextovodkaz"/>
                <w:rFonts w:ascii="Times New Roman" w:hAnsi="Times New Roman" w:cs="Times New Roman"/>
                <w:noProof/>
                <w:sz w:val="24"/>
                <w:szCs w:val="24"/>
              </w:rPr>
              <w:t>SHRNUTÍ</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_Toc416795742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59</w:t>
            </w:r>
            <w:r w:rsidRPr="00381F9A">
              <w:rPr>
                <w:rFonts w:ascii="Times New Roman" w:hAnsi="Times New Roman" w:cs="Times New Roman"/>
                <w:noProof/>
                <w:webHidden/>
                <w:sz w:val="24"/>
                <w:szCs w:val="24"/>
              </w:rPr>
              <w:fldChar w:fldCharType="end"/>
            </w:r>
          </w:hyperlink>
        </w:p>
        <w:p w14:paraId="3E225932" w14:textId="77777777" w:rsidR="00381F9A" w:rsidRPr="00381F9A" w:rsidRDefault="00381F9A" w:rsidP="00381F9A">
          <w:pPr>
            <w:pStyle w:val="Obsah1"/>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43" w:history="1">
            <w:r w:rsidRPr="00381F9A">
              <w:rPr>
                <w:rStyle w:val="Hypertextovodkaz"/>
                <w:rFonts w:ascii="Times New Roman" w:hAnsi="Times New Roman" w:cs="Times New Roman"/>
                <w:noProof/>
                <w:sz w:val="24"/>
                <w:szCs w:val="24"/>
              </w:rPr>
              <w:t>SUMMARY</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_Toc416795743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59</w:t>
            </w:r>
            <w:r w:rsidRPr="00381F9A">
              <w:rPr>
                <w:rFonts w:ascii="Times New Roman" w:hAnsi="Times New Roman" w:cs="Times New Roman"/>
                <w:noProof/>
                <w:webHidden/>
                <w:sz w:val="24"/>
                <w:szCs w:val="24"/>
              </w:rPr>
              <w:fldChar w:fldCharType="end"/>
            </w:r>
          </w:hyperlink>
        </w:p>
        <w:p w14:paraId="46C4A6B6" w14:textId="77777777" w:rsidR="00381F9A" w:rsidRPr="00381F9A" w:rsidRDefault="00381F9A" w:rsidP="00381F9A">
          <w:pPr>
            <w:pStyle w:val="Obsah1"/>
            <w:tabs>
              <w:tab w:val="right" w:leader="dot" w:pos="9061"/>
            </w:tabs>
            <w:spacing w:line="360" w:lineRule="auto"/>
            <w:jc w:val="both"/>
            <w:rPr>
              <w:rFonts w:ascii="Times New Roman" w:eastAsiaTheme="minorEastAsia" w:hAnsi="Times New Roman" w:cs="Times New Roman"/>
              <w:noProof/>
              <w:sz w:val="24"/>
              <w:szCs w:val="24"/>
              <w:lang w:eastAsia="cs-CZ"/>
            </w:rPr>
          </w:pPr>
          <w:hyperlink w:anchor="_Toc416795744" w:history="1">
            <w:r w:rsidRPr="00381F9A">
              <w:rPr>
                <w:rStyle w:val="Hypertextovodkaz"/>
                <w:rFonts w:ascii="Times New Roman" w:hAnsi="Times New Roman" w:cs="Times New Roman"/>
                <w:noProof/>
                <w:sz w:val="24"/>
                <w:szCs w:val="24"/>
              </w:rPr>
              <w:t>KLÍČOVÁ SLOVA/KEYWORDS</w:t>
            </w:r>
            <w:r w:rsidRPr="00381F9A">
              <w:rPr>
                <w:rFonts w:ascii="Times New Roman" w:hAnsi="Times New Roman" w:cs="Times New Roman"/>
                <w:noProof/>
                <w:webHidden/>
                <w:sz w:val="24"/>
                <w:szCs w:val="24"/>
              </w:rPr>
              <w:tab/>
            </w:r>
            <w:r w:rsidRPr="00381F9A">
              <w:rPr>
                <w:rFonts w:ascii="Times New Roman" w:hAnsi="Times New Roman" w:cs="Times New Roman"/>
                <w:noProof/>
                <w:webHidden/>
                <w:sz w:val="24"/>
                <w:szCs w:val="24"/>
              </w:rPr>
              <w:fldChar w:fldCharType="begin"/>
            </w:r>
            <w:r w:rsidRPr="00381F9A">
              <w:rPr>
                <w:rFonts w:ascii="Times New Roman" w:hAnsi="Times New Roman" w:cs="Times New Roman"/>
                <w:noProof/>
                <w:webHidden/>
                <w:sz w:val="24"/>
                <w:szCs w:val="24"/>
              </w:rPr>
              <w:instrText xml:space="preserve"> PAGEREF _Toc416795744 \h </w:instrText>
            </w:r>
            <w:r w:rsidRPr="00381F9A">
              <w:rPr>
                <w:rFonts w:ascii="Times New Roman" w:hAnsi="Times New Roman" w:cs="Times New Roman"/>
                <w:noProof/>
                <w:webHidden/>
                <w:sz w:val="24"/>
                <w:szCs w:val="24"/>
              </w:rPr>
            </w:r>
            <w:r w:rsidRPr="00381F9A">
              <w:rPr>
                <w:rFonts w:ascii="Times New Roman" w:hAnsi="Times New Roman" w:cs="Times New Roman"/>
                <w:noProof/>
                <w:webHidden/>
                <w:sz w:val="24"/>
                <w:szCs w:val="24"/>
              </w:rPr>
              <w:fldChar w:fldCharType="separate"/>
            </w:r>
            <w:r w:rsidR="0053561C">
              <w:rPr>
                <w:rFonts w:ascii="Times New Roman" w:hAnsi="Times New Roman" w:cs="Times New Roman"/>
                <w:noProof/>
                <w:webHidden/>
                <w:sz w:val="24"/>
                <w:szCs w:val="24"/>
              </w:rPr>
              <w:t>60</w:t>
            </w:r>
            <w:r w:rsidRPr="00381F9A">
              <w:rPr>
                <w:rFonts w:ascii="Times New Roman" w:hAnsi="Times New Roman" w:cs="Times New Roman"/>
                <w:noProof/>
                <w:webHidden/>
                <w:sz w:val="24"/>
                <w:szCs w:val="24"/>
              </w:rPr>
              <w:fldChar w:fldCharType="end"/>
            </w:r>
          </w:hyperlink>
        </w:p>
        <w:p w14:paraId="16832B45" w14:textId="77777777" w:rsidR="00E676E5" w:rsidRPr="00C336B4" w:rsidRDefault="00E676E5" w:rsidP="00381F9A">
          <w:pPr>
            <w:spacing w:line="360" w:lineRule="auto"/>
            <w:jc w:val="both"/>
            <w:rPr>
              <w:rFonts w:ascii="Times New Roman" w:hAnsi="Times New Roman" w:cs="Times New Roman"/>
            </w:rPr>
          </w:pPr>
          <w:r w:rsidRPr="00381F9A">
            <w:rPr>
              <w:rFonts w:ascii="Times New Roman" w:hAnsi="Times New Roman" w:cs="Times New Roman"/>
              <w:b/>
              <w:bCs/>
              <w:sz w:val="24"/>
              <w:szCs w:val="24"/>
            </w:rPr>
            <w:fldChar w:fldCharType="end"/>
          </w:r>
        </w:p>
      </w:sdtContent>
    </w:sdt>
    <w:p w14:paraId="7CA1626F" w14:textId="069D09C3" w:rsidR="002B27C4" w:rsidRPr="00C336B4" w:rsidRDefault="002B27C4" w:rsidP="002B27C4">
      <w:pPr>
        <w:spacing w:after="200" w:line="360" w:lineRule="auto"/>
        <w:ind w:firstLine="567"/>
        <w:jc w:val="both"/>
        <w:rPr>
          <w:rFonts w:ascii="Times New Roman" w:eastAsia="Calibri" w:hAnsi="Times New Roman" w:cs="Times New Roman"/>
          <w:bCs/>
          <w:sz w:val="24"/>
          <w:szCs w:val="24"/>
        </w:rPr>
      </w:pPr>
      <w:r w:rsidRPr="00C336B4">
        <w:rPr>
          <w:rFonts w:ascii="Times New Roman" w:hAnsi="Times New Roman" w:cs="Times New Roman"/>
          <w:bCs/>
        </w:rPr>
        <w:br w:type="page"/>
      </w:r>
    </w:p>
    <w:p w14:paraId="1C48E7A8" w14:textId="68B8BFFE" w:rsidR="005B733B" w:rsidRPr="00C336B4" w:rsidRDefault="00743D7C" w:rsidP="00743D7C">
      <w:pPr>
        <w:pStyle w:val="Nadpis1"/>
        <w:numPr>
          <w:ilvl w:val="0"/>
          <w:numId w:val="0"/>
        </w:numPr>
        <w:ind w:left="432" w:hanging="432"/>
        <w:jc w:val="both"/>
        <w:rPr>
          <w:rFonts w:cs="Times New Roman"/>
        </w:rPr>
      </w:pPr>
      <w:bookmarkStart w:id="67" w:name="_Toc410223449"/>
      <w:bookmarkStart w:id="68" w:name="_Toc416795702"/>
      <w:r w:rsidRPr="00C336B4">
        <w:rPr>
          <w:rFonts w:cs="Times New Roman"/>
        </w:rPr>
        <w:lastRenderedPageBreak/>
        <w:t>SEZNAM POUŽITÝCH ZKRATEK</w:t>
      </w:r>
      <w:bookmarkEnd w:id="67"/>
      <w:bookmarkEnd w:id="68"/>
    </w:p>
    <w:p w14:paraId="7ACDCAA9" w14:textId="77777777" w:rsidR="005B733B" w:rsidRPr="00C336B4" w:rsidRDefault="005B733B" w:rsidP="00377FE0">
      <w:pPr>
        <w:spacing w:before="240" w:after="0" w:line="360" w:lineRule="auto"/>
        <w:ind w:left="1410" w:hanging="1410"/>
        <w:jc w:val="both"/>
        <w:rPr>
          <w:rFonts w:ascii="Times New Roman" w:hAnsi="Times New Roman" w:cs="Times New Roman"/>
          <w:sz w:val="24"/>
          <w:szCs w:val="24"/>
        </w:rPr>
      </w:pPr>
      <w:r w:rsidRPr="00C336B4">
        <w:rPr>
          <w:rFonts w:ascii="Times New Roman" w:hAnsi="Times New Roman" w:cs="Times New Roman"/>
          <w:b/>
          <w:sz w:val="24"/>
          <w:szCs w:val="24"/>
        </w:rPr>
        <w:t>Listina</w:t>
      </w:r>
      <w:r w:rsidRPr="00C336B4">
        <w:rPr>
          <w:rFonts w:ascii="Times New Roman" w:hAnsi="Times New Roman" w:cs="Times New Roman"/>
          <w:b/>
          <w:sz w:val="24"/>
          <w:szCs w:val="24"/>
        </w:rPr>
        <w:tab/>
      </w:r>
      <w:r w:rsidRPr="00C336B4">
        <w:rPr>
          <w:rFonts w:ascii="Times New Roman" w:hAnsi="Times New Roman" w:cs="Times New Roman"/>
          <w:sz w:val="24"/>
          <w:szCs w:val="24"/>
        </w:rPr>
        <w:t>usnesení předsednictva České národní rady č. 2/1993 Sb., o vyhlášení Listiny základních práv a svobod jako součásti ústavního pořádku České republiky</w:t>
      </w:r>
    </w:p>
    <w:p w14:paraId="43E49DD8" w14:textId="77777777" w:rsidR="005B733B" w:rsidRPr="00C336B4" w:rsidRDefault="005B733B" w:rsidP="002205C8">
      <w:pPr>
        <w:spacing w:after="0" w:line="360" w:lineRule="auto"/>
        <w:jc w:val="both"/>
        <w:rPr>
          <w:rFonts w:ascii="Times New Roman" w:hAnsi="Times New Roman" w:cs="Times New Roman"/>
          <w:b/>
          <w:sz w:val="24"/>
          <w:szCs w:val="24"/>
        </w:rPr>
      </w:pPr>
    </w:p>
    <w:p w14:paraId="34884967" w14:textId="75DA653F" w:rsidR="005B733B" w:rsidRPr="00C336B4" w:rsidRDefault="00EF3F02" w:rsidP="005B733B">
      <w:pPr>
        <w:spacing w:after="0" w:line="360" w:lineRule="auto"/>
        <w:jc w:val="both"/>
        <w:rPr>
          <w:rFonts w:ascii="Times New Roman" w:hAnsi="Times New Roman" w:cs="Times New Roman"/>
          <w:sz w:val="24"/>
          <w:szCs w:val="24"/>
        </w:rPr>
      </w:pPr>
      <w:r w:rsidRPr="00C336B4">
        <w:rPr>
          <w:rFonts w:ascii="Times New Roman" w:hAnsi="Times New Roman" w:cs="Times New Roman"/>
          <w:b/>
          <w:sz w:val="24"/>
          <w:szCs w:val="24"/>
        </w:rPr>
        <w:t>OSŘ</w:t>
      </w:r>
      <w:r w:rsidR="005B733B" w:rsidRPr="00C336B4">
        <w:rPr>
          <w:rFonts w:ascii="Times New Roman" w:hAnsi="Times New Roman" w:cs="Times New Roman"/>
          <w:b/>
          <w:sz w:val="24"/>
          <w:szCs w:val="24"/>
        </w:rPr>
        <w:tab/>
      </w:r>
      <w:r w:rsidR="005B733B" w:rsidRPr="00C336B4">
        <w:rPr>
          <w:rFonts w:ascii="Times New Roman" w:hAnsi="Times New Roman" w:cs="Times New Roman"/>
          <w:b/>
          <w:sz w:val="24"/>
          <w:szCs w:val="24"/>
        </w:rPr>
        <w:tab/>
      </w:r>
      <w:r w:rsidR="005B733B" w:rsidRPr="00C336B4">
        <w:rPr>
          <w:rFonts w:ascii="Times New Roman" w:hAnsi="Times New Roman" w:cs="Times New Roman"/>
          <w:sz w:val="24"/>
          <w:szCs w:val="24"/>
        </w:rPr>
        <w:t>zákon č. 99/1963 Sb., občanský soudní řád, ve znění pozdějších přepisů</w:t>
      </w:r>
    </w:p>
    <w:p w14:paraId="6B74B767" w14:textId="77777777" w:rsidR="005B733B" w:rsidRPr="00C336B4" w:rsidRDefault="005B733B" w:rsidP="005B733B">
      <w:pPr>
        <w:spacing w:after="0" w:line="360" w:lineRule="auto"/>
        <w:jc w:val="both"/>
        <w:rPr>
          <w:rFonts w:ascii="Times New Roman" w:hAnsi="Times New Roman" w:cs="Times New Roman"/>
          <w:sz w:val="24"/>
          <w:szCs w:val="24"/>
        </w:rPr>
      </w:pPr>
    </w:p>
    <w:p w14:paraId="77ACD317" w14:textId="686C0E10" w:rsidR="005B733B" w:rsidRPr="00C336B4" w:rsidRDefault="00EF3F02" w:rsidP="005B733B">
      <w:pPr>
        <w:spacing w:after="0" w:line="360" w:lineRule="auto"/>
        <w:ind w:left="1410" w:hanging="1410"/>
        <w:jc w:val="both"/>
        <w:rPr>
          <w:rFonts w:ascii="Times New Roman" w:hAnsi="Times New Roman" w:cs="Times New Roman"/>
          <w:sz w:val="24"/>
          <w:szCs w:val="24"/>
        </w:rPr>
      </w:pPr>
      <w:r w:rsidRPr="00C336B4">
        <w:rPr>
          <w:rFonts w:ascii="Times New Roman" w:hAnsi="Times New Roman" w:cs="Times New Roman"/>
          <w:b/>
          <w:sz w:val="24"/>
          <w:szCs w:val="24"/>
        </w:rPr>
        <w:t>ZŘS</w:t>
      </w:r>
      <w:r w:rsidR="005B733B" w:rsidRPr="00C336B4">
        <w:rPr>
          <w:rFonts w:ascii="Times New Roman" w:hAnsi="Times New Roman" w:cs="Times New Roman"/>
          <w:b/>
          <w:sz w:val="24"/>
          <w:szCs w:val="24"/>
        </w:rPr>
        <w:tab/>
      </w:r>
      <w:r w:rsidR="005B733B" w:rsidRPr="00C336B4">
        <w:rPr>
          <w:rFonts w:ascii="Times New Roman" w:hAnsi="Times New Roman" w:cs="Times New Roman"/>
          <w:b/>
          <w:sz w:val="24"/>
          <w:szCs w:val="24"/>
        </w:rPr>
        <w:tab/>
      </w:r>
      <w:r w:rsidR="005B733B" w:rsidRPr="00C336B4">
        <w:rPr>
          <w:rFonts w:ascii="Times New Roman" w:hAnsi="Times New Roman" w:cs="Times New Roman"/>
          <w:sz w:val="24"/>
          <w:szCs w:val="24"/>
        </w:rPr>
        <w:t>zákon č. 292/2013 Sb., o zvláštních řízeních soudních, ve znění pozdějších předpisů</w:t>
      </w:r>
    </w:p>
    <w:p w14:paraId="3C2B101E" w14:textId="77777777" w:rsidR="005B733B" w:rsidRPr="00C336B4" w:rsidRDefault="005B733B" w:rsidP="005B733B">
      <w:pPr>
        <w:spacing w:after="0" w:line="360" w:lineRule="auto"/>
        <w:jc w:val="both"/>
        <w:rPr>
          <w:rFonts w:ascii="Times New Roman" w:hAnsi="Times New Roman" w:cs="Times New Roman"/>
          <w:b/>
          <w:sz w:val="24"/>
          <w:szCs w:val="24"/>
        </w:rPr>
      </w:pPr>
    </w:p>
    <w:p w14:paraId="5B1624FD" w14:textId="1500E3AC" w:rsidR="005B733B" w:rsidRPr="00C336B4" w:rsidRDefault="00EF3F02" w:rsidP="00EF3F02">
      <w:pPr>
        <w:spacing w:after="0" w:line="360" w:lineRule="auto"/>
        <w:ind w:left="1410" w:hanging="1410"/>
        <w:jc w:val="both"/>
        <w:rPr>
          <w:rFonts w:ascii="Times New Roman" w:hAnsi="Times New Roman" w:cs="Times New Roman"/>
          <w:sz w:val="24"/>
          <w:szCs w:val="24"/>
        </w:rPr>
      </w:pPr>
      <w:proofErr w:type="spellStart"/>
      <w:r w:rsidRPr="00C336B4">
        <w:rPr>
          <w:rFonts w:ascii="Times New Roman" w:hAnsi="Times New Roman" w:cs="Times New Roman"/>
          <w:b/>
          <w:sz w:val="24"/>
          <w:szCs w:val="24"/>
        </w:rPr>
        <w:t>MatrZ</w:t>
      </w:r>
      <w:proofErr w:type="spellEnd"/>
      <w:r w:rsidR="005B733B" w:rsidRPr="00C336B4">
        <w:rPr>
          <w:rFonts w:ascii="Times New Roman" w:hAnsi="Times New Roman" w:cs="Times New Roman"/>
          <w:b/>
          <w:sz w:val="24"/>
          <w:szCs w:val="24"/>
        </w:rPr>
        <w:tab/>
      </w:r>
      <w:r w:rsidR="005B733B" w:rsidRPr="00C336B4">
        <w:rPr>
          <w:rFonts w:ascii="Times New Roman" w:hAnsi="Times New Roman" w:cs="Times New Roman"/>
          <w:b/>
          <w:sz w:val="24"/>
          <w:szCs w:val="24"/>
        </w:rPr>
        <w:tab/>
      </w:r>
      <w:r w:rsidR="005B733B" w:rsidRPr="00C336B4">
        <w:rPr>
          <w:rFonts w:ascii="Times New Roman" w:hAnsi="Times New Roman" w:cs="Times New Roman"/>
          <w:sz w:val="24"/>
          <w:szCs w:val="24"/>
        </w:rPr>
        <w:t xml:space="preserve">zákon č. </w:t>
      </w:r>
      <w:r w:rsidRPr="00C336B4">
        <w:rPr>
          <w:rFonts w:ascii="Times New Roman" w:hAnsi="Times New Roman" w:cs="Times New Roman"/>
          <w:sz w:val="24"/>
          <w:szCs w:val="24"/>
        </w:rPr>
        <w:t>301/2000</w:t>
      </w:r>
      <w:r w:rsidR="005B733B" w:rsidRPr="00C336B4">
        <w:rPr>
          <w:rFonts w:ascii="Times New Roman" w:hAnsi="Times New Roman" w:cs="Times New Roman"/>
          <w:sz w:val="24"/>
          <w:szCs w:val="24"/>
        </w:rPr>
        <w:t xml:space="preserve"> Sb., </w:t>
      </w:r>
      <w:r w:rsidRPr="00C336B4">
        <w:rPr>
          <w:rFonts w:ascii="Times New Roman" w:hAnsi="Times New Roman" w:cs="Times New Roman"/>
          <w:sz w:val="24"/>
          <w:szCs w:val="24"/>
        </w:rPr>
        <w:t xml:space="preserve">o matrikách, jménu a příjmení, </w:t>
      </w:r>
      <w:r w:rsidR="005B733B" w:rsidRPr="00C336B4">
        <w:rPr>
          <w:rFonts w:ascii="Times New Roman" w:hAnsi="Times New Roman" w:cs="Times New Roman"/>
          <w:sz w:val="24"/>
          <w:szCs w:val="24"/>
        </w:rPr>
        <w:t>ve znění pozdějších přepisů</w:t>
      </w:r>
    </w:p>
    <w:p w14:paraId="7B95F2CC" w14:textId="77777777" w:rsidR="005B733B" w:rsidRPr="00C336B4" w:rsidRDefault="005B733B" w:rsidP="005B733B">
      <w:pPr>
        <w:spacing w:after="0" w:line="360" w:lineRule="auto"/>
        <w:jc w:val="both"/>
        <w:rPr>
          <w:rFonts w:ascii="Times New Roman" w:hAnsi="Times New Roman" w:cs="Times New Roman"/>
          <w:b/>
          <w:sz w:val="24"/>
          <w:szCs w:val="24"/>
        </w:rPr>
      </w:pPr>
    </w:p>
    <w:p w14:paraId="429063BC" w14:textId="5F216E18" w:rsidR="005B733B" w:rsidRPr="00C336B4" w:rsidRDefault="002A3352" w:rsidP="005B733B">
      <w:pPr>
        <w:spacing w:after="0" w:line="360" w:lineRule="auto"/>
        <w:jc w:val="both"/>
        <w:rPr>
          <w:rFonts w:ascii="Times New Roman" w:hAnsi="Times New Roman" w:cs="Times New Roman"/>
          <w:b/>
          <w:sz w:val="24"/>
          <w:szCs w:val="24"/>
        </w:rPr>
      </w:pPr>
      <w:r w:rsidRPr="00C336B4">
        <w:rPr>
          <w:rFonts w:ascii="Times New Roman" w:hAnsi="Times New Roman" w:cs="Times New Roman"/>
          <w:b/>
          <w:sz w:val="24"/>
          <w:szCs w:val="24"/>
        </w:rPr>
        <w:t>CC</w:t>
      </w:r>
      <w:r w:rsidR="005B733B" w:rsidRPr="00C336B4">
        <w:rPr>
          <w:rFonts w:ascii="Times New Roman" w:hAnsi="Times New Roman" w:cs="Times New Roman"/>
          <w:b/>
          <w:sz w:val="24"/>
          <w:szCs w:val="24"/>
        </w:rPr>
        <w:tab/>
      </w:r>
      <w:r w:rsidR="005B733B" w:rsidRPr="00C336B4">
        <w:rPr>
          <w:rFonts w:ascii="Times New Roman" w:hAnsi="Times New Roman" w:cs="Times New Roman"/>
          <w:b/>
          <w:sz w:val="24"/>
          <w:szCs w:val="24"/>
        </w:rPr>
        <w:tab/>
      </w:r>
      <w:proofErr w:type="spellStart"/>
      <w:r w:rsidRPr="00C336B4">
        <w:rPr>
          <w:rFonts w:ascii="Times New Roman" w:hAnsi="Times New Roman" w:cs="Times New Roman"/>
          <w:sz w:val="24"/>
          <w:szCs w:val="24"/>
        </w:rPr>
        <w:t>Code</w:t>
      </w:r>
      <w:proofErr w:type="spellEnd"/>
      <w:r w:rsidRPr="00C336B4">
        <w:rPr>
          <w:rFonts w:ascii="Times New Roman" w:hAnsi="Times New Roman" w:cs="Times New Roman"/>
          <w:sz w:val="24"/>
          <w:szCs w:val="24"/>
        </w:rPr>
        <w:t xml:space="preserve"> Civil</w:t>
      </w:r>
    </w:p>
    <w:p w14:paraId="384F053B" w14:textId="77777777" w:rsidR="005B733B" w:rsidRPr="00C336B4" w:rsidRDefault="005B733B" w:rsidP="005B733B">
      <w:pPr>
        <w:spacing w:after="0" w:line="360" w:lineRule="auto"/>
        <w:ind w:left="1410" w:hanging="1410"/>
        <w:jc w:val="both"/>
        <w:rPr>
          <w:rFonts w:ascii="Times New Roman" w:hAnsi="Times New Roman" w:cs="Times New Roman"/>
          <w:b/>
          <w:sz w:val="24"/>
          <w:szCs w:val="24"/>
        </w:rPr>
      </w:pPr>
    </w:p>
    <w:p w14:paraId="4A886B6B" w14:textId="40717FFF" w:rsidR="005B733B" w:rsidRPr="00C336B4" w:rsidRDefault="002A3352" w:rsidP="005B733B">
      <w:pPr>
        <w:spacing w:after="0" w:line="360" w:lineRule="auto"/>
        <w:ind w:left="1410" w:hanging="1410"/>
        <w:jc w:val="both"/>
        <w:rPr>
          <w:rFonts w:ascii="Times New Roman" w:hAnsi="Times New Roman" w:cs="Times New Roman"/>
          <w:sz w:val="24"/>
          <w:szCs w:val="24"/>
        </w:rPr>
      </w:pPr>
      <w:r w:rsidRPr="00C336B4">
        <w:rPr>
          <w:rFonts w:ascii="Times New Roman" w:hAnsi="Times New Roman" w:cs="Times New Roman"/>
          <w:b/>
          <w:sz w:val="24"/>
          <w:szCs w:val="24"/>
        </w:rPr>
        <w:t>CCQ</w:t>
      </w:r>
      <w:r w:rsidR="005B733B" w:rsidRPr="00C336B4">
        <w:rPr>
          <w:rFonts w:ascii="Times New Roman" w:hAnsi="Times New Roman" w:cs="Times New Roman"/>
          <w:b/>
          <w:sz w:val="24"/>
          <w:szCs w:val="24"/>
        </w:rPr>
        <w:tab/>
      </w:r>
      <w:r w:rsidR="00EC16E7" w:rsidRPr="00C336B4">
        <w:rPr>
          <w:rFonts w:ascii="Times New Roman" w:hAnsi="Times New Roman" w:cs="Times New Roman"/>
          <w:sz w:val="24"/>
          <w:szCs w:val="24"/>
        </w:rPr>
        <w:t xml:space="preserve">Civil </w:t>
      </w:r>
      <w:proofErr w:type="spellStart"/>
      <w:r w:rsidR="00EC16E7" w:rsidRPr="00C336B4">
        <w:rPr>
          <w:rFonts w:ascii="Times New Roman" w:hAnsi="Times New Roman" w:cs="Times New Roman"/>
          <w:sz w:val="24"/>
          <w:szCs w:val="24"/>
        </w:rPr>
        <w:t>Code</w:t>
      </w:r>
      <w:proofErr w:type="spellEnd"/>
      <w:r w:rsidRPr="00C336B4">
        <w:rPr>
          <w:rFonts w:ascii="Times New Roman" w:hAnsi="Times New Roman" w:cs="Times New Roman"/>
          <w:sz w:val="24"/>
          <w:szCs w:val="24"/>
        </w:rPr>
        <w:t xml:space="preserve"> </w:t>
      </w:r>
      <w:proofErr w:type="spellStart"/>
      <w:r w:rsidRPr="00C336B4">
        <w:rPr>
          <w:rFonts w:ascii="Times New Roman" w:hAnsi="Times New Roman" w:cs="Times New Roman"/>
          <w:sz w:val="24"/>
          <w:szCs w:val="24"/>
        </w:rPr>
        <w:t>of</w:t>
      </w:r>
      <w:proofErr w:type="spellEnd"/>
      <w:r w:rsidRPr="00C336B4">
        <w:rPr>
          <w:rFonts w:ascii="Times New Roman" w:hAnsi="Times New Roman" w:cs="Times New Roman"/>
          <w:sz w:val="24"/>
          <w:szCs w:val="24"/>
        </w:rPr>
        <w:t xml:space="preserve"> </w:t>
      </w:r>
      <w:proofErr w:type="spellStart"/>
      <w:r w:rsidRPr="00C336B4">
        <w:rPr>
          <w:rFonts w:ascii="Times New Roman" w:hAnsi="Times New Roman" w:cs="Times New Roman"/>
          <w:sz w:val="24"/>
          <w:szCs w:val="24"/>
        </w:rPr>
        <w:t>Quebec</w:t>
      </w:r>
      <w:proofErr w:type="spellEnd"/>
    </w:p>
    <w:p w14:paraId="6E8DD08B" w14:textId="77777777" w:rsidR="005B733B" w:rsidRPr="00C336B4" w:rsidRDefault="005B733B" w:rsidP="005B733B">
      <w:pPr>
        <w:spacing w:after="0" w:line="360" w:lineRule="auto"/>
        <w:ind w:left="1410" w:hanging="1410"/>
        <w:jc w:val="both"/>
        <w:rPr>
          <w:rFonts w:ascii="Times New Roman" w:hAnsi="Times New Roman" w:cs="Times New Roman"/>
          <w:b/>
          <w:sz w:val="24"/>
          <w:szCs w:val="24"/>
        </w:rPr>
      </w:pPr>
    </w:p>
    <w:p w14:paraId="51865B2F" w14:textId="283C5A0F" w:rsidR="005B733B" w:rsidRPr="00C336B4" w:rsidRDefault="005E2608" w:rsidP="005B733B">
      <w:pPr>
        <w:spacing w:after="0" w:line="360" w:lineRule="auto"/>
        <w:ind w:left="1410" w:hanging="1410"/>
        <w:jc w:val="both"/>
        <w:rPr>
          <w:rFonts w:ascii="Times New Roman" w:hAnsi="Times New Roman" w:cs="Times New Roman"/>
          <w:sz w:val="24"/>
          <w:szCs w:val="24"/>
        </w:rPr>
      </w:pPr>
      <w:r w:rsidRPr="00C336B4">
        <w:rPr>
          <w:rFonts w:ascii="Times New Roman" w:hAnsi="Times New Roman" w:cs="Times New Roman"/>
          <w:b/>
          <w:sz w:val="24"/>
          <w:szCs w:val="24"/>
        </w:rPr>
        <w:t>ZPM</w:t>
      </w:r>
      <w:r w:rsidR="005B733B" w:rsidRPr="00C336B4">
        <w:rPr>
          <w:rFonts w:ascii="Times New Roman" w:hAnsi="Times New Roman" w:cs="Times New Roman"/>
          <w:sz w:val="24"/>
          <w:szCs w:val="24"/>
        </w:rPr>
        <w:tab/>
      </w:r>
      <w:r w:rsidRPr="00C336B4">
        <w:rPr>
          <w:rFonts w:ascii="Times New Roman" w:hAnsi="Times New Roman" w:cs="Times New Roman"/>
          <w:sz w:val="24"/>
          <w:szCs w:val="24"/>
        </w:rPr>
        <w:t xml:space="preserve">rakouský zákon č. 23/1951, o prohlášení za mrtvého </w:t>
      </w:r>
    </w:p>
    <w:p w14:paraId="2A64E920" w14:textId="77777777" w:rsidR="005B733B" w:rsidRPr="00C336B4" w:rsidRDefault="005B733B" w:rsidP="005B733B">
      <w:pPr>
        <w:spacing w:after="0" w:line="360" w:lineRule="auto"/>
        <w:ind w:left="1410" w:hanging="1410"/>
        <w:jc w:val="both"/>
        <w:rPr>
          <w:rFonts w:ascii="Times New Roman" w:hAnsi="Times New Roman" w:cs="Times New Roman"/>
          <w:b/>
          <w:sz w:val="24"/>
          <w:szCs w:val="24"/>
        </w:rPr>
      </w:pPr>
    </w:p>
    <w:p w14:paraId="7C503C4D" w14:textId="196FFB46" w:rsidR="005B733B" w:rsidRPr="00C336B4" w:rsidRDefault="00212A91" w:rsidP="005B733B">
      <w:pPr>
        <w:spacing w:after="0" w:line="360" w:lineRule="auto"/>
        <w:ind w:left="1410" w:hanging="1410"/>
        <w:jc w:val="both"/>
        <w:rPr>
          <w:rFonts w:ascii="Times New Roman" w:hAnsi="Times New Roman" w:cs="Times New Roman"/>
          <w:sz w:val="24"/>
          <w:szCs w:val="24"/>
        </w:rPr>
      </w:pPr>
      <w:r w:rsidRPr="00C336B4">
        <w:rPr>
          <w:rFonts w:ascii="Times New Roman" w:hAnsi="Times New Roman" w:cs="Times New Roman"/>
          <w:b/>
          <w:sz w:val="24"/>
          <w:szCs w:val="24"/>
        </w:rPr>
        <w:t>OZO</w:t>
      </w:r>
      <w:r w:rsidR="005B733B" w:rsidRPr="00C336B4">
        <w:rPr>
          <w:rFonts w:ascii="Times New Roman" w:hAnsi="Times New Roman" w:cs="Times New Roman"/>
          <w:b/>
          <w:sz w:val="24"/>
          <w:szCs w:val="24"/>
        </w:rPr>
        <w:tab/>
      </w:r>
      <w:r w:rsidRPr="00C336B4">
        <w:rPr>
          <w:rFonts w:ascii="Times New Roman" w:hAnsi="Times New Roman" w:cs="Times New Roman"/>
          <w:sz w:val="24"/>
          <w:szCs w:val="24"/>
        </w:rPr>
        <w:t>obecný zákoník občanský</w:t>
      </w:r>
    </w:p>
    <w:p w14:paraId="6FC723BF" w14:textId="77777777" w:rsidR="00B73DAF" w:rsidRPr="00C336B4" w:rsidRDefault="00B73DAF" w:rsidP="005B733B">
      <w:pPr>
        <w:spacing w:after="0" w:line="360" w:lineRule="auto"/>
        <w:ind w:left="1410" w:hanging="1410"/>
        <w:jc w:val="both"/>
        <w:rPr>
          <w:rFonts w:ascii="Times New Roman" w:hAnsi="Times New Roman" w:cs="Times New Roman"/>
          <w:sz w:val="24"/>
          <w:szCs w:val="24"/>
        </w:rPr>
      </w:pPr>
    </w:p>
    <w:p w14:paraId="45B344FB" w14:textId="7C7B23DC" w:rsidR="00B73DAF" w:rsidRPr="00C336B4" w:rsidRDefault="00B73DAF" w:rsidP="005B733B">
      <w:pPr>
        <w:spacing w:after="0" w:line="360" w:lineRule="auto"/>
        <w:ind w:left="1410" w:hanging="1410"/>
        <w:jc w:val="both"/>
        <w:rPr>
          <w:rFonts w:ascii="Times New Roman" w:hAnsi="Times New Roman" w:cs="Times New Roman"/>
          <w:sz w:val="24"/>
          <w:szCs w:val="24"/>
        </w:rPr>
      </w:pPr>
      <w:r w:rsidRPr="00C336B4">
        <w:rPr>
          <w:rFonts w:ascii="Times New Roman" w:hAnsi="Times New Roman" w:cs="Times New Roman"/>
          <w:b/>
          <w:sz w:val="24"/>
          <w:szCs w:val="24"/>
        </w:rPr>
        <w:t>ZMPS</w:t>
      </w:r>
      <w:r w:rsidRPr="00C336B4">
        <w:rPr>
          <w:rFonts w:ascii="Times New Roman" w:hAnsi="Times New Roman" w:cs="Times New Roman"/>
          <w:sz w:val="24"/>
          <w:szCs w:val="24"/>
        </w:rPr>
        <w:tab/>
        <w:t>zákon č. 91/2012 Sb., o mezinárodním právu soukromém, ve znění pozdějších předpisů</w:t>
      </w:r>
    </w:p>
    <w:p w14:paraId="43256CFE" w14:textId="77777777" w:rsidR="00B73DAF" w:rsidRPr="00C336B4" w:rsidRDefault="00B73DAF" w:rsidP="005B733B">
      <w:pPr>
        <w:spacing w:after="0" w:line="360" w:lineRule="auto"/>
        <w:ind w:left="1410" w:hanging="1410"/>
        <w:jc w:val="both"/>
        <w:rPr>
          <w:rFonts w:ascii="Times New Roman" w:hAnsi="Times New Roman" w:cs="Times New Roman"/>
          <w:sz w:val="24"/>
          <w:szCs w:val="24"/>
        </w:rPr>
      </w:pPr>
    </w:p>
    <w:p w14:paraId="0DD332B4" w14:textId="6FEEBBE5" w:rsidR="00B73DAF" w:rsidRPr="00C336B4" w:rsidRDefault="00B73DAF" w:rsidP="005B733B">
      <w:pPr>
        <w:spacing w:after="0" w:line="360" w:lineRule="auto"/>
        <w:ind w:left="1410" w:hanging="1410"/>
        <w:jc w:val="both"/>
        <w:rPr>
          <w:rFonts w:ascii="Times New Roman" w:hAnsi="Times New Roman" w:cs="Times New Roman"/>
          <w:sz w:val="24"/>
          <w:szCs w:val="24"/>
        </w:rPr>
      </w:pPr>
      <w:r w:rsidRPr="00C336B4">
        <w:rPr>
          <w:rFonts w:ascii="Times New Roman" w:hAnsi="Times New Roman" w:cs="Times New Roman"/>
          <w:b/>
          <w:sz w:val="24"/>
          <w:szCs w:val="24"/>
        </w:rPr>
        <w:t>ZEO</w:t>
      </w:r>
      <w:r w:rsidRPr="00C336B4">
        <w:rPr>
          <w:rFonts w:ascii="Times New Roman" w:hAnsi="Times New Roman" w:cs="Times New Roman"/>
          <w:sz w:val="24"/>
          <w:szCs w:val="24"/>
        </w:rPr>
        <w:tab/>
        <w:t>zákon č.  133/2000, o evidenci obyvatel a rodných čísel, ve znění pozdějších předpisů</w:t>
      </w:r>
    </w:p>
    <w:p w14:paraId="53BC97C8" w14:textId="77777777" w:rsidR="00B73DAF" w:rsidRPr="00C336B4" w:rsidRDefault="00B73DAF" w:rsidP="005B733B">
      <w:pPr>
        <w:spacing w:after="0" w:line="360" w:lineRule="auto"/>
        <w:ind w:left="1410" w:hanging="1410"/>
        <w:jc w:val="both"/>
        <w:rPr>
          <w:rFonts w:ascii="Times New Roman" w:hAnsi="Times New Roman" w:cs="Times New Roman"/>
          <w:sz w:val="24"/>
          <w:szCs w:val="24"/>
        </w:rPr>
      </w:pPr>
    </w:p>
    <w:p w14:paraId="4D85A8AF" w14:textId="5D483C2A" w:rsidR="008A44E3" w:rsidRPr="00C336B4" w:rsidRDefault="008A44E3" w:rsidP="005B733B">
      <w:pPr>
        <w:spacing w:after="0" w:line="360" w:lineRule="auto"/>
        <w:ind w:left="1410" w:hanging="1410"/>
        <w:jc w:val="both"/>
        <w:rPr>
          <w:rFonts w:ascii="Times New Roman" w:hAnsi="Times New Roman" w:cs="Times New Roman"/>
          <w:sz w:val="24"/>
          <w:szCs w:val="24"/>
        </w:rPr>
      </w:pPr>
      <w:r w:rsidRPr="00C336B4">
        <w:rPr>
          <w:rFonts w:ascii="Times New Roman" w:hAnsi="Times New Roman" w:cs="Times New Roman"/>
          <w:b/>
          <w:sz w:val="24"/>
          <w:szCs w:val="24"/>
        </w:rPr>
        <w:t>ZZS</w:t>
      </w:r>
      <w:r w:rsidRPr="00C336B4">
        <w:rPr>
          <w:rFonts w:ascii="Times New Roman" w:hAnsi="Times New Roman" w:cs="Times New Roman"/>
          <w:sz w:val="24"/>
          <w:szCs w:val="24"/>
        </w:rPr>
        <w:tab/>
        <w:t>zákon č. 372/2011 Sb., o zdravotních službách a podmínkách jejich poskytování</w:t>
      </w:r>
      <w:r w:rsidR="00EC16E7" w:rsidRPr="00C336B4">
        <w:rPr>
          <w:rFonts w:ascii="Times New Roman" w:hAnsi="Times New Roman" w:cs="Times New Roman"/>
          <w:sz w:val="24"/>
          <w:szCs w:val="24"/>
        </w:rPr>
        <w:t>, ve znění pozdějších předpisů</w:t>
      </w:r>
    </w:p>
    <w:p w14:paraId="0517C8B3" w14:textId="77777777" w:rsidR="00B73DAF" w:rsidRPr="00C336B4" w:rsidRDefault="00B73DAF" w:rsidP="005B733B">
      <w:pPr>
        <w:spacing w:after="0" w:line="360" w:lineRule="auto"/>
        <w:ind w:left="1410" w:hanging="1410"/>
        <w:jc w:val="both"/>
        <w:rPr>
          <w:rFonts w:ascii="Times New Roman" w:hAnsi="Times New Roman" w:cs="Times New Roman"/>
          <w:sz w:val="24"/>
          <w:szCs w:val="24"/>
        </w:rPr>
      </w:pPr>
    </w:p>
    <w:p w14:paraId="2D264159" w14:textId="77777777" w:rsidR="005B733B" w:rsidRPr="00C336B4" w:rsidRDefault="005B733B" w:rsidP="005B733B">
      <w:pPr>
        <w:spacing w:after="0" w:line="360" w:lineRule="auto"/>
        <w:jc w:val="both"/>
        <w:rPr>
          <w:rFonts w:ascii="Times New Roman" w:hAnsi="Times New Roman" w:cs="Times New Roman"/>
          <w:szCs w:val="24"/>
        </w:rPr>
      </w:pPr>
    </w:p>
    <w:p w14:paraId="134D5383" w14:textId="77777777" w:rsidR="005B733B" w:rsidRPr="00C336B4" w:rsidRDefault="005B733B">
      <w:pPr>
        <w:spacing w:after="200" w:line="360" w:lineRule="auto"/>
        <w:ind w:firstLine="567"/>
        <w:jc w:val="both"/>
        <w:rPr>
          <w:rFonts w:ascii="Times New Roman" w:eastAsiaTheme="majorEastAsia" w:hAnsi="Times New Roman" w:cs="Times New Roman"/>
          <w:b/>
          <w:bCs/>
          <w:sz w:val="32"/>
          <w:szCs w:val="28"/>
        </w:rPr>
      </w:pPr>
      <w:r w:rsidRPr="00C336B4">
        <w:rPr>
          <w:rFonts w:ascii="Times New Roman" w:hAnsi="Times New Roman" w:cs="Times New Roman"/>
        </w:rPr>
        <w:br w:type="page"/>
      </w:r>
    </w:p>
    <w:p w14:paraId="564A479D" w14:textId="1BC5EE22" w:rsidR="002B27C4" w:rsidRPr="00C336B4" w:rsidRDefault="002B27C4" w:rsidP="00743D7C">
      <w:pPr>
        <w:pStyle w:val="Nadpis1"/>
        <w:numPr>
          <w:ilvl w:val="0"/>
          <w:numId w:val="0"/>
        </w:numPr>
        <w:spacing w:after="240"/>
        <w:ind w:left="432" w:hanging="432"/>
        <w:rPr>
          <w:rFonts w:cs="Times New Roman"/>
        </w:rPr>
      </w:pPr>
      <w:bookmarkStart w:id="69" w:name="_Toc416795703"/>
      <w:r w:rsidRPr="00C336B4">
        <w:rPr>
          <w:rFonts w:cs="Times New Roman"/>
        </w:rPr>
        <w:lastRenderedPageBreak/>
        <w:t>ÚVOD</w:t>
      </w:r>
      <w:bookmarkEnd w:id="69"/>
    </w:p>
    <w:p w14:paraId="1D1F1E7F" w14:textId="77777777" w:rsidR="00C336B4" w:rsidRDefault="003577FE" w:rsidP="00C336B4">
      <w:pPr>
        <w:pStyle w:val="Default"/>
        <w:spacing w:line="360" w:lineRule="auto"/>
        <w:ind w:firstLine="357"/>
        <w:jc w:val="both"/>
        <w:rPr>
          <w:rFonts w:ascii="Times New Roman" w:hAnsi="Times New Roman" w:cs="Times New Roman"/>
          <w:bCs/>
          <w:color w:val="auto"/>
        </w:rPr>
      </w:pPr>
      <w:r w:rsidRPr="00C336B4">
        <w:rPr>
          <w:rFonts w:ascii="Times New Roman" w:hAnsi="Times New Roman" w:cs="Times New Roman"/>
          <w:bCs/>
          <w:color w:val="auto"/>
        </w:rPr>
        <w:t>V</w:t>
      </w:r>
      <w:r w:rsidR="00B67C38" w:rsidRPr="00C336B4">
        <w:rPr>
          <w:rFonts w:ascii="Times New Roman" w:hAnsi="Times New Roman" w:cs="Times New Roman"/>
          <w:bCs/>
          <w:color w:val="auto"/>
        </w:rPr>
        <w:t>e své</w:t>
      </w:r>
      <w:r w:rsidR="003A2498" w:rsidRPr="00C336B4">
        <w:rPr>
          <w:rFonts w:ascii="Times New Roman" w:hAnsi="Times New Roman" w:cs="Times New Roman"/>
          <w:bCs/>
          <w:color w:val="auto"/>
        </w:rPr>
        <w:t xml:space="preserve"> diplomové práci </w:t>
      </w:r>
      <w:r w:rsidRPr="00C336B4">
        <w:rPr>
          <w:rFonts w:ascii="Times New Roman" w:hAnsi="Times New Roman" w:cs="Times New Roman"/>
          <w:bCs/>
          <w:color w:val="auto"/>
        </w:rPr>
        <w:t xml:space="preserve">se zabývám </w:t>
      </w:r>
      <w:r w:rsidR="003A2498" w:rsidRPr="00C336B4">
        <w:rPr>
          <w:rFonts w:ascii="Times New Roman" w:hAnsi="Times New Roman" w:cs="Times New Roman"/>
          <w:bCs/>
          <w:color w:val="auto"/>
        </w:rPr>
        <w:t xml:space="preserve">problematikou řízení ve věcech nezvěstnosti a </w:t>
      </w:r>
      <w:r w:rsidRPr="00C336B4">
        <w:rPr>
          <w:rFonts w:ascii="Times New Roman" w:hAnsi="Times New Roman" w:cs="Times New Roman"/>
          <w:bCs/>
          <w:color w:val="auto"/>
        </w:rPr>
        <w:t>smrti</w:t>
      </w:r>
      <w:r w:rsidR="00D32F98" w:rsidRPr="00C336B4">
        <w:rPr>
          <w:rFonts w:ascii="Times New Roman" w:hAnsi="Times New Roman" w:cs="Times New Roman"/>
          <w:bCs/>
          <w:color w:val="auto"/>
        </w:rPr>
        <w:t xml:space="preserve">, která jsou </w:t>
      </w:r>
      <w:r w:rsidR="00886FD3" w:rsidRPr="00C336B4">
        <w:rPr>
          <w:rFonts w:ascii="Times New Roman" w:hAnsi="Times New Roman" w:cs="Times New Roman"/>
          <w:bCs/>
          <w:color w:val="auto"/>
        </w:rPr>
        <w:t>povahou nesporná</w:t>
      </w:r>
      <w:r w:rsidR="00D32F98" w:rsidRPr="00C336B4">
        <w:rPr>
          <w:rFonts w:ascii="Times New Roman" w:hAnsi="Times New Roman" w:cs="Times New Roman"/>
          <w:bCs/>
          <w:color w:val="auto"/>
        </w:rPr>
        <w:t>.</w:t>
      </w:r>
      <w:r w:rsidR="003A2498" w:rsidRPr="00C336B4">
        <w:rPr>
          <w:rFonts w:ascii="Times New Roman" w:hAnsi="Times New Roman" w:cs="Times New Roman"/>
          <w:bCs/>
          <w:color w:val="auto"/>
        </w:rPr>
        <w:t xml:space="preserve"> </w:t>
      </w:r>
      <w:r w:rsidRPr="00C336B4">
        <w:rPr>
          <w:rFonts w:ascii="Times New Roman" w:hAnsi="Times New Roman" w:cs="Times New Roman"/>
          <w:bCs/>
          <w:color w:val="auto"/>
        </w:rPr>
        <w:t>T</w:t>
      </w:r>
      <w:r w:rsidR="003A2498" w:rsidRPr="00C336B4">
        <w:rPr>
          <w:rFonts w:ascii="Times New Roman" w:hAnsi="Times New Roman" w:cs="Times New Roman"/>
          <w:bCs/>
          <w:color w:val="auto"/>
        </w:rPr>
        <w:t>éma práce jsem si zvolil na základě jeho aktuálnosti, kdy ke dni 1. 1. 2014 na našem území nabyl účinnosti zákon č. 292/2013 Sb., o zvláštníc</w:t>
      </w:r>
      <w:r w:rsidR="00D32F98" w:rsidRPr="00C336B4">
        <w:rPr>
          <w:rFonts w:ascii="Times New Roman" w:hAnsi="Times New Roman" w:cs="Times New Roman"/>
          <w:bCs/>
          <w:color w:val="auto"/>
        </w:rPr>
        <w:t>h řízeních soudních (dále jen „Z</w:t>
      </w:r>
      <w:r w:rsidR="003A2498" w:rsidRPr="00C336B4">
        <w:rPr>
          <w:rFonts w:ascii="Times New Roman" w:hAnsi="Times New Roman" w:cs="Times New Roman"/>
          <w:bCs/>
          <w:color w:val="auto"/>
        </w:rPr>
        <w:t>ŘS</w:t>
      </w:r>
      <w:r w:rsidR="00D32F98" w:rsidRPr="00C336B4">
        <w:rPr>
          <w:rFonts w:ascii="Times New Roman" w:hAnsi="Times New Roman" w:cs="Times New Roman"/>
          <w:bCs/>
          <w:color w:val="auto"/>
        </w:rPr>
        <w:t>“</w:t>
      </w:r>
      <w:r w:rsidR="00FA6481" w:rsidRPr="00C336B4">
        <w:rPr>
          <w:rFonts w:ascii="Times New Roman" w:hAnsi="Times New Roman" w:cs="Times New Roman"/>
          <w:bCs/>
          <w:color w:val="auto"/>
        </w:rPr>
        <w:t xml:space="preserve">), </w:t>
      </w:r>
      <w:r w:rsidR="00D32F98" w:rsidRPr="00C336B4">
        <w:rPr>
          <w:rFonts w:ascii="Times New Roman" w:hAnsi="Times New Roman" w:cs="Times New Roman"/>
          <w:bCs/>
          <w:color w:val="auto"/>
        </w:rPr>
        <w:t xml:space="preserve">kam byla </w:t>
      </w:r>
      <w:r w:rsidR="00FA6481" w:rsidRPr="00C336B4">
        <w:rPr>
          <w:rFonts w:ascii="Times New Roman" w:hAnsi="Times New Roman" w:cs="Times New Roman"/>
          <w:bCs/>
          <w:color w:val="auto"/>
        </w:rPr>
        <w:t>začleněna</w:t>
      </w:r>
      <w:r w:rsidR="003E11B9" w:rsidRPr="00C336B4">
        <w:rPr>
          <w:rFonts w:ascii="Times New Roman" w:hAnsi="Times New Roman" w:cs="Times New Roman"/>
          <w:bCs/>
          <w:color w:val="auto"/>
        </w:rPr>
        <w:t xml:space="preserve"> úprava nesporn</w:t>
      </w:r>
      <w:r w:rsidR="00F01CA6" w:rsidRPr="00C336B4">
        <w:rPr>
          <w:rFonts w:ascii="Times New Roman" w:hAnsi="Times New Roman" w:cs="Times New Roman"/>
          <w:bCs/>
          <w:color w:val="auto"/>
        </w:rPr>
        <w:t>ých a jiných řízení</w:t>
      </w:r>
      <w:r w:rsidR="003E11B9" w:rsidRPr="00C336B4">
        <w:rPr>
          <w:rFonts w:ascii="Times New Roman" w:hAnsi="Times New Roman" w:cs="Times New Roman"/>
          <w:bCs/>
          <w:color w:val="auto"/>
        </w:rPr>
        <w:t xml:space="preserve">, dříve upravených zákonem </w:t>
      </w:r>
      <w:r w:rsidR="003A2498" w:rsidRPr="00C336B4">
        <w:rPr>
          <w:rFonts w:ascii="Times New Roman" w:hAnsi="Times New Roman" w:cs="Times New Roman"/>
          <w:bCs/>
          <w:color w:val="auto"/>
        </w:rPr>
        <w:t xml:space="preserve">č. 99/1963 Sb., občanský soudní řád (dále </w:t>
      </w:r>
      <w:r w:rsidR="00D32F98" w:rsidRPr="00C336B4">
        <w:rPr>
          <w:rFonts w:ascii="Times New Roman" w:hAnsi="Times New Roman" w:cs="Times New Roman"/>
          <w:bCs/>
          <w:color w:val="auto"/>
        </w:rPr>
        <w:t>jen</w:t>
      </w:r>
      <w:r w:rsidR="003A2498" w:rsidRPr="00C336B4">
        <w:rPr>
          <w:rFonts w:ascii="Times New Roman" w:hAnsi="Times New Roman" w:cs="Times New Roman"/>
          <w:bCs/>
          <w:color w:val="auto"/>
        </w:rPr>
        <w:t xml:space="preserve"> </w:t>
      </w:r>
      <w:r w:rsidR="00D32F98" w:rsidRPr="00C336B4">
        <w:rPr>
          <w:rFonts w:ascii="Times New Roman" w:hAnsi="Times New Roman" w:cs="Times New Roman"/>
          <w:bCs/>
          <w:color w:val="auto"/>
        </w:rPr>
        <w:t>„</w:t>
      </w:r>
      <w:r w:rsidR="003A2498" w:rsidRPr="00C336B4">
        <w:rPr>
          <w:rFonts w:ascii="Times New Roman" w:hAnsi="Times New Roman" w:cs="Times New Roman"/>
          <w:bCs/>
          <w:color w:val="auto"/>
        </w:rPr>
        <w:t>OSŘ</w:t>
      </w:r>
      <w:r w:rsidR="00D32F98" w:rsidRPr="00C336B4">
        <w:rPr>
          <w:rFonts w:ascii="Times New Roman" w:hAnsi="Times New Roman" w:cs="Times New Roman"/>
          <w:bCs/>
          <w:color w:val="auto"/>
        </w:rPr>
        <w:t>“</w:t>
      </w:r>
      <w:r w:rsidR="003A2498" w:rsidRPr="00C336B4">
        <w:rPr>
          <w:rFonts w:ascii="Times New Roman" w:hAnsi="Times New Roman" w:cs="Times New Roman"/>
          <w:bCs/>
          <w:color w:val="auto"/>
        </w:rPr>
        <w:t>)</w:t>
      </w:r>
      <w:r w:rsidR="003E11B9" w:rsidRPr="00C336B4">
        <w:rPr>
          <w:rFonts w:ascii="Times New Roman" w:hAnsi="Times New Roman" w:cs="Times New Roman"/>
          <w:bCs/>
          <w:color w:val="auto"/>
        </w:rPr>
        <w:t>. Spolu s</w:t>
      </w:r>
      <w:r w:rsidR="00886FD3" w:rsidRPr="00C336B4">
        <w:rPr>
          <w:rFonts w:ascii="Times New Roman" w:hAnsi="Times New Roman" w:cs="Times New Roman"/>
          <w:bCs/>
          <w:color w:val="auto"/>
        </w:rPr>
        <w:t xml:space="preserve">e </w:t>
      </w:r>
      <w:r w:rsidR="003E11B9" w:rsidRPr="00C336B4">
        <w:rPr>
          <w:rFonts w:ascii="Times New Roman" w:hAnsi="Times New Roman" w:cs="Times New Roman"/>
          <w:bCs/>
          <w:color w:val="auto"/>
        </w:rPr>
        <w:t>zákon</w:t>
      </w:r>
      <w:r w:rsidR="00886FD3" w:rsidRPr="00C336B4">
        <w:rPr>
          <w:rFonts w:ascii="Times New Roman" w:hAnsi="Times New Roman" w:cs="Times New Roman"/>
          <w:bCs/>
          <w:color w:val="auto"/>
        </w:rPr>
        <w:t>em</w:t>
      </w:r>
      <w:r w:rsidR="003A2498" w:rsidRPr="00C336B4">
        <w:rPr>
          <w:rFonts w:ascii="Times New Roman" w:hAnsi="Times New Roman" w:cs="Times New Roman"/>
          <w:bCs/>
          <w:color w:val="auto"/>
        </w:rPr>
        <w:t xml:space="preserve"> č. 89/2012 Sb. občanský zákoník (dále </w:t>
      </w:r>
      <w:r w:rsidR="003E11B9" w:rsidRPr="00C336B4">
        <w:rPr>
          <w:rFonts w:ascii="Times New Roman" w:hAnsi="Times New Roman" w:cs="Times New Roman"/>
          <w:bCs/>
          <w:color w:val="auto"/>
        </w:rPr>
        <w:t>jen</w:t>
      </w:r>
      <w:r w:rsidR="003A2498" w:rsidRPr="00C336B4">
        <w:rPr>
          <w:rFonts w:ascii="Times New Roman" w:hAnsi="Times New Roman" w:cs="Times New Roman"/>
          <w:bCs/>
          <w:color w:val="auto"/>
        </w:rPr>
        <w:t xml:space="preserve"> </w:t>
      </w:r>
      <w:r w:rsidR="003E11B9" w:rsidRPr="00C336B4">
        <w:rPr>
          <w:rFonts w:ascii="Times New Roman" w:hAnsi="Times New Roman" w:cs="Times New Roman"/>
          <w:bCs/>
          <w:color w:val="auto"/>
        </w:rPr>
        <w:t>„</w:t>
      </w:r>
      <w:r w:rsidR="003A2498" w:rsidRPr="00C336B4">
        <w:rPr>
          <w:rFonts w:ascii="Times New Roman" w:hAnsi="Times New Roman" w:cs="Times New Roman"/>
          <w:bCs/>
          <w:color w:val="auto"/>
        </w:rPr>
        <w:t>NOZ</w:t>
      </w:r>
      <w:r w:rsidR="003E11B9" w:rsidRPr="00C336B4">
        <w:rPr>
          <w:rFonts w:ascii="Times New Roman" w:hAnsi="Times New Roman" w:cs="Times New Roman"/>
          <w:bCs/>
          <w:color w:val="auto"/>
        </w:rPr>
        <w:t>“</w:t>
      </w:r>
      <w:r w:rsidR="003A2498" w:rsidRPr="00C336B4">
        <w:rPr>
          <w:rFonts w:ascii="Times New Roman" w:hAnsi="Times New Roman" w:cs="Times New Roman"/>
          <w:bCs/>
          <w:color w:val="auto"/>
        </w:rPr>
        <w:t>)</w:t>
      </w:r>
      <w:r w:rsidR="003E11B9" w:rsidRPr="00C336B4">
        <w:rPr>
          <w:rFonts w:ascii="Times New Roman" w:hAnsi="Times New Roman" w:cs="Times New Roman"/>
          <w:bCs/>
          <w:color w:val="auto"/>
        </w:rPr>
        <w:t xml:space="preserve"> </w:t>
      </w:r>
      <w:r w:rsidR="00886FD3" w:rsidRPr="00C336B4">
        <w:rPr>
          <w:rFonts w:ascii="Times New Roman" w:hAnsi="Times New Roman" w:cs="Times New Roman"/>
          <w:bCs/>
          <w:color w:val="auto"/>
        </w:rPr>
        <w:t>bylo zavedeno</w:t>
      </w:r>
      <w:r w:rsidR="003E11B9" w:rsidRPr="00C336B4">
        <w:rPr>
          <w:rFonts w:ascii="Times New Roman" w:hAnsi="Times New Roman" w:cs="Times New Roman"/>
          <w:bCs/>
          <w:color w:val="auto"/>
        </w:rPr>
        <w:t xml:space="preserve"> řízení o prohlášení člověka za nezvěstného a v řízení o prohlášení člověka za mrtvého </w:t>
      </w:r>
      <w:r w:rsidR="00886FD3" w:rsidRPr="00C336B4">
        <w:rPr>
          <w:rFonts w:ascii="Times New Roman" w:hAnsi="Times New Roman" w:cs="Times New Roman"/>
          <w:bCs/>
          <w:color w:val="auto"/>
        </w:rPr>
        <w:t>došlo k podstatným změnám</w:t>
      </w:r>
      <w:r w:rsidR="00302D40" w:rsidRPr="00C336B4">
        <w:rPr>
          <w:rFonts w:ascii="Times New Roman" w:hAnsi="Times New Roman" w:cs="Times New Roman"/>
          <w:bCs/>
          <w:color w:val="auto"/>
        </w:rPr>
        <w:t>.</w:t>
      </w:r>
      <w:r w:rsidR="00886FD3" w:rsidRPr="00C336B4">
        <w:rPr>
          <w:rStyle w:val="Znakapoznpodarou"/>
          <w:rFonts w:ascii="Times New Roman" w:hAnsi="Times New Roman" w:cs="Times New Roman"/>
          <w:bCs/>
          <w:color w:val="auto"/>
        </w:rPr>
        <w:footnoteReference w:id="1"/>
      </w:r>
      <w:r w:rsidR="00886FD3" w:rsidRPr="00C336B4">
        <w:rPr>
          <w:rFonts w:ascii="Times New Roman" w:hAnsi="Times New Roman" w:cs="Times New Roman"/>
          <w:bCs/>
          <w:color w:val="auto"/>
        </w:rPr>
        <w:t xml:space="preserve"> Přijatá </w:t>
      </w:r>
      <w:r w:rsidR="003E11B9" w:rsidRPr="00C336B4">
        <w:rPr>
          <w:rFonts w:ascii="Times New Roman" w:hAnsi="Times New Roman" w:cs="Times New Roman"/>
          <w:bCs/>
          <w:color w:val="auto"/>
        </w:rPr>
        <w:t>legislativa přináší také terminologické změny</w:t>
      </w:r>
      <w:r w:rsidR="00302D40" w:rsidRPr="00C336B4">
        <w:rPr>
          <w:rFonts w:ascii="Times New Roman" w:hAnsi="Times New Roman" w:cs="Times New Roman"/>
          <w:bCs/>
          <w:color w:val="auto"/>
        </w:rPr>
        <w:t>.</w:t>
      </w:r>
      <w:r w:rsidR="003266B8" w:rsidRPr="00C336B4">
        <w:rPr>
          <w:rStyle w:val="Znakapoznpodarou"/>
          <w:rFonts w:ascii="Times New Roman" w:hAnsi="Times New Roman" w:cs="Times New Roman"/>
          <w:bCs/>
          <w:color w:val="auto"/>
        </w:rPr>
        <w:footnoteReference w:id="2"/>
      </w:r>
    </w:p>
    <w:p w14:paraId="07AAAFB2" w14:textId="77777777" w:rsidR="00C336B4" w:rsidRDefault="00D32F98" w:rsidP="00C336B4">
      <w:pPr>
        <w:pStyle w:val="Default"/>
        <w:spacing w:line="360" w:lineRule="auto"/>
        <w:ind w:firstLine="357"/>
        <w:jc w:val="both"/>
        <w:rPr>
          <w:rFonts w:ascii="Times New Roman" w:hAnsi="Times New Roman" w:cs="Times New Roman"/>
          <w:bCs/>
          <w:color w:val="auto"/>
        </w:rPr>
      </w:pPr>
      <w:r w:rsidRPr="00C336B4">
        <w:rPr>
          <w:rFonts w:ascii="Times New Roman" w:hAnsi="Times New Roman" w:cs="Times New Roman"/>
          <w:bCs/>
          <w:color w:val="auto"/>
        </w:rPr>
        <w:t>Nová</w:t>
      </w:r>
      <w:r w:rsidR="003A2498" w:rsidRPr="00C336B4">
        <w:rPr>
          <w:rFonts w:ascii="Times New Roman" w:hAnsi="Times New Roman" w:cs="Times New Roman"/>
          <w:bCs/>
          <w:color w:val="auto"/>
        </w:rPr>
        <w:t xml:space="preserve"> </w:t>
      </w:r>
      <w:r w:rsidRPr="00C336B4">
        <w:rPr>
          <w:rFonts w:ascii="Times New Roman" w:hAnsi="Times New Roman" w:cs="Times New Roman"/>
          <w:bCs/>
          <w:color w:val="auto"/>
        </w:rPr>
        <w:t xml:space="preserve">koncepce </w:t>
      </w:r>
      <w:r w:rsidR="00F01CA6" w:rsidRPr="00C336B4">
        <w:rPr>
          <w:rFonts w:ascii="Times New Roman" w:hAnsi="Times New Roman" w:cs="Times New Roman"/>
          <w:bCs/>
          <w:color w:val="auto"/>
        </w:rPr>
        <w:t>civilního</w:t>
      </w:r>
      <w:r w:rsidR="003A2498" w:rsidRPr="00C336B4">
        <w:rPr>
          <w:rFonts w:ascii="Times New Roman" w:hAnsi="Times New Roman" w:cs="Times New Roman"/>
          <w:bCs/>
          <w:color w:val="auto"/>
        </w:rPr>
        <w:t xml:space="preserve"> práva procesního navazuje na </w:t>
      </w:r>
      <w:r w:rsidR="00886FD3" w:rsidRPr="00C336B4">
        <w:rPr>
          <w:rFonts w:ascii="Times New Roman" w:hAnsi="Times New Roman" w:cs="Times New Roman"/>
          <w:bCs/>
          <w:color w:val="auto"/>
        </w:rPr>
        <w:t xml:space="preserve">tradici </w:t>
      </w:r>
      <w:r w:rsidR="003A2498" w:rsidRPr="00C336B4">
        <w:rPr>
          <w:rFonts w:ascii="Times New Roman" w:hAnsi="Times New Roman" w:cs="Times New Roman"/>
          <w:bCs/>
          <w:color w:val="auto"/>
        </w:rPr>
        <w:t>prvorepublikov</w:t>
      </w:r>
      <w:r w:rsidR="00886FD3" w:rsidRPr="00C336B4">
        <w:rPr>
          <w:rFonts w:ascii="Times New Roman" w:hAnsi="Times New Roman" w:cs="Times New Roman"/>
          <w:bCs/>
          <w:color w:val="auto"/>
        </w:rPr>
        <w:t>é právní úpravy</w:t>
      </w:r>
      <w:r w:rsidR="005A0A3E" w:rsidRPr="00C336B4">
        <w:rPr>
          <w:rFonts w:ascii="Times New Roman" w:hAnsi="Times New Roman" w:cs="Times New Roman"/>
          <w:bCs/>
        </w:rPr>
        <w:t xml:space="preserve"> (v podobě zákona č. 113/1895 z. </w:t>
      </w:r>
      <w:proofErr w:type="gramStart"/>
      <w:r w:rsidR="005A0A3E" w:rsidRPr="00C336B4">
        <w:rPr>
          <w:rFonts w:ascii="Times New Roman" w:hAnsi="Times New Roman" w:cs="Times New Roman"/>
          <w:bCs/>
        </w:rPr>
        <w:t>ř.</w:t>
      </w:r>
      <w:proofErr w:type="gramEnd"/>
      <w:r w:rsidR="005A0A3E" w:rsidRPr="00C336B4">
        <w:rPr>
          <w:rFonts w:ascii="Times New Roman" w:hAnsi="Times New Roman" w:cs="Times New Roman"/>
          <w:bCs/>
        </w:rPr>
        <w:t>, o soudním řízení v občanských rozepřích a zákona č. 100/1931 Sb., o zásadních ustanoveních soudního řízení nesporného)</w:t>
      </w:r>
      <w:r w:rsidR="00F01CA6" w:rsidRPr="00C336B4">
        <w:rPr>
          <w:rFonts w:ascii="Times New Roman" w:hAnsi="Times New Roman" w:cs="Times New Roman"/>
          <w:bCs/>
          <w:color w:val="auto"/>
        </w:rPr>
        <w:t>, která u nás platila</w:t>
      </w:r>
      <w:r w:rsidR="003A2498" w:rsidRPr="00C336B4">
        <w:rPr>
          <w:rFonts w:ascii="Times New Roman" w:hAnsi="Times New Roman" w:cs="Times New Roman"/>
          <w:bCs/>
          <w:color w:val="auto"/>
        </w:rPr>
        <w:t xml:space="preserve"> až do 31. 12. 1950</w:t>
      </w:r>
      <w:r w:rsidR="00302D40" w:rsidRPr="00C336B4">
        <w:rPr>
          <w:rFonts w:ascii="Times New Roman" w:hAnsi="Times New Roman" w:cs="Times New Roman"/>
          <w:bCs/>
          <w:color w:val="auto"/>
        </w:rPr>
        <w:t>.</w:t>
      </w:r>
      <w:r w:rsidR="003A2498" w:rsidRPr="00C336B4">
        <w:rPr>
          <w:rStyle w:val="Znakapoznpodarou"/>
          <w:rFonts w:ascii="Times New Roman" w:hAnsi="Times New Roman" w:cs="Times New Roman"/>
          <w:bCs/>
          <w:color w:val="auto"/>
        </w:rPr>
        <w:footnoteReference w:id="3"/>
      </w:r>
      <w:r w:rsidR="003A2498" w:rsidRPr="00C336B4">
        <w:rPr>
          <w:rFonts w:ascii="Times New Roman" w:hAnsi="Times New Roman" w:cs="Times New Roman"/>
          <w:bCs/>
          <w:color w:val="auto"/>
        </w:rPr>
        <w:t xml:space="preserve"> Po nástupu socialismu však stejně jako celá řada dalších zákonů nevyhovoval</w:t>
      </w:r>
      <w:r w:rsidR="00886FD3" w:rsidRPr="00C336B4">
        <w:rPr>
          <w:rFonts w:ascii="Times New Roman" w:hAnsi="Times New Roman" w:cs="Times New Roman"/>
          <w:bCs/>
          <w:color w:val="auto"/>
        </w:rPr>
        <w:t>a</w:t>
      </w:r>
      <w:r w:rsidR="003A2498" w:rsidRPr="00C336B4">
        <w:rPr>
          <w:rFonts w:ascii="Times New Roman" w:hAnsi="Times New Roman" w:cs="Times New Roman"/>
          <w:bCs/>
          <w:color w:val="auto"/>
        </w:rPr>
        <w:t xml:space="preserve"> nov</w:t>
      </w:r>
      <w:r w:rsidR="003A143B" w:rsidRPr="00C336B4">
        <w:rPr>
          <w:rFonts w:ascii="Times New Roman" w:hAnsi="Times New Roman" w:cs="Times New Roman"/>
          <w:bCs/>
          <w:color w:val="auto"/>
        </w:rPr>
        <w:t>ě nastolenému</w:t>
      </w:r>
      <w:r w:rsidR="003A2498" w:rsidRPr="00C336B4">
        <w:rPr>
          <w:rFonts w:ascii="Times New Roman" w:hAnsi="Times New Roman" w:cs="Times New Roman"/>
          <w:bCs/>
          <w:color w:val="auto"/>
        </w:rPr>
        <w:t xml:space="preserve"> režimu a jako takov</w:t>
      </w:r>
      <w:r w:rsidR="00886FD3" w:rsidRPr="00C336B4">
        <w:rPr>
          <w:rFonts w:ascii="Times New Roman" w:hAnsi="Times New Roman" w:cs="Times New Roman"/>
          <w:bCs/>
          <w:color w:val="auto"/>
        </w:rPr>
        <w:t>á</w:t>
      </w:r>
      <w:r w:rsidR="003A2498" w:rsidRPr="00C336B4">
        <w:rPr>
          <w:rFonts w:ascii="Times New Roman" w:hAnsi="Times New Roman" w:cs="Times New Roman"/>
          <w:bCs/>
          <w:color w:val="auto"/>
        </w:rPr>
        <w:t xml:space="preserve"> byl</w:t>
      </w:r>
      <w:r w:rsidR="00886FD3" w:rsidRPr="00C336B4">
        <w:rPr>
          <w:rFonts w:ascii="Times New Roman" w:hAnsi="Times New Roman" w:cs="Times New Roman"/>
          <w:bCs/>
          <w:color w:val="auto"/>
        </w:rPr>
        <w:t>a</w:t>
      </w:r>
      <w:r w:rsidR="003A2498" w:rsidRPr="00C336B4">
        <w:rPr>
          <w:rFonts w:ascii="Times New Roman" w:hAnsi="Times New Roman" w:cs="Times New Roman"/>
          <w:bCs/>
          <w:color w:val="auto"/>
        </w:rPr>
        <w:t xml:space="preserve"> spolu s občanským zákonem zrušen</w:t>
      </w:r>
      <w:r w:rsidR="00886FD3" w:rsidRPr="00C336B4">
        <w:rPr>
          <w:rFonts w:ascii="Times New Roman" w:hAnsi="Times New Roman" w:cs="Times New Roman"/>
          <w:bCs/>
          <w:color w:val="auto"/>
        </w:rPr>
        <w:t>a</w:t>
      </w:r>
      <w:r w:rsidR="003A2498" w:rsidRPr="00C336B4">
        <w:rPr>
          <w:rFonts w:ascii="Times New Roman" w:hAnsi="Times New Roman" w:cs="Times New Roman"/>
          <w:bCs/>
          <w:color w:val="auto"/>
        </w:rPr>
        <w:t xml:space="preserve"> bez adekvátní náhrady. Až do roku 1989 na našem území platila jednotná úprava nalézacího řízení, postupně zavedena zákony č. 142/1950 Sb. a 99/1963 Sb., </w:t>
      </w:r>
      <w:r w:rsidR="003A2498" w:rsidRPr="00C336B4">
        <w:rPr>
          <w:rFonts w:ascii="Times New Roman" w:hAnsi="Times New Roman" w:cs="Times New Roman"/>
          <w:color w:val="auto"/>
        </w:rPr>
        <w:t>která působila výkladové (např. definice účastenství) i praktické (nepřehle</w:t>
      </w:r>
      <w:r w:rsidR="00F01CA6" w:rsidRPr="00C336B4">
        <w:rPr>
          <w:rFonts w:ascii="Times New Roman" w:hAnsi="Times New Roman" w:cs="Times New Roman"/>
          <w:color w:val="auto"/>
        </w:rPr>
        <w:t>dnost</w:t>
      </w:r>
      <w:r w:rsidR="003A2498" w:rsidRPr="00C336B4">
        <w:rPr>
          <w:rFonts w:ascii="Times New Roman" w:hAnsi="Times New Roman" w:cs="Times New Roman"/>
          <w:color w:val="auto"/>
        </w:rPr>
        <w:t>) obtíže a umožňovala státu zasahovat do soukromoprávních vztahů</w:t>
      </w:r>
      <w:r w:rsidR="00ED3B92" w:rsidRPr="00C336B4">
        <w:rPr>
          <w:rFonts w:ascii="Times New Roman" w:hAnsi="Times New Roman" w:cs="Times New Roman"/>
          <w:bCs/>
          <w:color w:val="auto"/>
        </w:rPr>
        <w:t xml:space="preserve">. </w:t>
      </w:r>
      <w:r w:rsidR="009C3BE2" w:rsidRPr="00C336B4">
        <w:rPr>
          <w:rFonts w:ascii="Times New Roman" w:hAnsi="Times New Roman" w:cs="Times New Roman"/>
          <w:bCs/>
          <w:color w:val="auto"/>
        </w:rPr>
        <w:t>Přesto</w:t>
      </w:r>
      <w:r w:rsidR="002355A4" w:rsidRPr="00C336B4">
        <w:rPr>
          <w:rFonts w:ascii="Times New Roman" w:hAnsi="Times New Roman" w:cs="Times New Roman"/>
          <w:bCs/>
          <w:color w:val="auto"/>
        </w:rPr>
        <w:t>,</w:t>
      </w:r>
      <w:r w:rsidR="009C3BE2" w:rsidRPr="00C336B4">
        <w:rPr>
          <w:rFonts w:ascii="Times New Roman" w:hAnsi="Times New Roman" w:cs="Times New Roman"/>
          <w:bCs/>
          <w:color w:val="auto"/>
        </w:rPr>
        <w:t xml:space="preserve"> že zákon </w:t>
      </w:r>
      <w:r w:rsidR="00ED3B92" w:rsidRPr="00C336B4">
        <w:rPr>
          <w:rFonts w:ascii="Times New Roman" w:hAnsi="Times New Roman" w:cs="Times New Roman"/>
          <w:bCs/>
          <w:color w:val="auto"/>
        </w:rPr>
        <w:t>pojem nesporná řízení neznal, ta se</w:t>
      </w:r>
      <w:r w:rsidR="00FA6481" w:rsidRPr="00C336B4">
        <w:rPr>
          <w:rFonts w:ascii="Times New Roman" w:hAnsi="Times New Roman" w:cs="Times New Roman"/>
          <w:bCs/>
          <w:color w:val="auto"/>
        </w:rPr>
        <w:t xml:space="preserve"> projevovala formou odchylek od obecné úpravy</w:t>
      </w:r>
      <w:r w:rsidR="00ED3B92" w:rsidRPr="00C336B4">
        <w:rPr>
          <w:rFonts w:ascii="Times New Roman" w:hAnsi="Times New Roman" w:cs="Times New Roman"/>
          <w:bCs/>
          <w:color w:val="auto"/>
        </w:rPr>
        <w:t xml:space="preserve"> (</w:t>
      </w:r>
      <w:r w:rsidR="00ED3B92" w:rsidRPr="00C336B4">
        <w:rPr>
          <w:rFonts w:ascii="Times New Roman" w:hAnsi="Times New Roman" w:cs="Times New Roman"/>
        </w:rPr>
        <w:t>§ 176 a násl. OSŘ, platném a účinném ke dni 1. 1. 1964)</w:t>
      </w:r>
      <w:r w:rsidR="00ED3B92" w:rsidRPr="00C336B4">
        <w:rPr>
          <w:rFonts w:ascii="Times New Roman" w:hAnsi="Times New Roman" w:cs="Times New Roman"/>
          <w:bCs/>
          <w:color w:val="auto"/>
        </w:rPr>
        <w:t xml:space="preserve">. </w:t>
      </w:r>
      <w:r w:rsidR="009C3BE2" w:rsidRPr="00C336B4">
        <w:rPr>
          <w:rFonts w:ascii="Times New Roman" w:hAnsi="Times New Roman" w:cs="Times New Roman"/>
          <w:bCs/>
          <w:color w:val="auto"/>
        </w:rPr>
        <w:t xml:space="preserve">Po sametové revoluci </w:t>
      </w:r>
      <w:r w:rsidR="003A2498" w:rsidRPr="00C336B4">
        <w:rPr>
          <w:rFonts w:ascii="Times New Roman" w:hAnsi="Times New Roman" w:cs="Times New Roman"/>
          <w:bCs/>
          <w:color w:val="auto"/>
        </w:rPr>
        <w:t>vznikl mladému státu nelehký úkol</w:t>
      </w:r>
      <w:r w:rsidR="002355A4" w:rsidRPr="00C336B4">
        <w:rPr>
          <w:rFonts w:ascii="Times New Roman" w:hAnsi="Times New Roman" w:cs="Times New Roman"/>
          <w:bCs/>
          <w:color w:val="auto"/>
        </w:rPr>
        <w:t>-</w:t>
      </w:r>
      <w:r w:rsidR="003A2498" w:rsidRPr="00C336B4">
        <w:rPr>
          <w:rFonts w:ascii="Times New Roman" w:hAnsi="Times New Roman" w:cs="Times New Roman"/>
          <w:bCs/>
          <w:color w:val="auto"/>
        </w:rPr>
        <w:t xml:space="preserve"> vypořádat se s legislativou minulého režimu, která nebyla </w:t>
      </w:r>
      <w:r w:rsidR="00ED3B92" w:rsidRPr="00C336B4">
        <w:rPr>
          <w:rFonts w:ascii="Times New Roman" w:hAnsi="Times New Roman" w:cs="Times New Roman"/>
          <w:bCs/>
          <w:color w:val="auto"/>
        </w:rPr>
        <w:t>vhodná</w:t>
      </w:r>
      <w:r w:rsidR="003A2498" w:rsidRPr="00C336B4">
        <w:rPr>
          <w:rFonts w:ascii="Times New Roman" w:hAnsi="Times New Roman" w:cs="Times New Roman"/>
          <w:bCs/>
          <w:color w:val="auto"/>
        </w:rPr>
        <w:t xml:space="preserve"> pro </w:t>
      </w:r>
      <w:r w:rsidR="00ED3B92" w:rsidRPr="00C336B4">
        <w:rPr>
          <w:rFonts w:ascii="Times New Roman" w:hAnsi="Times New Roman" w:cs="Times New Roman"/>
          <w:bCs/>
          <w:color w:val="auto"/>
        </w:rPr>
        <w:t>fungování právního státu. Tento úkol zahrnoval i rekodifikaci</w:t>
      </w:r>
      <w:r w:rsidR="003A2498" w:rsidRPr="00C336B4">
        <w:rPr>
          <w:rFonts w:ascii="Times New Roman" w:hAnsi="Times New Roman" w:cs="Times New Roman"/>
          <w:bCs/>
          <w:color w:val="auto"/>
        </w:rPr>
        <w:t xml:space="preserve"> </w:t>
      </w:r>
      <w:r w:rsidR="00ED3B92" w:rsidRPr="00C336B4">
        <w:rPr>
          <w:rFonts w:ascii="Times New Roman" w:hAnsi="Times New Roman" w:cs="Times New Roman"/>
          <w:bCs/>
          <w:color w:val="auto"/>
        </w:rPr>
        <w:t>civilního</w:t>
      </w:r>
      <w:r w:rsidR="003A2498" w:rsidRPr="00C336B4">
        <w:rPr>
          <w:rFonts w:ascii="Times New Roman" w:hAnsi="Times New Roman" w:cs="Times New Roman"/>
          <w:bCs/>
          <w:color w:val="auto"/>
        </w:rPr>
        <w:t xml:space="preserve"> práva procesního, kterou se odborn</w:t>
      </w:r>
      <w:r w:rsidR="00ED3B92" w:rsidRPr="00C336B4">
        <w:rPr>
          <w:rFonts w:ascii="Times New Roman" w:hAnsi="Times New Roman" w:cs="Times New Roman"/>
          <w:bCs/>
          <w:color w:val="auto"/>
        </w:rPr>
        <w:t>íci zabývali od počátku 90. let. V této době</w:t>
      </w:r>
      <w:r w:rsidR="003A2498" w:rsidRPr="00C336B4">
        <w:rPr>
          <w:rFonts w:ascii="Times New Roman" w:hAnsi="Times New Roman" w:cs="Times New Roman"/>
          <w:bCs/>
          <w:color w:val="auto"/>
        </w:rPr>
        <w:t xml:space="preserve"> se začalo </w:t>
      </w:r>
      <w:r w:rsidR="00ED3B92" w:rsidRPr="00C336B4">
        <w:rPr>
          <w:rFonts w:ascii="Times New Roman" w:hAnsi="Times New Roman" w:cs="Times New Roman"/>
          <w:bCs/>
          <w:color w:val="auto"/>
        </w:rPr>
        <w:t>diskutovat</w:t>
      </w:r>
      <w:r w:rsidR="003A2498" w:rsidRPr="00C336B4">
        <w:rPr>
          <w:rFonts w:ascii="Times New Roman" w:hAnsi="Times New Roman" w:cs="Times New Roman"/>
          <w:bCs/>
          <w:color w:val="auto"/>
        </w:rPr>
        <w:t xml:space="preserve"> o potřebě legislativního rozdělení nalézacího řízení na řízení sporné a nesporné. </w:t>
      </w:r>
      <w:r w:rsidR="00ED3B92" w:rsidRPr="00C336B4">
        <w:rPr>
          <w:rFonts w:ascii="Times New Roman" w:hAnsi="Times New Roman" w:cs="Times New Roman"/>
          <w:bCs/>
          <w:color w:val="auto"/>
        </w:rPr>
        <w:t xml:space="preserve">Dlouhou dobu se nic podstatného nedělo a zákonodárce problematiku přehlížel. </w:t>
      </w:r>
      <w:r w:rsidR="009C3BE2" w:rsidRPr="00C336B4">
        <w:rPr>
          <w:rFonts w:ascii="Times New Roman" w:hAnsi="Times New Roman" w:cs="Times New Roman"/>
          <w:bCs/>
          <w:color w:val="auto"/>
        </w:rPr>
        <w:t xml:space="preserve">K činnosti ho přinutilo </w:t>
      </w:r>
      <w:r w:rsidR="001E37E4" w:rsidRPr="00C336B4">
        <w:rPr>
          <w:rFonts w:ascii="Times New Roman" w:hAnsi="Times New Roman" w:cs="Times New Roman"/>
          <w:bCs/>
          <w:color w:val="auto"/>
        </w:rPr>
        <w:t>až přijetí NOZ v březnu roku 2012, kdy vyvstal požadavek na novou úpravu civilního</w:t>
      </w:r>
      <w:r w:rsidR="003A2498" w:rsidRPr="00C336B4">
        <w:rPr>
          <w:rFonts w:ascii="Times New Roman" w:hAnsi="Times New Roman" w:cs="Times New Roman"/>
          <w:bCs/>
          <w:color w:val="auto"/>
        </w:rPr>
        <w:t xml:space="preserve"> práva procesního</w:t>
      </w:r>
      <w:r w:rsidR="001E37E4" w:rsidRPr="00C336B4">
        <w:rPr>
          <w:rFonts w:ascii="Times New Roman" w:hAnsi="Times New Roman" w:cs="Times New Roman"/>
          <w:bCs/>
          <w:color w:val="auto"/>
        </w:rPr>
        <w:t xml:space="preserve">, která by </w:t>
      </w:r>
      <w:r w:rsidR="00471341" w:rsidRPr="00C336B4">
        <w:rPr>
          <w:rFonts w:ascii="Times New Roman" w:hAnsi="Times New Roman" w:cs="Times New Roman"/>
          <w:bCs/>
          <w:color w:val="auto"/>
        </w:rPr>
        <w:t>vyhovovala nové</w:t>
      </w:r>
      <w:r w:rsidR="001E37E4" w:rsidRPr="00C336B4">
        <w:rPr>
          <w:rFonts w:ascii="Times New Roman" w:hAnsi="Times New Roman" w:cs="Times New Roman"/>
          <w:bCs/>
          <w:color w:val="auto"/>
        </w:rPr>
        <w:t xml:space="preserve"> úp</w:t>
      </w:r>
      <w:r w:rsidR="00471341" w:rsidRPr="00C336B4">
        <w:rPr>
          <w:rFonts w:ascii="Times New Roman" w:hAnsi="Times New Roman" w:cs="Times New Roman"/>
          <w:bCs/>
          <w:color w:val="auto"/>
        </w:rPr>
        <w:t>ravě hmotné</w:t>
      </w:r>
      <w:r w:rsidR="001E37E4" w:rsidRPr="00C336B4">
        <w:rPr>
          <w:rFonts w:ascii="Times New Roman" w:hAnsi="Times New Roman" w:cs="Times New Roman"/>
          <w:bCs/>
          <w:color w:val="auto"/>
        </w:rPr>
        <w:t>. V reakci na to došlo k přijetí</w:t>
      </w:r>
      <w:r w:rsidR="00FA6481" w:rsidRPr="00C336B4">
        <w:rPr>
          <w:rFonts w:ascii="Times New Roman" w:hAnsi="Times New Roman" w:cs="Times New Roman"/>
          <w:bCs/>
          <w:color w:val="auto"/>
        </w:rPr>
        <w:t xml:space="preserve"> Z</w:t>
      </w:r>
      <w:r w:rsidR="003A2498" w:rsidRPr="00C336B4">
        <w:rPr>
          <w:rFonts w:ascii="Times New Roman" w:hAnsi="Times New Roman" w:cs="Times New Roman"/>
          <w:bCs/>
          <w:color w:val="auto"/>
        </w:rPr>
        <w:t>ŘS</w:t>
      </w:r>
      <w:r w:rsidR="009C3BE2" w:rsidRPr="00C336B4">
        <w:rPr>
          <w:rStyle w:val="Znakapoznpodarou"/>
          <w:rFonts w:ascii="Times New Roman" w:hAnsi="Times New Roman" w:cs="Times New Roman"/>
          <w:bCs/>
          <w:color w:val="auto"/>
        </w:rPr>
        <w:footnoteReference w:id="4"/>
      </w:r>
      <w:r w:rsidR="003A2498" w:rsidRPr="00C336B4">
        <w:rPr>
          <w:rFonts w:ascii="Times New Roman" w:hAnsi="Times New Roman" w:cs="Times New Roman"/>
          <w:bCs/>
          <w:color w:val="auto"/>
        </w:rPr>
        <w:t>, kam zákonodárce vyčlenil nesporná a jiná řízení, a novelizaci OSŘ, kde byla ponechána sporná a vykonávací řízení</w:t>
      </w:r>
      <w:r w:rsidR="003D478C" w:rsidRPr="00C336B4">
        <w:rPr>
          <w:rFonts w:ascii="Times New Roman" w:hAnsi="Times New Roman" w:cs="Times New Roman"/>
          <w:bCs/>
          <w:color w:val="auto"/>
        </w:rPr>
        <w:t>.</w:t>
      </w:r>
      <w:r w:rsidR="003A2498" w:rsidRPr="00C336B4">
        <w:rPr>
          <w:rStyle w:val="Znakapoznpodarou"/>
          <w:rFonts w:ascii="Times New Roman" w:hAnsi="Times New Roman" w:cs="Times New Roman"/>
          <w:bCs/>
          <w:color w:val="auto"/>
        </w:rPr>
        <w:footnoteReference w:id="5"/>
      </w:r>
    </w:p>
    <w:p w14:paraId="6D9A5B28" w14:textId="3A22FE74" w:rsidR="003A2498" w:rsidRPr="00C336B4" w:rsidRDefault="003A2498" w:rsidP="00C336B4">
      <w:pPr>
        <w:pStyle w:val="Default"/>
        <w:spacing w:line="360" w:lineRule="auto"/>
        <w:ind w:firstLine="357"/>
        <w:jc w:val="both"/>
        <w:rPr>
          <w:rFonts w:ascii="Times New Roman" w:hAnsi="Times New Roman" w:cs="Times New Roman"/>
          <w:bCs/>
          <w:color w:val="auto"/>
        </w:rPr>
      </w:pPr>
      <w:r w:rsidRPr="00C336B4">
        <w:rPr>
          <w:rFonts w:ascii="Times New Roman" w:hAnsi="Times New Roman" w:cs="Times New Roman"/>
          <w:bCs/>
          <w:color w:val="auto"/>
        </w:rPr>
        <w:lastRenderedPageBreak/>
        <w:t>Ve své práci se zaměř</w:t>
      </w:r>
      <w:r w:rsidR="00B67C38" w:rsidRPr="00C336B4">
        <w:rPr>
          <w:rFonts w:ascii="Times New Roman" w:hAnsi="Times New Roman" w:cs="Times New Roman"/>
          <w:bCs/>
          <w:color w:val="auto"/>
        </w:rPr>
        <w:t>uji</w:t>
      </w:r>
      <w:r w:rsidR="00471341" w:rsidRPr="00C336B4">
        <w:rPr>
          <w:rFonts w:ascii="Times New Roman" w:hAnsi="Times New Roman" w:cs="Times New Roman"/>
          <w:bCs/>
          <w:color w:val="auto"/>
        </w:rPr>
        <w:t xml:space="preserve"> především na </w:t>
      </w:r>
      <w:r w:rsidRPr="00C336B4">
        <w:rPr>
          <w:rFonts w:ascii="Times New Roman" w:hAnsi="Times New Roman" w:cs="Times New Roman"/>
          <w:bCs/>
          <w:color w:val="auto"/>
        </w:rPr>
        <w:t>(</w:t>
      </w:r>
      <w:proofErr w:type="spellStart"/>
      <w:r w:rsidRPr="00C336B4">
        <w:rPr>
          <w:rFonts w:ascii="Times New Roman" w:hAnsi="Times New Roman" w:cs="Times New Roman"/>
          <w:bCs/>
          <w:color w:val="auto"/>
        </w:rPr>
        <w:t>staro</w:t>
      </w:r>
      <w:proofErr w:type="spellEnd"/>
      <w:r w:rsidRPr="00C336B4">
        <w:rPr>
          <w:rFonts w:ascii="Times New Roman" w:hAnsi="Times New Roman" w:cs="Times New Roman"/>
          <w:bCs/>
          <w:color w:val="auto"/>
        </w:rPr>
        <w:t xml:space="preserve">)nový institut nezvěstnosti, jak ho zavádí </w:t>
      </w:r>
      <w:r w:rsidR="00471341" w:rsidRPr="00C336B4">
        <w:rPr>
          <w:rFonts w:ascii="Times New Roman" w:hAnsi="Times New Roman" w:cs="Times New Roman"/>
          <w:bCs/>
          <w:color w:val="auto"/>
        </w:rPr>
        <w:t xml:space="preserve">NOZ a nově vzniklé řízení o prohlášení </w:t>
      </w:r>
      <w:r w:rsidR="002355A4" w:rsidRPr="00C336B4">
        <w:rPr>
          <w:rFonts w:ascii="Times New Roman" w:hAnsi="Times New Roman" w:cs="Times New Roman"/>
          <w:bCs/>
          <w:color w:val="auto"/>
        </w:rPr>
        <w:t>„</w:t>
      </w:r>
      <w:r w:rsidR="00471341" w:rsidRPr="00C336B4">
        <w:rPr>
          <w:rFonts w:ascii="Times New Roman" w:hAnsi="Times New Roman" w:cs="Times New Roman"/>
          <w:bCs/>
          <w:color w:val="auto"/>
        </w:rPr>
        <w:t>člověka</w:t>
      </w:r>
      <w:r w:rsidR="002355A4" w:rsidRPr="00C336B4">
        <w:rPr>
          <w:rFonts w:ascii="Times New Roman" w:hAnsi="Times New Roman" w:cs="Times New Roman"/>
          <w:bCs/>
          <w:color w:val="auto"/>
        </w:rPr>
        <w:t>“</w:t>
      </w:r>
      <w:r w:rsidR="00471341" w:rsidRPr="00C336B4">
        <w:rPr>
          <w:rFonts w:ascii="Times New Roman" w:hAnsi="Times New Roman" w:cs="Times New Roman"/>
          <w:bCs/>
          <w:color w:val="auto"/>
        </w:rPr>
        <w:t xml:space="preserve"> za nezvěstného podle ZŘS. Dále se zabývám novelizovaným řízením o</w:t>
      </w:r>
      <w:r w:rsidRPr="00C336B4">
        <w:rPr>
          <w:rFonts w:ascii="Times New Roman" w:hAnsi="Times New Roman" w:cs="Times New Roman"/>
          <w:bCs/>
          <w:color w:val="auto"/>
        </w:rPr>
        <w:t xml:space="preserve"> prohlášení „člověka“ za mrtvého v</w:t>
      </w:r>
      <w:r w:rsidR="00471341" w:rsidRPr="00C336B4">
        <w:rPr>
          <w:rFonts w:ascii="Times New Roman" w:hAnsi="Times New Roman" w:cs="Times New Roman"/>
          <w:bCs/>
          <w:color w:val="auto"/>
        </w:rPr>
        <w:t xml:space="preserve"> ZŘS a </w:t>
      </w:r>
      <w:r w:rsidR="00CC1420" w:rsidRPr="00C336B4">
        <w:rPr>
          <w:rFonts w:ascii="Times New Roman" w:hAnsi="Times New Roman" w:cs="Times New Roman"/>
          <w:bCs/>
          <w:color w:val="auto"/>
        </w:rPr>
        <w:t xml:space="preserve">jeho </w:t>
      </w:r>
      <w:r w:rsidR="00471341" w:rsidRPr="00C336B4">
        <w:rPr>
          <w:rFonts w:ascii="Times New Roman" w:hAnsi="Times New Roman" w:cs="Times New Roman"/>
          <w:bCs/>
          <w:color w:val="auto"/>
        </w:rPr>
        <w:t xml:space="preserve">hmotněprávními předpoklady </w:t>
      </w:r>
      <w:r w:rsidR="00CC1420" w:rsidRPr="00C336B4">
        <w:rPr>
          <w:rFonts w:ascii="Times New Roman" w:hAnsi="Times New Roman" w:cs="Times New Roman"/>
          <w:bCs/>
          <w:color w:val="auto"/>
        </w:rPr>
        <w:t>v</w:t>
      </w:r>
      <w:r w:rsidR="00471341" w:rsidRPr="00C336B4">
        <w:rPr>
          <w:rFonts w:ascii="Times New Roman" w:hAnsi="Times New Roman" w:cs="Times New Roman"/>
          <w:bCs/>
          <w:color w:val="auto"/>
        </w:rPr>
        <w:t xml:space="preserve"> NOZ. Neopomínám ani řízení o určení data smrti, které taktéž spadá do tématu práce. </w:t>
      </w:r>
      <w:r w:rsidR="00C13B0D" w:rsidRPr="00C336B4">
        <w:rPr>
          <w:rFonts w:ascii="Times New Roman" w:hAnsi="Times New Roman" w:cs="Times New Roman"/>
          <w:bCs/>
          <w:color w:val="auto"/>
        </w:rPr>
        <w:t xml:space="preserve">Pozornost věnuji </w:t>
      </w:r>
      <w:r w:rsidR="00817DB8" w:rsidRPr="00C336B4">
        <w:rPr>
          <w:rFonts w:ascii="Times New Roman" w:hAnsi="Times New Roman" w:cs="Times New Roman"/>
          <w:bCs/>
          <w:color w:val="auto"/>
        </w:rPr>
        <w:t>zejména procesní úpravě</w:t>
      </w:r>
      <w:r w:rsidR="00C13B0D" w:rsidRPr="00C336B4">
        <w:rPr>
          <w:rFonts w:ascii="Times New Roman" w:hAnsi="Times New Roman" w:cs="Times New Roman"/>
          <w:bCs/>
          <w:color w:val="auto"/>
        </w:rPr>
        <w:t xml:space="preserve"> řízení ve věcech nezvěstnosti a smrti, </w:t>
      </w:r>
      <w:r w:rsidR="00817DB8" w:rsidRPr="00C336B4">
        <w:rPr>
          <w:rFonts w:ascii="Times New Roman" w:hAnsi="Times New Roman" w:cs="Times New Roman"/>
          <w:bCs/>
          <w:color w:val="auto"/>
        </w:rPr>
        <w:t>u nichž rozebírám jednotlivé fáze</w:t>
      </w:r>
      <w:r w:rsidR="006D05DF" w:rsidRPr="00C336B4">
        <w:rPr>
          <w:rFonts w:ascii="Times New Roman" w:hAnsi="Times New Roman" w:cs="Times New Roman"/>
          <w:bCs/>
          <w:color w:val="auto"/>
        </w:rPr>
        <w:t xml:space="preserve">. Zmiňuji také zahraniční právní </w:t>
      </w:r>
      <w:r w:rsidR="000C04CE" w:rsidRPr="00C336B4">
        <w:rPr>
          <w:rFonts w:ascii="Times New Roman" w:hAnsi="Times New Roman" w:cs="Times New Roman"/>
          <w:bCs/>
          <w:color w:val="auto"/>
        </w:rPr>
        <w:t>úpravu (</w:t>
      </w:r>
      <w:proofErr w:type="spellStart"/>
      <w:r w:rsidR="000C04CE" w:rsidRPr="00C336B4">
        <w:rPr>
          <w:rFonts w:ascii="Times New Roman" w:hAnsi="Times New Roman" w:cs="Times New Roman"/>
          <w:bCs/>
          <w:color w:val="auto"/>
        </w:rPr>
        <w:t>Code</w:t>
      </w:r>
      <w:proofErr w:type="spellEnd"/>
      <w:r w:rsidR="000C04CE" w:rsidRPr="00C336B4">
        <w:rPr>
          <w:rFonts w:ascii="Times New Roman" w:hAnsi="Times New Roman" w:cs="Times New Roman"/>
          <w:bCs/>
          <w:color w:val="auto"/>
        </w:rPr>
        <w:t xml:space="preserve"> Civil, Civil</w:t>
      </w:r>
      <w:r w:rsidR="00EC16E7" w:rsidRPr="00C336B4">
        <w:rPr>
          <w:rFonts w:ascii="Times New Roman" w:hAnsi="Times New Roman" w:cs="Times New Roman"/>
          <w:bCs/>
          <w:color w:val="auto"/>
        </w:rPr>
        <w:t xml:space="preserve"> </w:t>
      </w:r>
      <w:proofErr w:type="spellStart"/>
      <w:r w:rsidR="00EC16E7" w:rsidRPr="00C336B4">
        <w:rPr>
          <w:rFonts w:ascii="Times New Roman" w:hAnsi="Times New Roman" w:cs="Times New Roman"/>
          <w:bCs/>
          <w:color w:val="auto"/>
        </w:rPr>
        <w:t>Code</w:t>
      </w:r>
      <w:proofErr w:type="spellEnd"/>
      <w:r w:rsidR="00EC16E7" w:rsidRPr="00C336B4">
        <w:rPr>
          <w:rFonts w:ascii="Times New Roman" w:hAnsi="Times New Roman" w:cs="Times New Roman"/>
          <w:bCs/>
          <w:color w:val="auto"/>
        </w:rPr>
        <w:t xml:space="preserve"> </w:t>
      </w:r>
      <w:proofErr w:type="spellStart"/>
      <w:r w:rsidR="00EC16E7" w:rsidRPr="00C336B4">
        <w:rPr>
          <w:rFonts w:ascii="Times New Roman" w:hAnsi="Times New Roman" w:cs="Times New Roman"/>
          <w:bCs/>
          <w:color w:val="auto"/>
        </w:rPr>
        <w:t>of</w:t>
      </w:r>
      <w:proofErr w:type="spellEnd"/>
      <w:r w:rsidR="000C04CE" w:rsidRPr="00C336B4">
        <w:rPr>
          <w:rFonts w:ascii="Times New Roman" w:hAnsi="Times New Roman" w:cs="Times New Roman"/>
          <w:bCs/>
          <w:color w:val="auto"/>
        </w:rPr>
        <w:t xml:space="preserve"> </w:t>
      </w:r>
      <w:proofErr w:type="spellStart"/>
      <w:r w:rsidR="000C04CE" w:rsidRPr="00C336B4">
        <w:rPr>
          <w:rFonts w:ascii="Times New Roman" w:hAnsi="Times New Roman" w:cs="Times New Roman"/>
          <w:bCs/>
          <w:color w:val="auto"/>
        </w:rPr>
        <w:t>Q</w:t>
      </w:r>
      <w:r w:rsidR="006D05DF" w:rsidRPr="00C336B4">
        <w:rPr>
          <w:rFonts w:ascii="Times New Roman" w:hAnsi="Times New Roman" w:cs="Times New Roman"/>
          <w:bCs/>
          <w:color w:val="auto"/>
        </w:rPr>
        <w:t>u</w:t>
      </w:r>
      <w:r w:rsidR="000C04CE" w:rsidRPr="00C336B4">
        <w:rPr>
          <w:rFonts w:ascii="Times New Roman" w:hAnsi="Times New Roman" w:cs="Times New Roman"/>
          <w:bCs/>
          <w:color w:val="auto"/>
        </w:rPr>
        <w:t>e</w:t>
      </w:r>
      <w:r w:rsidR="006D05DF" w:rsidRPr="00C336B4">
        <w:rPr>
          <w:rFonts w:ascii="Times New Roman" w:hAnsi="Times New Roman" w:cs="Times New Roman"/>
          <w:bCs/>
          <w:color w:val="auto"/>
        </w:rPr>
        <w:t>bec</w:t>
      </w:r>
      <w:proofErr w:type="spellEnd"/>
      <w:r w:rsidR="006D05DF" w:rsidRPr="00C336B4">
        <w:rPr>
          <w:rFonts w:ascii="Times New Roman" w:hAnsi="Times New Roman" w:cs="Times New Roman"/>
          <w:bCs/>
          <w:color w:val="auto"/>
        </w:rPr>
        <w:t xml:space="preserve">), </w:t>
      </w:r>
      <w:r w:rsidR="000C04CE" w:rsidRPr="00C336B4">
        <w:rPr>
          <w:rFonts w:ascii="Times New Roman" w:hAnsi="Times New Roman" w:cs="Times New Roman"/>
          <w:bCs/>
          <w:color w:val="auto"/>
        </w:rPr>
        <w:t>kterou se</w:t>
      </w:r>
      <w:r w:rsidR="006D05DF" w:rsidRPr="00C336B4">
        <w:rPr>
          <w:rFonts w:ascii="Times New Roman" w:hAnsi="Times New Roman" w:cs="Times New Roman"/>
          <w:bCs/>
          <w:color w:val="auto"/>
        </w:rPr>
        <w:t xml:space="preserve"> NOZ a ZŘS</w:t>
      </w:r>
      <w:r w:rsidR="000C04CE" w:rsidRPr="00C336B4">
        <w:rPr>
          <w:rFonts w:ascii="Times New Roman" w:hAnsi="Times New Roman" w:cs="Times New Roman"/>
          <w:bCs/>
          <w:color w:val="auto"/>
        </w:rPr>
        <w:t xml:space="preserve"> inspirovalo</w:t>
      </w:r>
      <w:r w:rsidR="006D05DF" w:rsidRPr="00C336B4">
        <w:rPr>
          <w:rFonts w:ascii="Times New Roman" w:hAnsi="Times New Roman" w:cs="Times New Roman"/>
          <w:bCs/>
          <w:color w:val="auto"/>
        </w:rPr>
        <w:t>. Podrobnější komparací se však nezabývám, neboť pro to není dostatečný prostor.</w:t>
      </w:r>
      <w:r w:rsidR="00C13B0D" w:rsidRPr="00C336B4">
        <w:rPr>
          <w:rFonts w:ascii="Times New Roman" w:hAnsi="Times New Roman" w:cs="Times New Roman"/>
          <w:bCs/>
          <w:color w:val="auto"/>
        </w:rPr>
        <w:t xml:space="preserve"> </w:t>
      </w:r>
    </w:p>
    <w:p w14:paraId="46250FA4" w14:textId="2E39B162" w:rsidR="000C04CE" w:rsidRPr="00C336B4" w:rsidRDefault="0073219B" w:rsidP="00886FD3">
      <w:pPr>
        <w:pStyle w:val="Default"/>
        <w:spacing w:line="360" w:lineRule="auto"/>
        <w:ind w:firstLine="360"/>
        <w:jc w:val="both"/>
        <w:rPr>
          <w:rFonts w:ascii="Times New Roman" w:hAnsi="Times New Roman" w:cs="Times New Roman"/>
          <w:bCs/>
          <w:color w:val="auto"/>
        </w:rPr>
      </w:pPr>
      <w:r w:rsidRPr="00C336B4">
        <w:rPr>
          <w:rFonts w:ascii="Times New Roman" w:hAnsi="Times New Roman" w:cs="Times New Roman"/>
          <w:bCs/>
          <w:color w:val="auto"/>
        </w:rPr>
        <w:t>Cílem diplomové práce je celkové z</w:t>
      </w:r>
      <w:r w:rsidR="000C04CE" w:rsidRPr="00C336B4">
        <w:rPr>
          <w:rFonts w:ascii="Times New Roman" w:hAnsi="Times New Roman" w:cs="Times New Roman"/>
          <w:bCs/>
          <w:color w:val="auto"/>
        </w:rPr>
        <w:t>hodnocení nové koncepce řízení ve věcech nezvěstnosti a smrti a rozbor právní úpravy</w:t>
      </w:r>
      <w:r w:rsidR="002355A4" w:rsidRPr="00C336B4">
        <w:rPr>
          <w:rFonts w:ascii="Times New Roman" w:hAnsi="Times New Roman" w:cs="Times New Roman"/>
          <w:bCs/>
          <w:color w:val="auto"/>
        </w:rPr>
        <w:t>,</w:t>
      </w:r>
      <w:r w:rsidR="000C04CE" w:rsidRPr="00C336B4">
        <w:rPr>
          <w:rFonts w:ascii="Times New Roman" w:hAnsi="Times New Roman" w:cs="Times New Roman"/>
          <w:bCs/>
          <w:color w:val="auto"/>
        </w:rPr>
        <w:t xml:space="preserve"> zabývající se uvedenou problematikou. </w:t>
      </w:r>
      <w:r w:rsidR="002401BA" w:rsidRPr="00C336B4">
        <w:rPr>
          <w:rFonts w:ascii="Times New Roman" w:hAnsi="Times New Roman" w:cs="Times New Roman"/>
          <w:bCs/>
          <w:color w:val="auto"/>
        </w:rPr>
        <w:t xml:space="preserve">S ohledem na změny, které nová koncepce </w:t>
      </w:r>
      <w:r w:rsidR="00016DE7" w:rsidRPr="00C336B4">
        <w:rPr>
          <w:rFonts w:ascii="Times New Roman" w:hAnsi="Times New Roman" w:cs="Times New Roman"/>
          <w:bCs/>
          <w:color w:val="auto"/>
        </w:rPr>
        <w:t xml:space="preserve">přináší do právního řádu, </w:t>
      </w:r>
      <w:r w:rsidR="002401BA" w:rsidRPr="00C336B4">
        <w:rPr>
          <w:rFonts w:ascii="Times New Roman" w:hAnsi="Times New Roman" w:cs="Times New Roman"/>
          <w:bCs/>
          <w:color w:val="auto"/>
        </w:rPr>
        <w:t xml:space="preserve">si kladu tyto otázky: </w:t>
      </w:r>
      <w:r w:rsidR="00016DE7" w:rsidRPr="00C336B4">
        <w:rPr>
          <w:rFonts w:ascii="Times New Roman" w:hAnsi="Times New Roman" w:cs="Times New Roman"/>
          <w:bCs/>
          <w:color w:val="auto"/>
        </w:rPr>
        <w:t>„</w:t>
      </w:r>
      <w:r w:rsidR="002401BA" w:rsidRPr="00C336B4">
        <w:rPr>
          <w:rFonts w:ascii="Times New Roman" w:hAnsi="Times New Roman" w:cs="Times New Roman"/>
          <w:bCs/>
          <w:color w:val="auto"/>
        </w:rPr>
        <w:t>Je stávající právní úprava řízení ve věcech nezvěstnosti a smrti uspokojivá? Čemu by měl zákonodárce nadále věnovat pozornost?</w:t>
      </w:r>
      <w:r w:rsidR="0027207F" w:rsidRPr="00C336B4">
        <w:rPr>
          <w:rFonts w:ascii="Times New Roman" w:hAnsi="Times New Roman" w:cs="Times New Roman"/>
          <w:bCs/>
          <w:color w:val="auto"/>
        </w:rPr>
        <w:t xml:space="preserve"> Zaručuje právní řád pohřešovanému/nezvěstnému </w:t>
      </w:r>
      <w:r w:rsidR="007117A9" w:rsidRPr="00C336B4">
        <w:rPr>
          <w:rFonts w:ascii="Times New Roman" w:hAnsi="Times New Roman" w:cs="Times New Roman"/>
          <w:bCs/>
          <w:color w:val="auto"/>
        </w:rPr>
        <w:t xml:space="preserve">v soudním řízení </w:t>
      </w:r>
      <w:r w:rsidR="0027207F" w:rsidRPr="00C336B4">
        <w:rPr>
          <w:rFonts w:ascii="Times New Roman" w:hAnsi="Times New Roman" w:cs="Times New Roman"/>
          <w:bCs/>
          <w:color w:val="auto"/>
        </w:rPr>
        <w:t>odpovídající ochranu?</w:t>
      </w:r>
      <w:r w:rsidR="00016DE7" w:rsidRPr="00C336B4">
        <w:rPr>
          <w:rFonts w:ascii="Times New Roman" w:hAnsi="Times New Roman" w:cs="Times New Roman"/>
          <w:bCs/>
          <w:color w:val="auto"/>
        </w:rPr>
        <w:t>“</w:t>
      </w:r>
      <w:r w:rsidR="002401BA" w:rsidRPr="00C336B4">
        <w:rPr>
          <w:rFonts w:ascii="Times New Roman" w:hAnsi="Times New Roman" w:cs="Times New Roman"/>
          <w:bCs/>
          <w:color w:val="auto"/>
        </w:rPr>
        <w:t xml:space="preserve"> V rámci </w:t>
      </w:r>
      <w:r w:rsidR="007117A9" w:rsidRPr="00C336B4">
        <w:rPr>
          <w:rFonts w:ascii="Times New Roman" w:hAnsi="Times New Roman" w:cs="Times New Roman"/>
          <w:bCs/>
          <w:color w:val="auto"/>
        </w:rPr>
        <w:t xml:space="preserve">těchto </w:t>
      </w:r>
      <w:r w:rsidR="0027207F" w:rsidRPr="00C336B4">
        <w:rPr>
          <w:rFonts w:ascii="Times New Roman" w:hAnsi="Times New Roman" w:cs="Times New Roman"/>
          <w:bCs/>
          <w:color w:val="auto"/>
        </w:rPr>
        <w:t xml:space="preserve">výzkumných otázek </w:t>
      </w:r>
      <w:r w:rsidR="007117A9" w:rsidRPr="00C336B4">
        <w:rPr>
          <w:rFonts w:ascii="Times New Roman" w:hAnsi="Times New Roman" w:cs="Times New Roman"/>
          <w:bCs/>
          <w:color w:val="auto"/>
        </w:rPr>
        <w:t xml:space="preserve">stanovuji </w:t>
      </w:r>
      <w:r w:rsidR="00940D39" w:rsidRPr="00C336B4">
        <w:rPr>
          <w:rFonts w:ascii="Times New Roman" w:hAnsi="Times New Roman" w:cs="Times New Roman"/>
          <w:bCs/>
          <w:color w:val="auto"/>
        </w:rPr>
        <w:t xml:space="preserve">následující </w:t>
      </w:r>
      <w:r w:rsidR="007117A9" w:rsidRPr="00C336B4">
        <w:rPr>
          <w:rFonts w:ascii="Times New Roman" w:hAnsi="Times New Roman" w:cs="Times New Roman"/>
          <w:bCs/>
          <w:color w:val="auto"/>
        </w:rPr>
        <w:t>hypotézy</w:t>
      </w:r>
      <w:r w:rsidR="00940D39" w:rsidRPr="00C336B4">
        <w:rPr>
          <w:rFonts w:ascii="Times New Roman" w:hAnsi="Times New Roman" w:cs="Times New Roman"/>
          <w:bCs/>
          <w:color w:val="auto"/>
        </w:rPr>
        <w:t>: P</w:t>
      </w:r>
      <w:r w:rsidR="0027207F" w:rsidRPr="00C336B4">
        <w:rPr>
          <w:rFonts w:ascii="Times New Roman" w:hAnsi="Times New Roman" w:cs="Times New Roman"/>
          <w:bCs/>
          <w:color w:val="auto"/>
        </w:rPr>
        <w:t>rávní úprava</w:t>
      </w:r>
      <w:r w:rsidR="00016DE7" w:rsidRPr="00C336B4">
        <w:rPr>
          <w:rFonts w:ascii="Times New Roman" w:hAnsi="Times New Roman" w:cs="Times New Roman"/>
          <w:bCs/>
          <w:color w:val="auto"/>
        </w:rPr>
        <w:t xml:space="preserve"> </w:t>
      </w:r>
      <w:r w:rsidR="0027207F" w:rsidRPr="00C336B4">
        <w:rPr>
          <w:rFonts w:ascii="Times New Roman" w:hAnsi="Times New Roman" w:cs="Times New Roman"/>
          <w:bCs/>
          <w:color w:val="auto"/>
        </w:rPr>
        <w:t>plní</w:t>
      </w:r>
      <w:r w:rsidR="00940D39" w:rsidRPr="00C336B4">
        <w:rPr>
          <w:rFonts w:ascii="Times New Roman" w:hAnsi="Times New Roman" w:cs="Times New Roman"/>
          <w:bCs/>
          <w:color w:val="auto"/>
        </w:rPr>
        <w:t xml:space="preserve"> účel, k němuž byla vytvořena. Právní řád </w:t>
      </w:r>
      <w:r w:rsidR="007117A9" w:rsidRPr="00C336B4">
        <w:rPr>
          <w:rFonts w:ascii="Times New Roman" w:hAnsi="Times New Roman" w:cs="Times New Roman"/>
          <w:bCs/>
          <w:color w:val="auto"/>
        </w:rPr>
        <w:t>dostatečně chrání práva pohřešovaného/nezvěstného v soudním řízení</w:t>
      </w:r>
      <w:r w:rsidR="00016DE7" w:rsidRPr="00C336B4">
        <w:rPr>
          <w:rFonts w:ascii="Times New Roman" w:hAnsi="Times New Roman" w:cs="Times New Roman"/>
          <w:bCs/>
          <w:color w:val="auto"/>
        </w:rPr>
        <w:t>.</w:t>
      </w:r>
    </w:p>
    <w:p w14:paraId="29E78545" w14:textId="2BD9A457" w:rsidR="003A2498" w:rsidRPr="00C336B4" w:rsidRDefault="006D05DF" w:rsidP="00886FD3">
      <w:pPr>
        <w:pStyle w:val="Default"/>
        <w:spacing w:line="360" w:lineRule="auto"/>
        <w:ind w:firstLine="360"/>
        <w:jc w:val="both"/>
        <w:rPr>
          <w:rFonts w:ascii="Times New Roman" w:hAnsi="Times New Roman" w:cs="Times New Roman"/>
        </w:rPr>
      </w:pPr>
      <w:r w:rsidRPr="00C336B4">
        <w:rPr>
          <w:rFonts w:ascii="Times New Roman" w:hAnsi="Times New Roman" w:cs="Times New Roman"/>
          <w:bCs/>
          <w:color w:val="auto"/>
        </w:rPr>
        <w:t xml:space="preserve">Časový a hmotný rozsah materie zahrnuje řízení ve věcech nezvěstnosti a smrti, jak jsou upravena v § 50 - </w:t>
      </w:r>
      <w:r w:rsidR="003A2498" w:rsidRPr="00C336B4">
        <w:rPr>
          <w:rFonts w:ascii="Times New Roman" w:hAnsi="Times New Roman" w:cs="Times New Roman"/>
          <w:bCs/>
          <w:color w:val="auto"/>
        </w:rPr>
        <w:t xml:space="preserve">64 </w:t>
      </w:r>
      <w:r w:rsidRPr="00C336B4">
        <w:rPr>
          <w:rFonts w:ascii="Times New Roman" w:hAnsi="Times New Roman" w:cs="Times New Roman"/>
          <w:bCs/>
          <w:color w:val="auto"/>
        </w:rPr>
        <w:t>ZŘS</w:t>
      </w:r>
      <w:r w:rsidR="007B4989" w:rsidRPr="00C336B4">
        <w:rPr>
          <w:rFonts w:ascii="Times New Roman" w:hAnsi="Times New Roman" w:cs="Times New Roman"/>
          <w:bCs/>
          <w:color w:val="auto"/>
        </w:rPr>
        <w:t xml:space="preserve"> v návaznosti na</w:t>
      </w:r>
      <w:r w:rsidRPr="00C336B4">
        <w:rPr>
          <w:rFonts w:ascii="Times New Roman" w:hAnsi="Times New Roman" w:cs="Times New Roman"/>
          <w:bCs/>
          <w:color w:val="auto"/>
        </w:rPr>
        <w:t xml:space="preserve"> </w:t>
      </w:r>
      <w:r w:rsidR="007B4989" w:rsidRPr="00C336B4">
        <w:rPr>
          <w:rFonts w:ascii="Times New Roman" w:hAnsi="Times New Roman" w:cs="Times New Roman"/>
          <w:bCs/>
          <w:color w:val="auto"/>
        </w:rPr>
        <w:t>§</w:t>
      </w:r>
      <w:r w:rsidR="001E442A" w:rsidRPr="00C336B4">
        <w:rPr>
          <w:rFonts w:ascii="Times New Roman" w:hAnsi="Times New Roman" w:cs="Times New Roman"/>
          <w:bCs/>
          <w:color w:val="auto"/>
        </w:rPr>
        <w:t xml:space="preserve"> </w:t>
      </w:r>
      <w:r w:rsidR="007B4989" w:rsidRPr="00C336B4">
        <w:rPr>
          <w:rFonts w:ascii="Times New Roman" w:hAnsi="Times New Roman" w:cs="Times New Roman"/>
          <w:bCs/>
          <w:color w:val="auto"/>
        </w:rPr>
        <w:t xml:space="preserve">26 a </w:t>
      </w:r>
      <w:r w:rsidRPr="00C336B4">
        <w:rPr>
          <w:rFonts w:ascii="Times New Roman" w:hAnsi="Times New Roman" w:cs="Times New Roman"/>
          <w:bCs/>
          <w:color w:val="auto"/>
        </w:rPr>
        <w:t xml:space="preserve">§ 66 - </w:t>
      </w:r>
      <w:r w:rsidR="003A2498" w:rsidRPr="00C336B4">
        <w:rPr>
          <w:rFonts w:ascii="Times New Roman" w:hAnsi="Times New Roman" w:cs="Times New Roman"/>
          <w:bCs/>
          <w:color w:val="auto"/>
        </w:rPr>
        <w:t xml:space="preserve">76 </w:t>
      </w:r>
      <w:r w:rsidR="007B4989" w:rsidRPr="00C336B4">
        <w:rPr>
          <w:rFonts w:ascii="Times New Roman" w:hAnsi="Times New Roman" w:cs="Times New Roman"/>
          <w:bCs/>
          <w:color w:val="auto"/>
        </w:rPr>
        <w:t>NOZ</w:t>
      </w:r>
      <w:r w:rsidR="003A2498" w:rsidRPr="00C336B4">
        <w:rPr>
          <w:rFonts w:ascii="Times New Roman" w:hAnsi="Times New Roman" w:cs="Times New Roman"/>
          <w:bCs/>
          <w:color w:val="auto"/>
        </w:rPr>
        <w:t xml:space="preserve">, </w:t>
      </w:r>
      <w:r w:rsidR="007B4989" w:rsidRPr="00C336B4">
        <w:rPr>
          <w:rFonts w:ascii="Times New Roman" w:hAnsi="Times New Roman" w:cs="Times New Roman"/>
          <w:bCs/>
          <w:color w:val="auto"/>
        </w:rPr>
        <w:t>od okamžiku jejich</w:t>
      </w:r>
      <w:r w:rsidR="003A2498" w:rsidRPr="00C336B4">
        <w:rPr>
          <w:rFonts w:ascii="Times New Roman" w:hAnsi="Times New Roman" w:cs="Times New Roman"/>
          <w:bCs/>
          <w:color w:val="auto"/>
        </w:rPr>
        <w:t xml:space="preserve"> účinnosti (1. 1. 2014) po současnost. </w:t>
      </w:r>
      <w:r w:rsidR="007B4989" w:rsidRPr="00C336B4">
        <w:rPr>
          <w:rFonts w:ascii="Times New Roman" w:hAnsi="Times New Roman" w:cs="Times New Roman"/>
          <w:bCs/>
          <w:color w:val="auto"/>
        </w:rPr>
        <w:t xml:space="preserve">Uvedený rozsah je základem mé práce, nikoli jediným předmětem </w:t>
      </w:r>
      <w:r w:rsidR="00817DB8" w:rsidRPr="00C336B4">
        <w:rPr>
          <w:rFonts w:ascii="Times New Roman" w:hAnsi="Times New Roman" w:cs="Times New Roman"/>
          <w:bCs/>
          <w:color w:val="auto"/>
        </w:rPr>
        <w:t>zkoumání</w:t>
      </w:r>
      <w:r w:rsidR="007B4989" w:rsidRPr="00C336B4">
        <w:rPr>
          <w:rFonts w:ascii="Times New Roman" w:hAnsi="Times New Roman" w:cs="Times New Roman"/>
          <w:bCs/>
          <w:color w:val="auto"/>
        </w:rPr>
        <w:t xml:space="preserve">. </w:t>
      </w:r>
      <w:r w:rsidR="00082125" w:rsidRPr="00C336B4">
        <w:rPr>
          <w:rFonts w:ascii="Times New Roman" w:hAnsi="Times New Roman" w:cs="Times New Roman"/>
          <w:bCs/>
          <w:color w:val="auto"/>
        </w:rPr>
        <w:t xml:space="preserve">Řízení ve věcech nezvěstnosti a smrti přesahují i do jiných právních předpisů </w:t>
      </w:r>
      <w:r w:rsidR="007B4989" w:rsidRPr="00C336B4">
        <w:rPr>
          <w:rFonts w:ascii="Times New Roman" w:hAnsi="Times New Roman" w:cs="Times New Roman"/>
          <w:bCs/>
          <w:color w:val="auto"/>
        </w:rPr>
        <w:t xml:space="preserve">(OSŘ, </w:t>
      </w:r>
      <w:proofErr w:type="spellStart"/>
      <w:r w:rsidR="007B4989" w:rsidRPr="00C336B4">
        <w:rPr>
          <w:rFonts w:ascii="Times New Roman" w:hAnsi="Times New Roman" w:cs="Times New Roman"/>
          <w:bCs/>
          <w:color w:val="auto"/>
        </w:rPr>
        <w:t>MatrZ</w:t>
      </w:r>
      <w:proofErr w:type="spellEnd"/>
      <w:r w:rsidR="007B4989" w:rsidRPr="00C336B4">
        <w:rPr>
          <w:rFonts w:ascii="Times New Roman" w:hAnsi="Times New Roman" w:cs="Times New Roman"/>
          <w:bCs/>
          <w:color w:val="auto"/>
        </w:rPr>
        <w:t>)</w:t>
      </w:r>
      <w:r w:rsidR="00817DB8" w:rsidRPr="00C336B4">
        <w:rPr>
          <w:rFonts w:ascii="Times New Roman" w:hAnsi="Times New Roman" w:cs="Times New Roman"/>
          <w:bCs/>
          <w:color w:val="auto"/>
        </w:rPr>
        <w:t>, jejichž rozbor je do práce také zahrnut</w:t>
      </w:r>
      <w:r w:rsidR="00082125" w:rsidRPr="00C336B4">
        <w:rPr>
          <w:rFonts w:ascii="Times New Roman" w:hAnsi="Times New Roman" w:cs="Times New Roman"/>
          <w:bCs/>
          <w:color w:val="auto"/>
        </w:rPr>
        <w:t xml:space="preserve">. </w:t>
      </w:r>
    </w:p>
    <w:p w14:paraId="3E3C4E38" w14:textId="2CAD8BA2" w:rsidR="00C86A6C" w:rsidRPr="00C336B4" w:rsidRDefault="00082125" w:rsidP="00886FD3">
      <w:pPr>
        <w:pStyle w:val="Default"/>
        <w:spacing w:line="360" w:lineRule="auto"/>
        <w:ind w:firstLine="360"/>
        <w:jc w:val="both"/>
        <w:rPr>
          <w:rFonts w:ascii="Times New Roman" w:hAnsi="Times New Roman" w:cs="Times New Roman"/>
          <w:bCs/>
          <w:color w:val="auto"/>
        </w:rPr>
      </w:pPr>
      <w:r w:rsidRPr="00C336B4">
        <w:rPr>
          <w:rFonts w:ascii="Times New Roman" w:hAnsi="Times New Roman" w:cs="Times New Roman"/>
          <w:bCs/>
          <w:color w:val="auto"/>
        </w:rPr>
        <w:t xml:space="preserve">Při výzkumu a zpracování </w:t>
      </w:r>
      <w:r w:rsidR="00C86A6C" w:rsidRPr="00C336B4">
        <w:rPr>
          <w:rFonts w:ascii="Times New Roman" w:hAnsi="Times New Roman" w:cs="Times New Roman"/>
          <w:bCs/>
          <w:color w:val="auto"/>
        </w:rPr>
        <w:t>látky</w:t>
      </w:r>
      <w:r w:rsidRPr="00C336B4">
        <w:rPr>
          <w:rFonts w:ascii="Times New Roman" w:hAnsi="Times New Roman" w:cs="Times New Roman"/>
          <w:bCs/>
          <w:color w:val="auto"/>
        </w:rPr>
        <w:t xml:space="preserve"> vycházím ze zdrojů, které uvádím v bibliografii. Klíčové pro mou práci jsou zejména </w:t>
      </w:r>
      <w:r w:rsidR="001E442A" w:rsidRPr="00C336B4">
        <w:rPr>
          <w:rFonts w:ascii="Times New Roman" w:hAnsi="Times New Roman" w:cs="Times New Roman"/>
          <w:bCs/>
          <w:color w:val="auto"/>
        </w:rPr>
        <w:t>ko</w:t>
      </w:r>
      <w:r w:rsidRPr="00C336B4">
        <w:rPr>
          <w:rFonts w:ascii="Times New Roman" w:hAnsi="Times New Roman" w:cs="Times New Roman"/>
          <w:bCs/>
          <w:color w:val="auto"/>
        </w:rPr>
        <w:t>mentáře k</w:t>
      </w:r>
      <w:r w:rsidR="00C86A6C" w:rsidRPr="00C336B4">
        <w:rPr>
          <w:rFonts w:ascii="Times New Roman" w:hAnsi="Times New Roman" w:cs="Times New Roman"/>
          <w:bCs/>
          <w:color w:val="auto"/>
        </w:rPr>
        <w:t> </w:t>
      </w:r>
      <w:r w:rsidRPr="00C336B4">
        <w:rPr>
          <w:rFonts w:ascii="Times New Roman" w:hAnsi="Times New Roman" w:cs="Times New Roman"/>
          <w:bCs/>
          <w:color w:val="auto"/>
        </w:rPr>
        <w:t>NOZ</w:t>
      </w:r>
      <w:r w:rsidR="00C86A6C" w:rsidRPr="00C336B4">
        <w:rPr>
          <w:rFonts w:ascii="Times New Roman" w:hAnsi="Times New Roman" w:cs="Times New Roman"/>
          <w:bCs/>
          <w:color w:val="auto"/>
        </w:rPr>
        <w:t xml:space="preserve"> i ZŘS, které slouží k lepšímu pochopení problematiky</w:t>
      </w:r>
      <w:r w:rsidR="00B67C38" w:rsidRPr="00C336B4">
        <w:rPr>
          <w:rFonts w:ascii="Times New Roman" w:hAnsi="Times New Roman" w:cs="Times New Roman"/>
          <w:bCs/>
          <w:color w:val="auto"/>
        </w:rPr>
        <w:t>,</w:t>
      </w:r>
      <w:r w:rsidR="00C86A6C" w:rsidRPr="00C336B4">
        <w:rPr>
          <w:rFonts w:ascii="Times New Roman" w:hAnsi="Times New Roman" w:cs="Times New Roman"/>
          <w:bCs/>
          <w:color w:val="auto"/>
        </w:rPr>
        <w:t xml:space="preserve"> a dále </w:t>
      </w:r>
      <w:r w:rsidRPr="00C336B4">
        <w:rPr>
          <w:rFonts w:ascii="Times New Roman" w:hAnsi="Times New Roman" w:cs="Times New Roman"/>
          <w:bCs/>
          <w:color w:val="auto"/>
        </w:rPr>
        <w:t xml:space="preserve">práce s judikaturou, která umožňuje výklad </w:t>
      </w:r>
      <w:r w:rsidR="00C86A6C" w:rsidRPr="00C336B4">
        <w:rPr>
          <w:rFonts w:ascii="Times New Roman" w:hAnsi="Times New Roman" w:cs="Times New Roman"/>
          <w:bCs/>
          <w:color w:val="auto"/>
        </w:rPr>
        <w:t xml:space="preserve">rozporných ustanovení a pojmů. K pochopení účelu právní úpravy a pohnutek, které zákonodárce vedly k jejímu přijetí, využívám důvodových zpráv. V neposlední řadě čerpám informace z knižních publikací a článků v právních časopisech. V menší míře pak používám internetové zdroje s ohledem </w:t>
      </w:r>
      <w:r w:rsidR="00817DB8" w:rsidRPr="00C336B4">
        <w:rPr>
          <w:rFonts w:ascii="Times New Roman" w:hAnsi="Times New Roman" w:cs="Times New Roman"/>
          <w:bCs/>
          <w:color w:val="auto"/>
        </w:rPr>
        <w:t>na jejich serióznost</w:t>
      </w:r>
      <w:r w:rsidR="00C86A6C" w:rsidRPr="00C336B4">
        <w:rPr>
          <w:rFonts w:ascii="Times New Roman" w:hAnsi="Times New Roman" w:cs="Times New Roman"/>
          <w:bCs/>
          <w:color w:val="auto"/>
        </w:rPr>
        <w:t xml:space="preserve">. </w:t>
      </w:r>
    </w:p>
    <w:p w14:paraId="72A053DB" w14:textId="29DD47EB" w:rsidR="003A2498" w:rsidRPr="00C336B4" w:rsidRDefault="008A5A08" w:rsidP="00886FD3">
      <w:pPr>
        <w:pStyle w:val="Default"/>
        <w:spacing w:line="360" w:lineRule="auto"/>
        <w:ind w:firstLine="360"/>
        <w:jc w:val="both"/>
        <w:rPr>
          <w:rFonts w:ascii="Times New Roman" w:hAnsi="Times New Roman" w:cs="Times New Roman"/>
          <w:bCs/>
          <w:color w:val="auto"/>
        </w:rPr>
      </w:pPr>
      <w:r w:rsidRPr="00C336B4">
        <w:rPr>
          <w:rFonts w:ascii="Times New Roman" w:hAnsi="Times New Roman" w:cs="Times New Roman"/>
          <w:bCs/>
          <w:color w:val="auto"/>
        </w:rPr>
        <w:t>Při provádění výzkumu postupuji systematickým zpracováním jed</w:t>
      </w:r>
      <w:r w:rsidR="00016DE7" w:rsidRPr="00C336B4">
        <w:rPr>
          <w:rFonts w:ascii="Times New Roman" w:hAnsi="Times New Roman" w:cs="Times New Roman"/>
          <w:bCs/>
          <w:color w:val="auto"/>
        </w:rPr>
        <w:t xml:space="preserve">notlivých fází řízení ve věcech </w:t>
      </w:r>
      <w:r w:rsidRPr="00C336B4">
        <w:rPr>
          <w:rFonts w:ascii="Times New Roman" w:hAnsi="Times New Roman" w:cs="Times New Roman"/>
          <w:bCs/>
          <w:color w:val="auto"/>
        </w:rPr>
        <w:t xml:space="preserve">nezvěstnosti a smrti, jak na sebe navazují </w:t>
      </w:r>
      <w:r w:rsidR="004B7CC4" w:rsidRPr="00C336B4">
        <w:rPr>
          <w:rFonts w:ascii="Times New Roman" w:hAnsi="Times New Roman" w:cs="Times New Roman"/>
          <w:bCs/>
          <w:color w:val="auto"/>
        </w:rPr>
        <w:t>i s</w:t>
      </w:r>
      <w:r w:rsidRPr="00C336B4">
        <w:rPr>
          <w:rFonts w:ascii="Times New Roman" w:hAnsi="Times New Roman" w:cs="Times New Roman"/>
          <w:bCs/>
          <w:color w:val="auto"/>
        </w:rPr>
        <w:t xml:space="preserve"> jej</w:t>
      </w:r>
      <w:r w:rsidR="002355A4" w:rsidRPr="00C336B4">
        <w:rPr>
          <w:rFonts w:ascii="Times New Roman" w:hAnsi="Times New Roman" w:cs="Times New Roman"/>
          <w:bCs/>
          <w:color w:val="auto"/>
        </w:rPr>
        <w:t xml:space="preserve">ich hmotněprávními předpoklady. </w:t>
      </w:r>
      <w:r w:rsidRPr="00C336B4">
        <w:rPr>
          <w:rFonts w:ascii="Times New Roman" w:hAnsi="Times New Roman" w:cs="Times New Roman"/>
          <w:bCs/>
          <w:color w:val="auto"/>
        </w:rPr>
        <w:t xml:space="preserve">U vybraných ustanovení porovnávám stávající </w:t>
      </w:r>
      <w:r w:rsidR="0045693B" w:rsidRPr="00C336B4">
        <w:rPr>
          <w:rFonts w:ascii="Times New Roman" w:hAnsi="Times New Roman" w:cs="Times New Roman"/>
          <w:bCs/>
          <w:color w:val="auto"/>
        </w:rPr>
        <w:t xml:space="preserve">a předchozí právní úpravu metodou komparace, </w:t>
      </w:r>
      <w:r w:rsidR="0045693B" w:rsidRPr="00C336B4">
        <w:rPr>
          <w:rFonts w:ascii="Times New Roman" w:hAnsi="Times New Roman" w:cs="Times New Roman"/>
          <w:bCs/>
          <w:color w:val="auto"/>
        </w:rPr>
        <w:lastRenderedPageBreak/>
        <w:t xml:space="preserve">kterou v menší míře využívám i při srovnání české a zahraniční právní úpravy. Teleologickou metodu výkladu </w:t>
      </w:r>
      <w:r w:rsidR="004B7CC4" w:rsidRPr="00C336B4">
        <w:rPr>
          <w:rFonts w:ascii="Times New Roman" w:hAnsi="Times New Roman" w:cs="Times New Roman"/>
          <w:bCs/>
          <w:color w:val="auto"/>
        </w:rPr>
        <w:t>aplikuji na</w:t>
      </w:r>
      <w:r w:rsidR="0045693B" w:rsidRPr="00C336B4">
        <w:rPr>
          <w:rFonts w:ascii="Times New Roman" w:hAnsi="Times New Roman" w:cs="Times New Roman"/>
          <w:bCs/>
          <w:color w:val="auto"/>
        </w:rPr>
        <w:t> </w:t>
      </w:r>
      <w:r w:rsidR="004B7CC4" w:rsidRPr="00C336B4">
        <w:rPr>
          <w:rFonts w:ascii="Times New Roman" w:hAnsi="Times New Roman" w:cs="Times New Roman"/>
          <w:bCs/>
          <w:color w:val="auto"/>
        </w:rPr>
        <w:t>situace</w:t>
      </w:r>
      <w:r w:rsidR="0045693B" w:rsidRPr="00C336B4">
        <w:rPr>
          <w:rFonts w:ascii="Times New Roman" w:hAnsi="Times New Roman" w:cs="Times New Roman"/>
          <w:bCs/>
          <w:color w:val="auto"/>
        </w:rPr>
        <w:t xml:space="preserve">, kdy znění právního předpisu není jednoznačné a potřebuji zjistit jeho účel a úmysl zákonodárce. S ohledem na </w:t>
      </w:r>
      <w:r w:rsidR="004B7CC4" w:rsidRPr="00C336B4">
        <w:rPr>
          <w:rFonts w:ascii="Times New Roman" w:hAnsi="Times New Roman" w:cs="Times New Roman"/>
          <w:bCs/>
          <w:color w:val="auto"/>
        </w:rPr>
        <w:t>nedávné přijetí</w:t>
      </w:r>
      <w:r w:rsidR="0045693B" w:rsidRPr="00C336B4">
        <w:rPr>
          <w:rFonts w:ascii="Times New Roman" w:hAnsi="Times New Roman" w:cs="Times New Roman"/>
          <w:bCs/>
          <w:color w:val="auto"/>
        </w:rPr>
        <w:t xml:space="preserve"> právní úpravy a s tím spojený nedostatek zdrojů </w:t>
      </w:r>
      <w:r w:rsidR="000C04CE" w:rsidRPr="00C336B4">
        <w:rPr>
          <w:rFonts w:ascii="Times New Roman" w:hAnsi="Times New Roman" w:cs="Times New Roman"/>
          <w:bCs/>
          <w:color w:val="auto"/>
        </w:rPr>
        <w:t>je</w:t>
      </w:r>
      <w:r w:rsidR="0045693B" w:rsidRPr="00C336B4">
        <w:rPr>
          <w:rFonts w:ascii="Times New Roman" w:hAnsi="Times New Roman" w:cs="Times New Roman"/>
          <w:bCs/>
          <w:color w:val="auto"/>
        </w:rPr>
        <w:t xml:space="preserve"> </w:t>
      </w:r>
      <w:r w:rsidR="003A2498" w:rsidRPr="00C336B4">
        <w:rPr>
          <w:rFonts w:ascii="Times New Roman" w:hAnsi="Times New Roman" w:cs="Times New Roman"/>
          <w:bCs/>
          <w:color w:val="auto"/>
        </w:rPr>
        <w:t xml:space="preserve">pro můj </w:t>
      </w:r>
      <w:r w:rsidR="0045693B" w:rsidRPr="00C336B4">
        <w:rPr>
          <w:rFonts w:ascii="Times New Roman" w:hAnsi="Times New Roman" w:cs="Times New Roman"/>
          <w:bCs/>
          <w:color w:val="auto"/>
        </w:rPr>
        <w:t>výzkum</w:t>
      </w:r>
      <w:r w:rsidR="003A2498" w:rsidRPr="00C336B4">
        <w:rPr>
          <w:rFonts w:ascii="Times New Roman" w:hAnsi="Times New Roman" w:cs="Times New Roman"/>
          <w:bCs/>
          <w:color w:val="auto"/>
        </w:rPr>
        <w:t xml:space="preserve"> </w:t>
      </w:r>
      <w:r w:rsidR="0045693B" w:rsidRPr="00C336B4">
        <w:rPr>
          <w:rFonts w:ascii="Times New Roman" w:hAnsi="Times New Roman" w:cs="Times New Roman"/>
          <w:bCs/>
          <w:color w:val="auto"/>
        </w:rPr>
        <w:t>podstatná</w:t>
      </w:r>
      <w:r w:rsidR="003A2498" w:rsidRPr="00C336B4">
        <w:rPr>
          <w:rFonts w:ascii="Times New Roman" w:hAnsi="Times New Roman" w:cs="Times New Roman"/>
          <w:bCs/>
          <w:color w:val="auto"/>
        </w:rPr>
        <w:t xml:space="preserve"> analytická metoda, kterou </w:t>
      </w:r>
      <w:r w:rsidR="000C04CE" w:rsidRPr="00C336B4">
        <w:rPr>
          <w:rFonts w:ascii="Times New Roman" w:hAnsi="Times New Roman" w:cs="Times New Roman"/>
          <w:bCs/>
          <w:color w:val="auto"/>
        </w:rPr>
        <w:t xml:space="preserve">rozebírám </w:t>
      </w:r>
      <w:r w:rsidR="003A2498" w:rsidRPr="00C336B4">
        <w:rPr>
          <w:rFonts w:ascii="Times New Roman" w:hAnsi="Times New Roman" w:cs="Times New Roman"/>
          <w:bCs/>
          <w:color w:val="auto"/>
        </w:rPr>
        <w:t>jednotlivá ustanovení hmotné a pr</w:t>
      </w:r>
      <w:r w:rsidR="0045693B" w:rsidRPr="00C336B4">
        <w:rPr>
          <w:rFonts w:ascii="Times New Roman" w:hAnsi="Times New Roman" w:cs="Times New Roman"/>
          <w:bCs/>
          <w:color w:val="auto"/>
        </w:rPr>
        <w:t>ocesní úpravy</w:t>
      </w:r>
      <w:r w:rsidR="003A2498" w:rsidRPr="00C336B4">
        <w:rPr>
          <w:rFonts w:ascii="Times New Roman" w:hAnsi="Times New Roman" w:cs="Times New Roman"/>
          <w:bCs/>
          <w:color w:val="auto"/>
        </w:rPr>
        <w:t xml:space="preserve">. </w:t>
      </w:r>
      <w:r w:rsidR="000C04CE" w:rsidRPr="00C336B4">
        <w:rPr>
          <w:rFonts w:ascii="Times New Roman" w:hAnsi="Times New Roman" w:cs="Times New Roman"/>
          <w:bCs/>
          <w:color w:val="auto"/>
        </w:rPr>
        <w:t>U nejednoznačně vykládaných ustanovení se pokouším o abstraktní nástin</w:t>
      </w:r>
      <w:r w:rsidR="001A3A33" w:rsidRPr="00C336B4">
        <w:rPr>
          <w:rStyle w:val="Znakapoznpodarou"/>
          <w:rFonts w:ascii="Times New Roman" w:hAnsi="Times New Roman" w:cs="Times New Roman"/>
          <w:bCs/>
          <w:color w:val="auto"/>
        </w:rPr>
        <w:footnoteReference w:id="6"/>
      </w:r>
      <w:r w:rsidR="000C04CE" w:rsidRPr="00C336B4">
        <w:rPr>
          <w:rFonts w:ascii="Times New Roman" w:hAnsi="Times New Roman" w:cs="Times New Roman"/>
          <w:bCs/>
          <w:color w:val="auto"/>
        </w:rPr>
        <w:t xml:space="preserve"> možných řešení a výkladů</w:t>
      </w:r>
      <w:r w:rsidR="001A3A33" w:rsidRPr="00C336B4">
        <w:rPr>
          <w:rFonts w:ascii="Times New Roman" w:hAnsi="Times New Roman" w:cs="Times New Roman"/>
          <w:bCs/>
          <w:color w:val="auto"/>
        </w:rPr>
        <w:t>.</w:t>
      </w:r>
      <w:r w:rsidR="003A2498" w:rsidRPr="00C336B4">
        <w:rPr>
          <w:rFonts w:ascii="Times New Roman" w:hAnsi="Times New Roman" w:cs="Times New Roman"/>
          <w:bCs/>
          <w:color w:val="auto"/>
        </w:rPr>
        <w:t xml:space="preserve"> </w:t>
      </w:r>
    </w:p>
    <w:p w14:paraId="3B3E3CEA" w14:textId="0F93B650" w:rsidR="00CE225B" w:rsidRPr="00C336B4" w:rsidRDefault="00CE4BD2" w:rsidP="00C336B4">
      <w:pPr>
        <w:pStyle w:val="Default"/>
        <w:spacing w:line="360" w:lineRule="auto"/>
        <w:ind w:firstLine="357"/>
        <w:jc w:val="both"/>
        <w:rPr>
          <w:rFonts w:ascii="Times New Roman" w:hAnsi="Times New Roman" w:cs="Times New Roman"/>
          <w:bCs/>
          <w:color w:val="auto"/>
        </w:rPr>
      </w:pPr>
      <w:r w:rsidRPr="00C336B4">
        <w:rPr>
          <w:rFonts w:ascii="Times New Roman" w:hAnsi="Times New Roman" w:cs="Times New Roman"/>
          <w:bCs/>
          <w:color w:val="auto"/>
        </w:rPr>
        <w:t>Obsahově je práce p</w:t>
      </w:r>
      <w:r w:rsidR="00B67C38" w:rsidRPr="00C336B4">
        <w:rPr>
          <w:rFonts w:ascii="Times New Roman" w:hAnsi="Times New Roman" w:cs="Times New Roman"/>
          <w:bCs/>
          <w:color w:val="auto"/>
        </w:rPr>
        <w:t>ro přehlednost</w:t>
      </w:r>
      <w:r w:rsidR="00016DE7" w:rsidRPr="00C336B4">
        <w:rPr>
          <w:rFonts w:ascii="Times New Roman" w:hAnsi="Times New Roman" w:cs="Times New Roman"/>
          <w:bCs/>
          <w:color w:val="auto"/>
        </w:rPr>
        <w:t xml:space="preserve"> členěna do 5</w:t>
      </w:r>
      <w:r w:rsidRPr="00C336B4">
        <w:rPr>
          <w:rFonts w:ascii="Times New Roman" w:hAnsi="Times New Roman" w:cs="Times New Roman"/>
          <w:bCs/>
          <w:color w:val="auto"/>
        </w:rPr>
        <w:t xml:space="preserve"> kapitol. V první kapitole se zabývám hmotněprávními předpoklady prohlášení člověka za nezvěstného, na což navazuji ve druhé kapitole rozborem jednotlivých fází řízení</w:t>
      </w:r>
      <w:r w:rsidR="003A2498" w:rsidRPr="00C336B4">
        <w:rPr>
          <w:rFonts w:ascii="Times New Roman" w:hAnsi="Times New Roman" w:cs="Times New Roman"/>
          <w:bCs/>
          <w:color w:val="auto"/>
        </w:rPr>
        <w:t xml:space="preserve"> </w:t>
      </w:r>
      <w:r w:rsidRPr="00C336B4">
        <w:rPr>
          <w:rFonts w:ascii="Times New Roman" w:hAnsi="Times New Roman" w:cs="Times New Roman"/>
          <w:bCs/>
          <w:color w:val="auto"/>
        </w:rPr>
        <w:t xml:space="preserve">o nezvěstnosti. Třetí kapitola pojednává o smrti jako právní skutečnosti, </w:t>
      </w:r>
      <w:r w:rsidR="001E442A" w:rsidRPr="00C336B4">
        <w:rPr>
          <w:rFonts w:ascii="Times New Roman" w:hAnsi="Times New Roman" w:cs="Times New Roman"/>
          <w:bCs/>
          <w:color w:val="auto"/>
        </w:rPr>
        <w:t>rozlišová</w:t>
      </w:r>
      <w:r w:rsidR="00CE225B" w:rsidRPr="00C336B4">
        <w:rPr>
          <w:rFonts w:ascii="Times New Roman" w:hAnsi="Times New Roman" w:cs="Times New Roman"/>
          <w:bCs/>
          <w:color w:val="auto"/>
        </w:rPr>
        <w:t>ní</w:t>
      </w:r>
      <w:r w:rsidRPr="00C336B4">
        <w:rPr>
          <w:rFonts w:ascii="Times New Roman" w:hAnsi="Times New Roman" w:cs="Times New Roman"/>
          <w:bCs/>
          <w:color w:val="auto"/>
        </w:rPr>
        <w:t xml:space="preserve"> </w:t>
      </w:r>
      <w:r w:rsidR="00CE225B" w:rsidRPr="00C336B4">
        <w:rPr>
          <w:rFonts w:ascii="Times New Roman" w:hAnsi="Times New Roman" w:cs="Times New Roman"/>
          <w:bCs/>
          <w:color w:val="auto"/>
        </w:rPr>
        <w:t>důkazu a domněnky smrti</w:t>
      </w:r>
      <w:r w:rsidR="00016DE7" w:rsidRPr="00C336B4">
        <w:rPr>
          <w:rFonts w:ascii="Times New Roman" w:hAnsi="Times New Roman" w:cs="Times New Roman"/>
          <w:bCs/>
          <w:color w:val="auto"/>
        </w:rPr>
        <w:t xml:space="preserve"> a</w:t>
      </w:r>
      <w:r w:rsidR="00CE225B" w:rsidRPr="00C336B4">
        <w:rPr>
          <w:rFonts w:ascii="Times New Roman" w:hAnsi="Times New Roman" w:cs="Times New Roman"/>
          <w:bCs/>
          <w:color w:val="auto"/>
        </w:rPr>
        <w:t xml:space="preserve"> </w:t>
      </w:r>
      <w:r w:rsidR="001E442A" w:rsidRPr="00C336B4">
        <w:rPr>
          <w:rFonts w:ascii="Times New Roman" w:hAnsi="Times New Roman" w:cs="Times New Roman"/>
          <w:bCs/>
          <w:color w:val="auto"/>
        </w:rPr>
        <w:t>o jejich vzájemné</w:t>
      </w:r>
      <w:r w:rsidR="00CE225B" w:rsidRPr="00C336B4">
        <w:rPr>
          <w:rFonts w:ascii="Times New Roman" w:hAnsi="Times New Roman" w:cs="Times New Roman"/>
          <w:bCs/>
          <w:color w:val="auto"/>
        </w:rPr>
        <w:t>m vztah</w:t>
      </w:r>
      <w:r w:rsidR="001E442A" w:rsidRPr="00C336B4">
        <w:rPr>
          <w:rFonts w:ascii="Times New Roman" w:hAnsi="Times New Roman" w:cs="Times New Roman"/>
          <w:bCs/>
          <w:color w:val="auto"/>
        </w:rPr>
        <w:t>u</w:t>
      </w:r>
      <w:r w:rsidR="00CE225B" w:rsidRPr="00C336B4">
        <w:rPr>
          <w:rFonts w:ascii="Times New Roman" w:hAnsi="Times New Roman" w:cs="Times New Roman"/>
          <w:bCs/>
          <w:color w:val="auto"/>
        </w:rPr>
        <w:t xml:space="preserve">. Kapitola čtvrtá navazuje procesní úpravou řízení o prohlášení člověka za mrtvého od zahájení </w:t>
      </w:r>
      <w:r w:rsidR="00B67C38" w:rsidRPr="00C336B4">
        <w:rPr>
          <w:rFonts w:ascii="Times New Roman" w:hAnsi="Times New Roman" w:cs="Times New Roman"/>
          <w:bCs/>
          <w:color w:val="auto"/>
        </w:rPr>
        <w:t xml:space="preserve">až </w:t>
      </w:r>
      <w:r w:rsidR="00CE225B" w:rsidRPr="00C336B4">
        <w:rPr>
          <w:rFonts w:ascii="Times New Roman" w:hAnsi="Times New Roman" w:cs="Times New Roman"/>
          <w:bCs/>
          <w:color w:val="auto"/>
        </w:rPr>
        <w:t>po jeho ukončení a zahrnuje i řízení o určení data smrti, které je v práci mírně upozaděn</w:t>
      </w:r>
      <w:r w:rsidR="004B7CC4" w:rsidRPr="00C336B4">
        <w:rPr>
          <w:rFonts w:ascii="Times New Roman" w:hAnsi="Times New Roman" w:cs="Times New Roman"/>
          <w:bCs/>
          <w:color w:val="auto"/>
        </w:rPr>
        <w:t>o</w:t>
      </w:r>
      <w:r w:rsidR="00CE225B" w:rsidRPr="00C336B4">
        <w:rPr>
          <w:rFonts w:ascii="Times New Roman" w:hAnsi="Times New Roman" w:cs="Times New Roman"/>
          <w:bCs/>
          <w:color w:val="auto"/>
        </w:rPr>
        <w:t xml:space="preserve"> s ohledem na jeho minimální uplatnění. Závěr kapitoly je věnován vztahu mezi řízením</w:t>
      </w:r>
      <w:r w:rsidR="004B7CC4" w:rsidRPr="00C336B4">
        <w:rPr>
          <w:rFonts w:ascii="Times New Roman" w:hAnsi="Times New Roman" w:cs="Times New Roman"/>
          <w:bCs/>
          <w:color w:val="auto"/>
        </w:rPr>
        <w:t>i</w:t>
      </w:r>
      <w:r w:rsidR="00CE225B" w:rsidRPr="00C336B4">
        <w:rPr>
          <w:rFonts w:ascii="Times New Roman" w:hAnsi="Times New Roman" w:cs="Times New Roman"/>
          <w:bCs/>
          <w:color w:val="auto"/>
        </w:rPr>
        <w:t xml:space="preserve"> o nezvěstnosti a prohlášení člověka za mrtvého. Základ práce tvoří kapitoly 1 až 4, v kapitol</w:t>
      </w:r>
      <w:r w:rsidR="00016DE7" w:rsidRPr="00C336B4">
        <w:rPr>
          <w:rFonts w:ascii="Times New Roman" w:hAnsi="Times New Roman" w:cs="Times New Roman"/>
          <w:bCs/>
          <w:color w:val="auto"/>
        </w:rPr>
        <w:t>e</w:t>
      </w:r>
      <w:r w:rsidR="00CE225B" w:rsidRPr="00C336B4">
        <w:rPr>
          <w:rFonts w:ascii="Times New Roman" w:hAnsi="Times New Roman" w:cs="Times New Roman"/>
          <w:bCs/>
          <w:color w:val="auto"/>
        </w:rPr>
        <w:t xml:space="preserve"> </w:t>
      </w:r>
      <w:r w:rsidR="00016DE7" w:rsidRPr="00C336B4">
        <w:rPr>
          <w:rFonts w:ascii="Times New Roman" w:hAnsi="Times New Roman" w:cs="Times New Roman"/>
          <w:bCs/>
          <w:color w:val="auto"/>
        </w:rPr>
        <w:t xml:space="preserve">5 </w:t>
      </w:r>
      <w:r w:rsidR="00CE225B" w:rsidRPr="00C336B4">
        <w:rPr>
          <w:rFonts w:ascii="Times New Roman" w:hAnsi="Times New Roman" w:cs="Times New Roman"/>
          <w:bCs/>
          <w:color w:val="auto"/>
        </w:rPr>
        <w:t xml:space="preserve">pak jen okrajově zmiňuji právní následky, které soudní rozhodnutí ve věcech nezvěstnosti a smrti </w:t>
      </w:r>
      <w:r w:rsidR="004B7CC4" w:rsidRPr="00C336B4">
        <w:rPr>
          <w:rFonts w:ascii="Times New Roman" w:hAnsi="Times New Roman" w:cs="Times New Roman"/>
          <w:bCs/>
          <w:color w:val="auto"/>
        </w:rPr>
        <w:t>vyvolává</w:t>
      </w:r>
      <w:r w:rsidR="00FD1A19" w:rsidRPr="00C336B4">
        <w:rPr>
          <w:rFonts w:ascii="Times New Roman" w:hAnsi="Times New Roman" w:cs="Times New Roman"/>
          <w:bCs/>
          <w:color w:val="auto"/>
        </w:rPr>
        <w:t>.</w:t>
      </w:r>
    </w:p>
    <w:p w14:paraId="4C19C2BB" w14:textId="027C7584" w:rsidR="003A2498" w:rsidRPr="00C336B4" w:rsidRDefault="003A2498" w:rsidP="00886117">
      <w:pPr>
        <w:jc w:val="both"/>
        <w:rPr>
          <w:rFonts w:ascii="Times New Roman" w:eastAsia="Calibri" w:hAnsi="Times New Roman" w:cs="Times New Roman"/>
          <w:sz w:val="24"/>
          <w:szCs w:val="24"/>
        </w:rPr>
      </w:pPr>
      <w:r w:rsidRPr="00C336B4">
        <w:rPr>
          <w:rFonts w:ascii="Times New Roman" w:hAnsi="Times New Roman" w:cs="Times New Roman"/>
        </w:rPr>
        <w:br w:type="page"/>
      </w:r>
    </w:p>
    <w:p w14:paraId="1350585A" w14:textId="40905930" w:rsidR="003A2498" w:rsidRPr="00C336B4" w:rsidRDefault="003A2498" w:rsidP="001E21E8">
      <w:pPr>
        <w:pStyle w:val="Nadpis1"/>
        <w:spacing w:before="0" w:after="240"/>
        <w:ind w:left="431" w:hanging="431"/>
        <w:jc w:val="both"/>
        <w:rPr>
          <w:rFonts w:cs="Times New Roman"/>
        </w:rPr>
      </w:pPr>
      <w:bookmarkStart w:id="70" w:name="_Toc416795704"/>
      <w:r w:rsidRPr="00C336B4">
        <w:rPr>
          <w:rFonts w:cs="Times New Roman"/>
        </w:rPr>
        <w:lastRenderedPageBreak/>
        <w:t>STARONOVÝ INSTITUT NEZVĚSTNOSTI</w:t>
      </w:r>
      <w:bookmarkEnd w:id="70"/>
    </w:p>
    <w:p w14:paraId="0C5A3510" w14:textId="6A91A35B" w:rsidR="003A2498" w:rsidRPr="00C336B4" w:rsidRDefault="003A2498" w:rsidP="00C336B4">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Právní pojem „nezvěstnost“ není v českém právním řádu novinkou. Znal ho</w:t>
      </w:r>
      <w:r w:rsidR="00460DDD" w:rsidRPr="00C336B4">
        <w:rPr>
          <w:rFonts w:ascii="Times New Roman" w:hAnsi="Times New Roman" w:cs="Times New Roman"/>
          <w:sz w:val="24"/>
          <w:szCs w:val="24"/>
        </w:rPr>
        <w:t xml:space="preserve"> již</w:t>
      </w:r>
      <w:r w:rsidRPr="00C336B4">
        <w:rPr>
          <w:rFonts w:ascii="Times New Roman" w:hAnsi="Times New Roman" w:cs="Times New Roman"/>
          <w:sz w:val="24"/>
          <w:szCs w:val="24"/>
        </w:rPr>
        <w:t xml:space="preserve"> obecný zákoník občanský (§ 24) i socialistické zákoníky č. 141/1950 a 40/1964 Sb. (§ 7). Ani jeden z právních předpisů však neobsahoval samostatnou úpravu nezvěstnosti a </w:t>
      </w:r>
      <w:r w:rsidR="00AD451C" w:rsidRPr="00C336B4">
        <w:rPr>
          <w:rFonts w:ascii="Times New Roman" w:hAnsi="Times New Roman" w:cs="Times New Roman"/>
          <w:sz w:val="24"/>
          <w:szCs w:val="24"/>
        </w:rPr>
        <w:t>pojem se uplatňoval</w:t>
      </w:r>
      <w:r w:rsidRPr="00C336B4">
        <w:rPr>
          <w:rFonts w:ascii="Times New Roman" w:hAnsi="Times New Roman" w:cs="Times New Roman"/>
          <w:sz w:val="24"/>
          <w:szCs w:val="24"/>
        </w:rPr>
        <w:t xml:space="preserve"> pouze v rámci prohlášení za mrtvého. Nové pojetí v § 66 až 70 NOZ již nezvěstnost nespojuje s prohlášením člověka za mrtvého, ale vyčleňuje ji jako samostatný institut</w:t>
      </w:r>
      <w:r w:rsidR="003D478C" w:rsidRPr="00C336B4">
        <w:rPr>
          <w:rFonts w:ascii="Times New Roman" w:hAnsi="Times New Roman" w:cs="Times New Roman"/>
          <w:sz w:val="24"/>
          <w:szCs w:val="24"/>
        </w:rPr>
        <w:t>.</w:t>
      </w:r>
      <w:r w:rsidR="00E13334" w:rsidRPr="00C336B4">
        <w:rPr>
          <w:rStyle w:val="Znakapoznpodarou"/>
          <w:rFonts w:ascii="Times New Roman" w:hAnsi="Times New Roman" w:cs="Times New Roman"/>
          <w:sz w:val="24"/>
          <w:szCs w:val="24"/>
        </w:rPr>
        <w:footnoteReference w:id="7"/>
      </w:r>
      <w:r w:rsidRPr="00C336B4">
        <w:rPr>
          <w:rFonts w:ascii="Times New Roman" w:hAnsi="Times New Roman" w:cs="Times New Roman"/>
          <w:sz w:val="24"/>
          <w:szCs w:val="24"/>
        </w:rPr>
        <w:t xml:space="preserve"> Přes oddělení obou institutů zůstává zachována vz</w:t>
      </w:r>
      <w:r w:rsidR="002E11A3" w:rsidRPr="00C336B4">
        <w:rPr>
          <w:rFonts w:ascii="Times New Roman" w:hAnsi="Times New Roman" w:cs="Times New Roman"/>
          <w:sz w:val="24"/>
          <w:szCs w:val="24"/>
        </w:rPr>
        <w:t xml:space="preserve">ájemná provázanost, kdy člověka </w:t>
      </w:r>
      <w:r w:rsidRPr="00C336B4">
        <w:rPr>
          <w:rFonts w:ascii="Times New Roman" w:hAnsi="Times New Roman" w:cs="Times New Roman"/>
          <w:sz w:val="24"/>
          <w:szCs w:val="24"/>
        </w:rPr>
        <w:t>nezvěstného lze nadále (při splnění podmínek) prohlásit za mrtvého</w:t>
      </w:r>
      <w:r w:rsidR="003D478C" w:rsidRPr="00C336B4">
        <w:rPr>
          <w:rFonts w:ascii="Times New Roman" w:hAnsi="Times New Roman" w:cs="Times New Roman"/>
          <w:sz w:val="24"/>
          <w:szCs w:val="24"/>
        </w:rPr>
        <w:t>.</w:t>
      </w:r>
      <w:r w:rsidR="00536139" w:rsidRPr="00C336B4">
        <w:rPr>
          <w:rStyle w:val="Znakapoznpodarou"/>
          <w:rFonts w:ascii="Times New Roman" w:hAnsi="Times New Roman" w:cs="Times New Roman"/>
          <w:sz w:val="24"/>
          <w:szCs w:val="24"/>
        </w:rPr>
        <w:footnoteReference w:id="8"/>
      </w:r>
      <w:r w:rsidRPr="00C336B4">
        <w:rPr>
          <w:rFonts w:ascii="Times New Roman" w:hAnsi="Times New Roman" w:cs="Times New Roman"/>
          <w:sz w:val="24"/>
          <w:szCs w:val="24"/>
        </w:rPr>
        <w:t xml:space="preserve"> </w:t>
      </w:r>
    </w:p>
    <w:p w14:paraId="7BB25B69" w14:textId="2190D7BB" w:rsidR="001E21E8" w:rsidRPr="00C336B4" w:rsidRDefault="003A2498"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NOZ rozlišuje </w:t>
      </w:r>
      <w:r w:rsidR="00844DB8" w:rsidRPr="00C336B4">
        <w:rPr>
          <w:rFonts w:ascii="Times New Roman" w:hAnsi="Times New Roman" w:cs="Times New Roman"/>
          <w:sz w:val="24"/>
          <w:szCs w:val="24"/>
        </w:rPr>
        <w:t xml:space="preserve">dvě </w:t>
      </w:r>
      <w:r w:rsidRPr="00C336B4">
        <w:rPr>
          <w:rFonts w:ascii="Times New Roman" w:hAnsi="Times New Roman" w:cs="Times New Roman"/>
          <w:sz w:val="24"/>
          <w:szCs w:val="24"/>
        </w:rPr>
        <w:t>situace</w:t>
      </w:r>
      <w:r w:rsidR="00844DB8" w:rsidRPr="00C336B4">
        <w:rPr>
          <w:rFonts w:ascii="Times New Roman" w:hAnsi="Times New Roman" w:cs="Times New Roman"/>
          <w:sz w:val="24"/>
          <w:szCs w:val="24"/>
        </w:rPr>
        <w:t>. První zahrnuje případy,</w:t>
      </w:r>
      <w:r w:rsidRPr="00C336B4">
        <w:rPr>
          <w:rFonts w:ascii="Times New Roman" w:hAnsi="Times New Roman" w:cs="Times New Roman"/>
          <w:sz w:val="24"/>
          <w:szCs w:val="24"/>
        </w:rPr>
        <w:t xml:space="preserve"> kdy </w:t>
      </w:r>
      <w:r w:rsidR="00F666FB" w:rsidRPr="00C336B4">
        <w:rPr>
          <w:rFonts w:ascii="Times New Roman" w:hAnsi="Times New Roman" w:cs="Times New Roman"/>
          <w:sz w:val="24"/>
          <w:szCs w:val="24"/>
        </w:rPr>
        <w:t>se nelze důvodně domnívat</w:t>
      </w:r>
      <w:r w:rsidRPr="00C336B4">
        <w:rPr>
          <w:rFonts w:ascii="Times New Roman" w:hAnsi="Times New Roman" w:cs="Times New Roman"/>
          <w:sz w:val="24"/>
          <w:szCs w:val="24"/>
        </w:rPr>
        <w:t>, že je člověk mrtev (§ 66 a násl. NOZ), pouze není známo místo jeho pobytu. Zároveň pohřešovaná osoba neučinila vhodná opatření pro spravování rodinných záležitostí a majetku za své nepřítomnosti a tyto vztahy je potřeba řešit. Zákon nově umožňuje prohlásit člověka nezvěstným bez spojení s prohlášením za mrtvého. Ve druhém případě, kdy jsou vážné pochybnosti o</w:t>
      </w:r>
      <w:r w:rsidR="0015687C" w:rsidRPr="00C336B4">
        <w:rPr>
          <w:rFonts w:ascii="Times New Roman" w:hAnsi="Times New Roman" w:cs="Times New Roman"/>
          <w:sz w:val="24"/>
          <w:szCs w:val="24"/>
        </w:rPr>
        <w:t xml:space="preserve"> tom, zda je člověk naživu (§ 72 odst. 1</w:t>
      </w:r>
      <w:r w:rsidRPr="00C336B4">
        <w:rPr>
          <w:rFonts w:ascii="Times New Roman" w:hAnsi="Times New Roman" w:cs="Times New Roman"/>
          <w:sz w:val="24"/>
          <w:szCs w:val="24"/>
        </w:rPr>
        <w:t xml:space="preserve"> NOZ),</w:t>
      </w:r>
      <w:r w:rsidR="0015687C" w:rsidRPr="00C336B4">
        <w:rPr>
          <w:rFonts w:ascii="Times New Roman" w:hAnsi="Times New Roman" w:cs="Times New Roman"/>
          <w:sz w:val="24"/>
          <w:szCs w:val="24"/>
        </w:rPr>
        <w:t xml:space="preserve"> slouží nezvěstnost jako jedna z</w:t>
      </w:r>
      <w:r w:rsidRPr="00C336B4">
        <w:rPr>
          <w:rFonts w:ascii="Times New Roman" w:hAnsi="Times New Roman" w:cs="Times New Roman"/>
          <w:sz w:val="24"/>
          <w:szCs w:val="24"/>
        </w:rPr>
        <w:t xml:space="preserve"> podmínek pro prohlášení člověka za </w:t>
      </w:r>
      <w:r w:rsidR="001E21E8" w:rsidRPr="00C336B4">
        <w:rPr>
          <w:rFonts w:ascii="Times New Roman" w:hAnsi="Times New Roman" w:cs="Times New Roman"/>
          <w:sz w:val="24"/>
          <w:szCs w:val="24"/>
        </w:rPr>
        <w:t xml:space="preserve">mrtvého, jako tomu bylo dříve. </w:t>
      </w:r>
    </w:p>
    <w:p w14:paraId="0469B89E" w14:textId="32591F8B" w:rsidR="003A2498" w:rsidRPr="00C336B4" w:rsidRDefault="003A2498"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Právní úprava dále klasifikuje nezvěstnost na faktickou a </w:t>
      </w:r>
      <w:r w:rsidR="00F666FB" w:rsidRPr="00C336B4">
        <w:rPr>
          <w:rFonts w:ascii="Times New Roman" w:hAnsi="Times New Roman" w:cs="Times New Roman"/>
          <w:sz w:val="24"/>
          <w:szCs w:val="24"/>
        </w:rPr>
        <w:t xml:space="preserve">na </w:t>
      </w:r>
      <w:r w:rsidRPr="00C336B4">
        <w:rPr>
          <w:rFonts w:ascii="Times New Roman" w:hAnsi="Times New Roman" w:cs="Times New Roman"/>
          <w:sz w:val="24"/>
          <w:szCs w:val="24"/>
        </w:rPr>
        <w:t>deklarovanou soudním rozhodnutím. Faktická nezvěstnost vzniká při splnění podmínek daných zákonem (§ 74 a 75 NOZ) a může nastat ve vztahu ke kterékoliv osobě, tedy i nesvéprávné. Má význam na délku ochranné doby, která musí uplynout předtím, než může soud prohlásit člověka za mrtvého</w:t>
      </w:r>
      <w:r w:rsidR="003D478C" w:rsidRPr="00C336B4">
        <w:rPr>
          <w:rFonts w:ascii="Times New Roman" w:hAnsi="Times New Roman" w:cs="Times New Roman"/>
          <w:sz w:val="24"/>
          <w:szCs w:val="24"/>
        </w:rPr>
        <w:t>.</w:t>
      </w:r>
      <w:r w:rsidRPr="00C336B4">
        <w:rPr>
          <w:rStyle w:val="Znakapoznpodarou"/>
          <w:rFonts w:ascii="Times New Roman" w:hAnsi="Times New Roman" w:cs="Times New Roman"/>
          <w:sz w:val="24"/>
          <w:szCs w:val="24"/>
        </w:rPr>
        <w:footnoteReference w:id="9"/>
      </w:r>
      <w:r w:rsidRPr="00C336B4">
        <w:rPr>
          <w:rFonts w:ascii="Times New Roman" w:hAnsi="Times New Roman" w:cs="Times New Roman"/>
          <w:sz w:val="24"/>
          <w:szCs w:val="24"/>
        </w:rPr>
        <w:t xml:space="preserve"> Oproti tomu soudně prohlásit nezvěstným lze pouze člověk</w:t>
      </w:r>
      <w:r w:rsidR="0015687C" w:rsidRPr="00C336B4">
        <w:rPr>
          <w:rFonts w:ascii="Times New Roman" w:hAnsi="Times New Roman" w:cs="Times New Roman"/>
          <w:sz w:val="24"/>
          <w:szCs w:val="24"/>
        </w:rPr>
        <w:t>a</w:t>
      </w:r>
      <w:r w:rsidRPr="00C336B4">
        <w:rPr>
          <w:rFonts w:ascii="Times New Roman" w:hAnsi="Times New Roman" w:cs="Times New Roman"/>
          <w:sz w:val="24"/>
          <w:szCs w:val="24"/>
        </w:rPr>
        <w:t xml:space="preserve"> svéprávného. Zároveň soudní rozhodnutí vyvolává hmotněprávní účinky v právních vztazích (zejména majetkových) nezvěstného, kdy není potřeba projevu jeho vůle pro spravování těchto vztahů (§ 67 NOZ) a nezvěstný se nemůže dovolávat neplatnosti či neúčinnosti těchto jednání (§ 69 NOZ). Faktická nezvěstnost tyto účinky nemá.</w:t>
      </w:r>
    </w:p>
    <w:p w14:paraId="66DC4769" w14:textId="483E4762" w:rsidR="003A2498" w:rsidRPr="00C336B4" w:rsidRDefault="003A2498" w:rsidP="001E21E8">
      <w:pPr>
        <w:pStyle w:val="Nadpis2"/>
        <w:spacing w:after="240"/>
        <w:ind w:left="578" w:hanging="578"/>
        <w:jc w:val="both"/>
        <w:rPr>
          <w:rFonts w:cs="Times New Roman"/>
        </w:rPr>
      </w:pPr>
      <w:r w:rsidRPr="00C336B4">
        <w:rPr>
          <w:rFonts w:cs="Times New Roman"/>
        </w:rPr>
        <w:lastRenderedPageBreak/>
        <w:t xml:space="preserve"> </w:t>
      </w:r>
      <w:bookmarkStart w:id="71" w:name="_Toc416795705"/>
      <w:r w:rsidRPr="00C336B4">
        <w:rPr>
          <w:rFonts w:cs="Times New Roman"/>
        </w:rPr>
        <w:t>DŮVODY PŘIJETÍ PRÁVNÍ ÚPRAVY A JEJÍ PŘEDMĚT</w:t>
      </w:r>
      <w:bookmarkEnd w:id="71"/>
    </w:p>
    <w:p w14:paraId="2BAC61F6" w14:textId="6BC9B91E" w:rsidR="003A2498" w:rsidRPr="00C336B4" w:rsidRDefault="003A2498" w:rsidP="00C336B4">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Do počátku 21. století postupně odpadlo mnoho dřívějších politických, legislativních a jiných překážek, které v minulosti lidem bránily cestovat do cizích zemí (např. nevolnictví, železná opona, víza apod.). S technologickým rozvojem zároveň dochází ke zkracování vzdáleností. Většina míst na naší planetě je dnes dosažitelná i pro obyčejného člověka, který může navštěvovat země vzdálené tisíce kilometrů od České republiky. Jen v roce 2013 podnikli čeští státní občané a rezidenti skoro 6 mil. cest do zahraničí</w:t>
      </w:r>
      <w:r w:rsidR="003D478C" w:rsidRPr="00C336B4">
        <w:rPr>
          <w:rFonts w:ascii="Times New Roman" w:hAnsi="Times New Roman" w:cs="Times New Roman"/>
          <w:sz w:val="24"/>
          <w:szCs w:val="24"/>
        </w:rPr>
        <w:t>.</w:t>
      </w:r>
      <w:r w:rsidRPr="00C336B4">
        <w:rPr>
          <w:rStyle w:val="Znakapoznpodarou"/>
          <w:rFonts w:ascii="Times New Roman" w:hAnsi="Times New Roman" w:cs="Times New Roman"/>
          <w:sz w:val="24"/>
          <w:szCs w:val="24"/>
        </w:rPr>
        <w:footnoteReference w:id="10"/>
      </w:r>
      <w:r w:rsidRPr="00C336B4">
        <w:rPr>
          <w:rFonts w:ascii="Times New Roman" w:hAnsi="Times New Roman" w:cs="Times New Roman"/>
          <w:sz w:val="24"/>
          <w:szCs w:val="24"/>
        </w:rPr>
        <w:t xml:space="preserve"> Stává se, že některé z těchto osob se nevrátí zpět do ČR, ať již úmyslně či bez vlastní vůle (např. ztratí se, stanou se r</w:t>
      </w:r>
      <w:r w:rsidR="002355A4" w:rsidRPr="00C336B4">
        <w:rPr>
          <w:rFonts w:ascii="Times New Roman" w:hAnsi="Times New Roman" w:cs="Times New Roman"/>
          <w:sz w:val="24"/>
          <w:szCs w:val="24"/>
        </w:rPr>
        <w:t>ukojmími apod</w:t>
      </w:r>
      <w:r w:rsidRPr="00C336B4">
        <w:rPr>
          <w:rFonts w:ascii="Times New Roman" w:hAnsi="Times New Roman" w:cs="Times New Roman"/>
          <w:sz w:val="24"/>
          <w:szCs w:val="24"/>
        </w:rPr>
        <w:t>.). S ohledem na enormní číslo zahraničních cest se nejedná o ojedinělé případy, na které by právo nemuselo reagovat. Ostatně člověk nemusí být pohřešován pouze v zahraničí. Jsou známy případy osob, které se řadu let ukrývaly na území ČR (např. před trestním stíháním) nebo byly vězněny proti vlastní vůli.</w:t>
      </w:r>
      <w:r w:rsidRPr="00C336B4">
        <w:rPr>
          <w:rFonts w:ascii="Times New Roman" w:hAnsi="Times New Roman" w:cs="Times New Roman"/>
          <w:sz w:val="24"/>
          <w:szCs w:val="24"/>
        </w:rPr>
        <w:tab/>
      </w:r>
    </w:p>
    <w:p w14:paraId="0F36D38A" w14:textId="77E6F42A" w:rsidR="003A2498" w:rsidRPr="00C336B4" w:rsidRDefault="003A2498" w:rsidP="001765C7">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Po lidech, kteří opustili své domovy a delší dobu nepodávají zprávy o svém současném p</w:t>
      </w:r>
      <w:r w:rsidR="004F002F" w:rsidRPr="00C336B4">
        <w:rPr>
          <w:rFonts w:ascii="Times New Roman" w:hAnsi="Times New Roman" w:cs="Times New Roman"/>
          <w:sz w:val="24"/>
          <w:szCs w:val="24"/>
        </w:rPr>
        <w:t xml:space="preserve">obytu, zůstávají v ČR rodinné, </w:t>
      </w:r>
      <w:r w:rsidRPr="00C336B4">
        <w:rPr>
          <w:rFonts w:ascii="Times New Roman" w:hAnsi="Times New Roman" w:cs="Times New Roman"/>
          <w:sz w:val="24"/>
          <w:szCs w:val="24"/>
        </w:rPr>
        <w:t>majetkové</w:t>
      </w:r>
      <w:r w:rsidR="004F002F" w:rsidRPr="00C336B4">
        <w:rPr>
          <w:rFonts w:ascii="Times New Roman" w:hAnsi="Times New Roman" w:cs="Times New Roman"/>
          <w:sz w:val="24"/>
          <w:szCs w:val="24"/>
        </w:rPr>
        <w:t>, pracovní a jiné</w:t>
      </w:r>
      <w:r w:rsidRPr="00C336B4">
        <w:rPr>
          <w:rFonts w:ascii="Times New Roman" w:hAnsi="Times New Roman" w:cs="Times New Roman"/>
          <w:sz w:val="24"/>
          <w:szCs w:val="24"/>
        </w:rPr>
        <w:t xml:space="preserve"> právní vztahy, které je potřeba vhodným způsobem ošetřit. Podle § 7 odst. 2 OZ bylo možné situaci řešit pouze prohlášením za mrtvého, což vyžadovalo čas. Chyběl-li důkaz smrti (§ 200 OSŘ</w:t>
      </w:r>
      <w:r w:rsidR="00D35C58" w:rsidRPr="00C336B4">
        <w:rPr>
          <w:rFonts w:ascii="Times New Roman" w:hAnsi="Times New Roman" w:cs="Times New Roman"/>
          <w:sz w:val="24"/>
          <w:szCs w:val="24"/>
        </w:rPr>
        <w:t>,</w:t>
      </w:r>
      <w:r w:rsidRPr="00C336B4">
        <w:rPr>
          <w:rFonts w:ascii="Times New Roman" w:hAnsi="Times New Roman" w:cs="Times New Roman"/>
          <w:sz w:val="24"/>
          <w:szCs w:val="24"/>
        </w:rPr>
        <w:t xml:space="preserve"> ve znění </w:t>
      </w:r>
      <w:r w:rsidR="00D35C58" w:rsidRPr="00C336B4">
        <w:rPr>
          <w:rFonts w:ascii="Times New Roman" w:hAnsi="Times New Roman" w:cs="Times New Roman"/>
          <w:sz w:val="24"/>
          <w:szCs w:val="24"/>
        </w:rPr>
        <w:t>do 31. 12. 2013</w:t>
      </w:r>
      <w:r w:rsidRPr="00C336B4">
        <w:rPr>
          <w:rFonts w:ascii="Times New Roman" w:hAnsi="Times New Roman" w:cs="Times New Roman"/>
          <w:sz w:val="24"/>
          <w:szCs w:val="24"/>
        </w:rPr>
        <w:t>), nebylo možno prohlášení vydat před uplynutím 1 roční lhůty (§ 196 OSŘ</w:t>
      </w:r>
      <w:r w:rsidR="00D35C58" w:rsidRPr="00C336B4">
        <w:rPr>
          <w:rFonts w:ascii="Times New Roman" w:hAnsi="Times New Roman" w:cs="Times New Roman"/>
          <w:sz w:val="24"/>
          <w:szCs w:val="24"/>
        </w:rPr>
        <w:t>,</w:t>
      </w:r>
      <w:r w:rsidRPr="00C336B4">
        <w:rPr>
          <w:rFonts w:ascii="Times New Roman" w:hAnsi="Times New Roman" w:cs="Times New Roman"/>
          <w:sz w:val="24"/>
          <w:szCs w:val="24"/>
        </w:rPr>
        <w:t xml:space="preserve"> </w:t>
      </w:r>
      <w:r w:rsidR="00D35C58" w:rsidRPr="00C336B4">
        <w:rPr>
          <w:rFonts w:ascii="Times New Roman" w:hAnsi="Times New Roman" w:cs="Times New Roman"/>
          <w:sz w:val="24"/>
          <w:szCs w:val="24"/>
        </w:rPr>
        <w:t>ve znění do 31. 12. 2013</w:t>
      </w:r>
      <w:r w:rsidRPr="00C336B4">
        <w:rPr>
          <w:rFonts w:ascii="Times New Roman" w:hAnsi="Times New Roman" w:cs="Times New Roman"/>
          <w:sz w:val="24"/>
          <w:szCs w:val="24"/>
        </w:rPr>
        <w:t xml:space="preserve">). Mezitím </w:t>
      </w:r>
      <w:r w:rsidR="00E47DA8" w:rsidRPr="00C336B4">
        <w:rPr>
          <w:rFonts w:ascii="Times New Roman" w:hAnsi="Times New Roman" w:cs="Times New Roman"/>
          <w:sz w:val="24"/>
          <w:szCs w:val="24"/>
        </w:rPr>
        <w:t>majetek pohřešovaného a jiné právní vztahy bez řádné péče chátraly.</w:t>
      </w:r>
    </w:p>
    <w:p w14:paraId="455E1F50" w14:textId="6CFD7CDB" w:rsidR="003A2498" w:rsidRPr="00C336B4" w:rsidRDefault="003A2498" w:rsidP="001765C7">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Na tento stav reaguje </w:t>
      </w:r>
      <w:r w:rsidR="0015687C" w:rsidRPr="00C336B4">
        <w:rPr>
          <w:rFonts w:ascii="Times New Roman" w:hAnsi="Times New Roman" w:cs="Times New Roman"/>
          <w:sz w:val="24"/>
          <w:szCs w:val="24"/>
        </w:rPr>
        <w:t>ZŘS ve spojení s NOZ</w:t>
      </w:r>
      <w:r w:rsidRPr="00C336B4">
        <w:rPr>
          <w:rFonts w:ascii="Times New Roman" w:hAnsi="Times New Roman" w:cs="Times New Roman"/>
          <w:sz w:val="24"/>
          <w:szCs w:val="24"/>
        </w:rPr>
        <w:t xml:space="preserve"> zavedením samostatného řízení o prohlášení člověka za nezvěstného. Jeho účelem je ochrana zájmů třetích osob, které vstoupily do právních vztahů s pohřešovaným za jeho přítomnosti i samotný zájem na řádném fungování těchto vztahů. Prohlásí-li soud člověka nezvěstným, zasáhne tím výrazně do jeho práv, v podstatě upřednostní práva třetích osob. Proto zákon stanovuje taxativní podmínky, které musí být splněny před vydáním prohlášení (§ </w:t>
      </w:r>
      <w:r w:rsidR="0015687C" w:rsidRPr="00C336B4">
        <w:rPr>
          <w:rFonts w:ascii="Times New Roman" w:hAnsi="Times New Roman" w:cs="Times New Roman"/>
          <w:sz w:val="24"/>
          <w:szCs w:val="24"/>
        </w:rPr>
        <w:t>66</w:t>
      </w:r>
      <w:r w:rsidRPr="00C336B4">
        <w:rPr>
          <w:rFonts w:ascii="Times New Roman" w:hAnsi="Times New Roman" w:cs="Times New Roman"/>
          <w:sz w:val="24"/>
          <w:szCs w:val="24"/>
        </w:rPr>
        <w:t xml:space="preserve"> odst. 1 </w:t>
      </w:r>
      <w:r w:rsidR="0015687C" w:rsidRPr="00C336B4">
        <w:rPr>
          <w:rFonts w:ascii="Times New Roman" w:hAnsi="Times New Roman" w:cs="Times New Roman"/>
          <w:sz w:val="24"/>
          <w:szCs w:val="24"/>
        </w:rPr>
        <w:t>NOZ</w:t>
      </w:r>
      <w:r w:rsidRPr="00C336B4">
        <w:rPr>
          <w:rFonts w:ascii="Times New Roman" w:hAnsi="Times New Roman" w:cs="Times New Roman"/>
          <w:sz w:val="24"/>
          <w:szCs w:val="24"/>
        </w:rPr>
        <w:t>) a tím poskytuje pohřešovanému pasivní</w:t>
      </w:r>
      <w:r w:rsidR="004B4646" w:rsidRPr="00C336B4">
        <w:rPr>
          <w:rFonts w:ascii="Times New Roman" w:hAnsi="Times New Roman" w:cs="Times New Roman"/>
          <w:sz w:val="24"/>
          <w:szCs w:val="24"/>
        </w:rPr>
        <w:t xml:space="preserve"> ochranu</w:t>
      </w:r>
      <w:r w:rsidRPr="00C336B4">
        <w:rPr>
          <w:rFonts w:ascii="Times New Roman" w:hAnsi="Times New Roman" w:cs="Times New Roman"/>
          <w:sz w:val="24"/>
          <w:szCs w:val="24"/>
        </w:rPr>
        <w:t>. Pojetí vychází ze zásady „</w:t>
      </w:r>
      <w:proofErr w:type="spellStart"/>
      <w:r w:rsidRPr="00C336B4">
        <w:rPr>
          <w:rFonts w:ascii="Times New Roman" w:hAnsi="Times New Roman" w:cs="Times New Roman"/>
          <w:sz w:val="24"/>
          <w:szCs w:val="24"/>
        </w:rPr>
        <w:t>vigilantibus</w:t>
      </w:r>
      <w:proofErr w:type="spellEnd"/>
      <w:r w:rsidRPr="00C336B4">
        <w:rPr>
          <w:rFonts w:ascii="Times New Roman" w:hAnsi="Times New Roman" w:cs="Times New Roman"/>
          <w:sz w:val="24"/>
          <w:szCs w:val="24"/>
        </w:rPr>
        <w:t xml:space="preserve"> </w:t>
      </w:r>
      <w:proofErr w:type="spellStart"/>
      <w:r w:rsidRPr="00C336B4">
        <w:rPr>
          <w:rFonts w:ascii="Times New Roman" w:hAnsi="Times New Roman" w:cs="Times New Roman"/>
          <w:sz w:val="24"/>
          <w:szCs w:val="24"/>
        </w:rPr>
        <w:t>iura</w:t>
      </w:r>
      <w:proofErr w:type="spellEnd"/>
      <w:r w:rsidRPr="00C336B4">
        <w:rPr>
          <w:rFonts w:ascii="Times New Roman" w:hAnsi="Times New Roman" w:cs="Times New Roman"/>
          <w:sz w:val="24"/>
          <w:szCs w:val="24"/>
        </w:rPr>
        <w:t xml:space="preserve"> skripta </w:t>
      </w:r>
      <w:proofErr w:type="spellStart"/>
      <w:r w:rsidRPr="00C336B4">
        <w:rPr>
          <w:rFonts w:ascii="Times New Roman" w:hAnsi="Times New Roman" w:cs="Times New Roman"/>
          <w:sz w:val="24"/>
          <w:szCs w:val="24"/>
        </w:rPr>
        <w:t>sunt</w:t>
      </w:r>
      <w:proofErr w:type="spellEnd"/>
      <w:r w:rsidR="00906605" w:rsidRPr="00C336B4">
        <w:rPr>
          <w:rFonts w:ascii="Times New Roman" w:hAnsi="Times New Roman" w:cs="Times New Roman"/>
          <w:sz w:val="24"/>
          <w:szCs w:val="24"/>
        </w:rPr>
        <w:t>“</w:t>
      </w:r>
      <w:r w:rsidR="00D35C58" w:rsidRPr="00C336B4">
        <w:rPr>
          <w:rStyle w:val="Znakapoznpodarou"/>
          <w:rFonts w:ascii="Times New Roman" w:hAnsi="Times New Roman" w:cs="Times New Roman"/>
          <w:sz w:val="24"/>
          <w:szCs w:val="24"/>
        </w:rPr>
        <w:footnoteReference w:id="11"/>
      </w:r>
      <w:r w:rsidRPr="00C336B4">
        <w:rPr>
          <w:rFonts w:ascii="Times New Roman" w:hAnsi="Times New Roman" w:cs="Times New Roman"/>
          <w:sz w:val="24"/>
          <w:szCs w:val="24"/>
        </w:rPr>
        <w:t xml:space="preserve">, podle níž by člověk měl pečovat o svá práva a nenechávat své právní vztahy </w:t>
      </w:r>
      <w:r w:rsidR="00F666FB" w:rsidRPr="00C336B4">
        <w:rPr>
          <w:rFonts w:ascii="Times New Roman" w:hAnsi="Times New Roman" w:cs="Times New Roman"/>
          <w:sz w:val="24"/>
          <w:szCs w:val="24"/>
        </w:rPr>
        <w:t>bez řádné správy (např. jmenování</w:t>
      </w:r>
      <w:r w:rsidRPr="00C336B4">
        <w:rPr>
          <w:rFonts w:ascii="Times New Roman" w:hAnsi="Times New Roman" w:cs="Times New Roman"/>
          <w:sz w:val="24"/>
          <w:szCs w:val="24"/>
        </w:rPr>
        <w:t xml:space="preserve"> správce majetku dle § 1400 a násl. NOZ). Proto nemožnost zjištění vůle pohřešovaného nemůže jít k tíži třetím osobám, které se mohou ocitnout v bezvýchodné situaci (např. spravování SJM dle § 714 odst. 1 NOZ) a zákon jim tímto poskytne východisko.</w:t>
      </w:r>
    </w:p>
    <w:p w14:paraId="36BFD03B" w14:textId="3F649426" w:rsidR="003A2498" w:rsidRPr="00C336B4" w:rsidRDefault="003A2498" w:rsidP="001E21E8">
      <w:pPr>
        <w:pStyle w:val="Nadpis2"/>
        <w:spacing w:after="240"/>
        <w:ind w:left="578" w:hanging="578"/>
        <w:jc w:val="both"/>
        <w:rPr>
          <w:rFonts w:cs="Times New Roman"/>
        </w:rPr>
      </w:pPr>
      <w:bookmarkStart w:id="72" w:name="_Toc416795706"/>
      <w:r w:rsidRPr="00C336B4">
        <w:rPr>
          <w:rFonts w:cs="Times New Roman"/>
        </w:rPr>
        <w:lastRenderedPageBreak/>
        <w:t>HMOTNĚPRÁVNÍ PODMÍNKY</w:t>
      </w:r>
      <w:bookmarkEnd w:id="72"/>
    </w:p>
    <w:p w14:paraId="77A43415" w14:textId="1D6B7025" w:rsidR="003A2498" w:rsidRPr="00C336B4" w:rsidRDefault="003A2498" w:rsidP="00C336B4">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Souhrnně označovány pojmem „věcná legitimace“ účastníka na řízení. Věcně legitimován je subjekt hmotněprávního vztahu, o němž se v řízení jedná. Na rozdíl od podmínek procesních nejso</w:t>
      </w:r>
      <w:r w:rsidR="00AA69D3" w:rsidRPr="00C336B4">
        <w:rPr>
          <w:rFonts w:ascii="Times New Roman" w:hAnsi="Times New Roman" w:cs="Times New Roman"/>
          <w:sz w:val="24"/>
          <w:szCs w:val="24"/>
        </w:rPr>
        <w:t>u podmínkou pro zahájení řízení</w:t>
      </w:r>
      <w:r w:rsidRPr="00C336B4">
        <w:rPr>
          <w:rFonts w:ascii="Times New Roman" w:hAnsi="Times New Roman" w:cs="Times New Roman"/>
          <w:sz w:val="24"/>
          <w:szCs w:val="24"/>
        </w:rPr>
        <w:t xml:space="preserve"> ani nebrání účastenství v řízení. </w:t>
      </w:r>
      <w:r w:rsidR="0015687C" w:rsidRPr="00C336B4">
        <w:rPr>
          <w:rFonts w:ascii="Times New Roman" w:hAnsi="Times New Roman" w:cs="Times New Roman"/>
          <w:sz w:val="24"/>
          <w:szCs w:val="24"/>
        </w:rPr>
        <w:t>K zahájení řízení dojde</w:t>
      </w:r>
      <w:r w:rsidRPr="00C336B4">
        <w:rPr>
          <w:rFonts w:ascii="Times New Roman" w:hAnsi="Times New Roman" w:cs="Times New Roman"/>
          <w:sz w:val="24"/>
          <w:szCs w:val="24"/>
        </w:rPr>
        <w:t xml:space="preserve"> i v případě, že nejsou hmotněprávní podmínky splněny. Nelze je zkoumat před zahájením řízení, neboť jsou předmětem dokazování v řízení samotném a předpokladem pro úspěch ve věci samé. Nedostatky věcné legitimace vedou k zamítnutí </w:t>
      </w:r>
      <w:r w:rsidR="00ED56F4" w:rsidRPr="00C336B4">
        <w:rPr>
          <w:rFonts w:ascii="Times New Roman" w:hAnsi="Times New Roman" w:cs="Times New Roman"/>
          <w:sz w:val="24"/>
          <w:szCs w:val="24"/>
        </w:rPr>
        <w:t>návrhu</w:t>
      </w:r>
      <w:r w:rsidRPr="00C336B4">
        <w:rPr>
          <w:rFonts w:ascii="Times New Roman" w:hAnsi="Times New Roman" w:cs="Times New Roman"/>
          <w:sz w:val="24"/>
          <w:szCs w:val="24"/>
        </w:rPr>
        <w:t>. Právní teorie rozlišuje aktivní a pasivní věcnou legitimaci, přičemž obě musí být dány zároveň</w:t>
      </w:r>
      <w:r w:rsidR="003D478C" w:rsidRPr="00C336B4">
        <w:rPr>
          <w:rFonts w:ascii="Times New Roman" w:hAnsi="Times New Roman" w:cs="Times New Roman"/>
          <w:sz w:val="24"/>
          <w:szCs w:val="24"/>
        </w:rPr>
        <w:t>.</w:t>
      </w:r>
      <w:r w:rsidRPr="00C336B4">
        <w:rPr>
          <w:rStyle w:val="Znakapoznpodarou"/>
          <w:rFonts w:ascii="Times New Roman" w:hAnsi="Times New Roman" w:cs="Times New Roman"/>
          <w:sz w:val="24"/>
          <w:szCs w:val="24"/>
        </w:rPr>
        <w:footnoteReference w:id="12"/>
      </w:r>
      <w:r w:rsidRPr="00C336B4">
        <w:rPr>
          <w:rFonts w:ascii="Times New Roman" w:hAnsi="Times New Roman" w:cs="Times New Roman"/>
          <w:sz w:val="24"/>
          <w:szCs w:val="24"/>
        </w:rPr>
        <w:t xml:space="preserve"> </w:t>
      </w:r>
    </w:p>
    <w:p w14:paraId="716F02DC" w14:textId="79B74C26" w:rsidR="003A2498" w:rsidRPr="00C336B4" w:rsidRDefault="003A2498"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Aktivně věcně legitimována v řízení ve věcech nezvěstnosti je osoba, která prokáže svůj právní zájem na věci. </w:t>
      </w:r>
      <w:r w:rsidR="006909C2" w:rsidRPr="00C336B4">
        <w:rPr>
          <w:rFonts w:ascii="Times New Roman" w:hAnsi="Times New Roman" w:cs="Times New Roman"/>
          <w:sz w:val="24"/>
          <w:szCs w:val="24"/>
        </w:rPr>
        <w:t>Pro tento pojem neexistuje legální definice, přestože se k němu vztahuje bohatá judikatura</w:t>
      </w:r>
      <w:r w:rsidR="003D478C" w:rsidRPr="00C336B4">
        <w:rPr>
          <w:rFonts w:ascii="Times New Roman" w:hAnsi="Times New Roman" w:cs="Times New Roman"/>
          <w:sz w:val="24"/>
          <w:szCs w:val="24"/>
        </w:rPr>
        <w:t>.</w:t>
      </w:r>
      <w:r w:rsidR="006909C2" w:rsidRPr="00C336B4">
        <w:rPr>
          <w:rStyle w:val="Znakapoznpodarou"/>
          <w:rFonts w:ascii="Times New Roman" w:hAnsi="Times New Roman" w:cs="Times New Roman"/>
          <w:sz w:val="24"/>
          <w:szCs w:val="24"/>
        </w:rPr>
        <w:footnoteReference w:id="13"/>
      </w:r>
      <w:r w:rsidR="006909C2" w:rsidRPr="00C336B4">
        <w:rPr>
          <w:rFonts w:ascii="Times New Roman" w:hAnsi="Times New Roman" w:cs="Times New Roman"/>
          <w:sz w:val="24"/>
          <w:szCs w:val="24"/>
        </w:rPr>
        <w:t xml:space="preserve"> </w:t>
      </w:r>
      <w:r w:rsidRPr="00C336B4">
        <w:rPr>
          <w:rFonts w:ascii="Times New Roman" w:hAnsi="Times New Roman" w:cs="Times New Roman"/>
          <w:sz w:val="24"/>
          <w:szCs w:val="24"/>
        </w:rPr>
        <w:t>Zákon demonstrativně jmenuje někte</w:t>
      </w:r>
      <w:r w:rsidR="006909C2" w:rsidRPr="00C336B4">
        <w:rPr>
          <w:rFonts w:ascii="Times New Roman" w:hAnsi="Times New Roman" w:cs="Times New Roman"/>
          <w:sz w:val="24"/>
          <w:szCs w:val="24"/>
        </w:rPr>
        <w:t>ré z </w:t>
      </w:r>
      <w:r w:rsidRPr="00C336B4">
        <w:rPr>
          <w:rFonts w:ascii="Times New Roman" w:hAnsi="Times New Roman" w:cs="Times New Roman"/>
          <w:sz w:val="24"/>
          <w:szCs w:val="24"/>
        </w:rPr>
        <w:t>osob</w:t>
      </w:r>
      <w:r w:rsidR="006909C2" w:rsidRPr="00C336B4">
        <w:rPr>
          <w:rFonts w:ascii="Times New Roman" w:hAnsi="Times New Roman" w:cs="Times New Roman"/>
          <w:sz w:val="24"/>
          <w:szCs w:val="24"/>
        </w:rPr>
        <w:t>, u nichž právní zájem předpokládá</w:t>
      </w:r>
      <w:r w:rsidRPr="00C336B4">
        <w:rPr>
          <w:rFonts w:ascii="Times New Roman" w:hAnsi="Times New Roman" w:cs="Times New Roman"/>
          <w:sz w:val="24"/>
          <w:szCs w:val="24"/>
        </w:rPr>
        <w:t xml:space="preserve">. Jsou jimi manželka, osoba blízká, spoluvlastník, zaměstnavatel nebo korporace, na níž má pohřešovaný účast (§ 66 odst. 2 NOZ). Nejedná se o uzavřený výčet, neboť povaha právního zájmu může mít rozmanitou podobu. </w:t>
      </w:r>
      <w:r w:rsidR="00F92445" w:rsidRPr="00C336B4">
        <w:rPr>
          <w:rFonts w:ascii="Times New Roman" w:hAnsi="Times New Roman" w:cs="Times New Roman"/>
          <w:sz w:val="24"/>
          <w:szCs w:val="24"/>
        </w:rPr>
        <w:t xml:space="preserve">Navíc ani u </w:t>
      </w:r>
      <w:r w:rsidR="006909C2" w:rsidRPr="00C336B4">
        <w:rPr>
          <w:rFonts w:ascii="Times New Roman" w:hAnsi="Times New Roman" w:cs="Times New Roman"/>
          <w:sz w:val="24"/>
          <w:szCs w:val="24"/>
        </w:rPr>
        <w:t xml:space="preserve">zmíněných </w:t>
      </w:r>
      <w:r w:rsidR="00F92445" w:rsidRPr="00C336B4">
        <w:rPr>
          <w:rFonts w:ascii="Times New Roman" w:hAnsi="Times New Roman" w:cs="Times New Roman"/>
          <w:sz w:val="24"/>
          <w:szCs w:val="24"/>
        </w:rPr>
        <w:t>osob není právní zájem dán automaticky bez dalšího. Nelze ho zobecnit, v každém konkrétním případě musí být prokázán</w:t>
      </w:r>
      <w:r w:rsidR="00B00A37" w:rsidRPr="00C336B4">
        <w:rPr>
          <w:rFonts w:ascii="Times New Roman" w:hAnsi="Times New Roman" w:cs="Times New Roman"/>
          <w:sz w:val="24"/>
          <w:szCs w:val="24"/>
        </w:rPr>
        <w:t xml:space="preserve"> </w:t>
      </w:r>
      <w:r w:rsidR="00606B00" w:rsidRPr="00C336B4">
        <w:rPr>
          <w:rFonts w:ascii="Times New Roman" w:hAnsi="Times New Roman" w:cs="Times New Roman"/>
          <w:sz w:val="24"/>
          <w:szCs w:val="24"/>
        </w:rPr>
        <w:t>s ohledem na specifika daného případu</w:t>
      </w:r>
      <w:r w:rsidR="003D478C" w:rsidRPr="00C336B4">
        <w:rPr>
          <w:rFonts w:ascii="Times New Roman" w:hAnsi="Times New Roman" w:cs="Times New Roman"/>
          <w:sz w:val="24"/>
          <w:szCs w:val="24"/>
        </w:rPr>
        <w:t>.</w:t>
      </w:r>
      <w:r w:rsidR="00F92445" w:rsidRPr="00C336B4">
        <w:rPr>
          <w:rStyle w:val="Znakapoznpodarou"/>
          <w:rFonts w:ascii="Times New Roman" w:hAnsi="Times New Roman" w:cs="Times New Roman"/>
          <w:sz w:val="24"/>
          <w:szCs w:val="24"/>
        </w:rPr>
        <w:footnoteReference w:id="14"/>
      </w:r>
      <w:r w:rsidR="00F92445" w:rsidRPr="00C336B4">
        <w:rPr>
          <w:rFonts w:ascii="Times New Roman" w:hAnsi="Times New Roman" w:cs="Times New Roman"/>
          <w:sz w:val="24"/>
          <w:szCs w:val="24"/>
        </w:rPr>
        <w:t xml:space="preserve"> </w:t>
      </w:r>
      <w:r w:rsidRPr="00C336B4">
        <w:rPr>
          <w:rFonts w:ascii="Times New Roman" w:hAnsi="Times New Roman" w:cs="Times New Roman"/>
          <w:sz w:val="24"/>
          <w:szCs w:val="24"/>
        </w:rPr>
        <w:t>Právní zájem je v podstatě jedinou hmotněprávní podmínkou</w:t>
      </w:r>
      <w:r w:rsidR="00606B00" w:rsidRPr="00C336B4">
        <w:rPr>
          <w:rFonts w:ascii="Times New Roman" w:hAnsi="Times New Roman" w:cs="Times New Roman"/>
          <w:sz w:val="24"/>
          <w:szCs w:val="24"/>
        </w:rPr>
        <w:t xml:space="preserve"> na straně navrhovatele</w:t>
      </w:r>
      <w:r w:rsidR="003D478C" w:rsidRPr="00C336B4">
        <w:rPr>
          <w:rFonts w:ascii="Times New Roman" w:hAnsi="Times New Roman" w:cs="Times New Roman"/>
          <w:sz w:val="24"/>
          <w:szCs w:val="24"/>
        </w:rPr>
        <w:t>.</w:t>
      </w:r>
      <w:r w:rsidR="00606B00" w:rsidRPr="00C336B4">
        <w:rPr>
          <w:rStyle w:val="Znakapoznpodarou"/>
          <w:rFonts w:ascii="Times New Roman" w:hAnsi="Times New Roman" w:cs="Times New Roman"/>
          <w:sz w:val="24"/>
          <w:szCs w:val="24"/>
        </w:rPr>
        <w:footnoteReference w:id="15"/>
      </w:r>
      <w:r w:rsidRPr="00C336B4">
        <w:rPr>
          <w:rFonts w:ascii="Times New Roman" w:hAnsi="Times New Roman" w:cs="Times New Roman"/>
          <w:sz w:val="24"/>
          <w:szCs w:val="24"/>
        </w:rPr>
        <w:t xml:space="preserve"> </w:t>
      </w:r>
    </w:p>
    <w:p w14:paraId="4ACDAE3A" w14:textId="4C5C364D" w:rsidR="003A2498" w:rsidRPr="00C336B4" w:rsidRDefault="003A2498"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Na druhou stranu u pasivně věcně legitimované osoby zákon vyžaduje splnění vícero hmotněprávních podmínek, které vymezuje v § 66 odst. 1 NOZ. V prvé řadě soud za nezvěstného může prohlásit pouze svéprávného člověka. Plně svéprávným se člověk stává zletilostí, čili dovršením 18 let (§ 30 odst. 1 NOZ), přiznáním svéprávnosti soudním rozhodnutím nebo uzavřením manželství (§ 30 odst. 2 NOZ). Prohlášení nezvěstnosti nepřichází v úvahu u nezletilých, kteří nenabyli svéprávnosti a osob omezených na svéprávnosti (NOZ již nepřipouští úplné zbavení). Důvodová zpráva příčinu neuvádí. Hlavním argumentem zákonodárce může být fakt, že za zmíněné osoby právně jednají jejich zákonní zástupci. Deklarování nezvěstnosti by se tak u nich minulo účinkem</w:t>
      </w:r>
      <w:r w:rsidR="003D478C" w:rsidRPr="00C336B4">
        <w:rPr>
          <w:rFonts w:ascii="Times New Roman" w:hAnsi="Times New Roman" w:cs="Times New Roman"/>
          <w:sz w:val="24"/>
          <w:szCs w:val="24"/>
        </w:rPr>
        <w:t>.</w:t>
      </w:r>
      <w:r w:rsidR="004C5288" w:rsidRPr="00C336B4">
        <w:rPr>
          <w:rStyle w:val="Znakapoznpodarou"/>
          <w:rFonts w:ascii="Times New Roman" w:hAnsi="Times New Roman" w:cs="Times New Roman"/>
          <w:sz w:val="24"/>
          <w:szCs w:val="24"/>
        </w:rPr>
        <w:footnoteReference w:id="16"/>
      </w:r>
      <w:r w:rsidRPr="00C336B4">
        <w:rPr>
          <w:rFonts w:ascii="Times New Roman" w:hAnsi="Times New Roman" w:cs="Times New Roman"/>
          <w:sz w:val="24"/>
          <w:szCs w:val="24"/>
        </w:rPr>
        <w:t xml:space="preserve"> </w:t>
      </w:r>
    </w:p>
    <w:p w14:paraId="4FA1CE19" w14:textId="663A607F" w:rsidR="003A2498" w:rsidRPr="00C336B4" w:rsidRDefault="003A2498"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Člověk opustí své bydliště</w:t>
      </w:r>
      <w:r w:rsidR="00B00A37" w:rsidRPr="00C336B4">
        <w:rPr>
          <w:rStyle w:val="Znakapoznpodarou"/>
          <w:rFonts w:ascii="Times New Roman" w:hAnsi="Times New Roman" w:cs="Times New Roman"/>
          <w:sz w:val="24"/>
          <w:szCs w:val="24"/>
        </w:rPr>
        <w:footnoteReference w:id="17"/>
      </w:r>
      <w:r w:rsidRPr="00C336B4">
        <w:rPr>
          <w:rFonts w:ascii="Times New Roman" w:hAnsi="Times New Roman" w:cs="Times New Roman"/>
          <w:sz w:val="24"/>
          <w:szCs w:val="24"/>
        </w:rPr>
        <w:t xml:space="preserve">, nevyskytuje-li se v něm po delší časový úsek, </w:t>
      </w:r>
      <w:r w:rsidR="00E02CD9" w:rsidRPr="00C336B4">
        <w:rPr>
          <w:rFonts w:ascii="Times New Roman" w:hAnsi="Times New Roman" w:cs="Times New Roman"/>
          <w:sz w:val="24"/>
          <w:szCs w:val="24"/>
        </w:rPr>
        <w:t>ale</w:t>
      </w:r>
      <w:r w:rsidRPr="00C336B4">
        <w:rPr>
          <w:rFonts w:ascii="Times New Roman" w:hAnsi="Times New Roman" w:cs="Times New Roman"/>
          <w:sz w:val="24"/>
          <w:szCs w:val="24"/>
        </w:rPr>
        <w:t xml:space="preserve"> to samo o sobě k prohlášení nestačí. Ustanovení NOZ vychází z předpokladu, že lidé nežijí ve </w:t>
      </w:r>
      <w:r w:rsidRPr="00C336B4">
        <w:rPr>
          <w:rFonts w:ascii="Times New Roman" w:hAnsi="Times New Roman" w:cs="Times New Roman"/>
          <w:sz w:val="24"/>
          <w:szCs w:val="24"/>
        </w:rPr>
        <w:lastRenderedPageBreak/>
        <w:t>společnosti izolovaně, ale každodenně přichází do styku s celou řadou dalších osob, se kterými navazují sociální, ekonomické a jiné vazby (rodina, přátelé, kole</w:t>
      </w:r>
      <w:r w:rsidR="00F84FCA" w:rsidRPr="00C336B4">
        <w:rPr>
          <w:rFonts w:ascii="Times New Roman" w:hAnsi="Times New Roman" w:cs="Times New Roman"/>
          <w:sz w:val="24"/>
          <w:szCs w:val="24"/>
        </w:rPr>
        <w:t xml:space="preserve">gové v práci </w:t>
      </w:r>
      <w:r w:rsidRPr="00C336B4">
        <w:rPr>
          <w:rFonts w:ascii="Times New Roman" w:hAnsi="Times New Roman" w:cs="Times New Roman"/>
          <w:sz w:val="24"/>
          <w:szCs w:val="24"/>
        </w:rPr>
        <w:t xml:space="preserve">atd.). Málokdy se přitom stane, aby někdo opustil své obydlí a nepodal nikomu zprávu o svých záměrech (délka a </w:t>
      </w:r>
      <w:r w:rsidR="00F84FCA" w:rsidRPr="00C336B4">
        <w:rPr>
          <w:rFonts w:ascii="Times New Roman" w:hAnsi="Times New Roman" w:cs="Times New Roman"/>
          <w:sz w:val="24"/>
          <w:szCs w:val="24"/>
        </w:rPr>
        <w:t>cíl</w:t>
      </w:r>
      <w:r w:rsidRPr="00C336B4">
        <w:rPr>
          <w:rFonts w:ascii="Times New Roman" w:hAnsi="Times New Roman" w:cs="Times New Roman"/>
          <w:sz w:val="24"/>
          <w:szCs w:val="24"/>
        </w:rPr>
        <w:t xml:space="preserve"> cesty, předpokládaný návrat apod.) s případnými instrukcemi, jak spravovat jeho záležitosti, předpokládá-li delší nepřítomnost (např. </w:t>
      </w:r>
      <w:r w:rsidR="00F84FCA" w:rsidRPr="00C336B4">
        <w:rPr>
          <w:rFonts w:ascii="Times New Roman" w:hAnsi="Times New Roman" w:cs="Times New Roman"/>
          <w:sz w:val="24"/>
          <w:szCs w:val="24"/>
        </w:rPr>
        <w:t>požádá souseda o krmení psa</w:t>
      </w:r>
      <w:r w:rsidR="004C5288" w:rsidRPr="00C336B4">
        <w:rPr>
          <w:rFonts w:ascii="Times New Roman" w:hAnsi="Times New Roman" w:cs="Times New Roman"/>
          <w:sz w:val="24"/>
          <w:szCs w:val="24"/>
        </w:rPr>
        <w:t xml:space="preserve"> </w:t>
      </w:r>
      <w:r w:rsidRPr="00C336B4">
        <w:rPr>
          <w:rFonts w:ascii="Times New Roman" w:hAnsi="Times New Roman" w:cs="Times New Roman"/>
          <w:sz w:val="24"/>
          <w:szCs w:val="24"/>
        </w:rPr>
        <w:t>apod.)</w:t>
      </w:r>
      <w:r w:rsidR="003D478C" w:rsidRPr="00C336B4">
        <w:rPr>
          <w:rFonts w:ascii="Times New Roman" w:hAnsi="Times New Roman" w:cs="Times New Roman"/>
          <w:sz w:val="24"/>
          <w:szCs w:val="24"/>
        </w:rPr>
        <w:t>.</w:t>
      </w:r>
      <w:r w:rsidRPr="00C336B4">
        <w:rPr>
          <w:rStyle w:val="Znakapoznpodarou"/>
          <w:rFonts w:ascii="Times New Roman" w:hAnsi="Times New Roman" w:cs="Times New Roman"/>
          <w:sz w:val="24"/>
          <w:szCs w:val="24"/>
        </w:rPr>
        <w:footnoteReference w:id="18"/>
      </w:r>
      <w:r w:rsidRPr="00C336B4">
        <w:rPr>
          <w:rFonts w:ascii="Times New Roman" w:hAnsi="Times New Roman" w:cs="Times New Roman"/>
          <w:sz w:val="24"/>
          <w:szCs w:val="24"/>
        </w:rPr>
        <w:t xml:space="preserve"> </w:t>
      </w:r>
    </w:p>
    <w:p w14:paraId="0D6C658F" w14:textId="31661D04" w:rsidR="003A2498" w:rsidRPr="00C336B4" w:rsidRDefault="003A2498"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K podání zprávy může dojít před i po odjezdu (např. emailem nebo prostřednictvím telekomunikace), na osobě adresáta přitom nezáleží. </w:t>
      </w:r>
      <w:r w:rsidR="005D1E6D" w:rsidRPr="00C336B4">
        <w:rPr>
          <w:rFonts w:ascii="Times New Roman" w:hAnsi="Times New Roman" w:cs="Times New Roman"/>
          <w:sz w:val="24"/>
          <w:szCs w:val="24"/>
        </w:rPr>
        <w:t>B</w:t>
      </w:r>
      <w:r w:rsidR="000777DD" w:rsidRPr="00C336B4">
        <w:rPr>
          <w:rFonts w:ascii="Times New Roman" w:hAnsi="Times New Roman" w:cs="Times New Roman"/>
          <w:sz w:val="24"/>
          <w:szCs w:val="24"/>
        </w:rPr>
        <w:t>. Dvořák uvádí, že naplnění podmínky je</w:t>
      </w:r>
      <w:r w:rsidR="00711044" w:rsidRPr="00C336B4">
        <w:rPr>
          <w:rFonts w:ascii="Times New Roman" w:hAnsi="Times New Roman" w:cs="Times New Roman"/>
          <w:sz w:val="24"/>
          <w:szCs w:val="24"/>
        </w:rPr>
        <w:t xml:space="preserve"> potřeba zkoumat objektivně, tj. jsou-li o člověku nějaké</w:t>
      </w:r>
      <w:r w:rsidR="000777DD" w:rsidRPr="00C336B4">
        <w:rPr>
          <w:rFonts w:ascii="Times New Roman" w:hAnsi="Times New Roman" w:cs="Times New Roman"/>
          <w:sz w:val="24"/>
          <w:szCs w:val="24"/>
        </w:rPr>
        <w:t xml:space="preserve"> zpráv</w:t>
      </w:r>
      <w:r w:rsidR="00711044" w:rsidRPr="00C336B4">
        <w:rPr>
          <w:rFonts w:ascii="Times New Roman" w:hAnsi="Times New Roman" w:cs="Times New Roman"/>
          <w:sz w:val="24"/>
          <w:szCs w:val="24"/>
        </w:rPr>
        <w:t>y</w:t>
      </w:r>
      <w:r w:rsidR="000777DD" w:rsidRPr="00C336B4">
        <w:rPr>
          <w:rFonts w:ascii="Times New Roman" w:hAnsi="Times New Roman" w:cs="Times New Roman"/>
          <w:sz w:val="24"/>
          <w:szCs w:val="24"/>
        </w:rPr>
        <w:t xml:space="preserve"> po </w:t>
      </w:r>
      <w:r w:rsidR="00711044" w:rsidRPr="00C336B4">
        <w:rPr>
          <w:rFonts w:ascii="Times New Roman" w:hAnsi="Times New Roman" w:cs="Times New Roman"/>
          <w:sz w:val="24"/>
          <w:szCs w:val="24"/>
        </w:rPr>
        <w:t>tom, co opustil</w:t>
      </w:r>
      <w:r w:rsidR="000777DD" w:rsidRPr="00C336B4">
        <w:rPr>
          <w:rFonts w:ascii="Times New Roman" w:hAnsi="Times New Roman" w:cs="Times New Roman"/>
          <w:sz w:val="24"/>
          <w:szCs w:val="24"/>
        </w:rPr>
        <w:t xml:space="preserve"> bydliště. </w:t>
      </w:r>
      <w:r w:rsidR="00711044" w:rsidRPr="00C336B4">
        <w:rPr>
          <w:rFonts w:ascii="Times New Roman" w:hAnsi="Times New Roman" w:cs="Times New Roman"/>
          <w:sz w:val="24"/>
          <w:szCs w:val="24"/>
        </w:rPr>
        <w:t>Zprávu o životě člověka může poskytnout pohřešovaný osobně, stejně jako to může učinit třetí osoba. Na formě</w:t>
      </w:r>
      <w:r w:rsidR="000777DD" w:rsidRPr="00C336B4">
        <w:rPr>
          <w:rFonts w:ascii="Times New Roman" w:hAnsi="Times New Roman" w:cs="Times New Roman"/>
          <w:sz w:val="24"/>
          <w:szCs w:val="24"/>
        </w:rPr>
        <w:t xml:space="preserve"> zprávy</w:t>
      </w:r>
      <w:r w:rsidR="00711044" w:rsidRPr="00C336B4">
        <w:rPr>
          <w:rFonts w:ascii="Times New Roman" w:hAnsi="Times New Roman" w:cs="Times New Roman"/>
          <w:sz w:val="24"/>
          <w:szCs w:val="24"/>
        </w:rPr>
        <w:t xml:space="preserve"> nezáleží</w:t>
      </w:r>
      <w:r w:rsidR="000777DD" w:rsidRPr="00C336B4">
        <w:rPr>
          <w:rFonts w:ascii="Times New Roman" w:hAnsi="Times New Roman" w:cs="Times New Roman"/>
          <w:sz w:val="24"/>
          <w:szCs w:val="24"/>
        </w:rPr>
        <w:t>, podstatný je pouze obsah</w:t>
      </w:r>
      <w:r w:rsidR="003D478C" w:rsidRPr="00C336B4">
        <w:rPr>
          <w:rFonts w:ascii="Times New Roman" w:hAnsi="Times New Roman" w:cs="Times New Roman"/>
          <w:sz w:val="24"/>
          <w:szCs w:val="24"/>
        </w:rPr>
        <w:t>.</w:t>
      </w:r>
      <w:r w:rsidRPr="00C336B4">
        <w:rPr>
          <w:rStyle w:val="Znakapoznpodarou"/>
          <w:rFonts w:ascii="Times New Roman" w:hAnsi="Times New Roman" w:cs="Times New Roman"/>
          <w:sz w:val="24"/>
          <w:szCs w:val="24"/>
        </w:rPr>
        <w:footnoteReference w:id="19"/>
      </w:r>
      <w:r w:rsidRPr="00C336B4">
        <w:rPr>
          <w:rFonts w:ascii="Times New Roman" w:hAnsi="Times New Roman" w:cs="Times New Roman"/>
          <w:sz w:val="24"/>
          <w:szCs w:val="24"/>
        </w:rPr>
        <w:t xml:space="preserve"> </w:t>
      </w:r>
    </w:p>
    <w:p w14:paraId="738E2BD6" w14:textId="39FC64F3" w:rsidR="003A2498" w:rsidRPr="00C336B4" w:rsidRDefault="003A2498"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Poslední podmínkou, která není přímo uvedena ve znění § 66 odst. 1 NOZ, </w:t>
      </w:r>
      <w:r w:rsidR="00227BE9" w:rsidRPr="00C336B4">
        <w:rPr>
          <w:rFonts w:ascii="Times New Roman" w:hAnsi="Times New Roman" w:cs="Times New Roman"/>
          <w:sz w:val="24"/>
          <w:szCs w:val="24"/>
        </w:rPr>
        <w:t>se zdá být</w:t>
      </w:r>
      <w:r w:rsidRPr="00C336B4">
        <w:rPr>
          <w:rFonts w:ascii="Times New Roman" w:hAnsi="Times New Roman" w:cs="Times New Roman"/>
          <w:sz w:val="24"/>
          <w:szCs w:val="24"/>
        </w:rPr>
        <w:t xml:space="preserve"> absence opatření ze strany pohřešované</w:t>
      </w:r>
      <w:r w:rsidR="0007609C" w:rsidRPr="00C336B4">
        <w:rPr>
          <w:rFonts w:ascii="Times New Roman" w:hAnsi="Times New Roman" w:cs="Times New Roman"/>
          <w:sz w:val="24"/>
          <w:szCs w:val="24"/>
        </w:rPr>
        <w:t>ho k zajištění právních vztahů n</w:t>
      </w:r>
      <w:r w:rsidRPr="00C336B4">
        <w:rPr>
          <w:rFonts w:ascii="Times New Roman" w:hAnsi="Times New Roman" w:cs="Times New Roman"/>
          <w:sz w:val="24"/>
          <w:szCs w:val="24"/>
        </w:rPr>
        <w:t xml:space="preserve">a dobu nepřítomnosti. </w:t>
      </w:r>
      <w:r w:rsidR="00227BE9" w:rsidRPr="00C336B4">
        <w:rPr>
          <w:rFonts w:ascii="Times New Roman" w:hAnsi="Times New Roman" w:cs="Times New Roman"/>
          <w:sz w:val="24"/>
          <w:szCs w:val="24"/>
        </w:rPr>
        <w:t>Tomuto závěru napovídá i znění důvodové zprávy, podle níž lze za nezvěstného prohlásit pouze člověka, který před svým zmizením neprovedl efektivní opatření o svém majetku.</w:t>
      </w:r>
      <w:r w:rsidR="0007609C" w:rsidRPr="00C336B4">
        <w:rPr>
          <w:rFonts w:ascii="Times New Roman" w:hAnsi="Times New Roman" w:cs="Times New Roman"/>
          <w:sz w:val="24"/>
          <w:szCs w:val="24"/>
        </w:rPr>
        <w:t xml:space="preserve"> Navíc ustanovení § 68 NOZ</w:t>
      </w:r>
      <w:r w:rsidR="00227BE9" w:rsidRPr="00C336B4">
        <w:rPr>
          <w:rFonts w:ascii="Times New Roman" w:hAnsi="Times New Roman" w:cs="Times New Roman"/>
          <w:sz w:val="24"/>
          <w:szCs w:val="24"/>
        </w:rPr>
        <w:t xml:space="preserve"> spojuje se jmenováním správce jmění zánik účinků prohlášení</w:t>
      </w:r>
      <w:r w:rsidR="004F002F" w:rsidRPr="00C336B4">
        <w:rPr>
          <w:rFonts w:ascii="Times New Roman" w:hAnsi="Times New Roman" w:cs="Times New Roman"/>
          <w:sz w:val="24"/>
          <w:szCs w:val="24"/>
        </w:rPr>
        <w:t xml:space="preserve"> a na jiném místě (§ 1400</w:t>
      </w:r>
      <w:r w:rsidR="00F666FB" w:rsidRPr="00C336B4">
        <w:rPr>
          <w:rFonts w:ascii="Times New Roman" w:hAnsi="Times New Roman" w:cs="Times New Roman"/>
          <w:sz w:val="24"/>
          <w:szCs w:val="24"/>
        </w:rPr>
        <w:t xml:space="preserve"> odst. 2</w:t>
      </w:r>
      <w:r w:rsidR="004F002F" w:rsidRPr="00C336B4">
        <w:rPr>
          <w:rFonts w:ascii="Times New Roman" w:hAnsi="Times New Roman" w:cs="Times New Roman"/>
          <w:sz w:val="24"/>
          <w:szCs w:val="24"/>
        </w:rPr>
        <w:t>) zase zákon</w:t>
      </w:r>
      <w:r w:rsidR="0007609C" w:rsidRPr="00C336B4">
        <w:rPr>
          <w:rFonts w:ascii="Times New Roman" w:hAnsi="Times New Roman" w:cs="Times New Roman"/>
          <w:sz w:val="24"/>
          <w:szCs w:val="24"/>
        </w:rPr>
        <w:t xml:space="preserve"> uvádí, že správce jedná jako zástupce vlastníka. Z toho</w:t>
      </w:r>
      <w:r w:rsidR="00965B1B" w:rsidRPr="00C336B4">
        <w:rPr>
          <w:rFonts w:ascii="Times New Roman" w:hAnsi="Times New Roman" w:cs="Times New Roman"/>
          <w:sz w:val="24"/>
          <w:szCs w:val="24"/>
        </w:rPr>
        <w:t xml:space="preserve"> se lze domnívat, že </w:t>
      </w:r>
      <w:r w:rsidR="00227BE9" w:rsidRPr="00C336B4">
        <w:rPr>
          <w:rFonts w:ascii="Times New Roman" w:hAnsi="Times New Roman" w:cs="Times New Roman"/>
          <w:sz w:val="24"/>
          <w:szCs w:val="24"/>
        </w:rPr>
        <w:t>správce jmění</w:t>
      </w:r>
      <w:r w:rsidR="00965B1B" w:rsidRPr="00C336B4">
        <w:rPr>
          <w:rFonts w:ascii="Times New Roman" w:hAnsi="Times New Roman" w:cs="Times New Roman"/>
          <w:sz w:val="24"/>
          <w:szCs w:val="24"/>
        </w:rPr>
        <w:t xml:space="preserve">, kterého pohřešovaný jmenoval před svým zmizením, </w:t>
      </w:r>
      <w:r w:rsidR="00227BE9" w:rsidRPr="00C336B4">
        <w:rPr>
          <w:rFonts w:ascii="Times New Roman" w:hAnsi="Times New Roman" w:cs="Times New Roman"/>
          <w:sz w:val="24"/>
          <w:szCs w:val="24"/>
        </w:rPr>
        <w:t xml:space="preserve">bude překážkou pro vydání prohlášení. Přesto souhlasím s K. Čuhelovou a Z. </w:t>
      </w:r>
      <w:proofErr w:type="spellStart"/>
      <w:r w:rsidR="00227BE9" w:rsidRPr="00C336B4">
        <w:rPr>
          <w:rFonts w:ascii="Times New Roman" w:hAnsi="Times New Roman" w:cs="Times New Roman"/>
          <w:sz w:val="24"/>
          <w:szCs w:val="24"/>
        </w:rPr>
        <w:t>Pondikasovou</w:t>
      </w:r>
      <w:proofErr w:type="spellEnd"/>
      <w:r w:rsidR="00227BE9" w:rsidRPr="00C336B4">
        <w:rPr>
          <w:rFonts w:ascii="Times New Roman" w:hAnsi="Times New Roman" w:cs="Times New Roman"/>
          <w:sz w:val="24"/>
          <w:szCs w:val="24"/>
        </w:rPr>
        <w:t xml:space="preserve">, které </w:t>
      </w:r>
      <w:r w:rsidR="0007609C" w:rsidRPr="00C336B4">
        <w:rPr>
          <w:rFonts w:ascii="Times New Roman" w:hAnsi="Times New Roman" w:cs="Times New Roman"/>
          <w:sz w:val="24"/>
          <w:szCs w:val="24"/>
        </w:rPr>
        <w:t>zastávají názor</w:t>
      </w:r>
      <w:r w:rsidR="00227BE9" w:rsidRPr="00C336B4">
        <w:rPr>
          <w:rFonts w:ascii="Times New Roman" w:hAnsi="Times New Roman" w:cs="Times New Roman"/>
          <w:sz w:val="24"/>
          <w:szCs w:val="24"/>
        </w:rPr>
        <w:t xml:space="preserve">, že </w:t>
      </w:r>
      <w:r w:rsidR="00D21702" w:rsidRPr="00C336B4">
        <w:rPr>
          <w:rFonts w:ascii="Times New Roman" w:hAnsi="Times New Roman" w:cs="Times New Roman"/>
          <w:sz w:val="24"/>
          <w:szCs w:val="24"/>
        </w:rPr>
        <w:t xml:space="preserve">jmenování správce </w:t>
      </w:r>
      <w:r w:rsidR="004F002F" w:rsidRPr="00C336B4">
        <w:rPr>
          <w:rFonts w:ascii="Times New Roman" w:hAnsi="Times New Roman" w:cs="Times New Roman"/>
          <w:sz w:val="24"/>
          <w:szCs w:val="24"/>
        </w:rPr>
        <w:t xml:space="preserve">majetku </w:t>
      </w:r>
      <w:r w:rsidR="00D21702" w:rsidRPr="00C336B4">
        <w:rPr>
          <w:rFonts w:ascii="Times New Roman" w:hAnsi="Times New Roman" w:cs="Times New Roman"/>
          <w:sz w:val="24"/>
          <w:szCs w:val="24"/>
        </w:rPr>
        <w:t xml:space="preserve">překážkou pro vydání prohlášení není. Vychází </w:t>
      </w:r>
      <w:r w:rsidR="004F002F" w:rsidRPr="00C336B4">
        <w:rPr>
          <w:rFonts w:ascii="Times New Roman" w:hAnsi="Times New Roman" w:cs="Times New Roman"/>
          <w:sz w:val="24"/>
          <w:szCs w:val="24"/>
        </w:rPr>
        <w:t xml:space="preserve">přitom </w:t>
      </w:r>
      <w:r w:rsidR="00D21702" w:rsidRPr="00C336B4">
        <w:rPr>
          <w:rFonts w:ascii="Times New Roman" w:hAnsi="Times New Roman" w:cs="Times New Roman"/>
          <w:sz w:val="24"/>
          <w:szCs w:val="24"/>
        </w:rPr>
        <w:t xml:space="preserve">z účelu právní úpravy, kterým není pouze </w:t>
      </w:r>
      <w:r w:rsidR="004F002F" w:rsidRPr="00C336B4">
        <w:rPr>
          <w:rFonts w:ascii="Times New Roman" w:hAnsi="Times New Roman" w:cs="Times New Roman"/>
          <w:sz w:val="24"/>
          <w:szCs w:val="24"/>
        </w:rPr>
        <w:t xml:space="preserve">dočasné řešení </w:t>
      </w:r>
      <w:r w:rsidR="00D21702" w:rsidRPr="00C336B4">
        <w:rPr>
          <w:rFonts w:ascii="Times New Roman" w:hAnsi="Times New Roman" w:cs="Times New Roman"/>
          <w:sz w:val="24"/>
          <w:szCs w:val="24"/>
        </w:rPr>
        <w:t>právních</w:t>
      </w:r>
      <w:r w:rsidR="00E47DA8" w:rsidRPr="00C336B4">
        <w:rPr>
          <w:rFonts w:ascii="Times New Roman" w:hAnsi="Times New Roman" w:cs="Times New Roman"/>
          <w:sz w:val="24"/>
          <w:szCs w:val="24"/>
        </w:rPr>
        <w:t xml:space="preserve"> </w:t>
      </w:r>
      <w:r w:rsidR="00D21702" w:rsidRPr="00C336B4">
        <w:rPr>
          <w:rFonts w:ascii="Times New Roman" w:hAnsi="Times New Roman" w:cs="Times New Roman"/>
          <w:sz w:val="24"/>
          <w:szCs w:val="24"/>
        </w:rPr>
        <w:t xml:space="preserve">vztahů majetkových, ale také </w:t>
      </w:r>
      <w:proofErr w:type="spellStart"/>
      <w:r w:rsidR="00D21702" w:rsidRPr="00C336B4">
        <w:rPr>
          <w:rFonts w:ascii="Times New Roman" w:hAnsi="Times New Roman" w:cs="Times New Roman"/>
          <w:sz w:val="24"/>
          <w:szCs w:val="24"/>
        </w:rPr>
        <w:t>rodinněprávních</w:t>
      </w:r>
      <w:proofErr w:type="spellEnd"/>
      <w:r w:rsidR="00D21702" w:rsidRPr="00C336B4">
        <w:rPr>
          <w:rFonts w:ascii="Times New Roman" w:hAnsi="Times New Roman" w:cs="Times New Roman"/>
          <w:sz w:val="24"/>
          <w:szCs w:val="24"/>
        </w:rPr>
        <w:t xml:space="preserve">, pracovněprávních </w:t>
      </w:r>
      <w:r w:rsidR="004F002F" w:rsidRPr="00C336B4">
        <w:rPr>
          <w:rFonts w:ascii="Times New Roman" w:hAnsi="Times New Roman" w:cs="Times New Roman"/>
          <w:sz w:val="24"/>
          <w:szCs w:val="24"/>
        </w:rPr>
        <w:t>a</w:t>
      </w:r>
      <w:r w:rsidR="00D21702" w:rsidRPr="00C336B4">
        <w:rPr>
          <w:rFonts w:ascii="Times New Roman" w:hAnsi="Times New Roman" w:cs="Times New Roman"/>
          <w:sz w:val="24"/>
          <w:szCs w:val="24"/>
        </w:rPr>
        <w:t xml:space="preserve"> obchodních. Navíc by připuštění jmenovaného správce jmění jako překážky pro vydání prohlášení znamenalo komplikace při prohlašování člověka za mrtvého </w:t>
      </w:r>
      <w:r w:rsidR="0007609C" w:rsidRPr="00C336B4">
        <w:rPr>
          <w:rFonts w:ascii="Times New Roman" w:hAnsi="Times New Roman" w:cs="Times New Roman"/>
          <w:sz w:val="24"/>
          <w:szCs w:val="24"/>
        </w:rPr>
        <w:t>(delší čekací doba podle § 74 odst. 1 NOZ). Jmenování správce jmění potom, co soud prohlásil člověka nezvěstným (§ 68 NOZ), je v podstatě formou podání zprávy o životě nezvěstného. Tímto výkladem autorky překonávají logický rozpor spočívající v rozdílných následcích jmenování správce majetku před a po prohlášení za nezvěstného</w:t>
      </w:r>
      <w:r w:rsidR="003D478C" w:rsidRPr="00C336B4">
        <w:rPr>
          <w:rFonts w:ascii="Times New Roman" w:hAnsi="Times New Roman" w:cs="Times New Roman"/>
          <w:sz w:val="24"/>
          <w:szCs w:val="24"/>
        </w:rPr>
        <w:t>.</w:t>
      </w:r>
      <w:r w:rsidR="001801EB" w:rsidRPr="00C336B4">
        <w:rPr>
          <w:rStyle w:val="Znakapoznpodarou"/>
          <w:rFonts w:ascii="Times New Roman" w:hAnsi="Times New Roman" w:cs="Times New Roman"/>
          <w:sz w:val="24"/>
          <w:szCs w:val="24"/>
        </w:rPr>
        <w:footnoteReference w:id="20"/>
      </w:r>
    </w:p>
    <w:p w14:paraId="30349CDD" w14:textId="447AEF2A" w:rsidR="003A2498" w:rsidRPr="00C336B4" w:rsidRDefault="0007609C"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lastRenderedPageBreak/>
        <w:t>Jmenovaný</w:t>
      </w:r>
      <w:r w:rsidR="003A2498" w:rsidRPr="00C336B4">
        <w:rPr>
          <w:rFonts w:ascii="Times New Roman" w:hAnsi="Times New Roman" w:cs="Times New Roman"/>
          <w:sz w:val="24"/>
          <w:szCs w:val="24"/>
        </w:rPr>
        <w:t xml:space="preserve"> správce neposkytuje vždy dostatečnou záruku za řádné fungování právních vztahů. V případě, že správce není znám, nejedná v právním zájmu nezvěstného, zanedbává své povinnosti nebo jednat nemůže (srov. § 470 NOZ), nastupuje zákonné pravidlo podle § 67 NOZ</w:t>
      </w:r>
      <w:r w:rsidR="003D478C" w:rsidRPr="00C336B4">
        <w:rPr>
          <w:rFonts w:ascii="Times New Roman" w:hAnsi="Times New Roman" w:cs="Times New Roman"/>
          <w:sz w:val="24"/>
          <w:szCs w:val="24"/>
        </w:rPr>
        <w:t>.</w:t>
      </w:r>
      <w:r w:rsidR="003A2498" w:rsidRPr="00C336B4">
        <w:rPr>
          <w:rStyle w:val="Znakapoznpodarou"/>
          <w:rFonts w:ascii="Times New Roman" w:hAnsi="Times New Roman" w:cs="Times New Roman"/>
          <w:sz w:val="24"/>
          <w:szCs w:val="24"/>
        </w:rPr>
        <w:footnoteReference w:id="21"/>
      </w:r>
      <w:r w:rsidR="003A2498" w:rsidRPr="00C336B4">
        <w:rPr>
          <w:rFonts w:ascii="Times New Roman" w:hAnsi="Times New Roman" w:cs="Times New Roman"/>
          <w:sz w:val="24"/>
          <w:szCs w:val="24"/>
        </w:rPr>
        <w:t xml:space="preserve"> </w:t>
      </w:r>
    </w:p>
    <w:p w14:paraId="2CB4901B" w14:textId="60CAD148" w:rsidR="003A2498" w:rsidRPr="00C336B4" w:rsidRDefault="003A2498" w:rsidP="001E21E8">
      <w:pPr>
        <w:pStyle w:val="Nadpis2"/>
        <w:jc w:val="both"/>
        <w:rPr>
          <w:rFonts w:cs="Times New Roman"/>
        </w:rPr>
      </w:pPr>
      <w:bookmarkStart w:id="73" w:name="_Toc416795707"/>
      <w:r w:rsidRPr="00C336B4">
        <w:rPr>
          <w:rFonts w:cs="Times New Roman"/>
        </w:rPr>
        <w:t>NEZVĚSTNOST A JEJÍ VZTAH K DOMNĚNCE SMRTI</w:t>
      </w:r>
      <w:bookmarkEnd w:id="73"/>
      <w:r w:rsidRPr="00C336B4">
        <w:rPr>
          <w:rFonts w:cs="Times New Roman"/>
        </w:rPr>
        <w:t xml:space="preserve"> </w:t>
      </w:r>
    </w:p>
    <w:p w14:paraId="26092610" w14:textId="0E5E4F28" w:rsidR="003A2498" w:rsidRPr="00C336B4" w:rsidRDefault="003A2498" w:rsidP="00C336B4">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Podle stávající koncepce právní úpravy v NOZ plní nezvěstnost dvě funkce. Po</w:t>
      </w:r>
      <w:r w:rsidR="00E02CD9" w:rsidRPr="00C336B4">
        <w:rPr>
          <w:rFonts w:ascii="Times New Roman" w:hAnsi="Times New Roman" w:cs="Times New Roman"/>
          <w:sz w:val="24"/>
          <w:szCs w:val="24"/>
        </w:rPr>
        <w:t>dle první se uplatní samostatně</w:t>
      </w:r>
      <w:r w:rsidRPr="00C336B4">
        <w:rPr>
          <w:rFonts w:ascii="Times New Roman" w:hAnsi="Times New Roman" w:cs="Times New Roman"/>
          <w:sz w:val="24"/>
          <w:szCs w:val="24"/>
        </w:rPr>
        <w:t xml:space="preserve"> v rámci vlastního soudního řízení a slouží k prozatímní úpravě právních vztahů do faktického návratu člověka, jmenování správce jmění nebo prohlášení člověka za mrtvého. Druhá funkce nastupuje až ve chvíli, kdy se prozatímní úprava poměrů ukáže jako nedostatečná a je potřeba přistoupit k deklarování smrti člověka. Dlouhodobá nezvěstnost každým rokem zvyšuje pravděpodobnost úmrtí</w:t>
      </w:r>
      <w:r w:rsidR="00FF754E" w:rsidRPr="00C336B4">
        <w:rPr>
          <w:rFonts w:ascii="Times New Roman" w:hAnsi="Times New Roman" w:cs="Times New Roman"/>
          <w:sz w:val="24"/>
          <w:szCs w:val="24"/>
        </w:rPr>
        <w:t>. Časem mohou</w:t>
      </w:r>
      <w:r w:rsidRPr="00C336B4">
        <w:rPr>
          <w:rFonts w:ascii="Times New Roman" w:hAnsi="Times New Roman" w:cs="Times New Roman"/>
          <w:sz w:val="24"/>
          <w:szCs w:val="24"/>
        </w:rPr>
        <w:t xml:space="preserve"> vyplynou</w:t>
      </w:r>
      <w:r w:rsidR="00FF754E" w:rsidRPr="00C336B4">
        <w:rPr>
          <w:rFonts w:ascii="Times New Roman" w:hAnsi="Times New Roman" w:cs="Times New Roman"/>
          <w:sz w:val="24"/>
          <w:szCs w:val="24"/>
        </w:rPr>
        <w:t xml:space="preserve">t </w:t>
      </w:r>
      <w:r w:rsidRPr="00C336B4">
        <w:rPr>
          <w:rFonts w:ascii="Times New Roman" w:hAnsi="Times New Roman" w:cs="Times New Roman"/>
          <w:sz w:val="24"/>
          <w:szCs w:val="24"/>
        </w:rPr>
        <w:t>okolnosti, z nichž l</w:t>
      </w:r>
      <w:r w:rsidR="00FF754E" w:rsidRPr="00C336B4">
        <w:rPr>
          <w:rFonts w:ascii="Times New Roman" w:hAnsi="Times New Roman" w:cs="Times New Roman"/>
          <w:sz w:val="24"/>
          <w:szCs w:val="24"/>
        </w:rPr>
        <w:t>ze vyvodit smrt člověka</w:t>
      </w:r>
      <w:r w:rsidRPr="00C336B4">
        <w:rPr>
          <w:rFonts w:ascii="Times New Roman" w:hAnsi="Times New Roman" w:cs="Times New Roman"/>
          <w:sz w:val="24"/>
          <w:szCs w:val="24"/>
        </w:rPr>
        <w:t xml:space="preserve"> (srov. § 75 NOZ). V takovém případě je řízení o nezvěstnosti pomyslným prvním stupněm (formálně netvoří celek), na nějž navazuje řízení o prohlášení člověka za mrtvého. </w:t>
      </w:r>
    </w:p>
    <w:p w14:paraId="48060DE0" w14:textId="1323D290" w:rsidR="003A2498" w:rsidRPr="00C336B4" w:rsidRDefault="003A2498" w:rsidP="00784365">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Předchozí úprava v § 7 odst. 2 OZ neuznávala nezvěstnost jako samostatný právní institut. Operovala s ní jako s právním pojmem, který se uplatní v rámci řízení o prohlášení člověka za mrtvého. Tento model </w:t>
      </w:r>
      <w:r w:rsidR="00E02CD9" w:rsidRPr="00C336B4">
        <w:rPr>
          <w:rFonts w:ascii="Times New Roman" w:hAnsi="Times New Roman" w:cs="Times New Roman"/>
          <w:sz w:val="24"/>
          <w:szCs w:val="24"/>
        </w:rPr>
        <w:t xml:space="preserve">změnilo přijetí ustanovení § 66 až </w:t>
      </w:r>
      <w:r w:rsidRPr="00C336B4">
        <w:rPr>
          <w:rFonts w:ascii="Times New Roman" w:hAnsi="Times New Roman" w:cs="Times New Roman"/>
          <w:sz w:val="24"/>
          <w:szCs w:val="24"/>
        </w:rPr>
        <w:t xml:space="preserve">70 NOZ, který nezvěstnost vyčlenil vedle domněnky smrti. Od 1. 1. 2014 je tak možné upravit právní poměry nezvěstného prozatímně. Dočasná úprava najde využití za situace, kdy ještě nelze mít za to, že člověk zemřel (uplatnit domněnku smrti). Vydáním rozhodnutí soud zároveň dává </w:t>
      </w:r>
      <w:r w:rsidR="00CE491D" w:rsidRPr="00C336B4">
        <w:rPr>
          <w:rFonts w:ascii="Times New Roman" w:hAnsi="Times New Roman" w:cs="Times New Roman"/>
          <w:sz w:val="24"/>
          <w:szCs w:val="24"/>
        </w:rPr>
        <w:t xml:space="preserve">nezvěstnému na vědomí, že by </w:t>
      </w:r>
      <w:r w:rsidRPr="00C336B4">
        <w:rPr>
          <w:rFonts w:ascii="Times New Roman" w:hAnsi="Times New Roman" w:cs="Times New Roman"/>
          <w:sz w:val="24"/>
          <w:szCs w:val="24"/>
        </w:rPr>
        <w:t>měl o sobě poskytnout informace, jinak riskuje prohlášení za mrtvého.</w:t>
      </w:r>
    </w:p>
    <w:p w14:paraId="4050EAC6" w14:textId="64E87C8C" w:rsidR="00CC05EC" w:rsidRPr="00C336B4" w:rsidRDefault="003A2498" w:rsidP="00784365">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Jak již bylo řečeno, deklarování nezvěstnosti není konečným řešení</w:t>
      </w:r>
      <w:r w:rsidR="00CC05EC" w:rsidRPr="00C336B4">
        <w:rPr>
          <w:rFonts w:ascii="Times New Roman" w:hAnsi="Times New Roman" w:cs="Times New Roman"/>
          <w:sz w:val="24"/>
          <w:szCs w:val="24"/>
        </w:rPr>
        <w:t xml:space="preserve">m právních vztahů nezvěstného. </w:t>
      </w:r>
      <w:r w:rsidRPr="00C336B4">
        <w:rPr>
          <w:rFonts w:ascii="Times New Roman" w:hAnsi="Times New Roman" w:cs="Times New Roman"/>
          <w:sz w:val="24"/>
          <w:szCs w:val="24"/>
        </w:rPr>
        <w:t xml:space="preserve">NOZ jí </w:t>
      </w:r>
      <w:r w:rsidR="00CC05EC" w:rsidRPr="00C336B4">
        <w:rPr>
          <w:rFonts w:ascii="Times New Roman" w:hAnsi="Times New Roman" w:cs="Times New Roman"/>
          <w:sz w:val="24"/>
          <w:szCs w:val="24"/>
        </w:rPr>
        <w:t xml:space="preserve">v podstatě </w:t>
      </w:r>
      <w:r w:rsidRPr="00C336B4">
        <w:rPr>
          <w:rFonts w:ascii="Times New Roman" w:hAnsi="Times New Roman" w:cs="Times New Roman"/>
          <w:sz w:val="24"/>
          <w:szCs w:val="24"/>
        </w:rPr>
        <w:t>přiznává účinky na přechodnou dobu</w:t>
      </w:r>
      <w:r w:rsidR="00CC05EC" w:rsidRPr="00C336B4">
        <w:rPr>
          <w:rFonts w:ascii="Times New Roman" w:hAnsi="Times New Roman" w:cs="Times New Roman"/>
          <w:sz w:val="24"/>
          <w:szCs w:val="24"/>
        </w:rPr>
        <w:t>, byť samotný zákon to nikde nestanovuje</w:t>
      </w:r>
      <w:r w:rsidRPr="00C336B4">
        <w:rPr>
          <w:rFonts w:ascii="Times New Roman" w:hAnsi="Times New Roman" w:cs="Times New Roman"/>
          <w:sz w:val="24"/>
          <w:szCs w:val="24"/>
        </w:rPr>
        <w:t xml:space="preserve">. V této době prohlášení </w:t>
      </w:r>
      <w:r w:rsidR="00CC05EC" w:rsidRPr="00C336B4">
        <w:rPr>
          <w:rFonts w:ascii="Times New Roman" w:hAnsi="Times New Roman" w:cs="Times New Roman"/>
          <w:sz w:val="24"/>
          <w:szCs w:val="24"/>
        </w:rPr>
        <w:t>pozby</w:t>
      </w:r>
      <w:r w:rsidRPr="00C336B4">
        <w:rPr>
          <w:rFonts w:ascii="Times New Roman" w:hAnsi="Times New Roman" w:cs="Times New Roman"/>
          <w:sz w:val="24"/>
          <w:szCs w:val="24"/>
        </w:rPr>
        <w:t xml:space="preserve">de </w:t>
      </w:r>
      <w:r w:rsidR="00CC05EC" w:rsidRPr="00C336B4">
        <w:rPr>
          <w:rFonts w:ascii="Times New Roman" w:hAnsi="Times New Roman" w:cs="Times New Roman"/>
          <w:sz w:val="24"/>
          <w:szCs w:val="24"/>
        </w:rPr>
        <w:t xml:space="preserve">účinků ze zákona (§ 68 NOZ) nebo </w:t>
      </w:r>
      <w:r w:rsidR="00D811F5" w:rsidRPr="00C336B4">
        <w:rPr>
          <w:rFonts w:ascii="Times New Roman" w:hAnsi="Times New Roman" w:cs="Times New Roman"/>
          <w:sz w:val="24"/>
          <w:szCs w:val="24"/>
        </w:rPr>
        <w:t>rozhodnutím soudu</w:t>
      </w:r>
      <w:r w:rsidR="003D478C" w:rsidRPr="00C336B4">
        <w:rPr>
          <w:rFonts w:ascii="Times New Roman" w:hAnsi="Times New Roman" w:cs="Times New Roman"/>
          <w:sz w:val="24"/>
          <w:szCs w:val="24"/>
        </w:rPr>
        <w:t>.</w:t>
      </w:r>
      <w:r w:rsidR="00CC05EC" w:rsidRPr="00C336B4">
        <w:rPr>
          <w:rStyle w:val="Znakapoznpodarou"/>
          <w:rFonts w:ascii="Times New Roman" w:hAnsi="Times New Roman" w:cs="Times New Roman"/>
          <w:sz w:val="24"/>
          <w:szCs w:val="24"/>
        </w:rPr>
        <w:footnoteReference w:id="22"/>
      </w:r>
      <w:r w:rsidR="00CE491D" w:rsidRPr="00C336B4">
        <w:rPr>
          <w:rFonts w:ascii="Times New Roman" w:hAnsi="Times New Roman" w:cs="Times New Roman"/>
          <w:sz w:val="24"/>
          <w:szCs w:val="24"/>
        </w:rPr>
        <w:t xml:space="preserve"> </w:t>
      </w:r>
      <w:r w:rsidR="00CC05EC" w:rsidRPr="00C336B4">
        <w:rPr>
          <w:rFonts w:ascii="Times New Roman" w:hAnsi="Times New Roman" w:cs="Times New Roman"/>
          <w:sz w:val="24"/>
          <w:szCs w:val="24"/>
        </w:rPr>
        <w:t xml:space="preserve">Teoreticky </w:t>
      </w:r>
      <w:r w:rsidR="003B63E7" w:rsidRPr="00C336B4">
        <w:rPr>
          <w:rFonts w:ascii="Times New Roman" w:hAnsi="Times New Roman" w:cs="Times New Roman"/>
          <w:sz w:val="24"/>
          <w:szCs w:val="24"/>
        </w:rPr>
        <w:t xml:space="preserve">však </w:t>
      </w:r>
      <w:r w:rsidR="00CC05EC" w:rsidRPr="00C336B4">
        <w:rPr>
          <w:rFonts w:ascii="Times New Roman" w:hAnsi="Times New Roman" w:cs="Times New Roman"/>
          <w:sz w:val="24"/>
          <w:szCs w:val="24"/>
        </w:rPr>
        <w:t xml:space="preserve">přichází v úvahu </w:t>
      </w:r>
      <w:r w:rsidR="003B63E7" w:rsidRPr="00C336B4">
        <w:rPr>
          <w:rFonts w:ascii="Times New Roman" w:hAnsi="Times New Roman" w:cs="Times New Roman"/>
          <w:sz w:val="24"/>
          <w:szCs w:val="24"/>
        </w:rPr>
        <w:t>situace</w:t>
      </w:r>
      <w:r w:rsidR="00B711A4" w:rsidRPr="00C336B4">
        <w:rPr>
          <w:rFonts w:ascii="Times New Roman" w:hAnsi="Times New Roman" w:cs="Times New Roman"/>
          <w:sz w:val="24"/>
          <w:szCs w:val="24"/>
        </w:rPr>
        <w:t xml:space="preserve">, kdy se smrt člověka bude jevit jako vysoce pravděpodobná, nebude však osoby s právním zájmem, která by podala návrh na zahájení řízení. </w:t>
      </w:r>
      <w:r w:rsidR="003B63E7" w:rsidRPr="00C336B4">
        <w:rPr>
          <w:rFonts w:ascii="Times New Roman" w:hAnsi="Times New Roman" w:cs="Times New Roman"/>
          <w:sz w:val="24"/>
          <w:szCs w:val="24"/>
        </w:rPr>
        <w:t xml:space="preserve">Východisko nenajdeme v NOZ. </w:t>
      </w:r>
      <w:r w:rsidR="00B711A4" w:rsidRPr="00C336B4">
        <w:rPr>
          <w:rFonts w:ascii="Times New Roman" w:hAnsi="Times New Roman" w:cs="Times New Roman"/>
          <w:sz w:val="24"/>
          <w:szCs w:val="24"/>
        </w:rPr>
        <w:t xml:space="preserve">O. </w:t>
      </w:r>
      <w:proofErr w:type="spellStart"/>
      <w:r w:rsidR="00B711A4" w:rsidRPr="00C336B4">
        <w:rPr>
          <w:rFonts w:ascii="Times New Roman" w:hAnsi="Times New Roman" w:cs="Times New Roman"/>
          <w:sz w:val="24"/>
          <w:szCs w:val="24"/>
        </w:rPr>
        <w:t>Frinta</w:t>
      </w:r>
      <w:proofErr w:type="spellEnd"/>
      <w:r w:rsidR="00B711A4" w:rsidRPr="00C336B4">
        <w:rPr>
          <w:rFonts w:ascii="Times New Roman" w:hAnsi="Times New Roman" w:cs="Times New Roman"/>
          <w:sz w:val="24"/>
          <w:szCs w:val="24"/>
        </w:rPr>
        <w:t xml:space="preserve"> nabízí jako nejvhodnější řešení de lege </w:t>
      </w:r>
      <w:proofErr w:type="spellStart"/>
      <w:r w:rsidR="00B711A4" w:rsidRPr="00C336B4">
        <w:rPr>
          <w:rFonts w:ascii="Times New Roman" w:hAnsi="Times New Roman" w:cs="Times New Roman"/>
          <w:sz w:val="24"/>
          <w:szCs w:val="24"/>
        </w:rPr>
        <w:t>ferenda</w:t>
      </w:r>
      <w:proofErr w:type="spellEnd"/>
      <w:r w:rsidR="00B711A4" w:rsidRPr="00C336B4">
        <w:rPr>
          <w:rFonts w:ascii="Times New Roman" w:hAnsi="Times New Roman" w:cs="Times New Roman"/>
          <w:sz w:val="24"/>
          <w:szCs w:val="24"/>
        </w:rPr>
        <w:t xml:space="preserve"> návrat k úpravě (pracovní návrh NOZ z roku 2005), podle které mohlo být řízení o prohlášení člověka za mrtvého zahájeno, jak na návrh, tak z úřední povinnosti soudu. Další řešení spatřuje v dovození zájmu státu na prohlášení člověka za mrtvého. </w:t>
      </w:r>
      <w:r w:rsidR="003B63E7" w:rsidRPr="00C336B4">
        <w:rPr>
          <w:rFonts w:ascii="Times New Roman" w:hAnsi="Times New Roman" w:cs="Times New Roman"/>
          <w:sz w:val="24"/>
          <w:szCs w:val="24"/>
        </w:rPr>
        <w:lastRenderedPageBreak/>
        <w:t>Argumentuje tím, že stát je v oblasti soukromého práva považován za právnickou osobu (§ 21 NOZ), která má případně právo na odúmrť a bude se na ni hledět, jako by byla zákonným dědicem (§ 1634 NOZ)</w:t>
      </w:r>
      <w:r w:rsidR="003D478C" w:rsidRPr="00C336B4">
        <w:rPr>
          <w:rFonts w:ascii="Times New Roman" w:hAnsi="Times New Roman" w:cs="Times New Roman"/>
          <w:sz w:val="24"/>
          <w:szCs w:val="24"/>
        </w:rPr>
        <w:t>.</w:t>
      </w:r>
      <w:r w:rsidR="003B63E7" w:rsidRPr="00C336B4">
        <w:rPr>
          <w:rStyle w:val="Znakapoznpodarou"/>
          <w:rFonts w:ascii="Times New Roman" w:hAnsi="Times New Roman" w:cs="Times New Roman"/>
          <w:sz w:val="24"/>
          <w:szCs w:val="24"/>
        </w:rPr>
        <w:footnoteReference w:id="23"/>
      </w:r>
    </w:p>
    <w:p w14:paraId="21062B26" w14:textId="442E7841" w:rsidR="003A2498" w:rsidRPr="00C336B4" w:rsidRDefault="00CE491D" w:rsidP="001E3655">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Přechodnou dobu nelze </w:t>
      </w:r>
      <w:r w:rsidR="003A2498" w:rsidRPr="00C336B4">
        <w:rPr>
          <w:rFonts w:ascii="Times New Roman" w:hAnsi="Times New Roman" w:cs="Times New Roman"/>
          <w:sz w:val="24"/>
          <w:szCs w:val="24"/>
        </w:rPr>
        <w:t xml:space="preserve">ztotožňovat s dobou ochrannou, kterou NOZ poskytuje k ochraně práv nezvěstného. Přechodná doba může být delší (návrh nemusí být podán současně s vypršením ochranné doby) nebo kratší (např. je nalezeno tělo v ochranné době). </w:t>
      </w:r>
      <w:r w:rsidR="00E02CD9" w:rsidRPr="00C336B4">
        <w:rPr>
          <w:rFonts w:ascii="Times New Roman" w:hAnsi="Times New Roman" w:cs="Times New Roman"/>
          <w:sz w:val="24"/>
          <w:szCs w:val="24"/>
        </w:rPr>
        <w:t xml:space="preserve">K druhé fázi podle § 71 až </w:t>
      </w:r>
      <w:r w:rsidR="003A2498" w:rsidRPr="00C336B4">
        <w:rPr>
          <w:rFonts w:ascii="Times New Roman" w:hAnsi="Times New Roman" w:cs="Times New Roman"/>
          <w:sz w:val="24"/>
          <w:szCs w:val="24"/>
        </w:rPr>
        <w:t xml:space="preserve">76 NOZ může být přistoupeno až po vypršení ochranné doby (podle situace dle § 73, § 74 odst. 1 a § 75 NOZ), kdy lze mít vážné </w:t>
      </w:r>
      <w:r w:rsidR="001E3655" w:rsidRPr="00C336B4">
        <w:rPr>
          <w:rFonts w:ascii="Times New Roman" w:hAnsi="Times New Roman" w:cs="Times New Roman"/>
          <w:sz w:val="24"/>
          <w:szCs w:val="24"/>
        </w:rPr>
        <w:t xml:space="preserve">pochybnosti o životě člověka. </w:t>
      </w:r>
      <w:r w:rsidR="003A2498" w:rsidRPr="00C336B4">
        <w:rPr>
          <w:rFonts w:ascii="Times New Roman" w:hAnsi="Times New Roman" w:cs="Times New Roman"/>
        </w:rPr>
        <w:br w:type="page"/>
      </w:r>
    </w:p>
    <w:p w14:paraId="04B20555" w14:textId="63D5545D" w:rsidR="003A2498" w:rsidRPr="00C336B4" w:rsidRDefault="003A2498" w:rsidP="001E21E8">
      <w:pPr>
        <w:pStyle w:val="Nadpis1"/>
        <w:jc w:val="both"/>
        <w:rPr>
          <w:rFonts w:cs="Times New Roman"/>
        </w:rPr>
      </w:pPr>
      <w:bookmarkStart w:id="74" w:name="_Toc416795708"/>
      <w:r w:rsidRPr="00C336B4">
        <w:rPr>
          <w:rFonts w:cs="Times New Roman"/>
        </w:rPr>
        <w:lastRenderedPageBreak/>
        <w:t>ŘÍZENÍ O PROHLÁŠENÍ ČLOVĚKA ZA NEZVĚSTNÉHO</w:t>
      </w:r>
      <w:bookmarkEnd w:id="74"/>
    </w:p>
    <w:p w14:paraId="51C9DC3A" w14:textId="69CE36A7" w:rsidR="00443382" w:rsidRPr="00C336B4" w:rsidRDefault="0021535C" w:rsidP="00C336B4">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Řízení o prohlášení člověka za nezvěstného je nový druh řízení, který se od 1. 1. 2014 uplatní v ČR. Spolu s ostatními nespornými řízeními bylo zařazeno </w:t>
      </w:r>
      <w:r w:rsidR="00E02CD9" w:rsidRPr="00C336B4">
        <w:rPr>
          <w:rFonts w:ascii="Times New Roman" w:hAnsi="Times New Roman" w:cs="Times New Roman"/>
          <w:sz w:val="24"/>
          <w:szCs w:val="24"/>
        </w:rPr>
        <w:t>do ZŘS, kde je upraveno v § 50 až</w:t>
      </w:r>
      <w:r w:rsidR="00F64F3F" w:rsidRPr="00C336B4">
        <w:rPr>
          <w:rFonts w:ascii="Times New Roman" w:hAnsi="Times New Roman" w:cs="Times New Roman"/>
          <w:sz w:val="24"/>
          <w:szCs w:val="24"/>
        </w:rPr>
        <w:t xml:space="preserve"> 53. </w:t>
      </w:r>
      <w:r w:rsidR="00443382" w:rsidRPr="00C336B4">
        <w:rPr>
          <w:rFonts w:ascii="Times New Roman" w:hAnsi="Times New Roman" w:cs="Times New Roman"/>
          <w:sz w:val="24"/>
          <w:szCs w:val="24"/>
        </w:rPr>
        <w:t xml:space="preserve">Rozsah úpravy řízení o nezvěstnosti v ZŘS </w:t>
      </w:r>
      <w:r w:rsidR="000245B7" w:rsidRPr="00C336B4">
        <w:rPr>
          <w:rFonts w:ascii="Times New Roman" w:hAnsi="Times New Roman" w:cs="Times New Roman"/>
          <w:sz w:val="24"/>
          <w:szCs w:val="24"/>
        </w:rPr>
        <w:t xml:space="preserve">je </w:t>
      </w:r>
      <w:r w:rsidR="00443382" w:rsidRPr="00C336B4">
        <w:rPr>
          <w:rFonts w:ascii="Times New Roman" w:hAnsi="Times New Roman" w:cs="Times New Roman"/>
          <w:sz w:val="24"/>
          <w:szCs w:val="24"/>
        </w:rPr>
        <w:t>minimální</w:t>
      </w:r>
      <w:r w:rsidR="000245B7" w:rsidRPr="00C336B4">
        <w:rPr>
          <w:rStyle w:val="Znakapoznpodarou"/>
          <w:rFonts w:ascii="Times New Roman" w:hAnsi="Times New Roman" w:cs="Times New Roman"/>
          <w:sz w:val="24"/>
          <w:szCs w:val="24"/>
        </w:rPr>
        <w:footnoteReference w:id="24"/>
      </w:r>
      <w:r w:rsidR="009820B5" w:rsidRPr="00C336B4">
        <w:rPr>
          <w:rFonts w:ascii="Times New Roman" w:hAnsi="Times New Roman" w:cs="Times New Roman"/>
          <w:sz w:val="24"/>
          <w:szCs w:val="24"/>
        </w:rPr>
        <w:t xml:space="preserve"> </w:t>
      </w:r>
      <w:r w:rsidR="00443382" w:rsidRPr="00C336B4">
        <w:rPr>
          <w:rFonts w:ascii="Times New Roman" w:hAnsi="Times New Roman" w:cs="Times New Roman"/>
          <w:sz w:val="24"/>
          <w:szCs w:val="24"/>
        </w:rPr>
        <w:t>a ponechává široký prostor pro uplatnění OSŘ</w:t>
      </w:r>
      <w:r w:rsidR="009820B5" w:rsidRPr="00C336B4">
        <w:rPr>
          <w:rFonts w:ascii="Times New Roman" w:hAnsi="Times New Roman" w:cs="Times New Roman"/>
          <w:sz w:val="24"/>
          <w:szCs w:val="24"/>
        </w:rPr>
        <w:t>, které se použije subsidiárně (§ 1 odst. 2 ZŘS)</w:t>
      </w:r>
      <w:r w:rsidR="00AC3C28" w:rsidRPr="00C336B4">
        <w:rPr>
          <w:rFonts w:ascii="Times New Roman" w:hAnsi="Times New Roman" w:cs="Times New Roman"/>
          <w:sz w:val="24"/>
          <w:szCs w:val="24"/>
        </w:rPr>
        <w:t>, případně vedle ustanovení ZŘS (§ 1 odst. 3 ZŘS)</w:t>
      </w:r>
      <w:r w:rsidR="00443382" w:rsidRPr="00C336B4">
        <w:rPr>
          <w:rFonts w:ascii="Times New Roman" w:hAnsi="Times New Roman" w:cs="Times New Roman"/>
          <w:sz w:val="24"/>
          <w:szCs w:val="24"/>
        </w:rPr>
        <w:t>. V</w:t>
      </w:r>
      <w:r w:rsidR="009820B5" w:rsidRPr="00C336B4">
        <w:rPr>
          <w:rFonts w:ascii="Times New Roman" w:hAnsi="Times New Roman" w:cs="Times New Roman"/>
          <w:sz w:val="24"/>
          <w:szCs w:val="24"/>
        </w:rPr>
        <w:t xml:space="preserve"> </w:t>
      </w:r>
      <w:r w:rsidR="00443382" w:rsidRPr="00C336B4">
        <w:rPr>
          <w:rFonts w:ascii="Times New Roman" w:hAnsi="Times New Roman" w:cs="Times New Roman"/>
          <w:sz w:val="24"/>
          <w:szCs w:val="24"/>
        </w:rPr>
        <w:t>některých případech dokonce odkazuje na hmotněprávní úpravu</w:t>
      </w:r>
      <w:r w:rsidR="003D478C" w:rsidRPr="00C336B4">
        <w:rPr>
          <w:rFonts w:ascii="Times New Roman" w:hAnsi="Times New Roman" w:cs="Times New Roman"/>
          <w:sz w:val="24"/>
          <w:szCs w:val="24"/>
        </w:rPr>
        <w:t>.</w:t>
      </w:r>
      <w:r w:rsidR="00443382" w:rsidRPr="00C336B4">
        <w:rPr>
          <w:rStyle w:val="Znakapoznpodarou"/>
          <w:rFonts w:ascii="Times New Roman" w:hAnsi="Times New Roman" w:cs="Times New Roman"/>
          <w:sz w:val="24"/>
          <w:szCs w:val="24"/>
        </w:rPr>
        <w:footnoteReference w:id="25"/>
      </w:r>
      <w:r w:rsidR="000245B7" w:rsidRPr="00C336B4">
        <w:rPr>
          <w:rFonts w:ascii="Times New Roman" w:hAnsi="Times New Roman" w:cs="Times New Roman"/>
          <w:sz w:val="24"/>
          <w:szCs w:val="24"/>
        </w:rPr>
        <w:t xml:space="preserve"> </w:t>
      </w:r>
      <w:r w:rsidR="002C4470" w:rsidRPr="00C336B4">
        <w:rPr>
          <w:rFonts w:ascii="Times New Roman" w:hAnsi="Times New Roman" w:cs="Times New Roman"/>
          <w:sz w:val="24"/>
          <w:szCs w:val="24"/>
        </w:rPr>
        <w:t>Celkově ZŘS působí dojmem kvalitativní i kvantitativní nevyváženosti</w:t>
      </w:r>
      <w:r w:rsidR="003D478C" w:rsidRPr="00C336B4">
        <w:rPr>
          <w:rFonts w:ascii="Times New Roman" w:hAnsi="Times New Roman" w:cs="Times New Roman"/>
          <w:sz w:val="24"/>
          <w:szCs w:val="24"/>
        </w:rPr>
        <w:t>.</w:t>
      </w:r>
      <w:r w:rsidR="002C4470" w:rsidRPr="00C336B4">
        <w:rPr>
          <w:rStyle w:val="Znakapoznpodarou"/>
          <w:rFonts w:ascii="Times New Roman" w:hAnsi="Times New Roman" w:cs="Times New Roman"/>
          <w:sz w:val="24"/>
          <w:szCs w:val="24"/>
        </w:rPr>
        <w:footnoteReference w:id="26"/>
      </w:r>
      <w:r w:rsidR="002C4470" w:rsidRPr="00C336B4">
        <w:rPr>
          <w:rFonts w:ascii="Times New Roman" w:hAnsi="Times New Roman" w:cs="Times New Roman"/>
          <w:sz w:val="24"/>
          <w:szCs w:val="24"/>
        </w:rPr>
        <w:t xml:space="preserve"> J</w:t>
      </w:r>
      <w:r w:rsidR="00C238CF" w:rsidRPr="00C336B4">
        <w:rPr>
          <w:rFonts w:ascii="Times New Roman" w:hAnsi="Times New Roman" w:cs="Times New Roman"/>
          <w:sz w:val="24"/>
          <w:szCs w:val="24"/>
        </w:rPr>
        <w:t>e zřejmé, že v budoucnu bude třeba přistoupit k</w:t>
      </w:r>
      <w:r w:rsidR="002315CA" w:rsidRPr="00C336B4">
        <w:rPr>
          <w:rFonts w:ascii="Times New Roman" w:hAnsi="Times New Roman" w:cs="Times New Roman"/>
          <w:sz w:val="24"/>
          <w:szCs w:val="24"/>
        </w:rPr>
        <w:t xml:space="preserve"> celkové </w:t>
      </w:r>
      <w:r w:rsidR="00C238CF" w:rsidRPr="00C336B4">
        <w:rPr>
          <w:rFonts w:ascii="Times New Roman" w:hAnsi="Times New Roman" w:cs="Times New Roman"/>
          <w:sz w:val="24"/>
          <w:szCs w:val="24"/>
        </w:rPr>
        <w:t xml:space="preserve">novelizaci OSŘ, které se </w:t>
      </w:r>
      <w:r w:rsidR="002315CA" w:rsidRPr="00C336B4">
        <w:rPr>
          <w:rFonts w:ascii="Times New Roman" w:hAnsi="Times New Roman" w:cs="Times New Roman"/>
          <w:sz w:val="24"/>
          <w:szCs w:val="24"/>
        </w:rPr>
        <w:t xml:space="preserve">v současnosti </w:t>
      </w:r>
      <w:r w:rsidR="00C238CF" w:rsidRPr="00C336B4">
        <w:rPr>
          <w:rFonts w:ascii="Times New Roman" w:hAnsi="Times New Roman" w:cs="Times New Roman"/>
          <w:sz w:val="24"/>
          <w:szCs w:val="24"/>
        </w:rPr>
        <w:t xml:space="preserve">nachází v neuspokojivém stavu. </w:t>
      </w:r>
      <w:r w:rsidR="002315CA" w:rsidRPr="00C336B4">
        <w:rPr>
          <w:rFonts w:ascii="Times New Roman" w:hAnsi="Times New Roman" w:cs="Times New Roman"/>
          <w:sz w:val="24"/>
          <w:szCs w:val="24"/>
        </w:rPr>
        <w:t>N</w:t>
      </w:r>
      <w:r w:rsidR="00C238CF" w:rsidRPr="00C336B4">
        <w:rPr>
          <w:rFonts w:ascii="Times New Roman" w:hAnsi="Times New Roman" w:cs="Times New Roman"/>
          <w:sz w:val="24"/>
          <w:szCs w:val="24"/>
        </w:rPr>
        <w:t>ovelizaci civilního práva procesního</w:t>
      </w:r>
      <w:r w:rsidR="002315CA" w:rsidRPr="00C336B4">
        <w:rPr>
          <w:rFonts w:ascii="Times New Roman" w:hAnsi="Times New Roman" w:cs="Times New Roman"/>
          <w:sz w:val="24"/>
          <w:szCs w:val="24"/>
        </w:rPr>
        <w:t xml:space="preserve"> není vhodné začínat</w:t>
      </w:r>
      <w:r w:rsidR="00C238CF" w:rsidRPr="00C336B4">
        <w:rPr>
          <w:rFonts w:ascii="Times New Roman" w:hAnsi="Times New Roman" w:cs="Times New Roman"/>
          <w:sz w:val="24"/>
          <w:szCs w:val="24"/>
        </w:rPr>
        <w:t xml:space="preserve"> od zvláštního předpisu, protože ten pak nemůže navázat na kvalitní obecnou úpravu</w:t>
      </w:r>
      <w:r w:rsidR="003D478C" w:rsidRPr="00C336B4">
        <w:rPr>
          <w:rFonts w:ascii="Times New Roman" w:hAnsi="Times New Roman" w:cs="Times New Roman"/>
          <w:sz w:val="24"/>
          <w:szCs w:val="24"/>
        </w:rPr>
        <w:t>.</w:t>
      </w:r>
      <w:r w:rsidR="000245B7" w:rsidRPr="00C336B4">
        <w:rPr>
          <w:rStyle w:val="Znakapoznpodarou"/>
          <w:rFonts w:ascii="Times New Roman" w:hAnsi="Times New Roman" w:cs="Times New Roman"/>
          <w:sz w:val="24"/>
          <w:szCs w:val="24"/>
        </w:rPr>
        <w:footnoteReference w:id="27"/>
      </w:r>
    </w:p>
    <w:p w14:paraId="3C834E05" w14:textId="1B951F55" w:rsidR="003A2498" w:rsidRPr="00C336B4" w:rsidRDefault="003A2498" w:rsidP="001E21E8">
      <w:pPr>
        <w:pStyle w:val="Nadpis2"/>
        <w:jc w:val="both"/>
        <w:rPr>
          <w:rFonts w:cs="Times New Roman"/>
        </w:rPr>
      </w:pPr>
      <w:bookmarkStart w:id="75" w:name="_Toc416795709"/>
      <w:r w:rsidRPr="00C336B4">
        <w:rPr>
          <w:rFonts w:cs="Times New Roman"/>
        </w:rPr>
        <w:t>ZAHÁJENÍ ŘÍZENÍ A PROCESNÍ PODMÍNKY</w:t>
      </w:r>
      <w:bookmarkEnd w:id="75"/>
    </w:p>
    <w:p w14:paraId="1454DBE1" w14:textId="7E80EEE0" w:rsidR="003A2498" w:rsidRPr="00C336B4" w:rsidRDefault="003A2498" w:rsidP="00C336B4">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Řízení o prohlášení člověka za nezvěstného je možné zahájit pouze na návrh (§ 52 ZŘS). Ustanovení je speciální vůči obecnému pravidlu </w:t>
      </w:r>
      <w:r w:rsidR="006717B4" w:rsidRPr="00C336B4">
        <w:rPr>
          <w:rFonts w:ascii="Times New Roman" w:hAnsi="Times New Roman" w:cs="Times New Roman"/>
          <w:sz w:val="24"/>
          <w:szCs w:val="24"/>
        </w:rPr>
        <w:t xml:space="preserve">v </w:t>
      </w:r>
      <w:r w:rsidRPr="00C336B4">
        <w:rPr>
          <w:rFonts w:ascii="Times New Roman" w:hAnsi="Times New Roman" w:cs="Times New Roman"/>
          <w:sz w:val="24"/>
          <w:szCs w:val="24"/>
        </w:rPr>
        <w:t xml:space="preserve">§ 13 ZŘS, </w:t>
      </w:r>
      <w:r w:rsidR="00E02CD9" w:rsidRPr="00C336B4">
        <w:rPr>
          <w:rFonts w:ascii="Times New Roman" w:hAnsi="Times New Roman" w:cs="Times New Roman"/>
          <w:sz w:val="24"/>
          <w:szCs w:val="24"/>
        </w:rPr>
        <w:t>podle něho</w:t>
      </w:r>
      <w:r w:rsidRPr="00C336B4">
        <w:rPr>
          <w:rFonts w:ascii="Times New Roman" w:hAnsi="Times New Roman" w:cs="Times New Roman"/>
          <w:sz w:val="24"/>
          <w:szCs w:val="24"/>
        </w:rPr>
        <w:t xml:space="preserve">ž je možné řízení upravená ZŘS zahájit i bez návrhu. V tomto ohledu se liší od řízení o prohlášení člověka za mrtvého, které lze za určitých podmínek zahájit i bez návrhu (§ 26 odst. 2 NOZ). Zahajovací fáze řízení je ovládána </w:t>
      </w:r>
      <w:r w:rsidR="009820B5" w:rsidRPr="00C336B4">
        <w:rPr>
          <w:rFonts w:ascii="Times New Roman" w:hAnsi="Times New Roman" w:cs="Times New Roman"/>
          <w:sz w:val="24"/>
          <w:szCs w:val="24"/>
        </w:rPr>
        <w:t>dispoziční zásadou, která umožňuje na</w:t>
      </w:r>
      <w:r w:rsidR="00761E8E" w:rsidRPr="00C336B4">
        <w:rPr>
          <w:rFonts w:ascii="Times New Roman" w:hAnsi="Times New Roman" w:cs="Times New Roman"/>
          <w:sz w:val="24"/>
          <w:szCs w:val="24"/>
        </w:rPr>
        <w:t xml:space="preserve">vrhovateli disponovat s řízením. </w:t>
      </w:r>
      <w:r w:rsidR="004353EE" w:rsidRPr="00C336B4">
        <w:rPr>
          <w:rFonts w:ascii="Times New Roman" w:hAnsi="Times New Roman" w:cs="Times New Roman"/>
          <w:sz w:val="24"/>
          <w:szCs w:val="24"/>
        </w:rPr>
        <w:t>V dalším průběhu řízení se projeví zásad</w:t>
      </w:r>
      <w:r w:rsidR="00761E8E" w:rsidRPr="00C336B4">
        <w:rPr>
          <w:rFonts w:ascii="Times New Roman" w:hAnsi="Times New Roman" w:cs="Times New Roman"/>
          <w:sz w:val="24"/>
          <w:szCs w:val="24"/>
        </w:rPr>
        <w:t>a</w:t>
      </w:r>
      <w:r w:rsidR="004353EE" w:rsidRPr="00C336B4">
        <w:rPr>
          <w:rFonts w:ascii="Times New Roman" w:hAnsi="Times New Roman" w:cs="Times New Roman"/>
          <w:sz w:val="24"/>
          <w:szCs w:val="24"/>
        </w:rPr>
        <w:t xml:space="preserve"> oficiality, kdy soud postupuje z úřední povinnosti.</w:t>
      </w:r>
    </w:p>
    <w:p w14:paraId="1683F3D9" w14:textId="338259C5" w:rsidR="003A2498" w:rsidRPr="00C336B4" w:rsidRDefault="003A2498"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Pro možnost podání návrhu není zákonem stanovena čekací doba, proto lze návrh podat bezprostředně po zmizení osoby, která má být prohlášena za nezvěstnou (dále jen „pohřešovaný</w:t>
      </w:r>
      <w:r w:rsidR="00AA69D3" w:rsidRPr="00C336B4">
        <w:rPr>
          <w:rFonts w:ascii="Times New Roman" w:hAnsi="Times New Roman" w:cs="Times New Roman"/>
          <w:sz w:val="24"/>
          <w:szCs w:val="24"/>
        </w:rPr>
        <w:t>“</w:t>
      </w:r>
      <w:r w:rsidRPr="00C336B4">
        <w:rPr>
          <w:rFonts w:ascii="Times New Roman" w:hAnsi="Times New Roman" w:cs="Times New Roman"/>
          <w:sz w:val="24"/>
          <w:szCs w:val="24"/>
        </w:rPr>
        <w:t xml:space="preserve">). Absencí čekací doby ustanovení ZŘS upřednostňují rychlost postupu v situacích, kdy je některé právní vztahy (např. rodinné, obchodní) potřeba upravit bez zbytečného odkladu. </w:t>
      </w:r>
    </w:p>
    <w:p w14:paraId="6181B156" w14:textId="36F97893" w:rsidR="00984E34" w:rsidRPr="00C336B4" w:rsidRDefault="00984E34"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Obecné náležitosti návrhu stanovuje § 42 odst. 4 OSŘ. Z podání musí být patrno, kterému soudu je určeno, kdo je činí, </w:t>
      </w:r>
      <w:r w:rsidR="003039F7" w:rsidRPr="00C336B4">
        <w:rPr>
          <w:rFonts w:ascii="Times New Roman" w:hAnsi="Times New Roman" w:cs="Times New Roman"/>
          <w:sz w:val="24"/>
          <w:szCs w:val="24"/>
        </w:rPr>
        <w:t>které věci se týká</w:t>
      </w:r>
      <w:r w:rsidRPr="00C336B4">
        <w:rPr>
          <w:rFonts w:ascii="Times New Roman" w:hAnsi="Times New Roman" w:cs="Times New Roman"/>
          <w:sz w:val="24"/>
          <w:szCs w:val="24"/>
        </w:rPr>
        <w:t xml:space="preserve"> a co sleduje a </w:t>
      </w:r>
      <w:r w:rsidR="003039F7" w:rsidRPr="00C336B4">
        <w:rPr>
          <w:rFonts w:ascii="Times New Roman" w:hAnsi="Times New Roman" w:cs="Times New Roman"/>
          <w:sz w:val="24"/>
          <w:szCs w:val="24"/>
        </w:rPr>
        <w:t>musí být podepsáno a datováno</w:t>
      </w:r>
      <w:r w:rsidRPr="00C336B4">
        <w:rPr>
          <w:rFonts w:ascii="Times New Roman" w:hAnsi="Times New Roman" w:cs="Times New Roman"/>
          <w:sz w:val="24"/>
          <w:szCs w:val="24"/>
        </w:rPr>
        <w:t xml:space="preserve">. Vedle toho musí návrh splňovat i náležitosti zvláštní, které upravuje § 79 odst. 1 OSŘ a </w:t>
      </w:r>
      <w:r w:rsidR="00E1373F" w:rsidRPr="00C336B4">
        <w:rPr>
          <w:rFonts w:ascii="Times New Roman" w:hAnsi="Times New Roman" w:cs="Times New Roman"/>
          <w:sz w:val="24"/>
          <w:szCs w:val="24"/>
        </w:rPr>
        <w:t>kromě</w:t>
      </w:r>
      <w:r w:rsidRPr="00C336B4">
        <w:rPr>
          <w:rFonts w:ascii="Times New Roman" w:hAnsi="Times New Roman" w:cs="Times New Roman"/>
          <w:sz w:val="24"/>
          <w:szCs w:val="24"/>
        </w:rPr>
        <w:t xml:space="preserve"> požadavku identifikace účastníků řízení </w:t>
      </w:r>
      <w:r w:rsidR="00E1373F" w:rsidRPr="00C336B4">
        <w:rPr>
          <w:rFonts w:ascii="Times New Roman" w:hAnsi="Times New Roman" w:cs="Times New Roman"/>
          <w:sz w:val="24"/>
          <w:szCs w:val="24"/>
        </w:rPr>
        <w:t>nebo</w:t>
      </w:r>
      <w:r w:rsidRPr="00C336B4">
        <w:rPr>
          <w:rFonts w:ascii="Times New Roman" w:hAnsi="Times New Roman" w:cs="Times New Roman"/>
          <w:sz w:val="24"/>
          <w:szCs w:val="24"/>
        </w:rPr>
        <w:t xml:space="preserve"> jejich zástupců je</w:t>
      </w:r>
      <w:r w:rsidR="003039F7" w:rsidRPr="00C336B4">
        <w:rPr>
          <w:rFonts w:ascii="Times New Roman" w:hAnsi="Times New Roman" w:cs="Times New Roman"/>
          <w:sz w:val="24"/>
          <w:szCs w:val="24"/>
        </w:rPr>
        <w:t xml:space="preserve"> hlavní</w:t>
      </w:r>
      <w:r w:rsidRPr="00C336B4">
        <w:rPr>
          <w:rFonts w:ascii="Times New Roman" w:hAnsi="Times New Roman" w:cs="Times New Roman"/>
          <w:sz w:val="24"/>
          <w:szCs w:val="24"/>
        </w:rPr>
        <w:t xml:space="preserve"> povinností navrhovatele vylíčit </w:t>
      </w:r>
      <w:r w:rsidR="003039F7" w:rsidRPr="00C336B4">
        <w:rPr>
          <w:rFonts w:ascii="Times New Roman" w:hAnsi="Times New Roman" w:cs="Times New Roman"/>
          <w:sz w:val="24"/>
          <w:szCs w:val="24"/>
        </w:rPr>
        <w:t xml:space="preserve">v návrhu </w:t>
      </w:r>
      <w:r w:rsidRPr="00C336B4">
        <w:rPr>
          <w:rFonts w:ascii="Times New Roman" w:hAnsi="Times New Roman" w:cs="Times New Roman"/>
          <w:sz w:val="24"/>
          <w:szCs w:val="24"/>
        </w:rPr>
        <w:t xml:space="preserve">rozhodné skutečnosti, tj. </w:t>
      </w:r>
      <w:r w:rsidR="003039F7" w:rsidRPr="00C336B4">
        <w:rPr>
          <w:rFonts w:ascii="Times New Roman" w:hAnsi="Times New Roman" w:cs="Times New Roman"/>
          <w:sz w:val="24"/>
          <w:szCs w:val="24"/>
        </w:rPr>
        <w:t xml:space="preserve">vymezit </w:t>
      </w:r>
      <w:r w:rsidRPr="00C336B4">
        <w:rPr>
          <w:rFonts w:ascii="Times New Roman" w:hAnsi="Times New Roman" w:cs="Times New Roman"/>
          <w:sz w:val="24"/>
          <w:szCs w:val="24"/>
        </w:rPr>
        <w:t xml:space="preserve">čeho se návrhem domáhá. </w:t>
      </w:r>
      <w:r w:rsidRPr="00C336B4">
        <w:rPr>
          <w:rFonts w:ascii="Times New Roman" w:hAnsi="Times New Roman" w:cs="Times New Roman"/>
          <w:sz w:val="24"/>
          <w:szCs w:val="24"/>
        </w:rPr>
        <w:lastRenderedPageBreak/>
        <w:t xml:space="preserve">Rozhodnými skutečnostmi jsou jednak hmotněprávní podmínky dle § 66 odst. 1 NOZ a dále také </w:t>
      </w:r>
      <w:r w:rsidR="003039F7" w:rsidRPr="00C336B4">
        <w:rPr>
          <w:rFonts w:ascii="Times New Roman" w:hAnsi="Times New Roman" w:cs="Times New Roman"/>
          <w:sz w:val="24"/>
          <w:szCs w:val="24"/>
        </w:rPr>
        <w:t>prokázání právního zájmu na věci, jak ho požaduje § 66 odst. 2 NOZ</w:t>
      </w:r>
      <w:r w:rsidR="003D478C" w:rsidRPr="00C336B4">
        <w:rPr>
          <w:rFonts w:ascii="Times New Roman" w:hAnsi="Times New Roman" w:cs="Times New Roman"/>
          <w:sz w:val="24"/>
          <w:szCs w:val="24"/>
        </w:rPr>
        <w:t>.</w:t>
      </w:r>
      <w:r w:rsidR="003039F7" w:rsidRPr="00C336B4">
        <w:rPr>
          <w:rStyle w:val="Znakapoznpodarou"/>
          <w:rFonts w:ascii="Times New Roman" w:hAnsi="Times New Roman" w:cs="Times New Roman"/>
          <w:sz w:val="24"/>
          <w:szCs w:val="24"/>
        </w:rPr>
        <w:footnoteReference w:id="28"/>
      </w:r>
    </w:p>
    <w:p w14:paraId="5CBFFCDE" w14:textId="00FB8F97" w:rsidR="00EB195D" w:rsidRPr="00C336B4" w:rsidRDefault="00886117" w:rsidP="00EB195D">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Podáním</w:t>
      </w:r>
      <w:r w:rsidR="003A2498" w:rsidRPr="00C336B4">
        <w:rPr>
          <w:rFonts w:ascii="Times New Roman" w:hAnsi="Times New Roman" w:cs="Times New Roman"/>
          <w:sz w:val="24"/>
          <w:szCs w:val="24"/>
        </w:rPr>
        <w:t xml:space="preserve"> návrhu na soud je řízení zahájeno</w:t>
      </w:r>
      <w:r w:rsidR="002742B7" w:rsidRPr="00C336B4">
        <w:rPr>
          <w:rFonts w:ascii="Times New Roman" w:hAnsi="Times New Roman" w:cs="Times New Roman"/>
          <w:sz w:val="24"/>
          <w:szCs w:val="24"/>
        </w:rPr>
        <w:t xml:space="preserve"> (§ 79 odst. 1 OSŘ). </w:t>
      </w:r>
      <w:r w:rsidR="00663E16" w:rsidRPr="00C336B4">
        <w:rPr>
          <w:rFonts w:ascii="Times New Roman" w:hAnsi="Times New Roman" w:cs="Times New Roman"/>
          <w:sz w:val="24"/>
          <w:szCs w:val="24"/>
        </w:rPr>
        <w:t>Po zahájení řízení předseda senátu zkoumá, zda jsou splněny podmínky řízení a zda má návr</w:t>
      </w:r>
      <w:r w:rsidR="00B74B7A" w:rsidRPr="00C336B4">
        <w:rPr>
          <w:rFonts w:ascii="Times New Roman" w:hAnsi="Times New Roman" w:cs="Times New Roman"/>
          <w:sz w:val="24"/>
          <w:szCs w:val="24"/>
        </w:rPr>
        <w:t>h všechny potřebné náležitosti (</w:t>
      </w:r>
      <w:r w:rsidR="00663E16" w:rsidRPr="00C336B4">
        <w:rPr>
          <w:rFonts w:ascii="Times New Roman" w:hAnsi="Times New Roman" w:cs="Times New Roman"/>
          <w:sz w:val="24"/>
          <w:szCs w:val="24"/>
        </w:rPr>
        <w:t xml:space="preserve">§ 114 odst. 1 OSŘ). </w:t>
      </w:r>
      <w:r w:rsidR="002742B7" w:rsidRPr="00C336B4">
        <w:rPr>
          <w:rFonts w:ascii="Times New Roman" w:hAnsi="Times New Roman" w:cs="Times New Roman"/>
          <w:sz w:val="24"/>
          <w:szCs w:val="24"/>
        </w:rPr>
        <w:t>Návrh obsahující</w:t>
      </w:r>
      <w:r w:rsidR="00B74B7A" w:rsidRPr="00C336B4">
        <w:rPr>
          <w:rFonts w:ascii="Times New Roman" w:hAnsi="Times New Roman" w:cs="Times New Roman"/>
          <w:sz w:val="24"/>
          <w:szCs w:val="24"/>
        </w:rPr>
        <w:t xml:space="preserve"> vady</w:t>
      </w:r>
      <w:r w:rsidR="002742B7" w:rsidRPr="00C336B4">
        <w:rPr>
          <w:rFonts w:ascii="Times New Roman" w:hAnsi="Times New Roman" w:cs="Times New Roman"/>
          <w:sz w:val="24"/>
          <w:szCs w:val="24"/>
        </w:rPr>
        <w:t xml:space="preserve"> musí být na výzvu</w:t>
      </w:r>
      <w:r w:rsidR="00B74B7A" w:rsidRPr="00C336B4">
        <w:rPr>
          <w:rFonts w:ascii="Times New Roman" w:hAnsi="Times New Roman" w:cs="Times New Roman"/>
          <w:sz w:val="24"/>
          <w:szCs w:val="24"/>
        </w:rPr>
        <w:t xml:space="preserve"> </w:t>
      </w:r>
      <w:r w:rsidR="002742B7" w:rsidRPr="00C336B4">
        <w:rPr>
          <w:rFonts w:ascii="Times New Roman" w:hAnsi="Times New Roman" w:cs="Times New Roman"/>
          <w:sz w:val="24"/>
          <w:szCs w:val="24"/>
        </w:rPr>
        <w:t xml:space="preserve">opraven či doplněn </w:t>
      </w:r>
      <w:r w:rsidR="00EB195D" w:rsidRPr="00C336B4">
        <w:rPr>
          <w:rFonts w:ascii="Times New Roman" w:hAnsi="Times New Roman" w:cs="Times New Roman"/>
          <w:sz w:val="24"/>
          <w:szCs w:val="24"/>
        </w:rPr>
        <w:t>(§ 43 odst. 1 OSŘ)</w:t>
      </w:r>
      <w:r w:rsidR="002742B7" w:rsidRPr="00C336B4">
        <w:rPr>
          <w:rFonts w:ascii="Times New Roman" w:hAnsi="Times New Roman" w:cs="Times New Roman"/>
          <w:sz w:val="24"/>
          <w:szCs w:val="24"/>
        </w:rPr>
        <w:t xml:space="preserve">, jinak ho předseda senátu odmítne, pokud nelze pro nedostatky v návrhu pokračovat v řízení (§ 43 odst. 2). </w:t>
      </w:r>
      <w:r w:rsidR="00EB195D" w:rsidRPr="00C336B4">
        <w:rPr>
          <w:rFonts w:ascii="Times New Roman" w:hAnsi="Times New Roman" w:cs="Times New Roman"/>
          <w:sz w:val="24"/>
          <w:szCs w:val="24"/>
        </w:rPr>
        <w:t xml:space="preserve">Úkolem předsedy senátu je připravit jednání tak, aby bylo možné věc rozhodnout zpravidla při jediném jednání (§ 114a odst. 1 OSŘ). </w:t>
      </w:r>
      <w:r w:rsidR="00663E16" w:rsidRPr="00C336B4">
        <w:rPr>
          <w:rFonts w:ascii="Times New Roman" w:hAnsi="Times New Roman" w:cs="Times New Roman"/>
          <w:sz w:val="24"/>
          <w:szCs w:val="24"/>
        </w:rPr>
        <w:t>Soud nevede přípravné jednání</w:t>
      </w:r>
      <w:r w:rsidR="002742B7" w:rsidRPr="00C336B4">
        <w:rPr>
          <w:rFonts w:ascii="Times New Roman" w:hAnsi="Times New Roman" w:cs="Times New Roman"/>
          <w:sz w:val="24"/>
          <w:szCs w:val="24"/>
        </w:rPr>
        <w:t xml:space="preserve"> (§ 17 ZŘS), stejně tak nemůže </w:t>
      </w:r>
      <w:r w:rsidR="00B74B7A" w:rsidRPr="00C336B4">
        <w:rPr>
          <w:rFonts w:ascii="Times New Roman" w:hAnsi="Times New Roman" w:cs="Times New Roman"/>
          <w:sz w:val="24"/>
          <w:szCs w:val="24"/>
        </w:rPr>
        <w:t xml:space="preserve">využít kvalifikované výzvy podle </w:t>
      </w:r>
      <w:r w:rsidR="00EB195D" w:rsidRPr="00C336B4">
        <w:rPr>
          <w:rFonts w:ascii="Times New Roman" w:hAnsi="Times New Roman" w:cs="Times New Roman"/>
          <w:sz w:val="24"/>
          <w:szCs w:val="24"/>
        </w:rPr>
        <w:t xml:space="preserve">§ 114b odst. 1 OSŘ, neboť řízení nelze zkoncentrovat. </w:t>
      </w:r>
      <w:r w:rsidR="000562C2" w:rsidRPr="00C336B4">
        <w:rPr>
          <w:rFonts w:ascii="Times New Roman" w:hAnsi="Times New Roman" w:cs="Times New Roman"/>
          <w:sz w:val="24"/>
          <w:szCs w:val="24"/>
        </w:rPr>
        <w:t>Považuje-li to soud za vhodné, svolá k přípravě a projednání věci jiný soudní rok</w:t>
      </w:r>
      <w:r w:rsidR="00495584" w:rsidRPr="00C336B4">
        <w:rPr>
          <w:rFonts w:ascii="Times New Roman" w:hAnsi="Times New Roman" w:cs="Times New Roman"/>
          <w:sz w:val="24"/>
          <w:szCs w:val="24"/>
        </w:rPr>
        <w:t xml:space="preserve"> (§ 18 ZŘS)</w:t>
      </w:r>
      <w:r w:rsidR="003D478C" w:rsidRPr="00C336B4">
        <w:rPr>
          <w:rFonts w:ascii="Times New Roman" w:hAnsi="Times New Roman" w:cs="Times New Roman"/>
          <w:sz w:val="24"/>
          <w:szCs w:val="24"/>
        </w:rPr>
        <w:t>.</w:t>
      </w:r>
      <w:r w:rsidR="008D16AE" w:rsidRPr="00C336B4">
        <w:rPr>
          <w:rStyle w:val="Znakapoznpodarou"/>
          <w:rFonts w:ascii="Times New Roman" w:hAnsi="Times New Roman" w:cs="Times New Roman"/>
          <w:sz w:val="24"/>
          <w:szCs w:val="24"/>
        </w:rPr>
        <w:footnoteReference w:id="29"/>
      </w:r>
    </w:p>
    <w:p w14:paraId="5F2E8CA5" w14:textId="65D36A29" w:rsidR="003A2498" w:rsidRPr="00C336B4" w:rsidRDefault="00EB195D" w:rsidP="00EB195D">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Procesní podmínky jsou „předpokladem</w:t>
      </w:r>
      <w:r w:rsidR="003A2498" w:rsidRPr="00C336B4">
        <w:rPr>
          <w:rFonts w:ascii="Times New Roman" w:hAnsi="Times New Roman" w:cs="Times New Roman"/>
          <w:sz w:val="24"/>
          <w:szCs w:val="24"/>
        </w:rPr>
        <w:t xml:space="preserve"> pro vydání meritorního rozhodnutí“. Odlišujeme je od podmínek hmotněprávních</w:t>
      </w:r>
      <w:r w:rsidR="00902BFE" w:rsidRPr="00C336B4">
        <w:rPr>
          <w:rFonts w:ascii="Times New Roman" w:hAnsi="Times New Roman" w:cs="Times New Roman"/>
          <w:sz w:val="24"/>
          <w:szCs w:val="24"/>
        </w:rPr>
        <w:t xml:space="preserve"> (</w:t>
      </w:r>
      <w:r w:rsidR="00C11439" w:rsidRPr="00C336B4">
        <w:rPr>
          <w:rFonts w:ascii="Times New Roman" w:hAnsi="Times New Roman" w:cs="Times New Roman"/>
          <w:sz w:val="24"/>
          <w:szCs w:val="24"/>
        </w:rPr>
        <w:t xml:space="preserve">viz </w:t>
      </w:r>
      <w:r w:rsidR="006717B4" w:rsidRPr="00C336B4">
        <w:rPr>
          <w:rFonts w:ascii="Times New Roman" w:hAnsi="Times New Roman" w:cs="Times New Roman"/>
          <w:sz w:val="24"/>
          <w:szCs w:val="24"/>
        </w:rPr>
        <w:t>kapitola 1</w:t>
      </w:r>
      <w:r w:rsidR="00902BFE" w:rsidRPr="00C336B4">
        <w:rPr>
          <w:rFonts w:ascii="Times New Roman" w:hAnsi="Times New Roman" w:cs="Times New Roman"/>
          <w:sz w:val="24"/>
          <w:szCs w:val="24"/>
        </w:rPr>
        <w:t xml:space="preserve">.2), </w:t>
      </w:r>
      <w:r w:rsidR="003A2498" w:rsidRPr="00C336B4">
        <w:rPr>
          <w:rFonts w:ascii="Times New Roman" w:hAnsi="Times New Roman" w:cs="Times New Roman"/>
          <w:sz w:val="24"/>
          <w:szCs w:val="24"/>
        </w:rPr>
        <w:t xml:space="preserve">které jsou předpokladem úspěchu ve věci samé a předmětem dokazování v řízení samotném. </w:t>
      </w:r>
      <w:r w:rsidR="002742B7" w:rsidRPr="00C336B4">
        <w:rPr>
          <w:rFonts w:ascii="Times New Roman" w:hAnsi="Times New Roman" w:cs="Times New Roman"/>
          <w:sz w:val="24"/>
          <w:szCs w:val="24"/>
        </w:rPr>
        <w:t xml:space="preserve">Neodstranitelný nedostatek procesních podmínek vede k zastavení řízení (§ 104 odst. 1 OSŘ). </w:t>
      </w:r>
      <w:r w:rsidR="003A2498" w:rsidRPr="00C336B4">
        <w:rPr>
          <w:rFonts w:ascii="Times New Roman" w:hAnsi="Times New Roman" w:cs="Times New Roman"/>
          <w:sz w:val="24"/>
          <w:szCs w:val="24"/>
        </w:rPr>
        <w:t xml:space="preserve">Právní teorie procesní podmínky člení na podmínky na straně soudu, účastníků a vztahující se k principu ne bis </w:t>
      </w:r>
      <w:proofErr w:type="gramStart"/>
      <w:r w:rsidR="003A2498" w:rsidRPr="00C336B4">
        <w:rPr>
          <w:rFonts w:ascii="Times New Roman" w:hAnsi="Times New Roman" w:cs="Times New Roman"/>
          <w:sz w:val="24"/>
          <w:szCs w:val="24"/>
        </w:rPr>
        <w:t>in</w:t>
      </w:r>
      <w:proofErr w:type="gramEnd"/>
      <w:r w:rsidR="003A2498" w:rsidRPr="00C336B4">
        <w:rPr>
          <w:rFonts w:ascii="Times New Roman" w:hAnsi="Times New Roman" w:cs="Times New Roman"/>
          <w:sz w:val="24"/>
          <w:szCs w:val="24"/>
        </w:rPr>
        <w:t xml:space="preserve"> idem</w:t>
      </w:r>
      <w:r w:rsidR="003D478C" w:rsidRPr="00C336B4">
        <w:rPr>
          <w:rFonts w:ascii="Times New Roman" w:hAnsi="Times New Roman" w:cs="Times New Roman"/>
          <w:sz w:val="24"/>
          <w:szCs w:val="24"/>
        </w:rPr>
        <w:t>.</w:t>
      </w:r>
      <w:r w:rsidR="003A2498" w:rsidRPr="00C336B4">
        <w:rPr>
          <w:rStyle w:val="Znakapoznpodarou"/>
          <w:rFonts w:ascii="Times New Roman" w:hAnsi="Times New Roman" w:cs="Times New Roman"/>
          <w:sz w:val="24"/>
          <w:szCs w:val="24"/>
        </w:rPr>
        <w:footnoteReference w:id="30"/>
      </w:r>
      <w:r w:rsidR="003A2498" w:rsidRPr="00C336B4">
        <w:rPr>
          <w:rFonts w:ascii="Times New Roman" w:hAnsi="Times New Roman" w:cs="Times New Roman"/>
          <w:sz w:val="24"/>
          <w:szCs w:val="24"/>
        </w:rPr>
        <w:t xml:space="preserve"> </w:t>
      </w:r>
    </w:p>
    <w:p w14:paraId="17D6745B" w14:textId="01A0AC62" w:rsidR="003A2498" w:rsidRPr="00C336B4" w:rsidRDefault="003A2498"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K principu ne bis </w:t>
      </w:r>
      <w:proofErr w:type="gramStart"/>
      <w:r w:rsidRPr="00C336B4">
        <w:rPr>
          <w:rFonts w:ascii="Times New Roman" w:hAnsi="Times New Roman" w:cs="Times New Roman"/>
          <w:sz w:val="24"/>
          <w:szCs w:val="24"/>
        </w:rPr>
        <w:t>in</w:t>
      </w:r>
      <w:proofErr w:type="gramEnd"/>
      <w:r w:rsidRPr="00C336B4">
        <w:rPr>
          <w:rFonts w:ascii="Times New Roman" w:hAnsi="Times New Roman" w:cs="Times New Roman"/>
          <w:sz w:val="24"/>
          <w:szCs w:val="24"/>
        </w:rPr>
        <w:t xml:space="preserve"> idem jsou </w:t>
      </w:r>
      <w:proofErr w:type="gramStart"/>
      <w:r w:rsidRPr="00C336B4">
        <w:rPr>
          <w:rFonts w:ascii="Times New Roman" w:hAnsi="Times New Roman" w:cs="Times New Roman"/>
          <w:sz w:val="24"/>
          <w:szCs w:val="24"/>
        </w:rPr>
        <w:t>řazeny</w:t>
      </w:r>
      <w:proofErr w:type="gramEnd"/>
      <w:r w:rsidRPr="00C336B4">
        <w:rPr>
          <w:rFonts w:ascii="Times New Roman" w:hAnsi="Times New Roman" w:cs="Times New Roman"/>
          <w:sz w:val="24"/>
          <w:szCs w:val="24"/>
        </w:rPr>
        <w:t xml:space="preserve"> překážka litispendence (</w:t>
      </w:r>
      <w:r w:rsidR="00F304CD" w:rsidRPr="00C336B4">
        <w:rPr>
          <w:rFonts w:ascii="Times New Roman" w:hAnsi="Times New Roman" w:cs="Times New Roman"/>
          <w:sz w:val="24"/>
          <w:szCs w:val="24"/>
        </w:rPr>
        <w:t>§ 83 odst. 1 OSŘ</w:t>
      </w:r>
      <w:r w:rsidRPr="00C336B4">
        <w:rPr>
          <w:rFonts w:ascii="Times New Roman" w:hAnsi="Times New Roman" w:cs="Times New Roman"/>
          <w:sz w:val="24"/>
          <w:szCs w:val="24"/>
        </w:rPr>
        <w:t xml:space="preserve">) a res </w:t>
      </w:r>
      <w:proofErr w:type="spellStart"/>
      <w:r w:rsidRPr="00C336B4">
        <w:rPr>
          <w:rFonts w:ascii="Times New Roman" w:hAnsi="Times New Roman" w:cs="Times New Roman"/>
          <w:sz w:val="24"/>
          <w:szCs w:val="24"/>
        </w:rPr>
        <w:t>iudicata</w:t>
      </w:r>
      <w:proofErr w:type="spellEnd"/>
      <w:r w:rsidRPr="00C336B4">
        <w:rPr>
          <w:rFonts w:ascii="Times New Roman" w:hAnsi="Times New Roman" w:cs="Times New Roman"/>
          <w:sz w:val="24"/>
          <w:szCs w:val="24"/>
        </w:rPr>
        <w:t xml:space="preserve"> (</w:t>
      </w:r>
      <w:r w:rsidR="00AF49A9" w:rsidRPr="00C336B4">
        <w:rPr>
          <w:rFonts w:ascii="Times New Roman" w:hAnsi="Times New Roman" w:cs="Times New Roman"/>
          <w:sz w:val="24"/>
          <w:szCs w:val="24"/>
        </w:rPr>
        <w:t>§ 159a odst. 4 OSŘ</w:t>
      </w:r>
      <w:r w:rsidRPr="00C336B4">
        <w:rPr>
          <w:rFonts w:ascii="Times New Roman" w:hAnsi="Times New Roman" w:cs="Times New Roman"/>
          <w:sz w:val="24"/>
          <w:szCs w:val="24"/>
        </w:rPr>
        <w:t>)</w:t>
      </w:r>
      <w:r w:rsidR="00AF49A9" w:rsidRPr="00C336B4">
        <w:rPr>
          <w:rFonts w:ascii="Times New Roman" w:hAnsi="Times New Roman" w:cs="Times New Roman"/>
          <w:sz w:val="24"/>
          <w:szCs w:val="24"/>
        </w:rPr>
        <w:t>, které jsou označovány jako negativní procesní podmínky</w:t>
      </w:r>
      <w:r w:rsidRPr="00C336B4">
        <w:rPr>
          <w:rFonts w:ascii="Times New Roman" w:hAnsi="Times New Roman" w:cs="Times New Roman"/>
          <w:sz w:val="24"/>
          <w:szCs w:val="24"/>
        </w:rPr>
        <w:t>. Obě</w:t>
      </w:r>
      <w:r w:rsidR="00F304CD" w:rsidRPr="00C336B4">
        <w:rPr>
          <w:rFonts w:ascii="Times New Roman" w:hAnsi="Times New Roman" w:cs="Times New Roman"/>
          <w:sz w:val="24"/>
          <w:szCs w:val="24"/>
        </w:rPr>
        <w:t xml:space="preserve">ma překážkám je společná totožnost projednávané věci a mají za následek zastavení řízení (§ 104 odst. 1 OSŘ). </w:t>
      </w:r>
      <w:r w:rsidR="00AF4360" w:rsidRPr="00C336B4">
        <w:rPr>
          <w:rFonts w:ascii="Times New Roman" w:hAnsi="Times New Roman" w:cs="Times New Roman"/>
          <w:sz w:val="24"/>
          <w:szCs w:val="24"/>
        </w:rPr>
        <w:t xml:space="preserve">Totožnost věci spočívá v totožnosti </w:t>
      </w:r>
      <w:r w:rsidR="00F02829" w:rsidRPr="00C336B4">
        <w:rPr>
          <w:rFonts w:ascii="Times New Roman" w:hAnsi="Times New Roman" w:cs="Times New Roman"/>
          <w:sz w:val="24"/>
          <w:szCs w:val="24"/>
        </w:rPr>
        <w:t xml:space="preserve">předmětu </w:t>
      </w:r>
      <w:r w:rsidR="00AF4360" w:rsidRPr="00C336B4">
        <w:rPr>
          <w:rFonts w:ascii="Times New Roman" w:hAnsi="Times New Roman" w:cs="Times New Roman"/>
          <w:sz w:val="24"/>
          <w:szCs w:val="24"/>
        </w:rPr>
        <w:t>a účastníků řízení, což jsou pojmy bez legální definice a vod</w:t>
      </w:r>
      <w:r w:rsidR="000E0735" w:rsidRPr="00C336B4">
        <w:rPr>
          <w:rFonts w:ascii="Times New Roman" w:hAnsi="Times New Roman" w:cs="Times New Roman"/>
          <w:sz w:val="24"/>
          <w:szCs w:val="24"/>
        </w:rPr>
        <w:t>ítko pro jejich výklad poskytují komentáře a</w:t>
      </w:r>
      <w:r w:rsidR="00AF4360" w:rsidRPr="00C336B4">
        <w:rPr>
          <w:rFonts w:ascii="Times New Roman" w:hAnsi="Times New Roman" w:cs="Times New Roman"/>
          <w:sz w:val="24"/>
          <w:szCs w:val="24"/>
        </w:rPr>
        <w:t xml:space="preserve"> judikatura. </w:t>
      </w:r>
      <w:r w:rsidR="00F02829" w:rsidRPr="00C336B4">
        <w:rPr>
          <w:rFonts w:ascii="Times New Roman" w:hAnsi="Times New Roman" w:cs="Times New Roman"/>
          <w:sz w:val="24"/>
          <w:szCs w:val="24"/>
        </w:rPr>
        <w:t>O stejný předmět řízení půjde, pokud návrh vychází z rozhodných skutečností</w:t>
      </w:r>
      <w:r w:rsidR="00F91AA6" w:rsidRPr="00C336B4">
        <w:rPr>
          <w:rFonts w:ascii="Times New Roman" w:hAnsi="Times New Roman" w:cs="Times New Roman"/>
          <w:sz w:val="24"/>
          <w:szCs w:val="24"/>
        </w:rPr>
        <w:t xml:space="preserve"> (§ 66 NOZ)</w:t>
      </w:r>
      <w:r w:rsidR="00F02829" w:rsidRPr="00C336B4">
        <w:rPr>
          <w:rFonts w:ascii="Times New Roman" w:hAnsi="Times New Roman" w:cs="Times New Roman"/>
          <w:sz w:val="24"/>
          <w:szCs w:val="24"/>
        </w:rPr>
        <w:t xml:space="preserve">, které již byly dříve uplatněny. </w:t>
      </w:r>
      <w:r w:rsidR="00F91AA6" w:rsidRPr="00C336B4">
        <w:rPr>
          <w:rFonts w:ascii="Times New Roman" w:hAnsi="Times New Roman" w:cs="Times New Roman"/>
          <w:sz w:val="24"/>
          <w:szCs w:val="24"/>
        </w:rPr>
        <w:t xml:space="preserve">Totožnost účastníků (§ 51 ZŘS) je dána i přesto, že v předchozím řízení vystupovali v jiném procesním postavení </w:t>
      </w:r>
      <w:r w:rsidR="00E1373F" w:rsidRPr="00C336B4">
        <w:rPr>
          <w:rFonts w:ascii="Times New Roman" w:hAnsi="Times New Roman" w:cs="Times New Roman"/>
          <w:sz w:val="24"/>
          <w:szCs w:val="24"/>
        </w:rPr>
        <w:t xml:space="preserve">nebo </w:t>
      </w:r>
      <w:r w:rsidR="00F91AA6" w:rsidRPr="00C336B4">
        <w:rPr>
          <w:rFonts w:ascii="Times New Roman" w:hAnsi="Times New Roman" w:cs="Times New Roman"/>
          <w:sz w:val="24"/>
          <w:szCs w:val="24"/>
        </w:rPr>
        <w:t>se jedná o právní nástupce osob, které vystupovaly v předchozím řízení</w:t>
      </w:r>
      <w:r w:rsidR="003D478C" w:rsidRPr="00C336B4">
        <w:rPr>
          <w:rFonts w:ascii="Times New Roman" w:hAnsi="Times New Roman" w:cs="Times New Roman"/>
          <w:sz w:val="24"/>
          <w:szCs w:val="24"/>
        </w:rPr>
        <w:t>.</w:t>
      </w:r>
      <w:r w:rsidR="00F91AA6" w:rsidRPr="00C336B4">
        <w:rPr>
          <w:rStyle w:val="Znakapoznpodarou"/>
          <w:rFonts w:ascii="Times New Roman" w:hAnsi="Times New Roman" w:cs="Times New Roman"/>
          <w:sz w:val="24"/>
          <w:szCs w:val="24"/>
        </w:rPr>
        <w:footnoteReference w:id="31"/>
      </w:r>
      <w:r w:rsidR="00F91AA6" w:rsidRPr="00C336B4">
        <w:rPr>
          <w:rFonts w:ascii="Times New Roman" w:hAnsi="Times New Roman" w:cs="Times New Roman"/>
          <w:sz w:val="24"/>
          <w:szCs w:val="24"/>
        </w:rPr>
        <w:t xml:space="preserve"> Zamítnutí návrhu nebrání novému projednání věci, pokud jsou v návrhu uplatněny nové skutečnosti.</w:t>
      </w:r>
      <w:r w:rsidR="00F02829" w:rsidRPr="00C336B4">
        <w:rPr>
          <w:rFonts w:ascii="Times New Roman" w:hAnsi="Times New Roman" w:cs="Times New Roman"/>
          <w:sz w:val="24"/>
          <w:szCs w:val="24"/>
        </w:rPr>
        <w:t xml:space="preserve"> </w:t>
      </w:r>
      <w:r w:rsidR="006E545D" w:rsidRPr="00C336B4">
        <w:rPr>
          <w:rFonts w:ascii="Times New Roman" w:hAnsi="Times New Roman" w:cs="Times New Roman"/>
          <w:sz w:val="24"/>
          <w:szCs w:val="24"/>
        </w:rPr>
        <w:t>Překážka litispendence nedovoluje, aby vedle sebe současně probíhala dvě totožná řízení</w:t>
      </w:r>
      <w:r w:rsidR="003D478C" w:rsidRPr="00C336B4">
        <w:rPr>
          <w:rFonts w:ascii="Times New Roman" w:hAnsi="Times New Roman" w:cs="Times New Roman"/>
          <w:sz w:val="24"/>
          <w:szCs w:val="24"/>
        </w:rPr>
        <w:t>.</w:t>
      </w:r>
      <w:r w:rsidR="006E545D" w:rsidRPr="00C336B4">
        <w:rPr>
          <w:rStyle w:val="Znakapoznpodarou"/>
          <w:rFonts w:ascii="Times New Roman" w:hAnsi="Times New Roman" w:cs="Times New Roman"/>
          <w:sz w:val="24"/>
          <w:szCs w:val="24"/>
        </w:rPr>
        <w:footnoteReference w:id="32"/>
      </w:r>
      <w:r w:rsidR="006E545D" w:rsidRPr="00C336B4">
        <w:rPr>
          <w:rFonts w:ascii="Times New Roman" w:hAnsi="Times New Roman" w:cs="Times New Roman"/>
          <w:sz w:val="24"/>
          <w:szCs w:val="24"/>
        </w:rPr>
        <w:t xml:space="preserve"> </w:t>
      </w:r>
      <w:r w:rsidR="00F91AA6" w:rsidRPr="00C336B4">
        <w:rPr>
          <w:rFonts w:ascii="Times New Roman" w:hAnsi="Times New Roman" w:cs="Times New Roman"/>
          <w:sz w:val="24"/>
          <w:szCs w:val="24"/>
        </w:rPr>
        <w:t>Vymezení totožnosti projednávané věci se vztahuje i na překážku litispendence</w:t>
      </w:r>
      <w:r w:rsidR="003D478C" w:rsidRPr="00C336B4">
        <w:rPr>
          <w:rFonts w:ascii="Times New Roman" w:hAnsi="Times New Roman" w:cs="Times New Roman"/>
          <w:sz w:val="24"/>
          <w:szCs w:val="24"/>
        </w:rPr>
        <w:t>.</w:t>
      </w:r>
      <w:r w:rsidR="000E0735" w:rsidRPr="00C336B4">
        <w:rPr>
          <w:rStyle w:val="Znakapoznpodarou"/>
          <w:rFonts w:ascii="Times New Roman" w:hAnsi="Times New Roman" w:cs="Times New Roman"/>
          <w:sz w:val="24"/>
          <w:szCs w:val="24"/>
        </w:rPr>
        <w:footnoteReference w:id="33"/>
      </w:r>
      <w:r w:rsidR="00F02829" w:rsidRPr="00C336B4">
        <w:rPr>
          <w:rFonts w:ascii="Times New Roman" w:hAnsi="Times New Roman" w:cs="Times New Roman"/>
          <w:sz w:val="24"/>
          <w:szCs w:val="24"/>
        </w:rPr>
        <w:t xml:space="preserve"> </w:t>
      </w:r>
    </w:p>
    <w:p w14:paraId="193A7571" w14:textId="505B8F12" w:rsidR="003A2498" w:rsidRPr="00C336B4" w:rsidRDefault="003A2498"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lastRenderedPageBreak/>
        <w:t xml:space="preserve">Krom dodržení zásady ne bis </w:t>
      </w:r>
      <w:proofErr w:type="gramStart"/>
      <w:r w:rsidRPr="00C336B4">
        <w:rPr>
          <w:rFonts w:ascii="Times New Roman" w:hAnsi="Times New Roman" w:cs="Times New Roman"/>
          <w:sz w:val="24"/>
          <w:szCs w:val="24"/>
        </w:rPr>
        <w:t>in</w:t>
      </w:r>
      <w:proofErr w:type="gramEnd"/>
      <w:r w:rsidRPr="00C336B4">
        <w:rPr>
          <w:rFonts w:ascii="Times New Roman" w:hAnsi="Times New Roman" w:cs="Times New Roman"/>
          <w:sz w:val="24"/>
          <w:szCs w:val="24"/>
        </w:rPr>
        <w:t xml:space="preserve"> idem </w:t>
      </w:r>
      <w:proofErr w:type="gramStart"/>
      <w:r w:rsidRPr="00C336B4">
        <w:rPr>
          <w:rFonts w:ascii="Times New Roman" w:hAnsi="Times New Roman" w:cs="Times New Roman"/>
          <w:sz w:val="24"/>
          <w:szCs w:val="24"/>
        </w:rPr>
        <w:t>musí</w:t>
      </w:r>
      <w:proofErr w:type="gramEnd"/>
      <w:r w:rsidRPr="00C336B4">
        <w:rPr>
          <w:rFonts w:ascii="Times New Roman" w:hAnsi="Times New Roman" w:cs="Times New Roman"/>
          <w:sz w:val="24"/>
          <w:szCs w:val="24"/>
        </w:rPr>
        <w:t xml:space="preserve"> soud </w:t>
      </w:r>
      <w:r w:rsidR="00902BFE" w:rsidRPr="00C336B4">
        <w:rPr>
          <w:rFonts w:ascii="Times New Roman" w:hAnsi="Times New Roman" w:cs="Times New Roman"/>
          <w:sz w:val="24"/>
          <w:szCs w:val="24"/>
        </w:rPr>
        <w:t>ověřit</w:t>
      </w:r>
      <w:r w:rsidRPr="00C336B4">
        <w:rPr>
          <w:rFonts w:ascii="Times New Roman" w:hAnsi="Times New Roman" w:cs="Times New Roman"/>
          <w:sz w:val="24"/>
          <w:szCs w:val="24"/>
        </w:rPr>
        <w:t xml:space="preserve"> civilní pravomoc a stanovit věcnou a místní příslušnost. Pravomoc civilních soudů pro řízení ve věcech nezvěstnosti a smrti je výslovně založena ustanovením § 2 odst. 1 písm. b) ZŘS. Věcně příslušným soudem v první stupni bude okresní soud (§ 3 odst. 1 ZŘS). Pro stanovení místní příslušnosti se uplatní speciální ustanovení k tomuto druhu řízení </w:t>
      </w:r>
      <w:r w:rsidR="00902BFE" w:rsidRPr="00C336B4">
        <w:rPr>
          <w:rFonts w:ascii="Times New Roman" w:hAnsi="Times New Roman" w:cs="Times New Roman"/>
          <w:sz w:val="24"/>
          <w:szCs w:val="24"/>
        </w:rPr>
        <w:t xml:space="preserve">obsažená </w:t>
      </w:r>
      <w:r w:rsidRPr="00C336B4">
        <w:rPr>
          <w:rFonts w:ascii="Times New Roman" w:hAnsi="Times New Roman" w:cs="Times New Roman"/>
          <w:sz w:val="24"/>
          <w:szCs w:val="24"/>
        </w:rPr>
        <w:t xml:space="preserve">v § 50 ZŘS, kdy místně příslušným bude soud, který byl naposledy obecným soudem pohřešovaného. Obecný soud fyzické osoby nám definuje OSŘ v § 85 jako soud, v jehož obvodu měl pohřešovaný bydliště, případně soud, v jehož obvodu se naposledy zdržoval. Institut přenesení místní příslušnosti se neuplatní, neboť řízení není uvedeno v taxativním výčtu § 5 ZŘS. </w:t>
      </w:r>
    </w:p>
    <w:p w14:paraId="72B8343C" w14:textId="2318DA38" w:rsidR="003A2498" w:rsidRPr="00C336B4" w:rsidRDefault="003A2498"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V otázkách s mezinárodním prvkem (např. pohřešovaný bude cizinec) se aplikují kolizní normy </w:t>
      </w:r>
      <w:r w:rsidR="00E1373F" w:rsidRPr="00C336B4">
        <w:rPr>
          <w:rFonts w:ascii="Times New Roman" w:hAnsi="Times New Roman" w:cs="Times New Roman"/>
          <w:sz w:val="24"/>
          <w:szCs w:val="24"/>
        </w:rPr>
        <w:t xml:space="preserve">uvedené </w:t>
      </w:r>
      <w:r w:rsidRPr="00C336B4">
        <w:rPr>
          <w:rFonts w:ascii="Times New Roman" w:hAnsi="Times New Roman" w:cs="Times New Roman"/>
          <w:sz w:val="24"/>
          <w:szCs w:val="24"/>
        </w:rPr>
        <w:t xml:space="preserve">v § 39 a </w:t>
      </w:r>
      <w:r w:rsidR="00E1373F" w:rsidRPr="00C336B4">
        <w:rPr>
          <w:rFonts w:ascii="Times New Roman" w:hAnsi="Times New Roman" w:cs="Times New Roman"/>
          <w:sz w:val="24"/>
          <w:szCs w:val="24"/>
        </w:rPr>
        <w:t xml:space="preserve">§ </w:t>
      </w:r>
      <w:r w:rsidRPr="00C336B4">
        <w:rPr>
          <w:rFonts w:ascii="Times New Roman" w:hAnsi="Times New Roman" w:cs="Times New Roman"/>
          <w:sz w:val="24"/>
          <w:szCs w:val="24"/>
        </w:rPr>
        <w:t>40 zákona č. 91/2012 Sb., o mezinárodním právu soukromé</w:t>
      </w:r>
      <w:r w:rsidR="00B73DAF" w:rsidRPr="00C336B4">
        <w:rPr>
          <w:rFonts w:ascii="Times New Roman" w:hAnsi="Times New Roman" w:cs="Times New Roman"/>
          <w:sz w:val="24"/>
          <w:szCs w:val="24"/>
        </w:rPr>
        <w:t>m</w:t>
      </w:r>
      <w:r w:rsidRPr="00C336B4">
        <w:rPr>
          <w:rFonts w:ascii="Times New Roman" w:hAnsi="Times New Roman" w:cs="Times New Roman"/>
          <w:sz w:val="24"/>
          <w:szCs w:val="24"/>
        </w:rPr>
        <w:t xml:space="preserve"> (dále jen „ZMPS“). Jedná-li se o občana České republiky, budou </w:t>
      </w:r>
      <w:r w:rsidR="00902BFE" w:rsidRPr="00C336B4">
        <w:rPr>
          <w:rFonts w:ascii="Times New Roman" w:hAnsi="Times New Roman" w:cs="Times New Roman"/>
          <w:sz w:val="24"/>
          <w:szCs w:val="24"/>
        </w:rPr>
        <w:t>mít české soudy pravomoc</w:t>
      </w:r>
      <w:r w:rsidRPr="00C336B4">
        <w:rPr>
          <w:rFonts w:ascii="Times New Roman" w:hAnsi="Times New Roman" w:cs="Times New Roman"/>
          <w:sz w:val="24"/>
          <w:szCs w:val="24"/>
        </w:rPr>
        <w:t xml:space="preserve"> vždy (§ 39 odst. 1 ZMPS). V případě občanů jiných států bude pravomoc českých soudů dána, má-li prohlášení právní následky pro občana ČR, případně se jedná o cizince s trvalým pobytem na našem území</w:t>
      </w:r>
      <w:r w:rsidR="00AA69D3" w:rsidRPr="00C336B4">
        <w:rPr>
          <w:rFonts w:ascii="Times New Roman" w:hAnsi="Times New Roman" w:cs="Times New Roman"/>
          <w:sz w:val="24"/>
          <w:szCs w:val="24"/>
        </w:rPr>
        <w:t>,</w:t>
      </w:r>
      <w:r w:rsidRPr="00C336B4">
        <w:rPr>
          <w:rFonts w:ascii="Times New Roman" w:hAnsi="Times New Roman" w:cs="Times New Roman"/>
          <w:sz w:val="24"/>
          <w:szCs w:val="24"/>
        </w:rPr>
        <w:t xml:space="preserve"> pro majetek nacházející se na území ČR (§ 39 odst. 2 ZMPS). České soudy v řízení aplikují české hmotněprávní normy. V ustanovení § 40 ZMPS je pak zakotvena zásada uznávání rozhodnutí cizích státních orgánů, kdy cizí rozhodnutí ve věcech prohlášení cizinců za mrtvé či nezvěstné se uznávají bez dalšího řízení. Kolizní pravidla se uplatní stejně pro oba typy řízení.</w:t>
      </w:r>
    </w:p>
    <w:p w14:paraId="29F0BFC6" w14:textId="77777777" w:rsidR="00DE3E5D" w:rsidRPr="00C336B4" w:rsidRDefault="003A2498"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Podmínkami účastenství v civilním soudním řízení jsou obecně procesní subjektivita (způsobilost být účastníkem) a procesní způsobilost. Způsobilost být účastníkem má dle § 19 OSŘ „ten, kdo má právní osobnost“ (v souladu se změnou terminologie v NOZ), popř. „ten, komu ji zákon přiznává“. Nositelem právní osobnosti mohou být fyzické nebo právnické osoby (§ 18 NOZ). Člověk se stává právní osobností narozením a jeho právní osobnost zaniká smrtí (§ 23 NOZ). </w:t>
      </w:r>
      <w:r w:rsidR="00DE3E5D" w:rsidRPr="00C336B4">
        <w:rPr>
          <w:rFonts w:ascii="Times New Roman" w:hAnsi="Times New Roman" w:cs="Times New Roman"/>
          <w:sz w:val="24"/>
          <w:szCs w:val="24"/>
        </w:rPr>
        <w:t>Fyzická osoba je aktivně i pasivně legitimována k podání návrhu na prohlášení nezvěstnosti. Oproti tomu právnická osoba je uměle vytvořený subjekt práva, který je nadán právní osobností od svého vzniku až po zánik (§ 118 NOZ). Pasivní věcná legitimace u ní nepřichází v úvahu, může však mít právní zájem na věci a v řízení vystupovat jako navrhovatel.</w:t>
      </w:r>
    </w:p>
    <w:p w14:paraId="6B492252" w14:textId="6EA62E3B" w:rsidR="003A2498" w:rsidRPr="00C336B4" w:rsidRDefault="003A2498" w:rsidP="001E21E8">
      <w:pPr>
        <w:pStyle w:val="Nadpis2"/>
        <w:jc w:val="both"/>
        <w:rPr>
          <w:rFonts w:cs="Times New Roman"/>
        </w:rPr>
      </w:pPr>
      <w:bookmarkStart w:id="76" w:name="_Toc416795710"/>
      <w:r w:rsidRPr="00C336B4">
        <w:rPr>
          <w:rFonts w:cs="Times New Roman"/>
        </w:rPr>
        <w:t>ÚČASTNÍCI ŘÍZENÍ</w:t>
      </w:r>
      <w:bookmarkEnd w:id="76"/>
    </w:p>
    <w:p w14:paraId="11D8EF01" w14:textId="77777777" w:rsidR="003A2498" w:rsidRPr="00C336B4" w:rsidRDefault="003A2498" w:rsidP="00C336B4">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Účastníky řízení vymezuje § 51 ZŘS jako pohřešovaného a osoby oprávněné k podání návrhu na zahájení řízení dle jiného právního předpisu. Jiným právním předpisem se zde myslí NOZ, které nám zároveň stanovuje podmínky pro to, aby fyzická osoba mohla být </w:t>
      </w:r>
      <w:r w:rsidRPr="00C336B4">
        <w:rPr>
          <w:rFonts w:ascii="Times New Roman" w:hAnsi="Times New Roman" w:cs="Times New Roman"/>
          <w:sz w:val="24"/>
          <w:szCs w:val="24"/>
        </w:rPr>
        <w:lastRenderedPageBreak/>
        <w:t>prohlášena za nezvěstnou. Okruh účastníků se řídí druhou definicí účastenství (§ 6 odst. 2 ZŘS).</w:t>
      </w:r>
    </w:p>
    <w:p w14:paraId="486653A7" w14:textId="08B726FA" w:rsidR="004D3969" w:rsidRPr="00C336B4" w:rsidRDefault="00761E8E" w:rsidP="00A22200">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K podání návrhu na zahájení řízení je oprávněna</w:t>
      </w:r>
      <w:r w:rsidR="004D3969" w:rsidRPr="00C336B4">
        <w:rPr>
          <w:rFonts w:ascii="Times New Roman" w:hAnsi="Times New Roman" w:cs="Times New Roman"/>
          <w:sz w:val="24"/>
          <w:szCs w:val="24"/>
        </w:rPr>
        <w:t xml:space="preserve"> osoba, která </w:t>
      </w:r>
      <w:r w:rsidRPr="00C336B4">
        <w:rPr>
          <w:rFonts w:ascii="Times New Roman" w:hAnsi="Times New Roman" w:cs="Times New Roman"/>
          <w:sz w:val="24"/>
          <w:szCs w:val="24"/>
        </w:rPr>
        <w:t>má</w:t>
      </w:r>
      <w:r w:rsidR="004D3969" w:rsidRPr="00C336B4">
        <w:rPr>
          <w:rFonts w:ascii="Times New Roman" w:hAnsi="Times New Roman" w:cs="Times New Roman"/>
          <w:sz w:val="24"/>
          <w:szCs w:val="24"/>
        </w:rPr>
        <w:t xml:space="preserve"> </w:t>
      </w:r>
      <w:r w:rsidR="00D12CF0" w:rsidRPr="00C336B4">
        <w:rPr>
          <w:rFonts w:ascii="Times New Roman" w:hAnsi="Times New Roman" w:cs="Times New Roman"/>
          <w:sz w:val="24"/>
          <w:szCs w:val="24"/>
        </w:rPr>
        <w:t xml:space="preserve">na věci </w:t>
      </w:r>
      <w:r w:rsidR="004D3969" w:rsidRPr="00C336B4">
        <w:rPr>
          <w:rFonts w:ascii="Times New Roman" w:hAnsi="Times New Roman" w:cs="Times New Roman"/>
          <w:sz w:val="24"/>
          <w:szCs w:val="24"/>
        </w:rPr>
        <w:t>právní z</w:t>
      </w:r>
      <w:r w:rsidR="00D12CF0" w:rsidRPr="00C336B4">
        <w:rPr>
          <w:rFonts w:ascii="Times New Roman" w:hAnsi="Times New Roman" w:cs="Times New Roman"/>
          <w:sz w:val="24"/>
          <w:szCs w:val="24"/>
        </w:rPr>
        <w:t>ájem</w:t>
      </w:r>
      <w:r w:rsidR="000562C2" w:rsidRPr="00C336B4">
        <w:rPr>
          <w:rStyle w:val="Znakapoznpodarou"/>
          <w:rFonts w:ascii="Times New Roman" w:hAnsi="Times New Roman" w:cs="Times New Roman"/>
          <w:sz w:val="24"/>
          <w:szCs w:val="24"/>
        </w:rPr>
        <w:footnoteReference w:id="34"/>
      </w:r>
      <w:r w:rsidR="00D12CF0" w:rsidRPr="00C336B4">
        <w:rPr>
          <w:rFonts w:ascii="Times New Roman" w:hAnsi="Times New Roman" w:cs="Times New Roman"/>
          <w:sz w:val="24"/>
          <w:szCs w:val="24"/>
        </w:rPr>
        <w:t xml:space="preserve"> (§ </w:t>
      </w:r>
      <w:r w:rsidR="004D3969" w:rsidRPr="00C336B4">
        <w:rPr>
          <w:rFonts w:ascii="Times New Roman" w:hAnsi="Times New Roman" w:cs="Times New Roman"/>
          <w:sz w:val="24"/>
          <w:szCs w:val="24"/>
        </w:rPr>
        <w:t xml:space="preserve">66 odst. 2 NOZ). </w:t>
      </w:r>
      <w:r w:rsidR="00D12CF0" w:rsidRPr="00C336B4">
        <w:rPr>
          <w:rFonts w:ascii="Times New Roman" w:hAnsi="Times New Roman" w:cs="Times New Roman"/>
          <w:sz w:val="24"/>
          <w:szCs w:val="24"/>
        </w:rPr>
        <w:t xml:space="preserve">Je povinností každého navrhovatele, aby v návrhu uvedl skutečnosti, které prokazují jeho právní zájem na věci. </w:t>
      </w:r>
      <w:r w:rsidR="00495584" w:rsidRPr="00C336B4">
        <w:rPr>
          <w:rFonts w:ascii="Times New Roman" w:hAnsi="Times New Roman" w:cs="Times New Roman"/>
          <w:sz w:val="24"/>
          <w:szCs w:val="24"/>
        </w:rPr>
        <w:t xml:space="preserve">Prokázáním právního zájmu se bude soud zabývat ještě před zkoumáním hmotněprávních předpokladů </w:t>
      </w:r>
      <w:r w:rsidR="009565BC" w:rsidRPr="00C336B4">
        <w:rPr>
          <w:rFonts w:ascii="Times New Roman" w:hAnsi="Times New Roman" w:cs="Times New Roman"/>
          <w:sz w:val="24"/>
          <w:szCs w:val="24"/>
        </w:rPr>
        <w:t xml:space="preserve">(§ 66 odst. 1 NOZ) </w:t>
      </w:r>
      <w:r w:rsidR="00495584" w:rsidRPr="00C336B4">
        <w:rPr>
          <w:rFonts w:ascii="Times New Roman" w:hAnsi="Times New Roman" w:cs="Times New Roman"/>
          <w:sz w:val="24"/>
          <w:szCs w:val="24"/>
        </w:rPr>
        <w:t>pro vydání rozhodnutí</w:t>
      </w:r>
      <w:r w:rsidR="003D478C" w:rsidRPr="00C336B4">
        <w:rPr>
          <w:rFonts w:ascii="Times New Roman" w:hAnsi="Times New Roman" w:cs="Times New Roman"/>
          <w:sz w:val="24"/>
          <w:szCs w:val="24"/>
        </w:rPr>
        <w:t>.</w:t>
      </w:r>
      <w:r w:rsidR="00495584" w:rsidRPr="00C336B4">
        <w:rPr>
          <w:rStyle w:val="Znakapoznpodarou"/>
          <w:rFonts w:ascii="Times New Roman" w:hAnsi="Times New Roman" w:cs="Times New Roman"/>
          <w:sz w:val="24"/>
          <w:szCs w:val="24"/>
        </w:rPr>
        <w:footnoteReference w:id="35"/>
      </w:r>
      <w:r w:rsidR="00495584" w:rsidRPr="00C336B4">
        <w:rPr>
          <w:rFonts w:ascii="Times New Roman" w:hAnsi="Times New Roman" w:cs="Times New Roman"/>
          <w:sz w:val="24"/>
          <w:szCs w:val="24"/>
        </w:rPr>
        <w:t xml:space="preserve"> </w:t>
      </w:r>
      <w:r w:rsidR="004D3969" w:rsidRPr="00C336B4">
        <w:rPr>
          <w:rFonts w:ascii="Times New Roman" w:hAnsi="Times New Roman" w:cs="Times New Roman"/>
          <w:sz w:val="24"/>
          <w:szCs w:val="24"/>
        </w:rPr>
        <w:t xml:space="preserve">Ustanovení NOZ </w:t>
      </w:r>
      <w:r w:rsidR="000562C2" w:rsidRPr="00C336B4">
        <w:rPr>
          <w:rFonts w:ascii="Times New Roman" w:hAnsi="Times New Roman" w:cs="Times New Roman"/>
          <w:sz w:val="24"/>
          <w:szCs w:val="24"/>
        </w:rPr>
        <w:t>dále uvádí</w:t>
      </w:r>
      <w:r w:rsidR="004D3969" w:rsidRPr="00C336B4">
        <w:rPr>
          <w:rFonts w:ascii="Times New Roman" w:hAnsi="Times New Roman" w:cs="Times New Roman"/>
          <w:sz w:val="24"/>
          <w:szCs w:val="24"/>
        </w:rPr>
        <w:t xml:space="preserve"> demonstrativní výčet osob, které mohou mít nejčastěji právní zájem v dané věci. Z </w:t>
      </w:r>
      <w:r w:rsidR="000562C2" w:rsidRPr="00C336B4">
        <w:rPr>
          <w:rFonts w:ascii="Times New Roman" w:hAnsi="Times New Roman" w:cs="Times New Roman"/>
          <w:sz w:val="24"/>
          <w:szCs w:val="24"/>
        </w:rPr>
        <w:t>toho</w:t>
      </w:r>
      <w:r w:rsidR="004D3969" w:rsidRPr="00C336B4">
        <w:rPr>
          <w:rFonts w:ascii="Times New Roman" w:hAnsi="Times New Roman" w:cs="Times New Roman"/>
          <w:sz w:val="24"/>
          <w:szCs w:val="24"/>
        </w:rPr>
        <w:t xml:space="preserve"> </w:t>
      </w:r>
      <w:r w:rsidR="00D13BEA" w:rsidRPr="00C336B4">
        <w:rPr>
          <w:rFonts w:ascii="Times New Roman" w:hAnsi="Times New Roman" w:cs="Times New Roman"/>
          <w:sz w:val="24"/>
          <w:szCs w:val="24"/>
        </w:rPr>
        <w:t>lze</w:t>
      </w:r>
      <w:r w:rsidR="004D3969" w:rsidRPr="00C336B4">
        <w:rPr>
          <w:rFonts w:ascii="Times New Roman" w:hAnsi="Times New Roman" w:cs="Times New Roman"/>
          <w:sz w:val="24"/>
          <w:szCs w:val="24"/>
        </w:rPr>
        <w:t xml:space="preserve"> dovodit, že právní zájem bude spočívat zejména v řádném fungování rodinných (manžel, jiné osoby blízké) a majetkových vztahů </w:t>
      </w:r>
      <w:r w:rsidR="000562C2" w:rsidRPr="00C336B4">
        <w:rPr>
          <w:rFonts w:ascii="Times New Roman" w:hAnsi="Times New Roman" w:cs="Times New Roman"/>
          <w:sz w:val="24"/>
          <w:szCs w:val="24"/>
        </w:rPr>
        <w:t xml:space="preserve">(spoluvlastník, zaměstnavatel). </w:t>
      </w:r>
      <w:r w:rsidR="0045201F" w:rsidRPr="00C336B4">
        <w:rPr>
          <w:rFonts w:ascii="Times New Roman" w:hAnsi="Times New Roman" w:cs="Times New Roman"/>
          <w:sz w:val="24"/>
          <w:szCs w:val="24"/>
        </w:rPr>
        <w:t xml:space="preserve">Nicméně povaha právního zájmu je širší a </w:t>
      </w:r>
      <w:r w:rsidR="00D13BEA" w:rsidRPr="00C336B4">
        <w:rPr>
          <w:rFonts w:ascii="Times New Roman" w:hAnsi="Times New Roman" w:cs="Times New Roman"/>
          <w:sz w:val="24"/>
          <w:szCs w:val="24"/>
        </w:rPr>
        <w:t>soudy musí přistupovat k výkladu pojmu individuálně</w:t>
      </w:r>
      <w:r w:rsidR="003D478C" w:rsidRPr="00C336B4">
        <w:rPr>
          <w:rFonts w:ascii="Times New Roman" w:hAnsi="Times New Roman" w:cs="Times New Roman"/>
          <w:sz w:val="24"/>
          <w:szCs w:val="24"/>
        </w:rPr>
        <w:t>.</w:t>
      </w:r>
      <w:r w:rsidR="00D13BEA" w:rsidRPr="00C336B4">
        <w:rPr>
          <w:rStyle w:val="Znakapoznpodarou"/>
          <w:rFonts w:ascii="Times New Roman" w:hAnsi="Times New Roman" w:cs="Times New Roman"/>
          <w:sz w:val="24"/>
          <w:szCs w:val="24"/>
        </w:rPr>
        <w:footnoteReference w:id="36"/>
      </w:r>
    </w:p>
    <w:p w14:paraId="73FABF55" w14:textId="398C46C9" w:rsidR="008A3B6E" w:rsidRPr="00C336B4" w:rsidRDefault="00495584" w:rsidP="00A22200">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Řízení o prohlášení člověka za </w:t>
      </w:r>
      <w:r w:rsidR="001E442A" w:rsidRPr="00C336B4">
        <w:rPr>
          <w:rFonts w:ascii="Times New Roman" w:hAnsi="Times New Roman" w:cs="Times New Roman"/>
          <w:sz w:val="24"/>
          <w:szCs w:val="24"/>
        </w:rPr>
        <w:t>nezvěstného</w:t>
      </w:r>
      <w:r w:rsidRPr="00C336B4">
        <w:rPr>
          <w:rFonts w:ascii="Times New Roman" w:hAnsi="Times New Roman" w:cs="Times New Roman"/>
          <w:sz w:val="24"/>
          <w:szCs w:val="24"/>
        </w:rPr>
        <w:t xml:space="preserve"> jsou výhradně návrhová, proto je dispozice s předmětem řízení výlučným právem navrhovatele. Ten v návrhu vymezí účastníky řízení, proto se neuplatní § 7 ZŘS. Navíc soud nemůže do řízení přibrat osobu, která nepodala návrh na zahájení řízení, v němž by </w:t>
      </w:r>
      <w:r w:rsidR="0045201F" w:rsidRPr="00C336B4">
        <w:rPr>
          <w:rFonts w:ascii="Times New Roman" w:hAnsi="Times New Roman" w:cs="Times New Roman"/>
          <w:sz w:val="24"/>
          <w:szCs w:val="24"/>
        </w:rPr>
        <w:t xml:space="preserve">zároveň </w:t>
      </w:r>
      <w:r w:rsidRPr="00C336B4">
        <w:rPr>
          <w:rFonts w:ascii="Times New Roman" w:hAnsi="Times New Roman" w:cs="Times New Roman"/>
          <w:sz w:val="24"/>
          <w:szCs w:val="24"/>
        </w:rPr>
        <w:t xml:space="preserve">prokázala právní zájem na věci. </w:t>
      </w:r>
    </w:p>
    <w:p w14:paraId="564960DC" w14:textId="769C9193" w:rsidR="008A3B6E" w:rsidRPr="00C336B4" w:rsidRDefault="008A3B6E" w:rsidP="00A22200">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Bez souhlasu navrhovatele by nemělo dojít ani k zastavení řízení podle § 16 ZŘS, protože by tím soud popřel zásadu dispoziční, která ovládá zahájení řízení. Stejný názor zastává rovněž K. </w:t>
      </w:r>
      <w:proofErr w:type="spellStart"/>
      <w:r w:rsidRPr="00C336B4">
        <w:rPr>
          <w:rFonts w:ascii="Times New Roman" w:hAnsi="Times New Roman" w:cs="Times New Roman"/>
          <w:sz w:val="24"/>
          <w:szCs w:val="24"/>
        </w:rPr>
        <w:t>Hamuláková</w:t>
      </w:r>
      <w:proofErr w:type="spellEnd"/>
      <w:r w:rsidR="003D478C" w:rsidRPr="00C336B4">
        <w:rPr>
          <w:rFonts w:ascii="Times New Roman" w:hAnsi="Times New Roman" w:cs="Times New Roman"/>
          <w:sz w:val="24"/>
          <w:szCs w:val="24"/>
        </w:rPr>
        <w:t>.</w:t>
      </w:r>
      <w:r w:rsidRPr="00C336B4">
        <w:rPr>
          <w:rStyle w:val="Znakapoznpodarou"/>
          <w:rFonts w:ascii="Times New Roman" w:hAnsi="Times New Roman" w:cs="Times New Roman"/>
          <w:sz w:val="24"/>
          <w:szCs w:val="24"/>
        </w:rPr>
        <w:footnoteReference w:id="37"/>
      </w:r>
      <w:r w:rsidRPr="00C336B4">
        <w:rPr>
          <w:rFonts w:ascii="Times New Roman" w:hAnsi="Times New Roman" w:cs="Times New Roman"/>
          <w:sz w:val="24"/>
          <w:szCs w:val="24"/>
        </w:rPr>
        <w:t xml:space="preserve"> Naopak J. Jirsa nesouhlasí, když uvádí, že k zastavení řízení dojde ex offo, bez ohledu na fakt, že se jedná o čistě návrhová řízení. Své závěry zakládá na judikatuře</w:t>
      </w:r>
      <w:r w:rsidRPr="00C336B4">
        <w:rPr>
          <w:rStyle w:val="Znakapoznpodarou"/>
          <w:rFonts w:ascii="Times New Roman" w:hAnsi="Times New Roman" w:cs="Times New Roman"/>
          <w:sz w:val="24"/>
          <w:szCs w:val="24"/>
        </w:rPr>
        <w:footnoteReference w:id="38"/>
      </w:r>
      <w:r w:rsidRPr="00C336B4">
        <w:rPr>
          <w:rFonts w:ascii="Times New Roman" w:hAnsi="Times New Roman" w:cs="Times New Roman"/>
          <w:sz w:val="24"/>
          <w:szCs w:val="24"/>
        </w:rPr>
        <w:t xml:space="preserve"> a specifičnosti zvláštních řízení, u nichž do popředí vystupuje veřejný zájem. Odpadne-li důvod pro vedení řízení, neexistuje ani veřejný zájem a není důvod v řízení pokračovat</w:t>
      </w:r>
      <w:r w:rsidR="003D478C" w:rsidRPr="00C336B4">
        <w:rPr>
          <w:rFonts w:ascii="Times New Roman" w:hAnsi="Times New Roman" w:cs="Times New Roman"/>
          <w:sz w:val="24"/>
          <w:szCs w:val="24"/>
        </w:rPr>
        <w:t>.</w:t>
      </w:r>
      <w:r w:rsidRPr="00C336B4">
        <w:rPr>
          <w:rStyle w:val="Znakapoznpodarou"/>
          <w:rFonts w:ascii="Times New Roman" w:hAnsi="Times New Roman" w:cs="Times New Roman"/>
          <w:sz w:val="24"/>
          <w:szCs w:val="24"/>
        </w:rPr>
        <w:footnoteReference w:id="39"/>
      </w:r>
      <w:r w:rsidRPr="00C336B4">
        <w:rPr>
          <w:rFonts w:ascii="Times New Roman" w:hAnsi="Times New Roman" w:cs="Times New Roman"/>
          <w:sz w:val="24"/>
          <w:szCs w:val="24"/>
        </w:rPr>
        <w:t xml:space="preserve"> Dle mého soudu jsou </w:t>
      </w:r>
      <w:r w:rsidR="008F129C" w:rsidRPr="00C336B4">
        <w:rPr>
          <w:rFonts w:ascii="Times New Roman" w:hAnsi="Times New Roman" w:cs="Times New Roman"/>
          <w:sz w:val="24"/>
          <w:szCs w:val="24"/>
        </w:rPr>
        <w:t xml:space="preserve">sice </w:t>
      </w:r>
      <w:r w:rsidRPr="00C336B4">
        <w:rPr>
          <w:rFonts w:ascii="Times New Roman" w:hAnsi="Times New Roman" w:cs="Times New Roman"/>
          <w:sz w:val="24"/>
          <w:szCs w:val="24"/>
        </w:rPr>
        <w:t xml:space="preserve">myšlenkové úvahy </w:t>
      </w:r>
      <w:r w:rsidR="001E442A" w:rsidRPr="00C336B4">
        <w:rPr>
          <w:rFonts w:ascii="Times New Roman" w:hAnsi="Times New Roman" w:cs="Times New Roman"/>
          <w:sz w:val="24"/>
          <w:szCs w:val="24"/>
        </w:rPr>
        <w:t xml:space="preserve">J. Jirsy </w:t>
      </w:r>
      <w:r w:rsidRPr="00C336B4">
        <w:rPr>
          <w:rFonts w:ascii="Times New Roman" w:hAnsi="Times New Roman" w:cs="Times New Roman"/>
          <w:sz w:val="24"/>
          <w:szCs w:val="24"/>
        </w:rPr>
        <w:t xml:space="preserve">správné, neboť vychází z podstaty nesporných řízení, kde není sporu o právo, ale záměrem soudu je (co nejlépe) vyřešit právní vztahy účastníků do budoucna. </w:t>
      </w:r>
      <w:r w:rsidR="004459F9" w:rsidRPr="00C336B4">
        <w:rPr>
          <w:rFonts w:ascii="Times New Roman" w:hAnsi="Times New Roman" w:cs="Times New Roman"/>
          <w:sz w:val="24"/>
          <w:szCs w:val="24"/>
        </w:rPr>
        <w:t xml:space="preserve">Na druhou stranu ukončit řízení, na jehož vedení již není veřejný zájem, lze i </w:t>
      </w:r>
      <w:r w:rsidR="008F05EC" w:rsidRPr="00C336B4">
        <w:rPr>
          <w:rFonts w:ascii="Times New Roman" w:hAnsi="Times New Roman" w:cs="Times New Roman"/>
          <w:sz w:val="24"/>
          <w:szCs w:val="24"/>
        </w:rPr>
        <w:t>jiným</w:t>
      </w:r>
      <w:r w:rsidR="004459F9" w:rsidRPr="00C336B4">
        <w:rPr>
          <w:rFonts w:ascii="Times New Roman" w:hAnsi="Times New Roman" w:cs="Times New Roman"/>
          <w:sz w:val="24"/>
          <w:szCs w:val="24"/>
        </w:rPr>
        <w:t xml:space="preserve"> způsobem - zamítnutím návrhu. </w:t>
      </w:r>
      <w:r w:rsidR="007738C8" w:rsidRPr="00C336B4">
        <w:rPr>
          <w:rFonts w:ascii="Times New Roman" w:hAnsi="Times New Roman" w:cs="Times New Roman"/>
          <w:sz w:val="24"/>
          <w:szCs w:val="24"/>
        </w:rPr>
        <w:t>M</w:t>
      </w:r>
      <w:r w:rsidR="008F05EC" w:rsidRPr="00C336B4">
        <w:rPr>
          <w:rFonts w:ascii="Times New Roman" w:hAnsi="Times New Roman" w:cs="Times New Roman"/>
          <w:sz w:val="24"/>
          <w:szCs w:val="24"/>
        </w:rPr>
        <w:t>á-li soud na výběr mezi zastavením řízení bez souhlasu navrhovatele a zamítnutím návrhu, měl by zvolit způsob, který je šetrnější k právům účastníků i k</w:t>
      </w:r>
      <w:r w:rsidR="007738C8" w:rsidRPr="00C336B4">
        <w:rPr>
          <w:rFonts w:ascii="Times New Roman" w:hAnsi="Times New Roman" w:cs="Times New Roman"/>
          <w:sz w:val="24"/>
          <w:szCs w:val="24"/>
        </w:rPr>
        <w:t xml:space="preserve"> účelu</w:t>
      </w:r>
      <w:r w:rsidR="008F05EC" w:rsidRPr="00C336B4">
        <w:rPr>
          <w:rFonts w:ascii="Times New Roman" w:hAnsi="Times New Roman" w:cs="Times New Roman"/>
          <w:sz w:val="24"/>
          <w:szCs w:val="24"/>
        </w:rPr>
        <w:t xml:space="preserve"> právní normy. Za</w:t>
      </w:r>
      <w:r w:rsidR="007738C8" w:rsidRPr="00C336B4">
        <w:rPr>
          <w:rFonts w:ascii="Times New Roman" w:hAnsi="Times New Roman" w:cs="Times New Roman"/>
          <w:sz w:val="24"/>
          <w:szCs w:val="24"/>
        </w:rPr>
        <w:t xml:space="preserve">mítnutí návrhu je vhodnější z toho pohledu, že </w:t>
      </w:r>
      <w:r w:rsidR="008F05EC" w:rsidRPr="00C336B4">
        <w:rPr>
          <w:rFonts w:ascii="Times New Roman" w:hAnsi="Times New Roman" w:cs="Times New Roman"/>
          <w:sz w:val="24"/>
          <w:szCs w:val="24"/>
        </w:rPr>
        <w:t>nezasahuje</w:t>
      </w:r>
      <w:r w:rsidRPr="00C336B4">
        <w:rPr>
          <w:rFonts w:ascii="Times New Roman" w:hAnsi="Times New Roman" w:cs="Times New Roman"/>
          <w:sz w:val="24"/>
          <w:szCs w:val="24"/>
        </w:rPr>
        <w:t xml:space="preserve"> do dispozice navrhovatele s předmětem řízení</w:t>
      </w:r>
      <w:r w:rsidR="007738C8" w:rsidRPr="00C336B4">
        <w:rPr>
          <w:rFonts w:ascii="Times New Roman" w:hAnsi="Times New Roman" w:cs="Times New Roman"/>
          <w:sz w:val="24"/>
          <w:szCs w:val="24"/>
        </w:rPr>
        <w:t xml:space="preserve"> a </w:t>
      </w:r>
      <w:r w:rsidR="007738C8" w:rsidRPr="00C336B4">
        <w:rPr>
          <w:rFonts w:ascii="Times New Roman" w:hAnsi="Times New Roman" w:cs="Times New Roman"/>
          <w:sz w:val="24"/>
          <w:szCs w:val="24"/>
        </w:rPr>
        <w:lastRenderedPageBreak/>
        <w:t>zároveň respektuje znění zákona (§ 52 ZŘS). Proto</w:t>
      </w:r>
      <w:r w:rsidRPr="00C336B4">
        <w:rPr>
          <w:rFonts w:ascii="Times New Roman" w:hAnsi="Times New Roman" w:cs="Times New Roman"/>
          <w:sz w:val="24"/>
          <w:szCs w:val="24"/>
        </w:rPr>
        <w:t xml:space="preserve"> </w:t>
      </w:r>
      <w:r w:rsidR="007738C8" w:rsidRPr="00C336B4">
        <w:rPr>
          <w:rFonts w:ascii="Times New Roman" w:hAnsi="Times New Roman" w:cs="Times New Roman"/>
          <w:sz w:val="24"/>
          <w:szCs w:val="24"/>
        </w:rPr>
        <w:t>zastávám názor</w:t>
      </w:r>
      <w:r w:rsidRPr="00C336B4">
        <w:rPr>
          <w:rFonts w:ascii="Times New Roman" w:hAnsi="Times New Roman" w:cs="Times New Roman"/>
          <w:sz w:val="24"/>
          <w:szCs w:val="24"/>
        </w:rPr>
        <w:t>, že soud nemůže řízení zastavit bez souhlasu navrhovatele</w:t>
      </w:r>
      <w:r w:rsidR="003D478C" w:rsidRPr="00C336B4">
        <w:rPr>
          <w:rFonts w:ascii="Times New Roman" w:hAnsi="Times New Roman" w:cs="Times New Roman"/>
          <w:sz w:val="24"/>
          <w:szCs w:val="24"/>
        </w:rPr>
        <w:t>.</w:t>
      </w:r>
      <w:r w:rsidRPr="00C336B4">
        <w:rPr>
          <w:rStyle w:val="Znakapoznpodarou"/>
          <w:rFonts w:ascii="Times New Roman" w:hAnsi="Times New Roman" w:cs="Times New Roman"/>
          <w:sz w:val="24"/>
          <w:szCs w:val="24"/>
        </w:rPr>
        <w:footnoteReference w:id="40"/>
      </w:r>
    </w:p>
    <w:p w14:paraId="2473D6D8" w14:textId="0D111C08" w:rsidR="00E206C7" w:rsidRPr="00C336B4" w:rsidRDefault="003A2498" w:rsidP="00A22200">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Pohřešovaným je dle § 50 ZŘS osoba, která má být v řízení prohlášena za nezvěstnou. Nejedná se však o legální definici, spíše o tzv. legislativní zkratku, kterou ZŘS označuje osobu, proti níž směřuje návrh </w:t>
      </w:r>
      <w:r w:rsidR="004F61B4" w:rsidRPr="00C336B4">
        <w:rPr>
          <w:rFonts w:ascii="Times New Roman" w:hAnsi="Times New Roman" w:cs="Times New Roman"/>
          <w:sz w:val="24"/>
          <w:szCs w:val="24"/>
        </w:rPr>
        <w:t xml:space="preserve">na </w:t>
      </w:r>
      <w:r w:rsidRPr="00C336B4">
        <w:rPr>
          <w:rFonts w:ascii="Times New Roman" w:hAnsi="Times New Roman" w:cs="Times New Roman"/>
          <w:sz w:val="24"/>
          <w:szCs w:val="24"/>
        </w:rPr>
        <w:t>prohlášení za nezvěstného. Tato osoba nemusí nutně splňovat podmínky § 66 odst. 1 NOZ</w:t>
      </w:r>
      <w:r w:rsidR="004F61B4" w:rsidRPr="00C336B4">
        <w:rPr>
          <w:rFonts w:ascii="Times New Roman" w:hAnsi="Times New Roman" w:cs="Times New Roman"/>
          <w:sz w:val="24"/>
          <w:szCs w:val="24"/>
        </w:rPr>
        <w:t xml:space="preserve"> (viz kapitola 1.2)</w:t>
      </w:r>
      <w:r w:rsidRPr="00C336B4">
        <w:rPr>
          <w:rFonts w:ascii="Times New Roman" w:hAnsi="Times New Roman" w:cs="Times New Roman"/>
          <w:sz w:val="24"/>
          <w:szCs w:val="24"/>
        </w:rPr>
        <w:t xml:space="preserve"> a v celkovém důsledku tak ani nezvěstnou být nemusí, neboť deklarování nezvěstnosti je až výsledkem dokazování v soudním řízení. Nelze tedy zaměňovat pohřešovaného za osobu nezvěstnou. Preciznější definici zákon neobsahuje a nestanovuje ani podmínky, které by měla osoba pohřešovaného splňovat (na rozdíl od nezvěstného v § 66 odst. 1 NOZ). </w:t>
      </w:r>
      <w:r w:rsidR="00336F9C" w:rsidRPr="00C336B4">
        <w:rPr>
          <w:rFonts w:ascii="Times New Roman" w:hAnsi="Times New Roman" w:cs="Times New Roman"/>
          <w:sz w:val="24"/>
          <w:szCs w:val="24"/>
        </w:rPr>
        <w:t>Jisté je pouze, že se musí jednat o osobu fyzickou a v souladu s většinovým názorem též plně svéprávnou</w:t>
      </w:r>
      <w:r w:rsidR="003D478C" w:rsidRPr="00C336B4">
        <w:rPr>
          <w:rFonts w:ascii="Times New Roman" w:hAnsi="Times New Roman" w:cs="Times New Roman"/>
          <w:sz w:val="24"/>
          <w:szCs w:val="24"/>
        </w:rPr>
        <w:t>.</w:t>
      </w:r>
      <w:r w:rsidR="00AA218A" w:rsidRPr="00C336B4">
        <w:rPr>
          <w:rStyle w:val="Znakapoznpodarou"/>
          <w:rFonts w:ascii="Times New Roman" w:hAnsi="Times New Roman" w:cs="Times New Roman"/>
          <w:sz w:val="24"/>
          <w:szCs w:val="24"/>
        </w:rPr>
        <w:footnoteReference w:id="41"/>
      </w:r>
      <w:r w:rsidR="00AA218A" w:rsidRPr="00C336B4">
        <w:rPr>
          <w:rFonts w:ascii="Times New Roman" w:hAnsi="Times New Roman" w:cs="Times New Roman"/>
          <w:sz w:val="24"/>
          <w:szCs w:val="24"/>
        </w:rPr>
        <w:t xml:space="preserve"> </w:t>
      </w:r>
    </w:p>
    <w:p w14:paraId="74D3060F" w14:textId="3EF047E2" w:rsidR="00336F9C" w:rsidRPr="00C336B4" w:rsidRDefault="00AA218A" w:rsidP="00A22200">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Prohlášení člověka za nezvěstného tak nepřichází v úvahu u nezletilých dětí, které nenabyly svéprávnosti před dovršením 18. roku života (srov. § 30 odst. 2 NOZ) a osob omezených na svéprávnosti. Podle názorů K. Čuhelové a Z. </w:t>
      </w:r>
      <w:proofErr w:type="spellStart"/>
      <w:r w:rsidRPr="00C336B4">
        <w:rPr>
          <w:rFonts w:ascii="Times New Roman" w:hAnsi="Times New Roman" w:cs="Times New Roman"/>
          <w:sz w:val="24"/>
          <w:szCs w:val="24"/>
        </w:rPr>
        <w:t>Pondikasové</w:t>
      </w:r>
      <w:proofErr w:type="spellEnd"/>
      <w:r w:rsidRPr="00C336B4">
        <w:rPr>
          <w:rFonts w:ascii="Times New Roman" w:hAnsi="Times New Roman" w:cs="Times New Roman"/>
          <w:sz w:val="24"/>
          <w:szCs w:val="24"/>
        </w:rPr>
        <w:t xml:space="preserve"> toto omezení potvrzuje, že prohlášení za nezvěstného v české právní úpravě není primárně koncipováno jako mezistupeň prohlášení za mrtvého (navzdory § 72 a 73 NOZ). </w:t>
      </w:r>
      <w:r w:rsidR="00E206C7" w:rsidRPr="00C336B4">
        <w:rPr>
          <w:rFonts w:ascii="Times New Roman" w:hAnsi="Times New Roman" w:cs="Times New Roman"/>
          <w:sz w:val="24"/>
          <w:szCs w:val="24"/>
        </w:rPr>
        <w:t>Úmy</w:t>
      </w:r>
      <w:r w:rsidRPr="00C336B4">
        <w:rPr>
          <w:rFonts w:ascii="Times New Roman" w:hAnsi="Times New Roman" w:cs="Times New Roman"/>
          <w:sz w:val="24"/>
          <w:szCs w:val="24"/>
        </w:rPr>
        <w:t xml:space="preserve">sl zákonodárce důvodová zpráva nezmiňuje, pravděpodobně však tyto osoby vyňal s ohledem na účinky </w:t>
      </w:r>
      <w:r w:rsidR="00E206C7" w:rsidRPr="00C336B4">
        <w:rPr>
          <w:rFonts w:ascii="Times New Roman" w:hAnsi="Times New Roman" w:cs="Times New Roman"/>
          <w:sz w:val="24"/>
          <w:szCs w:val="24"/>
        </w:rPr>
        <w:t>nepřihlížení dle § 67 NOZ, kdy za nezletilé před jejich zmizením jednají zákonní zástupci, což se za jejich nepřítomností nezmění</w:t>
      </w:r>
      <w:r w:rsidR="003D478C" w:rsidRPr="00C336B4">
        <w:rPr>
          <w:rFonts w:ascii="Times New Roman" w:hAnsi="Times New Roman" w:cs="Times New Roman"/>
          <w:sz w:val="24"/>
          <w:szCs w:val="24"/>
        </w:rPr>
        <w:t>.</w:t>
      </w:r>
      <w:r w:rsidR="00E206C7" w:rsidRPr="00C336B4">
        <w:rPr>
          <w:rStyle w:val="Znakapoznpodarou"/>
          <w:rFonts w:ascii="Times New Roman" w:hAnsi="Times New Roman" w:cs="Times New Roman"/>
          <w:sz w:val="24"/>
          <w:szCs w:val="24"/>
        </w:rPr>
        <w:footnoteReference w:id="42"/>
      </w:r>
      <w:r w:rsidR="00E206C7" w:rsidRPr="00C336B4">
        <w:rPr>
          <w:rFonts w:ascii="Times New Roman" w:hAnsi="Times New Roman" w:cs="Times New Roman"/>
          <w:sz w:val="24"/>
          <w:szCs w:val="24"/>
        </w:rPr>
        <w:t xml:space="preserve"> Přesto najdeme i opačné názory, které tvrdí, že prohlášení nezvěstnosti je možné i ve vztahu k nezletilým osobám</w:t>
      </w:r>
      <w:r w:rsidR="003D478C" w:rsidRPr="00C336B4">
        <w:rPr>
          <w:rFonts w:ascii="Times New Roman" w:hAnsi="Times New Roman" w:cs="Times New Roman"/>
          <w:sz w:val="24"/>
          <w:szCs w:val="24"/>
        </w:rPr>
        <w:t>.</w:t>
      </w:r>
      <w:r w:rsidR="00E206C7" w:rsidRPr="00C336B4">
        <w:rPr>
          <w:rStyle w:val="Znakapoznpodarou"/>
          <w:rFonts w:ascii="Times New Roman" w:hAnsi="Times New Roman" w:cs="Times New Roman"/>
          <w:sz w:val="24"/>
          <w:szCs w:val="24"/>
        </w:rPr>
        <w:footnoteReference w:id="43"/>
      </w:r>
      <w:r w:rsidR="003609C0" w:rsidRPr="00C336B4">
        <w:rPr>
          <w:rFonts w:ascii="Times New Roman" w:hAnsi="Times New Roman" w:cs="Times New Roman"/>
          <w:sz w:val="24"/>
          <w:szCs w:val="24"/>
        </w:rPr>
        <w:t xml:space="preserve"> Tyto protichůdné názory podporují i některé zahraniční právní úpravy (např. čl. 112 CC), podle nichž lze za nezvěstné prohlásit i nezletilé. </w:t>
      </w:r>
    </w:p>
    <w:p w14:paraId="53A0C81B" w14:textId="32212C54" w:rsidR="003A2498" w:rsidRPr="00C336B4" w:rsidRDefault="0005777A" w:rsidP="00A22200">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 Pohřešovaný jako účastník nemůže z povahy věci samostatně jednat v řízení. Soud mu proto jmenuje </w:t>
      </w:r>
      <w:r w:rsidR="00D01CC2" w:rsidRPr="00C336B4">
        <w:rPr>
          <w:rFonts w:ascii="Times New Roman" w:hAnsi="Times New Roman" w:cs="Times New Roman"/>
          <w:sz w:val="24"/>
          <w:szCs w:val="24"/>
        </w:rPr>
        <w:t>opatrovníka (§ 29 odst. 1 OSŘ</w:t>
      </w:r>
      <w:r w:rsidRPr="00C336B4">
        <w:rPr>
          <w:rFonts w:ascii="Times New Roman" w:hAnsi="Times New Roman" w:cs="Times New Roman"/>
          <w:sz w:val="24"/>
          <w:szCs w:val="24"/>
        </w:rPr>
        <w:t xml:space="preserve">), pokud již tak neučinil v samostatném řízení </w:t>
      </w:r>
      <w:r w:rsidR="007A134E" w:rsidRPr="00C336B4">
        <w:rPr>
          <w:rFonts w:ascii="Times New Roman" w:hAnsi="Times New Roman" w:cs="Times New Roman"/>
          <w:sz w:val="24"/>
          <w:szCs w:val="24"/>
        </w:rPr>
        <w:t xml:space="preserve">dle </w:t>
      </w:r>
      <w:r w:rsidRPr="00C336B4">
        <w:rPr>
          <w:rFonts w:ascii="Times New Roman" w:hAnsi="Times New Roman" w:cs="Times New Roman"/>
          <w:sz w:val="24"/>
          <w:szCs w:val="24"/>
        </w:rPr>
        <w:t xml:space="preserve">§ </w:t>
      </w:r>
      <w:r w:rsidR="007A134E" w:rsidRPr="00C336B4">
        <w:rPr>
          <w:rFonts w:ascii="Times New Roman" w:hAnsi="Times New Roman" w:cs="Times New Roman"/>
          <w:sz w:val="24"/>
          <w:szCs w:val="24"/>
        </w:rPr>
        <w:t>44 a násl. ZŘS (ve spojení s § 465 odst. 1 NOZ)</w:t>
      </w:r>
      <w:r w:rsidRPr="00C336B4">
        <w:rPr>
          <w:rFonts w:ascii="Times New Roman" w:hAnsi="Times New Roman" w:cs="Times New Roman"/>
          <w:sz w:val="24"/>
          <w:szCs w:val="24"/>
        </w:rPr>
        <w:t xml:space="preserve">. </w:t>
      </w:r>
      <w:r w:rsidR="007A134E" w:rsidRPr="00C336B4">
        <w:rPr>
          <w:rFonts w:ascii="Times New Roman" w:hAnsi="Times New Roman" w:cs="Times New Roman"/>
          <w:sz w:val="24"/>
          <w:szCs w:val="24"/>
        </w:rPr>
        <w:t>Jmenování opatrovníka přichází v úvahu nejenom u osob, které za nezvěstné prohlašuje soud, ale i u těch, které se stanou nezvěstnými fakticky</w:t>
      </w:r>
      <w:r w:rsidR="003D478C" w:rsidRPr="00C336B4">
        <w:rPr>
          <w:rFonts w:ascii="Times New Roman" w:hAnsi="Times New Roman" w:cs="Times New Roman"/>
          <w:sz w:val="24"/>
          <w:szCs w:val="24"/>
        </w:rPr>
        <w:t>.</w:t>
      </w:r>
      <w:r w:rsidR="00341C4A" w:rsidRPr="00C336B4">
        <w:rPr>
          <w:rStyle w:val="Znakapoznpodarou"/>
          <w:rFonts w:ascii="Times New Roman" w:hAnsi="Times New Roman" w:cs="Times New Roman"/>
          <w:sz w:val="24"/>
          <w:szCs w:val="24"/>
        </w:rPr>
        <w:footnoteReference w:id="44"/>
      </w:r>
      <w:r w:rsidR="007A134E" w:rsidRPr="00C336B4">
        <w:rPr>
          <w:rFonts w:ascii="Times New Roman" w:hAnsi="Times New Roman" w:cs="Times New Roman"/>
          <w:sz w:val="24"/>
          <w:szCs w:val="24"/>
        </w:rPr>
        <w:t xml:space="preserve"> Opatrovník hájí v řízení práva a zájmy nezvěstného. </w:t>
      </w:r>
      <w:r w:rsidR="004F002F" w:rsidRPr="00C336B4">
        <w:rPr>
          <w:rFonts w:ascii="Times New Roman" w:hAnsi="Times New Roman" w:cs="Times New Roman"/>
          <w:sz w:val="24"/>
          <w:szCs w:val="24"/>
        </w:rPr>
        <w:t>Pokud</w:t>
      </w:r>
      <w:r w:rsidR="007A134E" w:rsidRPr="00C336B4">
        <w:rPr>
          <w:rFonts w:ascii="Times New Roman" w:hAnsi="Times New Roman" w:cs="Times New Roman"/>
          <w:sz w:val="24"/>
          <w:szCs w:val="24"/>
        </w:rPr>
        <w:t xml:space="preserve"> pohřešovaný před svým zmizením</w:t>
      </w:r>
      <w:r w:rsidR="004F002F" w:rsidRPr="00C336B4">
        <w:rPr>
          <w:rFonts w:ascii="Times New Roman" w:hAnsi="Times New Roman" w:cs="Times New Roman"/>
          <w:sz w:val="24"/>
          <w:szCs w:val="24"/>
        </w:rPr>
        <w:t xml:space="preserve"> jmenoval</w:t>
      </w:r>
      <w:r w:rsidR="007A134E" w:rsidRPr="00C336B4">
        <w:rPr>
          <w:rFonts w:ascii="Times New Roman" w:hAnsi="Times New Roman" w:cs="Times New Roman"/>
          <w:sz w:val="24"/>
          <w:szCs w:val="24"/>
        </w:rPr>
        <w:t xml:space="preserve"> správce jmění, zastupuje opatrovník pohřešovaného vyjma jeho majetkových práv</w:t>
      </w:r>
      <w:r w:rsidR="00341C4A" w:rsidRPr="00C336B4">
        <w:rPr>
          <w:rFonts w:ascii="Times New Roman" w:hAnsi="Times New Roman" w:cs="Times New Roman"/>
          <w:sz w:val="24"/>
          <w:szCs w:val="24"/>
        </w:rPr>
        <w:t xml:space="preserve"> (§ 470 NOZ)</w:t>
      </w:r>
      <w:r w:rsidR="007A134E" w:rsidRPr="00C336B4">
        <w:rPr>
          <w:rFonts w:ascii="Times New Roman" w:hAnsi="Times New Roman" w:cs="Times New Roman"/>
          <w:sz w:val="24"/>
          <w:szCs w:val="24"/>
        </w:rPr>
        <w:t xml:space="preserve">. </w:t>
      </w:r>
      <w:r w:rsidR="00341C4A" w:rsidRPr="00C336B4">
        <w:rPr>
          <w:rFonts w:ascii="Times New Roman" w:hAnsi="Times New Roman" w:cs="Times New Roman"/>
          <w:sz w:val="24"/>
          <w:szCs w:val="24"/>
        </w:rPr>
        <w:t xml:space="preserve">To neplatí, není-li správce jmění </w:t>
      </w:r>
      <w:r w:rsidR="00341C4A" w:rsidRPr="00C336B4">
        <w:rPr>
          <w:rFonts w:ascii="Times New Roman" w:hAnsi="Times New Roman" w:cs="Times New Roman"/>
          <w:sz w:val="24"/>
          <w:szCs w:val="24"/>
        </w:rPr>
        <w:lastRenderedPageBreak/>
        <w:t>znám, odmítne-li jednat v zájmu zastoupeného, zanedbává-li tuto povinnost nebo nemůže-li jmění spravovat (§ 470 NOZ, obdobně v § 70 NOZ).</w:t>
      </w:r>
      <w:r w:rsidR="007A134E" w:rsidRPr="00C336B4">
        <w:rPr>
          <w:rFonts w:ascii="Times New Roman" w:hAnsi="Times New Roman" w:cs="Times New Roman"/>
          <w:sz w:val="24"/>
          <w:szCs w:val="24"/>
        </w:rPr>
        <w:t xml:space="preserve"> </w:t>
      </w:r>
    </w:p>
    <w:p w14:paraId="5A298AA6" w14:textId="77777777" w:rsidR="003A2498" w:rsidRPr="00C336B4" w:rsidRDefault="003A2498" w:rsidP="00A22200">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Státní zastupitelství není oprávněno podat návrh na zahájení řízení ani do řízení vstupovat (§ 8 ZŘS).</w:t>
      </w:r>
    </w:p>
    <w:p w14:paraId="7FE1C694" w14:textId="01C3CFCE" w:rsidR="003A2498" w:rsidRPr="00C336B4" w:rsidRDefault="003A2498" w:rsidP="001E21E8">
      <w:pPr>
        <w:pStyle w:val="Nadpis2"/>
        <w:jc w:val="both"/>
        <w:rPr>
          <w:rFonts w:cs="Times New Roman"/>
        </w:rPr>
      </w:pPr>
      <w:bookmarkStart w:id="77" w:name="_Toc416795711"/>
      <w:r w:rsidRPr="00C336B4">
        <w:rPr>
          <w:rFonts w:cs="Times New Roman"/>
        </w:rPr>
        <w:t>PRŮBĚH ŘÍZENÍ A DOKAZOVÁNÍ</w:t>
      </w:r>
      <w:bookmarkEnd w:id="77"/>
    </w:p>
    <w:p w14:paraId="2A1BAFF5" w14:textId="65018D70" w:rsidR="00D76DE6" w:rsidRPr="00C336B4" w:rsidRDefault="002742B7" w:rsidP="00B22E96">
      <w:pPr>
        <w:spacing w:before="240"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Po řádném zahájení řízení soud nařídí jednání ve věci (§ 19 ZŘS). </w:t>
      </w:r>
      <w:r w:rsidR="00B53A23" w:rsidRPr="00C336B4">
        <w:rPr>
          <w:rFonts w:ascii="Times New Roman" w:hAnsi="Times New Roman" w:cs="Times New Roman"/>
          <w:sz w:val="24"/>
          <w:szCs w:val="24"/>
        </w:rPr>
        <w:t>V rámci dokazování soud nejprve zkoumá existenci právního zájmu navrhovatele a splnění hmotněprávních předpokla</w:t>
      </w:r>
      <w:r w:rsidR="00D76DE6" w:rsidRPr="00C336B4">
        <w:rPr>
          <w:rFonts w:ascii="Times New Roman" w:hAnsi="Times New Roman" w:cs="Times New Roman"/>
          <w:sz w:val="24"/>
          <w:szCs w:val="24"/>
        </w:rPr>
        <w:t>dů pro vydání prohlášení</w:t>
      </w:r>
      <w:r w:rsidR="003D478C" w:rsidRPr="00C336B4">
        <w:rPr>
          <w:rFonts w:ascii="Times New Roman" w:hAnsi="Times New Roman" w:cs="Times New Roman"/>
          <w:sz w:val="24"/>
          <w:szCs w:val="24"/>
        </w:rPr>
        <w:t>.</w:t>
      </w:r>
      <w:r w:rsidR="00D76DE6" w:rsidRPr="00C336B4">
        <w:rPr>
          <w:rStyle w:val="Znakapoznpodarou"/>
          <w:rFonts w:ascii="Times New Roman" w:hAnsi="Times New Roman" w:cs="Times New Roman"/>
          <w:sz w:val="24"/>
          <w:szCs w:val="24"/>
        </w:rPr>
        <w:footnoteReference w:id="45"/>
      </w:r>
      <w:r w:rsidR="00D76DE6" w:rsidRPr="00C336B4">
        <w:rPr>
          <w:rFonts w:ascii="Times New Roman" w:hAnsi="Times New Roman" w:cs="Times New Roman"/>
          <w:sz w:val="24"/>
          <w:szCs w:val="24"/>
        </w:rPr>
        <w:t xml:space="preserve"> </w:t>
      </w:r>
      <w:r w:rsidR="007E3806" w:rsidRPr="00C336B4">
        <w:rPr>
          <w:rFonts w:ascii="Times New Roman" w:hAnsi="Times New Roman" w:cs="Times New Roman"/>
          <w:sz w:val="24"/>
          <w:szCs w:val="24"/>
        </w:rPr>
        <w:t xml:space="preserve">Právní zájem musí prokázat každý navrhovatel, tedy i osoby uvedené v § 66 odst. 2 NOZ. Na rozdíl od prokazování skutkových okolností podle § 66 odst. 1 NOZ se uplatní zásada projednací, tj. soud projedná skutečnosti, které navrhovatel uvedl v návrhu. </w:t>
      </w:r>
      <w:r w:rsidR="003E4094" w:rsidRPr="00C336B4">
        <w:rPr>
          <w:rFonts w:ascii="Times New Roman" w:hAnsi="Times New Roman" w:cs="Times New Roman"/>
          <w:sz w:val="24"/>
          <w:szCs w:val="24"/>
        </w:rPr>
        <w:t xml:space="preserve">Navrhovatel může podaný návrh doplnit o nové skutečnosti, z nichž lze vyvodit jeho právní zájem, a to až do vydání rozhodnutí (§ 20 odst. 2 ZŘS). </w:t>
      </w:r>
      <w:r w:rsidR="007E3806" w:rsidRPr="00C336B4">
        <w:rPr>
          <w:rFonts w:ascii="Times New Roman" w:hAnsi="Times New Roman" w:cs="Times New Roman"/>
          <w:sz w:val="24"/>
          <w:szCs w:val="24"/>
        </w:rPr>
        <w:t>Za prokázání právního zájmu nese odpovědnost navrhovatel a má tedy nejen povinnosti tvrzení a důkazní, ale též odpovídající břemena, jejichž neunesení má za následek zamítnutí návrhu.</w:t>
      </w:r>
      <w:r w:rsidR="0005777A" w:rsidRPr="00C336B4">
        <w:rPr>
          <w:rFonts w:ascii="Times New Roman" w:hAnsi="Times New Roman" w:cs="Times New Roman"/>
          <w:sz w:val="24"/>
          <w:szCs w:val="24"/>
        </w:rPr>
        <w:t xml:space="preserve"> </w:t>
      </w:r>
      <w:r w:rsidR="00D76DE6" w:rsidRPr="00C336B4">
        <w:rPr>
          <w:rFonts w:ascii="Times New Roman" w:hAnsi="Times New Roman" w:cs="Times New Roman"/>
          <w:sz w:val="24"/>
          <w:szCs w:val="24"/>
        </w:rPr>
        <w:t>Následně soud pokračuje v řízení vydáním vyhlášky dle § 53 ZŘS</w:t>
      </w:r>
      <w:r w:rsidR="003A2498" w:rsidRPr="00C336B4">
        <w:rPr>
          <w:rFonts w:ascii="Times New Roman" w:hAnsi="Times New Roman" w:cs="Times New Roman"/>
          <w:sz w:val="24"/>
          <w:szCs w:val="24"/>
        </w:rPr>
        <w:t xml:space="preserve"> </w:t>
      </w:r>
    </w:p>
    <w:p w14:paraId="3CE5292C" w14:textId="07951406" w:rsidR="00DD2D25" w:rsidRPr="00C336B4" w:rsidRDefault="003A2498" w:rsidP="00C336B4">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Vyhláškou nebo jiným vhodným způsobem soud vyzve pohřešovaného, aby se sám přihlásil nebo aby o něm kterákoliv osoba podala zprávu soudu, opatrovníku, popřípadě jiné osobě uvedené ve vyhlášce. K tomuto účelu soud poskytne 3 měsíční lhůtu, jejíž konečný den určí ve vyhlášce s poučením o možnosti vydání rozhodnutí po uplynutí lhůty. </w:t>
      </w:r>
      <w:r w:rsidR="00F76E9D" w:rsidRPr="00C336B4">
        <w:rPr>
          <w:rFonts w:ascii="Times New Roman" w:hAnsi="Times New Roman" w:cs="Times New Roman"/>
          <w:sz w:val="24"/>
          <w:szCs w:val="24"/>
        </w:rPr>
        <w:t>Nedodržení lhůty nemá za následek, že se soud nebude zabývat podanými zprávami či jinými informacemi o pohřešovaném. Naopak k nim přihlédne, i když znění § 53 odst. 2 ZŘS tomu nenapovídá</w:t>
      </w:r>
      <w:r w:rsidR="003D478C" w:rsidRPr="00C336B4">
        <w:rPr>
          <w:rFonts w:ascii="Times New Roman" w:hAnsi="Times New Roman" w:cs="Times New Roman"/>
          <w:sz w:val="24"/>
          <w:szCs w:val="24"/>
        </w:rPr>
        <w:t>.</w:t>
      </w:r>
      <w:r w:rsidR="00F76E9D" w:rsidRPr="00C336B4">
        <w:rPr>
          <w:rStyle w:val="Znakapoznpodarou"/>
          <w:rFonts w:ascii="Times New Roman" w:hAnsi="Times New Roman" w:cs="Times New Roman"/>
          <w:sz w:val="24"/>
          <w:szCs w:val="24"/>
        </w:rPr>
        <w:footnoteReference w:id="46"/>
      </w:r>
      <w:r w:rsidR="00F76E9D" w:rsidRPr="00C336B4">
        <w:rPr>
          <w:rFonts w:ascii="Times New Roman" w:hAnsi="Times New Roman" w:cs="Times New Roman"/>
          <w:sz w:val="24"/>
          <w:szCs w:val="24"/>
        </w:rPr>
        <w:t xml:space="preserve"> Pro usnesení je rozhodující stav v době vyhlášení (§ 167 odst. 2 s odkazem na § 154 odst. 1 OSŘ)</w:t>
      </w:r>
      <w:r w:rsidR="003D478C" w:rsidRPr="00C336B4">
        <w:rPr>
          <w:rFonts w:ascii="Times New Roman" w:hAnsi="Times New Roman" w:cs="Times New Roman"/>
          <w:sz w:val="24"/>
          <w:szCs w:val="24"/>
        </w:rPr>
        <w:t>.</w:t>
      </w:r>
      <w:r w:rsidR="00DD2D25" w:rsidRPr="00C336B4">
        <w:rPr>
          <w:rStyle w:val="Znakapoznpodarou"/>
          <w:rFonts w:ascii="Times New Roman" w:hAnsi="Times New Roman" w:cs="Times New Roman"/>
          <w:sz w:val="24"/>
          <w:szCs w:val="24"/>
        </w:rPr>
        <w:footnoteReference w:id="47"/>
      </w:r>
      <w:r w:rsidR="00DD2D25" w:rsidRPr="00C336B4">
        <w:rPr>
          <w:rFonts w:ascii="Times New Roman" w:hAnsi="Times New Roman" w:cs="Times New Roman"/>
          <w:sz w:val="24"/>
          <w:szCs w:val="24"/>
        </w:rPr>
        <w:t xml:space="preserve"> Smyslem lhůty je stanovení okamžiku, po jehož uplynutí může soud prohlásit člověka nezvěstným.</w:t>
      </w:r>
      <w:r w:rsidR="00F76E9D" w:rsidRPr="00C336B4">
        <w:rPr>
          <w:rFonts w:ascii="Times New Roman" w:hAnsi="Times New Roman" w:cs="Times New Roman"/>
          <w:sz w:val="24"/>
          <w:szCs w:val="24"/>
        </w:rPr>
        <w:t xml:space="preserve"> </w:t>
      </w:r>
    </w:p>
    <w:p w14:paraId="138C27BC" w14:textId="3B982ED3" w:rsidR="003A2498" w:rsidRPr="00C336B4" w:rsidRDefault="003A2498" w:rsidP="00B22E96">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Obsahové náležitosti vyhlášky stanoví § 53 odst. 2 ZŘS. </w:t>
      </w:r>
      <w:r w:rsidR="00E1373F" w:rsidRPr="00C336B4">
        <w:rPr>
          <w:rFonts w:ascii="Times New Roman" w:hAnsi="Times New Roman" w:cs="Times New Roman"/>
          <w:sz w:val="24"/>
          <w:szCs w:val="24"/>
        </w:rPr>
        <w:t>Mimo</w:t>
      </w:r>
      <w:r w:rsidRPr="00C336B4">
        <w:rPr>
          <w:rFonts w:ascii="Times New Roman" w:hAnsi="Times New Roman" w:cs="Times New Roman"/>
          <w:sz w:val="24"/>
          <w:szCs w:val="24"/>
        </w:rPr>
        <w:t xml:space="preserve"> lhůty a poučení je další náležitostí vymezení skutkových okolností případu</w:t>
      </w:r>
      <w:r w:rsidR="00AA69D3" w:rsidRPr="00C336B4">
        <w:rPr>
          <w:rFonts w:ascii="Times New Roman" w:hAnsi="Times New Roman" w:cs="Times New Roman"/>
          <w:sz w:val="24"/>
          <w:szCs w:val="24"/>
        </w:rPr>
        <w:t>,</w:t>
      </w:r>
      <w:r w:rsidRPr="00C336B4">
        <w:rPr>
          <w:rFonts w:ascii="Times New Roman" w:hAnsi="Times New Roman" w:cs="Times New Roman"/>
          <w:sz w:val="24"/>
          <w:szCs w:val="24"/>
        </w:rPr>
        <w:t xml:space="preserve"> jako například popis pohřešované osoby (</w:t>
      </w:r>
      <w:r w:rsidR="00F84FCA" w:rsidRPr="00C336B4">
        <w:rPr>
          <w:rFonts w:ascii="Times New Roman" w:hAnsi="Times New Roman" w:cs="Times New Roman"/>
          <w:sz w:val="24"/>
          <w:szCs w:val="24"/>
        </w:rPr>
        <w:t>charakteristické rysy, věk</w:t>
      </w:r>
      <w:r w:rsidRPr="00C336B4">
        <w:rPr>
          <w:rFonts w:ascii="Times New Roman" w:hAnsi="Times New Roman" w:cs="Times New Roman"/>
          <w:sz w:val="24"/>
          <w:szCs w:val="24"/>
        </w:rPr>
        <w:t>), kdy a kde (v čí společnosti) byla viděna naposledy apod. Vyhlášku soud vyvěsí na úřední desce soudu</w:t>
      </w:r>
      <w:r w:rsidR="00AA69D3" w:rsidRPr="00C336B4">
        <w:rPr>
          <w:rFonts w:ascii="Times New Roman" w:hAnsi="Times New Roman" w:cs="Times New Roman"/>
          <w:sz w:val="24"/>
          <w:szCs w:val="24"/>
        </w:rPr>
        <w:t>,</w:t>
      </w:r>
      <w:r w:rsidRPr="00C336B4">
        <w:rPr>
          <w:rFonts w:ascii="Times New Roman" w:hAnsi="Times New Roman" w:cs="Times New Roman"/>
          <w:sz w:val="24"/>
          <w:szCs w:val="24"/>
        </w:rPr>
        <w:t xml:space="preserve"> a to i způsobem umožňujícím dálkový přístup (§ 50 odst. 3 OSŘ). Výzva „jiným vhodným způsobem“ může zah</w:t>
      </w:r>
      <w:r w:rsidR="00AD6F85" w:rsidRPr="00C336B4">
        <w:rPr>
          <w:rFonts w:ascii="Times New Roman" w:hAnsi="Times New Roman" w:cs="Times New Roman"/>
          <w:sz w:val="24"/>
          <w:szCs w:val="24"/>
        </w:rPr>
        <w:t>rnovat široké spektrum činností</w:t>
      </w:r>
      <w:r w:rsidRPr="00C336B4">
        <w:rPr>
          <w:rFonts w:ascii="Times New Roman" w:hAnsi="Times New Roman" w:cs="Times New Roman"/>
          <w:sz w:val="24"/>
          <w:szCs w:val="24"/>
        </w:rPr>
        <w:t xml:space="preserve"> od uveřejnění sdělení v mediích (periodika, </w:t>
      </w:r>
      <w:r w:rsidR="00F84FCA" w:rsidRPr="00C336B4">
        <w:rPr>
          <w:rFonts w:ascii="Times New Roman" w:hAnsi="Times New Roman" w:cs="Times New Roman"/>
          <w:sz w:val="24"/>
          <w:szCs w:val="24"/>
        </w:rPr>
        <w:t>TV</w:t>
      </w:r>
      <w:r w:rsidRPr="00C336B4">
        <w:rPr>
          <w:rFonts w:ascii="Times New Roman" w:hAnsi="Times New Roman" w:cs="Times New Roman"/>
          <w:sz w:val="24"/>
          <w:szCs w:val="24"/>
        </w:rPr>
        <w:t xml:space="preserve"> stanice) až po sociální sítě.</w:t>
      </w:r>
    </w:p>
    <w:p w14:paraId="02DD1677" w14:textId="2283E330" w:rsidR="003A2498" w:rsidRPr="00C336B4" w:rsidRDefault="003A2498" w:rsidP="00B22E96">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lastRenderedPageBreak/>
        <w:t xml:space="preserve">V textu ustanovení § 53 odst. 1 ZŘS je mezi vyhláškou a jiným vhodným způsobem spojení „nebo“, z čehož lze usuzovat, že soud má možnost výběru, kterou formou sdělení provede. Dle mého názoru jde o špatně formulovaný text zákona, neboť </w:t>
      </w:r>
      <w:r w:rsidR="00AD6F85" w:rsidRPr="00C336B4">
        <w:rPr>
          <w:rFonts w:ascii="Times New Roman" w:hAnsi="Times New Roman" w:cs="Times New Roman"/>
          <w:sz w:val="24"/>
          <w:szCs w:val="24"/>
        </w:rPr>
        <w:t xml:space="preserve">již následující odstavec stanoví </w:t>
      </w:r>
      <w:r w:rsidRPr="00C336B4">
        <w:rPr>
          <w:rFonts w:ascii="Times New Roman" w:hAnsi="Times New Roman" w:cs="Times New Roman"/>
          <w:sz w:val="24"/>
          <w:szCs w:val="24"/>
        </w:rPr>
        <w:t>povinné náležitosti vyhlášky (o „jiném vhodném způsobu“ nehovoří), čímž dává najevo, že zákonodárce s vyhláškou počítal jako s primární formou sdělení.</w:t>
      </w:r>
    </w:p>
    <w:p w14:paraId="76B38B6C" w14:textId="181FFFB3" w:rsidR="003A2498" w:rsidRPr="00C336B4" w:rsidRDefault="003A2498" w:rsidP="00B22E96">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Mezitím soud provádí potřebná šetření o pohřešovaném. Povaha a intenzita šetření je v zákoně vymezena pouze pojmem „potřebná“ (pro vydání rozhodnutí) a je tak na úvaze soudu, jak rozsáhlé vyšetřování povede. Soud však nadále musí dbát na dodržování zásady materiální pravdy</w:t>
      </w:r>
      <w:r w:rsidR="001E3655" w:rsidRPr="00C336B4">
        <w:rPr>
          <w:rFonts w:ascii="Times New Roman" w:hAnsi="Times New Roman" w:cs="Times New Roman"/>
          <w:sz w:val="24"/>
          <w:szCs w:val="24"/>
        </w:rPr>
        <w:t xml:space="preserve">, vyjádřené v § 20 odst. 1 ZŘS. </w:t>
      </w:r>
      <w:r w:rsidRPr="00C336B4">
        <w:rPr>
          <w:rFonts w:ascii="Times New Roman" w:hAnsi="Times New Roman" w:cs="Times New Roman"/>
          <w:sz w:val="24"/>
          <w:szCs w:val="24"/>
        </w:rPr>
        <w:t>Šetření ze strany soudu by mělo zahrnovat dotazování se různých veřejných institucí (např. Policie ČR, celní služba) i soukromých osob (např. os</w:t>
      </w:r>
      <w:r w:rsidR="00AD6F85" w:rsidRPr="00C336B4">
        <w:rPr>
          <w:rFonts w:ascii="Times New Roman" w:hAnsi="Times New Roman" w:cs="Times New Roman"/>
          <w:sz w:val="24"/>
          <w:szCs w:val="24"/>
        </w:rPr>
        <w:t>oby blízké, letiště, nemocnice). D</w:t>
      </w:r>
      <w:r w:rsidRPr="00C336B4">
        <w:rPr>
          <w:rFonts w:ascii="Times New Roman" w:hAnsi="Times New Roman" w:cs="Times New Roman"/>
          <w:sz w:val="24"/>
          <w:szCs w:val="24"/>
        </w:rPr>
        <w:t>ále by si měl</w:t>
      </w:r>
      <w:r w:rsidR="00AD6F85" w:rsidRPr="00C336B4">
        <w:rPr>
          <w:rFonts w:ascii="Times New Roman" w:hAnsi="Times New Roman" w:cs="Times New Roman"/>
          <w:sz w:val="24"/>
          <w:szCs w:val="24"/>
        </w:rPr>
        <w:t xml:space="preserve"> soud</w:t>
      </w:r>
      <w:r w:rsidRPr="00C336B4">
        <w:rPr>
          <w:rFonts w:ascii="Times New Roman" w:hAnsi="Times New Roman" w:cs="Times New Roman"/>
          <w:sz w:val="24"/>
          <w:szCs w:val="24"/>
        </w:rPr>
        <w:t xml:space="preserve"> opatřit informace z evidencí (např. evidence celostátně hledaných osob Policie ČR). </w:t>
      </w:r>
    </w:p>
    <w:p w14:paraId="60F8B747" w14:textId="6325E728" w:rsidR="003A2498" w:rsidRPr="00C336B4" w:rsidRDefault="003A2498" w:rsidP="00B22E96">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Zákon nespecifikuje komu a jakým způsobem se má pohřešovaný přihlásit, z čehož mohou plynout výkladové nejasnosti. Obecně lze mít za to, že se má jednat o takové jednání, které bezpečně povede k informování soudu, před kterým se řízení vede. Nejvhodnější se samozřejmě jeví osobní přítomnost pohřešovaného na tomto soudě, lze si však představit i jiné vhodné způsoby- např. přihlášení se na policejní stanici nebo podnět lékařskému personálu v nemocnici, v případě tělesné indispozice. Z ustanovení však jasně vyplývá aktivní účast pohřešovaného v dané věci, neboť každý má dbát na svá práva</w:t>
      </w:r>
      <w:r w:rsidR="001E3655" w:rsidRPr="00C336B4">
        <w:rPr>
          <w:rFonts w:ascii="Times New Roman" w:hAnsi="Times New Roman" w:cs="Times New Roman"/>
          <w:sz w:val="24"/>
          <w:szCs w:val="24"/>
        </w:rPr>
        <w:t>.</w:t>
      </w:r>
      <w:r w:rsidR="00254EC1" w:rsidRPr="00C336B4">
        <w:rPr>
          <w:rStyle w:val="Znakapoznpodarou"/>
          <w:rFonts w:ascii="Times New Roman" w:hAnsi="Times New Roman" w:cs="Times New Roman"/>
          <w:sz w:val="24"/>
          <w:szCs w:val="24"/>
        </w:rPr>
        <w:footnoteReference w:id="48"/>
      </w:r>
      <w:r w:rsidR="001E3655" w:rsidRPr="00C336B4">
        <w:rPr>
          <w:rFonts w:ascii="Times New Roman" w:hAnsi="Times New Roman" w:cs="Times New Roman"/>
          <w:sz w:val="24"/>
          <w:szCs w:val="24"/>
        </w:rPr>
        <w:t xml:space="preserve"> </w:t>
      </w:r>
      <w:r w:rsidRPr="00C336B4">
        <w:rPr>
          <w:rFonts w:ascii="Times New Roman" w:hAnsi="Times New Roman" w:cs="Times New Roman"/>
          <w:sz w:val="24"/>
          <w:szCs w:val="24"/>
        </w:rPr>
        <w:t xml:space="preserve">Na rozdíl od prostého podání zprávy o současném stavu prostřednictvím kterékoliv osoby a které je možno učinit odkudkoliv (i ze zahraničí), samotný akt přihlášení vyžaduje fyzickou přítomnost (dostupnost) pohřešovaného neboli jeho faktický „návrat“ do předchozího života. </w:t>
      </w:r>
    </w:p>
    <w:p w14:paraId="409C181A" w14:textId="1FEFB1B3" w:rsidR="003A2498" w:rsidRPr="00C336B4" w:rsidRDefault="003A2498" w:rsidP="00B22E96">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Podání zprávy subjektům</w:t>
      </w:r>
      <w:r w:rsidR="00AA69D3" w:rsidRPr="00C336B4">
        <w:rPr>
          <w:rFonts w:ascii="Times New Roman" w:hAnsi="Times New Roman" w:cs="Times New Roman"/>
          <w:sz w:val="24"/>
          <w:szCs w:val="24"/>
        </w:rPr>
        <w:t>,</w:t>
      </w:r>
      <w:r w:rsidRPr="00C336B4">
        <w:rPr>
          <w:rFonts w:ascii="Times New Roman" w:hAnsi="Times New Roman" w:cs="Times New Roman"/>
          <w:sz w:val="24"/>
          <w:szCs w:val="24"/>
        </w:rPr>
        <w:t xml:space="preserve"> stanoveným zákonem </w:t>
      </w:r>
      <w:r w:rsidR="00AD6F85" w:rsidRPr="00C336B4">
        <w:rPr>
          <w:rFonts w:ascii="Times New Roman" w:hAnsi="Times New Roman" w:cs="Times New Roman"/>
          <w:sz w:val="24"/>
          <w:szCs w:val="24"/>
        </w:rPr>
        <w:t>nebo</w:t>
      </w:r>
      <w:r w:rsidRPr="00C336B4">
        <w:rPr>
          <w:rFonts w:ascii="Times New Roman" w:hAnsi="Times New Roman" w:cs="Times New Roman"/>
          <w:sz w:val="24"/>
          <w:szCs w:val="24"/>
        </w:rPr>
        <w:t xml:space="preserve"> vyhláškou</w:t>
      </w:r>
      <w:r w:rsidR="00AD6F85" w:rsidRPr="00C336B4">
        <w:rPr>
          <w:rFonts w:ascii="Times New Roman" w:hAnsi="Times New Roman" w:cs="Times New Roman"/>
          <w:sz w:val="24"/>
          <w:szCs w:val="24"/>
        </w:rPr>
        <w:t>,</w:t>
      </w:r>
      <w:r w:rsidRPr="00C336B4">
        <w:rPr>
          <w:rFonts w:ascii="Times New Roman" w:hAnsi="Times New Roman" w:cs="Times New Roman"/>
          <w:sz w:val="24"/>
          <w:szCs w:val="24"/>
        </w:rPr>
        <w:t xml:space="preserve"> ze strany „každého, kdo o pohřešovaném ví“</w:t>
      </w:r>
      <w:r w:rsidR="00AA69D3" w:rsidRPr="00C336B4">
        <w:rPr>
          <w:rFonts w:ascii="Times New Roman" w:hAnsi="Times New Roman" w:cs="Times New Roman"/>
          <w:sz w:val="24"/>
          <w:szCs w:val="24"/>
        </w:rPr>
        <w:t>,</w:t>
      </w:r>
      <w:r w:rsidRPr="00C336B4">
        <w:rPr>
          <w:rFonts w:ascii="Times New Roman" w:hAnsi="Times New Roman" w:cs="Times New Roman"/>
          <w:sz w:val="24"/>
          <w:szCs w:val="24"/>
        </w:rPr>
        <w:t xml:space="preserve"> může učinit i sám pohřešovaný. Osoba, která zprávu obdržela (nejedná-li se o samotný soud) je povinna tuto skutečnost bezodkladně oznámit soudu. Tento závazek vyplývá z povinnosti opatrovníka postupovat v řízení s ohl</w:t>
      </w:r>
      <w:r w:rsidR="007E3806" w:rsidRPr="00C336B4">
        <w:rPr>
          <w:rFonts w:ascii="Times New Roman" w:hAnsi="Times New Roman" w:cs="Times New Roman"/>
          <w:sz w:val="24"/>
          <w:szCs w:val="24"/>
        </w:rPr>
        <w:t>edem na zájmy zastupované osoby.</w:t>
      </w:r>
      <w:r w:rsidRPr="00C336B4">
        <w:rPr>
          <w:rFonts w:ascii="Times New Roman" w:hAnsi="Times New Roman" w:cs="Times New Roman"/>
          <w:sz w:val="24"/>
          <w:szCs w:val="24"/>
        </w:rPr>
        <w:t xml:space="preserve"> </w:t>
      </w:r>
      <w:r w:rsidR="007E3806" w:rsidRPr="00C336B4">
        <w:rPr>
          <w:rFonts w:ascii="Times New Roman" w:hAnsi="Times New Roman" w:cs="Times New Roman"/>
          <w:sz w:val="24"/>
          <w:szCs w:val="24"/>
        </w:rPr>
        <w:t>P</w:t>
      </w:r>
      <w:r w:rsidRPr="00C336B4">
        <w:rPr>
          <w:rFonts w:ascii="Times New Roman" w:hAnsi="Times New Roman" w:cs="Times New Roman"/>
          <w:sz w:val="24"/>
          <w:szCs w:val="24"/>
        </w:rPr>
        <w:t>ro jiného zástupce musí tento závazek stanovit soud ve vyhlášce</w:t>
      </w:r>
      <w:r w:rsidR="007E3806" w:rsidRPr="00C336B4">
        <w:rPr>
          <w:rFonts w:ascii="Times New Roman" w:hAnsi="Times New Roman" w:cs="Times New Roman"/>
          <w:sz w:val="24"/>
          <w:szCs w:val="24"/>
        </w:rPr>
        <w:t xml:space="preserve">, proto se vyžaduje souhlas a také součinnost této osoby. </w:t>
      </w:r>
    </w:p>
    <w:p w14:paraId="5E33D525" w14:textId="19240555" w:rsidR="002C4470" w:rsidRPr="00C336B4" w:rsidRDefault="00DD2D25"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Účelem</w:t>
      </w:r>
      <w:r w:rsidR="003A2498" w:rsidRPr="00C336B4">
        <w:rPr>
          <w:rFonts w:ascii="Times New Roman" w:hAnsi="Times New Roman" w:cs="Times New Roman"/>
          <w:sz w:val="24"/>
          <w:szCs w:val="24"/>
        </w:rPr>
        <w:t xml:space="preserve"> ustanovení je dát soudu možnost jmenovat </w:t>
      </w:r>
      <w:r w:rsidR="00AD6F85" w:rsidRPr="00C336B4">
        <w:rPr>
          <w:rFonts w:ascii="Times New Roman" w:hAnsi="Times New Roman" w:cs="Times New Roman"/>
          <w:sz w:val="24"/>
          <w:szCs w:val="24"/>
        </w:rPr>
        <w:t xml:space="preserve">vyhláškou </w:t>
      </w:r>
      <w:r w:rsidR="003A2498" w:rsidRPr="00C336B4">
        <w:rPr>
          <w:rFonts w:ascii="Times New Roman" w:hAnsi="Times New Roman" w:cs="Times New Roman"/>
          <w:sz w:val="24"/>
          <w:szCs w:val="24"/>
        </w:rPr>
        <w:t>kromě opatrovníka i další osoby, u nichž má soud za to, že by je pohřešovaný při svém návratu mohl kontaktovat. Závěr soudu by se měl zakládat na určitém vztahu (rodinném, obchodním atd.) mezi poh</w:t>
      </w:r>
      <w:r w:rsidR="001E3655" w:rsidRPr="00C336B4">
        <w:rPr>
          <w:rFonts w:ascii="Times New Roman" w:hAnsi="Times New Roman" w:cs="Times New Roman"/>
          <w:sz w:val="24"/>
          <w:szCs w:val="24"/>
        </w:rPr>
        <w:t>řešovaným a ustanovenou osobou.</w:t>
      </w:r>
    </w:p>
    <w:p w14:paraId="4D3E1826" w14:textId="7C688044" w:rsidR="003A2498" w:rsidRPr="00C336B4" w:rsidRDefault="002C4470" w:rsidP="00B22E96">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lastRenderedPageBreak/>
        <w:t xml:space="preserve">Navrhovatel je oprávněn vzít návrh na zahájení řízení zpět. Soud </w:t>
      </w:r>
      <w:r w:rsidR="00761E8E" w:rsidRPr="00C336B4">
        <w:rPr>
          <w:rFonts w:ascii="Times New Roman" w:hAnsi="Times New Roman" w:cs="Times New Roman"/>
          <w:sz w:val="24"/>
          <w:szCs w:val="24"/>
        </w:rPr>
        <w:t xml:space="preserve">v takovém případě </w:t>
      </w:r>
      <w:r w:rsidRPr="00C336B4">
        <w:rPr>
          <w:rFonts w:ascii="Times New Roman" w:hAnsi="Times New Roman" w:cs="Times New Roman"/>
          <w:sz w:val="24"/>
          <w:szCs w:val="24"/>
        </w:rPr>
        <w:t>nemůže rozhodnout o neúčinnosti zpětvzetí (§ 15 ZŘS)</w:t>
      </w:r>
      <w:r w:rsidR="00761E8E" w:rsidRPr="00C336B4">
        <w:rPr>
          <w:rFonts w:ascii="Times New Roman" w:hAnsi="Times New Roman" w:cs="Times New Roman"/>
          <w:sz w:val="24"/>
          <w:szCs w:val="24"/>
        </w:rPr>
        <w:t>, neboť řízení nelze zahájit ex offo</w:t>
      </w:r>
      <w:r w:rsidRPr="00C336B4">
        <w:rPr>
          <w:rFonts w:ascii="Times New Roman" w:hAnsi="Times New Roman" w:cs="Times New Roman"/>
          <w:sz w:val="24"/>
          <w:szCs w:val="24"/>
        </w:rPr>
        <w:t xml:space="preserve"> a musí řízení zastavit (§ 96 OSŘ</w:t>
      </w:r>
      <w:r w:rsidR="00761E8E" w:rsidRPr="00C336B4">
        <w:rPr>
          <w:rFonts w:ascii="Times New Roman" w:hAnsi="Times New Roman" w:cs="Times New Roman"/>
          <w:sz w:val="24"/>
          <w:szCs w:val="24"/>
        </w:rPr>
        <w:t>).</w:t>
      </w:r>
      <w:r w:rsidR="003A2498" w:rsidRPr="00C336B4">
        <w:rPr>
          <w:rFonts w:ascii="Times New Roman" w:hAnsi="Times New Roman" w:cs="Times New Roman"/>
          <w:sz w:val="24"/>
          <w:szCs w:val="24"/>
        </w:rPr>
        <w:t xml:space="preserve"> </w:t>
      </w:r>
    </w:p>
    <w:p w14:paraId="2039DFB0" w14:textId="500DB64D" w:rsidR="003A2498" w:rsidRPr="00C336B4" w:rsidRDefault="003A2498" w:rsidP="00B22E96">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Při jednání soud provádí dokazování (§ 122 OSŘ) v rozsahu potřebném pro rozhodnutí ve věci. Soud je v oblasti skutkových zjištění povinen pos</w:t>
      </w:r>
      <w:r w:rsidR="00AD6F85" w:rsidRPr="00C336B4">
        <w:rPr>
          <w:rFonts w:ascii="Times New Roman" w:hAnsi="Times New Roman" w:cs="Times New Roman"/>
          <w:sz w:val="24"/>
          <w:szCs w:val="24"/>
        </w:rPr>
        <w:t>tupovat způsobem, který zajistí</w:t>
      </w:r>
      <w:r w:rsidRPr="00C336B4">
        <w:rPr>
          <w:rFonts w:ascii="Times New Roman" w:hAnsi="Times New Roman" w:cs="Times New Roman"/>
          <w:sz w:val="24"/>
          <w:szCs w:val="24"/>
        </w:rPr>
        <w:t xml:space="preserve"> co nejúplnější zjištění skutkového stavu</w:t>
      </w:r>
      <w:r w:rsidR="00AD6F85" w:rsidRPr="00C336B4">
        <w:rPr>
          <w:rFonts w:ascii="Times New Roman" w:hAnsi="Times New Roman" w:cs="Times New Roman"/>
          <w:sz w:val="24"/>
          <w:szCs w:val="24"/>
        </w:rPr>
        <w:t>,</w:t>
      </w:r>
      <w:r w:rsidRPr="00C336B4">
        <w:rPr>
          <w:rFonts w:ascii="Times New Roman" w:hAnsi="Times New Roman" w:cs="Times New Roman"/>
          <w:sz w:val="24"/>
          <w:szCs w:val="24"/>
        </w:rPr>
        <w:t xml:space="preserve"> a proto není vázán jen návrhy účastníků (§ 20 odst. 1 ZŘS). Dokazování je ovládáno </w:t>
      </w:r>
      <w:r w:rsidR="00DD2D25" w:rsidRPr="00C336B4">
        <w:rPr>
          <w:rFonts w:ascii="Times New Roman" w:hAnsi="Times New Roman" w:cs="Times New Roman"/>
          <w:sz w:val="24"/>
          <w:szCs w:val="24"/>
        </w:rPr>
        <w:t xml:space="preserve">především </w:t>
      </w:r>
      <w:r w:rsidRPr="00C336B4">
        <w:rPr>
          <w:rFonts w:ascii="Times New Roman" w:hAnsi="Times New Roman" w:cs="Times New Roman"/>
          <w:sz w:val="24"/>
          <w:szCs w:val="24"/>
        </w:rPr>
        <w:t xml:space="preserve">zásadou </w:t>
      </w:r>
      <w:r w:rsidR="00DD2D25" w:rsidRPr="00C336B4">
        <w:rPr>
          <w:rFonts w:ascii="Times New Roman" w:hAnsi="Times New Roman" w:cs="Times New Roman"/>
          <w:sz w:val="24"/>
          <w:szCs w:val="24"/>
        </w:rPr>
        <w:t>vyšetřovací</w:t>
      </w:r>
      <w:r w:rsidRPr="00C336B4">
        <w:rPr>
          <w:rFonts w:ascii="Times New Roman" w:hAnsi="Times New Roman" w:cs="Times New Roman"/>
          <w:sz w:val="24"/>
          <w:szCs w:val="24"/>
        </w:rPr>
        <w:t>. Soud provádí i jiné</w:t>
      </w:r>
      <w:r w:rsidR="00AA69D3" w:rsidRPr="00C336B4">
        <w:rPr>
          <w:rFonts w:ascii="Times New Roman" w:hAnsi="Times New Roman" w:cs="Times New Roman"/>
          <w:sz w:val="24"/>
          <w:szCs w:val="24"/>
        </w:rPr>
        <w:t>,</w:t>
      </w:r>
      <w:r w:rsidRPr="00C336B4">
        <w:rPr>
          <w:rFonts w:ascii="Times New Roman" w:hAnsi="Times New Roman" w:cs="Times New Roman"/>
          <w:sz w:val="24"/>
          <w:szCs w:val="24"/>
        </w:rPr>
        <w:t xml:space="preserve"> než účastníky navrhované důkazy</w:t>
      </w:r>
      <w:r w:rsidR="004A561E" w:rsidRPr="00C336B4">
        <w:rPr>
          <w:rStyle w:val="Znakapoznpodarou"/>
          <w:rFonts w:ascii="Times New Roman" w:hAnsi="Times New Roman" w:cs="Times New Roman"/>
          <w:sz w:val="24"/>
          <w:szCs w:val="24"/>
        </w:rPr>
        <w:footnoteReference w:id="49"/>
      </w:r>
      <w:r w:rsidRPr="00C336B4">
        <w:rPr>
          <w:rFonts w:ascii="Times New Roman" w:hAnsi="Times New Roman" w:cs="Times New Roman"/>
          <w:sz w:val="24"/>
          <w:szCs w:val="24"/>
        </w:rPr>
        <w:t>, zejména může vyslechnout účastníky a svědky, dále si vyžádat vyjádření orgánů nebo provést důkaz listinou (§ 125 OSŘ).</w:t>
      </w:r>
      <w:r w:rsidR="00761E8E" w:rsidRPr="00C336B4">
        <w:rPr>
          <w:rFonts w:ascii="Times New Roman" w:hAnsi="Times New Roman" w:cs="Times New Roman"/>
          <w:sz w:val="24"/>
          <w:szCs w:val="24"/>
        </w:rPr>
        <w:t xml:space="preserve"> </w:t>
      </w:r>
    </w:p>
    <w:p w14:paraId="674730F0" w14:textId="659730F1" w:rsidR="003A2498" w:rsidRPr="00C336B4" w:rsidRDefault="003A2498" w:rsidP="00B22E96">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Odpovědnost za zjištěný skutkový stav nese soud. Účastníci </w:t>
      </w:r>
      <w:r w:rsidR="008D164A" w:rsidRPr="00C336B4">
        <w:rPr>
          <w:rFonts w:ascii="Times New Roman" w:hAnsi="Times New Roman" w:cs="Times New Roman"/>
          <w:sz w:val="24"/>
          <w:szCs w:val="24"/>
        </w:rPr>
        <w:t xml:space="preserve">mohou uvádět rozhodné skutečnosti a označovat důkazy až do vyhlášení rozhodnutí, stejně tak v odvolacím řízení (§ 20 odst. 2 ZŘS). </w:t>
      </w:r>
      <w:r w:rsidR="0028155A" w:rsidRPr="00C336B4">
        <w:rPr>
          <w:rFonts w:ascii="Times New Roman" w:hAnsi="Times New Roman" w:cs="Times New Roman"/>
          <w:sz w:val="24"/>
          <w:szCs w:val="24"/>
        </w:rPr>
        <w:t>Povinností účastníků</w:t>
      </w:r>
      <w:r w:rsidR="008D164A" w:rsidRPr="00C336B4">
        <w:rPr>
          <w:rFonts w:ascii="Times New Roman" w:hAnsi="Times New Roman" w:cs="Times New Roman"/>
          <w:sz w:val="24"/>
          <w:szCs w:val="24"/>
        </w:rPr>
        <w:t xml:space="preserve"> je</w:t>
      </w:r>
      <w:r w:rsidRPr="00C336B4">
        <w:rPr>
          <w:rFonts w:ascii="Times New Roman" w:hAnsi="Times New Roman" w:cs="Times New Roman"/>
          <w:sz w:val="24"/>
          <w:szCs w:val="24"/>
        </w:rPr>
        <w:t xml:space="preserve"> označit důkazy</w:t>
      </w:r>
      <w:r w:rsidR="00090D1D" w:rsidRPr="00C336B4">
        <w:rPr>
          <w:rFonts w:ascii="Times New Roman" w:hAnsi="Times New Roman" w:cs="Times New Roman"/>
          <w:sz w:val="24"/>
          <w:szCs w:val="24"/>
        </w:rPr>
        <w:t xml:space="preserve"> a tvrdit skutečnosti rozhodné. Nesplnění povinností</w:t>
      </w:r>
      <w:r w:rsidR="008D164A" w:rsidRPr="00C336B4">
        <w:rPr>
          <w:rFonts w:ascii="Times New Roman" w:hAnsi="Times New Roman" w:cs="Times New Roman"/>
          <w:sz w:val="24"/>
          <w:szCs w:val="24"/>
        </w:rPr>
        <w:t xml:space="preserve"> </w:t>
      </w:r>
      <w:r w:rsidR="00090D1D" w:rsidRPr="00C336B4">
        <w:rPr>
          <w:rFonts w:ascii="Times New Roman" w:hAnsi="Times New Roman" w:cs="Times New Roman"/>
          <w:sz w:val="24"/>
          <w:szCs w:val="24"/>
        </w:rPr>
        <w:t>ne</w:t>
      </w:r>
      <w:r w:rsidR="0028155A" w:rsidRPr="00C336B4">
        <w:rPr>
          <w:rFonts w:ascii="Times New Roman" w:hAnsi="Times New Roman" w:cs="Times New Roman"/>
          <w:sz w:val="24"/>
          <w:szCs w:val="24"/>
        </w:rPr>
        <w:t xml:space="preserve">ní pokládáno za </w:t>
      </w:r>
      <w:r w:rsidR="00090D1D" w:rsidRPr="00C336B4">
        <w:rPr>
          <w:rFonts w:ascii="Times New Roman" w:hAnsi="Times New Roman" w:cs="Times New Roman"/>
          <w:sz w:val="24"/>
          <w:szCs w:val="24"/>
        </w:rPr>
        <w:t>neunesení důkazního břemene</w:t>
      </w:r>
      <w:r w:rsidR="008D164A" w:rsidRPr="00C336B4">
        <w:rPr>
          <w:rFonts w:ascii="Times New Roman" w:hAnsi="Times New Roman" w:cs="Times New Roman"/>
          <w:sz w:val="24"/>
          <w:szCs w:val="24"/>
        </w:rPr>
        <w:t>, p</w:t>
      </w:r>
      <w:r w:rsidR="0028155A" w:rsidRPr="00C336B4">
        <w:rPr>
          <w:rFonts w:ascii="Times New Roman" w:hAnsi="Times New Roman" w:cs="Times New Roman"/>
          <w:sz w:val="24"/>
          <w:szCs w:val="24"/>
        </w:rPr>
        <w:t>řesto</w:t>
      </w:r>
      <w:r w:rsidR="008D164A" w:rsidRPr="00C336B4">
        <w:rPr>
          <w:rFonts w:ascii="Times New Roman" w:hAnsi="Times New Roman" w:cs="Times New Roman"/>
          <w:sz w:val="24"/>
          <w:szCs w:val="24"/>
        </w:rPr>
        <w:t xml:space="preserve"> tím riskují, že soud nezjistí okoln</w:t>
      </w:r>
      <w:r w:rsidR="0028155A" w:rsidRPr="00C336B4">
        <w:rPr>
          <w:rFonts w:ascii="Times New Roman" w:hAnsi="Times New Roman" w:cs="Times New Roman"/>
          <w:sz w:val="24"/>
          <w:szCs w:val="24"/>
        </w:rPr>
        <w:t>osti prokazující jejich tvrzení, což v konečném důsledku může vést k zamítnutí návrhu</w:t>
      </w:r>
      <w:r w:rsidR="003D478C" w:rsidRPr="00C336B4">
        <w:rPr>
          <w:rFonts w:ascii="Times New Roman" w:hAnsi="Times New Roman" w:cs="Times New Roman"/>
          <w:sz w:val="24"/>
          <w:szCs w:val="24"/>
        </w:rPr>
        <w:t>.</w:t>
      </w:r>
      <w:r w:rsidR="0028155A" w:rsidRPr="00C336B4">
        <w:rPr>
          <w:rStyle w:val="Znakapoznpodarou"/>
          <w:rFonts w:ascii="Times New Roman" w:hAnsi="Times New Roman" w:cs="Times New Roman"/>
          <w:sz w:val="24"/>
          <w:szCs w:val="24"/>
        </w:rPr>
        <w:footnoteReference w:id="50"/>
      </w:r>
    </w:p>
    <w:p w14:paraId="280C11DD" w14:textId="7ABE24FF" w:rsidR="003A2498" w:rsidRPr="00C336B4" w:rsidRDefault="004353EE" w:rsidP="00B22E96">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Řízení není možné zkoncentrovat. </w:t>
      </w:r>
      <w:r w:rsidR="003A2498" w:rsidRPr="00C336B4">
        <w:rPr>
          <w:rFonts w:ascii="Times New Roman" w:hAnsi="Times New Roman" w:cs="Times New Roman"/>
          <w:sz w:val="24"/>
          <w:szCs w:val="24"/>
        </w:rPr>
        <w:t xml:space="preserve">Zásada arbitrárního pořádku, vyjádřená § 20 odst. 2 ZŘS, umožňuje účastníkům uvádět nové důkazy a skutečnosti po celou dobu trvání řízení až do vyhlášení rozhodnutí. Toto právo není dotčeno ani v případě, že se účastník odvolá. </w:t>
      </w:r>
    </w:p>
    <w:p w14:paraId="72161204" w14:textId="570963D1" w:rsidR="003A2498" w:rsidRPr="00C336B4" w:rsidRDefault="003A2498" w:rsidP="001E21E8">
      <w:pPr>
        <w:pStyle w:val="Nadpis2"/>
        <w:jc w:val="both"/>
        <w:rPr>
          <w:rFonts w:cs="Times New Roman"/>
        </w:rPr>
      </w:pPr>
      <w:r w:rsidRPr="00C336B4">
        <w:rPr>
          <w:rFonts w:cs="Times New Roman"/>
        </w:rPr>
        <w:t xml:space="preserve"> </w:t>
      </w:r>
      <w:bookmarkStart w:id="78" w:name="_Toc416795712"/>
      <w:r w:rsidRPr="00C336B4">
        <w:rPr>
          <w:rFonts w:cs="Times New Roman"/>
        </w:rPr>
        <w:t>ROZHODNUTÍ</w:t>
      </w:r>
      <w:bookmarkEnd w:id="78"/>
    </w:p>
    <w:p w14:paraId="53BE0F46" w14:textId="77777777" w:rsidR="003A2498" w:rsidRPr="00C336B4" w:rsidRDefault="003A2498" w:rsidP="00E73300">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V řízení o prohlášení člověka za nezvěstného má soud možnost návrh odmítnout, řízení zastavit nebo rozhodnout o prohlášení člověka za nezvěstného.</w:t>
      </w:r>
    </w:p>
    <w:p w14:paraId="3D5CD8F5" w14:textId="635C2CE0" w:rsidR="003A2498" w:rsidRPr="00C336B4" w:rsidRDefault="003A2498" w:rsidP="002A46FC">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Soud návrh odmítne, neodstraní-li navrhovatel nedostatky návrhu ve lhůtě, kterou mu soud poskytl </w:t>
      </w:r>
      <w:r w:rsidR="00E206C7" w:rsidRPr="00C336B4">
        <w:rPr>
          <w:rFonts w:ascii="Times New Roman" w:hAnsi="Times New Roman" w:cs="Times New Roman"/>
          <w:sz w:val="24"/>
          <w:szCs w:val="24"/>
        </w:rPr>
        <w:t xml:space="preserve">a nelze-li pro tento nedostatek v řízení pokračovat </w:t>
      </w:r>
      <w:r w:rsidRPr="00C336B4">
        <w:rPr>
          <w:rFonts w:ascii="Times New Roman" w:hAnsi="Times New Roman" w:cs="Times New Roman"/>
          <w:sz w:val="24"/>
          <w:szCs w:val="24"/>
        </w:rPr>
        <w:t>(§ 42 odst. 2 OSŘ)</w:t>
      </w:r>
      <w:r w:rsidR="00E206C7" w:rsidRPr="00C336B4">
        <w:rPr>
          <w:rFonts w:ascii="Times New Roman" w:hAnsi="Times New Roman" w:cs="Times New Roman"/>
          <w:sz w:val="24"/>
          <w:szCs w:val="24"/>
        </w:rPr>
        <w:t>.</w:t>
      </w:r>
    </w:p>
    <w:p w14:paraId="2DFBF164" w14:textId="7332B34F" w:rsidR="003A2498" w:rsidRPr="00C336B4" w:rsidRDefault="007E67BD" w:rsidP="002A46FC">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O</w:t>
      </w:r>
      <w:r w:rsidR="003A2498" w:rsidRPr="00C336B4">
        <w:rPr>
          <w:rFonts w:ascii="Times New Roman" w:hAnsi="Times New Roman" w:cs="Times New Roman"/>
          <w:sz w:val="24"/>
          <w:szCs w:val="24"/>
        </w:rPr>
        <w:t>dpadne-li důvod pro vedení řízení</w:t>
      </w:r>
      <w:r w:rsidRPr="00C336B4">
        <w:rPr>
          <w:rFonts w:ascii="Times New Roman" w:hAnsi="Times New Roman" w:cs="Times New Roman"/>
          <w:sz w:val="24"/>
          <w:szCs w:val="24"/>
        </w:rPr>
        <w:t>, soud řízení zastaví pouze se souhlasem navrhovatele</w:t>
      </w:r>
      <w:r w:rsidR="003A2498" w:rsidRPr="00C336B4">
        <w:rPr>
          <w:rFonts w:ascii="Times New Roman" w:hAnsi="Times New Roman" w:cs="Times New Roman"/>
          <w:sz w:val="24"/>
          <w:szCs w:val="24"/>
        </w:rPr>
        <w:t xml:space="preserve"> (§ 16 ZŘS). </w:t>
      </w:r>
      <w:r w:rsidR="0063270B" w:rsidRPr="00C336B4">
        <w:rPr>
          <w:rFonts w:ascii="Times New Roman" w:hAnsi="Times New Roman" w:cs="Times New Roman"/>
          <w:sz w:val="24"/>
          <w:szCs w:val="24"/>
        </w:rPr>
        <w:t>Pokud navrhovatel nesouhlasí</w:t>
      </w:r>
      <w:r w:rsidRPr="00C336B4">
        <w:rPr>
          <w:rFonts w:ascii="Times New Roman" w:hAnsi="Times New Roman" w:cs="Times New Roman"/>
          <w:sz w:val="24"/>
          <w:szCs w:val="24"/>
        </w:rPr>
        <w:t xml:space="preserve">, soud řízení nemůže zastavit, ale návrh zamítne. </w:t>
      </w:r>
      <w:r w:rsidR="0063270B" w:rsidRPr="00C336B4">
        <w:rPr>
          <w:rFonts w:ascii="Times New Roman" w:hAnsi="Times New Roman" w:cs="Times New Roman"/>
          <w:sz w:val="24"/>
          <w:szCs w:val="24"/>
        </w:rPr>
        <w:t>K zastavení řízení dojde i v případě, že došlo k neodstranitelné vadě na řízení (§ 104 odst. 1 OSŘ)</w:t>
      </w:r>
      <w:r w:rsidR="003D478C" w:rsidRPr="00C336B4">
        <w:rPr>
          <w:rFonts w:ascii="Times New Roman" w:hAnsi="Times New Roman" w:cs="Times New Roman"/>
          <w:sz w:val="24"/>
          <w:szCs w:val="24"/>
        </w:rPr>
        <w:t>.</w:t>
      </w:r>
      <w:r w:rsidR="0063270B" w:rsidRPr="00C336B4">
        <w:rPr>
          <w:rStyle w:val="Znakapoznpodarou"/>
          <w:rFonts w:ascii="Times New Roman" w:hAnsi="Times New Roman" w:cs="Times New Roman"/>
          <w:sz w:val="24"/>
          <w:szCs w:val="24"/>
        </w:rPr>
        <w:footnoteReference w:id="51"/>
      </w:r>
    </w:p>
    <w:p w14:paraId="3568609F" w14:textId="5ACEE56D" w:rsidR="003A2498" w:rsidRPr="00C336B4" w:rsidRDefault="003A2498" w:rsidP="002A46FC">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Nenastane-li ani jedna z předchozích dvou situací, soud rozhodne ve věci samé. Rozhodnutí má dle § 25 odst. 1 ZŘS formu usnesení. Usnesením žalobní návrh zamítne nebo </w:t>
      </w:r>
      <w:r w:rsidRPr="00C336B4">
        <w:rPr>
          <w:rFonts w:ascii="Times New Roman" w:hAnsi="Times New Roman" w:cs="Times New Roman"/>
          <w:sz w:val="24"/>
          <w:szCs w:val="24"/>
        </w:rPr>
        <w:lastRenderedPageBreak/>
        <w:t xml:space="preserve">prohlásí člověka za nezvěstného. O zamítnutí soud rozhodne, neprokáže-li </w:t>
      </w:r>
      <w:r w:rsidR="007E67BD" w:rsidRPr="00C336B4">
        <w:rPr>
          <w:rFonts w:ascii="Times New Roman" w:hAnsi="Times New Roman" w:cs="Times New Roman"/>
          <w:sz w:val="24"/>
          <w:szCs w:val="24"/>
        </w:rPr>
        <w:t>navrhovatel v návrhu právní zájem (§ 66 odst. 2 NOZ) nebo se následně neprokáže splnění hmotněprávních předpokladů pro vydání prohlášení (</w:t>
      </w:r>
      <w:r w:rsidRPr="00C336B4">
        <w:rPr>
          <w:rFonts w:ascii="Times New Roman" w:hAnsi="Times New Roman" w:cs="Times New Roman"/>
          <w:sz w:val="24"/>
          <w:szCs w:val="24"/>
        </w:rPr>
        <w:t xml:space="preserve">§ 66 </w:t>
      </w:r>
      <w:r w:rsidR="007E67BD" w:rsidRPr="00C336B4">
        <w:rPr>
          <w:rFonts w:ascii="Times New Roman" w:hAnsi="Times New Roman" w:cs="Times New Roman"/>
          <w:sz w:val="24"/>
          <w:szCs w:val="24"/>
        </w:rPr>
        <w:t xml:space="preserve">odst. 1 </w:t>
      </w:r>
      <w:r w:rsidRPr="00C336B4">
        <w:rPr>
          <w:rFonts w:ascii="Times New Roman" w:hAnsi="Times New Roman" w:cs="Times New Roman"/>
          <w:sz w:val="24"/>
          <w:szCs w:val="24"/>
        </w:rPr>
        <w:t>NOZ</w:t>
      </w:r>
      <w:r w:rsidR="007E67BD" w:rsidRPr="00C336B4">
        <w:rPr>
          <w:rFonts w:ascii="Times New Roman" w:hAnsi="Times New Roman" w:cs="Times New Roman"/>
          <w:sz w:val="24"/>
          <w:szCs w:val="24"/>
        </w:rPr>
        <w:t xml:space="preserve">). </w:t>
      </w:r>
      <w:r w:rsidRPr="00C336B4">
        <w:rPr>
          <w:rFonts w:ascii="Times New Roman" w:hAnsi="Times New Roman" w:cs="Times New Roman"/>
          <w:sz w:val="24"/>
          <w:szCs w:val="24"/>
        </w:rPr>
        <w:t>Naopak</w:t>
      </w:r>
      <w:r w:rsidR="008E3AE8" w:rsidRPr="00C336B4">
        <w:rPr>
          <w:rFonts w:ascii="Times New Roman" w:hAnsi="Times New Roman" w:cs="Times New Roman"/>
          <w:sz w:val="24"/>
          <w:szCs w:val="24"/>
        </w:rPr>
        <w:t>,</w:t>
      </w:r>
      <w:r w:rsidR="00AD6F85" w:rsidRPr="00C336B4">
        <w:rPr>
          <w:rFonts w:ascii="Times New Roman" w:hAnsi="Times New Roman" w:cs="Times New Roman"/>
          <w:sz w:val="24"/>
          <w:szCs w:val="24"/>
        </w:rPr>
        <w:t xml:space="preserve"> pokud</w:t>
      </w:r>
      <w:r w:rsidRPr="00C336B4">
        <w:rPr>
          <w:rFonts w:ascii="Times New Roman" w:hAnsi="Times New Roman" w:cs="Times New Roman"/>
          <w:sz w:val="24"/>
          <w:szCs w:val="24"/>
        </w:rPr>
        <w:t xml:space="preserve"> soud </w:t>
      </w:r>
      <w:r w:rsidR="00AD6F85" w:rsidRPr="00C336B4">
        <w:rPr>
          <w:rFonts w:ascii="Times New Roman" w:hAnsi="Times New Roman" w:cs="Times New Roman"/>
          <w:sz w:val="24"/>
          <w:szCs w:val="24"/>
        </w:rPr>
        <w:t>dospěje z provedeného</w:t>
      </w:r>
      <w:r w:rsidRPr="00C336B4">
        <w:rPr>
          <w:rFonts w:ascii="Times New Roman" w:hAnsi="Times New Roman" w:cs="Times New Roman"/>
          <w:sz w:val="24"/>
          <w:szCs w:val="24"/>
        </w:rPr>
        <w:t> dokazování k závěru, že předpoklady § 66 NOZ byly naplněny, prohlásí pohřešovaného nezvěstným.</w:t>
      </w:r>
    </w:p>
    <w:p w14:paraId="38879F84" w14:textId="4B780024" w:rsidR="004F58BF" w:rsidRPr="00C336B4" w:rsidRDefault="003A2498" w:rsidP="004F58BF">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Usnesení o prohlášení člověka za nezvěstného je svou povahou dočasným rozhodnutím. Jeho účelem je prozatímní úprava právních poměrů nezvěstného do okamžiku návratu nezvěstného, jmenování správce jmění (§ 68 NOZ) nebo vydání rozsudku o prohlášení člověka za mrtvého.</w:t>
      </w:r>
    </w:p>
    <w:p w14:paraId="04BC185B" w14:textId="0CB5E94B" w:rsidR="003A2498" w:rsidRPr="00C336B4" w:rsidRDefault="003A2498" w:rsidP="002A46FC">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Soud rozhodne rovněž </w:t>
      </w:r>
      <w:r w:rsidR="00AD6F85" w:rsidRPr="00C336B4">
        <w:rPr>
          <w:rFonts w:ascii="Times New Roman" w:hAnsi="Times New Roman" w:cs="Times New Roman"/>
          <w:sz w:val="24"/>
          <w:szCs w:val="24"/>
        </w:rPr>
        <w:t xml:space="preserve">i </w:t>
      </w:r>
      <w:r w:rsidRPr="00C336B4">
        <w:rPr>
          <w:rFonts w:ascii="Times New Roman" w:hAnsi="Times New Roman" w:cs="Times New Roman"/>
          <w:sz w:val="24"/>
          <w:szCs w:val="24"/>
        </w:rPr>
        <w:t xml:space="preserve">bez návrhu o povinnosti k náhradě nákladů řízení (§ 151 odst. 1 OSŘ). Dle § 23 ZŘS nemají </w:t>
      </w:r>
      <w:r w:rsidR="0086086F" w:rsidRPr="00C336B4">
        <w:rPr>
          <w:rFonts w:ascii="Times New Roman" w:hAnsi="Times New Roman" w:cs="Times New Roman"/>
          <w:sz w:val="24"/>
          <w:szCs w:val="24"/>
        </w:rPr>
        <w:t>účastníci</w:t>
      </w:r>
      <w:r w:rsidRPr="00C336B4">
        <w:rPr>
          <w:rFonts w:ascii="Times New Roman" w:hAnsi="Times New Roman" w:cs="Times New Roman"/>
          <w:sz w:val="24"/>
          <w:szCs w:val="24"/>
        </w:rPr>
        <w:t xml:space="preserve"> nárok na náhradu nákladů </w:t>
      </w:r>
      <w:r w:rsidR="0086086F" w:rsidRPr="00C336B4">
        <w:rPr>
          <w:rFonts w:ascii="Times New Roman" w:hAnsi="Times New Roman" w:cs="Times New Roman"/>
          <w:sz w:val="24"/>
          <w:szCs w:val="24"/>
        </w:rPr>
        <w:t xml:space="preserve">podle výsledku </w:t>
      </w:r>
      <w:r w:rsidRPr="00C336B4">
        <w:rPr>
          <w:rFonts w:ascii="Times New Roman" w:hAnsi="Times New Roman" w:cs="Times New Roman"/>
          <w:sz w:val="24"/>
          <w:szCs w:val="24"/>
        </w:rPr>
        <w:t>řízení v řízeních, která šlo zahájit i bez návrhu a dále ve statusových věcech manželských a partnerských. Jelikož řízení o prohlášení člověka za nezvěstného lze zahájit pouze na návrh a nespadá ani pod věci manželské a partnerské, můžeme logickým výkladem dospět k závěru, že účastníci mají nárok na náhradu nákladů</w:t>
      </w:r>
      <w:r w:rsidR="0086086F" w:rsidRPr="00C336B4">
        <w:rPr>
          <w:rFonts w:ascii="Times New Roman" w:hAnsi="Times New Roman" w:cs="Times New Roman"/>
          <w:sz w:val="24"/>
          <w:szCs w:val="24"/>
        </w:rPr>
        <w:t xml:space="preserve"> dle výsledku řízení</w:t>
      </w:r>
      <w:r w:rsidR="00D053C0" w:rsidRPr="00C336B4">
        <w:rPr>
          <w:rFonts w:ascii="Times New Roman" w:hAnsi="Times New Roman" w:cs="Times New Roman"/>
          <w:sz w:val="24"/>
          <w:szCs w:val="24"/>
        </w:rPr>
        <w:t xml:space="preserve">. Ustanovení § 23 ZŘS však nestanoví další postup soudu, je tedy nutné subsidiárně použít § 137 a násl. OSŘ, která se však vztahují ke sporným řízením. Ve zvláštních řízeních není předmětem řízení spor o hmotné právo, proto nelze mluvit o úspěchu ve věci. K. Svoboda zastává názor, že o nákladech výhradně návrhových řízení lze rozhodnout podle § 142 OSŘ, tedy podle </w:t>
      </w:r>
      <w:r w:rsidR="00AD6F85" w:rsidRPr="00C336B4">
        <w:rPr>
          <w:rFonts w:ascii="Times New Roman" w:hAnsi="Times New Roman" w:cs="Times New Roman"/>
          <w:sz w:val="24"/>
          <w:szCs w:val="24"/>
        </w:rPr>
        <w:t>míry procesního úspěchu ve věci</w:t>
      </w:r>
      <w:r w:rsidR="00D053C0" w:rsidRPr="00C336B4">
        <w:rPr>
          <w:rFonts w:ascii="Times New Roman" w:hAnsi="Times New Roman" w:cs="Times New Roman"/>
          <w:sz w:val="24"/>
          <w:szCs w:val="24"/>
        </w:rPr>
        <w:t xml:space="preserve"> jen tehdy, když soud mezi účastníky během řízení zaznamená skutečný skutkový či právní nesoulad</w:t>
      </w:r>
      <w:r w:rsidR="004733D3" w:rsidRPr="00C336B4">
        <w:rPr>
          <w:rFonts w:ascii="Times New Roman" w:hAnsi="Times New Roman" w:cs="Times New Roman"/>
          <w:sz w:val="24"/>
          <w:szCs w:val="24"/>
        </w:rPr>
        <w:t xml:space="preserve"> (reálný spor</w:t>
      </w:r>
      <w:r w:rsidR="00266612" w:rsidRPr="00C336B4">
        <w:rPr>
          <w:rFonts w:ascii="Times New Roman" w:hAnsi="Times New Roman" w:cs="Times New Roman"/>
          <w:sz w:val="24"/>
          <w:szCs w:val="24"/>
        </w:rPr>
        <w:t>)</w:t>
      </w:r>
      <w:r w:rsidR="003D478C" w:rsidRPr="00C336B4">
        <w:rPr>
          <w:rFonts w:ascii="Times New Roman" w:hAnsi="Times New Roman" w:cs="Times New Roman"/>
          <w:sz w:val="24"/>
          <w:szCs w:val="24"/>
        </w:rPr>
        <w:t>.</w:t>
      </w:r>
      <w:r w:rsidR="004733D3" w:rsidRPr="00C336B4">
        <w:rPr>
          <w:rStyle w:val="Znakapoznpodarou"/>
          <w:rFonts w:ascii="Times New Roman" w:hAnsi="Times New Roman" w:cs="Times New Roman"/>
          <w:sz w:val="24"/>
          <w:szCs w:val="24"/>
        </w:rPr>
        <w:footnoteReference w:id="52"/>
      </w:r>
      <w:r w:rsidR="004733D3" w:rsidRPr="00C336B4">
        <w:rPr>
          <w:rFonts w:ascii="Times New Roman" w:hAnsi="Times New Roman" w:cs="Times New Roman"/>
          <w:sz w:val="24"/>
          <w:szCs w:val="24"/>
        </w:rPr>
        <w:t xml:space="preserve"> Jelikož v případě řízení o prohlášení za nezvěstného se nedá uvažovat o existenci „reálného sporu“ mezi účastníky řízení, soud zpravidla rozhodne, že žádný z účastníků nemá p</w:t>
      </w:r>
      <w:r w:rsidR="00302D40" w:rsidRPr="00C336B4">
        <w:rPr>
          <w:rFonts w:ascii="Times New Roman" w:hAnsi="Times New Roman" w:cs="Times New Roman"/>
          <w:sz w:val="24"/>
          <w:szCs w:val="24"/>
        </w:rPr>
        <w:t>rávo na náhradu nákladů řízení.</w:t>
      </w:r>
    </w:p>
    <w:p w14:paraId="3EFF1C8C" w14:textId="6728EB12" w:rsidR="003A2498" w:rsidRPr="00C336B4" w:rsidRDefault="003A2498" w:rsidP="002A46FC">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Částečná nebo plná náhrada nákladů může být uložena i tomu, kdo podal návrh na zahájení řízení, ačkoli šlo o svévolné a zjevně bezúspěšné uplatňování práva (§ 24 ZŘS).</w:t>
      </w:r>
      <w:r w:rsidR="00302D40" w:rsidRPr="00C336B4">
        <w:rPr>
          <w:rStyle w:val="Znakapoznpodarou"/>
          <w:rFonts w:ascii="Times New Roman" w:hAnsi="Times New Roman" w:cs="Times New Roman"/>
          <w:sz w:val="24"/>
          <w:szCs w:val="24"/>
        </w:rPr>
        <w:footnoteReference w:id="53"/>
      </w:r>
      <w:r w:rsidRPr="00C336B4">
        <w:rPr>
          <w:rFonts w:ascii="Times New Roman" w:hAnsi="Times New Roman" w:cs="Times New Roman"/>
          <w:sz w:val="24"/>
          <w:szCs w:val="24"/>
        </w:rPr>
        <w:t xml:space="preserve"> Ustanovení slouží jako ochrana proti opakovaným návrhům, kdy předchozí návrhy byly zamítnuty (např. bylo prokázáno, že osoba není nezvěstná, pouze si nepřeje stýkat se s navrhovatelem), nesmyslným návrhům (např. navrhovatel ví, že soused není pohřešovaný, neboť ho každé ráno potkává, ale chce mu uškodit) apod.</w:t>
      </w:r>
    </w:p>
    <w:p w14:paraId="5BF705A1" w14:textId="77777777" w:rsidR="003A2498" w:rsidRPr="00C336B4" w:rsidRDefault="003A2498" w:rsidP="002A46FC">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V řízení není možno vydat rozsudek pro zmeškání, rozsudek pro uznání ani platební rozkaz (§ 25 odst. 2 ZŘS).</w:t>
      </w:r>
    </w:p>
    <w:p w14:paraId="2E9FD239" w14:textId="09AF6DFE" w:rsidR="003A2498" w:rsidRPr="00C336B4" w:rsidRDefault="003A2498" w:rsidP="001E21E8">
      <w:pPr>
        <w:pStyle w:val="Nadpis3"/>
        <w:jc w:val="both"/>
        <w:rPr>
          <w:rFonts w:cs="Times New Roman"/>
        </w:rPr>
      </w:pPr>
      <w:bookmarkStart w:id="79" w:name="_Toc416795713"/>
      <w:r w:rsidRPr="00C336B4">
        <w:rPr>
          <w:rFonts w:cs="Times New Roman"/>
        </w:rPr>
        <w:lastRenderedPageBreak/>
        <w:t>Opravné prostředky</w:t>
      </w:r>
      <w:bookmarkEnd w:id="79"/>
    </w:p>
    <w:p w14:paraId="3CCE0EB5" w14:textId="77777777" w:rsidR="00E73300" w:rsidRDefault="003A2498" w:rsidP="00E73300">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Proti usnesení okresního soudu o prohlášení člověka za nezvěstného je přípustné odvolání dle § 201 a násl. OSŘ a to i tehdy, neuvedl-li odvolatel přes výzvu odvolací důvod (§ 28 odst. 3 ZŘS). Během odvolacího řízení mohou účastníci navrhovat nové důkazy a skutečnosti a to i v případě, že je neuváděli před soudem prvního stupně (§ 28 odst. 1 ZŘS). V odvolacím řízení se tak uplatní princip úplné apelace. Odvolací soud přezkoumá napadené rozhodnutí po stránce skutkové </w:t>
      </w:r>
      <w:r w:rsidR="00821655" w:rsidRPr="00C336B4">
        <w:rPr>
          <w:rFonts w:ascii="Times New Roman" w:hAnsi="Times New Roman" w:cs="Times New Roman"/>
          <w:sz w:val="24"/>
          <w:szCs w:val="24"/>
        </w:rPr>
        <w:t xml:space="preserve">(může sám vnést nové skutečnosti a důkazy do řízení) </w:t>
      </w:r>
      <w:r w:rsidRPr="00C336B4">
        <w:rPr>
          <w:rFonts w:ascii="Times New Roman" w:hAnsi="Times New Roman" w:cs="Times New Roman"/>
          <w:sz w:val="24"/>
          <w:szCs w:val="24"/>
        </w:rPr>
        <w:t>i právní.</w:t>
      </w:r>
      <w:r w:rsidR="00052731" w:rsidRPr="00C336B4">
        <w:rPr>
          <w:rFonts w:ascii="Times New Roman" w:hAnsi="Times New Roman" w:cs="Times New Roman"/>
          <w:sz w:val="24"/>
          <w:szCs w:val="24"/>
        </w:rPr>
        <w:t xml:space="preserve"> J. Křiváčková považuje z hlediska právní jistoty účastníků řízení a předvídatelnosti soudního rozhodování takovýto projev a vliv zásady vyšetřovací v nesporných řízeních za jednoznačně rušivý element. Druhým dechem</w:t>
      </w:r>
      <w:r w:rsidR="00F61BB7" w:rsidRPr="00C336B4">
        <w:rPr>
          <w:rFonts w:ascii="Times New Roman" w:hAnsi="Times New Roman" w:cs="Times New Roman"/>
          <w:sz w:val="24"/>
          <w:szCs w:val="24"/>
        </w:rPr>
        <w:t xml:space="preserve"> však</w:t>
      </w:r>
      <w:r w:rsidR="00052731" w:rsidRPr="00C336B4">
        <w:rPr>
          <w:rFonts w:ascii="Times New Roman" w:hAnsi="Times New Roman" w:cs="Times New Roman"/>
          <w:sz w:val="24"/>
          <w:szCs w:val="24"/>
        </w:rPr>
        <w:t xml:space="preserve"> dodává, že uvedené pojetí lze odůvodnit povahou nesporných řízení a zvýšeným veřejným zájmem na těchto věcech</w:t>
      </w:r>
      <w:r w:rsidR="003D478C" w:rsidRPr="00C336B4">
        <w:rPr>
          <w:rFonts w:ascii="Times New Roman" w:hAnsi="Times New Roman" w:cs="Times New Roman"/>
          <w:sz w:val="24"/>
          <w:szCs w:val="24"/>
        </w:rPr>
        <w:t>.</w:t>
      </w:r>
      <w:r w:rsidR="00052731" w:rsidRPr="00C336B4">
        <w:rPr>
          <w:rStyle w:val="Znakapoznpodarou"/>
          <w:rFonts w:ascii="Times New Roman" w:hAnsi="Times New Roman" w:cs="Times New Roman"/>
          <w:sz w:val="24"/>
          <w:szCs w:val="24"/>
        </w:rPr>
        <w:footnoteReference w:id="54"/>
      </w:r>
    </w:p>
    <w:p w14:paraId="7DBDD1CE" w14:textId="77777777" w:rsidR="00E73300" w:rsidRDefault="003A249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Nejsou vyloučeny ani mimořádné opravné prostředky v podobě žaloby pro zmatečnost (§ 29 ZŘS) a dovolání (§ 30 odst. 1 ZŘS). Je pravidlem, že žaloba pro zmatečnost má přednost před dovoláním (§</w:t>
      </w:r>
      <w:r w:rsidR="0063270B" w:rsidRPr="00C336B4">
        <w:rPr>
          <w:rFonts w:ascii="Times New Roman" w:hAnsi="Times New Roman" w:cs="Times New Roman"/>
          <w:sz w:val="24"/>
          <w:szCs w:val="24"/>
        </w:rPr>
        <w:t xml:space="preserve"> 230 odst. 2 OSŘ).</w:t>
      </w:r>
    </w:p>
    <w:p w14:paraId="20D950B5" w14:textId="77777777" w:rsidR="00E73300" w:rsidRDefault="003A249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Proti usnesení není možné podat žalobu na obnovu řízení, protože samotný fakt, že se změní okolnosti (nezvěstný se navrátí, jmenuje správce jmění nebo o sobě podá zprávu), má za následek pozbytí účinků rozhodnutí ze zákona (§ 68 NOZ)</w:t>
      </w:r>
      <w:r w:rsidR="003D478C" w:rsidRPr="00C336B4">
        <w:rPr>
          <w:rFonts w:ascii="Times New Roman" w:hAnsi="Times New Roman" w:cs="Times New Roman"/>
          <w:sz w:val="24"/>
          <w:szCs w:val="24"/>
        </w:rPr>
        <w:t>.</w:t>
      </w:r>
      <w:r w:rsidR="009F441D" w:rsidRPr="00C336B4">
        <w:rPr>
          <w:rStyle w:val="Znakapoznpodarou"/>
          <w:rFonts w:ascii="Times New Roman" w:hAnsi="Times New Roman" w:cs="Times New Roman"/>
          <w:sz w:val="24"/>
          <w:szCs w:val="24"/>
        </w:rPr>
        <w:footnoteReference w:id="55"/>
      </w:r>
      <w:r w:rsidRPr="00C336B4">
        <w:rPr>
          <w:rFonts w:ascii="Times New Roman" w:hAnsi="Times New Roman" w:cs="Times New Roman"/>
          <w:sz w:val="24"/>
          <w:szCs w:val="24"/>
        </w:rPr>
        <w:t xml:space="preserve"> Není tedy řízení,</w:t>
      </w:r>
      <w:r w:rsidR="00E73300">
        <w:rPr>
          <w:rFonts w:ascii="Times New Roman" w:hAnsi="Times New Roman" w:cs="Times New Roman"/>
          <w:sz w:val="24"/>
          <w:szCs w:val="24"/>
        </w:rPr>
        <w:t xml:space="preserve"> které by bylo třeba obnovovat.</w:t>
      </w:r>
    </w:p>
    <w:p w14:paraId="5CBB31A8" w14:textId="4BFA0339" w:rsidR="003A2498" w:rsidRPr="00C336B4" w:rsidRDefault="003A249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V případě řádných (28 odst. 2 ZŘS) i mimořádných opravných prostředků (§ 29, § 30 odst. 2 ZŘS) je soud vázán mezemi přezkumu v návrhu, neboť řízení nelze zahájit bez návrhu. Zahájení, průběh a rozhodování jednotlivých řízení se řídí OSŘ. </w:t>
      </w:r>
    </w:p>
    <w:p w14:paraId="146CEC4D" w14:textId="27D2F338" w:rsidR="003A2498" w:rsidRPr="00C336B4" w:rsidRDefault="003A2498" w:rsidP="001E21E8">
      <w:pPr>
        <w:pStyle w:val="Nadpis3"/>
        <w:jc w:val="both"/>
        <w:rPr>
          <w:rFonts w:cs="Times New Roman"/>
        </w:rPr>
      </w:pPr>
      <w:bookmarkStart w:id="80" w:name="_Toc416795714"/>
      <w:r w:rsidRPr="00C336B4">
        <w:rPr>
          <w:rFonts w:cs="Times New Roman"/>
        </w:rPr>
        <w:t>Účinky rozhodnutí</w:t>
      </w:r>
      <w:bookmarkEnd w:id="80"/>
      <w:r w:rsidRPr="00C336B4">
        <w:rPr>
          <w:rFonts w:cs="Times New Roman"/>
        </w:rPr>
        <w:t xml:space="preserve"> </w:t>
      </w:r>
    </w:p>
    <w:p w14:paraId="7D1DAAF5" w14:textId="77777777" w:rsidR="00E73300" w:rsidRDefault="003A2498" w:rsidP="00E73300">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Soud v rozhodnutí uvede den, kdy nastaly účinky prohlášení nezvěstnosti (§ 66 odst. 1 NOZ).  Zákon postup soudu blíže nespecifikuje, je však zřejmé, že stanovený den by měl vycházet ze skutkových zjištění, učiněných v říz</w:t>
      </w:r>
      <w:r w:rsidR="006965B5" w:rsidRPr="00C336B4">
        <w:rPr>
          <w:rFonts w:ascii="Times New Roman" w:hAnsi="Times New Roman" w:cs="Times New Roman"/>
          <w:sz w:val="24"/>
          <w:szCs w:val="24"/>
        </w:rPr>
        <w:t xml:space="preserve">ení. V úvahu může přicházet kterýkoliv den mezi okamžikem zmizení a posledním dnem lhůty, poskytnuté vyhláškou k tomu, aby se nezvěstný přihlásil </w:t>
      </w:r>
      <w:r w:rsidR="00CB7B99" w:rsidRPr="00C336B4">
        <w:rPr>
          <w:rFonts w:ascii="Times New Roman" w:hAnsi="Times New Roman" w:cs="Times New Roman"/>
          <w:sz w:val="24"/>
          <w:szCs w:val="24"/>
        </w:rPr>
        <w:t>nebo</w:t>
      </w:r>
      <w:r w:rsidR="006965B5" w:rsidRPr="00C336B4">
        <w:rPr>
          <w:rFonts w:ascii="Times New Roman" w:hAnsi="Times New Roman" w:cs="Times New Roman"/>
          <w:sz w:val="24"/>
          <w:szCs w:val="24"/>
        </w:rPr>
        <w:t xml:space="preserve"> kdo</w:t>
      </w:r>
      <w:r w:rsidR="005D1E6D" w:rsidRPr="00C336B4">
        <w:rPr>
          <w:rFonts w:ascii="Times New Roman" w:hAnsi="Times New Roman" w:cs="Times New Roman"/>
          <w:sz w:val="24"/>
          <w:szCs w:val="24"/>
        </w:rPr>
        <w:t>koliv jiný o něm podat zprávu. B</w:t>
      </w:r>
      <w:r w:rsidR="006965B5" w:rsidRPr="00C336B4">
        <w:rPr>
          <w:rFonts w:ascii="Times New Roman" w:hAnsi="Times New Roman" w:cs="Times New Roman"/>
          <w:sz w:val="24"/>
          <w:szCs w:val="24"/>
        </w:rPr>
        <w:t xml:space="preserve">. Dvořák </w:t>
      </w:r>
      <w:r w:rsidR="006045AD" w:rsidRPr="00C336B4">
        <w:rPr>
          <w:rFonts w:ascii="Times New Roman" w:hAnsi="Times New Roman" w:cs="Times New Roman"/>
          <w:sz w:val="24"/>
          <w:szCs w:val="24"/>
        </w:rPr>
        <w:t>je toho</w:t>
      </w:r>
      <w:r w:rsidR="006965B5" w:rsidRPr="00C336B4">
        <w:rPr>
          <w:rFonts w:ascii="Times New Roman" w:hAnsi="Times New Roman" w:cs="Times New Roman"/>
          <w:sz w:val="24"/>
          <w:szCs w:val="24"/>
        </w:rPr>
        <w:t xml:space="preserve"> názor</w:t>
      </w:r>
      <w:r w:rsidR="006045AD" w:rsidRPr="00C336B4">
        <w:rPr>
          <w:rFonts w:ascii="Times New Roman" w:hAnsi="Times New Roman" w:cs="Times New Roman"/>
          <w:sz w:val="24"/>
          <w:szCs w:val="24"/>
        </w:rPr>
        <w:t>u</w:t>
      </w:r>
      <w:r w:rsidR="006965B5" w:rsidRPr="00C336B4">
        <w:rPr>
          <w:rFonts w:ascii="Times New Roman" w:hAnsi="Times New Roman" w:cs="Times New Roman"/>
          <w:sz w:val="24"/>
          <w:szCs w:val="24"/>
        </w:rPr>
        <w:t xml:space="preserve">, že </w:t>
      </w:r>
      <w:r w:rsidR="00E47A32" w:rsidRPr="00C336B4">
        <w:rPr>
          <w:rFonts w:ascii="Times New Roman" w:hAnsi="Times New Roman" w:cs="Times New Roman"/>
          <w:sz w:val="24"/>
          <w:szCs w:val="24"/>
        </w:rPr>
        <w:t>není-li možné při</w:t>
      </w:r>
      <w:r w:rsidR="006045AD" w:rsidRPr="00C336B4">
        <w:rPr>
          <w:rFonts w:ascii="Times New Roman" w:hAnsi="Times New Roman" w:cs="Times New Roman"/>
          <w:sz w:val="24"/>
          <w:szCs w:val="24"/>
        </w:rPr>
        <w:t xml:space="preserve"> stanovení dne, kdy nast</w:t>
      </w:r>
      <w:r w:rsidR="00E47A32" w:rsidRPr="00C336B4">
        <w:rPr>
          <w:rFonts w:ascii="Times New Roman" w:hAnsi="Times New Roman" w:cs="Times New Roman"/>
          <w:sz w:val="24"/>
          <w:szCs w:val="24"/>
        </w:rPr>
        <w:t>a</w:t>
      </w:r>
      <w:r w:rsidR="006045AD" w:rsidRPr="00C336B4">
        <w:rPr>
          <w:rFonts w:ascii="Times New Roman" w:hAnsi="Times New Roman" w:cs="Times New Roman"/>
          <w:sz w:val="24"/>
          <w:szCs w:val="24"/>
        </w:rPr>
        <w:t>ly</w:t>
      </w:r>
      <w:r w:rsidR="00E47A32" w:rsidRPr="00C336B4">
        <w:rPr>
          <w:rFonts w:ascii="Times New Roman" w:hAnsi="Times New Roman" w:cs="Times New Roman"/>
          <w:sz w:val="24"/>
          <w:szCs w:val="24"/>
        </w:rPr>
        <w:t xml:space="preserve"> účinky prohlášení, vycházet z konkrétního dne zmizení člověka</w:t>
      </w:r>
      <w:r w:rsidR="00E47A32" w:rsidRPr="00C336B4">
        <w:rPr>
          <w:rStyle w:val="Znakapoznpodarou"/>
          <w:rFonts w:ascii="Times New Roman" w:hAnsi="Times New Roman" w:cs="Times New Roman"/>
          <w:sz w:val="24"/>
          <w:szCs w:val="24"/>
        </w:rPr>
        <w:footnoteReference w:id="56"/>
      </w:r>
      <w:r w:rsidR="00E47A32" w:rsidRPr="00C336B4">
        <w:rPr>
          <w:rFonts w:ascii="Times New Roman" w:hAnsi="Times New Roman" w:cs="Times New Roman"/>
          <w:sz w:val="24"/>
          <w:szCs w:val="24"/>
        </w:rPr>
        <w:t xml:space="preserve">, je vhodným řešením pro určení počátku účinků stanovit poslední den lhůty </w:t>
      </w:r>
      <w:r w:rsidR="00E47A32" w:rsidRPr="00C336B4">
        <w:rPr>
          <w:rFonts w:ascii="Times New Roman" w:hAnsi="Times New Roman" w:cs="Times New Roman"/>
          <w:sz w:val="24"/>
          <w:szCs w:val="24"/>
        </w:rPr>
        <w:lastRenderedPageBreak/>
        <w:t xml:space="preserve">z vyhlášky. Nezvěstnému je tím poskytnut delší časový prostor k podání zprávy </w:t>
      </w:r>
      <w:r w:rsidR="006965B5" w:rsidRPr="00C336B4">
        <w:rPr>
          <w:rFonts w:ascii="Times New Roman" w:hAnsi="Times New Roman" w:cs="Times New Roman"/>
          <w:sz w:val="24"/>
          <w:szCs w:val="24"/>
        </w:rPr>
        <w:t>o svém současném pobytu</w:t>
      </w:r>
      <w:r w:rsidR="003D478C" w:rsidRPr="00C336B4">
        <w:rPr>
          <w:rFonts w:ascii="Times New Roman" w:hAnsi="Times New Roman" w:cs="Times New Roman"/>
          <w:sz w:val="24"/>
          <w:szCs w:val="24"/>
        </w:rPr>
        <w:t>.</w:t>
      </w:r>
      <w:r w:rsidRPr="00C336B4">
        <w:rPr>
          <w:rStyle w:val="Znakapoznpodarou"/>
          <w:rFonts w:ascii="Times New Roman" w:hAnsi="Times New Roman" w:cs="Times New Roman"/>
          <w:sz w:val="24"/>
          <w:szCs w:val="24"/>
        </w:rPr>
        <w:footnoteReference w:id="57"/>
      </w:r>
    </w:p>
    <w:p w14:paraId="64356FD9" w14:textId="77777777" w:rsidR="00E73300" w:rsidRDefault="003A249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Dle mého názoru se </w:t>
      </w:r>
      <w:r w:rsidR="006045AD" w:rsidRPr="00C336B4">
        <w:rPr>
          <w:rFonts w:ascii="Times New Roman" w:hAnsi="Times New Roman" w:cs="Times New Roman"/>
          <w:sz w:val="24"/>
          <w:szCs w:val="24"/>
        </w:rPr>
        <w:t>lze</w:t>
      </w:r>
      <w:r w:rsidRPr="00C336B4">
        <w:rPr>
          <w:rFonts w:ascii="Times New Roman" w:hAnsi="Times New Roman" w:cs="Times New Roman"/>
          <w:sz w:val="24"/>
          <w:szCs w:val="24"/>
        </w:rPr>
        <w:t xml:space="preserve"> ztotožnit se závěrem </w:t>
      </w:r>
      <w:r w:rsidR="005D1E6D" w:rsidRPr="00C336B4">
        <w:rPr>
          <w:rFonts w:ascii="Times New Roman" w:hAnsi="Times New Roman" w:cs="Times New Roman"/>
          <w:sz w:val="24"/>
          <w:szCs w:val="24"/>
        </w:rPr>
        <w:t>B</w:t>
      </w:r>
      <w:r w:rsidR="006045AD" w:rsidRPr="00C336B4">
        <w:rPr>
          <w:rFonts w:ascii="Times New Roman" w:hAnsi="Times New Roman" w:cs="Times New Roman"/>
          <w:sz w:val="24"/>
          <w:szCs w:val="24"/>
        </w:rPr>
        <w:t xml:space="preserve">. Dvořáka, který prohlášení </w:t>
      </w:r>
      <w:r w:rsidRPr="00C336B4">
        <w:rPr>
          <w:rFonts w:ascii="Times New Roman" w:hAnsi="Times New Roman" w:cs="Times New Roman"/>
          <w:sz w:val="24"/>
          <w:szCs w:val="24"/>
        </w:rPr>
        <w:t>považuje za konstitutivní</w:t>
      </w:r>
      <w:r w:rsidR="006045AD" w:rsidRPr="00C336B4">
        <w:rPr>
          <w:rFonts w:ascii="Times New Roman" w:hAnsi="Times New Roman" w:cs="Times New Roman"/>
          <w:sz w:val="24"/>
          <w:szCs w:val="24"/>
        </w:rPr>
        <w:t xml:space="preserve"> rozhodnutí s účinky ex </w:t>
      </w:r>
      <w:proofErr w:type="spellStart"/>
      <w:r w:rsidR="006045AD" w:rsidRPr="00C336B4">
        <w:rPr>
          <w:rFonts w:ascii="Times New Roman" w:hAnsi="Times New Roman" w:cs="Times New Roman"/>
          <w:sz w:val="24"/>
          <w:szCs w:val="24"/>
        </w:rPr>
        <w:t>tunc</w:t>
      </w:r>
      <w:proofErr w:type="spellEnd"/>
      <w:r w:rsidRPr="00C336B4">
        <w:rPr>
          <w:rFonts w:ascii="Times New Roman" w:hAnsi="Times New Roman" w:cs="Times New Roman"/>
          <w:sz w:val="24"/>
          <w:szCs w:val="24"/>
        </w:rPr>
        <w:t xml:space="preserve">. </w:t>
      </w:r>
      <w:r w:rsidR="006045AD" w:rsidRPr="00C336B4">
        <w:rPr>
          <w:rFonts w:ascii="Times New Roman" w:hAnsi="Times New Roman" w:cs="Times New Roman"/>
          <w:sz w:val="24"/>
          <w:szCs w:val="24"/>
        </w:rPr>
        <w:t>Prohlášení</w:t>
      </w:r>
      <w:r w:rsidRPr="00C336B4">
        <w:rPr>
          <w:rFonts w:ascii="Times New Roman" w:hAnsi="Times New Roman" w:cs="Times New Roman"/>
          <w:sz w:val="24"/>
          <w:szCs w:val="24"/>
        </w:rPr>
        <w:t xml:space="preserve"> vyvolává účinky v hmotněprávní sféře nezvěstného. Vznik práva jednat bez potřeby projevu vůle nezvěstného je spojen s počátkem nezvěstnosti člověka, který soud určí v rozhodnutí zpětně. Usnesení tak působí do minulosti (ex </w:t>
      </w:r>
      <w:proofErr w:type="spellStart"/>
      <w:r w:rsidRPr="00C336B4">
        <w:rPr>
          <w:rFonts w:ascii="Times New Roman" w:hAnsi="Times New Roman" w:cs="Times New Roman"/>
          <w:sz w:val="24"/>
          <w:szCs w:val="24"/>
        </w:rPr>
        <w:t>tunc</w:t>
      </w:r>
      <w:proofErr w:type="spellEnd"/>
      <w:r w:rsidRPr="00C336B4">
        <w:rPr>
          <w:rFonts w:ascii="Times New Roman" w:hAnsi="Times New Roman" w:cs="Times New Roman"/>
          <w:sz w:val="24"/>
          <w:szCs w:val="24"/>
        </w:rPr>
        <w:t xml:space="preserve">), což hovoří ve prospěch </w:t>
      </w:r>
      <w:proofErr w:type="spellStart"/>
      <w:r w:rsidRPr="00C336B4">
        <w:rPr>
          <w:rFonts w:ascii="Times New Roman" w:hAnsi="Times New Roman" w:cs="Times New Roman"/>
          <w:sz w:val="24"/>
          <w:szCs w:val="24"/>
        </w:rPr>
        <w:t>deklaratornosti</w:t>
      </w:r>
      <w:proofErr w:type="spellEnd"/>
      <w:r w:rsidRPr="00C336B4">
        <w:rPr>
          <w:rFonts w:ascii="Times New Roman" w:hAnsi="Times New Roman" w:cs="Times New Roman"/>
          <w:sz w:val="24"/>
          <w:szCs w:val="24"/>
        </w:rPr>
        <w:t xml:space="preserve"> rozhodnutí. </w:t>
      </w:r>
      <w:r w:rsidR="00947509" w:rsidRPr="00C336B4">
        <w:rPr>
          <w:rFonts w:ascii="Times New Roman" w:hAnsi="Times New Roman" w:cs="Times New Roman"/>
          <w:sz w:val="24"/>
          <w:szCs w:val="24"/>
        </w:rPr>
        <w:t>Z</w:t>
      </w:r>
      <w:r w:rsidRPr="00C336B4">
        <w:rPr>
          <w:rFonts w:ascii="Times New Roman" w:hAnsi="Times New Roman" w:cs="Times New Roman"/>
          <w:sz w:val="24"/>
          <w:szCs w:val="24"/>
        </w:rPr>
        <w:t>ákon může stanovit výjimky z tohoto pravidla, ale jsou zde i další argumenty proti konstitutivní povaze rozhodnutí- např. volba méně slavnostní formy rozhodnutí</w:t>
      </w:r>
      <w:r w:rsidR="00947509" w:rsidRPr="00C336B4">
        <w:rPr>
          <w:rFonts w:ascii="Times New Roman" w:hAnsi="Times New Roman" w:cs="Times New Roman"/>
          <w:sz w:val="24"/>
          <w:szCs w:val="24"/>
        </w:rPr>
        <w:t xml:space="preserve"> (usnesení)</w:t>
      </w:r>
      <w:r w:rsidR="003D478C" w:rsidRPr="00C336B4">
        <w:rPr>
          <w:rFonts w:ascii="Times New Roman" w:hAnsi="Times New Roman" w:cs="Times New Roman"/>
          <w:sz w:val="24"/>
          <w:szCs w:val="24"/>
        </w:rPr>
        <w:t>.</w:t>
      </w:r>
      <w:r w:rsidR="00947509" w:rsidRPr="00C336B4">
        <w:rPr>
          <w:rStyle w:val="Znakapoznpodarou"/>
          <w:rFonts w:ascii="Times New Roman" w:hAnsi="Times New Roman" w:cs="Times New Roman"/>
          <w:sz w:val="24"/>
          <w:szCs w:val="24"/>
        </w:rPr>
        <w:footnoteReference w:id="58"/>
      </w:r>
      <w:r w:rsidRPr="00C336B4">
        <w:rPr>
          <w:rFonts w:ascii="Times New Roman" w:hAnsi="Times New Roman" w:cs="Times New Roman"/>
          <w:sz w:val="24"/>
          <w:szCs w:val="24"/>
        </w:rPr>
        <w:t xml:space="preserve"> Nicméně </w:t>
      </w:r>
      <w:r w:rsidR="00947509" w:rsidRPr="00C336B4">
        <w:rPr>
          <w:rFonts w:ascii="Times New Roman" w:hAnsi="Times New Roman" w:cs="Times New Roman"/>
          <w:sz w:val="24"/>
          <w:szCs w:val="24"/>
        </w:rPr>
        <w:t>pro právní teorii</w:t>
      </w:r>
      <w:r w:rsidRPr="00C336B4">
        <w:rPr>
          <w:rFonts w:ascii="Times New Roman" w:hAnsi="Times New Roman" w:cs="Times New Roman"/>
          <w:sz w:val="24"/>
          <w:szCs w:val="24"/>
        </w:rPr>
        <w:t xml:space="preserve"> je stěžejním odlišovacím faktem již zmíněný vliv na hmotné právo, který nevznikne jinak než soudním rozhodnutím,</w:t>
      </w:r>
      <w:r w:rsidR="00E73300">
        <w:rPr>
          <w:rFonts w:ascii="Times New Roman" w:hAnsi="Times New Roman" w:cs="Times New Roman"/>
          <w:sz w:val="24"/>
          <w:szCs w:val="24"/>
        </w:rPr>
        <w:t xml:space="preserve"> tedy před vydáním neexistoval.</w:t>
      </w:r>
    </w:p>
    <w:p w14:paraId="79DF011E" w14:textId="77777777" w:rsidR="00E73300" w:rsidRDefault="003A249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K vyvolání účinků je třeba, aby rozhodnutí nabylo právní moci. Vzhledem k tomu, že usnesení jsou (až na výjimky) vykonatelná bez ohledu na právní moc, nastává tento okamžik současně, a to doručením (§ 171 odst. 2 OSŘ). Vyhotovené usnesení se doručí navrhovateli a opatrovníkovi pohřešovaného, pokud byl jmenován. Od toh</w:t>
      </w:r>
      <w:r w:rsidR="008E3AE8" w:rsidRPr="00C336B4">
        <w:rPr>
          <w:rFonts w:ascii="Times New Roman" w:hAnsi="Times New Roman" w:cs="Times New Roman"/>
          <w:sz w:val="24"/>
          <w:szCs w:val="24"/>
        </w:rPr>
        <w:t>oto okamžiku běží účastníkům 15</w:t>
      </w:r>
      <w:r w:rsidR="00CB7B99" w:rsidRPr="00C336B4">
        <w:rPr>
          <w:rFonts w:ascii="Times New Roman" w:hAnsi="Times New Roman" w:cs="Times New Roman"/>
          <w:sz w:val="24"/>
          <w:szCs w:val="24"/>
        </w:rPr>
        <w:t>denní lhůta k podání</w:t>
      </w:r>
      <w:r w:rsidRPr="00C336B4">
        <w:rPr>
          <w:rFonts w:ascii="Times New Roman" w:hAnsi="Times New Roman" w:cs="Times New Roman"/>
          <w:sz w:val="24"/>
          <w:szCs w:val="24"/>
        </w:rPr>
        <w:t xml:space="preserve"> odvolání. S odvoláním však není spojen odkladný účinek vykonatelnosti rozhodnutí, jako je tomu v případě odvolání proti rozsudku o prohlášení člověka za mrtvého. Další osoby (manžel, obchodní partner) tak mohou za doby nepřítomnosti právně jednat nejenom bez ohledu na projev vůle nezvěstného (§ 67 odst. 1 NOZ), ale i probíhající odvolací řízení. Zákon výslovně neupravuje situace, kdy odvolací soud zruší prohlášení o nezvěstnosti soudu prvního stupně (např. soud prvního </w:t>
      </w:r>
      <w:r w:rsidR="00CB7B99" w:rsidRPr="00C336B4">
        <w:rPr>
          <w:rFonts w:ascii="Times New Roman" w:hAnsi="Times New Roman" w:cs="Times New Roman"/>
          <w:sz w:val="24"/>
          <w:szCs w:val="24"/>
        </w:rPr>
        <w:t xml:space="preserve">stupně </w:t>
      </w:r>
      <w:r w:rsidRPr="00C336B4">
        <w:rPr>
          <w:rFonts w:ascii="Times New Roman" w:hAnsi="Times New Roman" w:cs="Times New Roman"/>
          <w:sz w:val="24"/>
          <w:szCs w:val="24"/>
        </w:rPr>
        <w:t xml:space="preserve">neprovedl veškerá potřebná šetření a nezjistil, že nezvěstný leží v kómatu v nemocnici) a mezitím došlo k právnímu jednání za nepřítomnosti nezvěstného, jehož neplatnosti či neúčinnosti by se jinak dle § 69 NOZ nemohl dovolávat. Zda se ustanovení § 69 NOZ vztahuje i na procesní pochybení soudu, kdy prohlášení sice krátce účinky vyvolalo, </w:t>
      </w:r>
      <w:r w:rsidR="00CB7B99" w:rsidRPr="00C336B4">
        <w:rPr>
          <w:rFonts w:ascii="Times New Roman" w:hAnsi="Times New Roman" w:cs="Times New Roman"/>
          <w:sz w:val="24"/>
          <w:szCs w:val="24"/>
        </w:rPr>
        <w:t>ale následně</w:t>
      </w:r>
      <w:r w:rsidR="00E73300">
        <w:rPr>
          <w:rFonts w:ascii="Times New Roman" w:hAnsi="Times New Roman" w:cs="Times New Roman"/>
          <w:sz w:val="24"/>
          <w:szCs w:val="24"/>
        </w:rPr>
        <w:t xml:space="preserve"> bylo zrušeno, není jasné.</w:t>
      </w:r>
    </w:p>
    <w:p w14:paraId="55EFF2DD" w14:textId="77777777" w:rsidR="00E73300" w:rsidRDefault="003A249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Pravomocné usnesení se zároveň zapisuje do evidence obyvatel dle § 3 odst. 3 písm. s) zákona č.  133/2000, o evidenci obyvatel a rodných čísel (dále jen „ZEO“) a je</w:t>
      </w:r>
      <w:r w:rsidR="00E73300">
        <w:rPr>
          <w:rFonts w:ascii="Times New Roman" w:hAnsi="Times New Roman" w:cs="Times New Roman"/>
          <w:sz w:val="24"/>
          <w:szCs w:val="24"/>
        </w:rPr>
        <w:t xml:space="preserve"> závazné </w:t>
      </w:r>
      <w:proofErr w:type="spellStart"/>
      <w:r w:rsidR="00E73300">
        <w:rPr>
          <w:rFonts w:ascii="Times New Roman" w:hAnsi="Times New Roman" w:cs="Times New Roman"/>
          <w:sz w:val="24"/>
          <w:szCs w:val="24"/>
        </w:rPr>
        <w:t>erga</w:t>
      </w:r>
      <w:proofErr w:type="spellEnd"/>
      <w:r w:rsidR="00E73300">
        <w:rPr>
          <w:rFonts w:ascii="Times New Roman" w:hAnsi="Times New Roman" w:cs="Times New Roman"/>
          <w:sz w:val="24"/>
          <w:szCs w:val="24"/>
        </w:rPr>
        <w:t xml:space="preserve"> </w:t>
      </w:r>
      <w:proofErr w:type="spellStart"/>
      <w:r w:rsidR="00E73300">
        <w:rPr>
          <w:rFonts w:ascii="Times New Roman" w:hAnsi="Times New Roman" w:cs="Times New Roman"/>
          <w:sz w:val="24"/>
          <w:szCs w:val="24"/>
        </w:rPr>
        <w:t>omnes</w:t>
      </w:r>
      <w:proofErr w:type="spellEnd"/>
      <w:r w:rsidR="00E73300">
        <w:rPr>
          <w:rFonts w:ascii="Times New Roman" w:hAnsi="Times New Roman" w:cs="Times New Roman"/>
          <w:sz w:val="24"/>
          <w:szCs w:val="24"/>
        </w:rPr>
        <w:t xml:space="preserve"> (§ 27 ZŘS).</w:t>
      </w:r>
    </w:p>
    <w:p w14:paraId="67A9081B" w14:textId="77777777" w:rsidR="00E73300" w:rsidRDefault="008E3AE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Osoba prohlášená</w:t>
      </w:r>
      <w:r w:rsidR="003A2498" w:rsidRPr="00C336B4">
        <w:rPr>
          <w:rFonts w:ascii="Times New Roman" w:hAnsi="Times New Roman" w:cs="Times New Roman"/>
          <w:sz w:val="24"/>
          <w:szCs w:val="24"/>
        </w:rPr>
        <w:t xml:space="preserve"> za nezvěstnou je nadále právní osobnos</w:t>
      </w:r>
      <w:r w:rsidR="00CB7B99" w:rsidRPr="00C336B4">
        <w:rPr>
          <w:rFonts w:ascii="Times New Roman" w:hAnsi="Times New Roman" w:cs="Times New Roman"/>
          <w:sz w:val="24"/>
          <w:szCs w:val="24"/>
        </w:rPr>
        <w:t>tí ve smyslu § 23 NOZ</w:t>
      </w:r>
      <w:r w:rsidR="003A2498" w:rsidRPr="00C336B4">
        <w:rPr>
          <w:rFonts w:ascii="Times New Roman" w:hAnsi="Times New Roman" w:cs="Times New Roman"/>
          <w:sz w:val="24"/>
          <w:szCs w:val="24"/>
        </w:rPr>
        <w:t xml:space="preserve"> oproti prohlášení člověka za mrtvého, kdy právní osobnost zaniká. I když se její osobní status </w:t>
      </w:r>
      <w:r w:rsidR="003A2498" w:rsidRPr="00C336B4">
        <w:rPr>
          <w:rFonts w:ascii="Times New Roman" w:hAnsi="Times New Roman" w:cs="Times New Roman"/>
          <w:sz w:val="24"/>
          <w:szCs w:val="24"/>
        </w:rPr>
        <w:lastRenderedPageBreak/>
        <w:t>změnil, nadále je subjektem práva, nezaniká její manželství, účast v obchodních společnostech a její ma</w:t>
      </w:r>
      <w:r w:rsidR="00E73300">
        <w:rPr>
          <w:rFonts w:ascii="Times New Roman" w:hAnsi="Times New Roman" w:cs="Times New Roman"/>
          <w:sz w:val="24"/>
          <w:szCs w:val="24"/>
        </w:rPr>
        <w:t xml:space="preserve">jetek není předmětem dědictví. </w:t>
      </w:r>
    </w:p>
    <w:p w14:paraId="4913CDC3" w14:textId="5AA8D477" w:rsidR="003A2498" w:rsidRPr="00C336B4" w:rsidRDefault="003A249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Od okamžiku nabytí účinků rozhodnutí již nadále není potřeba aktivního jednání nezvěstného v situacích, kdy je projev jeho vůle vyžadován (souhlas, přivolení apod.), kromě záležitostí jeho osobního stavu. Stále je však třeba postupovat s ohledem na zájmy nezvěstného (§ 67 odst. 1 NOZ). Právní jednání učiněné bez potřebného projevu vůle nezvěstného, poté, co opustil bydliště, ale předtím než byl za nezvěstného prohlášen, se považuje za jednání s odkládací podmínkou vydání rozhodnutí. K tomu je třeba bezodkladně </w:t>
      </w:r>
      <w:r w:rsidR="00302D40" w:rsidRPr="00C336B4">
        <w:rPr>
          <w:rFonts w:ascii="Times New Roman" w:hAnsi="Times New Roman" w:cs="Times New Roman"/>
          <w:sz w:val="24"/>
          <w:szCs w:val="24"/>
        </w:rPr>
        <w:t xml:space="preserve">podat návrh (§ 67 odst. 2 NOZ) </w:t>
      </w:r>
    </w:p>
    <w:p w14:paraId="17C9938D" w14:textId="5E0AB0E9" w:rsidR="003A2498" w:rsidRPr="00C336B4" w:rsidRDefault="003A2498" w:rsidP="001E21E8">
      <w:pPr>
        <w:pStyle w:val="Nadpis3"/>
        <w:jc w:val="both"/>
        <w:rPr>
          <w:rFonts w:cs="Times New Roman"/>
        </w:rPr>
      </w:pPr>
      <w:bookmarkStart w:id="81" w:name="_Toc416795715"/>
      <w:r w:rsidRPr="00C336B4">
        <w:rPr>
          <w:rFonts w:cs="Times New Roman"/>
        </w:rPr>
        <w:t>Pozbytí účinků rozhodnutí</w:t>
      </w:r>
      <w:bookmarkEnd w:id="81"/>
    </w:p>
    <w:p w14:paraId="0D0A0B42" w14:textId="77777777" w:rsidR="00E73300" w:rsidRDefault="003A2498" w:rsidP="00E73300">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Oproti prohlášení člověka za mrtvého, kdy soud zruší předchozí rozsudek za podmínek § 57 ZŘS, není obdobná možnost soudního rušení usnesení o prohlášení člověka za nezvěstného v zákoně výslovně upravena. Nicméně NOZ přesto upravuje pozbytí účinků usnesení o prohlášení člověka za nezvěstného za situace, kdy se nezvěstný navrátí, jmenuje správce svého jmění nebo je soudním rozhodnutím stanoven den jeho smrti (§ 68 NOZ). </w:t>
      </w:r>
    </w:p>
    <w:p w14:paraId="311215A5" w14:textId="77777777" w:rsidR="00E73300" w:rsidRDefault="00632009"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Dle J. Švestky dojde k zániku účinků prohlášení za nezvěstného také v případě, kdy nezvěstný o sobě hodnověrným způsobem podá zprávu. Zákon s tímto jednáním zánik účinků výslovně nespojuje (§ 68 NOZ), přesto odpadne jedna z podmínek prohlášení podle § 66 NOZ a lze tedy s tímto názorem souhlasit</w:t>
      </w:r>
      <w:r w:rsidR="003D478C" w:rsidRPr="00C336B4">
        <w:rPr>
          <w:rFonts w:ascii="Times New Roman" w:hAnsi="Times New Roman" w:cs="Times New Roman"/>
          <w:sz w:val="24"/>
          <w:szCs w:val="24"/>
        </w:rPr>
        <w:t>.</w:t>
      </w:r>
      <w:r w:rsidRPr="00C336B4">
        <w:rPr>
          <w:rStyle w:val="Znakapoznpodarou"/>
          <w:rFonts w:ascii="Times New Roman" w:hAnsi="Times New Roman" w:cs="Times New Roman"/>
          <w:sz w:val="24"/>
          <w:szCs w:val="24"/>
        </w:rPr>
        <w:footnoteReference w:id="59"/>
      </w:r>
      <w:r w:rsidRPr="00C336B4">
        <w:rPr>
          <w:rFonts w:ascii="Times New Roman" w:hAnsi="Times New Roman" w:cs="Times New Roman"/>
          <w:sz w:val="24"/>
          <w:szCs w:val="24"/>
        </w:rPr>
        <w:t xml:space="preserve"> Prohlášení pozbývá účinků ze zákona, není třeba sou</w:t>
      </w:r>
      <w:r w:rsidR="004B4646" w:rsidRPr="00C336B4">
        <w:rPr>
          <w:rFonts w:ascii="Times New Roman" w:hAnsi="Times New Roman" w:cs="Times New Roman"/>
          <w:sz w:val="24"/>
          <w:szCs w:val="24"/>
        </w:rPr>
        <w:t>dního rozhodnutí</w:t>
      </w:r>
      <w:r w:rsidRPr="00C336B4">
        <w:rPr>
          <w:rFonts w:ascii="Times New Roman" w:hAnsi="Times New Roman" w:cs="Times New Roman"/>
          <w:sz w:val="24"/>
          <w:szCs w:val="24"/>
        </w:rPr>
        <w:t xml:space="preserve">. </w:t>
      </w:r>
    </w:p>
    <w:p w14:paraId="71C1FC0D" w14:textId="77777777" w:rsidR="00E73300" w:rsidRDefault="00632009"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Ke zrušení rozsudku o prohlášení člověka za mrtvého postačí jakýkoliv důkaz o životě člověka (§ 76 odst. 1 NOZ). V takovém případě je potřeba vydání nového soudního rozhodnutí (§ 57 ZŘS).</w:t>
      </w:r>
    </w:p>
    <w:p w14:paraId="26E61D03" w14:textId="39EF81D9" w:rsidR="003A2498" w:rsidRPr="00C336B4" w:rsidRDefault="003A249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Návrat nezvěstného </w:t>
      </w:r>
      <w:r w:rsidR="00CB7B99" w:rsidRPr="00C336B4">
        <w:rPr>
          <w:rFonts w:ascii="Times New Roman" w:hAnsi="Times New Roman" w:cs="Times New Roman"/>
          <w:sz w:val="24"/>
          <w:szCs w:val="24"/>
        </w:rPr>
        <w:t>nebo jmenován</w:t>
      </w:r>
      <w:r w:rsidRPr="00C336B4">
        <w:rPr>
          <w:rFonts w:ascii="Times New Roman" w:hAnsi="Times New Roman" w:cs="Times New Roman"/>
          <w:sz w:val="24"/>
          <w:szCs w:val="24"/>
        </w:rPr>
        <w:t>í správce jmění jsou ve své podstatě faktické úkony a je diskutabilní, zda mají mít za následek zrušení účinků prohlášení člověka za nezvěstného bez dalšího. Důvodová zpráva sice vyžaduje mimo</w:t>
      </w:r>
      <w:r w:rsidR="00947509" w:rsidRPr="00C336B4">
        <w:rPr>
          <w:rFonts w:ascii="Times New Roman" w:hAnsi="Times New Roman" w:cs="Times New Roman"/>
          <w:sz w:val="24"/>
          <w:szCs w:val="24"/>
        </w:rPr>
        <w:t xml:space="preserve"> pouhého návratu i „faktické ujmu</w:t>
      </w:r>
      <w:r w:rsidRPr="00C336B4">
        <w:rPr>
          <w:rFonts w:ascii="Times New Roman" w:hAnsi="Times New Roman" w:cs="Times New Roman"/>
          <w:sz w:val="24"/>
          <w:szCs w:val="24"/>
        </w:rPr>
        <w:t>tí se svých záležitostí“ a k § 68 NOZ dále uvádí, že na návrh nezvěstného soud deklaruje zrušení prohlášení</w:t>
      </w:r>
      <w:r w:rsidR="001E2FCA" w:rsidRPr="00C336B4">
        <w:rPr>
          <w:rFonts w:ascii="Times New Roman" w:hAnsi="Times New Roman" w:cs="Times New Roman"/>
          <w:sz w:val="24"/>
          <w:szCs w:val="24"/>
        </w:rPr>
        <w:t xml:space="preserve"> (s účinky ex </w:t>
      </w:r>
      <w:proofErr w:type="spellStart"/>
      <w:r w:rsidR="001E2FCA" w:rsidRPr="00C336B4">
        <w:rPr>
          <w:rFonts w:ascii="Times New Roman" w:hAnsi="Times New Roman" w:cs="Times New Roman"/>
          <w:sz w:val="24"/>
          <w:szCs w:val="24"/>
        </w:rPr>
        <w:t>nunc</w:t>
      </w:r>
      <w:proofErr w:type="spellEnd"/>
      <w:r w:rsidR="001E2FCA" w:rsidRPr="00C336B4">
        <w:rPr>
          <w:rFonts w:ascii="Times New Roman" w:hAnsi="Times New Roman" w:cs="Times New Roman"/>
          <w:sz w:val="24"/>
          <w:szCs w:val="24"/>
        </w:rPr>
        <w:t>)</w:t>
      </w:r>
      <w:r w:rsidRPr="00C336B4">
        <w:rPr>
          <w:rFonts w:ascii="Times New Roman" w:hAnsi="Times New Roman" w:cs="Times New Roman"/>
          <w:sz w:val="24"/>
          <w:szCs w:val="24"/>
        </w:rPr>
        <w:t>, k podání návrhu nezvěstného však nezavazuje</w:t>
      </w:r>
      <w:r w:rsidR="003D478C" w:rsidRPr="00C336B4">
        <w:rPr>
          <w:rFonts w:ascii="Times New Roman" w:hAnsi="Times New Roman" w:cs="Times New Roman"/>
          <w:sz w:val="24"/>
          <w:szCs w:val="24"/>
        </w:rPr>
        <w:t>.</w:t>
      </w:r>
      <w:r w:rsidRPr="00C336B4">
        <w:rPr>
          <w:rStyle w:val="Znakapoznpodarou"/>
          <w:rFonts w:ascii="Times New Roman" w:hAnsi="Times New Roman" w:cs="Times New Roman"/>
          <w:sz w:val="24"/>
          <w:szCs w:val="24"/>
        </w:rPr>
        <w:footnoteReference w:id="60"/>
      </w:r>
      <w:r w:rsidRPr="00C336B4">
        <w:rPr>
          <w:rFonts w:ascii="Times New Roman" w:hAnsi="Times New Roman" w:cs="Times New Roman"/>
          <w:sz w:val="24"/>
          <w:szCs w:val="24"/>
        </w:rPr>
        <w:t xml:space="preserve"> Otázkou je, zda institut takové důležitosti jako je nezvěstnost, k jejímuž prohlášení je potřeba soudní řízení a která je předmětem evidence obyvatel, by měl být tak lehce zrušitelný. </w:t>
      </w:r>
    </w:p>
    <w:p w14:paraId="2066BC96" w14:textId="77777777" w:rsidR="001765C7" w:rsidRPr="00C336B4" w:rsidRDefault="001765C7">
      <w:pPr>
        <w:spacing w:after="200" w:line="360" w:lineRule="auto"/>
        <w:ind w:firstLine="567"/>
        <w:jc w:val="both"/>
        <w:rPr>
          <w:rFonts w:ascii="Times New Roman" w:eastAsiaTheme="majorEastAsia" w:hAnsi="Times New Roman" w:cs="Times New Roman"/>
          <w:b/>
          <w:bCs/>
          <w:sz w:val="32"/>
          <w:szCs w:val="28"/>
        </w:rPr>
      </w:pPr>
      <w:r w:rsidRPr="00C336B4">
        <w:rPr>
          <w:rFonts w:ascii="Times New Roman" w:hAnsi="Times New Roman" w:cs="Times New Roman"/>
        </w:rPr>
        <w:br w:type="page"/>
      </w:r>
    </w:p>
    <w:p w14:paraId="64F3CB4A" w14:textId="5C4A1078" w:rsidR="003A2498" w:rsidRPr="00C336B4" w:rsidRDefault="003A2498" w:rsidP="001E21E8">
      <w:pPr>
        <w:pStyle w:val="Nadpis1"/>
        <w:jc w:val="both"/>
        <w:rPr>
          <w:rFonts w:cs="Times New Roman"/>
        </w:rPr>
      </w:pPr>
      <w:bookmarkStart w:id="82" w:name="_Toc416795716"/>
      <w:r w:rsidRPr="00C336B4">
        <w:rPr>
          <w:rFonts w:cs="Times New Roman"/>
        </w:rPr>
        <w:lastRenderedPageBreak/>
        <w:t>PROHLÁŠENÍ ČLOVĚKA ZA MRTVÉHO DLE NOVÉ PRÁVNÍ ÚPRAVY</w:t>
      </w:r>
      <w:bookmarkEnd w:id="82"/>
    </w:p>
    <w:p w14:paraId="77CAAF7E" w14:textId="3C9A85F6" w:rsidR="003A2498" w:rsidRPr="00C336B4" w:rsidRDefault="003A2498" w:rsidP="00E73300">
      <w:pPr>
        <w:spacing w:before="240" w:after="0" w:line="360" w:lineRule="auto"/>
        <w:ind w:firstLine="357"/>
        <w:jc w:val="both"/>
        <w:rPr>
          <w:rFonts w:ascii="Times New Roman" w:hAnsi="Times New Roman" w:cs="Times New Roman"/>
          <w:iCs/>
          <w:sz w:val="24"/>
          <w:szCs w:val="24"/>
        </w:rPr>
      </w:pPr>
      <w:r w:rsidRPr="00C336B4">
        <w:rPr>
          <w:rFonts w:ascii="Times New Roman" w:hAnsi="Times New Roman" w:cs="Times New Roman"/>
          <w:i/>
          <w:iCs/>
          <w:sz w:val="24"/>
          <w:szCs w:val="24"/>
        </w:rPr>
        <w:t xml:space="preserve">„Smrt je konečná čára za vším“ </w:t>
      </w:r>
      <w:r w:rsidRPr="00C336B4">
        <w:rPr>
          <w:rFonts w:ascii="Times New Roman" w:hAnsi="Times New Roman" w:cs="Times New Roman"/>
          <w:iCs/>
          <w:sz w:val="24"/>
          <w:szCs w:val="24"/>
        </w:rPr>
        <w:t xml:space="preserve">(Horatius, 65-8 př. n. l.). Prostá slova římského básníka </w:t>
      </w:r>
      <w:r w:rsidRPr="00C336B4">
        <w:rPr>
          <w:rFonts w:ascii="Times New Roman" w:hAnsi="Times New Roman" w:cs="Times New Roman"/>
          <w:sz w:val="24"/>
          <w:szCs w:val="24"/>
        </w:rPr>
        <w:t xml:space="preserve">vystihují význam smrti pro člověka. </w:t>
      </w:r>
      <w:r w:rsidRPr="00C336B4">
        <w:rPr>
          <w:rFonts w:ascii="Times New Roman" w:hAnsi="Times New Roman" w:cs="Times New Roman"/>
          <w:iCs/>
          <w:sz w:val="24"/>
          <w:szCs w:val="24"/>
        </w:rPr>
        <w:t xml:space="preserve">Připomínají nám, že člověk není nesmrtelný a bez ohledu na to, kolik za svůj život naváže různorodých vztahů (sociálních, rodinných, právních atd.), všechny jednoho dne skončí. Některé (spojené s jeho osobou) zaniknou okamžikem smrti zůstavitele, jiné přechází na jeho dědice, případně na stát (vztahy majetkové povahy). Určení okamžiku smrti člověka je zásadní pro vznik a zánik práv a povinností dalších subjektů. Může přitom dojít k případům, kdy se smrt člověka nebude jevit jako jistá (nenajde se tělo), ale jen jako vysoce pravděpodobná (§ 71 odst. 1 NOZ). I s touto skutečností se musí právo vypořádat a stanovit, jak se bude v podobných případech postupovat. Výsledkem tohoto procesu je vydání </w:t>
      </w:r>
      <w:r w:rsidR="00E010A5" w:rsidRPr="00C336B4">
        <w:rPr>
          <w:rFonts w:ascii="Times New Roman" w:hAnsi="Times New Roman" w:cs="Times New Roman"/>
          <w:iCs/>
          <w:sz w:val="24"/>
          <w:szCs w:val="24"/>
        </w:rPr>
        <w:t>rozhodnutí</w:t>
      </w:r>
      <w:r w:rsidR="00E010A5" w:rsidRPr="00C336B4">
        <w:rPr>
          <w:rStyle w:val="Znakapoznpodarou"/>
          <w:rFonts w:ascii="Times New Roman" w:hAnsi="Times New Roman" w:cs="Times New Roman"/>
          <w:iCs/>
          <w:sz w:val="24"/>
          <w:szCs w:val="24"/>
        </w:rPr>
        <w:footnoteReference w:id="61"/>
      </w:r>
      <w:r w:rsidRPr="00C336B4">
        <w:rPr>
          <w:rFonts w:ascii="Times New Roman" w:hAnsi="Times New Roman" w:cs="Times New Roman"/>
          <w:iCs/>
          <w:sz w:val="24"/>
          <w:szCs w:val="24"/>
        </w:rPr>
        <w:t>, což je zásah</w:t>
      </w:r>
      <w:r w:rsidR="00DD2AF9" w:rsidRPr="00C336B4">
        <w:rPr>
          <w:rFonts w:ascii="Times New Roman" w:hAnsi="Times New Roman" w:cs="Times New Roman"/>
          <w:iCs/>
          <w:sz w:val="24"/>
          <w:szCs w:val="24"/>
        </w:rPr>
        <w:t>em</w:t>
      </w:r>
      <w:r w:rsidRPr="00C336B4">
        <w:rPr>
          <w:rFonts w:ascii="Times New Roman" w:hAnsi="Times New Roman" w:cs="Times New Roman"/>
          <w:iCs/>
          <w:sz w:val="24"/>
          <w:szCs w:val="24"/>
        </w:rPr>
        <w:t xml:space="preserve"> natolik závažným, že zákonodárce by měl být zvlášť důkladný při koncipování ustanovení zákona, které smrt upravují. Některé následky spojené </w:t>
      </w:r>
      <w:r w:rsidR="008E3AE8" w:rsidRPr="00C336B4">
        <w:rPr>
          <w:rFonts w:ascii="Times New Roman" w:hAnsi="Times New Roman" w:cs="Times New Roman"/>
          <w:iCs/>
          <w:sz w:val="24"/>
          <w:szCs w:val="24"/>
        </w:rPr>
        <w:t xml:space="preserve">s </w:t>
      </w:r>
      <w:r w:rsidRPr="00C336B4">
        <w:rPr>
          <w:rFonts w:ascii="Times New Roman" w:hAnsi="Times New Roman" w:cs="Times New Roman"/>
          <w:iCs/>
          <w:sz w:val="24"/>
          <w:szCs w:val="24"/>
        </w:rPr>
        <w:t>mylným prohlášením člověka za mrtvého později nelze napravit (srov. § 76 odst. 1 NOZ).</w:t>
      </w:r>
    </w:p>
    <w:p w14:paraId="35BB7E45" w14:textId="77777777" w:rsidR="003A2498" w:rsidRPr="00C336B4" w:rsidRDefault="003A2498" w:rsidP="002A46FC">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Předchozí právní úprava přitom nečinila rozdíly mezi důkazem a domněnkou smrti. Celková úroveň úpravy v zákoně byla nedostatečná (§ 7 odst. 2 OZ). Zákonodárce nedostatky vzal na vědomí a NOZ již oba právní pojmy nesměšuje dohromady. Nelze-li tělo ohledat běžným způsobem, prohlásí člověka za </w:t>
      </w:r>
      <w:proofErr w:type="gramStart"/>
      <w:r w:rsidRPr="00C336B4">
        <w:rPr>
          <w:rFonts w:ascii="Times New Roman" w:hAnsi="Times New Roman" w:cs="Times New Roman"/>
          <w:sz w:val="24"/>
          <w:szCs w:val="24"/>
        </w:rPr>
        <w:t>mrtvého</w:t>
      </w:r>
      <w:proofErr w:type="gramEnd"/>
      <w:r w:rsidRPr="00C336B4">
        <w:rPr>
          <w:rFonts w:ascii="Times New Roman" w:hAnsi="Times New Roman" w:cs="Times New Roman"/>
          <w:sz w:val="24"/>
          <w:szCs w:val="24"/>
        </w:rPr>
        <w:t xml:space="preserve"> soud na základě důkazu smrti (§ 26 odst. 2 NOZ) nebo domněnky smrti (§ 71 odst. 1 NOZ). </w:t>
      </w:r>
    </w:p>
    <w:p w14:paraId="74E7DC87" w14:textId="243D2051" w:rsidR="003A2498" w:rsidRPr="00C336B4" w:rsidRDefault="003A2498" w:rsidP="001E21E8">
      <w:pPr>
        <w:pStyle w:val="Nadpis2"/>
        <w:jc w:val="both"/>
        <w:rPr>
          <w:rFonts w:cs="Times New Roman"/>
        </w:rPr>
      </w:pPr>
      <w:r w:rsidRPr="00C336B4">
        <w:rPr>
          <w:rFonts w:cs="Times New Roman"/>
        </w:rPr>
        <w:t xml:space="preserve"> </w:t>
      </w:r>
      <w:bookmarkStart w:id="83" w:name="_Toc416795717"/>
      <w:r w:rsidRPr="00C336B4">
        <w:rPr>
          <w:rFonts w:cs="Times New Roman"/>
        </w:rPr>
        <w:t>SMRT ČLOVĚKA</w:t>
      </w:r>
      <w:bookmarkEnd w:id="83"/>
    </w:p>
    <w:p w14:paraId="7E042179" w14:textId="24EB0688" w:rsidR="003A2498" w:rsidRPr="00C336B4" w:rsidRDefault="003A2498" w:rsidP="00E73300">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Obvykle se smrt člověka prokazuje veřejnou listinou vystavenou po prohlédnutí těla stanoveným způsobem (§ 26 odst. 1 NOZ.). Veřejnou listinou je list o prohlídce zemřelého </w:t>
      </w:r>
      <w:r w:rsidR="00DD2AF9" w:rsidRPr="00C336B4">
        <w:rPr>
          <w:rFonts w:ascii="Times New Roman" w:hAnsi="Times New Roman" w:cs="Times New Roman"/>
          <w:sz w:val="24"/>
          <w:szCs w:val="24"/>
        </w:rPr>
        <w:t>[</w:t>
      </w:r>
      <w:r w:rsidR="00CB7B99" w:rsidRPr="00C336B4">
        <w:rPr>
          <w:rFonts w:ascii="Times New Roman" w:hAnsi="Times New Roman" w:cs="Times New Roman"/>
          <w:sz w:val="24"/>
          <w:szCs w:val="24"/>
        </w:rPr>
        <w:t>§ </w:t>
      </w:r>
      <w:r w:rsidRPr="00C336B4">
        <w:rPr>
          <w:rFonts w:ascii="Times New Roman" w:hAnsi="Times New Roman" w:cs="Times New Roman"/>
          <w:sz w:val="24"/>
          <w:szCs w:val="24"/>
        </w:rPr>
        <w:t>86 odst. 1 písm. a) zákona č. 372/2011 Sb., o zdravotních službách a podmínkách jejich poskytování</w:t>
      </w:r>
      <w:r w:rsidR="00DD2AF9" w:rsidRPr="00C336B4">
        <w:rPr>
          <w:rFonts w:ascii="Times New Roman" w:hAnsi="Times New Roman" w:cs="Times New Roman"/>
          <w:sz w:val="24"/>
          <w:szCs w:val="24"/>
        </w:rPr>
        <w:t>]</w:t>
      </w:r>
      <w:r w:rsidRPr="00C336B4">
        <w:rPr>
          <w:rFonts w:ascii="Times New Roman" w:hAnsi="Times New Roman" w:cs="Times New Roman"/>
          <w:sz w:val="24"/>
          <w:szCs w:val="24"/>
        </w:rPr>
        <w:t xml:space="preserve">, který vyplní zasahující lékař. Postup při úmrtí </w:t>
      </w:r>
      <w:r w:rsidR="00DD2AF9" w:rsidRPr="00C336B4">
        <w:rPr>
          <w:rFonts w:ascii="Times New Roman" w:hAnsi="Times New Roman" w:cs="Times New Roman"/>
          <w:sz w:val="24"/>
          <w:szCs w:val="24"/>
        </w:rPr>
        <w:t xml:space="preserve">člověka </w:t>
      </w:r>
      <w:r w:rsidR="008A44E3" w:rsidRPr="00C336B4">
        <w:rPr>
          <w:rFonts w:ascii="Times New Roman" w:hAnsi="Times New Roman" w:cs="Times New Roman"/>
          <w:sz w:val="24"/>
          <w:szCs w:val="24"/>
        </w:rPr>
        <w:t>je stanoven v § 83 a násl. ZZS</w:t>
      </w:r>
      <w:r w:rsidRPr="00C336B4">
        <w:rPr>
          <w:rFonts w:ascii="Times New Roman" w:hAnsi="Times New Roman" w:cs="Times New Roman"/>
          <w:sz w:val="24"/>
          <w:szCs w:val="24"/>
        </w:rPr>
        <w:t xml:space="preserve">. Prohlídka těla zemřelého se provádí vždy a jejím účelem je zjistit smrt člověka, čas a pravděpodobnou příčinu smrti a učinit závěr, zda bude provedena pitva (§ 84 odst. 1 </w:t>
      </w:r>
      <w:r w:rsidR="008A44E3" w:rsidRPr="00C336B4">
        <w:rPr>
          <w:rFonts w:ascii="Times New Roman" w:hAnsi="Times New Roman" w:cs="Times New Roman"/>
          <w:sz w:val="24"/>
          <w:szCs w:val="24"/>
        </w:rPr>
        <w:t>ZZS</w:t>
      </w:r>
      <w:r w:rsidRPr="00C336B4">
        <w:rPr>
          <w:rFonts w:ascii="Times New Roman" w:hAnsi="Times New Roman" w:cs="Times New Roman"/>
          <w:sz w:val="24"/>
          <w:szCs w:val="24"/>
        </w:rPr>
        <w:t xml:space="preserve">). </w:t>
      </w:r>
    </w:p>
    <w:p w14:paraId="7F8517AA" w14:textId="115A56C9" w:rsidR="003A2498" w:rsidRPr="00C336B4" w:rsidRDefault="003A2498" w:rsidP="002A46FC">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Podobně jako ostatní vědní obory, nepůsobí ani právo izolovaně. Naopak využívá ke spolupráci jiných vědních disciplín. Otázky života a smrti jsou odedávna předmětem zkoumání mnoha z nich (např. filozofie, teologie apod.). Pro účely práva jsou podstatné </w:t>
      </w:r>
      <w:r w:rsidRPr="00C336B4">
        <w:rPr>
          <w:rFonts w:ascii="Times New Roman" w:hAnsi="Times New Roman" w:cs="Times New Roman"/>
          <w:sz w:val="24"/>
          <w:szCs w:val="24"/>
        </w:rPr>
        <w:lastRenderedPageBreak/>
        <w:t>zejména medicínské poznatky, z nichž zákonodárce čerpá při konstituování právních předpisů, stejně jako soud vychází z lékařských záznamů při vydá</w:t>
      </w:r>
      <w:r w:rsidR="00C60919" w:rsidRPr="00C336B4">
        <w:rPr>
          <w:rFonts w:ascii="Times New Roman" w:hAnsi="Times New Roman" w:cs="Times New Roman"/>
          <w:sz w:val="24"/>
          <w:szCs w:val="24"/>
        </w:rPr>
        <w:t>vání rozhodnutí</w:t>
      </w:r>
      <w:r w:rsidR="003D478C" w:rsidRPr="00C336B4">
        <w:rPr>
          <w:rFonts w:ascii="Times New Roman" w:hAnsi="Times New Roman" w:cs="Times New Roman"/>
          <w:sz w:val="24"/>
          <w:szCs w:val="24"/>
        </w:rPr>
        <w:t>.</w:t>
      </w:r>
      <w:r w:rsidR="00C60919" w:rsidRPr="00C336B4">
        <w:rPr>
          <w:rStyle w:val="Znakapoznpodarou"/>
          <w:rFonts w:ascii="Times New Roman" w:hAnsi="Times New Roman" w:cs="Times New Roman"/>
          <w:sz w:val="24"/>
          <w:szCs w:val="24"/>
        </w:rPr>
        <w:footnoteReference w:id="62"/>
      </w:r>
      <w:r w:rsidR="00087D7A" w:rsidRPr="00C336B4">
        <w:rPr>
          <w:rFonts w:ascii="Times New Roman" w:hAnsi="Times New Roman" w:cs="Times New Roman"/>
          <w:sz w:val="24"/>
          <w:szCs w:val="24"/>
        </w:rPr>
        <w:t xml:space="preserve"> </w:t>
      </w:r>
    </w:p>
    <w:p w14:paraId="2FE9C693" w14:textId="40FCD55D" w:rsidR="003A2498" w:rsidRPr="00C336B4" w:rsidRDefault="003A2498" w:rsidP="001E21E8">
      <w:pPr>
        <w:pStyle w:val="Nadpis3"/>
        <w:jc w:val="both"/>
        <w:rPr>
          <w:rFonts w:cs="Times New Roman"/>
        </w:rPr>
      </w:pPr>
      <w:bookmarkStart w:id="84" w:name="_Toc416795718"/>
      <w:r w:rsidRPr="00C336B4">
        <w:rPr>
          <w:rFonts w:cs="Times New Roman"/>
        </w:rPr>
        <w:t>Smrt biologická</w:t>
      </w:r>
      <w:bookmarkEnd w:id="84"/>
    </w:p>
    <w:p w14:paraId="28D2901B" w14:textId="77777777" w:rsidR="00E73300" w:rsidRDefault="003A2498" w:rsidP="00E73300">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Posláním medicíny (lékařství) je v obecné rovině zachování života člověka, což zahrnuje široké spektrum činností od léčení chorob, jejich prevenci a prodlužování života, až po oddalování smrti a usnadňování odchodu z tohoto světa. K účinnému boji za ochranu zdraví a života před nemocemi a smrtí je potřeba těmto </w:t>
      </w:r>
      <w:r w:rsidR="00CB7B99" w:rsidRPr="00C336B4">
        <w:rPr>
          <w:rFonts w:ascii="Times New Roman" w:hAnsi="Times New Roman" w:cs="Times New Roman"/>
          <w:sz w:val="24"/>
          <w:szCs w:val="24"/>
        </w:rPr>
        <w:t>„</w:t>
      </w:r>
      <w:r w:rsidRPr="00C336B4">
        <w:rPr>
          <w:rFonts w:ascii="Times New Roman" w:hAnsi="Times New Roman" w:cs="Times New Roman"/>
          <w:sz w:val="24"/>
          <w:szCs w:val="24"/>
        </w:rPr>
        <w:t>protivníkům</w:t>
      </w:r>
      <w:r w:rsidR="00CB7B99" w:rsidRPr="00C336B4">
        <w:rPr>
          <w:rFonts w:ascii="Times New Roman" w:hAnsi="Times New Roman" w:cs="Times New Roman"/>
          <w:sz w:val="24"/>
          <w:szCs w:val="24"/>
        </w:rPr>
        <w:t>“</w:t>
      </w:r>
      <w:r w:rsidRPr="00C336B4">
        <w:rPr>
          <w:rFonts w:ascii="Times New Roman" w:hAnsi="Times New Roman" w:cs="Times New Roman"/>
          <w:sz w:val="24"/>
          <w:szCs w:val="24"/>
        </w:rPr>
        <w:t xml:space="preserve"> porozumět. Z tohoto důvodu</w:t>
      </w:r>
      <w:r w:rsidR="00CB7B99" w:rsidRPr="00C336B4">
        <w:rPr>
          <w:rFonts w:ascii="Times New Roman" w:hAnsi="Times New Roman" w:cs="Times New Roman"/>
          <w:sz w:val="24"/>
          <w:szCs w:val="24"/>
        </w:rPr>
        <w:t xml:space="preserve"> musí medicína znalostmi o smrti převyšovat jiné vědní obory</w:t>
      </w:r>
      <w:r w:rsidRPr="00C336B4">
        <w:rPr>
          <w:rFonts w:ascii="Times New Roman" w:hAnsi="Times New Roman" w:cs="Times New Roman"/>
          <w:sz w:val="24"/>
          <w:szCs w:val="24"/>
        </w:rPr>
        <w:t xml:space="preserve">. Co je smrt, kdy u člověka nastává, kdy ho lze ještě navrátit zpět k životu </w:t>
      </w:r>
      <w:r w:rsidR="008E3AE8" w:rsidRPr="00C336B4">
        <w:rPr>
          <w:rFonts w:ascii="Times New Roman" w:hAnsi="Times New Roman" w:cs="Times New Roman"/>
          <w:sz w:val="24"/>
          <w:szCs w:val="24"/>
        </w:rPr>
        <w:t>apod.,</w:t>
      </w:r>
      <w:r w:rsidRPr="00C336B4">
        <w:rPr>
          <w:rFonts w:ascii="Times New Roman" w:hAnsi="Times New Roman" w:cs="Times New Roman"/>
          <w:sz w:val="24"/>
          <w:szCs w:val="24"/>
        </w:rPr>
        <w:t xml:space="preserve"> jsou otázky, které jsou předmětem lékařského studia a na které by sama právní věda neznala odpovědi. </w:t>
      </w:r>
    </w:p>
    <w:p w14:paraId="02D36898" w14:textId="77777777" w:rsidR="00E73300" w:rsidRDefault="003A249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Některé odborné lékařské poznatky se prostřednictvím zákonodárce promítají do právních předpisů a stávají se právem </w:t>
      </w:r>
      <w:r w:rsidR="004B4C85" w:rsidRPr="00C336B4">
        <w:rPr>
          <w:rFonts w:ascii="Times New Roman" w:hAnsi="Times New Roman" w:cs="Times New Roman"/>
          <w:sz w:val="24"/>
          <w:szCs w:val="24"/>
        </w:rPr>
        <w:t>[s</w:t>
      </w:r>
      <w:r w:rsidRPr="00C336B4">
        <w:rPr>
          <w:rFonts w:ascii="Times New Roman" w:hAnsi="Times New Roman" w:cs="Times New Roman"/>
          <w:sz w:val="24"/>
          <w:szCs w:val="24"/>
        </w:rPr>
        <w:t>rov. § 2 odst. písm. a) a b) zákona č. 285/2002 Sb., o darování, odběrech a</w:t>
      </w:r>
      <w:r w:rsidR="004B4C85" w:rsidRPr="00C336B4">
        <w:rPr>
          <w:rFonts w:ascii="Times New Roman" w:hAnsi="Times New Roman" w:cs="Times New Roman"/>
          <w:sz w:val="24"/>
          <w:szCs w:val="24"/>
        </w:rPr>
        <w:t xml:space="preserve"> transplantacích tkání a orgánů]</w:t>
      </w:r>
      <w:r w:rsidR="007D05DB" w:rsidRPr="00C336B4">
        <w:rPr>
          <w:rFonts w:ascii="Times New Roman" w:hAnsi="Times New Roman" w:cs="Times New Roman"/>
          <w:sz w:val="24"/>
          <w:szCs w:val="24"/>
        </w:rPr>
        <w:t>. Další (i když nejsou právem)</w:t>
      </w:r>
      <w:r w:rsidRPr="00C336B4">
        <w:rPr>
          <w:rFonts w:ascii="Times New Roman" w:hAnsi="Times New Roman" w:cs="Times New Roman"/>
          <w:sz w:val="24"/>
          <w:szCs w:val="24"/>
        </w:rPr>
        <w:t xml:space="preserve"> pomáhají soudu při rozhodování (srov. usnesení Nejvyššího soudu ze dne 10. prosince 2008, </w:t>
      </w:r>
      <w:proofErr w:type="spellStart"/>
      <w:r w:rsidRPr="00C336B4">
        <w:rPr>
          <w:rFonts w:ascii="Times New Roman" w:hAnsi="Times New Roman" w:cs="Times New Roman"/>
          <w:sz w:val="24"/>
          <w:szCs w:val="24"/>
        </w:rPr>
        <w:t>sp</w:t>
      </w:r>
      <w:proofErr w:type="spellEnd"/>
      <w:r w:rsidRPr="00C336B4">
        <w:rPr>
          <w:rFonts w:ascii="Times New Roman" w:hAnsi="Times New Roman" w:cs="Times New Roman"/>
          <w:sz w:val="24"/>
          <w:szCs w:val="24"/>
        </w:rPr>
        <w:t xml:space="preserve">. zn. 8 </w:t>
      </w:r>
      <w:proofErr w:type="spellStart"/>
      <w:r w:rsidRPr="00C336B4">
        <w:rPr>
          <w:rFonts w:ascii="Times New Roman" w:hAnsi="Times New Roman" w:cs="Times New Roman"/>
          <w:sz w:val="24"/>
          <w:szCs w:val="24"/>
        </w:rPr>
        <w:t>Tdo</w:t>
      </w:r>
      <w:proofErr w:type="spellEnd"/>
      <w:r w:rsidRPr="00C336B4">
        <w:rPr>
          <w:rFonts w:ascii="Times New Roman" w:hAnsi="Times New Roman" w:cs="Times New Roman"/>
          <w:sz w:val="24"/>
          <w:szCs w:val="24"/>
        </w:rPr>
        <w:t xml:space="preserve"> 1421/2008</w:t>
      </w:r>
      <w:r w:rsidRPr="00C336B4">
        <w:rPr>
          <w:rStyle w:val="Znakapoznpodarou"/>
          <w:rFonts w:ascii="Times New Roman" w:hAnsi="Times New Roman" w:cs="Times New Roman"/>
          <w:sz w:val="24"/>
          <w:szCs w:val="24"/>
        </w:rPr>
        <w:footnoteReference w:id="63"/>
      </w:r>
      <w:r w:rsidR="00E73300">
        <w:rPr>
          <w:rFonts w:ascii="Times New Roman" w:hAnsi="Times New Roman" w:cs="Times New Roman"/>
          <w:sz w:val="24"/>
          <w:szCs w:val="24"/>
        </w:rPr>
        <w:t xml:space="preserve">). </w:t>
      </w:r>
    </w:p>
    <w:p w14:paraId="77EAD75C" w14:textId="036030CA" w:rsidR="003A2498" w:rsidRPr="00C336B4" w:rsidRDefault="003A249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Medicína na smrt nahlíží jako na postupný proces, zahájený selháním některého životně důležitého orgánu, po němž následuje odumírání dalších částí těla. Rozlišuje smrt klinickou, která nastává při zástavě krevního oběhu, ale nedochází u ní k poškození mozku a lze ji včasným zásahem zvrátit. Oproti tomu smrt biologickou, s níž je spojeno nenávratné poškození mozku, považuje za smrt definitivní. </w:t>
      </w:r>
    </w:p>
    <w:p w14:paraId="0754EEE5" w14:textId="32C19563" w:rsidR="003A2498" w:rsidRPr="00C336B4" w:rsidRDefault="003A2498" w:rsidP="001E21E8">
      <w:pPr>
        <w:pStyle w:val="Nadpis3"/>
        <w:jc w:val="both"/>
        <w:rPr>
          <w:rFonts w:cs="Times New Roman"/>
        </w:rPr>
      </w:pPr>
      <w:bookmarkStart w:id="85" w:name="_Toc416795719"/>
      <w:r w:rsidRPr="00C336B4">
        <w:rPr>
          <w:rFonts w:cs="Times New Roman"/>
        </w:rPr>
        <w:t>Smrt z právního hlediska</w:t>
      </w:r>
      <w:bookmarkEnd w:id="85"/>
    </w:p>
    <w:p w14:paraId="605D6E14" w14:textId="125522E2" w:rsidR="003A2498" w:rsidRPr="00C336B4" w:rsidRDefault="003A2498" w:rsidP="00E73300">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S ukončením života právo spojuje zánik právní osobnosti (§ 23 NOZ), proto musí právní řád stanovit pravidla pro určení okamžiku smrti. Legální definici obsahuje § 2 odst. 1 písm. e) zákona č. 285/2002 Sb., o darování, odběrech a transplantacích tkání a orgánů, podle něhož se smrtí rozumí </w:t>
      </w:r>
      <w:r w:rsidRPr="00C336B4">
        <w:rPr>
          <w:rFonts w:ascii="Times New Roman" w:hAnsi="Times New Roman" w:cs="Times New Roman"/>
          <w:i/>
          <w:sz w:val="24"/>
          <w:szCs w:val="24"/>
        </w:rPr>
        <w:t>„nevratná ztráta funkce celého mozku, včetně mozkového kmene</w:t>
      </w:r>
      <w:r w:rsidRPr="00C336B4">
        <w:rPr>
          <w:rFonts w:ascii="Times New Roman" w:hAnsi="Times New Roman" w:cs="Times New Roman"/>
          <w:sz w:val="24"/>
          <w:szCs w:val="24"/>
        </w:rPr>
        <w:t xml:space="preserve"> (tzv. cerebrální smrt</w:t>
      </w:r>
      <w:r w:rsidRPr="00C336B4">
        <w:rPr>
          <w:rStyle w:val="Znakapoznpodarou"/>
          <w:rFonts w:ascii="Times New Roman" w:hAnsi="Times New Roman" w:cs="Times New Roman"/>
          <w:sz w:val="24"/>
          <w:szCs w:val="24"/>
        </w:rPr>
        <w:footnoteReference w:id="64"/>
      </w:r>
      <w:r w:rsidRPr="00C336B4">
        <w:rPr>
          <w:rFonts w:ascii="Times New Roman" w:hAnsi="Times New Roman" w:cs="Times New Roman"/>
          <w:sz w:val="24"/>
          <w:szCs w:val="24"/>
        </w:rPr>
        <w:t>)</w:t>
      </w:r>
      <w:r w:rsidRPr="00C336B4">
        <w:rPr>
          <w:rFonts w:ascii="Times New Roman" w:hAnsi="Times New Roman" w:cs="Times New Roman"/>
          <w:i/>
          <w:sz w:val="24"/>
          <w:szCs w:val="24"/>
        </w:rPr>
        <w:t>, nebo nevratná zástava krevního oběhu“.</w:t>
      </w:r>
      <w:r w:rsidRPr="00C336B4">
        <w:rPr>
          <w:rFonts w:ascii="Times New Roman" w:hAnsi="Times New Roman" w:cs="Times New Roman"/>
          <w:sz w:val="24"/>
          <w:szCs w:val="24"/>
        </w:rPr>
        <w:t xml:space="preserve">  Dikce ustanovení napovídá, že právo okamžik smrti spojuje se smrtí biologickou. Definice není obecně platná, nicméně NOZ z ní může vycházet, jelikož sám žádnou definici</w:t>
      </w:r>
      <w:r w:rsidR="00AD451C" w:rsidRPr="00C336B4">
        <w:rPr>
          <w:rFonts w:ascii="Times New Roman" w:hAnsi="Times New Roman" w:cs="Times New Roman"/>
          <w:sz w:val="24"/>
          <w:szCs w:val="24"/>
        </w:rPr>
        <w:t xml:space="preserve"> neobsahuje</w:t>
      </w:r>
      <w:r w:rsidR="004B4482" w:rsidRPr="00C336B4">
        <w:rPr>
          <w:rStyle w:val="Znakapoznpodarou"/>
          <w:rFonts w:ascii="Times New Roman" w:hAnsi="Times New Roman" w:cs="Times New Roman"/>
          <w:sz w:val="24"/>
          <w:szCs w:val="24"/>
        </w:rPr>
        <w:footnoteReference w:id="65"/>
      </w:r>
      <w:r w:rsidR="00AD451C" w:rsidRPr="00C336B4">
        <w:rPr>
          <w:rFonts w:ascii="Times New Roman" w:hAnsi="Times New Roman" w:cs="Times New Roman"/>
          <w:sz w:val="24"/>
          <w:szCs w:val="24"/>
        </w:rPr>
        <w:t xml:space="preserve"> a zákon to nevylučuje.</w:t>
      </w:r>
    </w:p>
    <w:p w14:paraId="7B54D984" w14:textId="77777777" w:rsidR="003A2498" w:rsidRPr="00C336B4" w:rsidRDefault="003A2498" w:rsidP="002A46FC">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lastRenderedPageBreak/>
        <w:t>Zatímco medicína se zabývá pouze smrtí reálnou, právní pojetí smrti je širší. Zahrnuje případy, kdy není jisté, zda smrt fakticky nastala. Právo musí nalézt vhodné řešení i za situace, kdy není nalezeno tělo, přesto je smrt člověka jistá či vysoce pravděpodobná. Opačný přístup by znamenal nepřípustné odmítnutí spravedlnosti. Ke splnění této povinnosti si vypomáhá konstrukcí právních domněnek a fikcí, což je postup, který v medicíně uplatnit nelze (člověk nemůže být „považován za mrtvého“). Přesto mají medicínské poznatky využití i v takové situaci. Znalecký posudek o tom, zda určitá osoba mohla přežít konkrétní situaci, slouží jako podklad pro soudní rozhodnutí.</w:t>
      </w:r>
    </w:p>
    <w:p w14:paraId="01299E82" w14:textId="452E662F" w:rsidR="003A2498" w:rsidRPr="00C336B4" w:rsidRDefault="003A2498" w:rsidP="001E21E8">
      <w:pPr>
        <w:pStyle w:val="Nadpis2"/>
        <w:jc w:val="both"/>
        <w:rPr>
          <w:rFonts w:cs="Times New Roman"/>
        </w:rPr>
      </w:pPr>
      <w:r w:rsidRPr="00C336B4">
        <w:rPr>
          <w:rFonts w:cs="Times New Roman"/>
        </w:rPr>
        <w:t xml:space="preserve"> </w:t>
      </w:r>
      <w:bookmarkStart w:id="86" w:name="_Toc416795720"/>
      <w:r w:rsidRPr="00C336B4">
        <w:rPr>
          <w:rFonts w:cs="Times New Roman"/>
        </w:rPr>
        <w:t>PRÁVNÍ ÚPRAVA V NOZ</w:t>
      </w:r>
      <w:bookmarkEnd w:id="86"/>
    </w:p>
    <w:p w14:paraId="5C127A18" w14:textId="77777777" w:rsidR="00747C00" w:rsidRPr="00C336B4" w:rsidRDefault="00747C00" w:rsidP="00E73300">
      <w:pPr>
        <w:spacing w:before="240" w:after="0" w:line="360" w:lineRule="auto"/>
        <w:ind w:firstLine="357"/>
        <w:jc w:val="both"/>
        <w:rPr>
          <w:rFonts w:ascii="Times New Roman" w:eastAsia="Times New Roman" w:hAnsi="Times New Roman" w:cs="Times New Roman"/>
          <w:sz w:val="24"/>
          <w:szCs w:val="24"/>
          <w:lang w:eastAsia="cs-CZ"/>
        </w:rPr>
      </w:pPr>
      <w:r w:rsidRPr="00C336B4">
        <w:rPr>
          <w:rFonts w:ascii="Times New Roman" w:hAnsi="Times New Roman" w:cs="Times New Roman"/>
          <w:sz w:val="24"/>
          <w:szCs w:val="24"/>
        </w:rPr>
        <w:t xml:space="preserve">Vzorem úpravy prohlášení člověka za mrtvého v NOZ byla zejména rakouská právní úprava a Civil </w:t>
      </w:r>
      <w:proofErr w:type="spellStart"/>
      <w:proofErr w:type="gramStart"/>
      <w:r w:rsidRPr="00C336B4">
        <w:rPr>
          <w:rFonts w:ascii="Times New Roman" w:hAnsi="Times New Roman" w:cs="Times New Roman"/>
          <w:sz w:val="24"/>
          <w:szCs w:val="24"/>
        </w:rPr>
        <w:t>Code</w:t>
      </w:r>
      <w:proofErr w:type="spellEnd"/>
      <w:proofErr w:type="gramEnd"/>
      <w:r w:rsidRPr="00C336B4">
        <w:rPr>
          <w:rFonts w:ascii="Times New Roman" w:hAnsi="Times New Roman" w:cs="Times New Roman"/>
          <w:sz w:val="24"/>
          <w:szCs w:val="24"/>
        </w:rPr>
        <w:t xml:space="preserve"> </w:t>
      </w:r>
      <w:proofErr w:type="spellStart"/>
      <w:r w:rsidRPr="00C336B4">
        <w:rPr>
          <w:rFonts w:ascii="Times New Roman" w:hAnsi="Times New Roman" w:cs="Times New Roman"/>
          <w:sz w:val="24"/>
          <w:szCs w:val="24"/>
        </w:rPr>
        <w:t>of</w:t>
      </w:r>
      <w:proofErr w:type="spellEnd"/>
      <w:r w:rsidRPr="00C336B4">
        <w:rPr>
          <w:rFonts w:ascii="Times New Roman" w:hAnsi="Times New Roman" w:cs="Times New Roman"/>
          <w:sz w:val="24"/>
          <w:szCs w:val="24"/>
        </w:rPr>
        <w:t xml:space="preserve"> </w:t>
      </w:r>
      <w:proofErr w:type="spellStart"/>
      <w:r w:rsidRPr="00C336B4">
        <w:rPr>
          <w:rFonts w:ascii="Times New Roman" w:hAnsi="Times New Roman" w:cs="Times New Roman"/>
          <w:sz w:val="24"/>
          <w:szCs w:val="24"/>
        </w:rPr>
        <w:t>Quebec</w:t>
      </w:r>
      <w:proofErr w:type="spellEnd"/>
      <w:r w:rsidRPr="00C336B4">
        <w:rPr>
          <w:rFonts w:ascii="Times New Roman" w:hAnsi="Times New Roman" w:cs="Times New Roman"/>
          <w:sz w:val="24"/>
          <w:szCs w:val="24"/>
        </w:rPr>
        <w:t xml:space="preserve">. Obě právní úpravy zachovávají jednostupňové řízení o prohlášení člověka za mrtvého. Nezvěstnost upravují pouze jako faktický stav, s nímž však spojují obdobné hmotněprávní účinky jako má nezvěstnost deklarovaná dle NOZ (viz kapitola 2.4.2). </w:t>
      </w:r>
      <w:r w:rsidRPr="00C336B4">
        <w:rPr>
          <w:rFonts w:ascii="Times New Roman" w:eastAsia="Times New Roman" w:hAnsi="Times New Roman" w:cs="Times New Roman"/>
          <w:sz w:val="24"/>
          <w:szCs w:val="24"/>
          <w:lang w:eastAsia="cs-CZ"/>
        </w:rPr>
        <w:t>Od tohoto pojetí zákonodárce v NOZ ustoupil z obavy před možností prohlášení za mrtvého člověka, který je naživu. Dvoustupňové řízení toto riziko snižuje.</w:t>
      </w:r>
    </w:p>
    <w:p w14:paraId="4255CB2F" w14:textId="63C3BFC3" w:rsidR="003A2498" w:rsidRPr="00C336B4" w:rsidRDefault="003A2498" w:rsidP="002A46FC">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Podle nové právní úpravy lze smrt člověka konstatovat dvěma způsoby</w:t>
      </w:r>
      <w:r w:rsidR="00464E34" w:rsidRPr="00C336B4">
        <w:rPr>
          <w:rFonts w:ascii="Times New Roman" w:hAnsi="Times New Roman" w:cs="Times New Roman"/>
          <w:sz w:val="24"/>
          <w:szCs w:val="24"/>
        </w:rPr>
        <w:t xml:space="preserve"> </w:t>
      </w:r>
      <w:r w:rsidRPr="00C336B4">
        <w:rPr>
          <w:rFonts w:ascii="Times New Roman" w:hAnsi="Times New Roman" w:cs="Times New Roman"/>
          <w:sz w:val="24"/>
          <w:szCs w:val="24"/>
        </w:rPr>
        <w:t>- na základě důkazu smrti (§ 26 NOZ) a domněnky smrti (§ 71 odst. 1 NOZ). Oproti předchozí úpravě, která oba právní pojmy zaměňovala</w:t>
      </w:r>
      <w:r w:rsidR="004E72FE" w:rsidRPr="00C336B4">
        <w:rPr>
          <w:rStyle w:val="Znakapoznpodarou"/>
          <w:rFonts w:ascii="Times New Roman" w:hAnsi="Times New Roman" w:cs="Times New Roman"/>
          <w:sz w:val="24"/>
          <w:szCs w:val="24"/>
        </w:rPr>
        <w:footnoteReference w:id="66"/>
      </w:r>
      <w:r w:rsidRPr="00C336B4">
        <w:rPr>
          <w:rFonts w:ascii="Times New Roman" w:hAnsi="Times New Roman" w:cs="Times New Roman"/>
          <w:sz w:val="24"/>
          <w:szCs w:val="24"/>
        </w:rPr>
        <w:t xml:space="preserve"> (§ 7 odst. 2 OZ), nová úprava lépe vyhovuje pr</w:t>
      </w:r>
      <w:r w:rsidR="00302D40" w:rsidRPr="00C336B4">
        <w:rPr>
          <w:rFonts w:ascii="Times New Roman" w:hAnsi="Times New Roman" w:cs="Times New Roman"/>
          <w:sz w:val="24"/>
          <w:szCs w:val="24"/>
        </w:rPr>
        <w:t xml:space="preserve">ávní doktríně. </w:t>
      </w:r>
    </w:p>
    <w:p w14:paraId="7060A66C" w14:textId="35DE12A5" w:rsidR="003A2498" w:rsidRPr="00C336B4" w:rsidRDefault="003A2498" w:rsidP="001E21E8">
      <w:pPr>
        <w:pStyle w:val="Nadpis3"/>
        <w:jc w:val="both"/>
        <w:rPr>
          <w:rFonts w:cs="Times New Roman"/>
        </w:rPr>
      </w:pPr>
      <w:bookmarkStart w:id="87" w:name="_Toc416795721"/>
      <w:r w:rsidRPr="00C336B4">
        <w:rPr>
          <w:rFonts w:cs="Times New Roman"/>
        </w:rPr>
        <w:t>Důkaz smrti</w:t>
      </w:r>
      <w:bookmarkEnd w:id="87"/>
    </w:p>
    <w:p w14:paraId="1C3C80EB" w14:textId="77777777" w:rsidR="00E73300" w:rsidRDefault="003A2498" w:rsidP="00E73300">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Důkazem lze prokázat smrt člověka, lze-li ohledat jeho tělo (§ 26 odst. 1 NOZ), případně se jeho smrt vzhledem k okolnostem jeví jako jistá (§ 26 odst. 2 NOZ). Závěr o jistotě smrti člověka může učinit pouze soud na základě provedeného dokazování v řízení, zatímco ohledání těla a zápis matriční události do knihy úmrtí je věcí orgánů veřejné správy. Okolnosti, které povedou k závěru o smrti člověka, mohou být různé povahy</w:t>
      </w:r>
      <w:r w:rsidR="00464E34" w:rsidRPr="00C336B4">
        <w:rPr>
          <w:rFonts w:ascii="Times New Roman" w:hAnsi="Times New Roman" w:cs="Times New Roman"/>
          <w:sz w:val="24"/>
          <w:szCs w:val="24"/>
        </w:rPr>
        <w:t xml:space="preserve"> </w:t>
      </w:r>
      <w:r w:rsidRPr="00C336B4">
        <w:rPr>
          <w:rFonts w:ascii="Times New Roman" w:hAnsi="Times New Roman" w:cs="Times New Roman"/>
          <w:sz w:val="24"/>
          <w:szCs w:val="24"/>
        </w:rPr>
        <w:t>- letecké a jiné dopravní katastrofy, požáry domů, zřícení do rokle apod. Obecně půjde o události, které člověk v zásadě nemohl přežít, přičemž je zároveň prokázáno, že byl jejich účastníkem (např. nastoupil na palubu letadla).</w:t>
      </w:r>
    </w:p>
    <w:p w14:paraId="3A9D9709" w14:textId="77777777" w:rsidR="00E73300" w:rsidRDefault="00D87051" w:rsidP="00E73300">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lastRenderedPageBreak/>
        <w:t xml:space="preserve">E. </w:t>
      </w:r>
      <w:r w:rsidR="00FA71E6" w:rsidRPr="00C336B4">
        <w:rPr>
          <w:rFonts w:ascii="Times New Roman" w:hAnsi="Times New Roman" w:cs="Times New Roman"/>
          <w:sz w:val="24"/>
          <w:szCs w:val="24"/>
        </w:rPr>
        <w:t>Dobrovolná se zabývá otázkou, zda je možné smrt člověka podle § 26 odst. 1 NOZ prokázat i jiným způsobem než úmrtním listem po prohlídce těla zemřelého. Přitom se domnívá, že to možné je</w:t>
      </w:r>
      <w:r w:rsidRPr="00C336B4">
        <w:rPr>
          <w:rFonts w:ascii="Times New Roman" w:hAnsi="Times New Roman" w:cs="Times New Roman"/>
          <w:sz w:val="24"/>
          <w:szCs w:val="24"/>
        </w:rPr>
        <w:t>,</w:t>
      </w:r>
      <w:r w:rsidR="00FA71E6" w:rsidRPr="00C336B4">
        <w:rPr>
          <w:rFonts w:ascii="Times New Roman" w:hAnsi="Times New Roman" w:cs="Times New Roman"/>
          <w:sz w:val="24"/>
          <w:szCs w:val="24"/>
        </w:rPr>
        <w:t xml:space="preserve"> za situace, kdy chybí potřebné dokumenty, neboť k úmrtí došlo v zahraničí a úmrtní list není k dispozici. Za důkazní prostředek poslouží jiné listiny, výpovědi svědků, medicínské posudky atd</w:t>
      </w:r>
      <w:r w:rsidR="00083C1C" w:rsidRPr="00C336B4">
        <w:rPr>
          <w:rFonts w:ascii="Times New Roman" w:hAnsi="Times New Roman" w:cs="Times New Roman"/>
          <w:sz w:val="24"/>
          <w:szCs w:val="24"/>
        </w:rPr>
        <w:t>.</w:t>
      </w:r>
      <w:r w:rsidR="00FA71E6" w:rsidRPr="00C336B4">
        <w:rPr>
          <w:rStyle w:val="Znakapoznpodarou"/>
          <w:rFonts w:ascii="Times New Roman" w:hAnsi="Times New Roman" w:cs="Times New Roman"/>
          <w:sz w:val="24"/>
          <w:szCs w:val="24"/>
        </w:rPr>
        <w:footnoteReference w:id="67"/>
      </w:r>
      <w:r w:rsidR="00083C1C" w:rsidRPr="00C336B4">
        <w:rPr>
          <w:rFonts w:ascii="Times New Roman" w:hAnsi="Times New Roman" w:cs="Times New Roman"/>
          <w:sz w:val="24"/>
          <w:szCs w:val="24"/>
        </w:rPr>
        <w:t xml:space="preserve"> </w:t>
      </w:r>
      <w:r w:rsidR="00FA71E6" w:rsidRPr="00C336B4">
        <w:rPr>
          <w:rFonts w:ascii="Times New Roman" w:hAnsi="Times New Roman" w:cs="Times New Roman"/>
          <w:sz w:val="24"/>
          <w:szCs w:val="24"/>
        </w:rPr>
        <w:t xml:space="preserve">Dle mého názoru </w:t>
      </w:r>
      <w:r w:rsidR="00083C1C" w:rsidRPr="00C336B4">
        <w:rPr>
          <w:rFonts w:ascii="Times New Roman" w:hAnsi="Times New Roman" w:cs="Times New Roman"/>
          <w:sz w:val="24"/>
          <w:szCs w:val="24"/>
        </w:rPr>
        <w:t xml:space="preserve">se </w:t>
      </w:r>
      <w:r w:rsidR="00FA71E6" w:rsidRPr="00C336B4">
        <w:rPr>
          <w:rFonts w:ascii="Times New Roman" w:hAnsi="Times New Roman" w:cs="Times New Roman"/>
          <w:sz w:val="24"/>
          <w:szCs w:val="24"/>
        </w:rPr>
        <w:t xml:space="preserve">však toto pojetí </w:t>
      </w:r>
      <w:r w:rsidR="00083C1C" w:rsidRPr="00C336B4">
        <w:rPr>
          <w:rFonts w:ascii="Times New Roman" w:hAnsi="Times New Roman" w:cs="Times New Roman"/>
          <w:sz w:val="24"/>
          <w:szCs w:val="24"/>
        </w:rPr>
        <w:t xml:space="preserve">blíží dokazování v řízení, prohlašuje-li soud za mrtvého člověka dle § 26 odst. 2 NOZ a </w:t>
      </w:r>
      <w:r w:rsidRPr="00C336B4">
        <w:rPr>
          <w:rFonts w:ascii="Times New Roman" w:hAnsi="Times New Roman" w:cs="Times New Roman"/>
          <w:sz w:val="24"/>
          <w:szCs w:val="24"/>
        </w:rPr>
        <w:t>provádění uvedeného dokazování před správním orgánem zasahuje</w:t>
      </w:r>
      <w:r w:rsidR="00083C1C" w:rsidRPr="00C336B4">
        <w:rPr>
          <w:rFonts w:ascii="Times New Roman" w:hAnsi="Times New Roman" w:cs="Times New Roman"/>
          <w:sz w:val="24"/>
          <w:szCs w:val="24"/>
        </w:rPr>
        <w:t xml:space="preserve"> d</w:t>
      </w:r>
      <w:r w:rsidR="00464E34" w:rsidRPr="00C336B4">
        <w:rPr>
          <w:rFonts w:ascii="Times New Roman" w:hAnsi="Times New Roman" w:cs="Times New Roman"/>
          <w:sz w:val="24"/>
          <w:szCs w:val="24"/>
        </w:rPr>
        <w:t>o soudní pravomoci. Výklad § 26 </w:t>
      </w:r>
      <w:r w:rsidR="00083C1C" w:rsidRPr="00C336B4">
        <w:rPr>
          <w:rFonts w:ascii="Times New Roman" w:hAnsi="Times New Roman" w:cs="Times New Roman"/>
          <w:sz w:val="24"/>
          <w:szCs w:val="24"/>
        </w:rPr>
        <w:t xml:space="preserve">odst. 1 NOZ by měl být restriktivní, neboť přesně stanovuje </w:t>
      </w:r>
      <w:r w:rsidRPr="00C336B4">
        <w:rPr>
          <w:rFonts w:ascii="Times New Roman" w:hAnsi="Times New Roman" w:cs="Times New Roman"/>
          <w:sz w:val="24"/>
          <w:szCs w:val="24"/>
        </w:rPr>
        <w:t xml:space="preserve">obecný </w:t>
      </w:r>
      <w:r w:rsidR="00083C1C" w:rsidRPr="00C336B4">
        <w:rPr>
          <w:rFonts w:ascii="Times New Roman" w:hAnsi="Times New Roman" w:cs="Times New Roman"/>
          <w:sz w:val="24"/>
          <w:szCs w:val="24"/>
        </w:rPr>
        <w:t>postup,</w:t>
      </w:r>
      <w:r w:rsidRPr="00C336B4">
        <w:rPr>
          <w:rFonts w:ascii="Times New Roman" w:hAnsi="Times New Roman" w:cs="Times New Roman"/>
          <w:sz w:val="24"/>
          <w:szCs w:val="24"/>
        </w:rPr>
        <w:t xml:space="preserve"> jakým se </w:t>
      </w:r>
      <w:r w:rsidR="00083C1C" w:rsidRPr="00C336B4">
        <w:rPr>
          <w:rFonts w:ascii="Times New Roman" w:hAnsi="Times New Roman" w:cs="Times New Roman"/>
          <w:sz w:val="24"/>
          <w:szCs w:val="24"/>
        </w:rPr>
        <w:t>prokazuje smrt člověka. Veřejnou listinu vymezuje § 567 NOZ, na jehož základě by se dalo uvažovat o možnosti prokázání smrti jinými veřejnými listinami, nikoli však výpověďmi svědků či medicínskými posudky.</w:t>
      </w:r>
    </w:p>
    <w:p w14:paraId="36874D06" w14:textId="4AB7F66E" w:rsidR="003A2498" w:rsidRPr="00C336B4" w:rsidRDefault="003A249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Důkaz smrti podle § 26 odst. 2 NOZ je nevyvratitelnou právní domněnkou neboli právní fikcí (užití spojení „platí“). Nelze ho vyvrátit důkazem opaku, ale může být napaden protidůkazem, který prokáže neexistenci skutečnosti, která domněnku založila. Takovým protidůkazem je zjištění, že</w:t>
      </w:r>
      <w:r w:rsidR="00464E34" w:rsidRPr="00C336B4">
        <w:rPr>
          <w:rFonts w:ascii="Times New Roman" w:hAnsi="Times New Roman" w:cs="Times New Roman"/>
          <w:sz w:val="24"/>
          <w:szCs w:val="24"/>
        </w:rPr>
        <w:t xml:space="preserve"> se</w:t>
      </w:r>
      <w:r w:rsidRPr="00C336B4">
        <w:rPr>
          <w:rFonts w:ascii="Times New Roman" w:hAnsi="Times New Roman" w:cs="Times New Roman"/>
          <w:sz w:val="24"/>
          <w:szCs w:val="24"/>
        </w:rPr>
        <w:t xml:space="preserve"> událost (např. letecká katastrofa), při níž měl člově</w:t>
      </w:r>
      <w:r w:rsidR="00464E34" w:rsidRPr="00C336B4">
        <w:rPr>
          <w:rFonts w:ascii="Times New Roman" w:hAnsi="Times New Roman" w:cs="Times New Roman"/>
          <w:sz w:val="24"/>
          <w:szCs w:val="24"/>
        </w:rPr>
        <w:t xml:space="preserve">k prohlášený za mrtvého zemřít, </w:t>
      </w:r>
      <w:r w:rsidRPr="00C336B4">
        <w:rPr>
          <w:rFonts w:ascii="Times New Roman" w:hAnsi="Times New Roman" w:cs="Times New Roman"/>
          <w:sz w:val="24"/>
          <w:szCs w:val="24"/>
        </w:rPr>
        <w:t>nestala nebo se udá</w:t>
      </w:r>
      <w:r w:rsidR="00EA18FD" w:rsidRPr="00C336B4">
        <w:rPr>
          <w:rFonts w:ascii="Times New Roman" w:hAnsi="Times New Roman" w:cs="Times New Roman"/>
          <w:sz w:val="24"/>
          <w:szCs w:val="24"/>
        </w:rPr>
        <w:t>lost sice stala, ale daná osoba</w:t>
      </w:r>
      <w:r w:rsidRPr="00C336B4">
        <w:rPr>
          <w:rFonts w:ascii="Times New Roman" w:hAnsi="Times New Roman" w:cs="Times New Roman"/>
          <w:sz w:val="24"/>
          <w:szCs w:val="24"/>
        </w:rPr>
        <w:t xml:space="preserve"> při ní nezemřela (např. byla delší dobu v kómatu). </w:t>
      </w:r>
    </w:p>
    <w:p w14:paraId="7FA2B2A5" w14:textId="6535CB60" w:rsidR="003A2498" w:rsidRPr="00C336B4" w:rsidRDefault="003A2498" w:rsidP="001E21E8">
      <w:pPr>
        <w:pStyle w:val="Nadpis3"/>
        <w:jc w:val="both"/>
        <w:rPr>
          <w:rFonts w:cs="Times New Roman"/>
        </w:rPr>
      </w:pPr>
      <w:bookmarkStart w:id="88" w:name="_Toc416795722"/>
      <w:r w:rsidRPr="00C336B4">
        <w:rPr>
          <w:rFonts w:cs="Times New Roman"/>
        </w:rPr>
        <w:t>Domněnka smrti</w:t>
      </w:r>
      <w:bookmarkEnd w:id="88"/>
    </w:p>
    <w:p w14:paraId="20839A32" w14:textId="77777777" w:rsidR="00E73300" w:rsidRDefault="003A2498" w:rsidP="00E73300">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Na návrh osoby, která prokáže právní zájem, může soud prohlásit za mrtvou osobu, o níž lze mít důvodně za to, že zemřela (</w:t>
      </w:r>
      <w:r w:rsidR="00464E34" w:rsidRPr="00C336B4">
        <w:rPr>
          <w:rFonts w:ascii="Times New Roman" w:hAnsi="Times New Roman" w:cs="Times New Roman"/>
          <w:sz w:val="24"/>
          <w:szCs w:val="24"/>
        </w:rPr>
        <w:t xml:space="preserve">§ </w:t>
      </w:r>
      <w:r w:rsidRPr="00C336B4">
        <w:rPr>
          <w:rFonts w:ascii="Times New Roman" w:hAnsi="Times New Roman" w:cs="Times New Roman"/>
          <w:sz w:val="24"/>
          <w:szCs w:val="24"/>
        </w:rPr>
        <w:t>71 odst. 1 NOZ). Zákon si tímto způsobem pomáhá v situacích, kdy není možné ohledání těla zemřel</w:t>
      </w:r>
      <w:r w:rsidR="00EA18FD" w:rsidRPr="00C336B4">
        <w:rPr>
          <w:rFonts w:ascii="Times New Roman" w:hAnsi="Times New Roman" w:cs="Times New Roman"/>
          <w:sz w:val="24"/>
          <w:szCs w:val="24"/>
        </w:rPr>
        <w:t>ého a zároveň není postaveno na</w:t>
      </w:r>
      <w:r w:rsidRPr="00C336B4">
        <w:rPr>
          <w:rFonts w:ascii="Times New Roman" w:hAnsi="Times New Roman" w:cs="Times New Roman"/>
          <w:sz w:val="24"/>
          <w:szCs w:val="24"/>
        </w:rPr>
        <w:t>jisto, že by daný člověk zemřel. Domnělá smrt člověka se v tomto případě jeví pouze jako vysoce pravděpodobná</w:t>
      </w:r>
      <w:r w:rsidR="00EA18FD" w:rsidRPr="00C336B4">
        <w:rPr>
          <w:rFonts w:ascii="Times New Roman" w:hAnsi="Times New Roman" w:cs="Times New Roman"/>
          <w:sz w:val="24"/>
          <w:szCs w:val="24"/>
        </w:rPr>
        <w:t>,</w:t>
      </w:r>
      <w:r w:rsidRPr="00C336B4">
        <w:rPr>
          <w:rFonts w:ascii="Times New Roman" w:hAnsi="Times New Roman" w:cs="Times New Roman"/>
          <w:sz w:val="24"/>
          <w:szCs w:val="24"/>
        </w:rPr>
        <w:t xml:space="preserve"> a to na základě dlouhodobé nezvěstnosti. Je nerozhodné, zda se jedná o nezvěstnost faktickou (§ 74 odst. 1 NOZ) nebo deklarovanou soudním rozhodnutím (§ 73 NOZ). Nezvěstný člověk se ani nemusel účastnit události, při níž byl jeho život ohrožen (§ 75 NOZ). Všechny tyto okolnosti mají vliv na délku ochranné doby, po níž lze n</w:t>
      </w:r>
      <w:r w:rsidR="00464E34" w:rsidRPr="00C336B4">
        <w:rPr>
          <w:rFonts w:ascii="Times New Roman" w:hAnsi="Times New Roman" w:cs="Times New Roman"/>
          <w:sz w:val="24"/>
          <w:szCs w:val="24"/>
        </w:rPr>
        <w:t>ezvěstného prohlásit za mrtvého, tj.</w:t>
      </w:r>
      <w:r w:rsidRPr="00C336B4">
        <w:rPr>
          <w:rFonts w:ascii="Times New Roman" w:hAnsi="Times New Roman" w:cs="Times New Roman"/>
          <w:sz w:val="24"/>
          <w:szCs w:val="24"/>
        </w:rPr>
        <w:t xml:space="preserve"> 3, 5 a 7 let. Domněnku smrti však může založit libovolná z nich.  </w:t>
      </w:r>
    </w:p>
    <w:p w14:paraId="62D7E509" w14:textId="77777777" w:rsidR="00E73300" w:rsidRDefault="003A249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Na rozdíl od důkazu smrti jsou stanoveny přísnější podmínky: nezvěstnost, dodržení ochranné doby a absence zpráv o životě člověka. Ani při splnění všech podmínek nelze s jistotou tvrdit, že bude vydáno prohlášení člověka za mrtvého. Poslední slovo patří soudu a závisí na jeho uvážení, zda na základě pro</w:t>
      </w:r>
      <w:r w:rsidR="00E73300">
        <w:rPr>
          <w:rFonts w:ascii="Times New Roman" w:hAnsi="Times New Roman" w:cs="Times New Roman"/>
          <w:sz w:val="24"/>
          <w:szCs w:val="24"/>
        </w:rPr>
        <w:t>vedených důkazů deklaruje smrt.</w:t>
      </w:r>
    </w:p>
    <w:p w14:paraId="7FA58673" w14:textId="77777777" w:rsidR="00E73300" w:rsidRDefault="003A249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lastRenderedPageBreak/>
        <w:t>Nezvěstnost a domněnka smrti jsou úzce spjaty, jak napovídá již sama systematika NOZ, kde jsou oba instituty řazen</w:t>
      </w:r>
      <w:r w:rsidR="00EA18FD" w:rsidRPr="00C336B4">
        <w:rPr>
          <w:rFonts w:ascii="Times New Roman" w:hAnsi="Times New Roman" w:cs="Times New Roman"/>
          <w:sz w:val="24"/>
          <w:szCs w:val="24"/>
        </w:rPr>
        <w:t>y za sebe. Nezvěstnost, byť o ní</w:t>
      </w:r>
      <w:r w:rsidRPr="00C336B4">
        <w:rPr>
          <w:rFonts w:ascii="Times New Roman" w:hAnsi="Times New Roman" w:cs="Times New Roman"/>
          <w:sz w:val="24"/>
          <w:szCs w:val="24"/>
        </w:rPr>
        <w:t xml:space="preserve"> lze nově rozhodnout i samostatně, nepřestala plnit svou dřívější funkci faktického stavu jako důvodu pro prohlášení člověka za mrtvého. Toto pojetí je logické, neboť nelze-li najisto učinit závěr </w:t>
      </w:r>
      <w:r w:rsidR="00464E34" w:rsidRPr="00C336B4">
        <w:rPr>
          <w:rFonts w:ascii="Times New Roman" w:hAnsi="Times New Roman" w:cs="Times New Roman"/>
          <w:sz w:val="24"/>
          <w:szCs w:val="24"/>
        </w:rPr>
        <w:t xml:space="preserve">o </w:t>
      </w:r>
      <w:r w:rsidRPr="00C336B4">
        <w:rPr>
          <w:rFonts w:ascii="Times New Roman" w:hAnsi="Times New Roman" w:cs="Times New Roman"/>
          <w:sz w:val="24"/>
          <w:szCs w:val="24"/>
        </w:rPr>
        <w:t>smrti člověka, je třeba domněnku založit na jiných skutečnostech, z nichž je několik let trvající nezvěstnost podstatným argumentem pro obavy o život zmizelého</w:t>
      </w:r>
      <w:r w:rsidR="003D478C" w:rsidRPr="00C336B4">
        <w:rPr>
          <w:rFonts w:ascii="Times New Roman" w:hAnsi="Times New Roman" w:cs="Times New Roman"/>
          <w:sz w:val="24"/>
          <w:szCs w:val="24"/>
        </w:rPr>
        <w:t>.</w:t>
      </w:r>
      <w:r w:rsidR="00957748" w:rsidRPr="00C336B4">
        <w:rPr>
          <w:rStyle w:val="Znakapoznpodarou"/>
          <w:rFonts w:ascii="Times New Roman" w:hAnsi="Times New Roman" w:cs="Times New Roman"/>
          <w:sz w:val="24"/>
          <w:szCs w:val="24"/>
        </w:rPr>
        <w:footnoteReference w:id="68"/>
      </w:r>
      <w:r w:rsidR="00E73300">
        <w:rPr>
          <w:rFonts w:ascii="Times New Roman" w:hAnsi="Times New Roman" w:cs="Times New Roman"/>
          <w:sz w:val="24"/>
          <w:szCs w:val="24"/>
        </w:rPr>
        <w:t xml:space="preserve"> </w:t>
      </w:r>
    </w:p>
    <w:p w14:paraId="237A5F8B" w14:textId="77777777" w:rsidR="00E73300" w:rsidRDefault="003A249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Prohlášení člověka za mrtvého na základě domněnky přichází v úvahu </w:t>
      </w:r>
      <w:r w:rsidR="00464E34" w:rsidRPr="00C336B4">
        <w:rPr>
          <w:rFonts w:ascii="Times New Roman" w:hAnsi="Times New Roman" w:cs="Times New Roman"/>
          <w:sz w:val="24"/>
          <w:szCs w:val="24"/>
        </w:rPr>
        <w:t>rovněž</w:t>
      </w:r>
      <w:r w:rsidRPr="00C336B4">
        <w:rPr>
          <w:rFonts w:ascii="Times New Roman" w:hAnsi="Times New Roman" w:cs="Times New Roman"/>
          <w:sz w:val="24"/>
          <w:szCs w:val="24"/>
        </w:rPr>
        <w:t xml:space="preserve"> u nesvéprávných osob, k čemuž lze dospět gramatickým výkladem jednotlivých ustanovení. Zatímco deklarovaná nezvěstnost vyžaduje jako podmínku svéprávnost (§ 66 odst. 1 NOZ) dosaženou zletilostí, uzavřením manželství nebo přiznanou soudem, faktická nezvěstnost je možná i u nesvéprávných. Zákon stanovuje pravidlo, že osoby, které se staly nezvěstnými před dosažením 18. roku života, lze prohlásit za mrtvé až po uplynutí 25 let od jejich narození (§ 74 odst. 2 NOZ). Tímto však nepřipouští prohlášení pouze ve vztahu k nezletilým dětem, nikoliv osobám omezeným na svéprávnosti, které by jinak nebylo m</w:t>
      </w:r>
      <w:r w:rsidR="00E73300">
        <w:rPr>
          <w:rFonts w:ascii="Times New Roman" w:hAnsi="Times New Roman" w:cs="Times New Roman"/>
          <w:sz w:val="24"/>
          <w:szCs w:val="24"/>
        </w:rPr>
        <w:t xml:space="preserve">ožno prohlásit za mrtvé nikdy. </w:t>
      </w:r>
    </w:p>
    <w:p w14:paraId="6E1CF036" w14:textId="77777777" w:rsidR="00E73300" w:rsidRDefault="003A249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Vydání prohlášení je přípustné až po dodržení zákonem předepsané ochranné doby. Její délka je odvislá od skutečnosti, která ji založila</w:t>
      </w:r>
      <w:r w:rsidR="00302D40" w:rsidRPr="00C336B4">
        <w:rPr>
          <w:rFonts w:ascii="Times New Roman" w:hAnsi="Times New Roman" w:cs="Times New Roman"/>
          <w:sz w:val="24"/>
          <w:szCs w:val="24"/>
        </w:rPr>
        <w:t xml:space="preserve"> (viz kapitola 4.1).</w:t>
      </w:r>
    </w:p>
    <w:p w14:paraId="374BACB4" w14:textId="77777777" w:rsidR="00E73300" w:rsidRDefault="003A249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Další podmínkou </w:t>
      </w:r>
      <w:r w:rsidR="00464E34" w:rsidRPr="00C336B4">
        <w:rPr>
          <w:rFonts w:ascii="Times New Roman" w:hAnsi="Times New Roman" w:cs="Times New Roman"/>
          <w:sz w:val="24"/>
          <w:szCs w:val="24"/>
        </w:rPr>
        <w:t xml:space="preserve">pro prohlášení člověka za mrtvého </w:t>
      </w:r>
      <w:r w:rsidRPr="00C336B4">
        <w:rPr>
          <w:rFonts w:ascii="Times New Roman" w:hAnsi="Times New Roman" w:cs="Times New Roman"/>
          <w:sz w:val="24"/>
          <w:szCs w:val="24"/>
        </w:rPr>
        <w:t>je absence zpráv o životě nezvěstného. Informace o nezvěstném mohou pocházet z různých zdrojů</w:t>
      </w:r>
      <w:r w:rsidR="008F65AC" w:rsidRPr="00C336B4">
        <w:rPr>
          <w:rFonts w:ascii="Times New Roman" w:hAnsi="Times New Roman" w:cs="Times New Roman"/>
          <w:sz w:val="24"/>
          <w:szCs w:val="24"/>
        </w:rPr>
        <w:t xml:space="preserve"> </w:t>
      </w:r>
      <w:r w:rsidR="00E72EAC" w:rsidRPr="00C336B4">
        <w:rPr>
          <w:rFonts w:ascii="Times New Roman" w:hAnsi="Times New Roman" w:cs="Times New Roman"/>
          <w:sz w:val="24"/>
          <w:szCs w:val="24"/>
        </w:rPr>
        <w:t>- svědectví lidí</w:t>
      </w:r>
      <w:r w:rsidRPr="00C336B4">
        <w:rPr>
          <w:rFonts w:ascii="Times New Roman" w:hAnsi="Times New Roman" w:cs="Times New Roman"/>
          <w:sz w:val="24"/>
          <w:szCs w:val="24"/>
        </w:rPr>
        <w:t>, sociálních sítí, orgánů veřejné zprávy apod. Zjišťování, kdy se objevila poslední zpráva o nezvěstném, z níž lze usuzovat, že byl naživu, je předmětem soudního dokazování. Živí lidé navazují zpravidla kontakty se svým okolím, užívají internet či mobilní telefon, v nejkrajnějším případě se alespoň občas objeví ve společnosti (např. pro doplnění zásob). To se týká nedobrovolně nezvěstných, osob vědomě zmiz</w:t>
      </w:r>
      <w:r w:rsidR="00302D40" w:rsidRPr="00C336B4">
        <w:rPr>
          <w:rFonts w:ascii="Times New Roman" w:hAnsi="Times New Roman" w:cs="Times New Roman"/>
          <w:sz w:val="24"/>
          <w:szCs w:val="24"/>
        </w:rPr>
        <w:t>elých</w:t>
      </w:r>
      <w:r w:rsidRPr="00C336B4">
        <w:rPr>
          <w:rFonts w:ascii="Times New Roman" w:hAnsi="Times New Roman" w:cs="Times New Roman"/>
          <w:sz w:val="24"/>
          <w:szCs w:val="24"/>
        </w:rPr>
        <w:t xml:space="preserve"> i obětí trestných činů. Oproti tomu mrtvola člověka, pokud není delší dobu nalezena, může časem zmizet (rozložit se) a t</w:t>
      </w:r>
      <w:r w:rsidR="00E73300">
        <w:rPr>
          <w:rFonts w:ascii="Times New Roman" w:hAnsi="Times New Roman" w:cs="Times New Roman"/>
          <w:sz w:val="24"/>
          <w:szCs w:val="24"/>
        </w:rPr>
        <w:t>udíž o ní nebudou žádné zprávy.</w:t>
      </w:r>
    </w:p>
    <w:p w14:paraId="2FAF5C08" w14:textId="77777777" w:rsidR="00E73300" w:rsidRDefault="003A249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Závěr o pravděpodobnosti smrti musí být podložen adekvátními důkazy. Soud je povinen celý případ řádně vyšetřit (§ 21 ZŘS) a dodržovat zásadu materiální </w:t>
      </w:r>
      <w:r w:rsidR="00DE22EB" w:rsidRPr="00C336B4">
        <w:rPr>
          <w:rFonts w:ascii="Times New Roman" w:hAnsi="Times New Roman" w:cs="Times New Roman"/>
          <w:sz w:val="24"/>
          <w:szCs w:val="24"/>
        </w:rPr>
        <w:t>pravdy (§ 20 odst. 1 ZŘS)</w:t>
      </w:r>
      <w:r w:rsidRPr="00C336B4">
        <w:rPr>
          <w:rFonts w:ascii="Times New Roman" w:hAnsi="Times New Roman" w:cs="Times New Roman"/>
          <w:sz w:val="24"/>
          <w:szCs w:val="24"/>
        </w:rPr>
        <w:t xml:space="preserve">. Pokud existují důkazy, že nezvěstný je naživu nebo jsou pochybnosti o jeho smrti, soud návrhu nevyhoví a zamítne ho. Materiální pojetí řízení však nemůže na soud nakládat </w:t>
      </w:r>
      <w:r w:rsidRPr="00C336B4">
        <w:rPr>
          <w:rFonts w:ascii="Times New Roman" w:hAnsi="Times New Roman" w:cs="Times New Roman"/>
          <w:sz w:val="24"/>
          <w:szCs w:val="24"/>
        </w:rPr>
        <w:lastRenderedPageBreak/>
        <w:t>nereálné požadavky. Úplný skutkový stav je zpravidla nezjistitelný, proto postačí skutková zjištění, o nichž nelze mít důvodné pochybnosti</w:t>
      </w:r>
      <w:r w:rsidR="003D478C" w:rsidRPr="00C336B4">
        <w:rPr>
          <w:rFonts w:ascii="Times New Roman" w:hAnsi="Times New Roman" w:cs="Times New Roman"/>
          <w:sz w:val="24"/>
          <w:szCs w:val="24"/>
        </w:rPr>
        <w:t>.</w:t>
      </w:r>
      <w:r w:rsidR="00AD451C" w:rsidRPr="00C336B4">
        <w:rPr>
          <w:rStyle w:val="Znakapoznpodarou"/>
          <w:rFonts w:ascii="Times New Roman" w:hAnsi="Times New Roman" w:cs="Times New Roman"/>
          <w:sz w:val="24"/>
          <w:szCs w:val="24"/>
        </w:rPr>
        <w:footnoteReference w:id="69"/>
      </w:r>
      <w:r w:rsidR="00E73300">
        <w:rPr>
          <w:rFonts w:ascii="Times New Roman" w:hAnsi="Times New Roman" w:cs="Times New Roman"/>
          <w:sz w:val="24"/>
          <w:szCs w:val="24"/>
        </w:rPr>
        <w:t xml:space="preserve"> </w:t>
      </w:r>
    </w:p>
    <w:p w14:paraId="57D2336A" w14:textId="756A69E8" w:rsidR="00BF29AE" w:rsidRPr="00C336B4" w:rsidRDefault="003A249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Užití spojení „má se za to“ zakládá vyvratitelnou právní domněnku, která platí do doby, než je prokázán opak</w:t>
      </w:r>
      <w:r w:rsidR="003D478C" w:rsidRPr="00C336B4">
        <w:rPr>
          <w:rFonts w:ascii="Times New Roman" w:hAnsi="Times New Roman" w:cs="Times New Roman"/>
          <w:sz w:val="24"/>
          <w:szCs w:val="24"/>
        </w:rPr>
        <w:t>.</w:t>
      </w:r>
      <w:r w:rsidRPr="00C336B4">
        <w:rPr>
          <w:rStyle w:val="Znakapoznpodarou"/>
          <w:rFonts w:ascii="Times New Roman" w:hAnsi="Times New Roman" w:cs="Times New Roman"/>
          <w:sz w:val="24"/>
          <w:szCs w:val="24"/>
        </w:rPr>
        <w:footnoteReference w:id="70"/>
      </w:r>
      <w:r w:rsidRPr="00C336B4">
        <w:rPr>
          <w:rFonts w:ascii="Times New Roman" w:hAnsi="Times New Roman" w:cs="Times New Roman"/>
          <w:sz w:val="24"/>
          <w:szCs w:val="24"/>
        </w:rPr>
        <w:t xml:space="preserve"> Je možné vyvrátit skutková zjištění soudu důkazy, ze kterých lze vyvodit, že člověk zemřel dříve nebo později, anebo že je stále naživu </w:t>
      </w:r>
      <w:r w:rsidR="00B27516" w:rsidRPr="00C336B4">
        <w:rPr>
          <w:rFonts w:ascii="Times New Roman" w:hAnsi="Times New Roman" w:cs="Times New Roman"/>
          <w:sz w:val="24"/>
          <w:szCs w:val="24"/>
        </w:rPr>
        <w:t>(§ 76 NOZ).</w:t>
      </w:r>
    </w:p>
    <w:p w14:paraId="53DDBA6B" w14:textId="77777777" w:rsidR="00EA18FD" w:rsidRPr="00C336B4" w:rsidRDefault="00EA18FD">
      <w:pPr>
        <w:spacing w:after="200" w:line="360" w:lineRule="auto"/>
        <w:ind w:firstLine="567"/>
        <w:jc w:val="both"/>
        <w:rPr>
          <w:rFonts w:ascii="Times New Roman" w:eastAsiaTheme="majorEastAsia" w:hAnsi="Times New Roman" w:cs="Times New Roman"/>
          <w:b/>
          <w:bCs/>
          <w:sz w:val="32"/>
          <w:szCs w:val="28"/>
        </w:rPr>
      </w:pPr>
      <w:r w:rsidRPr="00C336B4">
        <w:rPr>
          <w:rFonts w:ascii="Times New Roman" w:hAnsi="Times New Roman" w:cs="Times New Roman"/>
        </w:rPr>
        <w:br w:type="page"/>
      </w:r>
    </w:p>
    <w:p w14:paraId="4A855DC5" w14:textId="21EE73D0" w:rsidR="003A2498" w:rsidRPr="00C336B4" w:rsidRDefault="003A2498" w:rsidP="001E21E8">
      <w:pPr>
        <w:pStyle w:val="Nadpis1"/>
        <w:jc w:val="both"/>
        <w:rPr>
          <w:rFonts w:cs="Times New Roman"/>
        </w:rPr>
      </w:pPr>
      <w:bookmarkStart w:id="89" w:name="_Toc416795723"/>
      <w:r w:rsidRPr="00C336B4">
        <w:rPr>
          <w:rFonts w:cs="Times New Roman"/>
        </w:rPr>
        <w:lastRenderedPageBreak/>
        <w:t>ŘÍZENÍ O PROHLÁŠENÍ ČLOVĚKA ZA MRTVÉHO A JEHO VZTAH K ŘÍZENÍ O NEZVĚSTNOSTI</w:t>
      </w:r>
      <w:bookmarkEnd w:id="89"/>
    </w:p>
    <w:p w14:paraId="5121F6E3" w14:textId="6A1979B7" w:rsidR="00E62F8B" w:rsidRPr="00C336B4" w:rsidRDefault="00E62F8B" w:rsidP="00E73300">
      <w:pPr>
        <w:spacing w:before="24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Nová procesní úprava v ZŘS </w:t>
      </w:r>
      <w:r w:rsidR="00011372" w:rsidRPr="00C336B4">
        <w:rPr>
          <w:rFonts w:ascii="Times New Roman" w:hAnsi="Times New Roman" w:cs="Times New Roman"/>
          <w:sz w:val="24"/>
          <w:szCs w:val="24"/>
        </w:rPr>
        <w:t>reflektuje</w:t>
      </w:r>
      <w:r w:rsidR="00AC1BD5" w:rsidRPr="00C336B4">
        <w:rPr>
          <w:rFonts w:ascii="Times New Roman" w:hAnsi="Times New Roman" w:cs="Times New Roman"/>
          <w:sz w:val="24"/>
          <w:szCs w:val="24"/>
        </w:rPr>
        <w:t xml:space="preserve"> na</w:t>
      </w:r>
      <w:r w:rsidR="00011372" w:rsidRPr="00C336B4">
        <w:rPr>
          <w:rFonts w:ascii="Times New Roman" w:hAnsi="Times New Roman" w:cs="Times New Roman"/>
          <w:sz w:val="24"/>
          <w:szCs w:val="24"/>
        </w:rPr>
        <w:t xml:space="preserve"> hmotněprávní úpravu v NOZ</w:t>
      </w:r>
      <w:r w:rsidRPr="00C336B4">
        <w:rPr>
          <w:rFonts w:ascii="Times New Roman" w:hAnsi="Times New Roman" w:cs="Times New Roman"/>
          <w:sz w:val="24"/>
          <w:szCs w:val="24"/>
        </w:rPr>
        <w:t>, kter</w:t>
      </w:r>
      <w:r w:rsidR="00011372" w:rsidRPr="00C336B4">
        <w:rPr>
          <w:rFonts w:ascii="Times New Roman" w:hAnsi="Times New Roman" w:cs="Times New Roman"/>
          <w:sz w:val="24"/>
          <w:szCs w:val="24"/>
        </w:rPr>
        <w:t>á</w:t>
      </w:r>
      <w:r w:rsidRPr="00C336B4">
        <w:rPr>
          <w:rFonts w:ascii="Times New Roman" w:hAnsi="Times New Roman" w:cs="Times New Roman"/>
          <w:sz w:val="24"/>
          <w:szCs w:val="24"/>
        </w:rPr>
        <w:t xml:space="preserve"> důsledně rozlišuje důkaz (§ 26 odst. 2 NOZ) a domněnku smrti (§ 71 až 76 NOZ)</w:t>
      </w:r>
      <w:r w:rsidR="00011372" w:rsidRPr="00C336B4">
        <w:rPr>
          <w:rFonts w:ascii="Times New Roman" w:hAnsi="Times New Roman" w:cs="Times New Roman"/>
          <w:sz w:val="24"/>
          <w:szCs w:val="24"/>
        </w:rPr>
        <w:t>. Nezvěstnost již nadále není pouhým právním pojmem, se kterým se v řízení o prohlášení za mrtvého operovalo. To však neznamená, že pro řízení nemá význam. Nezvěstno</w:t>
      </w:r>
      <w:r w:rsidR="00EA18FD" w:rsidRPr="00C336B4">
        <w:rPr>
          <w:rFonts w:ascii="Times New Roman" w:hAnsi="Times New Roman" w:cs="Times New Roman"/>
          <w:sz w:val="24"/>
          <w:szCs w:val="24"/>
        </w:rPr>
        <w:t>st se uplatní</w:t>
      </w:r>
      <w:r w:rsidR="00011372" w:rsidRPr="00C336B4">
        <w:rPr>
          <w:rFonts w:ascii="Times New Roman" w:hAnsi="Times New Roman" w:cs="Times New Roman"/>
          <w:sz w:val="24"/>
          <w:szCs w:val="24"/>
        </w:rPr>
        <w:t xml:space="preserve"> jako podmínka pro vydání rozhodnutí o prohlášení člověka za mrtvého a dále jako skutečnost významná pro stanovení délky čekací doby. S řízením souvisí i řízení o určení data smrti, které bylo z větší části převzato z ustanovení § 194a OSŘ, platného a účinného ke dni 31. 12. 2013</w:t>
      </w:r>
      <w:r w:rsidR="003D478C" w:rsidRPr="00C336B4">
        <w:rPr>
          <w:rFonts w:ascii="Times New Roman" w:hAnsi="Times New Roman" w:cs="Times New Roman"/>
          <w:sz w:val="24"/>
          <w:szCs w:val="24"/>
        </w:rPr>
        <w:t>.</w:t>
      </w:r>
      <w:r w:rsidR="00011372" w:rsidRPr="00C336B4">
        <w:rPr>
          <w:rStyle w:val="Znakapoznpodarou"/>
          <w:rFonts w:ascii="Times New Roman" w:hAnsi="Times New Roman" w:cs="Times New Roman"/>
          <w:sz w:val="24"/>
          <w:szCs w:val="24"/>
        </w:rPr>
        <w:footnoteReference w:id="71"/>
      </w:r>
      <w:r w:rsidR="00011372" w:rsidRPr="00C336B4">
        <w:rPr>
          <w:rFonts w:ascii="Times New Roman" w:hAnsi="Times New Roman" w:cs="Times New Roman"/>
          <w:sz w:val="24"/>
          <w:szCs w:val="24"/>
        </w:rPr>
        <w:t xml:space="preserve"> </w:t>
      </w:r>
    </w:p>
    <w:p w14:paraId="796B3165" w14:textId="20E5F7E8" w:rsidR="003A2498" w:rsidRPr="00C336B4" w:rsidRDefault="003A2498" w:rsidP="001E21E8">
      <w:pPr>
        <w:pStyle w:val="Nadpis2"/>
        <w:jc w:val="both"/>
        <w:rPr>
          <w:rFonts w:cs="Times New Roman"/>
        </w:rPr>
      </w:pPr>
      <w:bookmarkStart w:id="90" w:name="_Toc416795724"/>
      <w:r w:rsidRPr="00C336B4">
        <w:rPr>
          <w:rFonts w:cs="Times New Roman"/>
        </w:rPr>
        <w:t>ZAHÁJENÍ ŘÍZENÍ</w:t>
      </w:r>
      <w:bookmarkEnd w:id="90"/>
    </w:p>
    <w:p w14:paraId="2052DFF0" w14:textId="4377197A" w:rsidR="003A2498" w:rsidRPr="00C336B4" w:rsidRDefault="003A2498" w:rsidP="00E73300">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Řízení o prohlášení člověka za mrtvého je možno zahájit i bez návrhu</w:t>
      </w:r>
      <w:r w:rsidR="00EA18FD" w:rsidRPr="00C336B4">
        <w:rPr>
          <w:rFonts w:ascii="Times New Roman" w:hAnsi="Times New Roman" w:cs="Times New Roman"/>
          <w:sz w:val="24"/>
          <w:szCs w:val="24"/>
        </w:rPr>
        <w:t>,</w:t>
      </w:r>
      <w:r w:rsidRPr="00C336B4">
        <w:rPr>
          <w:rFonts w:ascii="Times New Roman" w:hAnsi="Times New Roman" w:cs="Times New Roman"/>
          <w:sz w:val="24"/>
          <w:szCs w:val="24"/>
        </w:rPr>
        <w:t xml:space="preserve"> na základě důkazu smrti (§ 26 odst. 2 NOZ) nebo </w:t>
      </w:r>
      <w:r w:rsidR="00E605DC" w:rsidRPr="00C336B4">
        <w:rPr>
          <w:rFonts w:ascii="Times New Roman" w:hAnsi="Times New Roman" w:cs="Times New Roman"/>
          <w:sz w:val="24"/>
          <w:szCs w:val="24"/>
        </w:rPr>
        <w:t xml:space="preserve">pouze </w:t>
      </w:r>
      <w:r w:rsidRPr="00C336B4">
        <w:rPr>
          <w:rFonts w:ascii="Times New Roman" w:hAnsi="Times New Roman" w:cs="Times New Roman"/>
          <w:sz w:val="24"/>
          <w:szCs w:val="24"/>
        </w:rPr>
        <w:t xml:space="preserve">na návrh, kdy má být člověk prohlášen za mrtvého na základě domněnky smrti (§ 55 ZŘS). </w:t>
      </w:r>
      <w:r w:rsidR="001647E7" w:rsidRPr="00C336B4">
        <w:rPr>
          <w:rFonts w:ascii="Times New Roman" w:hAnsi="Times New Roman" w:cs="Times New Roman"/>
          <w:sz w:val="24"/>
          <w:szCs w:val="24"/>
        </w:rPr>
        <w:t>Soud odmítne návrh, který nesplňuje stanovené náležitosti</w:t>
      </w:r>
      <w:r w:rsidR="001647E7" w:rsidRPr="00C336B4">
        <w:rPr>
          <w:rStyle w:val="Znakapoznpodarou"/>
          <w:rFonts w:ascii="Times New Roman" w:hAnsi="Times New Roman" w:cs="Times New Roman"/>
          <w:sz w:val="24"/>
          <w:szCs w:val="24"/>
        </w:rPr>
        <w:footnoteReference w:id="72"/>
      </w:r>
      <w:r w:rsidR="001647E7" w:rsidRPr="00C336B4">
        <w:rPr>
          <w:rFonts w:ascii="Times New Roman" w:hAnsi="Times New Roman" w:cs="Times New Roman"/>
          <w:sz w:val="24"/>
          <w:szCs w:val="24"/>
        </w:rPr>
        <w:t>, je nesrozumitelný či neurčitý a navrhovatel ho přes výzvu neopraví či nedoplní (§ 43 OSŘ).</w:t>
      </w:r>
    </w:p>
    <w:p w14:paraId="2665B190" w14:textId="14D94834" w:rsidR="003A2498" w:rsidRPr="00C336B4" w:rsidRDefault="003A2498"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Na rozdíl od řízení ve věcech nezvěstnosti je k podání návrhu na prohlášení člověka za mrtvého nutno dodržet zákonem stanovenou čekací dobu. Dodržení </w:t>
      </w:r>
      <w:r w:rsidR="00AF4A4A" w:rsidRPr="00C336B4">
        <w:rPr>
          <w:rFonts w:ascii="Times New Roman" w:hAnsi="Times New Roman" w:cs="Times New Roman"/>
          <w:sz w:val="24"/>
          <w:szCs w:val="24"/>
        </w:rPr>
        <w:t>uvedené</w:t>
      </w:r>
      <w:r w:rsidRPr="00C336B4">
        <w:rPr>
          <w:rFonts w:ascii="Times New Roman" w:hAnsi="Times New Roman" w:cs="Times New Roman"/>
          <w:sz w:val="24"/>
          <w:szCs w:val="24"/>
        </w:rPr>
        <w:t xml:space="preserve"> doby není potřeba, podáváme-li návrh na základě důkazu smrti. </w:t>
      </w:r>
      <w:r w:rsidR="00AF4A4A" w:rsidRPr="00C336B4">
        <w:rPr>
          <w:rFonts w:ascii="Times New Roman" w:hAnsi="Times New Roman" w:cs="Times New Roman"/>
          <w:sz w:val="24"/>
          <w:szCs w:val="24"/>
        </w:rPr>
        <w:t>K podání návrhu z důvodu domněnky smrti</w:t>
      </w:r>
      <w:r w:rsidRPr="00C336B4">
        <w:rPr>
          <w:rFonts w:ascii="Times New Roman" w:hAnsi="Times New Roman" w:cs="Times New Roman"/>
          <w:sz w:val="24"/>
          <w:szCs w:val="24"/>
        </w:rPr>
        <w:t xml:space="preserve"> </w:t>
      </w:r>
      <w:r w:rsidR="00AF4A4A" w:rsidRPr="00C336B4">
        <w:rPr>
          <w:rFonts w:ascii="Times New Roman" w:hAnsi="Times New Roman" w:cs="Times New Roman"/>
          <w:sz w:val="24"/>
          <w:szCs w:val="24"/>
        </w:rPr>
        <w:t>je dodržení čekací doby závazné a soud nemůže rozhodnout před jejím uplynutím.</w:t>
      </w:r>
    </w:p>
    <w:p w14:paraId="2313B52F" w14:textId="38FA83FB" w:rsidR="00115A8C" w:rsidRPr="00C336B4" w:rsidRDefault="00B74041" w:rsidP="00115A8C">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Na druhou stranu</w:t>
      </w:r>
      <w:r w:rsidR="00AF4A4A" w:rsidRPr="00C336B4">
        <w:rPr>
          <w:rFonts w:ascii="Times New Roman" w:hAnsi="Times New Roman" w:cs="Times New Roman"/>
          <w:sz w:val="24"/>
          <w:szCs w:val="24"/>
        </w:rPr>
        <w:t xml:space="preserve"> </w:t>
      </w:r>
      <w:r w:rsidRPr="00C336B4">
        <w:rPr>
          <w:rFonts w:ascii="Times New Roman" w:hAnsi="Times New Roman" w:cs="Times New Roman"/>
          <w:sz w:val="24"/>
          <w:szCs w:val="24"/>
        </w:rPr>
        <w:t>z</w:t>
      </w:r>
      <w:r w:rsidR="00115A8C" w:rsidRPr="00C336B4">
        <w:rPr>
          <w:rFonts w:ascii="Times New Roman" w:hAnsi="Times New Roman" w:cs="Times New Roman"/>
          <w:sz w:val="24"/>
          <w:szCs w:val="24"/>
        </w:rPr>
        <w:t>ákon nezmiňuje</w:t>
      </w:r>
      <w:r w:rsidRPr="00C336B4">
        <w:rPr>
          <w:rFonts w:ascii="Times New Roman" w:hAnsi="Times New Roman" w:cs="Times New Roman"/>
          <w:sz w:val="24"/>
          <w:szCs w:val="24"/>
        </w:rPr>
        <w:t>, jak by měl soud postupovat</w:t>
      </w:r>
      <w:r w:rsidR="00115A8C" w:rsidRPr="00C336B4">
        <w:rPr>
          <w:rFonts w:ascii="Times New Roman" w:hAnsi="Times New Roman" w:cs="Times New Roman"/>
          <w:sz w:val="24"/>
          <w:szCs w:val="24"/>
        </w:rPr>
        <w:t> </w:t>
      </w:r>
      <w:r w:rsidRPr="00C336B4">
        <w:rPr>
          <w:rFonts w:ascii="Times New Roman" w:hAnsi="Times New Roman" w:cs="Times New Roman"/>
          <w:sz w:val="24"/>
          <w:szCs w:val="24"/>
        </w:rPr>
        <w:t>za situace</w:t>
      </w:r>
      <w:r w:rsidR="00115A8C" w:rsidRPr="00C336B4">
        <w:rPr>
          <w:rFonts w:ascii="Times New Roman" w:hAnsi="Times New Roman" w:cs="Times New Roman"/>
          <w:sz w:val="24"/>
          <w:szCs w:val="24"/>
        </w:rPr>
        <w:t xml:space="preserve">, </w:t>
      </w:r>
      <w:r w:rsidR="003C2741" w:rsidRPr="00C336B4">
        <w:rPr>
          <w:rFonts w:ascii="Times New Roman" w:hAnsi="Times New Roman" w:cs="Times New Roman"/>
          <w:sz w:val="24"/>
          <w:szCs w:val="24"/>
        </w:rPr>
        <w:t>kdy</w:t>
      </w:r>
      <w:r w:rsidR="00115A8C" w:rsidRPr="00C336B4">
        <w:rPr>
          <w:rFonts w:ascii="Times New Roman" w:hAnsi="Times New Roman" w:cs="Times New Roman"/>
          <w:sz w:val="24"/>
          <w:szCs w:val="24"/>
        </w:rPr>
        <w:t xml:space="preserve"> je návrh podán předčasně</w:t>
      </w:r>
      <w:r w:rsidR="00AF4A4A" w:rsidRPr="00C336B4">
        <w:rPr>
          <w:rFonts w:ascii="Times New Roman" w:hAnsi="Times New Roman" w:cs="Times New Roman"/>
          <w:sz w:val="24"/>
          <w:szCs w:val="24"/>
        </w:rPr>
        <w:t>.</w:t>
      </w:r>
      <w:r w:rsidRPr="00C336B4">
        <w:rPr>
          <w:rFonts w:ascii="Times New Roman" w:hAnsi="Times New Roman" w:cs="Times New Roman"/>
          <w:sz w:val="24"/>
          <w:szCs w:val="24"/>
        </w:rPr>
        <w:t xml:space="preserve"> K. Čuhelová a Z. </w:t>
      </w:r>
      <w:proofErr w:type="spellStart"/>
      <w:r w:rsidRPr="00C336B4">
        <w:rPr>
          <w:rFonts w:ascii="Times New Roman" w:hAnsi="Times New Roman" w:cs="Times New Roman"/>
          <w:sz w:val="24"/>
          <w:szCs w:val="24"/>
        </w:rPr>
        <w:t>Pondikasová</w:t>
      </w:r>
      <w:proofErr w:type="spellEnd"/>
      <w:r w:rsidRPr="00C336B4">
        <w:rPr>
          <w:rFonts w:ascii="Times New Roman" w:hAnsi="Times New Roman" w:cs="Times New Roman"/>
          <w:sz w:val="24"/>
          <w:szCs w:val="24"/>
        </w:rPr>
        <w:t xml:space="preserve"> se kloní k řešení, které praktikovala prvorepubliková úprava (§ 5 zákona č. 20/1883 ř. z.), podle níž soud řízení přerušil do doby, než mohl o návrhu rozhodnout, tj. do uplynutí čekací doby</w:t>
      </w:r>
      <w:r w:rsidR="003D478C" w:rsidRPr="00C336B4">
        <w:rPr>
          <w:rFonts w:ascii="Times New Roman" w:hAnsi="Times New Roman" w:cs="Times New Roman"/>
          <w:sz w:val="24"/>
          <w:szCs w:val="24"/>
        </w:rPr>
        <w:t>.</w:t>
      </w:r>
      <w:r w:rsidRPr="00C336B4">
        <w:rPr>
          <w:rStyle w:val="Znakapoznpodarou"/>
          <w:rFonts w:ascii="Times New Roman" w:hAnsi="Times New Roman" w:cs="Times New Roman"/>
          <w:sz w:val="24"/>
          <w:szCs w:val="24"/>
        </w:rPr>
        <w:footnoteReference w:id="73"/>
      </w:r>
      <w:r w:rsidRPr="00C336B4">
        <w:rPr>
          <w:rFonts w:ascii="Times New Roman" w:hAnsi="Times New Roman" w:cs="Times New Roman"/>
          <w:sz w:val="24"/>
          <w:szCs w:val="24"/>
        </w:rPr>
        <w:t xml:space="preserve"> Tento názor nezastává K. </w:t>
      </w:r>
      <w:proofErr w:type="spellStart"/>
      <w:r w:rsidR="00B22E96" w:rsidRPr="00C336B4">
        <w:rPr>
          <w:rFonts w:ascii="Times New Roman" w:hAnsi="Times New Roman" w:cs="Times New Roman"/>
          <w:sz w:val="24"/>
          <w:szCs w:val="24"/>
        </w:rPr>
        <w:t>Hamuľáková</w:t>
      </w:r>
      <w:proofErr w:type="spellEnd"/>
      <w:r w:rsidRPr="00C336B4">
        <w:rPr>
          <w:rFonts w:ascii="Times New Roman" w:hAnsi="Times New Roman" w:cs="Times New Roman"/>
          <w:sz w:val="24"/>
          <w:szCs w:val="24"/>
        </w:rPr>
        <w:t xml:space="preserve">, podle níž by měl soud s ohledem na nesplnění hmotněprávní podmínky návrh zamítnout. </w:t>
      </w:r>
      <w:r w:rsidR="004100CE" w:rsidRPr="00C336B4">
        <w:rPr>
          <w:rFonts w:ascii="Times New Roman" w:hAnsi="Times New Roman" w:cs="Times New Roman"/>
          <w:sz w:val="24"/>
          <w:szCs w:val="24"/>
        </w:rPr>
        <w:t>Jedná se o návrhový typ řízení a navrhovatel by si tedy měl dodržení čekací doby ohlídat</w:t>
      </w:r>
      <w:r w:rsidR="003D478C" w:rsidRPr="00C336B4">
        <w:rPr>
          <w:rFonts w:ascii="Times New Roman" w:hAnsi="Times New Roman" w:cs="Times New Roman"/>
          <w:sz w:val="24"/>
          <w:szCs w:val="24"/>
        </w:rPr>
        <w:t>.</w:t>
      </w:r>
      <w:r w:rsidR="004100CE" w:rsidRPr="00C336B4">
        <w:rPr>
          <w:rStyle w:val="Znakapoznpodarou"/>
          <w:rFonts w:ascii="Times New Roman" w:hAnsi="Times New Roman" w:cs="Times New Roman"/>
          <w:sz w:val="24"/>
          <w:szCs w:val="24"/>
        </w:rPr>
        <w:footnoteReference w:id="74"/>
      </w:r>
      <w:r w:rsidR="00501F6D" w:rsidRPr="00C336B4">
        <w:rPr>
          <w:rFonts w:ascii="Times New Roman" w:hAnsi="Times New Roman" w:cs="Times New Roman"/>
          <w:sz w:val="24"/>
          <w:szCs w:val="24"/>
        </w:rPr>
        <w:t xml:space="preserve"> Dle mého názoru se ideální řešení skrývá někde uprostře</w:t>
      </w:r>
      <w:r w:rsidR="00DB4231" w:rsidRPr="00C336B4">
        <w:rPr>
          <w:rFonts w:ascii="Times New Roman" w:hAnsi="Times New Roman" w:cs="Times New Roman"/>
          <w:sz w:val="24"/>
          <w:szCs w:val="24"/>
        </w:rPr>
        <w:t xml:space="preserve">d. Při absenci právní úpravy by zvolení nejvhodnějšího řešení </w:t>
      </w:r>
      <w:r w:rsidR="00F669AC" w:rsidRPr="00C336B4">
        <w:rPr>
          <w:rFonts w:ascii="Times New Roman" w:hAnsi="Times New Roman" w:cs="Times New Roman"/>
          <w:sz w:val="24"/>
          <w:szCs w:val="24"/>
        </w:rPr>
        <w:t>mělo podléhat s</w:t>
      </w:r>
      <w:r w:rsidR="00DB4231" w:rsidRPr="00C336B4">
        <w:rPr>
          <w:rFonts w:ascii="Times New Roman" w:hAnsi="Times New Roman" w:cs="Times New Roman"/>
          <w:sz w:val="24"/>
          <w:szCs w:val="24"/>
        </w:rPr>
        <w:t>oud</w:t>
      </w:r>
      <w:r w:rsidR="00F669AC" w:rsidRPr="00C336B4">
        <w:rPr>
          <w:rFonts w:ascii="Times New Roman" w:hAnsi="Times New Roman" w:cs="Times New Roman"/>
          <w:sz w:val="24"/>
          <w:szCs w:val="24"/>
        </w:rPr>
        <w:t>nímu uvážení.</w:t>
      </w:r>
      <w:r w:rsidR="00DB4231" w:rsidRPr="00C336B4">
        <w:rPr>
          <w:rFonts w:ascii="Times New Roman" w:hAnsi="Times New Roman" w:cs="Times New Roman"/>
          <w:sz w:val="24"/>
          <w:szCs w:val="24"/>
        </w:rPr>
        <w:t xml:space="preserve"> </w:t>
      </w:r>
      <w:r w:rsidR="00F669AC" w:rsidRPr="00C336B4">
        <w:rPr>
          <w:rFonts w:ascii="Times New Roman" w:hAnsi="Times New Roman" w:cs="Times New Roman"/>
          <w:sz w:val="24"/>
          <w:szCs w:val="24"/>
        </w:rPr>
        <w:t xml:space="preserve">Bylo by asi </w:t>
      </w:r>
      <w:r w:rsidR="00F669AC" w:rsidRPr="00C336B4">
        <w:rPr>
          <w:rFonts w:ascii="Times New Roman" w:hAnsi="Times New Roman" w:cs="Times New Roman"/>
          <w:sz w:val="24"/>
          <w:szCs w:val="24"/>
        </w:rPr>
        <w:lastRenderedPageBreak/>
        <w:t>nelogické zamítat návrh, který byl podán měsíc před uplynutím čekací doby, když soud stejně není schopen</w:t>
      </w:r>
      <w:r w:rsidR="00F669AC" w:rsidRPr="00C336B4">
        <w:rPr>
          <w:rStyle w:val="Znakapoznpodarou"/>
          <w:rFonts w:ascii="Times New Roman" w:hAnsi="Times New Roman" w:cs="Times New Roman"/>
          <w:sz w:val="24"/>
          <w:szCs w:val="24"/>
        </w:rPr>
        <w:footnoteReference w:id="75"/>
      </w:r>
      <w:r w:rsidR="00F669AC" w:rsidRPr="00C336B4">
        <w:rPr>
          <w:rFonts w:ascii="Times New Roman" w:hAnsi="Times New Roman" w:cs="Times New Roman"/>
          <w:sz w:val="24"/>
          <w:szCs w:val="24"/>
        </w:rPr>
        <w:t xml:space="preserve"> v tak krátké době rozhodnout v meritu věci. </w:t>
      </w:r>
    </w:p>
    <w:p w14:paraId="26599DB5" w14:textId="2C7AC033" w:rsidR="003A2498" w:rsidRPr="00C336B4" w:rsidRDefault="003A2498" w:rsidP="001E21E8">
      <w:pPr>
        <w:autoSpaceDE w:val="0"/>
        <w:autoSpaceDN w:val="0"/>
        <w:adjustRightInd w:val="0"/>
        <w:spacing w:after="0" w:line="360" w:lineRule="auto"/>
        <w:ind w:firstLine="360"/>
        <w:jc w:val="both"/>
        <w:rPr>
          <w:rFonts w:ascii="Times New Roman" w:eastAsia="TimesNewRoman" w:hAnsi="Times New Roman" w:cs="Times New Roman"/>
          <w:sz w:val="24"/>
          <w:szCs w:val="24"/>
        </w:rPr>
      </w:pPr>
      <w:r w:rsidRPr="00C336B4">
        <w:rPr>
          <w:rFonts w:ascii="Times New Roman" w:hAnsi="Times New Roman" w:cs="Times New Roman"/>
          <w:sz w:val="24"/>
          <w:szCs w:val="24"/>
        </w:rPr>
        <w:t xml:space="preserve">Sám zákon časový úsek, po jehož uplynutí lze podat návrh na zahájení řízení, označuje jako dobu nikoliv jako lhůtu (§ 73 NOZ). Pro používání termínu doba hovoří i definice v důvodové zprávě, kdy „dobou se rozumí časový úsek, jehož uplynutím zaniká právo nebo povinnost bez dalšího, aniž se vyžaduje projev vůle“, kdežto „lhůtou </w:t>
      </w:r>
      <w:r w:rsidRPr="00C336B4">
        <w:rPr>
          <w:rFonts w:ascii="Times New Roman" w:eastAsia="TimesNewRoman" w:hAnsi="Times New Roman" w:cs="Times New Roman"/>
          <w:sz w:val="24"/>
          <w:szCs w:val="24"/>
        </w:rPr>
        <w:t>se označuje časový úsek stanovený k uplatnění práva u druhé strany</w:t>
      </w:r>
      <w:r w:rsidR="003D478C" w:rsidRPr="00C336B4">
        <w:rPr>
          <w:rFonts w:ascii="Times New Roman" w:eastAsia="TimesNewRoman" w:hAnsi="Times New Roman" w:cs="Times New Roman"/>
          <w:sz w:val="24"/>
          <w:szCs w:val="24"/>
        </w:rPr>
        <w:t>“.</w:t>
      </w:r>
      <w:r w:rsidRPr="00C336B4">
        <w:rPr>
          <w:rStyle w:val="Znakapoznpodarou"/>
          <w:rFonts w:ascii="Times New Roman" w:eastAsia="TimesNewRoman" w:hAnsi="Times New Roman" w:cs="Times New Roman"/>
          <w:sz w:val="24"/>
          <w:szCs w:val="24"/>
        </w:rPr>
        <w:footnoteReference w:id="76"/>
      </w:r>
      <w:r w:rsidRPr="00C336B4">
        <w:rPr>
          <w:rFonts w:ascii="Times New Roman" w:hAnsi="Times New Roman" w:cs="Times New Roman"/>
          <w:sz w:val="24"/>
          <w:szCs w:val="24"/>
        </w:rPr>
        <w:t xml:space="preserve"> Časový úsek</w:t>
      </w:r>
      <w:r w:rsidR="00EA18FD" w:rsidRPr="00C336B4">
        <w:rPr>
          <w:rFonts w:ascii="Times New Roman" w:hAnsi="Times New Roman" w:cs="Times New Roman"/>
          <w:sz w:val="24"/>
          <w:szCs w:val="24"/>
        </w:rPr>
        <w:t>,</w:t>
      </w:r>
      <w:r w:rsidRPr="00C336B4">
        <w:rPr>
          <w:rFonts w:ascii="Times New Roman" w:hAnsi="Times New Roman" w:cs="Times New Roman"/>
          <w:sz w:val="24"/>
          <w:szCs w:val="24"/>
        </w:rPr>
        <w:t xml:space="preserve"> stanovený § 73 až 75 NOZ</w:t>
      </w:r>
      <w:r w:rsidR="00EA18FD" w:rsidRPr="00C336B4">
        <w:rPr>
          <w:rFonts w:ascii="Times New Roman" w:hAnsi="Times New Roman" w:cs="Times New Roman"/>
          <w:sz w:val="24"/>
          <w:szCs w:val="24"/>
        </w:rPr>
        <w:t>,</w:t>
      </w:r>
      <w:r w:rsidRPr="00C336B4">
        <w:rPr>
          <w:rFonts w:ascii="Times New Roman" w:hAnsi="Times New Roman" w:cs="Times New Roman"/>
          <w:sz w:val="24"/>
          <w:szCs w:val="24"/>
        </w:rPr>
        <w:t xml:space="preserve"> není spojen s uplatněním práva, ale jeho marným uplynutím vzniká právo podat návrh k soudu. A to navzdory faktu, že v jiné části důvodová zpráva označuje tento časový úsek mylně za lhůtu</w:t>
      </w:r>
      <w:r w:rsidR="003D478C" w:rsidRPr="00C336B4">
        <w:rPr>
          <w:rFonts w:ascii="Times New Roman" w:hAnsi="Times New Roman" w:cs="Times New Roman"/>
          <w:sz w:val="24"/>
          <w:szCs w:val="24"/>
        </w:rPr>
        <w:t>.</w:t>
      </w:r>
      <w:r w:rsidRPr="00C336B4">
        <w:rPr>
          <w:rStyle w:val="Znakapoznpodarou"/>
          <w:rFonts w:ascii="Times New Roman" w:hAnsi="Times New Roman" w:cs="Times New Roman"/>
          <w:sz w:val="24"/>
          <w:szCs w:val="24"/>
        </w:rPr>
        <w:footnoteReference w:id="77"/>
      </w:r>
    </w:p>
    <w:p w14:paraId="5703EBAA" w14:textId="39C9ABB7" w:rsidR="003A2498" w:rsidRPr="00C336B4" w:rsidRDefault="003A2498"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Čekací doba není pro všechny případy jednotně stanovena. Ustanovení NOZ rozlišuje </w:t>
      </w:r>
      <w:r w:rsidR="00AC1BD5" w:rsidRPr="00C336B4">
        <w:rPr>
          <w:rFonts w:ascii="Times New Roman" w:hAnsi="Times New Roman" w:cs="Times New Roman"/>
          <w:sz w:val="24"/>
          <w:szCs w:val="24"/>
        </w:rPr>
        <w:t xml:space="preserve">čekací dobu 3, 5 a 7, </w:t>
      </w:r>
      <w:r w:rsidRPr="00C336B4">
        <w:rPr>
          <w:rFonts w:ascii="Times New Roman" w:hAnsi="Times New Roman" w:cs="Times New Roman"/>
          <w:sz w:val="24"/>
          <w:szCs w:val="24"/>
        </w:rPr>
        <w:t>s ohledem na skutečnosti</w:t>
      </w:r>
      <w:r w:rsidR="00EA18FD" w:rsidRPr="00C336B4">
        <w:rPr>
          <w:rFonts w:ascii="Times New Roman" w:hAnsi="Times New Roman" w:cs="Times New Roman"/>
          <w:sz w:val="24"/>
          <w:szCs w:val="24"/>
        </w:rPr>
        <w:t>,</w:t>
      </w:r>
      <w:r w:rsidRPr="00C336B4">
        <w:rPr>
          <w:rFonts w:ascii="Times New Roman" w:hAnsi="Times New Roman" w:cs="Times New Roman"/>
          <w:sz w:val="24"/>
          <w:szCs w:val="24"/>
        </w:rPr>
        <w:t xml:space="preserve"> rozhodné pro její počátek. Základní je stanovena v § 73 NOZ a je 5 letá. Postupuje se podle ní za situace, kdy bylo vydáno prohlášení o nezvěstnosti a z okolností plynou vážné pochybnosti o tom, zda je nezvěstný naživu. Od základní můžeme odlišovat čekací doby zvláštní</w:t>
      </w:r>
      <w:r w:rsidR="00EA18FD" w:rsidRPr="00C336B4">
        <w:rPr>
          <w:rFonts w:ascii="Times New Roman" w:hAnsi="Times New Roman" w:cs="Times New Roman"/>
          <w:sz w:val="24"/>
          <w:szCs w:val="24"/>
        </w:rPr>
        <w:t>,</w:t>
      </w:r>
      <w:r w:rsidRPr="00C336B4">
        <w:rPr>
          <w:rFonts w:ascii="Times New Roman" w:hAnsi="Times New Roman" w:cs="Times New Roman"/>
          <w:sz w:val="24"/>
          <w:szCs w:val="24"/>
        </w:rPr>
        <w:t xml:space="preserve"> stanovené § 74 odst. 1 a § 75 NOZ </w:t>
      </w:r>
      <w:r w:rsidR="00AC1BD5" w:rsidRPr="00C336B4">
        <w:rPr>
          <w:rFonts w:ascii="Times New Roman" w:hAnsi="Times New Roman" w:cs="Times New Roman"/>
          <w:sz w:val="24"/>
          <w:szCs w:val="24"/>
        </w:rPr>
        <w:t xml:space="preserve">pro zvláštní případy </w:t>
      </w:r>
      <w:r w:rsidRPr="00C336B4">
        <w:rPr>
          <w:rFonts w:ascii="Times New Roman" w:hAnsi="Times New Roman" w:cs="Times New Roman"/>
          <w:sz w:val="24"/>
          <w:szCs w:val="24"/>
        </w:rPr>
        <w:t>a speciální (§ 74 odst. 2 NOZ)</w:t>
      </w:r>
      <w:r w:rsidR="00EA18FD" w:rsidRPr="00C336B4">
        <w:rPr>
          <w:rFonts w:ascii="Times New Roman" w:hAnsi="Times New Roman" w:cs="Times New Roman"/>
          <w:sz w:val="24"/>
          <w:szCs w:val="24"/>
        </w:rPr>
        <w:t>,</w:t>
      </w:r>
      <w:r w:rsidRPr="00C336B4">
        <w:rPr>
          <w:rFonts w:ascii="Times New Roman" w:hAnsi="Times New Roman" w:cs="Times New Roman"/>
          <w:sz w:val="24"/>
          <w:szCs w:val="24"/>
        </w:rPr>
        <w:t xml:space="preserve"> </w:t>
      </w:r>
      <w:r w:rsidR="00AC1BD5" w:rsidRPr="00C336B4">
        <w:rPr>
          <w:rFonts w:ascii="Times New Roman" w:hAnsi="Times New Roman" w:cs="Times New Roman"/>
          <w:sz w:val="24"/>
          <w:szCs w:val="24"/>
        </w:rPr>
        <w:t xml:space="preserve">určené </w:t>
      </w:r>
      <w:r w:rsidRPr="00C336B4">
        <w:rPr>
          <w:rFonts w:ascii="Times New Roman" w:hAnsi="Times New Roman" w:cs="Times New Roman"/>
          <w:sz w:val="24"/>
          <w:szCs w:val="24"/>
        </w:rPr>
        <w:t>k ochraně nezletilých osob. Podle zvláštních ustanovení postupujeme v případě, že nebylo vydáno prohlášení o nezvěstnosti a nezvěstný opustil bydliště, nepodal o sobě zprávu a není známo místo jeho pobytu (§74 odst. 1 NOZ) nebo byl účastníkem události, při níž byl v ohrožení života větší počet osob (§ 75 NOZ). V takových případech je čekací doba 7 letá, respektive 3 letá.</w:t>
      </w:r>
    </w:p>
    <w:p w14:paraId="66918D25" w14:textId="77777777" w:rsidR="00027E14" w:rsidRPr="00C336B4" w:rsidRDefault="003A2498" w:rsidP="00027E14">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Počátek běhu čekací doby připadá ve všech případech na poslední kalendářní den roku, v němž byl člověk prohlášen nezvěstným (§ 73 NOZ) nebo v němž se objevila poslední zpráva, že je nezvěstný naživu (§ 74 odst. 1 a § 75 NOZ). Konec lhůty pak připadne na den, který se číslem shoduje se dnem, kterým vznikla skutečnost rozhodná pro její počátek (§ 605 odst. 2 NOZ). </w:t>
      </w:r>
      <w:r w:rsidR="00AC1BD5" w:rsidRPr="00C336B4">
        <w:rPr>
          <w:rFonts w:ascii="Times New Roman" w:hAnsi="Times New Roman" w:cs="Times New Roman"/>
          <w:sz w:val="24"/>
          <w:szCs w:val="24"/>
        </w:rPr>
        <w:t>Počátek i konec čekací doby tedy vždy připadne na den s datem 31. prosinec, přičemž odlišovat je bude pouze jiný rok</w:t>
      </w:r>
      <w:r w:rsidRPr="00C336B4">
        <w:rPr>
          <w:rFonts w:ascii="Times New Roman" w:hAnsi="Times New Roman" w:cs="Times New Roman"/>
          <w:sz w:val="24"/>
          <w:szCs w:val="24"/>
        </w:rPr>
        <w:t>.</w:t>
      </w:r>
    </w:p>
    <w:p w14:paraId="6C4C82B0" w14:textId="77777777" w:rsidR="007316A3" w:rsidRDefault="003A2498" w:rsidP="007316A3">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Zvláštní ochranná doba se poskytuje osobám, které se staly nezvěstnými před dosažením věku 18 let. Osoby nezletilé nemohou být prohlášeny za mrtvé před uplynutím roku, v němž uplyne 25 let od jejich narození (§ 74 odst. 2 NOZ). Speciální ochrana nezletilých byla do NOZ zavedena po vzoru rakouské právní úpravy</w:t>
      </w:r>
      <w:r w:rsidR="003D478C" w:rsidRPr="00C336B4">
        <w:rPr>
          <w:rFonts w:ascii="Times New Roman" w:hAnsi="Times New Roman" w:cs="Times New Roman"/>
          <w:sz w:val="24"/>
          <w:szCs w:val="24"/>
        </w:rPr>
        <w:t>.</w:t>
      </w:r>
      <w:r w:rsidRPr="00C336B4">
        <w:rPr>
          <w:rStyle w:val="Znakapoznpodarou"/>
          <w:rFonts w:ascii="Times New Roman" w:hAnsi="Times New Roman" w:cs="Times New Roman"/>
          <w:sz w:val="24"/>
          <w:szCs w:val="24"/>
        </w:rPr>
        <w:footnoteReference w:id="78"/>
      </w:r>
      <w:r w:rsidRPr="00C336B4">
        <w:rPr>
          <w:rFonts w:ascii="Times New Roman" w:hAnsi="Times New Roman" w:cs="Times New Roman"/>
          <w:sz w:val="24"/>
          <w:szCs w:val="24"/>
        </w:rPr>
        <w:t xml:space="preserve"> Kromě ní ustanovení čerpá inspiraci z </w:t>
      </w:r>
      <w:r w:rsidRPr="00C336B4">
        <w:rPr>
          <w:rFonts w:ascii="Times New Roman" w:hAnsi="Times New Roman" w:cs="Times New Roman"/>
          <w:sz w:val="24"/>
          <w:szCs w:val="24"/>
        </w:rPr>
        <w:lastRenderedPageBreak/>
        <w:t>obecného zákoníku občanského (dále jen „OZO“), který vyšší míru ochrany odůvodňuje častou dlouhodobou absencí zpráv o mladých lidech oproti lidem pokročilejšího věku</w:t>
      </w:r>
      <w:r w:rsidR="00E95017" w:rsidRPr="00C336B4">
        <w:rPr>
          <w:rFonts w:ascii="Times New Roman" w:hAnsi="Times New Roman" w:cs="Times New Roman"/>
          <w:sz w:val="24"/>
          <w:szCs w:val="24"/>
        </w:rPr>
        <w:t xml:space="preserve">, kteří žijí </w:t>
      </w:r>
      <w:r w:rsidRPr="00C336B4">
        <w:rPr>
          <w:rFonts w:ascii="Times New Roman" w:hAnsi="Times New Roman" w:cs="Times New Roman"/>
          <w:sz w:val="24"/>
          <w:szCs w:val="24"/>
        </w:rPr>
        <w:t>usazenější</w:t>
      </w:r>
      <w:r w:rsidR="00E95017" w:rsidRPr="00C336B4">
        <w:rPr>
          <w:rFonts w:ascii="Times New Roman" w:hAnsi="Times New Roman" w:cs="Times New Roman"/>
          <w:sz w:val="24"/>
          <w:szCs w:val="24"/>
        </w:rPr>
        <w:t>m</w:t>
      </w:r>
      <w:r w:rsidRPr="00C336B4">
        <w:rPr>
          <w:rFonts w:ascii="Times New Roman" w:hAnsi="Times New Roman" w:cs="Times New Roman"/>
          <w:sz w:val="24"/>
          <w:szCs w:val="24"/>
        </w:rPr>
        <w:t xml:space="preserve"> styl</w:t>
      </w:r>
      <w:r w:rsidR="00E95017" w:rsidRPr="00C336B4">
        <w:rPr>
          <w:rFonts w:ascii="Times New Roman" w:hAnsi="Times New Roman" w:cs="Times New Roman"/>
          <w:sz w:val="24"/>
          <w:szCs w:val="24"/>
        </w:rPr>
        <w:t>em</w:t>
      </w:r>
      <w:r w:rsidRPr="00C336B4">
        <w:rPr>
          <w:rFonts w:ascii="Times New Roman" w:hAnsi="Times New Roman" w:cs="Times New Roman"/>
          <w:sz w:val="24"/>
          <w:szCs w:val="24"/>
        </w:rPr>
        <w:t xml:space="preserve"> života</w:t>
      </w:r>
      <w:r w:rsidR="003D478C" w:rsidRPr="00C336B4">
        <w:rPr>
          <w:rFonts w:ascii="Times New Roman" w:hAnsi="Times New Roman" w:cs="Times New Roman"/>
          <w:sz w:val="24"/>
          <w:szCs w:val="24"/>
        </w:rPr>
        <w:t>.</w:t>
      </w:r>
      <w:r w:rsidRPr="00C336B4">
        <w:rPr>
          <w:rStyle w:val="Znakapoznpodarou"/>
          <w:rFonts w:ascii="Times New Roman" w:hAnsi="Times New Roman" w:cs="Times New Roman"/>
          <w:sz w:val="24"/>
          <w:szCs w:val="24"/>
        </w:rPr>
        <w:footnoteReference w:id="79"/>
      </w:r>
    </w:p>
    <w:p w14:paraId="30167C02" w14:textId="4E3E89F4" w:rsidR="00E1236B" w:rsidRPr="00C336B4" w:rsidRDefault="00E1236B" w:rsidP="007316A3">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Rakousko upravuje prohlášení za mrtvého ve zvláštním zákoně č. 23/1951 (</w:t>
      </w:r>
      <w:r w:rsidRPr="00C336B4">
        <w:rPr>
          <w:rFonts w:ascii="Times New Roman" w:eastAsia="Times New Roman" w:hAnsi="Times New Roman" w:cs="Times New Roman"/>
          <w:sz w:val="24"/>
          <w:szCs w:val="24"/>
          <w:lang w:eastAsia="cs-CZ"/>
        </w:rPr>
        <w:t xml:space="preserve">dále jen „ZPM“). Zvláštní ochrana se v ZPM nevztahuje výhradně k nezletilým, ale ke všem případům </w:t>
      </w:r>
      <w:r w:rsidR="00532C1A" w:rsidRPr="00C336B4">
        <w:rPr>
          <w:rFonts w:ascii="Times New Roman" w:eastAsia="Times New Roman" w:hAnsi="Times New Roman" w:cs="Times New Roman"/>
          <w:sz w:val="24"/>
          <w:szCs w:val="24"/>
          <w:lang w:eastAsia="cs-CZ"/>
        </w:rPr>
        <w:t>dle</w:t>
      </w:r>
      <w:r w:rsidRPr="00C336B4">
        <w:rPr>
          <w:rFonts w:ascii="Times New Roman" w:eastAsia="Times New Roman" w:hAnsi="Times New Roman" w:cs="Times New Roman"/>
          <w:sz w:val="24"/>
          <w:szCs w:val="24"/>
          <w:lang w:eastAsia="cs-CZ"/>
        </w:rPr>
        <w:t xml:space="preserve"> § 3 odst. 1 ZPM, který stanovuje obecné podmínky pro prohlášení za mrtvého</w:t>
      </w:r>
      <w:r w:rsidR="003D478C" w:rsidRPr="00C336B4">
        <w:rPr>
          <w:rFonts w:ascii="Times New Roman" w:eastAsia="Times New Roman" w:hAnsi="Times New Roman" w:cs="Times New Roman"/>
          <w:sz w:val="24"/>
          <w:szCs w:val="24"/>
          <w:lang w:eastAsia="cs-CZ"/>
        </w:rPr>
        <w:t>.</w:t>
      </w:r>
      <w:r w:rsidRPr="00C336B4">
        <w:rPr>
          <w:rStyle w:val="Znakapoznpodarou"/>
          <w:rFonts w:ascii="Times New Roman" w:eastAsia="Times New Roman" w:hAnsi="Times New Roman" w:cs="Times New Roman"/>
          <w:sz w:val="24"/>
          <w:szCs w:val="24"/>
          <w:lang w:eastAsia="cs-CZ"/>
        </w:rPr>
        <w:footnoteReference w:id="80"/>
      </w:r>
      <w:r w:rsidRPr="00C336B4">
        <w:rPr>
          <w:rFonts w:ascii="Times New Roman" w:eastAsia="Times New Roman" w:hAnsi="Times New Roman" w:cs="Times New Roman"/>
          <w:sz w:val="24"/>
          <w:szCs w:val="24"/>
          <w:lang w:eastAsia="cs-CZ"/>
        </w:rPr>
        <w:t xml:space="preserve"> Nezletilé však lze prohlásit za mrtvé dle § 4 ZPM (zmizení za války nebo jiného ozbrojeného konfliktu) nebo podle § 5 ZPM (zmizení při potopení lodi nebo zřícení letadla), k nimž se zvláštní ochrana § 3 odst. 2 ZPM nevztahuje. </w:t>
      </w:r>
    </w:p>
    <w:p w14:paraId="35223BAD" w14:textId="69A0345D" w:rsidR="003A2498" w:rsidRPr="00C336B4" w:rsidRDefault="00E1236B" w:rsidP="00E1236B">
      <w:pPr>
        <w:spacing w:after="0" w:line="360" w:lineRule="auto"/>
        <w:ind w:firstLine="360"/>
        <w:jc w:val="both"/>
        <w:rPr>
          <w:rFonts w:ascii="Times New Roman" w:hAnsi="Times New Roman" w:cs="Times New Roman"/>
          <w:sz w:val="24"/>
          <w:szCs w:val="24"/>
        </w:rPr>
      </w:pPr>
      <w:r w:rsidRPr="00C336B4">
        <w:rPr>
          <w:rFonts w:ascii="Times New Roman" w:eastAsia="Times New Roman" w:hAnsi="Times New Roman" w:cs="Times New Roman"/>
          <w:sz w:val="24"/>
          <w:szCs w:val="24"/>
          <w:lang w:eastAsia="cs-CZ"/>
        </w:rPr>
        <w:t>Naproti tomu český zákonodárce rozšířil ochranu nezletilých na celé řízení o prohlášení člověka za mrtvého, čímž prakticky znemožnil nezletilé prohlásit za mrtvé. Není zřejmé, zda jednal s úmyslem nebo si pouze špatně vyložil rakouskou právní úpravu.</w:t>
      </w:r>
    </w:p>
    <w:p w14:paraId="7D582A85" w14:textId="62F8910D" w:rsidR="003A2498" w:rsidRPr="00C336B4" w:rsidRDefault="002131F5"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Příčinu zavedení </w:t>
      </w:r>
      <w:r w:rsidR="00024E38" w:rsidRPr="00C336B4">
        <w:rPr>
          <w:rFonts w:ascii="Times New Roman" w:hAnsi="Times New Roman" w:cs="Times New Roman"/>
          <w:sz w:val="24"/>
          <w:szCs w:val="24"/>
        </w:rPr>
        <w:t>o</w:t>
      </w:r>
      <w:r w:rsidR="00532C1A" w:rsidRPr="00C336B4">
        <w:rPr>
          <w:rFonts w:ascii="Times New Roman" w:hAnsi="Times New Roman" w:cs="Times New Roman"/>
          <w:sz w:val="24"/>
          <w:szCs w:val="24"/>
        </w:rPr>
        <w:t>chrany důvodová zpráva nezmiňuje</w:t>
      </w:r>
      <w:r w:rsidR="003A2498" w:rsidRPr="00C336B4">
        <w:rPr>
          <w:rFonts w:ascii="Times New Roman" w:hAnsi="Times New Roman" w:cs="Times New Roman"/>
          <w:sz w:val="24"/>
          <w:szCs w:val="24"/>
        </w:rPr>
        <w:t xml:space="preserve">. Účelem institutu prohlášení nezvěstného za mrtvého je snaha dát do souladu faktický stav se stavem právním. Fakticita stavu spočívá v dlouhodobé nezvěstnosti při absenci jakýchkoliv zpráv o stavu nezvěstného a jeho pobytu. Z právního hlediska je potřeba tuto absenci nějakým způsobem vyřešit. Z tohoto pohledu se mi jeví přemíra ochrany pouze na základě věku jako přehnaná. </w:t>
      </w:r>
      <w:r w:rsidR="00E95017" w:rsidRPr="00C336B4">
        <w:rPr>
          <w:rFonts w:ascii="Times New Roman" w:hAnsi="Times New Roman" w:cs="Times New Roman"/>
          <w:sz w:val="24"/>
          <w:szCs w:val="24"/>
        </w:rPr>
        <w:t>Existuje mnoho možných situací, při nichž se osoby mohou stát nezvěstnými, přičemž přežití dospělého, zkušenějšího jedince je pravděpodobnější, než přežití nezletilého, třeba ještě malého dítěte (např. ocitnutí se na opuštěném ostrově při ztroskotání)</w:t>
      </w:r>
      <w:r w:rsidR="003A2498" w:rsidRPr="00C336B4">
        <w:rPr>
          <w:rFonts w:ascii="Times New Roman" w:hAnsi="Times New Roman" w:cs="Times New Roman"/>
          <w:sz w:val="24"/>
          <w:szCs w:val="24"/>
        </w:rPr>
        <w:t>. V jiných případech zase na věku vůbec nezáleží (např. přírodní katastrofy). Neobstojí ani historický argument</w:t>
      </w:r>
      <w:r w:rsidR="00C904F6" w:rsidRPr="00C336B4">
        <w:rPr>
          <w:rFonts w:ascii="Times New Roman" w:hAnsi="Times New Roman" w:cs="Times New Roman"/>
          <w:sz w:val="24"/>
          <w:szCs w:val="24"/>
        </w:rPr>
        <w:t>, že mladí lidé se často toulají světem, aniž bychom o nich měli zprávy</w:t>
      </w:r>
      <w:r w:rsidR="003A2498" w:rsidRPr="00C336B4">
        <w:rPr>
          <w:rFonts w:ascii="Times New Roman" w:hAnsi="Times New Roman" w:cs="Times New Roman"/>
          <w:sz w:val="24"/>
          <w:szCs w:val="24"/>
        </w:rPr>
        <w:t xml:space="preserve">. V dnešní době, kdy se vzdálenosti zkracují, není problém dát o sobě vědět prakticky odkudkoliv během </w:t>
      </w:r>
      <w:r w:rsidR="00E95017" w:rsidRPr="00C336B4">
        <w:rPr>
          <w:rFonts w:ascii="Times New Roman" w:hAnsi="Times New Roman" w:cs="Times New Roman"/>
          <w:sz w:val="24"/>
          <w:szCs w:val="24"/>
        </w:rPr>
        <w:t>několika</w:t>
      </w:r>
      <w:r w:rsidR="003A2498" w:rsidRPr="00C336B4">
        <w:rPr>
          <w:rFonts w:ascii="Times New Roman" w:hAnsi="Times New Roman" w:cs="Times New Roman"/>
          <w:sz w:val="24"/>
          <w:szCs w:val="24"/>
        </w:rPr>
        <w:t xml:space="preserve"> minut</w:t>
      </w:r>
      <w:r w:rsidR="00E95017" w:rsidRPr="00C336B4">
        <w:rPr>
          <w:rFonts w:ascii="Times New Roman" w:hAnsi="Times New Roman" w:cs="Times New Roman"/>
          <w:sz w:val="24"/>
          <w:szCs w:val="24"/>
        </w:rPr>
        <w:t>,</w:t>
      </w:r>
      <w:r w:rsidR="003A2498" w:rsidRPr="00C336B4">
        <w:rPr>
          <w:rFonts w:ascii="Times New Roman" w:hAnsi="Times New Roman" w:cs="Times New Roman"/>
          <w:sz w:val="24"/>
          <w:szCs w:val="24"/>
        </w:rPr>
        <w:t xml:space="preserve"> a to nejenom úmyslně (telefonem, ema</w:t>
      </w:r>
      <w:r w:rsidR="00205E00" w:rsidRPr="00C336B4">
        <w:rPr>
          <w:rFonts w:ascii="Times New Roman" w:hAnsi="Times New Roman" w:cs="Times New Roman"/>
          <w:sz w:val="24"/>
          <w:szCs w:val="24"/>
        </w:rPr>
        <w:t>ilem), ale i nevědomky (umístěním fotek na sociální síti</w:t>
      </w:r>
      <w:r w:rsidR="003A2498" w:rsidRPr="00C336B4">
        <w:rPr>
          <w:rFonts w:ascii="Times New Roman" w:hAnsi="Times New Roman" w:cs="Times New Roman"/>
          <w:sz w:val="24"/>
          <w:szCs w:val="24"/>
        </w:rPr>
        <w:t xml:space="preserve">). </w:t>
      </w:r>
    </w:p>
    <w:p w14:paraId="3A6425E1" w14:textId="30B0F342" w:rsidR="003A2498" w:rsidRPr="00C336B4" w:rsidRDefault="003A2498"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Mylné prohlášení nezletilého za mrtvého by navíc většinou nemělo tak neblahé právní důsledky jako prohlášení dospělého. Nezletilí neuzavírají až na výjimky manželství (§ 672 odst. 2 NOZ), registrované partnerství nemohou uzavřít vůbec (§ 4 odst. 4 písm. a) zákona č. 115/2006 Sb., o registrovaném partnerství) a jejich majetek většinou tvoří to, co jim dali rodiče. Proto</w:t>
      </w:r>
      <w:r w:rsidR="00E95017" w:rsidRPr="00C336B4">
        <w:rPr>
          <w:rFonts w:ascii="Times New Roman" w:hAnsi="Times New Roman" w:cs="Times New Roman"/>
          <w:sz w:val="24"/>
          <w:szCs w:val="24"/>
        </w:rPr>
        <w:t>,</w:t>
      </w:r>
      <w:r w:rsidRPr="00C336B4">
        <w:rPr>
          <w:rFonts w:ascii="Times New Roman" w:hAnsi="Times New Roman" w:cs="Times New Roman"/>
          <w:sz w:val="24"/>
          <w:szCs w:val="24"/>
        </w:rPr>
        <w:t xml:space="preserve"> i kdyby se několik let po jejich prohlášení za mrtvé ukázalo, že jsou naživ</w:t>
      </w:r>
      <w:r w:rsidR="00E95017" w:rsidRPr="00C336B4">
        <w:rPr>
          <w:rFonts w:ascii="Times New Roman" w:hAnsi="Times New Roman" w:cs="Times New Roman"/>
          <w:sz w:val="24"/>
          <w:szCs w:val="24"/>
        </w:rPr>
        <w:t xml:space="preserve">u, </w:t>
      </w:r>
      <w:r w:rsidRPr="00C336B4">
        <w:rPr>
          <w:rFonts w:ascii="Times New Roman" w:hAnsi="Times New Roman" w:cs="Times New Roman"/>
          <w:sz w:val="24"/>
          <w:szCs w:val="24"/>
        </w:rPr>
        <w:lastRenderedPageBreak/>
        <w:t xml:space="preserve">nebude pro ně návrat do starého života tak obtížný jako pro dospělého jedince, jehož bývalá manželka se znovu provdala a jeho obchodní společnost již vlastní někdo jiný. </w:t>
      </w:r>
    </w:p>
    <w:p w14:paraId="2F0E026E" w14:textId="4A1502F0" w:rsidR="003A2498" w:rsidRPr="00C336B4" w:rsidRDefault="003A2498"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Ustanovení bude komplikovat život osobám, které mají vůči nezletilému právní závazky (např. povinnost platit alimenty). Dalším naopak umožní pobírat státní příspěvky na dítě dávno zmizelé</w:t>
      </w:r>
      <w:r w:rsidR="00C336B4" w:rsidRPr="00C336B4">
        <w:rPr>
          <w:rFonts w:ascii="Times New Roman" w:hAnsi="Times New Roman" w:cs="Times New Roman"/>
          <w:sz w:val="24"/>
          <w:szCs w:val="24"/>
        </w:rPr>
        <w:t>.</w:t>
      </w:r>
      <w:r w:rsidRPr="00C336B4">
        <w:rPr>
          <w:rStyle w:val="Znakapoznpodarou"/>
          <w:rFonts w:ascii="Times New Roman" w:hAnsi="Times New Roman" w:cs="Times New Roman"/>
          <w:sz w:val="24"/>
          <w:szCs w:val="24"/>
        </w:rPr>
        <w:footnoteReference w:id="81"/>
      </w:r>
      <w:r w:rsidRPr="00C336B4">
        <w:rPr>
          <w:rFonts w:ascii="Times New Roman" w:hAnsi="Times New Roman" w:cs="Times New Roman"/>
          <w:sz w:val="24"/>
          <w:szCs w:val="24"/>
        </w:rPr>
        <w:t xml:space="preserve"> Problémem může být i </w:t>
      </w:r>
      <w:r w:rsidR="00E95017" w:rsidRPr="00C336B4">
        <w:rPr>
          <w:rFonts w:ascii="Times New Roman" w:hAnsi="Times New Roman" w:cs="Times New Roman"/>
          <w:sz w:val="24"/>
          <w:szCs w:val="24"/>
        </w:rPr>
        <w:t xml:space="preserve">citové strádání </w:t>
      </w:r>
      <w:r w:rsidRPr="00C336B4">
        <w:rPr>
          <w:rFonts w:ascii="Times New Roman" w:hAnsi="Times New Roman" w:cs="Times New Roman"/>
          <w:sz w:val="24"/>
          <w:szCs w:val="24"/>
        </w:rPr>
        <w:t>rodičů a jiných příbuzných, kteří nebudou moci dlouhá léta udělat definitivní tečku za bolestivou ztrátou dítěte.</w:t>
      </w:r>
    </w:p>
    <w:p w14:paraId="584FADC8" w14:textId="742097B1" w:rsidR="00BF23C4" w:rsidRPr="00C336B4" w:rsidRDefault="00BF23C4"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Zákonodárce zřejmě vycházel z faktu, že za nezletilé ve většině případů právně jednají zákonní zástupci, aniž by bral v</w:t>
      </w:r>
      <w:r w:rsidR="00024E38" w:rsidRPr="00C336B4">
        <w:rPr>
          <w:rFonts w:ascii="Times New Roman" w:hAnsi="Times New Roman" w:cs="Times New Roman"/>
          <w:sz w:val="24"/>
          <w:szCs w:val="24"/>
        </w:rPr>
        <w:t> </w:t>
      </w:r>
      <w:r w:rsidRPr="00C336B4">
        <w:rPr>
          <w:rFonts w:ascii="Times New Roman" w:hAnsi="Times New Roman" w:cs="Times New Roman"/>
          <w:sz w:val="24"/>
          <w:szCs w:val="24"/>
        </w:rPr>
        <w:t>potaz</w:t>
      </w:r>
      <w:r w:rsidR="00024E38" w:rsidRPr="00C336B4">
        <w:rPr>
          <w:rFonts w:ascii="Times New Roman" w:hAnsi="Times New Roman" w:cs="Times New Roman"/>
          <w:sz w:val="24"/>
          <w:szCs w:val="24"/>
        </w:rPr>
        <w:t>, že i nezletilí mohou vlastnit majetek, který podléhá výhradně jejich správě. Schopnost obživy a obstarávání vlastních záležitostí (tedy i správy majetku) je ostatně jednou z podmínek přiznání svéprávnosti dle § 37 odst. 1 NOZ.</w:t>
      </w:r>
    </w:p>
    <w:p w14:paraId="477FF9B2" w14:textId="05D21742" w:rsidR="003A2498" w:rsidRPr="00C336B4" w:rsidRDefault="003A2498"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Civilní pravomoc soudů zakládá § 2 odst. 1 písm. b) ZŘS. Pro řízení v prvním stupni je věcně příslušný okresní soud (§ 3 odst. 1 ZŘS). Místně příslušným je soud, který byl naposledy obecným soudem toho, jenž má být prohlášen za mrtvého (§ 54 ZŘS). Věcně a místně příslušným bude stejný soud, který rozhodoval (popř. by rozhodoval) o prohlášení člověka za nezvěstného.</w:t>
      </w:r>
    </w:p>
    <w:p w14:paraId="139B034C" w14:textId="07E911A9" w:rsidR="003A2498" w:rsidRPr="00C336B4" w:rsidRDefault="003A2498" w:rsidP="001E21E8">
      <w:pPr>
        <w:pStyle w:val="Nadpis2"/>
        <w:jc w:val="both"/>
        <w:rPr>
          <w:rFonts w:cs="Times New Roman"/>
        </w:rPr>
      </w:pPr>
      <w:bookmarkStart w:id="91" w:name="_Toc416795725"/>
      <w:r w:rsidRPr="00C336B4">
        <w:rPr>
          <w:rFonts w:cs="Times New Roman"/>
        </w:rPr>
        <w:t>ÚČASTNÍCI ŘÍZENÍ</w:t>
      </w:r>
      <w:bookmarkEnd w:id="91"/>
    </w:p>
    <w:p w14:paraId="3CDA4816" w14:textId="0B89B7A3" w:rsidR="003A2498" w:rsidRPr="00C336B4" w:rsidRDefault="003A2498" w:rsidP="00E73300">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Definici účastníků uvádí § 6 ZŘS, který je obecným ustanovením pro všechna řízení podle ZŘS. Řízení o prohlášení člověka za mrtvého neobsahuje speciální úpravu účastenství oproti řízení o prohlášení nezvěstnosti. Pro identifikaci účastníků zákon rozlišuje případy, kdy je možno řízení zahájit i bez návrhu (§ 6 odst. 1 ZŘS) a kdy </w:t>
      </w:r>
      <w:r w:rsidR="00205E00" w:rsidRPr="00C336B4">
        <w:rPr>
          <w:rFonts w:ascii="Times New Roman" w:hAnsi="Times New Roman" w:cs="Times New Roman"/>
          <w:sz w:val="24"/>
          <w:szCs w:val="24"/>
        </w:rPr>
        <w:t>pouze</w:t>
      </w:r>
      <w:r w:rsidRPr="00C336B4">
        <w:rPr>
          <w:rFonts w:ascii="Times New Roman" w:hAnsi="Times New Roman" w:cs="Times New Roman"/>
          <w:sz w:val="24"/>
          <w:szCs w:val="24"/>
        </w:rPr>
        <w:t xml:space="preserve"> na návrh (§ 6 odst. 2 ZŘS). Řízení lze zahájit bez návrhu na základě důkazu smrti, v případě pouhé domněnky smrti je nutný návrh. Je tedy nutné rozlišovat, na základě jakého žalobního důvodu je řízení zahájeno.</w:t>
      </w:r>
    </w:p>
    <w:p w14:paraId="4D674BEF" w14:textId="00ED5989" w:rsidR="006877BC" w:rsidRPr="00C336B4" w:rsidRDefault="003A2498"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Zahajuje-li se řízení z důvodu domněnky smrti, </w:t>
      </w:r>
      <w:r w:rsidR="006877BC" w:rsidRPr="00C336B4">
        <w:rPr>
          <w:rFonts w:ascii="Times New Roman" w:hAnsi="Times New Roman" w:cs="Times New Roman"/>
          <w:sz w:val="24"/>
          <w:szCs w:val="24"/>
        </w:rPr>
        <w:t>měl by být</w:t>
      </w:r>
      <w:r w:rsidRPr="00C336B4">
        <w:rPr>
          <w:rFonts w:ascii="Times New Roman" w:hAnsi="Times New Roman" w:cs="Times New Roman"/>
          <w:sz w:val="24"/>
          <w:szCs w:val="24"/>
        </w:rPr>
        <w:t xml:space="preserve"> účastník</w:t>
      </w:r>
      <w:r w:rsidR="007241DB" w:rsidRPr="00C336B4">
        <w:rPr>
          <w:rFonts w:ascii="Times New Roman" w:hAnsi="Times New Roman" w:cs="Times New Roman"/>
          <w:sz w:val="24"/>
          <w:szCs w:val="24"/>
        </w:rPr>
        <w:t xml:space="preserve">em </w:t>
      </w:r>
      <w:r w:rsidRPr="00C336B4">
        <w:rPr>
          <w:rFonts w:ascii="Times New Roman" w:hAnsi="Times New Roman" w:cs="Times New Roman"/>
          <w:sz w:val="24"/>
          <w:szCs w:val="24"/>
        </w:rPr>
        <w:t xml:space="preserve">navrhovatel a ten, kterého za účastníka označuje zákon (§ 6 odst. 2 ZŘS). </w:t>
      </w:r>
      <w:r w:rsidR="006877BC" w:rsidRPr="00C336B4">
        <w:rPr>
          <w:rFonts w:ascii="Times New Roman" w:hAnsi="Times New Roman" w:cs="Times New Roman"/>
          <w:sz w:val="24"/>
          <w:szCs w:val="24"/>
        </w:rPr>
        <w:t>Ustanovení § 54 až § 58 ZŘS však nikoho neoznačuje, proto nelze použít definici účastníků podle §</w:t>
      </w:r>
      <w:r w:rsidR="004B7237" w:rsidRPr="00C336B4">
        <w:rPr>
          <w:rFonts w:ascii="Times New Roman" w:hAnsi="Times New Roman" w:cs="Times New Roman"/>
          <w:sz w:val="24"/>
          <w:szCs w:val="24"/>
        </w:rPr>
        <w:t xml:space="preserve"> </w:t>
      </w:r>
      <w:r w:rsidR="006877BC" w:rsidRPr="00C336B4">
        <w:rPr>
          <w:rFonts w:ascii="Times New Roman" w:hAnsi="Times New Roman" w:cs="Times New Roman"/>
          <w:sz w:val="24"/>
          <w:szCs w:val="24"/>
        </w:rPr>
        <w:t xml:space="preserve">6 odst. 2 ZŘS. K. </w:t>
      </w:r>
      <w:proofErr w:type="spellStart"/>
      <w:r w:rsidR="002A46FC" w:rsidRPr="00C336B4">
        <w:rPr>
          <w:rFonts w:ascii="Times New Roman" w:hAnsi="Times New Roman" w:cs="Times New Roman"/>
          <w:sz w:val="24"/>
          <w:szCs w:val="24"/>
        </w:rPr>
        <w:t>Hamuľáková</w:t>
      </w:r>
      <w:proofErr w:type="spellEnd"/>
      <w:r w:rsidR="006877BC" w:rsidRPr="00C336B4">
        <w:rPr>
          <w:rFonts w:ascii="Times New Roman" w:hAnsi="Times New Roman" w:cs="Times New Roman"/>
          <w:sz w:val="24"/>
          <w:szCs w:val="24"/>
        </w:rPr>
        <w:t xml:space="preserve"> uvádí, že za současného stavu, kdy výslovné zakotvení okruhu účastníků řízení absentuje, budou účastníky všech řízení o prohlášení člověka za mrtvého navrhovatel a ten, o </w:t>
      </w:r>
      <w:r w:rsidR="00C851AF" w:rsidRPr="00C336B4">
        <w:rPr>
          <w:rFonts w:ascii="Times New Roman" w:hAnsi="Times New Roman" w:cs="Times New Roman"/>
          <w:sz w:val="24"/>
          <w:szCs w:val="24"/>
        </w:rPr>
        <w:t xml:space="preserve">jehož právech a povinnostech má být v řízení jednáno (§ 6 odst. 1 ZŘS). Jedná </w:t>
      </w:r>
      <w:r w:rsidR="004B7237" w:rsidRPr="00C336B4">
        <w:rPr>
          <w:rFonts w:ascii="Times New Roman" w:hAnsi="Times New Roman" w:cs="Times New Roman"/>
          <w:sz w:val="24"/>
          <w:szCs w:val="24"/>
        </w:rPr>
        <w:t>se</w:t>
      </w:r>
      <w:r w:rsidR="00C851AF" w:rsidRPr="00C336B4">
        <w:rPr>
          <w:rFonts w:ascii="Times New Roman" w:hAnsi="Times New Roman" w:cs="Times New Roman"/>
          <w:sz w:val="24"/>
          <w:szCs w:val="24"/>
        </w:rPr>
        <w:t xml:space="preserve"> pouze</w:t>
      </w:r>
      <w:r w:rsidR="004B7237" w:rsidRPr="00C336B4">
        <w:rPr>
          <w:rFonts w:ascii="Times New Roman" w:hAnsi="Times New Roman" w:cs="Times New Roman"/>
          <w:sz w:val="24"/>
          <w:szCs w:val="24"/>
        </w:rPr>
        <w:t xml:space="preserve"> o</w:t>
      </w:r>
      <w:r w:rsidR="00C851AF" w:rsidRPr="00C336B4">
        <w:rPr>
          <w:rFonts w:ascii="Times New Roman" w:hAnsi="Times New Roman" w:cs="Times New Roman"/>
          <w:sz w:val="24"/>
          <w:szCs w:val="24"/>
        </w:rPr>
        <w:t xml:space="preserve"> dočasné řešení a zákonodárce by v budoucnu měl uzákonit pro oba typy řízení samostatný okruh účastníků</w:t>
      </w:r>
      <w:r w:rsidR="003D478C" w:rsidRPr="00C336B4">
        <w:rPr>
          <w:rFonts w:ascii="Times New Roman" w:hAnsi="Times New Roman" w:cs="Times New Roman"/>
          <w:sz w:val="24"/>
          <w:szCs w:val="24"/>
        </w:rPr>
        <w:t>.</w:t>
      </w:r>
      <w:r w:rsidR="00C851AF" w:rsidRPr="00C336B4">
        <w:rPr>
          <w:rStyle w:val="Znakapoznpodarou"/>
          <w:rFonts w:ascii="Times New Roman" w:hAnsi="Times New Roman" w:cs="Times New Roman"/>
          <w:sz w:val="24"/>
          <w:szCs w:val="24"/>
        </w:rPr>
        <w:footnoteReference w:id="82"/>
      </w:r>
      <w:r w:rsidR="00C851AF" w:rsidRPr="00C336B4">
        <w:rPr>
          <w:rFonts w:ascii="Times New Roman" w:hAnsi="Times New Roman" w:cs="Times New Roman"/>
          <w:sz w:val="24"/>
          <w:szCs w:val="24"/>
        </w:rPr>
        <w:t xml:space="preserve"> </w:t>
      </w:r>
    </w:p>
    <w:p w14:paraId="1D0C46CA" w14:textId="347D38E5" w:rsidR="003A2498" w:rsidRPr="00C336B4" w:rsidRDefault="003A2498"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lastRenderedPageBreak/>
        <w:t xml:space="preserve">Navrhovatelem </w:t>
      </w:r>
      <w:r w:rsidR="00BE3EE6" w:rsidRPr="00C336B4">
        <w:rPr>
          <w:rFonts w:ascii="Times New Roman" w:hAnsi="Times New Roman" w:cs="Times New Roman"/>
          <w:sz w:val="24"/>
          <w:szCs w:val="24"/>
        </w:rPr>
        <w:t xml:space="preserve">v řízeních zahajovaných na základě domněnky smrti </w:t>
      </w:r>
      <w:r w:rsidR="007727A3" w:rsidRPr="00C336B4">
        <w:rPr>
          <w:rFonts w:ascii="Times New Roman" w:hAnsi="Times New Roman" w:cs="Times New Roman"/>
          <w:sz w:val="24"/>
          <w:szCs w:val="24"/>
        </w:rPr>
        <w:t>je</w:t>
      </w:r>
      <w:r w:rsidRPr="00C336B4">
        <w:rPr>
          <w:rFonts w:ascii="Times New Roman" w:hAnsi="Times New Roman" w:cs="Times New Roman"/>
          <w:sz w:val="24"/>
          <w:szCs w:val="24"/>
        </w:rPr>
        <w:t xml:space="preserve"> osoba, která </w:t>
      </w:r>
      <w:r w:rsidR="00F8133E" w:rsidRPr="00C336B4">
        <w:rPr>
          <w:rFonts w:ascii="Times New Roman" w:hAnsi="Times New Roman" w:cs="Times New Roman"/>
          <w:sz w:val="24"/>
          <w:szCs w:val="24"/>
        </w:rPr>
        <w:t>má</w:t>
      </w:r>
      <w:r w:rsidR="00BE3EE6" w:rsidRPr="00C336B4">
        <w:rPr>
          <w:rFonts w:ascii="Times New Roman" w:hAnsi="Times New Roman" w:cs="Times New Roman"/>
          <w:sz w:val="24"/>
          <w:szCs w:val="24"/>
        </w:rPr>
        <w:t xml:space="preserve"> </w:t>
      </w:r>
      <w:r w:rsidR="007727A3" w:rsidRPr="00C336B4">
        <w:rPr>
          <w:rFonts w:ascii="Times New Roman" w:hAnsi="Times New Roman" w:cs="Times New Roman"/>
          <w:sz w:val="24"/>
          <w:szCs w:val="24"/>
        </w:rPr>
        <w:t xml:space="preserve">na věci </w:t>
      </w:r>
      <w:r w:rsidRPr="00C336B4">
        <w:rPr>
          <w:rFonts w:ascii="Times New Roman" w:hAnsi="Times New Roman" w:cs="Times New Roman"/>
          <w:sz w:val="24"/>
          <w:szCs w:val="24"/>
        </w:rPr>
        <w:t>právní zájem</w:t>
      </w:r>
      <w:r w:rsidR="0081451D" w:rsidRPr="00C336B4">
        <w:rPr>
          <w:rStyle w:val="Znakapoznpodarou"/>
          <w:rFonts w:ascii="Times New Roman" w:hAnsi="Times New Roman" w:cs="Times New Roman"/>
          <w:sz w:val="24"/>
          <w:szCs w:val="24"/>
        </w:rPr>
        <w:footnoteReference w:id="83"/>
      </w:r>
      <w:r w:rsidR="007727A3" w:rsidRPr="00C336B4">
        <w:rPr>
          <w:rFonts w:ascii="Times New Roman" w:hAnsi="Times New Roman" w:cs="Times New Roman"/>
          <w:sz w:val="24"/>
          <w:szCs w:val="24"/>
        </w:rPr>
        <w:t xml:space="preserve"> </w:t>
      </w:r>
      <w:r w:rsidRPr="00C336B4">
        <w:rPr>
          <w:rFonts w:ascii="Times New Roman" w:hAnsi="Times New Roman" w:cs="Times New Roman"/>
          <w:sz w:val="24"/>
          <w:szCs w:val="24"/>
        </w:rPr>
        <w:t>(§ 71 odst. 1 NOZ) nebo státní zastupitelství</w:t>
      </w:r>
      <w:r w:rsidR="0081451D" w:rsidRPr="00C336B4">
        <w:rPr>
          <w:rFonts w:ascii="Times New Roman" w:hAnsi="Times New Roman" w:cs="Times New Roman"/>
          <w:sz w:val="24"/>
          <w:szCs w:val="24"/>
        </w:rPr>
        <w:t xml:space="preserve"> (§ 8 odst. 2 ZŘS),</w:t>
      </w:r>
      <w:r w:rsidRPr="00C336B4">
        <w:rPr>
          <w:rFonts w:ascii="Times New Roman" w:hAnsi="Times New Roman" w:cs="Times New Roman"/>
          <w:sz w:val="24"/>
          <w:szCs w:val="24"/>
        </w:rPr>
        <w:t xml:space="preserve"> které je </w:t>
      </w:r>
      <w:r w:rsidR="0081451D" w:rsidRPr="00C336B4">
        <w:rPr>
          <w:rFonts w:ascii="Times New Roman" w:hAnsi="Times New Roman" w:cs="Times New Roman"/>
          <w:sz w:val="24"/>
          <w:szCs w:val="24"/>
        </w:rPr>
        <w:t xml:space="preserve">navíc </w:t>
      </w:r>
      <w:r w:rsidRPr="00C336B4">
        <w:rPr>
          <w:rFonts w:ascii="Times New Roman" w:hAnsi="Times New Roman" w:cs="Times New Roman"/>
          <w:sz w:val="24"/>
          <w:szCs w:val="24"/>
        </w:rPr>
        <w:t>oprávněno vstoupit do ří</w:t>
      </w:r>
      <w:r w:rsidR="0081451D" w:rsidRPr="00C336B4">
        <w:rPr>
          <w:rFonts w:ascii="Times New Roman" w:hAnsi="Times New Roman" w:cs="Times New Roman"/>
          <w:sz w:val="24"/>
          <w:szCs w:val="24"/>
        </w:rPr>
        <w:t xml:space="preserve">zení (§ 8 odst. 1 písm. e) ZŘS). </w:t>
      </w:r>
      <w:r w:rsidR="00F8133E" w:rsidRPr="00C336B4">
        <w:rPr>
          <w:rFonts w:ascii="Times New Roman" w:hAnsi="Times New Roman" w:cs="Times New Roman"/>
          <w:sz w:val="24"/>
          <w:szCs w:val="24"/>
        </w:rPr>
        <w:t>K prokazování právního zájmu se vztahuje zásada projednací</w:t>
      </w:r>
      <w:r w:rsidR="00EA18FD" w:rsidRPr="00C336B4">
        <w:rPr>
          <w:rFonts w:ascii="Times New Roman" w:hAnsi="Times New Roman" w:cs="Times New Roman"/>
          <w:sz w:val="24"/>
          <w:szCs w:val="24"/>
        </w:rPr>
        <w:t>,</w:t>
      </w:r>
      <w:r w:rsidR="00F8133E" w:rsidRPr="00C336B4">
        <w:rPr>
          <w:rFonts w:ascii="Times New Roman" w:hAnsi="Times New Roman" w:cs="Times New Roman"/>
          <w:sz w:val="24"/>
          <w:szCs w:val="24"/>
        </w:rPr>
        <w:t xml:space="preserve"> oproti dokazování v dalším průběhu řízení, kde se uplatní vyšetřovací </w:t>
      </w:r>
      <w:r w:rsidR="004B7237" w:rsidRPr="00C336B4">
        <w:rPr>
          <w:rFonts w:ascii="Times New Roman" w:hAnsi="Times New Roman" w:cs="Times New Roman"/>
          <w:sz w:val="24"/>
          <w:szCs w:val="24"/>
        </w:rPr>
        <w:t>princip</w:t>
      </w:r>
      <w:r w:rsidR="00F8133E" w:rsidRPr="00C336B4">
        <w:rPr>
          <w:rFonts w:ascii="Times New Roman" w:hAnsi="Times New Roman" w:cs="Times New Roman"/>
          <w:sz w:val="24"/>
          <w:szCs w:val="24"/>
        </w:rPr>
        <w:t>. Neprokáže-li navrhovatel právní zájem, soud návrh zamítne.</w:t>
      </w:r>
      <w:r w:rsidR="0081451D" w:rsidRPr="00C336B4">
        <w:rPr>
          <w:rFonts w:ascii="Times New Roman" w:hAnsi="Times New Roman" w:cs="Times New Roman"/>
          <w:sz w:val="24"/>
          <w:szCs w:val="24"/>
        </w:rPr>
        <w:t xml:space="preserve"> </w:t>
      </w:r>
    </w:p>
    <w:p w14:paraId="1AC8D7EA" w14:textId="77777777" w:rsidR="00BC4F44" w:rsidRPr="00C336B4" w:rsidRDefault="003A2498"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V řízeních, která se zahajují na základě důkazu smrti, nemusí vždy navrhovatel vystupovat. Soud může řízení zahájit z vlastní iniciativy a v takovém případě nebude navrhovatelem.</w:t>
      </w:r>
    </w:p>
    <w:p w14:paraId="241B70AC" w14:textId="6718AE15" w:rsidR="00BC4F44" w:rsidRPr="00C336B4" w:rsidRDefault="00BC4F44" w:rsidP="00BC4F44">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Účastníkem bude samozřejmě člověk, který má být v řízení prohlášen za mrtvého</w:t>
      </w:r>
      <w:r w:rsidR="00A53E55" w:rsidRPr="00C336B4">
        <w:rPr>
          <w:rStyle w:val="Znakapoznpodarou"/>
          <w:rFonts w:ascii="Times New Roman" w:hAnsi="Times New Roman" w:cs="Times New Roman"/>
          <w:sz w:val="24"/>
          <w:szCs w:val="24"/>
        </w:rPr>
        <w:footnoteReference w:id="84"/>
      </w:r>
      <w:r w:rsidRPr="00C336B4">
        <w:rPr>
          <w:rFonts w:ascii="Times New Roman" w:hAnsi="Times New Roman" w:cs="Times New Roman"/>
          <w:sz w:val="24"/>
          <w:szCs w:val="24"/>
        </w:rPr>
        <w:t xml:space="preserve"> (§ 71 odst. 1 NOZ). Jelikož se domnělý mrtvý nemůže za </w:t>
      </w:r>
      <w:r w:rsidR="007241DB" w:rsidRPr="00C336B4">
        <w:rPr>
          <w:rFonts w:ascii="Times New Roman" w:hAnsi="Times New Roman" w:cs="Times New Roman"/>
          <w:sz w:val="24"/>
          <w:szCs w:val="24"/>
        </w:rPr>
        <w:t>daných</w:t>
      </w:r>
      <w:r w:rsidRPr="00C336B4">
        <w:rPr>
          <w:rFonts w:ascii="Times New Roman" w:hAnsi="Times New Roman" w:cs="Times New Roman"/>
          <w:sz w:val="24"/>
          <w:szCs w:val="24"/>
        </w:rPr>
        <w:t xml:space="preserve"> okolností osobně účastnit řízení (v opačném případě by nebyl důvod řízení vést), soud mu jmenuje opatrovníka dle § 29 odst. 1 OSŘ, pokud tak </w:t>
      </w:r>
      <w:r w:rsidR="007241DB" w:rsidRPr="00C336B4">
        <w:rPr>
          <w:rFonts w:ascii="Times New Roman" w:hAnsi="Times New Roman" w:cs="Times New Roman"/>
          <w:sz w:val="24"/>
          <w:szCs w:val="24"/>
        </w:rPr>
        <w:t xml:space="preserve">již </w:t>
      </w:r>
      <w:r w:rsidRPr="00C336B4">
        <w:rPr>
          <w:rFonts w:ascii="Times New Roman" w:hAnsi="Times New Roman" w:cs="Times New Roman"/>
          <w:sz w:val="24"/>
          <w:szCs w:val="24"/>
        </w:rPr>
        <w:t xml:space="preserve">neučinil v samostatném řízení dle § 44 a násl. ZŘS (ve spojení s § 465 odst. 1 NOZ). </w:t>
      </w:r>
      <w:r w:rsidR="007727A3" w:rsidRPr="00C336B4">
        <w:rPr>
          <w:rFonts w:ascii="Times New Roman" w:hAnsi="Times New Roman" w:cs="Times New Roman"/>
          <w:sz w:val="24"/>
          <w:szCs w:val="24"/>
        </w:rPr>
        <w:t>Opatrovníkem soud jmenuje zpravidla osobu blízkou, výjimečně advokát</w:t>
      </w:r>
      <w:r w:rsidR="00EA18FD" w:rsidRPr="00C336B4">
        <w:rPr>
          <w:rFonts w:ascii="Times New Roman" w:hAnsi="Times New Roman" w:cs="Times New Roman"/>
          <w:sz w:val="24"/>
          <w:szCs w:val="24"/>
        </w:rPr>
        <w:t>a</w:t>
      </w:r>
      <w:r w:rsidR="007727A3" w:rsidRPr="00C336B4">
        <w:rPr>
          <w:rFonts w:ascii="Times New Roman" w:hAnsi="Times New Roman" w:cs="Times New Roman"/>
          <w:sz w:val="24"/>
          <w:szCs w:val="24"/>
        </w:rPr>
        <w:t xml:space="preserve">. Jinou osobu může jmenovat pouze s jejím souhlasem (§ 29 odst. 4 OSŘ). </w:t>
      </w:r>
      <w:r w:rsidRPr="00C336B4">
        <w:rPr>
          <w:rFonts w:ascii="Times New Roman" w:hAnsi="Times New Roman" w:cs="Times New Roman"/>
          <w:sz w:val="24"/>
          <w:szCs w:val="24"/>
        </w:rPr>
        <w:t>Opatrovník vystupuje v řízení vlastním jménem a hájí zájmy opatrovance.</w:t>
      </w:r>
      <w:r w:rsidR="00972895" w:rsidRPr="00C336B4">
        <w:rPr>
          <w:rFonts w:ascii="Times New Roman" w:hAnsi="Times New Roman" w:cs="Times New Roman"/>
          <w:sz w:val="24"/>
          <w:szCs w:val="24"/>
        </w:rPr>
        <w:t xml:space="preserve"> V případě jmenování osoby blízké je nutné posuzovat možný střet zájmů</w:t>
      </w:r>
      <w:r w:rsidR="00C336B4" w:rsidRPr="00C336B4">
        <w:rPr>
          <w:rFonts w:ascii="Times New Roman" w:hAnsi="Times New Roman" w:cs="Times New Roman"/>
          <w:sz w:val="24"/>
          <w:szCs w:val="24"/>
        </w:rPr>
        <w:t>.</w:t>
      </w:r>
      <w:r w:rsidR="00972895" w:rsidRPr="00C336B4">
        <w:rPr>
          <w:rStyle w:val="Znakapoznpodarou"/>
          <w:rFonts w:ascii="Times New Roman" w:hAnsi="Times New Roman" w:cs="Times New Roman"/>
          <w:sz w:val="24"/>
          <w:szCs w:val="24"/>
        </w:rPr>
        <w:footnoteReference w:id="85"/>
      </w:r>
    </w:p>
    <w:p w14:paraId="70C2B5C6" w14:textId="4F091276" w:rsidR="003A2498" w:rsidRPr="00C336B4" w:rsidRDefault="00BC4F44" w:rsidP="004B7237">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Dalšími účastníky </w:t>
      </w:r>
      <w:r w:rsidR="007727A3" w:rsidRPr="00C336B4">
        <w:rPr>
          <w:rFonts w:ascii="Times New Roman" w:hAnsi="Times New Roman" w:cs="Times New Roman"/>
          <w:sz w:val="24"/>
          <w:szCs w:val="24"/>
        </w:rPr>
        <w:t>jsou</w:t>
      </w:r>
      <w:r w:rsidRPr="00C336B4">
        <w:rPr>
          <w:rFonts w:ascii="Times New Roman" w:hAnsi="Times New Roman" w:cs="Times New Roman"/>
          <w:sz w:val="24"/>
          <w:szCs w:val="24"/>
        </w:rPr>
        <w:t xml:space="preserve"> osoby, o jejichž právech a povinnostech má být v řízení jednáno.</w:t>
      </w:r>
      <w:r w:rsidR="003A2498" w:rsidRPr="00C336B4">
        <w:rPr>
          <w:rFonts w:ascii="Times New Roman" w:hAnsi="Times New Roman" w:cs="Times New Roman"/>
          <w:sz w:val="24"/>
          <w:szCs w:val="24"/>
        </w:rPr>
        <w:t xml:space="preserve"> </w:t>
      </w:r>
      <w:r w:rsidR="00D01CC2" w:rsidRPr="00C336B4">
        <w:rPr>
          <w:rFonts w:ascii="Times New Roman" w:hAnsi="Times New Roman" w:cs="Times New Roman"/>
          <w:sz w:val="24"/>
          <w:szCs w:val="24"/>
        </w:rPr>
        <w:t xml:space="preserve">Těmi </w:t>
      </w:r>
      <w:r w:rsidR="007727A3" w:rsidRPr="00C336B4">
        <w:rPr>
          <w:rFonts w:ascii="Times New Roman" w:hAnsi="Times New Roman" w:cs="Times New Roman"/>
          <w:sz w:val="24"/>
          <w:szCs w:val="24"/>
        </w:rPr>
        <w:t xml:space="preserve">budou </w:t>
      </w:r>
      <w:r w:rsidR="00D01CC2" w:rsidRPr="00C336B4">
        <w:rPr>
          <w:rFonts w:ascii="Times New Roman" w:hAnsi="Times New Roman" w:cs="Times New Roman"/>
          <w:sz w:val="24"/>
          <w:szCs w:val="24"/>
        </w:rPr>
        <w:t xml:space="preserve">zejména manžel nezvěstného, jeho nezletilé děti </w:t>
      </w:r>
      <w:r w:rsidR="00B407A4" w:rsidRPr="00C336B4">
        <w:rPr>
          <w:rFonts w:ascii="Times New Roman" w:hAnsi="Times New Roman" w:cs="Times New Roman"/>
          <w:sz w:val="24"/>
          <w:szCs w:val="24"/>
        </w:rPr>
        <w:t>či rodiče, případně jeho dědicové nebo jiní právní nástupci</w:t>
      </w:r>
      <w:r w:rsidR="00C336B4" w:rsidRPr="00C336B4">
        <w:rPr>
          <w:rFonts w:ascii="Times New Roman" w:hAnsi="Times New Roman" w:cs="Times New Roman"/>
          <w:sz w:val="24"/>
          <w:szCs w:val="24"/>
        </w:rPr>
        <w:t>.</w:t>
      </w:r>
      <w:r w:rsidR="00D01CC2" w:rsidRPr="00C336B4">
        <w:rPr>
          <w:rStyle w:val="Znakapoznpodarou"/>
          <w:rFonts w:ascii="Times New Roman" w:hAnsi="Times New Roman" w:cs="Times New Roman"/>
          <w:sz w:val="24"/>
          <w:szCs w:val="24"/>
        </w:rPr>
        <w:footnoteReference w:id="86"/>
      </w:r>
      <w:r w:rsidR="004B7237" w:rsidRPr="00C336B4">
        <w:rPr>
          <w:rFonts w:ascii="Times New Roman" w:hAnsi="Times New Roman" w:cs="Times New Roman"/>
          <w:sz w:val="24"/>
          <w:szCs w:val="24"/>
        </w:rPr>
        <w:t xml:space="preserve"> Pokud se z nějakého důvodu neúčastní řízení od počátku, soud je přibere do řízení usnesením, jakmile se o této skutečnosti dozví. </w:t>
      </w:r>
      <w:r w:rsidR="003A2498" w:rsidRPr="00C336B4">
        <w:rPr>
          <w:rFonts w:ascii="Times New Roman" w:hAnsi="Times New Roman" w:cs="Times New Roman"/>
          <w:sz w:val="24"/>
          <w:szCs w:val="24"/>
        </w:rPr>
        <w:t xml:space="preserve">Proti takovému usnesení není odvolání přípustné (§ 7 odst. 1 ZŘS). Soud </w:t>
      </w:r>
      <w:r w:rsidR="004B7237" w:rsidRPr="00C336B4">
        <w:rPr>
          <w:rFonts w:ascii="Times New Roman" w:hAnsi="Times New Roman" w:cs="Times New Roman"/>
          <w:sz w:val="24"/>
          <w:szCs w:val="24"/>
        </w:rPr>
        <w:t xml:space="preserve">naopak </w:t>
      </w:r>
      <w:r w:rsidR="003A2498" w:rsidRPr="00C336B4">
        <w:rPr>
          <w:rFonts w:ascii="Times New Roman" w:hAnsi="Times New Roman" w:cs="Times New Roman"/>
          <w:sz w:val="24"/>
          <w:szCs w:val="24"/>
        </w:rPr>
        <w:t>ukončí účast osoby, o jej</w:t>
      </w:r>
      <w:r w:rsidR="007727A3" w:rsidRPr="00C336B4">
        <w:rPr>
          <w:rFonts w:ascii="Times New Roman" w:hAnsi="Times New Roman" w:cs="Times New Roman"/>
          <w:sz w:val="24"/>
          <w:szCs w:val="24"/>
        </w:rPr>
        <w:t>ich</w:t>
      </w:r>
      <w:r w:rsidR="003A2498" w:rsidRPr="00C336B4">
        <w:rPr>
          <w:rFonts w:ascii="Times New Roman" w:hAnsi="Times New Roman" w:cs="Times New Roman"/>
          <w:sz w:val="24"/>
          <w:szCs w:val="24"/>
        </w:rPr>
        <w:t xml:space="preserve">ž právech a povinnostech se v řízení nejedná (např. v řízení se ukáže, že potencionální dědic vůbec dědit nemá).  </w:t>
      </w:r>
    </w:p>
    <w:p w14:paraId="78C457D9" w14:textId="2A920609" w:rsidR="003A2498" w:rsidRPr="00C336B4" w:rsidRDefault="003A2498" w:rsidP="001E21E8">
      <w:pPr>
        <w:pStyle w:val="Nadpis2"/>
        <w:jc w:val="both"/>
        <w:rPr>
          <w:rFonts w:cs="Times New Roman"/>
        </w:rPr>
      </w:pPr>
      <w:bookmarkStart w:id="92" w:name="_Toc416795726"/>
      <w:r w:rsidRPr="00C336B4">
        <w:rPr>
          <w:rFonts w:cs="Times New Roman"/>
        </w:rPr>
        <w:t>PRŮBĚH ŘÍZENÍ A FÁZE DOKAZOVÁNÍ</w:t>
      </w:r>
      <w:bookmarkEnd w:id="92"/>
    </w:p>
    <w:p w14:paraId="5762EF74" w14:textId="49C749A4" w:rsidR="00666FC3" w:rsidRPr="00C336B4" w:rsidRDefault="006C6B8F" w:rsidP="00E73300">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Po </w:t>
      </w:r>
      <w:r w:rsidR="003A2498" w:rsidRPr="00C336B4">
        <w:rPr>
          <w:rFonts w:ascii="Times New Roman" w:hAnsi="Times New Roman" w:cs="Times New Roman"/>
          <w:sz w:val="24"/>
          <w:szCs w:val="24"/>
        </w:rPr>
        <w:t xml:space="preserve">zahájení řízení </w:t>
      </w:r>
      <w:r w:rsidR="008A4C6A" w:rsidRPr="00C336B4">
        <w:rPr>
          <w:rFonts w:ascii="Times New Roman" w:hAnsi="Times New Roman" w:cs="Times New Roman"/>
          <w:sz w:val="24"/>
          <w:szCs w:val="24"/>
        </w:rPr>
        <w:t xml:space="preserve">předseda senátu připraví jednání tak, aby zpravidla bylo možné věc rozhodnout při jediném jednání (§ 114a OSŘ). </w:t>
      </w:r>
      <w:r w:rsidR="00562365" w:rsidRPr="00C336B4">
        <w:rPr>
          <w:rFonts w:ascii="Times New Roman" w:hAnsi="Times New Roman" w:cs="Times New Roman"/>
          <w:sz w:val="24"/>
          <w:szCs w:val="24"/>
        </w:rPr>
        <w:t xml:space="preserve">Zastaví řízení pro neodstranitelný nedostatek podmínek řízení (§ 103 odst. 1 OSŘ). Návrh, který přes výzvu navrhovatel neopravil či </w:t>
      </w:r>
      <w:r w:rsidR="00562365" w:rsidRPr="00C336B4">
        <w:rPr>
          <w:rFonts w:ascii="Times New Roman" w:hAnsi="Times New Roman" w:cs="Times New Roman"/>
          <w:sz w:val="24"/>
          <w:szCs w:val="24"/>
        </w:rPr>
        <w:lastRenderedPageBreak/>
        <w:t xml:space="preserve">nedoplnil a v řízení nelze pro tento nedostatek pokračovat, odmítne </w:t>
      </w:r>
      <w:r w:rsidR="008A4C6A" w:rsidRPr="00C336B4">
        <w:rPr>
          <w:rFonts w:ascii="Times New Roman" w:hAnsi="Times New Roman" w:cs="Times New Roman"/>
          <w:sz w:val="24"/>
          <w:szCs w:val="24"/>
        </w:rPr>
        <w:t>(§ 43 OSŘ)</w:t>
      </w:r>
      <w:r w:rsidR="00562365" w:rsidRPr="00C336B4">
        <w:rPr>
          <w:rFonts w:ascii="Times New Roman" w:hAnsi="Times New Roman" w:cs="Times New Roman"/>
          <w:sz w:val="24"/>
          <w:szCs w:val="24"/>
        </w:rPr>
        <w:t xml:space="preserve">. </w:t>
      </w:r>
      <w:r w:rsidR="00666FC3" w:rsidRPr="00C336B4">
        <w:rPr>
          <w:rFonts w:ascii="Times New Roman" w:hAnsi="Times New Roman" w:cs="Times New Roman"/>
          <w:sz w:val="24"/>
          <w:szCs w:val="24"/>
        </w:rPr>
        <w:t>Soud nevede přípravné jednání (§17 ZSŘ) a stejně tak nelze jakýmkoliv jiným způsobem zkoncentrovat řízení (např. kvalifikovanou výzvou dle § 114b odst. 1 OSŘ)</w:t>
      </w:r>
      <w:r w:rsidR="00562365" w:rsidRPr="00C336B4">
        <w:rPr>
          <w:rFonts w:ascii="Times New Roman" w:hAnsi="Times New Roman" w:cs="Times New Roman"/>
          <w:sz w:val="24"/>
          <w:szCs w:val="24"/>
        </w:rPr>
        <w:t>.</w:t>
      </w:r>
      <w:r w:rsidR="00666FC3" w:rsidRPr="00C336B4">
        <w:rPr>
          <w:rFonts w:ascii="Times New Roman" w:hAnsi="Times New Roman" w:cs="Times New Roman"/>
          <w:sz w:val="24"/>
          <w:szCs w:val="24"/>
        </w:rPr>
        <w:t xml:space="preserve"> Považuje-li to soud za vhodné, svolá k přípravě a projednání věci jiný soudní rok (§ 18 ZŘS).</w:t>
      </w:r>
      <w:r w:rsidR="008A4C6A" w:rsidRPr="00C336B4">
        <w:rPr>
          <w:rFonts w:ascii="Times New Roman" w:hAnsi="Times New Roman" w:cs="Times New Roman"/>
          <w:sz w:val="24"/>
          <w:szCs w:val="24"/>
        </w:rPr>
        <w:t xml:space="preserve"> </w:t>
      </w:r>
    </w:p>
    <w:p w14:paraId="7E7ACD65" w14:textId="124617E3" w:rsidR="00666FC3" w:rsidRPr="00C336B4" w:rsidRDefault="00666FC3"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K projednání věci samé soud nařídí jednání (§ 19 ZŘS).</w:t>
      </w:r>
    </w:p>
    <w:p w14:paraId="04B0EB78" w14:textId="2B3A628A" w:rsidR="00666FC3" w:rsidRPr="00C336B4" w:rsidRDefault="00666FC3" w:rsidP="00D00612">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V rámci dokazování soud nejprve zkoumá existenci právního zájmu navrhovatele. Neprokáže-li navrhovatel právní zájem, soud návrh zamítne</w:t>
      </w:r>
      <w:r w:rsidR="00C336B4" w:rsidRPr="00C336B4">
        <w:rPr>
          <w:rFonts w:ascii="Times New Roman" w:hAnsi="Times New Roman" w:cs="Times New Roman"/>
          <w:sz w:val="24"/>
          <w:szCs w:val="24"/>
        </w:rPr>
        <w:t>.</w:t>
      </w:r>
      <w:r w:rsidR="004F2E2B" w:rsidRPr="00C336B4">
        <w:rPr>
          <w:rStyle w:val="Znakapoznpodarou"/>
          <w:rFonts w:ascii="Times New Roman" w:hAnsi="Times New Roman" w:cs="Times New Roman"/>
          <w:sz w:val="24"/>
          <w:szCs w:val="24"/>
        </w:rPr>
        <w:footnoteReference w:id="87"/>
      </w:r>
    </w:p>
    <w:p w14:paraId="0FE264EB" w14:textId="1902C5FC" w:rsidR="00115A8C" w:rsidRPr="00C336B4" w:rsidRDefault="00666FC3" w:rsidP="00D00612">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Při dalším postupu</w:t>
      </w:r>
      <w:r w:rsidR="00C025C5" w:rsidRPr="00C336B4">
        <w:rPr>
          <w:rFonts w:ascii="Times New Roman" w:hAnsi="Times New Roman" w:cs="Times New Roman"/>
          <w:sz w:val="24"/>
          <w:szCs w:val="24"/>
        </w:rPr>
        <w:t xml:space="preserve"> bude</w:t>
      </w:r>
      <w:r w:rsidRPr="00C336B4">
        <w:rPr>
          <w:rFonts w:ascii="Times New Roman" w:hAnsi="Times New Roman" w:cs="Times New Roman"/>
          <w:sz w:val="24"/>
          <w:szCs w:val="24"/>
        </w:rPr>
        <w:t xml:space="preserve"> soud </w:t>
      </w:r>
      <w:r w:rsidR="00C025C5" w:rsidRPr="00C336B4">
        <w:rPr>
          <w:rFonts w:ascii="Times New Roman" w:hAnsi="Times New Roman" w:cs="Times New Roman"/>
          <w:sz w:val="24"/>
          <w:szCs w:val="24"/>
        </w:rPr>
        <w:t>zkoumat</w:t>
      </w:r>
      <w:r w:rsidRPr="00C336B4">
        <w:rPr>
          <w:rFonts w:ascii="Times New Roman" w:hAnsi="Times New Roman" w:cs="Times New Roman"/>
          <w:sz w:val="24"/>
          <w:szCs w:val="24"/>
        </w:rPr>
        <w:t xml:space="preserve"> splnění hmotněprávních předpokladů pro vydání prohlášení člověka za mrtvého. Na tyto okolnosti se již vztahuje zásada vyšetřovací, kdy odpovědnost za skutkový stav přechází na soud</w:t>
      </w:r>
      <w:r w:rsidR="002F66AB" w:rsidRPr="00C336B4">
        <w:rPr>
          <w:rFonts w:ascii="Times New Roman" w:hAnsi="Times New Roman" w:cs="Times New Roman"/>
          <w:sz w:val="24"/>
          <w:szCs w:val="24"/>
        </w:rPr>
        <w:t>. Soud je povinen zjistit všechny skutečnosti důležité pro rozhodnutí. Není přitom omezen na skutečnosti, které uvádějí účastníci (§ 20 odst. 1 ZŘS). Soud provede i jiné důkazy potřebné ke zjištění skutkového stavu, než byly účastníky navrhovány (§ 21 ZŘS). Tím není dotčeno právo účastník</w:t>
      </w:r>
      <w:r w:rsidR="007241DB" w:rsidRPr="00C336B4">
        <w:rPr>
          <w:rFonts w:ascii="Times New Roman" w:hAnsi="Times New Roman" w:cs="Times New Roman"/>
          <w:sz w:val="24"/>
          <w:szCs w:val="24"/>
        </w:rPr>
        <w:t>ů</w:t>
      </w:r>
      <w:r w:rsidR="002F66AB" w:rsidRPr="00C336B4">
        <w:rPr>
          <w:rFonts w:ascii="Times New Roman" w:hAnsi="Times New Roman" w:cs="Times New Roman"/>
          <w:sz w:val="24"/>
          <w:szCs w:val="24"/>
        </w:rPr>
        <w:t xml:space="preserve"> uvádět rozhodné skutečnosti a označovat důkazy až do vyhlášení rozhodnutí (§ 20</w:t>
      </w:r>
      <w:r w:rsidR="00BE2C3E" w:rsidRPr="00C336B4">
        <w:rPr>
          <w:rFonts w:ascii="Times New Roman" w:hAnsi="Times New Roman" w:cs="Times New Roman"/>
          <w:sz w:val="24"/>
          <w:szCs w:val="24"/>
        </w:rPr>
        <w:t xml:space="preserve"> </w:t>
      </w:r>
      <w:r w:rsidR="00115A8C" w:rsidRPr="00C336B4">
        <w:rPr>
          <w:rFonts w:ascii="Times New Roman" w:hAnsi="Times New Roman" w:cs="Times New Roman"/>
          <w:sz w:val="24"/>
          <w:szCs w:val="24"/>
        </w:rPr>
        <w:t>odst. 2 ZŘS). Účastníci jsou povinni strpět výslech, je-li to třeba ke zjištění skutkového stavu (§ 22 ZŘS). Oproti řízením sporným není takovýto důkaz považován za subsidiární, ale často je primárním důkazním prostředkem</w:t>
      </w:r>
      <w:r w:rsidR="00C336B4" w:rsidRPr="00C336B4">
        <w:rPr>
          <w:rFonts w:ascii="Times New Roman" w:hAnsi="Times New Roman" w:cs="Times New Roman"/>
          <w:sz w:val="24"/>
          <w:szCs w:val="24"/>
        </w:rPr>
        <w:t>.</w:t>
      </w:r>
      <w:r w:rsidR="00115A8C" w:rsidRPr="00C336B4">
        <w:rPr>
          <w:rStyle w:val="Znakapoznpodarou"/>
          <w:rFonts w:ascii="Times New Roman" w:hAnsi="Times New Roman" w:cs="Times New Roman"/>
          <w:sz w:val="24"/>
          <w:szCs w:val="24"/>
        </w:rPr>
        <w:footnoteReference w:id="88"/>
      </w:r>
      <w:r w:rsidR="00115A8C" w:rsidRPr="00C336B4">
        <w:rPr>
          <w:rFonts w:ascii="Times New Roman" w:hAnsi="Times New Roman" w:cs="Times New Roman"/>
          <w:sz w:val="24"/>
          <w:szCs w:val="24"/>
        </w:rPr>
        <w:t xml:space="preserve"> </w:t>
      </w:r>
    </w:p>
    <w:p w14:paraId="1A2591F7" w14:textId="2FDA59D5" w:rsidR="00115A8C" w:rsidRPr="00C336B4" w:rsidRDefault="00115A8C" w:rsidP="00D00612">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Zvláštní péči zákon věnuje nezletilým, kterým je soud povinen poskytovat potřebné informace a poučovat je o důsledcích soudního</w:t>
      </w:r>
      <w:r w:rsidR="00B27516" w:rsidRPr="00C336B4">
        <w:rPr>
          <w:rFonts w:ascii="Times New Roman" w:hAnsi="Times New Roman" w:cs="Times New Roman"/>
          <w:sz w:val="24"/>
          <w:szCs w:val="24"/>
        </w:rPr>
        <w:t xml:space="preserve"> rozhodnutí (§ 20 odst. 4 ZŘS). </w:t>
      </w:r>
      <w:r w:rsidRPr="00C336B4">
        <w:rPr>
          <w:rFonts w:ascii="Times New Roman" w:hAnsi="Times New Roman" w:cs="Times New Roman"/>
          <w:sz w:val="24"/>
          <w:szCs w:val="24"/>
        </w:rPr>
        <w:t>V řízení o prohlášení člověka za mrtvého zpravidla nezletilé osoby vystupovat nebudou. Soud je může přibrat do řízení na základě § 7 odst. 1 ZŘS, jedná-li o jejich právech a povinnostech (např. dědicové po nezvěstném otci). Mohou být i navrhovateli,</w:t>
      </w:r>
      <w:r w:rsidR="00BF6325" w:rsidRPr="00C336B4">
        <w:rPr>
          <w:rFonts w:ascii="Times New Roman" w:hAnsi="Times New Roman" w:cs="Times New Roman"/>
          <w:sz w:val="24"/>
          <w:szCs w:val="24"/>
        </w:rPr>
        <w:t xml:space="preserve"> pokud prokáží právní zájem na věci.</w:t>
      </w:r>
    </w:p>
    <w:p w14:paraId="03326028" w14:textId="57F3BAAF" w:rsidR="00BF6325" w:rsidRPr="00C336B4" w:rsidRDefault="0042192B" w:rsidP="00D00612">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Na rozdíl od řízení o prohlášení člověka za nezvěstného právní úprava řízení o prohlášení za mrtvého nezavazuje soud k vydání vyhlášky, kterou by vyzval </w:t>
      </w:r>
      <w:r w:rsidR="004F2E2B" w:rsidRPr="00C336B4">
        <w:rPr>
          <w:rFonts w:ascii="Times New Roman" w:hAnsi="Times New Roman" w:cs="Times New Roman"/>
          <w:sz w:val="24"/>
          <w:szCs w:val="24"/>
        </w:rPr>
        <w:t>„</w:t>
      </w:r>
      <w:r w:rsidRPr="00C336B4">
        <w:rPr>
          <w:rFonts w:ascii="Times New Roman" w:hAnsi="Times New Roman" w:cs="Times New Roman"/>
          <w:sz w:val="24"/>
          <w:szCs w:val="24"/>
        </w:rPr>
        <w:t>nezvěstného</w:t>
      </w:r>
      <w:r w:rsidR="004F2E2B" w:rsidRPr="00C336B4">
        <w:rPr>
          <w:rFonts w:ascii="Times New Roman" w:hAnsi="Times New Roman" w:cs="Times New Roman"/>
          <w:sz w:val="24"/>
          <w:szCs w:val="24"/>
        </w:rPr>
        <w:t>“</w:t>
      </w:r>
      <w:r w:rsidRPr="00C336B4">
        <w:rPr>
          <w:rFonts w:ascii="Times New Roman" w:hAnsi="Times New Roman" w:cs="Times New Roman"/>
          <w:sz w:val="24"/>
          <w:szCs w:val="24"/>
        </w:rPr>
        <w:t>, aby se ve lhůtě přihlásil. A to navzdory faktu, že v předchozí úpravě tato povinnost zakotvena byla (§ 196 OSŘ, platného a účinného do 31. 12. 2013). S ohledem na zásadu vyšetřovací to může být problém zejména v případě, že neproběhlo řízení o nezvěstnosti a soud prohlašuje za mrtvého člověka nezvěstného fakticky</w:t>
      </w:r>
      <w:r w:rsidR="00C336B4" w:rsidRPr="00C336B4">
        <w:rPr>
          <w:rFonts w:ascii="Times New Roman" w:hAnsi="Times New Roman" w:cs="Times New Roman"/>
          <w:sz w:val="24"/>
          <w:szCs w:val="24"/>
        </w:rPr>
        <w:t>.</w:t>
      </w:r>
      <w:r w:rsidRPr="00C336B4">
        <w:rPr>
          <w:rStyle w:val="Znakapoznpodarou"/>
          <w:rFonts w:ascii="Times New Roman" w:hAnsi="Times New Roman" w:cs="Times New Roman"/>
          <w:sz w:val="24"/>
          <w:szCs w:val="24"/>
        </w:rPr>
        <w:footnoteReference w:id="89"/>
      </w:r>
      <w:r w:rsidRPr="00C336B4">
        <w:rPr>
          <w:rFonts w:ascii="Times New Roman" w:hAnsi="Times New Roman" w:cs="Times New Roman"/>
          <w:sz w:val="24"/>
          <w:szCs w:val="24"/>
        </w:rPr>
        <w:t xml:space="preserve"> Vzhledem k tomu, že</w:t>
      </w:r>
      <w:r w:rsidR="007241DB" w:rsidRPr="00C336B4">
        <w:rPr>
          <w:rFonts w:ascii="Times New Roman" w:hAnsi="Times New Roman" w:cs="Times New Roman"/>
          <w:sz w:val="24"/>
          <w:szCs w:val="24"/>
        </w:rPr>
        <w:t xml:space="preserve"> právní úprava vydání vyhlášky </w:t>
      </w:r>
      <w:r w:rsidRPr="00C336B4">
        <w:rPr>
          <w:rFonts w:ascii="Times New Roman" w:hAnsi="Times New Roman" w:cs="Times New Roman"/>
          <w:sz w:val="24"/>
          <w:szCs w:val="24"/>
        </w:rPr>
        <w:t xml:space="preserve">nezakazuje, jeví se její použití vhodné </w:t>
      </w:r>
      <w:r w:rsidR="00EE7FD3" w:rsidRPr="00C336B4">
        <w:rPr>
          <w:rFonts w:ascii="Times New Roman" w:hAnsi="Times New Roman" w:cs="Times New Roman"/>
          <w:sz w:val="24"/>
          <w:szCs w:val="24"/>
        </w:rPr>
        <w:t>s ohledem na řádné zjištění skutkového stavu</w:t>
      </w:r>
      <w:r w:rsidR="00C336B4" w:rsidRPr="00C336B4">
        <w:rPr>
          <w:rFonts w:ascii="Times New Roman" w:hAnsi="Times New Roman" w:cs="Times New Roman"/>
          <w:sz w:val="24"/>
          <w:szCs w:val="24"/>
        </w:rPr>
        <w:t>.</w:t>
      </w:r>
      <w:r w:rsidR="00EE7FD3" w:rsidRPr="00C336B4">
        <w:rPr>
          <w:rStyle w:val="Znakapoznpodarou"/>
          <w:rFonts w:ascii="Times New Roman" w:hAnsi="Times New Roman" w:cs="Times New Roman"/>
          <w:sz w:val="24"/>
          <w:szCs w:val="24"/>
        </w:rPr>
        <w:footnoteReference w:id="90"/>
      </w:r>
    </w:p>
    <w:p w14:paraId="33774687" w14:textId="0CB543D1" w:rsidR="00BE2C3E" w:rsidRPr="00C336B4" w:rsidRDefault="00BF6325" w:rsidP="007316A3">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lastRenderedPageBreak/>
        <w:t>Odpadne-li důvod pro vedení řízení</w:t>
      </w:r>
      <w:r w:rsidR="0042192B" w:rsidRPr="00C336B4">
        <w:rPr>
          <w:rFonts w:ascii="Times New Roman" w:hAnsi="Times New Roman" w:cs="Times New Roman"/>
          <w:sz w:val="24"/>
          <w:szCs w:val="24"/>
        </w:rPr>
        <w:t xml:space="preserve"> </w:t>
      </w:r>
      <w:r w:rsidRPr="00C336B4">
        <w:rPr>
          <w:rFonts w:ascii="Times New Roman" w:hAnsi="Times New Roman" w:cs="Times New Roman"/>
          <w:sz w:val="24"/>
          <w:szCs w:val="24"/>
        </w:rPr>
        <w:t xml:space="preserve">(např. nezvěstný se navrátí), soud řízení zastaví i bez návrhu (§ 16 ZŘS). </w:t>
      </w:r>
      <w:r w:rsidR="007241DB" w:rsidRPr="00C336B4">
        <w:rPr>
          <w:rFonts w:ascii="Times New Roman" w:hAnsi="Times New Roman" w:cs="Times New Roman"/>
          <w:sz w:val="24"/>
          <w:szCs w:val="24"/>
        </w:rPr>
        <w:t>Řízení, které bylo zahájeno na návrh z důvodu domněnky smrti, je však možné zastavit pouze se souhlasem navrhovatele</w:t>
      </w:r>
      <w:r w:rsidRPr="00C336B4">
        <w:rPr>
          <w:rFonts w:ascii="Times New Roman" w:hAnsi="Times New Roman" w:cs="Times New Roman"/>
          <w:sz w:val="24"/>
          <w:szCs w:val="24"/>
        </w:rPr>
        <w:t xml:space="preserve">. </w:t>
      </w:r>
      <w:r w:rsidR="00B26479" w:rsidRPr="00C336B4">
        <w:rPr>
          <w:rFonts w:ascii="Times New Roman" w:hAnsi="Times New Roman" w:cs="Times New Roman"/>
          <w:sz w:val="24"/>
          <w:szCs w:val="24"/>
        </w:rPr>
        <w:t>Trvá</w:t>
      </w:r>
      <w:r w:rsidRPr="00C336B4">
        <w:rPr>
          <w:rFonts w:ascii="Times New Roman" w:hAnsi="Times New Roman" w:cs="Times New Roman"/>
          <w:sz w:val="24"/>
          <w:szCs w:val="24"/>
        </w:rPr>
        <w:t xml:space="preserve">-li navrhovatel </w:t>
      </w:r>
      <w:r w:rsidR="00B26479" w:rsidRPr="00C336B4">
        <w:rPr>
          <w:rFonts w:ascii="Times New Roman" w:hAnsi="Times New Roman" w:cs="Times New Roman"/>
          <w:sz w:val="24"/>
          <w:szCs w:val="24"/>
        </w:rPr>
        <w:t>na pokračování v řízení</w:t>
      </w:r>
      <w:r w:rsidRPr="00C336B4">
        <w:rPr>
          <w:rFonts w:ascii="Times New Roman" w:hAnsi="Times New Roman" w:cs="Times New Roman"/>
          <w:sz w:val="24"/>
          <w:szCs w:val="24"/>
        </w:rPr>
        <w:t xml:space="preserve">, soud návrh zamítne, což nemá za následek překážku věci rozsouzené, </w:t>
      </w:r>
      <w:r w:rsidR="00B26479" w:rsidRPr="00C336B4">
        <w:rPr>
          <w:rFonts w:ascii="Times New Roman" w:hAnsi="Times New Roman" w:cs="Times New Roman"/>
          <w:sz w:val="24"/>
          <w:szCs w:val="24"/>
        </w:rPr>
        <w:t>změní-li se okolnosti</w:t>
      </w:r>
      <w:r w:rsidR="00C336B4" w:rsidRPr="00C336B4">
        <w:rPr>
          <w:rFonts w:ascii="Times New Roman" w:hAnsi="Times New Roman" w:cs="Times New Roman"/>
          <w:sz w:val="24"/>
          <w:szCs w:val="24"/>
        </w:rPr>
        <w:t>.</w:t>
      </w:r>
      <w:r w:rsidR="00EE5253" w:rsidRPr="00C336B4">
        <w:rPr>
          <w:rStyle w:val="Znakapoznpodarou"/>
          <w:rFonts w:ascii="Times New Roman" w:hAnsi="Times New Roman" w:cs="Times New Roman"/>
          <w:sz w:val="24"/>
          <w:szCs w:val="24"/>
        </w:rPr>
        <w:footnoteReference w:id="91"/>
      </w:r>
    </w:p>
    <w:p w14:paraId="7AE8F2A0" w14:textId="71142ECA" w:rsidR="003A2498" w:rsidRPr="00C336B4" w:rsidRDefault="003A2498" w:rsidP="001E21E8">
      <w:pPr>
        <w:pStyle w:val="Nadpis2"/>
        <w:jc w:val="both"/>
        <w:rPr>
          <w:rFonts w:cs="Times New Roman"/>
        </w:rPr>
      </w:pPr>
      <w:bookmarkStart w:id="93" w:name="_Toc416795727"/>
      <w:r w:rsidRPr="00C336B4">
        <w:rPr>
          <w:rFonts w:cs="Times New Roman"/>
        </w:rPr>
        <w:t>ROZHODNUTÍ</w:t>
      </w:r>
      <w:bookmarkEnd w:id="93"/>
    </w:p>
    <w:p w14:paraId="55B0D68A" w14:textId="4E331AFC" w:rsidR="003A2498" w:rsidRPr="00C336B4" w:rsidRDefault="003A2498" w:rsidP="00E73300">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Prohlášení člověka za mrtvého je rozhodnutím o osobním stavu. Soud proto ve věci samé rozhod</w:t>
      </w:r>
      <w:r w:rsidR="00D22F21" w:rsidRPr="00C336B4">
        <w:rPr>
          <w:rFonts w:ascii="Times New Roman" w:hAnsi="Times New Roman" w:cs="Times New Roman"/>
          <w:sz w:val="24"/>
          <w:szCs w:val="24"/>
        </w:rPr>
        <w:t>uje</w:t>
      </w:r>
      <w:r w:rsidRPr="00C336B4">
        <w:rPr>
          <w:rFonts w:ascii="Times New Roman" w:hAnsi="Times New Roman" w:cs="Times New Roman"/>
          <w:sz w:val="24"/>
          <w:szCs w:val="24"/>
        </w:rPr>
        <w:t xml:space="preserve"> rozsudkem (§ 56 odst. 1 ZŘS)</w:t>
      </w:r>
      <w:r w:rsidR="00D22F21" w:rsidRPr="00C336B4">
        <w:rPr>
          <w:rFonts w:ascii="Times New Roman" w:hAnsi="Times New Roman" w:cs="Times New Roman"/>
          <w:sz w:val="24"/>
          <w:szCs w:val="24"/>
        </w:rPr>
        <w:t>.</w:t>
      </w:r>
      <w:r w:rsidRPr="00C336B4">
        <w:rPr>
          <w:rFonts w:ascii="Times New Roman" w:hAnsi="Times New Roman" w:cs="Times New Roman"/>
          <w:sz w:val="24"/>
          <w:szCs w:val="24"/>
        </w:rPr>
        <w:t xml:space="preserve"> </w:t>
      </w:r>
      <w:r w:rsidR="00D22F21" w:rsidRPr="00C336B4">
        <w:rPr>
          <w:rFonts w:ascii="Times New Roman" w:hAnsi="Times New Roman" w:cs="Times New Roman"/>
          <w:sz w:val="24"/>
          <w:szCs w:val="24"/>
        </w:rPr>
        <w:t>Návrh zamítne, neprokáže-li navrhovatel právní zájem na věci nebo nejsou splněny hmotněprávní př</w:t>
      </w:r>
      <w:r w:rsidR="00093BD7" w:rsidRPr="00C336B4">
        <w:rPr>
          <w:rFonts w:ascii="Times New Roman" w:hAnsi="Times New Roman" w:cs="Times New Roman"/>
          <w:sz w:val="24"/>
          <w:szCs w:val="24"/>
        </w:rPr>
        <w:t xml:space="preserve">edpoklady pro vydání prohlášení. Jinak prohlásí člověka za mrtvého. V rozsudku zároveň </w:t>
      </w:r>
      <w:r w:rsidRPr="00C336B4">
        <w:rPr>
          <w:rFonts w:ascii="Times New Roman" w:hAnsi="Times New Roman" w:cs="Times New Roman"/>
          <w:sz w:val="24"/>
          <w:szCs w:val="24"/>
        </w:rPr>
        <w:t>určí den, který platí za den smrti člověka, případně den, který nezvěstný zřejmě nepřežil (§ 56 odst. 2 ZŘS)</w:t>
      </w:r>
      <w:r w:rsidR="00C336B4" w:rsidRPr="00C336B4">
        <w:rPr>
          <w:rFonts w:ascii="Times New Roman" w:hAnsi="Times New Roman" w:cs="Times New Roman"/>
          <w:sz w:val="24"/>
          <w:szCs w:val="24"/>
        </w:rPr>
        <w:t>.</w:t>
      </w:r>
      <w:r w:rsidR="00093BD7" w:rsidRPr="00C336B4">
        <w:rPr>
          <w:rStyle w:val="Znakapoznpodarou"/>
          <w:rFonts w:ascii="Times New Roman" w:hAnsi="Times New Roman" w:cs="Times New Roman"/>
          <w:sz w:val="24"/>
          <w:szCs w:val="24"/>
        </w:rPr>
        <w:footnoteReference w:id="92"/>
      </w:r>
      <w:r w:rsidRPr="00C336B4">
        <w:rPr>
          <w:rFonts w:ascii="Times New Roman" w:hAnsi="Times New Roman" w:cs="Times New Roman"/>
          <w:sz w:val="24"/>
          <w:szCs w:val="24"/>
        </w:rPr>
        <w:t xml:space="preserve"> </w:t>
      </w:r>
    </w:p>
    <w:p w14:paraId="725C9AD0" w14:textId="05D35E01" w:rsidR="003A2498" w:rsidRPr="00C336B4" w:rsidRDefault="003A2498"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Soud by měl v souladu s dikcí § 23 ZŘS rozhodnout o nákladech řízení. V případě řízení o prohlášení člověka za mrtvého na základě důkazu smrti, které lze zahájit i bez návrhu, je stanoveno, že žádný z účastníků nemá právo na náhradu nákladů řízení. </w:t>
      </w:r>
      <w:r w:rsidR="000D311D" w:rsidRPr="00C336B4">
        <w:rPr>
          <w:rFonts w:ascii="Times New Roman" w:hAnsi="Times New Roman" w:cs="Times New Roman"/>
          <w:sz w:val="24"/>
          <w:szCs w:val="24"/>
        </w:rPr>
        <w:t>Výkladový p</w:t>
      </w:r>
      <w:r w:rsidRPr="00C336B4">
        <w:rPr>
          <w:rFonts w:ascii="Times New Roman" w:hAnsi="Times New Roman" w:cs="Times New Roman"/>
          <w:sz w:val="24"/>
          <w:szCs w:val="24"/>
        </w:rPr>
        <w:t xml:space="preserve">roblém nastane, rozhodoval-li soud v řízení na základě domněnky smrti, které je návrhovým typem řízení (§ 55 odst. 1 ZŘS). V takovém případě lze dojít k závěru, že účastník, který měl plný úspěch ve věci, má právo na náhradu nákladů řízení (§ 142 odst. 1 OSŘ). </w:t>
      </w:r>
      <w:r w:rsidR="00A7211C" w:rsidRPr="00C336B4">
        <w:rPr>
          <w:rFonts w:ascii="Times New Roman" w:hAnsi="Times New Roman" w:cs="Times New Roman"/>
          <w:sz w:val="24"/>
          <w:szCs w:val="24"/>
        </w:rPr>
        <w:t>Otázkou</w:t>
      </w:r>
      <w:r w:rsidR="007241DB" w:rsidRPr="00C336B4">
        <w:rPr>
          <w:rFonts w:ascii="Times New Roman" w:hAnsi="Times New Roman" w:cs="Times New Roman"/>
          <w:sz w:val="24"/>
          <w:szCs w:val="24"/>
        </w:rPr>
        <w:t xml:space="preserve"> pak</w:t>
      </w:r>
      <w:r w:rsidRPr="00C336B4">
        <w:rPr>
          <w:rFonts w:ascii="Times New Roman" w:hAnsi="Times New Roman" w:cs="Times New Roman"/>
          <w:sz w:val="24"/>
          <w:szCs w:val="24"/>
        </w:rPr>
        <w:t xml:space="preserve"> je, </w:t>
      </w:r>
      <w:r w:rsidR="00A7211C" w:rsidRPr="00C336B4">
        <w:rPr>
          <w:rFonts w:ascii="Times New Roman" w:hAnsi="Times New Roman" w:cs="Times New Roman"/>
          <w:sz w:val="24"/>
          <w:szCs w:val="24"/>
        </w:rPr>
        <w:t xml:space="preserve">komu </w:t>
      </w:r>
      <w:r w:rsidRPr="00C336B4">
        <w:rPr>
          <w:rFonts w:ascii="Times New Roman" w:hAnsi="Times New Roman" w:cs="Times New Roman"/>
          <w:sz w:val="24"/>
          <w:szCs w:val="24"/>
        </w:rPr>
        <w:t xml:space="preserve">soud uloží povinnost náklady řízení uhradit. Prohlášením za mrtvého přestává být člověk právní osobností ve smyslu § 15 odst. 1 NOZ a tudíž nemůže nabývat žádná práva a povinnosti. V konečném důsledku </w:t>
      </w:r>
      <w:r w:rsidR="007241DB" w:rsidRPr="00C336B4">
        <w:rPr>
          <w:rFonts w:ascii="Times New Roman" w:hAnsi="Times New Roman" w:cs="Times New Roman"/>
          <w:sz w:val="24"/>
          <w:szCs w:val="24"/>
        </w:rPr>
        <w:t xml:space="preserve">tedy </w:t>
      </w:r>
      <w:r w:rsidRPr="00C336B4">
        <w:rPr>
          <w:rFonts w:ascii="Times New Roman" w:hAnsi="Times New Roman" w:cs="Times New Roman"/>
          <w:sz w:val="24"/>
          <w:szCs w:val="24"/>
        </w:rPr>
        <w:t xml:space="preserve">soud může přiznat náhradu nákladů řízení pouze v případě, že navrhovatel neměl ve věci úspěch a </w:t>
      </w:r>
      <w:r w:rsidR="00A7211C" w:rsidRPr="00C336B4">
        <w:rPr>
          <w:rFonts w:ascii="Times New Roman" w:hAnsi="Times New Roman" w:cs="Times New Roman"/>
          <w:sz w:val="24"/>
          <w:szCs w:val="24"/>
        </w:rPr>
        <w:t>ustanovení</w:t>
      </w:r>
      <w:r w:rsidRPr="00C336B4">
        <w:rPr>
          <w:rFonts w:ascii="Times New Roman" w:hAnsi="Times New Roman" w:cs="Times New Roman"/>
          <w:sz w:val="24"/>
          <w:szCs w:val="24"/>
        </w:rPr>
        <w:t xml:space="preserve"> § 23 ZŘS tak směřuje výhradně proti navrhovateli</w:t>
      </w:r>
      <w:r w:rsidR="00C336B4" w:rsidRPr="00C336B4">
        <w:rPr>
          <w:rFonts w:ascii="Times New Roman" w:hAnsi="Times New Roman" w:cs="Times New Roman"/>
          <w:sz w:val="24"/>
          <w:szCs w:val="24"/>
        </w:rPr>
        <w:t>.</w:t>
      </w:r>
      <w:r w:rsidR="00A7211C" w:rsidRPr="00C336B4">
        <w:rPr>
          <w:rStyle w:val="Znakapoznpodarou"/>
          <w:rFonts w:ascii="Times New Roman" w:hAnsi="Times New Roman" w:cs="Times New Roman"/>
          <w:sz w:val="24"/>
          <w:szCs w:val="24"/>
        </w:rPr>
        <w:footnoteReference w:id="93"/>
      </w:r>
    </w:p>
    <w:p w14:paraId="65AC15F8" w14:textId="77777777" w:rsidR="003A2498" w:rsidRPr="00C336B4" w:rsidRDefault="003A2498"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Stejně jako ve všech jiných řízeních podle ZŘS, nelze ani v řízení o prohlášení člověka za mrtvého vydat rozsudek pro uznání, rozsudek pro zmeškání, ani platební rozkaz (§ 25 odst. 2 ZŘS), což souvisí s materiálním pojetím řízení.</w:t>
      </w:r>
    </w:p>
    <w:p w14:paraId="15D3C767" w14:textId="25F8A3BD" w:rsidR="003A2498" w:rsidRPr="00C336B4" w:rsidRDefault="003A2498" w:rsidP="001E21E8">
      <w:pPr>
        <w:pStyle w:val="Nadpis3"/>
        <w:jc w:val="both"/>
        <w:rPr>
          <w:rFonts w:cs="Times New Roman"/>
        </w:rPr>
      </w:pPr>
      <w:bookmarkStart w:id="94" w:name="_Toc416795728"/>
      <w:r w:rsidRPr="00C336B4">
        <w:rPr>
          <w:rFonts w:cs="Times New Roman"/>
        </w:rPr>
        <w:t>Opravné prostředky</w:t>
      </w:r>
      <w:bookmarkEnd w:id="94"/>
    </w:p>
    <w:p w14:paraId="7F0009C2" w14:textId="77777777" w:rsidR="00E73300" w:rsidRDefault="003A2498" w:rsidP="00E73300">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Proti rozsudku o prohlášení člověka za mrtvého je odvolání přípustné (§ 201 OSŘ) ve lhůtě 15 dnů od doručení písemného vyhotovení rozsudku (§ 204 odst. 1 OSŘ). Rozhodnutí je odvolacím soudem přezkoumatelné, i když v návrhu není uplatněn odvolací důvod (§ 28 odst. 3 ZŘS). V odvolacím řízení je možno uvádět i nové důkazy a skutečnosti, které účastník neuvedl v předchozím řízení (§ 28 odst. 1 ZŘS). </w:t>
      </w:r>
    </w:p>
    <w:p w14:paraId="7FDFFC6D" w14:textId="3F83617F" w:rsidR="003A2498" w:rsidRPr="00C336B4" w:rsidRDefault="003A249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lastRenderedPageBreak/>
        <w:t xml:space="preserve">Vyloučeno není podání žaloby pro zmatečnost (§ 229 OSŘ) </w:t>
      </w:r>
      <w:r w:rsidR="00B27516" w:rsidRPr="00C336B4">
        <w:rPr>
          <w:rFonts w:ascii="Times New Roman" w:hAnsi="Times New Roman" w:cs="Times New Roman"/>
          <w:sz w:val="24"/>
          <w:szCs w:val="24"/>
        </w:rPr>
        <w:t xml:space="preserve">a dovolání (§ 236 odst. 1 OSŘ). </w:t>
      </w:r>
      <w:r w:rsidRPr="00C336B4">
        <w:rPr>
          <w:rFonts w:ascii="Times New Roman" w:hAnsi="Times New Roman" w:cs="Times New Roman"/>
          <w:sz w:val="24"/>
          <w:szCs w:val="24"/>
        </w:rPr>
        <w:t>Žaloba na obnovu řízení</w:t>
      </w:r>
      <w:r w:rsidR="00BB466A" w:rsidRPr="00C336B4">
        <w:rPr>
          <w:rFonts w:ascii="Times New Roman" w:hAnsi="Times New Roman" w:cs="Times New Roman"/>
          <w:sz w:val="24"/>
          <w:szCs w:val="24"/>
        </w:rPr>
        <w:t xml:space="preserve"> (§ 230 odst. 2</w:t>
      </w:r>
      <w:r w:rsidR="00A7211C" w:rsidRPr="00C336B4">
        <w:rPr>
          <w:rFonts w:ascii="Times New Roman" w:hAnsi="Times New Roman" w:cs="Times New Roman"/>
          <w:sz w:val="24"/>
          <w:szCs w:val="24"/>
        </w:rPr>
        <w:t xml:space="preserve"> OSŘ)</w:t>
      </w:r>
      <w:r w:rsidRPr="00C336B4">
        <w:rPr>
          <w:rFonts w:ascii="Times New Roman" w:hAnsi="Times New Roman" w:cs="Times New Roman"/>
          <w:sz w:val="24"/>
          <w:szCs w:val="24"/>
        </w:rPr>
        <w:t xml:space="preserve"> je vyloučena, neboť vyskytnou-li se nové důkazy či skutečnosti, svědčící o tom, že je nezvěstný dosud naživu, soud zruší své rozhodnutí i b</w:t>
      </w:r>
      <w:r w:rsidR="00B27516" w:rsidRPr="00C336B4">
        <w:rPr>
          <w:rFonts w:ascii="Times New Roman" w:hAnsi="Times New Roman" w:cs="Times New Roman"/>
          <w:sz w:val="24"/>
          <w:szCs w:val="24"/>
        </w:rPr>
        <w:t>ez návrhu (§ 57 ZŘS).</w:t>
      </w:r>
    </w:p>
    <w:p w14:paraId="4EE3CD1F" w14:textId="387C46A3" w:rsidR="003A2498" w:rsidRPr="00C336B4" w:rsidRDefault="003A2498" w:rsidP="001E21E8">
      <w:pPr>
        <w:pStyle w:val="Nadpis3"/>
        <w:jc w:val="both"/>
        <w:rPr>
          <w:rFonts w:cs="Times New Roman"/>
        </w:rPr>
      </w:pPr>
      <w:bookmarkStart w:id="95" w:name="_Toc416795729"/>
      <w:r w:rsidRPr="00C336B4">
        <w:rPr>
          <w:rFonts w:cs="Times New Roman"/>
        </w:rPr>
        <w:t>Zrušení a změna rozhodnutí</w:t>
      </w:r>
      <w:bookmarkEnd w:id="95"/>
    </w:p>
    <w:p w14:paraId="3E406A09" w14:textId="77777777" w:rsidR="00E73300" w:rsidRDefault="003A2498" w:rsidP="00E73300">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Zjistí-li soud, že člověk prohlášený za mrtvého je stále naživu nebo alespoň žil v den, od kterého dosud neuplynula lhůta pro možnost prohlášení nezvěstného za mrtvého, zruší i bez návrhu své předcházející rozhodnutí (§57 ZŘS).</w:t>
      </w:r>
      <w:r w:rsidR="00A2451F" w:rsidRPr="00C336B4">
        <w:rPr>
          <w:rFonts w:ascii="Times New Roman" w:hAnsi="Times New Roman" w:cs="Times New Roman"/>
          <w:sz w:val="24"/>
          <w:szCs w:val="24"/>
        </w:rPr>
        <w:t xml:space="preserve"> Zrušení rozhodnutí o prohlášení člověka za mrtvého působí zásadně s účinky ex </w:t>
      </w:r>
      <w:proofErr w:type="spellStart"/>
      <w:r w:rsidR="00A2451F" w:rsidRPr="00C336B4">
        <w:rPr>
          <w:rFonts w:ascii="Times New Roman" w:hAnsi="Times New Roman" w:cs="Times New Roman"/>
          <w:sz w:val="24"/>
          <w:szCs w:val="24"/>
        </w:rPr>
        <w:t>tunc</w:t>
      </w:r>
      <w:proofErr w:type="spellEnd"/>
      <w:r w:rsidR="00A2451F" w:rsidRPr="00C336B4">
        <w:rPr>
          <w:rFonts w:ascii="Times New Roman" w:hAnsi="Times New Roman" w:cs="Times New Roman"/>
          <w:sz w:val="24"/>
          <w:szCs w:val="24"/>
        </w:rPr>
        <w:t>, tj. jako by soud člověka za mrtvého vůbec neprohlásil</w:t>
      </w:r>
      <w:r w:rsidR="00C336B4" w:rsidRPr="00C336B4">
        <w:rPr>
          <w:rFonts w:ascii="Times New Roman" w:hAnsi="Times New Roman" w:cs="Times New Roman"/>
          <w:sz w:val="24"/>
          <w:szCs w:val="24"/>
        </w:rPr>
        <w:t>.</w:t>
      </w:r>
      <w:r w:rsidR="00A2451F" w:rsidRPr="00C336B4">
        <w:rPr>
          <w:rStyle w:val="Znakapoznpodarou"/>
          <w:rFonts w:ascii="Times New Roman" w:hAnsi="Times New Roman" w:cs="Times New Roman"/>
          <w:sz w:val="24"/>
          <w:szCs w:val="24"/>
        </w:rPr>
        <w:footnoteReference w:id="94"/>
      </w:r>
    </w:p>
    <w:p w14:paraId="1980E5E2" w14:textId="4830B841" w:rsidR="003A2498" w:rsidRPr="00C336B4" w:rsidRDefault="003A249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Na druhou stranu, zjistí-li soud pouze skutečnosti, které vedou k závěru, že rozhodnutím bylo stanoveno mylné datum smrti, postačí rozsudek v tomto ohledu změnit a není potřeba ho cel</w:t>
      </w:r>
      <w:r w:rsidR="007241DB" w:rsidRPr="00C336B4">
        <w:rPr>
          <w:rFonts w:ascii="Times New Roman" w:hAnsi="Times New Roman" w:cs="Times New Roman"/>
          <w:sz w:val="24"/>
          <w:szCs w:val="24"/>
        </w:rPr>
        <w:t>ý</w:t>
      </w:r>
      <w:r w:rsidRPr="00C336B4">
        <w:rPr>
          <w:rFonts w:ascii="Times New Roman" w:hAnsi="Times New Roman" w:cs="Times New Roman"/>
          <w:sz w:val="24"/>
          <w:szCs w:val="24"/>
        </w:rPr>
        <w:t xml:space="preserve"> rušit (§ 58 ZŘS). Nové okolnosti</w:t>
      </w:r>
      <w:r w:rsidR="007241DB" w:rsidRPr="00C336B4">
        <w:rPr>
          <w:rFonts w:ascii="Times New Roman" w:hAnsi="Times New Roman" w:cs="Times New Roman"/>
          <w:sz w:val="24"/>
          <w:szCs w:val="24"/>
        </w:rPr>
        <w:t xml:space="preserve"> mohou svědčit o tom, že člověk</w:t>
      </w:r>
      <w:r w:rsidRPr="00C336B4">
        <w:rPr>
          <w:rFonts w:ascii="Times New Roman" w:hAnsi="Times New Roman" w:cs="Times New Roman"/>
          <w:sz w:val="24"/>
          <w:szCs w:val="24"/>
        </w:rPr>
        <w:t xml:space="preserve"> prohlášený za mrtvého zemřel jiného dne, než je ten stanovený v rozsudku nebo se tohoto dne nemohl dožít, případně se prokáže, že tento den přežil</w:t>
      </w:r>
      <w:r w:rsidR="00C336B4" w:rsidRPr="00C336B4">
        <w:rPr>
          <w:rFonts w:ascii="Times New Roman" w:hAnsi="Times New Roman" w:cs="Times New Roman"/>
          <w:sz w:val="24"/>
          <w:szCs w:val="24"/>
        </w:rPr>
        <w:t>.</w:t>
      </w:r>
      <w:r w:rsidR="000C5767" w:rsidRPr="00C336B4">
        <w:rPr>
          <w:rStyle w:val="Znakapoznpodarou"/>
          <w:rFonts w:ascii="Times New Roman" w:hAnsi="Times New Roman" w:cs="Times New Roman"/>
          <w:sz w:val="24"/>
          <w:szCs w:val="24"/>
        </w:rPr>
        <w:footnoteReference w:id="95"/>
      </w:r>
    </w:p>
    <w:p w14:paraId="00FFBE89" w14:textId="77BAB7D5" w:rsidR="003A2498" w:rsidRPr="00C336B4" w:rsidRDefault="003A2498" w:rsidP="001E21E8">
      <w:pPr>
        <w:pStyle w:val="Nadpis3"/>
        <w:jc w:val="both"/>
        <w:rPr>
          <w:rFonts w:cs="Times New Roman"/>
        </w:rPr>
      </w:pPr>
      <w:bookmarkStart w:id="96" w:name="_Toc416795730"/>
      <w:r w:rsidRPr="00C336B4">
        <w:rPr>
          <w:rFonts w:cs="Times New Roman"/>
        </w:rPr>
        <w:t>Účinky rozhodnutí</w:t>
      </w:r>
      <w:bookmarkEnd w:id="96"/>
    </w:p>
    <w:p w14:paraId="77FA047B" w14:textId="77777777" w:rsidR="00E73300" w:rsidRDefault="001C5C2E" w:rsidP="00E73300">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Výrok rozsudku o prohlášení člověka za mrtvého je </w:t>
      </w:r>
      <w:r w:rsidR="00D26005" w:rsidRPr="00C336B4">
        <w:rPr>
          <w:rFonts w:ascii="Times New Roman" w:hAnsi="Times New Roman" w:cs="Times New Roman"/>
          <w:sz w:val="24"/>
          <w:szCs w:val="24"/>
        </w:rPr>
        <w:t>závazn</w:t>
      </w:r>
      <w:r w:rsidRPr="00C336B4">
        <w:rPr>
          <w:rFonts w:ascii="Times New Roman" w:hAnsi="Times New Roman" w:cs="Times New Roman"/>
          <w:sz w:val="24"/>
          <w:szCs w:val="24"/>
        </w:rPr>
        <w:t>ý</w:t>
      </w:r>
      <w:r w:rsidR="00D26005" w:rsidRPr="00C336B4">
        <w:rPr>
          <w:rFonts w:ascii="Times New Roman" w:hAnsi="Times New Roman" w:cs="Times New Roman"/>
          <w:sz w:val="24"/>
          <w:szCs w:val="24"/>
        </w:rPr>
        <w:t xml:space="preserve"> </w:t>
      </w:r>
      <w:proofErr w:type="spellStart"/>
      <w:r w:rsidR="00D26005" w:rsidRPr="00C336B4">
        <w:rPr>
          <w:rFonts w:ascii="Times New Roman" w:hAnsi="Times New Roman" w:cs="Times New Roman"/>
          <w:sz w:val="24"/>
          <w:szCs w:val="24"/>
        </w:rPr>
        <w:t>erga</w:t>
      </w:r>
      <w:proofErr w:type="spellEnd"/>
      <w:r w:rsidR="00D26005" w:rsidRPr="00C336B4">
        <w:rPr>
          <w:rFonts w:ascii="Times New Roman" w:hAnsi="Times New Roman" w:cs="Times New Roman"/>
          <w:sz w:val="24"/>
          <w:szCs w:val="24"/>
        </w:rPr>
        <w:t xml:space="preserve"> </w:t>
      </w:r>
      <w:proofErr w:type="spellStart"/>
      <w:r w:rsidR="00D26005" w:rsidRPr="00C336B4">
        <w:rPr>
          <w:rFonts w:ascii="Times New Roman" w:hAnsi="Times New Roman" w:cs="Times New Roman"/>
          <w:sz w:val="24"/>
          <w:szCs w:val="24"/>
        </w:rPr>
        <w:t>omnes</w:t>
      </w:r>
      <w:proofErr w:type="spellEnd"/>
      <w:r w:rsidR="00D26005" w:rsidRPr="00C336B4">
        <w:rPr>
          <w:rFonts w:ascii="Times New Roman" w:hAnsi="Times New Roman" w:cs="Times New Roman"/>
          <w:sz w:val="24"/>
          <w:szCs w:val="24"/>
        </w:rPr>
        <w:t xml:space="preserve"> (§ 27 ZŘS), čímž vznikají práva a povinnosti dalším osobám (viz kapitola 5.2).</w:t>
      </w:r>
    </w:p>
    <w:p w14:paraId="765F2196" w14:textId="77777777" w:rsidR="00E73300" w:rsidRDefault="001C5C2E"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Roz</w:t>
      </w:r>
      <w:r w:rsidR="000D4111" w:rsidRPr="00C336B4">
        <w:rPr>
          <w:rFonts w:ascii="Times New Roman" w:hAnsi="Times New Roman" w:cs="Times New Roman"/>
          <w:sz w:val="24"/>
          <w:szCs w:val="24"/>
        </w:rPr>
        <w:t>sudek</w:t>
      </w:r>
      <w:r w:rsidRPr="00C336B4">
        <w:rPr>
          <w:rFonts w:ascii="Times New Roman" w:hAnsi="Times New Roman" w:cs="Times New Roman"/>
          <w:sz w:val="24"/>
          <w:szCs w:val="24"/>
        </w:rPr>
        <w:t xml:space="preserve"> dle §</w:t>
      </w:r>
      <w:r w:rsidR="001235B1" w:rsidRPr="00C336B4">
        <w:rPr>
          <w:rFonts w:ascii="Times New Roman" w:hAnsi="Times New Roman" w:cs="Times New Roman"/>
          <w:sz w:val="24"/>
          <w:szCs w:val="24"/>
        </w:rPr>
        <w:t xml:space="preserve"> </w:t>
      </w:r>
      <w:r w:rsidRPr="00C336B4">
        <w:rPr>
          <w:rFonts w:ascii="Times New Roman" w:hAnsi="Times New Roman" w:cs="Times New Roman"/>
          <w:sz w:val="24"/>
          <w:szCs w:val="24"/>
        </w:rPr>
        <w:t>26 odst. 2 NOZ má deklaratorní charakter, soud jím potvrzuje skutečnost</w:t>
      </w:r>
      <w:r w:rsidR="001235B1" w:rsidRPr="00C336B4">
        <w:rPr>
          <w:rFonts w:ascii="Times New Roman" w:hAnsi="Times New Roman" w:cs="Times New Roman"/>
          <w:sz w:val="24"/>
          <w:szCs w:val="24"/>
        </w:rPr>
        <w:t>, která nastala v</w:t>
      </w:r>
      <w:r w:rsidR="002B74E1" w:rsidRPr="00C336B4">
        <w:rPr>
          <w:rFonts w:ascii="Times New Roman" w:hAnsi="Times New Roman" w:cs="Times New Roman"/>
          <w:sz w:val="24"/>
          <w:szCs w:val="24"/>
        </w:rPr>
        <w:t xml:space="preserve"> minulosti</w:t>
      </w:r>
      <w:r w:rsidR="001235B1" w:rsidRPr="00C336B4">
        <w:rPr>
          <w:rFonts w:ascii="Times New Roman" w:hAnsi="Times New Roman" w:cs="Times New Roman"/>
          <w:sz w:val="24"/>
          <w:szCs w:val="24"/>
        </w:rPr>
        <w:t>.</w:t>
      </w:r>
      <w:r w:rsidR="000D4111" w:rsidRPr="00C336B4">
        <w:rPr>
          <w:rFonts w:ascii="Times New Roman" w:hAnsi="Times New Roman" w:cs="Times New Roman"/>
          <w:sz w:val="24"/>
          <w:szCs w:val="24"/>
        </w:rPr>
        <w:t xml:space="preserve"> Rozhodnutí dle § 71 a násl. NOZ je oproti tomu konstitutivní povahy, tj. soud jím zakládá právo</w:t>
      </w:r>
      <w:r w:rsidR="00C336B4" w:rsidRPr="00C336B4">
        <w:rPr>
          <w:rFonts w:ascii="Times New Roman" w:hAnsi="Times New Roman" w:cs="Times New Roman"/>
          <w:sz w:val="24"/>
          <w:szCs w:val="24"/>
        </w:rPr>
        <w:t>.</w:t>
      </w:r>
      <w:r w:rsidR="002B63C1" w:rsidRPr="00C336B4">
        <w:rPr>
          <w:rStyle w:val="Znakapoznpodarou"/>
          <w:rFonts w:ascii="Times New Roman" w:hAnsi="Times New Roman" w:cs="Times New Roman"/>
          <w:sz w:val="24"/>
          <w:szCs w:val="24"/>
        </w:rPr>
        <w:footnoteReference w:id="96"/>
      </w:r>
      <w:r w:rsidR="000D4111" w:rsidRPr="00C336B4">
        <w:rPr>
          <w:rFonts w:ascii="Times New Roman" w:hAnsi="Times New Roman" w:cs="Times New Roman"/>
          <w:sz w:val="24"/>
          <w:szCs w:val="24"/>
        </w:rPr>
        <w:t xml:space="preserve"> </w:t>
      </w:r>
      <w:r w:rsidR="00241F9A" w:rsidRPr="00C336B4">
        <w:rPr>
          <w:rFonts w:ascii="Times New Roman" w:hAnsi="Times New Roman" w:cs="Times New Roman"/>
          <w:sz w:val="24"/>
          <w:szCs w:val="24"/>
        </w:rPr>
        <w:t xml:space="preserve">S rozdílností obou skutkových podstat, na jejichž základě soud vydává rozhodnutí, je spojeno problematické určení počátku účinků. </w:t>
      </w:r>
      <w:r w:rsidR="002B63C1" w:rsidRPr="00C336B4">
        <w:rPr>
          <w:rFonts w:ascii="Times New Roman" w:hAnsi="Times New Roman" w:cs="Times New Roman"/>
          <w:sz w:val="24"/>
          <w:szCs w:val="24"/>
        </w:rPr>
        <w:t xml:space="preserve">K deklaratorním rozhodnutím se obecně vážou účinky ex </w:t>
      </w:r>
      <w:proofErr w:type="spellStart"/>
      <w:r w:rsidR="002B63C1" w:rsidRPr="00C336B4">
        <w:rPr>
          <w:rFonts w:ascii="Times New Roman" w:hAnsi="Times New Roman" w:cs="Times New Roman"/>
          <w:sz w:val="24"/>
          <w:szCs w:val="24"/>
        </w:rPr>
        <w:t>tunc</w:t>
      </w:r>
      <w:proofErr w:type="spellEnd"/>
      <w:r w:rsidR="002B63C1" w:rsidRPr="00C336B4">
        <w:rPr>
          <w:rFonts w:ascii="Times New Roman" w:hAnsi="Times New Roman" w:cs="Times New Roman"/>
          <w:sz w:val="24"/>
          <w:szCs w:val="24"/>
        </w:rPr>
        <w:t xml:space="preserve"> (od okamžiku, kdy právní skutečnost nastala), kdežto konstitutivní působí ex </w:t>
      </w:r>
      <w:proofErr w:type="spellStart"/>
      <w:r w:rsidR="002B63C1" w:rsidRPr="00C336B4">
        <w:rPr>
          <w:rFonts w:ascii="Times New Roman" w:hAnsi="Times New Roman" w:cs="Times New Roman"/>
          <w:sz w:val="24"/>
          <w:szCs w:val="24"/>
        </w:rPr>
        <w:t>nunc</w:t>
      </w:r>
      <w:proofErr w:type="spellEnd"/>
      <w:r w:rsidR="002B63C1" w:rsidRPr="00C336B4">
        <w:rPr>
          <w:rFonts w:ascii="Times New Roman" w:hAnsi="Times New Roman" w:cs="Times New Roman"/>
          <w:sz w:val="24"/>
          <w:szCs w:val="24"/>
        </w:rPr>
        <w:t xml:space="preserve"> (od právní moci rozhodnutí). </w:t>
      </w:r>
      <w:r w:rsidR="00241F9A" w:rsidRPr="00C336B4">
        <w:rPr>
          <w:rFonts w:ascii="Times New Roman" w:hAnsi="Times New Roman" w:cs="Times New Roman"/>
          <w:sz w:val="24"/>
          <w:szCs w:val="24"/>
        </w:rPr>
        <w:t>Zákon však může stanovit výjimku z</w:t>
      </w:r>
      <w:r w:rsidR="00C336B4" w:rsidRPr="00C336B4">
        <w:rPr>
          <w:rFonts w:ascii="Times New Roman" w:hAnsi="Times New Roman" w:cs="Times New Roman"/>
          <w:sz w:val="24"/>
          <w:szCs w:val="24"/>
        </w:rPr>
        <w:t> </w:t>
      </w:r>
      <w:r w:rsidR="00241F9A" w:rsidRPr="00C336B4">
        <w:rPr>
          <w:rFonts w:ascii="Times New Roman" w:hAnsi="Times New Roman" w:cs="Times New Roman"/>
          <w:sz w:val="24"/>
          <w:szCs w:val="24"/>
        </w:rPr>
        <w:t>pravidla</w:t>
      </w:r>
      <w:r w:rsidR="00C336B4" w:rsidRPr="00C336B4">
        <w:rPr>
          <w:rFonts w:ascii="Times New Roman" w:hAnsi="Times New Roman" w:cs="Times New Roman"/>
          <w:sz w:val="24"/>
          <w:szCs w:val="24"/>
        </w:rPr>
        <w:t>.</w:t>
      </w:r>
      <w:r w:rsidR="00241F9A" w:rsidRPr="00C336B4">
        <w:rPr>
          <w:rStyle w:val="Znakapoznpodarou"/>
          <w:rFonts w:ascii="Times New Roman" w:hAnsi="Times New Roman" w:cs="Times New Roman"/>
          <w:sz w:val="24"/>
          <w:szCs w:val="24"/>
        </w:rPr>
        <w:footnoteReference w:id="97"/>
      </w:r>
      <w:r w:rsidR="00241F9A" w:rsidRPr="00C336B4">
        <w:rPr>
          <w:rFonts w:ascii="Times New Roman" w:hAnsi="Times New Roman" w:cs="Times New Roman"/>
          <w:sz w:val="24"/>
          <w:szCs w:val="24"/>
        </w:rPr>
        <w:t xml:space="preserve"> </w:t>
      </w:r>
    </w:p>
    <w:p w14:paraId="45604CD9" w14:textId="77777777" w:rsidR="00E73300" w:rsidRDefault="00155CCE"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J. Dvořák má za to, že tam, kde je </w:t>
      </w:r>
      <w:r w:rsidR="00EB4FB9" w:rsidRPr="00C336B4">
        <w:rPr>
          <w:rFonts w:ascii="Times New Roman" w:hAnsi="Times New Roman" w:cs="Times New Roman"/>
          <w:sz w:val="24"/>
          <w:szCs w:val="24"/>
        </w:rPr>
        <w:t>znakem skutkové podstaty právní normy smrt člověka, nemělo by co do účinnosti této normy být rozhodné, zda jde o smrt skutečnou nebo presumovanou na základě pravomocného soudního rozhodnutí. P</w:t>
      </w:r>
      <w:r w:rsidRPr="00C336B4">
        <w:rPr>
          <w:rFonts w:ascii="Times New Roman" w:hAnsi="Times New Roman" w:cs="Times New Roman"/>
          <w:sz w:val="24"/>
          <w:szCs w:val="24"/>
        </w:rPr>
        <w:t xml:space="preserve">rohlášení člověka za mrtvého </w:t>
      </w:r>
      <w:r w:rsidR="00EB4FB9" w:rsidRPr="00C336B4">
        <w:rPr>
          <w:rFonts w:ascii="Times New Roman" w:hAnsi="Times New Roman" w:cs="Times New Roman"/>
          <w:sz w:val="24"/>
          <w:szCs w:val="24"/>
        </w:rPr>
        <w:t xml:space="preserve">tedy </w:t>
      </w:r>
      <w:r w:rsidRPr="00C336B4">
        <w:rPr>
          <w:rFonts w:ascii="Times New Roman" w:hAnsi="Times New Roman" w:cs="Times New Roman"/>
          <w:sz w:val="24"/>
          <w:szCs w:val="24"/>
        </w:rPr>
        <w:t xml:space="preserve">zakládá právní následky ke dni, který je v něm uveden jako den smrti (ex </w:t>
      </w:r>
      <w:proofErr w:type="spellStart"/>
      <w:r w:rsidRPr="00C336B4">
        <w:rPr>
          <w:rFonts w:ascii="Times New Roman" w:hAnsi="Times New Roman" w:cs="Times New Roman"/>
          <w:sz w:val="24"/>
          <w:szCs w:val="24"/>
        </w:rPr>
        <w:t>tunc</w:t>
      </w:r>
      <w:proofErr w:type="spellEnd"/>
      <w:r w:rsidRPr="00C336B4">
        <w:rPr>
          <w:rFonts w:ascii="Times New Roman" w:hAnsi="Times New Roman" w:cs="Times New Roman"/>
          <w:sz w:val="24"/>
          <w:szCs w:val="24"/>
        </w:rPr>
        <w:t xml:space="preserve">). </w:t>
      </w:r>
      <w:r w:rsidRPr="00C336B4">
        <w:rPr>
          <w:rFonts w:ascii="Times New Roman" w:hAnsi="Times New Roman" w:cs="Times New Roman"/>
          <w:sz w:val="24"/>
          <w:szCs w:val="24"/>
        </w:rPr>
        <w:lastRenderedPageBreak/>
        <w:t>Od toho je třeba odlišit právní jednání, učiněná před nabytím právní moci prohlášení, ale zároveň po dni, který soud stanovil za den smrti</w:t>
      </w:r>
      <w:r w:rsidR="00C336B4" w:rsidRPr="00C336B4">
        <w:rPr>
          <w:rFonts w:ascii="Times New Roman" w:hAnsi="Times New Roman" w:cs="Times New Roman"/>
          <w:sz w:val="24"/>
          <w:szCs w:val="24"/>
        </w:rPr>
        <w:t>.</w:t>
      </w:r>
      <w:r w:rsidR="00EB4FB9" w:rsidRPr="00C336B4">
        <w:rPr>
          <w:rStyle w:val="Znakapoznpodarou"/>
          <w:rFonts w:ascii="Times New Roman" w:hAnsi="Times New Roman" w:cs="Times New Roman"/>
          <w:sz w:val="24"/>
          <w:szCs w:val="24"/>
        </w:rPr>
        <w:footnoteReference w:id="98"/>
      </w:r>
      <w:r w:rsidR="00EB4FB9" w:rsidRPr="00C336B4">
        <w:rPr>
          <w:rFonts w:ascii="Times New Roman" w:hAnsi="Times New Roman" w:cs="Times New Roman"/>
          <w:sz w:val="24"/>
          <w:szCs w:val="24"/>
        </w:rPr>
        <w:t xml:space="preserve"> Opačný názor zastává K. </w:t>
      </w:r>
      <w:proofErr w:type="spellStart"/>
      <w:r w:rsidR="002A46FC" w:rsidRPr="00C336B4">
        <w:rPr>
          <w:rFonts w:ascii="Times New Roman" w:hAnsi="Times New Roman" w:cs="Times New Roman"/>
          <w:sz w:val="24"/>
          <w:szCs w:val="24"/>
        </w:rPr>
        <w:t>Hamuľáková</w:t>
      </w:r>
      <w:proofErr w:type="spellEnd"/>
      <w:r w:rsidR="00EB4FB9" w:rsidRPr="00C336B4">
        <w:rPr>
          <w:rFonts w:ascii="Times New Roman" w:hAnsi="Times New Roman" w:cs="Times New Roman"/>
          <w:sz w:val="24"/>
          <w:szCs w:val="24"/>
        </w:rPr>
        <w:t xml:space="preserve">, která v prohlášení spatřuje účinky ex </w:t>
      </w:r>
      <w:proofErr w:type="spellStart"/>
      <w:r w:rsidR="00EB4FB9" w:rsidRPr="00C336B4">
        <w:rPr>
          <w:rFonts w:ascii="Times New Roman" w:hAnsi="Times New Roman" w:cs="Times New Roman"/>
          <w:sz w:val="24"/>
          <w:szCs w:val="24"/>
        </w:rPr>
        <w:t>nunc</w:t>
      </w:r>
      <w:proofErr w:type="spellEnd"/>
      <w:r w:rsidR="00EB4FB9" w:rsidRPr="00C336B4">
        <w:rPr>
          <w:rFonts w:ascii="Times New Roman" w:hAnsi="Times New Roman" w:cs="Times New Roman"/>
          <w:sz w:val="24"/>
          <w:szCs w:val="24"/>
        </w:rPr>
        <w:t xml:space="preserve">. Vychází přitom </w:t>
      </w:r>
      <w:r w:rsidR="00EA18FD" w:rsidRPr="00C336B4">
        <w:rPr>
          <w:rFonts w:ascii="Times New Roman" w:hAnsi="Times New Roman" w:cs="Times New Roman"/>
          <w:sz w:val="24"/>
          <w:szCs w:val="24"/>
        </w:rPr>
        <w:t>z</w:t>
      </w:r>
      <w:r w:rsidR="00EB4FB9" w:rsidRPr="00C336B4">
        <w:rPr>
          <w:rFonts w:ascii="Times New Roman" w:hAnsi="Times New Roman" w:cs="Times New Roman"/>
          <w:sz w:val="24"/>
          <w:szCs w:val="24"/>
        </w:rPr>
        <w:t> dosavadní judikatury NS</w:t>
      </w:r>
      <w:r w:rsidR="00EB4FB9" w:rsidRPr="00C336B4">
        <w:rPr>
          <w:rStyle w:val="Znakapoznpodarou"/>
          <w:rFonts w:ascii="Times New Roman" w:hAnsi="Times New Roman" w:cs="Times New Roman"/>
          <w:sz w:val="24"/>
          <w:szCs w:val="24"/>
        </w:rPr>
        <w:footnoteReference w:id="99"/>
      </w:r>
      <w:r w:rsidR="00EB4FB9" w:rsidRPr="00C336B4">
        <w:rPr>
          <w:rFonts w:ascii="Times New Roman" w:hAnsi="Times New Roman" w:cs="Times New Roman"/>
          <w:sz w:val="24"/>
          <w:szCs w:val="24"/>
        </w:rPr>
        <w:t xml:space="preserve"> a s ohledem na právní jistotu</w:t>
      </w:r>
      <w:r w:rsidR="007D71F3" w:rsidRPr="00C336B4">
        <w:rPr>
          <w:rFonts w:ascii="Times New Roman" w:hAnsi="Times New Roman" w:cs="Times New Roman"/>
          <w:sz w:val="24"/>
          <w:szCs w:val="24"/>
        </w:rPr>
        <w:t>, kdy zákon účinky prohlášení výslovně neupravuje</w:t>
      </w:r>
      <w:r w:rsidR="00C336B4" w:rsidRPr="00C336B4">
        <w:rPr>
          <w:rFonts w:ascii="Times New Roman" w:hAnsi="Times New Roman" w:cs="Times New Roman"/>
          <w:sz w:val="24"/>
          <w:szCs w:val="24"/>
        </w:rPr>
        <w:t>.</w:t>
      </w:r>
      <w:r w:rsidR="007D71F3" w:rsidRPr="00C336B4">
        <w:rPr>
          <w:rStyle w:val="Znakapoznpodarou"/>
          <w:rFonts w:ascii="Times New Roman" w:hAnsi="Times New Roman" w:cs="Times New Roman"/>
          <w:sz w:val="24"/>
          <w:szCs w:val="24"/>
        </w:rPr>
        <w:footnoteReference w:id="100"/>
      </w:r>
      <w:r w:rsidR="00EB4FB9" w:rsidRPr="00C336B4">
        <w:rPr>
          <w:rFonts w:ascii="Times New Roman" w:hAnsi="Times New Roman" w:cs="Times New Roman"/>
          <w:sz w:val="24"/>
          <w:szCs w:val="24"/>
        </w:rPr>
        <w:t xml:space="preserve"> Její názor je </w:t>
      </w:r>
      <w:r w:rsidR="002B74E1" w:rsidRPr="00C336B4">
        <w:rPr>
          <w:rFonts w:ascii="Times New Roman" w:hAnsi="Times New Roman" w:cs="Times New Roman"/>
          <w:sz w:val="24"/>
          <w:szCs w:val="24"/>
        </w:rPr>
        <w:t xml:space="preserve">zřejmě </w:t>
      </w:r>
      <w:r w:rsidR="00EB4FB9" w:rsidRPr="00C336B4">
        <w:rPr>
          <w:rFonts w:ascii="Times New Roman" w:hAnsi="Times New Roman" w:cs="Times New Roman"/>
          <w:sz w:val="24"/>
          <w:szCs w:val="24"/>
        </w:rPr>
        <w:t>v souladu s</w:t>
      </w:r>
      <w:r w:rsidR="007D71F3" w:rsidRPr="00C336B4">
        <w:rPr>
          <w:rFonts w:ascii="Times New Roman" w:hAnsi="Times New Roman" w:cs="Times New Roman"/>
          <w:sz w:val="24"/>
          <w:szCs w:val="24"/>
        </w:rPr>
        <w:t xml:space="preserve"> úmyslem zákonodárce, který stanovil v některých případech zpětnou účinnost prohlášení (např. zánik manželství a registrovaného partnerství dle § 71 odst. 1 NOZ). Pokud by </w:t>
      </w:r>
      <w:r w:rsidR="002B74E1" w:rsidRPr="00C336B4">
        <w:rPr>
          <w:rFonts w:ascii="Times New Roman" w:hAnsi="Times New Roman" w:cs="Times New Roman"/>
          <w:sz w:val="24"/>
          <w:szCs w:val="24"/>
        </w:rPr>
        <w:t>zamýšlel</w:t>
      </w:r>
      <w:r w:rsidR="007D71F3" w:rsidRPr="00C336B4">
        <w:rPr>
          <w:rFonts w:ascii="Times New Roman" w:hAnsi="Times New Roman" w:cs="Times New Roman"/>
          <w:sz w:val="24"/>
          <w:szCs w:val="24"/>
        </w:rPr>
        <w:t xml:space="preserve">, aby všechna prohlášení člověka za mrtvého měla účinky ex </w:t>
      </w:r>
      <w:proofErr w:type="spellStart"/>
      <w:r w:rsidR="007D71F3" w:rsidRPr="00C336B4">
        <w:rPr>
          <w:rFonts w:ascii="Times New Roman" w:hAnsi="Times New Roman" w:cs="Times New Roman"/>
          <w:sz w:val="24"/>
          <w:szCs w:val="24"/>
        </w:rPr>
        <w:t>tunc</w:t>
      </w:r>
      <w:proofErr w:type="spellEnd"/>
      <w:r w:rsidR="007D71F3" w:rsidRPr="00C336B4">
        <w:rPr>
          <w:rFonts w:ascii="Times New Roman" w:hAnsi="Times New Roman" w:cs="Times New Roman"/>
          <w:sz w:val="24"/>
          <w:szCs w:val="24"/>
        </w:rPr>
        <w:t>, nestanovil by je výslovně v</w:t>
      </w:r>
      <w:r w:rsidR="002B74E1" w:rsidRPr="00C336B4">
        <w:rPr>
          <w:rFonts w:ascii="Times New Roman" w:hAnsi="Times New Roman" w:cs="Times New Roman"/>
          <w:sz w:val="24"/>
          <w:szCs w:val="24"/>
        </w:rPr>
        <w:t> </w:t>
      </w:r>
      <w:r w:rsidR="007D71F3" w:rsidRPr="00C336B4">
        <w:rPr>
          <w:rFonts w:ascii="Times New Roman" w:hAnsi="Times New Roman" w:cs="Times New Roman"/>
          <w:sz w:val="24"/>
          <w:szCs w:val="24"/>
        </w:rPr>
        <w:t>zákoně</w:t>
      </w:r>
      <w:r w:rsidR="002B74E1" w:rsidRPr="00C336B4">
        <w:rPr>
          <w:rFonts w:ascii="Times New Roman" w:hAnsi="Times New Roman" w:cs="Times New Roman"/>
          <w:sz w:val="24"/>
          <w:szCs w:val="24"/>
        </w:rPr>
        <w:t xml:space="preserve"> (zřejmě jako výjimky z obecného pravidla).</w:t>
      </w:r>
    </w:p>
    <w:p w14:paraId="080D9BD8" w14:textId="1A70ED30" w:rsidR="003A2498" w:rsidRPr="00C336B4" w:rsidRDefault="002B74E1"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Pravomocný rozsudek prohlášení za mrtvého se zapisuje do knihy úmrtí [§ 21 odst. 2 písm. b) matričního zákona] a je podnětem pro zahájení </w:t>
      </w:r>
      <w:r w:rsidR="00D82FB8" w:rsidRPr="00C336B4">
        <w:rPr>
          <w:rFonts w:ascii="Times New Roman" w:hAnsi="Times New Roman" w:cs="Times New Roman"/>
          <w:sz w:val="24"/>
          <w:szCs w:val="24"/>
        </w:rPr>
        <w:t>pozůstalostního</w:t>
      </w:r>
      <w:r w:rsidRPr="00C336B4">
        <w:rPr>
          <w:rFonts w:ascii="Times New Roman" w:hAnsi="Times New Roman" w:cs="Times New Roman"/>
          <w:sz w:val="24"/>
          <w:szCs w:val="24"/>
        </w:rPr>
        <w:t xml:space="preserve"> řízení. </w:t>
      </w:r>
    </w:p>
    <w:p w14:paraId="0D2056AF" w14:textId="6E84C19A" w:rsidR="003A2498" w:rsidRPr="00C336B4" w:rsidRDefault="003A2498" w:rsidP="001E21E8">
      <w:pPr>
        <w:pStyle w:val="Nadpis2"/>
        <w:jc w:val="both"/>
        <w:rPr>
          <w:rFonts w:cs="Times New Roman"/>
        </w:rPr>
      </w:pPr>
      <w:bookmarkStart w:id="97" w:name="_Toc416795731"/>
      <w:r w:rsidRPr="00C336B4">
        <w:rPr>
          <w:rFonts w:cs="Times New Roman"/>
        </w:rPr>
        <w:t>ŘÍZENÍ O URČENÍ DATA SMRTI</w:t>
      </w:r>
      <w:bookmarkEnd w:id="97"/>
    </w:p>
    <w:p w14:paraId="2CAA274E" w14:textId="0CCBB46B" w:rsidR="003A2498" w:rsidRPr="00C336B4" w:rsidRDefault="003A2498" w:rsidP="00E73300">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Řízení o určení data smrti je zcela výjimečným druhem řízení, které je zahajováno za situace, kdy matriční úřad nemůže dohledat datum smrti určitého člověka a tuto skutečnost oznámí soudu. Datum smrti člověka je významnou právní skutečností, která se promítá do jeho osobních a majetkových poměrů (např. dědická posloupnost v řízení o pozůstalosti)</w:t>
      </w:r>
      <w:r w:rsidR="00C336B4" w:rsidRPr="00C336B4">
        <w:rPr>
          <w:rFonts w:ascii="Times New Roman" w:hAnsi="Times New Roman" w:cs="Times New Roman"/>
          <w:sz w:val="24"/>
          <w:szCs w:val="24"/>
        </w:rPr>
        <w:t>.</w:t>
      </w:r>
      <w:r w:rsidRPr="00C336B4">
        <w:rPr>
          <w:rStyle w:val="Znakapoznpodarou"/>
          <w:rFonts w:ascii="Times New Roman" w:hAnsi="Times New Roman" w:cs="Times New Roman"/>
          <w:sz w:val="24"/>
          <w:szCs w:val="24"/>
        </w:rPr>
        <w:footnoteReference w:id="101"/>
      </w:r>
    </w:p>
    <w:p w14:paraId="16B2A9DD" w14:textId="2B10E574" w:rsidR="003A2498" w:rsidRPr="00C336B4" w:rsidRDefault="003A2498"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Právní úprava § 59 až 64 ZŘS je z velké části přejata z předchozí úpravy § 194a a násl. OSŘ. Po obsahové stránce do</w:t>
      </w:r>
      <w:r w:rsidR="007241DB" w:rsidRPr="00C336B4">
        <w:rPr>
          <w:rFonts w:ascii="Times New Roman" w:hAnsi="Times New Roman" w:cs="Times New Roman"/>
          <w:sz w:val="24"/>
          <w:szCs w:val="24"/>
        </w:rPr>
        <w:t>znala úprava minimálních změn</w:t>
      </w:r>
      <w:r w:rsidRPr="00C336B4">
        <w:rPr>
          <w:rFonts w:ascii="Times New Roman" w:hAnsi="Times New Roman" w:cs="Times New Roman"/>
          <w:sz w:val="24"/>
          <w:szCs w:val="24"/>
        </w:rPr>
        <w:t xml:space="preserve"> posunu</w:t>
      </w:r>
      <w:r w:rsidR="007241DB" w:rsidRPr="00C336B4">
        <w:rPr>
          <w:rFonts w:ascii="Times New Roman" w:hAnsi="Times New Roman" w:cs="Times New Roman"/>
          <w:sz w:val="24"/>
          <w:szCs w:val="24"/>
        </w:rPr>
        <w:t xml:space="preserve"> a</w:t>
      </w:r>
      <w:r w:rsidRPr="00C336B4">
        <w:rPr>
          <w:rFonts w:ascii="Times New Roman" w:hAnsi="Times New Roman" w:cs="Times New Roman"/>
          <w:sz w:val="24"/>
          <w:szCs w:val="24"/>
        </w:rPr>
        <w:t xml:space="preserve"> spíše reaguje na systematické a terminologické (smrt, člověk, jmenování opatrovníka) změny v</w:t>
      </w:r>
      <w:r w:rsidR="00C336B4" w:rsidRPr="00C336B4">
        <w:rPr>
          <w:rFonts w:ascii="Times New Roman" w:hAnsi="Times New Roman" w:cs="Times New Roman"/>
          <w:sz w:val="24"/>
          <w:szCs w:val="24"/>
        </w:rPr>
        <w:t> </w:t>
      </w:r>
      <w:r w:rsidRPr="00C336B4">
        <w:rPr>
          <w:rFonts w:ascii="Times New Roman" w:hAnsi="Times New Roman" w:cs="Times New Roman"/>
          <w:sz w:val="24"/>
          <w:szCs w:val="24"/>
        </w:rPr>
        <w:t>NOZ</w:t>
      </w:r>
      <w:r w:rsidR="00C336B4" w:rsidRPr="00C336B4">
        <w:rPr>
          <w:rFonts w:ascii="Times New Roman" w:hAnsi="Times New Roman" w:cs="Times New Roman"/>
          <w:sz w:val="24"/>
          <w:szCs w:val="24"/>
        </w:rPr>
        <w:t>.</w:t>
      </w:r>
      <w:r w:rsidRPr="00C336B4">
        <w:rPr>
          <w:rStyle w:val="Znakapoznpodarou"/>
          <w:rFonts w:ascii="Times New Roman" w:hAnsi="Times New Roman" w:cs="Times New Roman"/>
          <w:sz w:val="24"/>
          <w:szCs w:val="24"/>
        </w:rPr>
        <w:footnoteReference w:id="102"/>
      </w:r>
    </w:p>
    <w:p w14:paraId="5F2B448C" w14:textId="2599FE54" w:rsidR="003A2498" w:rsidRPr="00C336B4" w:rsidRDefault="003A2498" w:rsidP="001E21E8">
      <w:pPr>
        <w:pStyle w:val="Nadpis3"/>
        <w:jc w:val="both"/>
        <w:rPr>
          <w:rFonts w:cs="Times New Roman"/>
        </w:rPr>
      </w:pPr>
      <w:bookmarkStart w:id="98" w:name="_Toc416795732"/>
      <w:r w:rsidRPr="00C336B4">
        <w:rPr>
          <w:rFonts w:cs="Times New Roman"/>
        </w:rPr>
        <w:t>Zahájení řízení</w:t>
      </w:r>
      <w:bookmarkEnd w:id="98"/>
    </w:p>
    <w:p w14:paraId="78007733" w14:textId="77777777" w:rsidR="00E73300" w:rsidRDefault="003A2498" w:rsidP="00E73300">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Soud zahajuje řízení z úřední povinnosti na základě podnětu od matričního úřadu podle jiného právního předpisu (§ 60 ZŘS). Jiným právním předpisem je myšlen zákon č. 301/2000 Sb., o matrikách</w:t>
      </w:r>
      <w:r w:rsidR="00B73DAF" w:rsidRPr="00C336B4">
        <w:rPr>
          <w:rFonts w:ascii="Times New Roman" w:hAnsi="Times New Roman" w:cs="Times New Roman"/>
          <w:sz w:val="24"/>
          <w:szCs w:val="24"/>
        </w:rPr>
        <w:t>, jménu a příjmení (dále jen „</w:t>
      </w:r>
      <w:proofErr w:type="spellStart"/>
      <w:r w:rsidR="00B73DAF" w:rsidRPr="00C336B4">
        <w:rPr>
          <w:rFonts w:ascii="Times New Roman" w:hAnsi="Times New Roman" w:cs="Times New Roman"/>
          <w:sz w:val="24"/>
          <w:szCs w:val="24"/>
        </w:rPr>
        <w:t>MatrZ</w:t>
      </w:r>
      <w:proofErr w:type="spellEnd"/>
      <w:r w:rsidRPr="00C336B4">
        <w:rPr>
          <w:rFonts w:ascii="Times New Roman" w:hAnsi="Times New Roman" w:cs="Times New Roman"/>
          <w:sz w:val="24"/>
          <w:szCs w:val="24"/>
        </w:rPr>
        <w:t xml:space="preserve">“). Ustanovení § 22 odst. 3 </w:t>
      </w:r>
      <w:proofErr w:type="spellStart"/>
      <w:r w:rsidR="00B73DAF" w:rsidRPr="00C336B4">
        <w:rPr>
          <w:rFonts w:ascii="Times New Roman" w:hAnsi="Times New Roman" w:cs="Times New Roman"/>
          <w:sz w:val="24"/>
          <w:szCs w:val="24"/>
        </w:rPr>
        <w:t>MatrZ</w:t>
      </w:r>
      <w:proofErr w:type="spellEnd"/>
      <w:r w:rsidRPr="00C336B4">
        <w:rPr>
          <w:rFonts w:ascii="Times New Roman" w:hAnsi="Times New Roman" w:cs="Times New Roman"/>
          <w:sz w:val="24"/>
          <w:szCs w:val="24"/>
        </w:rPr>
        <w:t xml:space="preserve"> zavazuje matriční úřad k povinnosti informovat soud, nelze-li ani po opětovném šetření zjistit datum úmrtí</w:t>
      </w:r>
      <w:r w:rsidRPr="00C336B4">
        <w:rPr>
          <w:rStyle w:val="Znakapoznpodarou"/>
          <w:rFonts w:ascii="Times New Roman" w:hAnsi="Times New Roman" w:cs="Times New Roman"/>
          <w:sz w:val="24"/>
          <w:szCs w:val="24"/>
        </w:rPr>
        <w:footnoteReference w:id="103"/>
      </w:r>
      <w:r w:rsidRPr="00C336B4">
        <w:rPr>
          <w:rFonts w:ascii="Times New Roman" w:hAnsi="Times New Roman" w:cs="Times New Roman"/>
          <w:sz w:val="24"/>
          <w:szCs w:val="24"/>
        </w:rPr>
        <w:t xml:space="preserve"> fyzické osoby.</w:t>
      </w:r>
      <w:r w:rsidR="00277A04" w:rsidRPr="00C336B4">
        <w:rPr>
          <w:rFonts w:ascii="Times New Roman" w:hAnsi="Times New Roman" w:cs="Times New Roman"/>
          <w:sz w:val="24"/>
          <w:szCs w:val="24"/>
        </w:rPr>
        <w:t xml:space="preserve"> Dle K. </w:t>
      </w:r>
      <w:proofErr w:type="spellStart"/>
      <w:r w:rsidR="002A46FC" w:rsidRPr="00C336B4">
        <w:rPr>
          <w:rFonts w:ascii="Times New Roman" w:hAnsi="Times New Roman" w:cs="Times New Roman"/>
          <w:sz w:val="24"/>
          <w:szCs w:val="24"/>
        </w:rPr>
        <w:t>Hamuľákové</w:t>
      </w:r>
      <w:proofErr w:type="spellEnd"/>
      <w:r w:rsidR="00277A04" w:rsidRPr="00C336B4">
        <w:rPr>
          <w:rFonts w:ascii="Times New Roman" w:hAnsi="Times New Roman" w:cs="Times New Roman"/>
          <w:sz w:val="24"/>
          <w:szCs w:val="24"/>
        </w:rPr>
        <w:t xml:space="preserve"> může (i přes výslovné znění § 60 ZŘS) vedle matričního úřadu učinit podnět každý, kdo má právní osobnost (§ 23 NOZ)</w:t>
      </w:r>
      <w:r w:rsidR="00C336B4" w:rsidRPr="00C336B4">
        <w:rPr>
          <w:rFonts w:ascii="Times New Roman" w:hAnsi="Times New Roman" w:cs="Times New Roman"/>
          <w:sz w:val="24"/>
          <w:szCs w:val="24"/>
        </w:rPr>
        <w:t>.</w:t>
      </w:r>
      <w:r w:rsidR="00277A04" w:rsidRPr="00C336B4">
        <w:rPr>
          <w:rStyle w:val="Znakapoznpodarou"/>
          <w:rFonts w:ascii="Times New Roman" w:hAnsi="Times New Roman" w:cs="Times New Roman"/>
          <w:sz w:val="24"/>
          <w:szCs w:val="24"/>
        </w:rPr>
        <w:footnoteReference w:id="104"/>
      </w:r>
      <w:r w:rsidR="00277A04" w:rsidRPr="00C336B4">
        <w:rPr>
          <w:rFonts w:ascii="Times New Roman" w:hAnsi="Times New Roman" w:cs="Times New Roman"/>
          <w:sz w:val="24"/>
          <w:szCs w:val="24"/>
        </w:rPr>
        <w:t xml:space="preserve">  </w:t>
      </w:r>
    </w:p>
    <w:p w14:paraId="44F8CCBC" w14:textId="77777777" w:rsidR="00E73300" w:rsidRDefault="00BB5C85"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Otázkou je, zda </w:t>
      </w:r>
      <w:r w:rsidR="00277A04" w:rsidRPr="00C336B4">
        <w:rPr>
          <w:rFonts w:ascii="Times New Roman" w:hAnsi="Times New Roman" w:cs="Times New Roman"/>
          <w:sz w:val="24"/>
          <w:szCs w:val="24"/>
        </w:rPr>
        <w:t>je</w:t>
      </w:r>
      <w:r w:rsidRPr="00C336B4">
        <w:rPr>
          <w:rFonts w:ascii="Times New Roman" w:hAnsi="Times New Roman" w:cs="Times New Roman"/>
          <w:sz w:val="24"/>
          <w:szCs w:val="24"/>
        </w:rPr>
        <w:t xml:space="preserve"> soud </w:t>
      </w:r>
      <w:r w:rsidR="00277A04" w:rsidRPr="00C336B4">
        <w:rPr>
          <w:rFonts w:ascii="Times New Roman" w:hAnsi="Times New Roman" w:cs="Times New Roman"/>
          <w:sz w:val="24"/>
          <w:szCs w:val="24"/>
        </w:rPr>
        <w:t xml:space="preserve">oprávněn </w:t>
      </w:r>
      <w:r w:rsidRPr="00C336B4">
        <w:rPr>
          <w:rFonts w:ascii="Times New Roman" w:hAnsi="Times New Roman" w:cs="Times New Roman"/>
          <w:sz w:val="24"/>
          <w:szCs w:val="24"/>
        </w:rPr>
        <w:t xml:space="preserve">řízení zahájit </w:t>
      </w:r>
      <w:r w:rsidR="00EA18FD" w:rsidRPr="00C336B4">
        <w:rPr>
          <w:rFonts w:ascii="Times New Roman" w:hAnsi="Times New Roman" w:cs="Times New Roman"/>
          <w:sz w:val="24"/>
          <w:szCs w:val="24"/>
        </w:rPr>
        <w:t xml:space="preserve">i </w:t>
      </w:r>
      <w:r w:rsidR="00F31B95" w:rsidRPr="00C336B4">
        <w:rPr>
          <w:rFonts w:ascii="Times New Roman" w:hAnsi="Times New Roman" w:cs="Times New Roman"/>
          <w:sz w:val="24"/>
          <w:szCs w:val="24"/>
        </w:rPr>
        <w:t>z vlastní činnosti</w:t>
      </w:r>
      <w:r w:rsidRPr="00C336B4">
        <w:rPr>
          <w:rFonts w:ascii="Times New Roman" w:hAnsi="Times New Roman" w:cs="Times New Roman"/>
          <w:sz w:val="24"/>
          <w:szCs w:val="24"/>
        </w:rPr>
        <w:t xml:space="preserve"> </w:t>
      </w:r>
      <w:r w:rsidR="00F31B95" w:rsidRPr="00C336B4">
        <w:rPr>
          <w:rFonts w:ascii="Times New Roman" w:hAnsi="Times New Roman" w:cs="Times New Roman"/>
          <w:sz w:val="24"/>
          <w:szCs w:val="24"/>
        </w:rPr>
        <w:t>(</w:t>
      </w:r>
      <w:r w:rsidRPr="00C336B4">
        <w:rPr>
          <w:rFonts w:ascii="Times New Roman" w:hAnsi="Times New Roman" w:cs="Times New Roman"/>
          <w:sz w:val="24"/>
          <w:szCs w:val="24"/>
        </w:rPr>
        <w:t>bez podnětu</w:t>
      </w:r>
      <w:r w:rsidR="00F31B95" w:rsidRPr="00C336B4">
        <w:rPr>
          <w:rFonts w:ascii="Times New Roman" w:hAnsi="Times New Roman" w:cs="Times New Roman"/>
          <w:sz w:val="24"/>
          <w:szCs w:val="24"/>
        </w:rPr>
        <w:t>)</w:t>
      </w:r>
      <w:r w:rsidRPr="00C336B4">
        <w:rPr>
          <w:rFonts w:ascii="Times New Roman" w:hAnsi="Times New Roman" w:cs="Times New Roman"/>
          <w:sz w:val="24"/>
          <w:szCs w:val="24"/>
        </w:rPr>
        <w:t xml:space="preserve"> </w:t>
      </w:r>
      <w:r w:rsidR="00277A04" w:rsidRPr="00C336B4">
        <w:rPr>
          <w:rFonts w:ascii="Times New Roman" w:hAnsi="Times New Roman" w:cs="Times New Roman"/>
          <w:sz w:val="24"/>
          <w:szCs w:val="24"/>
        </w:rPr>
        <w:t>nebo na návrh</w:t>
      </w:r>
      <w:r w:rsidRPr="00C336B4">
        <w:rPr>
          <w:rFonts w:ascii="Times New Roman" w:hAnsi="Times New Roman" w:cs="Times New Roman"/>
          <w:sz w:val="24"/>
          <w:szCs w:val="24"/>
        </w:rPr>
        <w:t>.</w:t>
      </w:r>
      <w:r w:rsidR="00277A04" w:rsidRPr="00C336B4">
        <w:rPr>
          <w:rFonts w:ascii="Times New Roman" w:hAnsi="Times New Roman" w:cs="Times New Roman"/>
          <w:sz w:val="24"/>
          <w:szCs w:val="24"/>
        </w:rPr>
        <w:t xml:space="preserve"> K. </w:t>
      </w:r>
      <w:proofErr w:type="spellStart"/>
      <w:r w:rsidR="002A46FC" w:rsidRPr="00C336B4">
        <w:rPr>
          <w:rFonts w:ascii="Times New Roman" w:hAnsi="Times New Roman" w:cs="Times New Roman"/>
          <w:sz w:val="24"/>
          <w:szCs w:val="24"/>
        </w:rPr>
        <w:t>Hamuľáková</w:t>
      </w:r>
      <w:proofErr w:type="spellEnd"/>
      <w:r w:rsidR="00F31B95" w:rsidRPr="00C336B4">
        <w:rPr>
          <w:rFonts w:ascii="Times New Roman" w:hAnsi="Times New Roman" w:cs="Times New Roman"/>
          <w:sz w:val="24"/>
          <w:szCs w:val="24"/>
        </w:rPr>
        <w:t xml:space="preserve"> zastává názor</w:t>
      </w:r>
      <w:r w:rsidR="00277A04" w:rsidRPr="00C336B4">
        <w:rPr>
          <w:rFonts w:ascii="Times New Roman" w:hAnsi="Times New Roman" w:cs="Times New Roman"/>
          <w:sz w:val="24"/>
          <w:szCs w:val="24"/>
        </w:rPr>
        <w:t xml:space="preserve">, že to možné je. </w:t>
      </w:r>
      <w:r w:rsidR="00F31B95" w:rsidRPr="00C336B4">
        <w:rPr>
          <w:rFonts w:ascii="Times New Roman" w:hAnsi="Times New Roman" w:cs="Times New Roman"/>
          <w:sz w:val="24"/>
          <w:szCs w:val="24"/>
        </w:rPr>
        <w:t xml:space="preserve">Vychází přitom z ustanovení § 13 odst. </w:t>
      </w:r>
      <w:r w:rsidR="00F31B95" w:rsidRPr="00C336B4">
        <w:rPr>
          <w:rFonts w:ascii="Times New Roman" w:hAnsi="Times New Roman" w:cs="Times New Roman"/>
          <w:sz w:val="24"/>
          <w:szCs w:val="24"/>
        </w:rPr>
        <w:lastRenderedPageBreak/>
        <w:t xml:space="preserve">1 ZŘS, který uvádí, že řízení se zahajuje i bez návrhu, není-li zákonem stanoveno, že lze řízení zahájit jen na návrh, což v tomto případě není. Z ustanovení dále vyplývá, že všechna řízení dle ZŘS je možné zahájit na návrh. </w:t>
      </w:r>
      <w:r w:rsidR="00EC5AB2" w:rsidRPr="00C336B4">
        <w:rPr>
          <w:rFonts w:ascii="Times New Roman" w:hAnsi="Times New Roman" w:cs="Times New Roman"/>
          <w:sz w:val="24"/>
          <w:szCs w:val="24"/>
        </w:rPr>
        <w:t xml:space="preserve">V souladu s tímto výkladem </w:t>
      </w:r>
      <w:r w:rsidR="00F31B95" w:rsidRPr="00C336B4">
        <w:rPr>
          <w:rFonts w:ascii="Times New Roman" w:hAnsi="Times New Roman" w:cs="Times New Roman"/>
          <w:sz w:val="24"/>
          <w:szCs w:val="24"/>
        </w:rPr>
        <w:t>může být navrhovatelem (srov. § 64 ZŘS) osoba, která prokáže na změně data smrti právní zájem</w:t>
      </w:r>
      <w:r w:rsidR="00F31B95" w:rsidRPr="00C336B4">
        <w:rPr>
          <w:rStyle w:val="Znakapoznpodarou"/>
          <w:rFonts w:ascii="Times New Roman" w:hAnsi="Times New Roman" w:cs="Times New Roman"/>
          <w:sz w:val="24"/>
          <w:szCs w:val="24"/>
        </w:rPr>
        <w:footnoteReference w:id="105"/>
      </w:r>
      <w:r w:rsidR="00F31B95" w:rsidRPr="00C336B4">
        <w:rPr>
          <w:rFonts w:ascii="Times New Roman" w:hAnsi="Times New Roman" w:cs="Times New Roman"/>
          <w:sz w:val="24"/>
          <w:szCs w:val="24"/>
        </w:rPr>
        <w:t xml:space="preserve">. </w:t>
      </w:r>
      <w:r w:rsidR="00277A04" w:rsidRPr="00C336B4">
        <w:rPr>
          <w:rFonts w:ascii="Times New Roman" w:hAnsi="Times New Roman" w:cs="Times New Roman"/>
          <w:sz w:val="24"/>
          <w:szCs w:val="24"/>
        </w:rPr>
        <w:t xml:space="preserve">Oproti tomu K. Svoboda </w:t>
      </w:r>
      <w:r w:rsidR="00045941" w:rsidRPr="00C336B4">
        <w:rPr>
          <w:rFonts w:ascii="Times New Roman" w:hAnsi="Times New Roman" w:cs="Times New Roman"/>
          <w:sz w:val="24"/>
          <w:szCs w:val="24"/>
        </w:rPr>
        <w:t xml:space="preserve">je zastáncem </w:t>
      </w:r>
      <w:r w:rsidR="00277A04" w:rsidRPr="00C336B4">
        <w:rPr>
          <w:rFonts w:ascii="Times New Roman" w:hAnsi="Times New Roman" w:cs="Times New Roman"/>
          <w:sz w:val="24"/>
          <w:szCs w:val="24"/>
        </w:rPr>
        <w:t>tzv. dělené pravomoci</w:t>
      </w:r>
      <w:r w:rsidR="00EC5AB2" w:rsidRPr="00C336B4">
        <w:rPr>
          <w:rFonts w:ascii="Times New Roman" w:hAnsi="Times New Roman" w:cs="Times New Roman"/>
          <w:sz w:val="24"/>
          <w:szCs w:val="24"/>
        </w:rPr>
        <w:t xml:space="preserve"> mezi matriční úřad a soud</w:t>
      </w:r>
      <w:r w:rsidR="00045941" w:rsidRPr="00C336B4">
        <w:rPr>
          <w:rFonts w:ascii="Times New Roman" w:hAnsi="Times New Roman" w:cs="Times New Roman"/>
          <w:sz w:val="24"/>
          <w:szCs w:val="24"/>
        </w:rPr>
        <w:t xml:space="preserve">, kdy stanovení data smrti je primárně v pravomoci matričního úřadu (§ 21 odst. 2 </w:t>
      </w:r>
      <w:proofErr w:type="spellStart"/>
      <w:r w:rsidR="00045941" w:rsidRPr="00C336B4">
        <w:rPr>
          <w:rFonts w:ascii="Times New Roman" w:hAnsi="Times New Roman" w:cs="Times New Roman"/>
          <w:sz w:val="24"/>
          <w:szCs w:val="24"/>
        </w:rPr>
        <w:t>MatrZ</w:t>
      </w:r>
      <w:proofErr w:type="spellEnd"/>
      <w:r w:rsidR="00045941" w:rsidRPr="00C336B4">
        <w:rPr>
          <w:rFonts w:ascii="Times New Roman" w:hAnsi="Times New Roman" w:cs="Times New Roman"/>
          <w:sz w:val="24"/>
          <w:szCs w:val="24"/>
        </w:rPr>
        <w:t>). Až s podáním podnětu tato pravomoc přechází na soud. Absence podnětu ze strany matričního úřadu je nesplněním podmínky řízení, jako je tomu v případě absence návrhu na zahájení řízení</w:t>
      </w:r>
      <w:r w:rsidR="00045941" w:rsidRPr="00C336B4">
        <w:rPr>
          <w:rStyle w:val="Znakapoznpodarou"/>
          <w:rFonts w:ascii="Times New Roman" w:hAnsi="Times New Roman" w:cs="Times New Roman"/>
          <w:sz w:val="24"/>
          <w:szCs w:val="24"/>
        </w:rPr>
        <w:footnoteReference w:id="106"/>
      </w:r>
      <w:r w:rsidR="00045941" w:rsidRPr="00C336B4">
        <w:rPr>
          <w:rFonts w:ascii="Times New Roman" w:hAnsi="Times New Roman" w:cs="Times New Roman"/>
          <w:sz w:val="24"/>
          <w:szCs w:val="24"/>
        </w:rPr>
        <w:t>.</w:t>
      </w:r>
    </w:p>
    <w:p w14:paraId="4C8E65A9" w14:textId="77777777" w:rsidR="00E73300" w:rsidRDefault="007D2683"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Matriční úřad před podáním podnětu provádí vlastní vyšetřování (§ 22 odst. 3 </w:t>
      </w:r>
      <w:proofErr w:type="spellStart"/>
      <w:r w:rsidRPr="00C336B4">
        <w:rPr>
          <w:rFonts w:ascii="Times New Roman" w:hAnsi="Times New Roman" w:cs="Times New Roman"/>
          <w:sz w:val="24"/>
          <w:szCs w:val="24"/>
        </w:rPr>
        <w:t>MatrZ</w:t>
      </w:r>
      <w:proofErr w:type="spellEnd"/>
      <w:r w:rsidRPr="00C336B4">
        <w:rPr>
          <w:rFonts w:ascii="Times New Roman" w:hAnsi="Times New Roman" w:cs="Times New Roman"/>
          <w:sz w:val="24"/>
          <w:szCs w:val="24"/>
        </w:rPr>
        <w:t xml:space="preserve">), do něhož by soud zahájením řízení zasáhnul. </w:t>
      </w:r>
      <w:r w:rsidR="0014482F" w:rsidRPr="00C336B4">
        <w:rPr>
          <w:rFonts w:ascii="Times New Roman" w:hAnsi="Times New Roman" w:cs="Times New Roman"/>
          <w:sz w:val="24"/>
          <w:szCs w:val="24"/>
        </w:rPr>
        <w:t>Na</w:t>
      </w:r>
      <w:r w:rsidRPr="00C336B4">
        <w:rPr>
          <w:rFonts w:ascii="Times New Roman" w:hAnsi="Times New Roman" w:cs="Times New Roman"/>
          <w:sz w:val="24"/>
          <w:szCs w:val="24"/>
        </w:rPr>
        <w:t xml:space="preserve"> znění § 13 a § 60 ZŘS je </w:t>
      </w:r>
      <w:r w:rsidR="0014482F" w:rsidRPr="00C336B4">
        <w:rPr>
          <w:rFonts w:ascii="Times New Roman" w:hAnsi="Times New Roman" w:cs="Times New Roman"/>
          <w:sz w:val="24"/>
          <w:szCs w:val="24"/>
        </w:rPr>
        <w:t xml:space="preserve">patrný výkladový nesoulad. </w:t>
      </w:r>
      <w:r w:rsidRPr="00C336B4">
        <w:rPr>
          <w:rFonts w:ascii="Times New Roman" w:hAnsi="Times New Roman" w:cs="Times New Roman"/>
          <w:sz w:val="24"/>
          <w:szCs w:val="24"/>
        </w:rPr>
        <w:t>Nelze s jistotou říci, zda se jedná o úmysl zákonodárce nebo nevhodně zvolené právní pojmy (podnět nerovná se návrh). Přesto dle mého názoru n</w:t>
      </w:r>
      <w:r w:rsidR="0014482F" w:rsidRPr="00C336B4">
        <w:rPr>
          <w:rFonts w:ascii="Times New Roman" w:hAnsi="Times New Roman" w:cs="Times New Roman"/>
          <w:sz w:val="24"/>
          <w:szCs w:val="24"/>
        </w:rPr>
        <w:t>ení v rozporu s účelem úpravy</w:t>
      </w:r>
      <w:r w:rsidR="005B0699" w:rsidRPr="00C336B4">
        <w:rPr>
          <w:rFonts w:ascii="Times New Roman" w:hAnsi="Times New Roman" w:cs="Times New Roman"/>
          <w:sz w:val="24"/>
          <w:szCs w:val="24"/>
        </w:rPr>
        <w:t xml:space="preserve">, aby soud počkal se zahájením řízení do skončení </w:t>
      </w:r>
      <w:r w:rsidR="0014482F" w:rsidRPr="00C336B4">
        <w:rPr>
          <w:rFonts w:ascii="Times New Roman" w:hAnsi="Times New Roman" w:cs="Times New Roman"/>
          <w:sz w:val="24"/>
          <w:szCs w:val="24"/>
        </w:rPr>
        <w:t>vyšetřování</w:t>
      </w:r>
      <w:r w:rsidR="005B0699" w:rsidRPr="00C336B4">
        <w:rPr>
          <w:rFonts w:ascii="Times New Roman" w:hAnsi="Times New Roman" w:cs="Times New Roman"/>
          <w:sz w:val="24"/>
          <w:szCs w:val="24"/>
        </w:rPr>
        <w:t xml:space="preserve"> matričního úřadu</w:t>
      </w:r>
      <w:r w:rsidR="0014482F" w:rsidRPr="00C336B4">
        <w:rPr>
          <w:rFonts w:ascii="Times New Roman" w:hAnsi="Times New Roman" w:cs="Times New Roman"/>
          <w:sz w:val="24"/>
          <w:szCs w:val="24"/>
        </w:rPr>
        <w:t>, které teprve ukáže, zda je soudní řízení nutné.</w:t>
      </w:r>
      <w:r w:rsidR="005B0699" w:rsidRPr="00C336B4">
        <w:rPr>
          <w:rFonts w:ascii="Times New Roman" w:hAnsi="Times New Roman" w:cs="Times New Roman"/>
          <w:sz w:val="24"/>
          <w:szCs w:val="24"/>
        </w:rPr>
        <w:t xml:space="preserve"> Při současné zahlcenosti českých soudů se to naopak jeví jako vhodné.</w:t>
      </w:r>
    </w:p>
    <w:p w14:paraId="276931F6" w14:textId="77777777" w:rsidR="00E73300" w:rsidRDefault="003A249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Civilní pravomoc (§ 2 odst. 1 písm. b) ZŘS) a věcná příslušnost (§ 3 odst. 1 ZŘS) se nem</w:t>
      </w:r>
      <w:r w:rsidR="00E73300">
        <w:rPr>
          <w:rFonts w:ascii="Times New Roman" w:hAnsi="Times New Roman" w:cs="Times New Roman"/>
          <w:sz w:val="24"/>
          <w:szCs w:val="24"/>
        </w:rPr>
        <w:t xml:space="preserve">ění oproti předchozím řízením. </w:t>
      </w:r>
    </w:p>
    <w:p w14:paraId="518E38A2" w14:textId="77777777" w:rsidR="00E73300" w:rsidRDefault="003A249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Místně příslušný k</w:t>
      </w:r>
      <w:r w:rsidR="00751ECF" w:rsidRPr="00C336B4">
        <w:rPr>
          <w:rFonts w:ascii="Times New Roman" w:hAnsi="Times New Roman" w:cs="Times New Roman"/>
          <w:sz w:val="24"/>
          <w:szCs w:val="24"/>
        </w:rPr>
        <w:t> zahájení řízení</w:t>
      </w:r>
      <w:r w:rsidRPr="00C336B4">
        <w:rPr>
          <w:rFonts w:ascii="Times New Roman" w:hAnsi="Times New Roman" w:cs="Times New Roman"/>
          <w:sz w:val="24"/>
          <w:szCs w:val="24"/>
        </w:rPr>
        <w:t xml:space="preserve"> je soud, v jehož obvodu je sídlo matričního úřadu, který oznámil soudu, že nelze zjistit datum smrti člověka (§ 59 NOZ). Zápis do knihy úmrtí se provádí na základě listu o prohlídce zemřelého (§ 21 odst. 2 písm. a) </w:t>
      </w:r>
      <w:proofErr w:type="spellStart"/>
      <w:r w:rsidR="00B73DAF" w:rsidRPr="00C336B4">
        <w:rPr>
          <w:rFonts w:ascii="Times New Roman" w:hAnsi="Times New Roman" w:cs="Times New Roman"/>
          <w:sz w:val="24"/>
          <w:szCs w:val="24"/>
        </w:rPr>
        <w:t>MatrZ</w:t>
      </w:r>
      <w:proofErr w:type="spellEnd"/>
      <w:r w:rsidRPr="00C336B4">
        <w:rPr>
          <w:rFonts w:ascii="Times New Roman" w:hAnsi="Times New Roman" w:cs="Times New Roman"/>
          <w:sz w:val="24"/>
          <w:szCs w:val="24"/>
        </w:rPr>
        <w:t xml:space="preserve">) nebo pravomocného rozhodnutí soudu o prohlášení fyzické osoby za mrtvou (§ 21 odst. 2 písm. b) </w:t>
      </w:r>
      <w:proofErr w:type="spellStart"/>
      <w:r w:rsidR="00B73DAF" w:rsidRPr="00C336B4">
        <w:rPr>
          <w:rFonts w:ascii="Times New Roman" w:hAnsi="Times New Roman" w:cs="Times New Roman"/>
          <w:sz w:val="24"/>
          <w:szCs w:val="24"/>
        </w:rPr>
        <w:t>MatrZ</w:t>
      </w:r>
      <w:proofErr w:type="spellEnd"/>
      <w:r w:rsidR="00E73300">
        <w:rPr>
          <w:rFonts w:ascii="Times New Roman" w:hAnsi="Times New Roman" w:cs="Times New Roman"/>
          <w:sz w:val="24"/>
          <w:szCs w:val="24"/>
        </w:rPr>
        <w:t xml:space="preserve">). </w:t>
      </w:r>
    </w:p>
    <w:p w14:paraId="54D2016C" w14:textId="77777777" w:rsidR="00E73300" w:rsidRDefault="003A249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Pro vymezení účastníků se užije třetí definice účastenství v § 6 odst. 1 ZŘS</w:t>
      </w:r>
      <w:r w:rsidR="005B0699" w:rsidRPr="00C336B4">
        <w:rPr>
          <w:rFonts w:ascii="Times New Roman" w:hAnsi="Times New Roman" w:cs="Times New Roman"/>
          <w:sz w:val="24"/>
          <w:szCs w:val="24"/>
        </w:rPr>
        <w:t>.</w:t>
      </w:r>
      <w:r w:rsidRPr="00C336B4">
        <w:rPr>
          <w:rFonts w:ascii="Times New Roman" w:hAnsi="Times New Roman" w:cs="Times New Roman"/>
          <w:sz w:val="24"/>
          <w:szCs w:val="24"/>
        </w:rPr>
        <w:t xml:space="preserve"> Účastníky </w:t>
      </w:r>
      <w:r w:rsidR="00751ECF" w:rsidRPr="00C336B4">
        <w:rPr>
          <w:rFonts w:ascii="Times New Roman" w:hAnsi="Times New Roman" w:cs="Times New Roman"/>
          <w:sz w:val="24"/>
          <w:szCs w:val="24"/>
        </w:rPr>
        <w:t xml:space="preserve">řízení tak </w:t>
      </w:r>
      <w:r w:rsidRPr="00C336B4">
        <w:rPr>
          <w:rFonts w:ascii="Times New Roman" w:hAnsi="Times New Roman" w:cs="Times New Roman"/>
          <w:sz w:val="24"/>
          <w:szCs w:val="24"/>
        </w:rPr>
        <w:t>jsou</w:t>
      </w:r>
      <w:r w:rsidR="00751ECF" w:rsidRPr="00C336B4">
        <w:rPr>
          <w:rFonts w:ascii="Times New Roman" w:hAnsi="Times New Roman" w:cs="Times New Roman"/>
          <w:sz w:val="24"/>
          <w:szCs w:val="24"/>
        </w:rPr>
        <w:t xml:space="preserve"> </w:t>
      </w:r>
      <w:r w:rsidR="005B0699" w:rsidRPr="00C336B4">
        <w:rPr>
          <w:rFonts w:ascii="Times New Roman" w:hAnsi="Times New Roman" w:cs="Times New Roman"/>
          <w:sz w:val="24"/>
          <w:szCs w:val="24"/>
        </w:rPr>
        <w:t>navrhovatel</w:t>
      </w:r>
      <w:r w:rsidR="005B0699" w:rsidRPr="00C336B4">
        <w:rPr>
          <w:rStyle w:val="Znakapoznpodarou"/>
          <w:rFonts w:ascii="Times New Roman" w:hAnsi="Times New Roman" w:cs="Times New Roman"/>
          <w:sz w:val="24"/>
          <w:szCs w:val="24"/>
        </w:rPr>
        <w:footnoteReference w:id="107"/>
      </w:r>
      <w:r w:rsidR="005B0699" w:rsidRPr="00C336B4">
        <w:rPr>
          <w:rFonts w:ascii="Times New Roman" w:hAnsi="Times New Roman" w:cs="Times New Roman"/>
          <w:sz w:val="24"/>
          <w:szCs w:val="24"/>
        </w:rPr>
        <w:t xml:space="preserve"> a</w:t>
      </w:r>
      <w:r w:rsidRPr="00C336B4">
        <w:rPr>
          <w:rFonts w:ascii="Times New Roman" w:hAnsi="Times New Roman" w:cs="Times New Roman"/>
          <w:sz w:val="24"/>
          <w:szCs w:val="24"/>
        </w:rPr>
        <w:t xml:space="preserve"> osoby, o jejichž právech a povinnostech má být v řízení jednáno. </w:t>
      </w:r>
      <w:r w:rsidR="005B0699" w:rsidRPr="00C336B4">
        <w:rPr>
          <w:rFonts w:ascii="Times New Roman" w:hAnsi="Times New Roman" w:cs="Times New Roman"/>
          <w:sz w:val="24"/>
          <w:szCs w:val="24"/>
        </w:rPr>
        <w:t>Účastníkem nebude osoba, o jejímž datu smrti se v řízení jedná, nebo</w:t>
      </w:r>
      <w:r w:rsidR="00B3409F" w:rsidRPr="00C336B4">
        <w:rPr>
          <w:rFonts w:ascii="Times New Roman" w:hAnsi="Times New Roman" w:cs="Times New Roman"/>
          <w:sz w:val="24"/>
          <w:szCs w:val="24"/>
        </w:rPr>
        <w:t>ť nemá právní osobnost a s tím spojenou procesní subjektivitu (§ 19 OSŘ). Soud přibere do řízení účastníka, o jehož právech a povinnostech se v řízení jedná. Naopak ukončí účast osoby, o jejichž právech a povinnostech se v řízení nejedná (§ 7 ZŘS).</w:t>
      </w:r>
    </w:p>
    <w:p w14:paraId="7B1F44CA" w14:textId="178D60C2" w:rsidR="003A2498" w:rsidRPr="00C336B4" w:rsidRDefault="003A249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Státní zastupitelství je oprávněno vstoupit do řízení (§ 8 odst. 1 písm. f) ZŘS), nemůže však podat návrh na zahájení řízení. </w:t>
      </w:r>
    </w:p>
    <w:p w14:paraId="799EF250" w14:textId="112A7CBF" w:rsidR="003A2498" w:rsidRPr="00C336B4" w:rsidRDefault="003A2498" w:rsidP="001E21E8">
      <w:pPr>
        <w:pStyle w:val="Nadpis3"/>
        <w:jc w:val="both"/>
        <w:rPr>
          <w:rFonts w:cs="Times New Roman"/>
        </w:rPr>
      </w:pPr>
      <w:bookmarkStart w:id="99" w:name="_Toc416795733"/>
      <w:r w:rsidRPr="00C336B4">
        <w:rPr>
          <w:rFonts w:cs="Times New Roman"/>
        </w:rPr>
        <w:lastRenderedPageBreak/>
        <w:t>Zastoupení</w:t>
      </w:r>
      <w:bookmarkEnd w:id="99"/>
    </w:p>
    <w:p w14:paraId="61C2EDDB" w14:textId="54A5BF5D" w:rsidR="003A2498" w:rsidRPr="00C336B4" w:rsidRDefault="003A2498" w:rsidP="00E73300">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Ustanovení</w:t>
      </w:r>
      <w:r w:rsidR="009303CE" w:rsidRPr="00C336B4">
        <w:rPr>
          <w:rFonts w:ascii="Times New Roman" w:hAnsi="Times New Roman" w:cs="Times New Roman"/>
          <w:sz w:val="24"/>
          <w:szCs w:val="24"/>
        </w:rPr>
        <w:t>,</w:t>
      </w:r>
      <w:r w:rsidRPr="00C336B4">
        <w:rPr>
          <w:rFonts w:ascii="Times New Roman" w:hAnsi="Times New Roman" w:cs="Times New Roman"/>
          <w:sz w:val="24"/>
          <w:szCs w:val="24"/>
        </w:rPr>
        <w:t xml:space="preserve"> upravující zastoupení zemřelého</w:t>
      </w:r>
      <w:r w:rsidR="009303CE" w:rsidRPr="00C336B4">
        <w:rPr>
          <w:rFonts w:ascii="Times New Roman" w:hAnsi="Times New Roman" w:cs="Times New Roman"/>
          <w:sz w:val="24"/>
          <w:szCs w:val="24"/>
        </w:rPr>
        <w:t>,</w:t>
      </w:r>
      <w:r w:rsidRPr="00C336B4">
        <w:rPr>
          <w:rFonts w:ascii="Times New Roman" w:hAnsi="Times New Roman" w:cs="Times New Roman"/>
          <w:sz w:val="24"/>
          <w:szCs w:val="24"/>
        </w:rPr>
        <w:t xml:space="preserve"> se dočkalo pouze terminologických změn, které však lépe vystihují povahu institutu a z hlediska teorie jsou přesnější. Po obsahové stránce se nic nemění ve srovnání se starou úpravou. Dle § 194a odst. 1 OSŘ </w:t>
      </w:r>
      <w:r w:rsidR="008A5128" w:rsidRPr="00C336B4">
        <w:rPr>
          <w:rFonts w:ascii="Times New Roman" w:hAnsi="Times New Roman" w:cs="Times New Roman"/>
          <w:sz w:val="24"/>
          <w:szCs w:val="24"/>
        </w:rPr>
        <w:t xml:space="preserve">platného a účinného do 31. 12. 2013 </w:t>
      </w:r>
      <w:r w:rsidRPr="00C336B4">
        <w:rPr>
          <w:rFonts w:ascii="Times New Roman" w:hAnsi="Times New Roman" w:cs="Times New Roman"/>
          <w:sz w:val="24"/>
          <w:szCs w:val="24"/>
        </w:rPr>
        <w:t xml:space="preserve">soud ustanovil opatrovníka zemřelému, tedy osobě, která není právní osobností dle § 23 NOZ a nemá ani procesní subjektivitu. Nová úprava řeší tento nesoulad vhodnější formulací textu ustanovení. Nově tak soud </w:t>
      </w:r>
      <w:r w:rsidR="00F03967" w:rsidRPr="00C336B4">
        <w:rPr>
          <w:rFonts w:ascii="Times New Roman" w:hAnsi="Times New Roman" w:cs="Times New Roman"/>
          <w:sz w:val="24"/>
          <w:szCs w:val="24"/>
        </w:rPr>
        <w:t>„</w:t>
      </w:r>
      <w:r w:rsidRPr="00C336B4">
        <w:rPr>
          <w:rFonts w:ascii="Times New Roman" w:hAnsi="Times New Roman" w:cs="Times New Roman"/>
          <w:sz w:val="24"/>
          <w:szCs w:val="24"/>
        </w:rPr>
        <w:t>jmenuje</w:t>
      </w:r>
      <w:r w:rsidR="00F03967" w:rsidRPr="00C336B4">
        <w:rPr>
          <w:rFonts w:ascii="Times New Roman" w:hAnsi="Times New Roman" w:cs="Times New Roman"/>
          <w:sz w:val="24"/>
          <w:szCs w:val="24"/>
        </w:rPr>
        <w:t>“</w:t>
      </w:r>
      <w:r w:rsidRPr="00C336B4">
        <w:rPr>
          <w:rFonts w:ascii="Times New Roman" w:hAnsi="Times New Roman" w:cs="Times New Roman"/>
          <w:sz w:val="24"/>
          <w:szCs w:val="24"/>
        </w:rPr>
        <w:t xml:space="preserve"> opatrovníka k ochraně oprávněných zájmů zemřelého v řízení (§ 61 ZŘS). Z textu vyznívá, že opatrovník není jmenován osobě zemře</w:t>
      </w:r>
      <w:r w:rsidR="009303CE" w:rsidRPr="00C336B4">
        <w:rPr>
          <w:rFonts w:ascii="Times New Roman" w:hAnsi="Times New Roman" w:cs="Times New Roman"/>
          <w:sz w:val="24"/>
          <w:szCs w:val="24"/>
        </w:rPr>
        <w:t>lé</w:t>
      </w:r>
      <w:r w:rsidRPr="00C336B4">
        <w:rPr>
          <w:rFonts w:ascii="Times New Roman" w:hAnsi="Times New Roman" w:cs="Times New Roman"/>
          <w:sz w:val="24"/>
          <w:szCs w:val="24"/>
        </w:rPr>
        <w:t>, ale je</w:t>
      </w:r>
      <w:r w:rsidR="009303CE" w:rsidRPr="00C336B4">
        <w:rPr>
          <w:rFonts w:ascii="Times New Roman" w:hAnsi="Times New Roman" w:cs="Times New Roman"/>
          <w:sz w:val="24"/>
          <w:szCs w:val="24"/>
        </w:rPr>
        <w:t>jím</w:t>
      </w:r>
      <w:r w:rsidRPr="00C336B4">
        <w:rPr>
          <w:rFonts w:ascii="Times New Roman" w:hAnsi="Times New Roman" w:cs="Times New Roman"/>
          <w:sz w:val="24"/>
          <w:szCs w:val="24"/>
        </w:rPr>
        <w:t xml:space="preserve"> zájmům, které na rozdíl od zemřelého smrtí nezanikají.</w:t>
      </w:r>
    </w:p>
    <w:p w14:paraId="0E2BE213" w14:textId="6A89BDA8" w:rsidR="003A2498" w:rsidRPr="00C336B4" w:rsidRDefault="003A2498" w:rsidP="001E21E8">
      <w:pPr>
        <w:pStyle w:val="Nadpis3"/>
        <w:jc w:val="both"/>
        <w:rPr>
          <w:rFonts w:cs="Times New Roman"/>
        </w:rPr>
      </w:pPr>
      <w:bookmarkStart w:id="100" w:name="_Toc416795734"/>
      <w:r w:rsidRPr="00C336B4">
        <w:rPr>
          <w:rFonts w:cs="Times New Roman"/>
        </w:rPr>
        <w:t>Průběh řízení</w:t>
      </w:r>
      <w:bookmarkEnd w:id="100"/>
    </w:p>
    <w:p w14:paraId="15315991" w14:textId="77777777" w:rsidR="00E73300" w:rsidRDefault="003A2498" w:rsidP="00E73300">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Po zahájení řízení soud vyhláškou nebo jiným vhodným způsobem vyzve každého, kdo zná okolnosti, z nichž lze zjistit datum smrti člověka nebo které by k takovému zjištění mohly vést, aby o nich ve lhůtě 1 měsíce podal zprávu soudu. Lhůta počíná běžet od uveřejnění vyhlášky na úřední desce soudu (§ 62 odst. 1 ZŘS). Ve srovnání se starou právní úpravou (§ 194a odst. 2 OSŘ ve znění zákona č. 241/13 Sb.) došlo ke zkrácení lhůty ze dvou měsíců na jeden, což povede k urychlení řízení. Jiný vhodný způsob výzvy soudu zahrnuje veškerou činnost, která je způsobilá k získání informací o datu smrti člověka</w:t>
      </w:r>
      <w:r w:rsidR="00751ECF" w:rsidRPr="00C336B4">
        <w:rPr>
          <w:rFonts w:ascii="Times New Roman" w:hAnsi="Times New Roman" w:cs="Times New Roman"/>
          <w:sz w:val="24"/>
          <w:szCs w:val="24"/>
        </w:rPr>
        <w:t xml:space="preserve"> </w:t>
      </w:r>
      <w:r w:rsidRPr="00C336B4">
        <w:rPr>
          <w:rFonts w:ascii="Times New Roman" w:hAnsi="Times New Roman" w:cs="Times New Roman"/>
          <w:sz w:val="24"/>
          <w:szCs w:val="24"/>
        </w:rPr>
        <w:t>- televizní zpravodajství, tisk, sociální sítě (nejméně nákladné). Pro vyšší efektivitu může soud výzvu zaměřit podle místa, kde osoba zemřelá pobývala (je-li mu to známo) před svou smrtí (např. regionální zpravodajství a noviny, místní rozhlas apod.).</w:t>
      </w:r>
    </w:p>
    <w:p w14:paraId="773C1875" w14:textId="77777777" w:rsidR="00E73300" w:rsidRDefault="003A249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Obsahové náležitosti vyhlášky stanovuje § 62 odst. 2 ZŘS. Soud ve vyhlášce uvede podstatné okolnosti případu, dále poslední den lhůty a zároveň oznámí, že po jejím vypr</w:t>
      </w:r>
      <w:r w:rsidR="00E73300">
        <w:rPr>
          <w:rFonts w:ascii="Times New Roman" w:hAnsi="Times New Roman" w:cs="Times New Roman"/>
          <w:sz w:val="24"/>
          <w:szCs w:val="24"/>
        </w:rPr>
        <w:t xml:space="preserve">šení určí datum smrti člověka. </w:t>
      </w:r>
    </w:p>
    <w:p w14:paraId="1095D1E4" w14:textId="578341E7" w:rsidR="003A2498" w:rsidRPr="00E73300" w:rsidRDefault="003A249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V mezidobí soud provádí vlastní vyšetřování</w:t>
      </w:r>
      <w:r w:rsidR="009303CE" w:rsidRPr="00C336B4">
        <w:rPr>
          <w:rFonts w:ascii="Times New Roman" w:hAnsi="Times New Roman" w:cs="Times New Roman"/>
          <w:sz w:val="24"/>
          <w:szCs w:val="24"/>
        </w:rPr>
        <w:t>,</w:t>
      </w:r>
      <w:r w:rsidRPr="00C336B4">
        <w:rPr>
          <w:rFonts w:ascii="Times New Roman" w:hAnsi="Times New Roman" w:cs="Times New Roman"/>
          <w:sz w:val="24"/>
          <w:szCs w:val="24"/>
        </w:rPr>
        <w:t xml:space="preserve"> potřebné k určení data smrti (§ 62 odst. 1 ZŘS). Po vypršení lhůty nařídí jednání ve věci samé (§ 19 ZŘS), na kterém provádí dokazování (§ 122 odst. 1 OSŘ), aby mohl po jeho ukončení rozhodnout. Obecně je průběh stejný jako v předcházejících řízeních. Uplatní se stejné zásady (materiální pravdy, oficiality, vyšetřovací i arbitrárního pořádku), nevede s</w:t>
      </w:r>
      <w:r w:rsidR="00B27516" w:rsidRPr="00C336B4">
        <w:rPr>
          <w:rFonts w:ascii="Times New Roman" w:hAnsi="Times New Roman" w:cs="Times New Roman"/>
          <w:sz w:val="24"/>
          <w:szCs w:val="24"/>
        </w:rPr>
        <w:t>e přípravné jednání (§ 17 ZŘS).</w:t>
      </w:r>
    </w:p>
    <w:p w14:paraId="5EA1D618" w14:textId="3BA3E82D" w:rsidR="003A2498" w:rsidRPr="00C336B4" w:rsidRDefault="003A2498" w:rsidP="001E21E8">
      <w:pPr>
        <w:pStyle w:val="Nadpis3"/>
        <w:jc w:val="both"/>
        <w:rPr>
          <w:rFonts w:cs="Times New Roman"/>
        </w:rPr>
      </w:pPr>
      <w:bookmarkStart w:id="101" w:name="_Toc416795735"/>
      <w:r w:rsidRPr="00C336B4">
        <w:rPr>
          <w:rFonts w:cs="Times New Roman"/>
        </w:rPr>
        <w:t>Rozhodnutí</w:t>
      </w:r>
      <w:bookmarkEnd w:id="101"/>
    </w:p>
    <w:p w14:paraId="2FF2AF4D" w14:textId="77777777" w:rsidR="00E73300" w:rsidRDefault="003A2498" w:rsidP="00E73300">
      <w:pPr>
        <w:autoSpaceDE w:val="0"/>
        <w:autoSpaceDN w:val="0"/>
        <w:adjustRightInd w:val="0"/>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Po uplynutí lhůty</w:t>
      </w:r>
      <w:r w:rsidR="009303CE" w:rsidRPr="00C336B4">
        <w:rPr>
          <w:rFonts w:ascii="Times New Roman" w:hAnsi="Times New Roman" w:cs="Times New Roman"/>
          <w:sz w:val="24"/>
          <w:szCs w:val="24"/>
        </w:rPr>
        <w:t>,</w:t>
      </w:r>
      <w:r w:rsidRPr="00C336B4">
        <w:rPr>
          <w:rFonts w:ascii="Times New Roman" w:hAnsi="Times New Roman" w:cs="Times New Roman"/>
          <w:sz w:val="24"/>
          <w:szCs w:val="24"/>
        </w:rPr>
        <w:t xml:space="preserve"> uvedené ve vyhlášce</w:t>
      </w:r>
      <w:r w:rsidR="009303CE" w:rsidRPr="00C336B4">
        <w:rPr>
          <w:rFonts w:ascii="Times New Roman" w:hAnsi="Times New Roman" w:cs="Times New Roman"/>
          <w:sz w:val="24"/>
          <w:szCs w:val="24"/>
        </w:rPr>
        <w:t>,</w:t>
      </w:r>
      <w:r w:rsidRPr="00C336B4">
        <w:rPr>
          <w:rFonts w:ascii="Times New Roman" w:hAnsi="Times New Roman" w:cs="Times New Roman"/>
          <w:sz w:val="24"/>
          <w:szCs w:val="24"/>
        </w:rPr>
        <w:t xml:space="preserve"> rozhodne soud rozsudkem (§ 63 odst. 1 ZŘS), </w:t>
      </w:r>
      <w:r w:rsidR="00E30B45" w:rsidRPr="00C336B4">
        <w:rPr>
          <w:rFonts w:ascii="Times New Roman" w:hAnsi="Times New Roman" w:cs="Times New Roman"/>
          <w:sz w:val="24"/>
          <w:szCs w:val="24"/>
        </w:rPr>
        <w:t xml:space="preserve">kterým návrh zamítne nebo </w:t>
      </w:r>
      <w:r w:rsidRPr="00C336B4">
        <w:rPr>
          <w:rFonts w:ascii="Times New Roman" w:hAnsi="Times New Roman" w:cs="Times New Roman"/>
          <w:sz w:val="24"/>
          <w:szCs w:val="24"/>
        </w:rPr>
        <w:t>určí den, který platí za den smrti člověka (§ 63 odst. 2 ZŘS).</w:t>
      </w:r>
      <w:r w:rsidR="00E30B45" w:rsidRPr="00C336B4">
        <w:rPr>
          <w:rFonts w:ascii="Times New Roman" w:hAnsi="Times New Roman" w:cs="Times New Roman"/>
          <w:sz w:val="24"/>
          <w:szCs w:val="24"/>
        </w:rPr>
        <w:t xml:space="preserve"> </w:t>
      </w:r>
      <w:r w:rsidR="00E30B45" w:rsidRPr="00C336B4">
        <w:rPr>
          <w:rFonts w:ascii="Times New Roman" w:hAnsi="Times New Roman" w:cs="Times New Roman"/>
          <w:sz w:val="24"/>
          <w:szCs w:val="24"/>
        </w:rPr>
        <w:lastRenderedPageBreak/>
        <w:t xml:space="preserve">Odpadne-li důvod pro vedení řízení (např. datum smrti není neznámé), soud řízení zastaví (§ 16 ZŘS). </w:t>
      </w:r>
      <w:r w:rsidRPr="00C336B4">
        <w:rPr>
          <w:rFonts w:ascii="Times New Roman" w:hAnsi="Times New Roman" w:cs="Times New Roman"/>
          <w:sz w:val="24"/>
          <w:szCs w:val="24"/>
        </w:rPr>
        <w:t xml:space="preserve"> </w:t>
      </w:r>
    </w:p>
    <w:p w14:paraId="5E277906" w14:textId="77777777" w:rsidR="00E73300" w:rsidRDefault="003A2498" w:rsidP="00E73300">
      <w:pPr>
        <w:autoSpaceDE w:val="0"/>
        <w:autoSpaceDN w:val="0"/>
        <w:adjustRightInd w:val="0"/>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Nová právní úprava přináší změnu ve formě rozhodnutí v meritu věci. Podle staré úpravy v § 194a odst. 4 OSŘ ve znění zákona č. 241/13 Sb., soud po uplynutí lhůty vydal usnesení. Důvodem této změny je dle důvodové zprávy „skutečnost, že se jedná o velmi závažný zásah do právní jistoty s rozsáhlými hmotněprávními důsledky“. Proto byla zvolena přísnější forma rozhodnutí, která lépe vystihuje tuto závažnost</w:t>
      </w:r>
      <w:r w:rsidR="00C336B4" w:rsidRPr="00C336B4">
        <w:rPr>
          <w:rFonts w:ascii="Times New Roman" w:hAnsi="Times New Roman" w:cs="Times New Roman"/>
          <w:sz w:val="24"/>
          <w:szCs w:val="24"/>
        </w:rPr>
        <w:t>.</w:t>
      </w:r>
      <w:r w:rsidRPr="00C336B4">
        <w:rPr>
          <w:rStyle w:val="Znakapoznpodarou"/>
          <w:rFonts w:ascii="Times New Roman" w:hAnsi="Times New Roman" w:cs="Times New Roman"/>
          <w:sz w:val="24"/>
          <w:szCs w:val="24"/>
        </w:rPr>
        <w:footnoteReference w:id="108"/>
      </w:r>
    </w:p>
    <w:p w14:paraId="4AE13964" w14:textId="77777777" w:rsidR="00E73300" w:rsidRDefault="003A2498" w:rsidP="00E73300">
      <w:pPr>
        <w:autoSpaceDE w:val="0"/>
        <w:autoSpaceDN w:val="0"/>
        <w:adjustRightInd w:val="0"/>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Soud rozhodne samostatným výrokem o náhradě nákladů řízení, i když žádné náklady nevzniknou (§ 155 odst. 1 OSŘ). Pro rozhodnutí o nákladech řízení se neuplatní zásada úspěchu ve věci, neboť § 23 ZŘS stanovuje pravidlo, podle </w:t>
      </w:r>
      <w:r w:rsidR="00751ECF" w:rsidRPr="00C336B4">
        <w:rPr>
          <w:rFonts w:ascii="Times New Roman" w:hAnsi="Times New Roman" w:cs="Times New Roman"/>
          <w:sz w:val="24"/>
          <w:szCs w:val="24"/>
        </w:rPr>
        <w:t>něhož</w:t>
      </w:r>
      <w:r w:rsidRPr="00C336B4">
        <w:rPr>
          <w:rFonts w:ascii="Times New Roman" w:hAnsi="Times New Roman" w:cs="Times New Roman"/>
          <w:sz w:val="24"/>
          <w:szCs w:val="24"/>
        </w:rPr>
        <w:t xml:space="preserve"> v řízeních, která lze zahájit i bez návrhu, nemá žádný z účastníků právo na náhradu nákladů řízení. Soud však výjimečně může náhradu nákladů přiznat, odův</w:t>
      </w:r>
      <w:r w:rsidR="00E73300">
        <w:rPr>
          <w:rFonts w:ascii="Times New Roman" w:hAnsi="Times New Roman" w:cs="Times New Roman"/>
          <w:sz w:val="24"/>
          <w:szCs w:val="24"/>
        </w:rPr>
        <w:t>odňují-li to okolnosti případu.</w:t>
      </w:r>
    </w:p>
    <w:p w14:paraId="1832C4F0" w14:textId="77777777" w:rsidR="00E73300" w:rsidRDefault="003A2498" w:rsidP="00E73300">
      <w:pPr>
        <w:autoSpaceDE w:val="0"/>
        <w:autoSpaceDN w:val="0"/>
        <w:adjustRightInd w:val="0"/>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Rozsudek pro uznání, rozsudek pro zmeškání a platební rozkaz nejsou ani zde</w:t>
      </w:r>
      <w:r w:rsidR="00E73300">
        <w:rPr>
          <w:rFonts w:ascii="Times New Roman" w:hAnsi="Times New Roman" w:cs="Times New Roman"/>
          <w:sz w:val="24"/>
          <w:szCs w:val="24"/>
        </w:rPr>
        <w:t xml:space="preserve"> přípustné (§ 25 odst. 2 ZŘS). </w:t>
      </w:r>
    </w:p>
    <w:p w14:paraId="11D6BB2A" w14:textId="77777777" w:rsidR="00E73300" w:rsidRDefault="003A2498" w:rsidP="00E73300">
      <w:pPr>
        <w:autoSpaceDE w:val="0"/>
        <w:autoSpaceDN w:val="0"/>
        <w:adjustRightInd w:val="0"/>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Účinky nastávají dnem, který soud v rozsudku určil za den smrti člověka (§ 63 odst. 2 ZŘS). Rozsudkem určené datum smrti člověka zapíše matriční úřad do knihy smrti (§ 21 odst. 1 písm. a) </w:t>
      </w:r>
      <w:proofErr w:type="spellStart"/>
      <w:r w:rsidR="00B73DAF" w:rsidRPr="00C336B4">
        <w:rPr>
          <w:rFonts w:ascii="Times New Roman" w:hAnsi="Times New Roman" w:cs="Times New Roman"/>
          <w:sz w:val="24"/>
          <w:szCs w:val="24"/>
        </w:rPr>
        <w:t>MatrZ</w:t>
      </w:r>
      <w:proofErr w:type="spellEnd"/>
      <w:r w:rsidRPr="00C336B4">
        <w:rPr>
          <w:rFonts w:ascii="Times New Roman" w:hAnsi="Times New Roman" w:cs="Times New Roman"/>
          <w:sz w:val="24"/>
          <w:szCs w:val="24"/>
        </w:rPr>
        <w:t>). Tento akt může mít značný vliv zejména v </w:t>
      </w:r>
      <w:r w:rsidR="00D82FB8" w:rsidRPr="00C336B4">
        <w:rPr>
          <w:rFonts w:ascii="Times New Roman" w:hAnsi="Times New Roman" w:cs="Times New Roman"/>
          <w:sz w:val="24"/>
          <w:szCs w:val="24"/>
        </w:rPr>
        <w:t>pozůstalostním</w:t>
      </w:r>
      <w:r w:rsidRPr="00C336B4">
        <w:rPr>
          <w:rFonts w:ascii="Times New Roman" w:hAnsi="Times New Roman" w:cs="Times New Roman"/>
          <w:sz w:val="24"/>
          <w:szCs w:val="24"/>
        </w:rPr>
        <w:t xml:space="preserve"> řízení, kde způsobilost dědit často závisí na tom, zda určitý člověk přežil jiného člověka</w:t>
      </w:r>
      <w:r w:rsidR="00BB377B" w:rsidRPr="00C336B4">
        <w:rPr>
          <w:rFonts w:ascii="Times New Roman" w:hAnsi="Times New Roman" w:cs="Times New Roman"/>
          <w:sz w:val="24"/>
          <w:szCs w:val="24"/>
        </w:rPr>
        <w:t xml:space="preserve"> (srov. § 1479 NOZ)</w:t>
      </w:r>
      <w:r w:rsidR="00E73300">
        <w:rPr>
          <w:rFonts w:ascii="Times New Roman" w:hAnsi="Times New Roman" w:cs="Times New Roman"/>
          <w:sz w:val="24"/>
          <w:szCs w:val="24"/>
        </w:rPr>
        <w:t xml:space="preserve">. </w:t>
      </w:r>
    </w:p>
    <w:p w14:paraId="368BBE88" w14:textId="77777777" w:rsidR="00E73300" w:rsidRDefault="001403E9" w:rsidP="00E73300">
      <w:pPr>
        <w:autoSpaceDE w:val="0"/>
        <w:autoSpaceDN w:val="0"/>
        <w:adjustRightInd w:val="0"/>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Rozsudek</w:t>
      </w:r>
      <w:r w:rsidR="003A2498" w:rsidRPr="00C336B4">
        <w:rPr>
          <w:rFonts w:ascii="Times New Roman" w:hAnsi="Times New Roman" w:cs="Times New Roman"/>
          <w:sz w:val="24"/>
          <w:szCs w:val="24"/>
        </w:rPr>
        <w:t xml:space="preserve"> o určení data smrti člověka </w:t>
      </w:r>
      <w:r w:rsidRPr="00C336B4">
        <w:rPr>
          <w:rFonts w:ascii="Times New Roman" w:hAnsi="Times New Roman" w:cs="Times New Roman"/>
          <w:sz w:val="24"/>
          <w:szCs w:val="24"/>
        </w:rPr>
        <w:t>má deklaratorní charakter</w:t>
      </w:r>
      <w:r w:rsidR="00E73300">
        <w:rPr>
          <w:rFonts w:ascii="Times New Roman" w:hAnsi="Times New Roman" w:cs="Times New Roman"/>
          <w:sz w:val="24"/>
          <w:szCs w:val="24"/>
        </w:rPr>
        <w:t>.</w:t>
      </w:r>
      <w:r w:rsidR="00E73300">
        <w:rPr>
          <w:rStyle w:val="Znakapoznpodarou"/>
          <w:rFonts w:ascii="Times New Roman" w:hAnsi="Times New Roman" w:cs="Times New Roman"/>
          <w:sz w:val="24"/>
          <w:szCs w:val="24"/>
        </w:rPr>
        <w:footnoteReference w:id="109"/>
      </w:r>
      <w:r w:rsidR="003A2498" w:rsidRPr="00C336B4">
        <w:rPr>
          <w:rFonts w:ascii="Times New Roman" w:hAnsi="Times New Roman" w:cs="Times New Roman"/>
          <w:sz w:val="24"/>
          <w:szCs w:val="24"/>
        </w:rPr>
        <w:t xml:space="preserve"> Soud </w:t>
      </w:r>
      <w:r w:rsidRPr="00C336B4">
        <w:rPr>
          <w:rFonts w:ascii="Times New Roman" w:hAnsi="Times New Roman" w:cs="Times New Roman"/>
          <w:sz w:val="24"/>
          <w:szCs w:val="24"/>
        </w:rPr>
        <w:t xml:space="preserve">jím </w:t>
      </w:r>
      <w:r w:rsidR="003A2498" w:rsidRPr="00C336B4">
        <w:rPr>
          <w:rFonts w:ascii="Times New Roman" w:hAnsi="Times New Roman" w:cs="Times New Roman"/>
          <w:sz w:val="24"/>
          <w:szCs w:val="24"/>
        </w:rPr>
        <w:t>deklaruje skutečnost (datum smrti), která zde byla již před vydáním rozhodnutí. Práva a povinnosti</w:t>
      </w:r>
      <w:r w:rsidR="009303CE" w:rsidRPr="00C336B4">
        <w:rPr>
          <w:rFonts w:ascii="Times New Roman" w:hAnsi="Times New Roman" w:cs="Times New Roman"/>
          <w:sz w:val="24"/>
          <w:szCs w:val="24"/>
        </w:rPr>
        <w:t>,</w:t>
      </w:r>
      <w:r w:rsidR="003A2498" w:rsidRPr="00C336B4">
        <w:rPr>
          <w:rFonts w:ascii="Times New Roman" w:hAnsi="Times New Roman" w:cs="Times New Roman"/>
          <w:sz w:val="24"/>
          <w:szCs w:val="24"/>
        </w:rPr>
        <w:t xml:space="preserve"> spojená s okamžikem smrti člověka</w:t>
      </w:r>
      <w:r w:rsidR="009303CE" w:rsidRPr="00C336B4">
        <w:rPr>
          <w:rFonts w:ascii="Times New Roman" w:hAnsi="Times New Roman" w:cs="Times New Roman"/>
          <w:sz w:val="24"/>
          <w:szCs w:val="24"/>
        </w:rPr>
        <w:t>,</w:t>
      </w:r>
      <w:r w:rsidR="003A2498" w:rsidRPr="00C336B4">
        <w:rPr>
          <w:rFonts w:ascii="Times New Roman" w:hAnsi="Times New Roman" w:cs="Times New Roman"/>
          <w:sz w:val="24"/>
          <w:szCs w:val="24"/>
        </w:rPr>
        <w:t xml:space="preserve"> vznikla okamžikem samotné smrti a soud tuto právní skutečnost potvrzuje od </w:t>
      </w:r>
      <w:r w:rsidR="00E73300">
        <w:rPr>
          <w:rFonts w:ascii="Times New Roman" w:hAnsi="Times New Roman" w:cs="Times New Roman"/>
          <w:sz w:val="24"/>
          <w:szCs w:val="24"/>
        </w:rPr>
        <w:t>určitého data svým rozhodnutím.</w:t>
      </w:r>
    </w:p>
    <w:p w14:paraId="616020C1" w14:textId="2A1932B6" w:rsidR="003A2498" w:rsidRPr="00C336B4" w:rsidRDefault="003A2498" w:rsidP="00E73300">
      <w:pPr>
        <w:autoSpaceDE w:val="0"/>
        <w:autoSpaceDN w:val="0"/>
        <w:adjustRightInd w:val="0"/>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Vyjde-li později najevo, že skutečný den smrti člověka je odlišný ode dne určeného v rozsudku dle § 63 ZŘS, soud rozsudek změní nebo ho zruší</w:t>
      </w:r>
      <w:r w:rsidR="001403E9" w:rsidRPr="00C336B4">
        <w:rPr>
          <w:rFonts w:ascii="Times New Roman" w:hAnsi="Times New Roman" w:cs="Times New Roman"/>
          <w:sz w:val="24"/>
          <w:szCs w:val="24"/>
        </w:rPr>
        <w:t>, pokud nebyly od počátku splněny hmotněprávní podmínky</w:t>
      </w:r>
      <w:r w:rsidRPr="00C336B4">
        <w:rPr>
          <w:rFonts w:ascii="Times New Roman" w:hAnsi="Times New Roman" w:cs="Times New Roman"/>
          <w:sz w:val="24"/>
          <w:szCs w:val="24"/>
        </w:rPr>
        <w:t>. Tento postup může navrhnout i osoba, která na věci prokáže právní zájem (§ 64 ZŘS)</w:t>
      </w:r>
      <w:r w:rsidR="00751ECF" w:rsidRPr="00C336B4">
        <w:rPr>
          <w:rFonts w:ascii="Times New Roman" w:hAnsi="Times New Roman" w:cs="Times New Roman"/>
          <w:sz w:val="24"/>
          <w:szCs w:val="24"/>
        </w:rPr>
        <w:t>.</w:t>
      </w:r>
    </w:p>
    <w:p w14:paraId="3FD581D3" w14:textId="2FE3E291" w:rsidR="003A2498" w:rsidRPr="00C336B4" w:rsidRDefault="008A5128" w:rsidP="001E21E8">
      <w:pPr>
        <w:pStyle w:val="Nadpis2"/>
        <w:jc w:val="both"/>
        <w:rPr>
          <w:rFonts w:cs="Times New Roman"/>
        </w:rPr>
      </w:pPr>
      <w:bookmarkStart w:id="102" w:name="_Toc416795736"/>
      <w:r w:rsidRPr="00C336B4">
        <w:rPr>
          <w:rFonts w:cs="Times New Roman"/>
        </w:rPr>
        <w:t>VZÁJEMNÝ</w:t>
      </w:r>
      <w:r w:rsidR="003A2498" w:rsidRPr="00C336B4">
        <w:rPr>
          <w:rFonts w:cs="Times New Roman"/>
        </w:rPr>
        <w:t xml:space="preserve"> VZTAH ŘÍZENÍ O PROHLÁŠENÍ ČLOVĚKA ZA NEZVĚSTNÉHO/MRTVÉHO</w:t>
      </w:r>
      <w:bookmarkEnd w:id="102"/>
    </w:p>
    <w:p w14:paraId="214EF96F" w14:textId="77777777" w:rsidR="00E73300" w:rsidRDefault="003A2498" w:rsidP="00E73300">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Před účinností NOZ a ZŘS neexistovalo v podstatě samostatné řízení o nezvěstnosti. Nezvěstnost byla </w:t>
      </w:r>
      <w:r w:rsidR="0061585D" w:rsidRPr="00C336B4">
        <w:rPr>
          <w:rFonts w:ascii="Times New Roman" w:hAnsi="Times New Roman" w:cs="Times New Roman"/>
          <w:sz w:val="24"/>
          <w:szCs w:val="24"/>
        </w:rPr>
        <w:t xml:space="preserve">pouze právní pojmem </w:t>
      </w:r>
      <w:r w:rsidRPr="00C336B4">
        <w:rPr>
          <w:rFonts w:ascii="Times New Roman" w:hAnsi="Times New Roman" w:cs="Times New Roman"/>
          <w:sz w:val="24"/>
          <w:szCs w:val="24"/>
        </w:rPr>
        <w:t xml:space="preserve">v rámci řízení o prohlášení za mrtvého, kde byla </w:t>
      </w:r>
      <w:r w:rsidRPr="00C336B4">
        <w:rPr>
          <w:rFonts w:ascii="Times New Roman" w:hAnsi="Times New Roman" w:cs="Times New Roman"/>
          <w:sz w:val="24"/>
          <w:szCs w:val="24"/>
        </w:rPr>
        <w:lastRenderedPageBreak/>
        <w:t xml:space="preserve">chápána jako faktický stav a podmínka pro to, aby mohl být člověk prohlášen za mrtvého. Soud ji nedeklaroval rozhodnutím, v řízení plnila roli legislativní zkratky (obdobně jako pohřešovaný v ZŘS). Tak mohl soud při splnění podmínek § 196 OSŘ ve znění zákona č. 241/13 Sb. po uplynutí </w:t>
      </w:r>
      <w:r w:rsidR="00751ECF" w:rsidRPr="00C336B4">
        <w:rPr>
          <w:rFonts w:ascii="Times New Roman" w:hAnsi="Times New Roman" w:cs="Times New Roman"/>
          <w:sz w:val="24"/>
          <w:szCs w:val="24"/>
        </w:rPr>
        <w:t>jednoroční</w:t>
      </w:r>
      <w:r w:rsidRPr="00C336B4">
        <w:rPr>
          <w:rFonts w:ascii="Times New Roman" w:hAnsi="Times New Roman" w:cs="Times New Roman"/>
          <w:sz w:val="24"/>
          <w:szCs w:val="24"/>
        </w:rPr>
        <w:t xml:space="preserve"> lhůty rozhodnout o prohlášení za mrtvého i bez návrhu. </w:t>
      </w:r>
    </w:p>
    <w:p w14:paraId="5261C526" w14:textId="77777777" w:rsidR="00E73300" w:rsidRDefault="003A249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S účinností od 1. 1. 2014 vzniklo řízení o nezvěstnosti jako samostatný druh řízení bez závislosti na řízení o prohlášení člověka za mrtvého. Procesní návaznost byla zachována, nicméně už není možno v řízení postupovat jako by se jednalo o celek. Řízení o nezvěstnosti má vlastní hmotněprávní i procesní úpravu.</w:t>
      </w:r>
    </w:p>
    <w:p w14:paraId="22478FD0" w14:textId="77777777" w:rsidR="00E73300" w:rsidRDefault="0061585D"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Nezvěstnost je jednou z hmotněprávních podmínek pro to, aby mohl být člověk prohlášen za mrtvého</w:t>
      </w:r>
      <w:r w:rsidR="00333492" w:rsidRPr="00C336B4">
        <w:rPr>
          <w:rFonts w:ascii="Times New Roman" w:hAnsi="Times New Roman" w:cs="Times New Roman"/>
          <w:sz w:val="24"/>
          <w:szCs w:val="24"/>
        </w:rPr>
        <w:t xml:space="preserve"> (§ 72 NOZ)</w:t>
      </w:r>
      <w:r w:rsidRPr="00C336B4">
        <w:rPr>
          <w:rFonts w:ascii="Times New Roman" w:hAnsi="Times New Roman" w:cs="Times New Roman"/>
          <w:sz w:val="24"/>
          <w:szCs w:val="24"/>
        </w:rPr>
        <w:t xml:space="preserve">. </w:t>
      </w:r>
      <w:r w:rsidR="00333492" w:rsidRPr="00C336B4">
        <w:rPr>
          <w:rFonts w:ascii="Times New Roman" w:hAnsi="Times New Roman" w:cs="Times New Roman"/>
          <w:sz w:val="24"/>
          <w:szCs w:val="24"/>
        </w:rPr>
        <w:t xml:space="preserve">Deklarovaná nezvěstnost má vliv na délku čekací doby, po níž je možné vydat rozsudek o prohlášení člověka za mrtvého. </w:t>
      </w:r>
      <w:r w:rsidR="003A2498" w:rsidRPr="00C336B4">
        <w:rPr>
          <w:rFonts w:ascii="Times New Roman" w:hAnsi="Times New Roman" w:cs="Times New Roman"/>
          <w:sz w:val="24"/>
          <w:szCs w:val="24"/>
        </w:rPr>
        <w:t xml:space="preserve"> </w:t>
      </w:r>
      <w:r w:rsidR="00333492" w:rsidRPr="00C336B4">
        <w:rPr>
          <w:rFonts w:ascii="Times New Roman" w:hAnsi="Times New Roman" w:cs="Times New Roman"/>
          <w:sz w:val="24"/>
          <w:szCs w:val="24"/>
        </w:rPr>
        <w:t>Člověka, který byl prohlášen za nezvěstného, lze prohlásit za mrtvého nejdříve po uplynutí pěti let počítaných od konce roku, v němž došlo k prohlášení za nezvěstného (§ 73 NOZ). Pokud k prohlášení nedošlo a člověk se stal nezvěstným tím, že opustil bydliště,</w:t>
      </w:r>
      <w:r w:rsidR="00333492" w:rsidRPr="00C336B4">
        <w:rPr>
          <w:rFonts w:ascii="Times New Roman" w:hAnsi="Times New Roman" w:cs="Times New Roman"/>
        </w:rPr>
        <w:t xml:space="preserve"> </w:t>
      </w:r>
      <w:r w:rsidR="00333492" w:rsidRPr="00C336B4">
        <w:rPr>
          <w:rFonts w:ascii="Times New Roman" w:hAnsi="Times New Roman" w:cs="Times New Roman"/>
          <w:sz w:val="24"/>
          <w:szCs w:val="24"/>
        </w:rPr>
        <w:t>nepodal o sobě zprávu a není o něm známo, kde se zdržuje, prodlužuje se čekací doba na 7 let (§ 74 odst. 1 NOZ). V případě nezvěstných účastníků událostí, při nichž byl v ohrožení větší počet osob, se naopak čekací doba zkracuje na 3 roky (§ 75 NOZ).</w:t>
      </w:r>
    </w:p>
    <w:p w14:paraId="2551C090" w14:textId="2E64EF90" w:rsidR="00333492" w:rsidRPr="00C336B4" w:rsidRDefault="00333492"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Prohlášení za nezvěstného pozbývá účinků dnem, který platí za den smrti nezvěstného (§ 68 NOZ).</w:t>
      </w:r>
    </w:p>
    <w:p w14:paraId="0FB7C6BD" w14:textId="77777777" w:rsidR="003A2498" w:rsidRPr="00C336B4" w:rsidRDefault="001E21E8" w:rsidP="001E21E8">
      <w:pPr>
        <w:jc w:val="both"/>
        <w:rPr>
          <w:rFonts w:ascii="Times New Roman" w:hAnsi="Times New Roman" w:cs="Times New Roman"/>
        </w:rPr>
      </w:pPr>
      <w:r w:rsidRPr="00C336B4">
        <w:rPr>
          <w:rFonts w:ascii="Times New Roman" w:hAnsi="Times New Roman" w:cs="Times New Roman"/>
        </w:rPr>
        <w:br w:type="page"/>
      </w:r>
    </w:p>
    <w:p w14:paraId="184FF530" w14:textId="43FA761F" w:rsidR="003A2498" w:rsidRPr="00C336B4" w:rsidRDefault="003A2498" w:rsidP="001E21E8">
      <w:pPr>
        <w:pStyle w:val="Nadpis1"/>
        <w:jc w:val="both"/>
        <w:rPr>
          <w:rFonts w:cs="Times New Roman"/>
        </w:rPr>
      </w:pPr>
      <w:bookmarkStart w:id="103" w:name="_Toc416795737"/>
      <w:r w:rsidRPr="00C336B4">
        <w:rPr>
          <w:rFonts w:cs="Times New Roman"/>
        </w:rPr>
        <w:lastRenderedPageBreak/>
        <w:t>PRÁVNÍ NÁSLEDKY PROHLÁŠENÍ</w:t>
      </w:r>
      <w:bookmarkEnd w:id="103"/>
    </w:p>
    <w:p w14:paraId="4E7DF293" w14:textId="15DEB30C" w:rsidR="003A2498" w:rsidRPr="00C336B4" w:rsidRDefault="003A2498" w:rsidP="00E73300">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Prohlášení ve věcech nezvěstnosti a smrti vyvolávají v rovině právní nemalé následky. Zatímco deklarovaná nezvěstnost působí </w:t>
      </w:r>
      <w:r w:rsidR="00E47DA8" w:rsidRPr="00C336B4">
        <w:rPr>
          <w:rFonts w:ascii="Times New Roman" w:hAnsi="Times New Roman" w:cs="Times New Roman"/>
          <w:sz w:val="24"/>
          <w:szCs w:val="24"/>
        </w:rPr>
        <w:t>zejména</w:t>
      </w:r>
      <w:r w:rsidRPr="00C336B4">
        <w:rPr>
          <w:rFonts w:ascii="Times New Roman" w:hAnsi="Times New Roman" w:cs="Times New Roman"/>
          <w:sz w:val="24"/>
          <w:szCs w:val="24"/>
        </w:rPr>
        <w:t xml:space="preserve"> v majetkové sféře, kde nejsou důsledky tolik závažné, prohlášení za mrtvého zasahuje přímo do osobních práv člověka, čímž mu případný návrat do předešlého života výrazně ztěžuje. </w:t>
      </w:r>
    </w:p>
    <w:p w14:paraId="50CFDDD3" w14:textId="4B039D56" w:rsidR="003A2498" w:rsidRPr="00C336B4" w:rsidRDefault="003A2498"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Výrok rozsudku o prohlášení člověka za mrtvého zavazuje </w:t>
      </w:r>
      <w:proofErr w:type="spellStart"/>
      <w:r w:rsidRPr="00C336B4">
        <w:rPr>
          <w:rFonts w:ascii="Times New Roman" w:hAnsi="Times New Roman" w:cs="Times New Roman"/>
          <w:sz w:val="24"/>
          <w:szCs w:val="24"/>
        </w:rPr>
        <w:t>erga</w:t>
      </w:r>
      <w:proofErr w:type="spellEnd"/>
      <w:r w:rsidRPr="00C336B4">
        <w:rPr>
          <w:rFonts w:ascii="Times New Roman" w:hAnsi="Times New Roman" w:cs="Times New Roman"/>
          <w:sz w:val="24"/>
          <w:szCs w:val="24"/>
        </w:rPr>
        <w:t xml:space="preserve"> </w:t>
      </w:r>
      <w:proofErr w:type="spellStart"/>
      <w:r w:rsidRPr="00C336B4">
        <w:rPr>
          <w:rFonts w:ascii="Times New Roman" w:hAnsi="Times New Roman" w:cs="Times New Roman"/>
          <w:sz w:val="24"/>
          <w:szCs w:val="24"/>
        </w:rPr>
        <w:t>omnes</w:t>
      </w:r>
      <w:proofErr w:type="spellEnd"/>
      <w:r w:rsidRPr="00C336B4">
        <w:rPr>
          <w:rFonts w:ascii="Times New Roman" w:hAnsi="Times New Roman" w:cs="Times New Roman"/>
          <w:sz w:val="24"/>
          <w:szCs w:val="24"/>
        </w:rPr>
        <w:t xml:space="preserve"> (§ 27 ZŘS). Od toho se odvíjí vznik a zánik práv a povinností třetích stran, které nemusí vystupovat v řízení. Oproti tomu usnesení o prohlášení nezvěstnosti osobní stav člověka nemění a forma rozhodnutí nesplňuje podmínky § 27 ZŘS, přesto je závazné pro každého </w:t>
      </w:r>
      <w:r w:rsidR="00E47DA8" w:rsidRPr="00C336B4">
        <w:rPr>
          <w:rFonts w:ascii="Times New Roman" w:hAnsi="Times New Roman" w:cs="Times New Roman"/>
          <w:sz w:val="24"/>
          <w:szCs w:val="24"/>
        </w:rPr>
        <w:t xml:space="preserve">při posuzování právních jednání podle </w:t>
      </w:r>
      <w:r w:rsidRPr="00C336B4">
        <w:rPr>
          <w:rFonts w:ascii="Times New Roman" w:hAnsi="Times New Roman" w:cs="Times New Roman"/>
          <w:sz w:val="24"/>
          <w:szCs w:val="24"/>
        </w:rPr>
        <w:t>§ 67 ods</w:t>
      </w:r>
      <w:r w:rsidR="00E47DA8" w:rsidRPr="00C336B4">
        <w:rPr>
          <w:rFonts w:ascii="Times New Roman" w:hAnsi="Times New Roman" w:cs="Times New Roman"/>
          <w:sz w:val="24"/>
          <w:szCs w:val="24"/>
        </w:rPr>
        <w:t>t. 1 NOZ</w:t>
      </w:r>
      <w:r w:rsidRPr="00C336B4">
        <w:rPr>
          <w:rFonts w:ascii="Times New Roman" w:hAnsi="Times New Roman" w:cs="Times New Roman"/>
          <w:sz w:val="24"/>
          <w:szCs w:val="24"/>
        </w:rPr>
        <w:t xml:space="preserve">. </w:t>
      </w:r>
    </w:p>
    <w:p w14:paraId="517DBB1F" w14:textId="243D6E08" w:rsidR="003A2498" w:rsidRPr="00C336B4" w:rsidRDefault="003A2498" w:rsidP="001E21E8">
      <w:pPr>
        <w:pStyle w:val="Nadpis2"/>
        <w:jc w:val="both"/>
        <w:rPr>
          <w:rFonts w:cs="Times New Roman"/>
        </w:rPr>
      </w:pPr>
      <w:bookmarkStart w:id="104" w:name="_Toc416795738"/>
      <w:r w:rsidRPr="00C336B4">
        <w:rPr>
          <w:rFonts w:cs="Times New Roman"/>
        </w:rPr>
        <w:t>PROHLÁŠENÍ ČLOVĚKA ZA NEZVĚSTNÉHO</w:t>
      </w:r>
      <w:bookmarkEnd w:id="104"/>
    </w:p>
    <w:p w14:paraId="5F807B70" w14:textId="4585A66C" w:rsidR="003A2498" w:rsidRPr="00C336B4" w:rsidRDefault="003A2498" w:rsidP="00E73300">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Povinností ministerstva vnitra je zavést údaj o deklarované nezvěstnosti do informač</w:t>
      </w:r>
      <w:r w:rsidR="00751ECF" w:rsidRPr="00C336B4">
        <w:rPr>
          <w:rFonts w:ascii="Times New Roman" w:hAnsi="Times New Roman" w:cs="Times New Roman"/>
          <w:sz w:val="24"/>
          <w:szCs w:val="24"/>
        </w:rPr>
        <w:t>ního systému evidence obyvatel [</w:t>
      </w:r>
      <w:r w:rsidRPr="00C336B4">
        <w:rPr>
          <w:rFonts w:ascii="Times New Roman" w:hAnsi="Times New Roman" w:cs="Times New Roman"/>
          <w:sz w:val="24"/>
          <w:szCs w:val="24"/>
        </w:rPr>
        <w:t>§ 3 odst. 3 písm</w:t>
      </w:r>
      <w:r w:rsidR="00751ECF" w:rsidRPr="00C336B4">
        <w:rPr>
          <w:rFonts w:ascii="Times New Roman" w:hAnsi="Times New Roman" w:cs="Times New Roman"/>
          <w:sz w:val="24"/>
          <w:szCs w:val="24"/>
        </w:rPr>
        <w:t>. s) zákona o evidenci obyvatel]</w:t>
      </w:r>
      <w:r w:rsidRPr="00C336B4">
        <w:rPr>
          <w:rFonts w:ascii="Times New Roman" w:hAnsi="Times New Roman" w:cs="Times New Roman"/>
          <w:sz w:val="24"/>
          <w:szCs w:val="24"/>
        </w:rPr>
        <w:t>. Informační systém slouží výhradně potřebám státních orgánů (srov. § 3a odst. 2, § 4 odst. 2 zákona o evidenci obyvatel) a není veřejně přístupný.</w:t>
      </w:r>
    </w:p>
    <w:p w14:paraId="5F0C5618" w14:textId="3EB3EB67" w:rsidR="003A2498" w:rsidRPr="00C336B4" w:rsidRDefault="00E47DA8"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Od právní moci prohlášení se při posuzování jednání, k nimž je jinak potřeba </w:t>
      </w:r>
      <w:r w:rsidR="003A2498" w:rsidRPr="00C336B4">
        <w:rPr>
          <w:rFonts w:ascii="Times New Roman" w:hAnsi="Times New Roman" w:cs="Times New Roman"/>
          <w:sz w:val="24"/>
          <w:szCs w:val="24"/>
        </w:rPr>
        <w:t>souhlasu, přivolení, odevzdání hlasu či jiného obdobného konání osoby prohlášené za nezvěstnou</w:t>
      </w:r>
      <w:r w:rsidR="00EE5253" w:rsidRPr="00C336B4">
        <w:rPr>
          <w:rFonts w:ascii="Times New Roman" w:hAnsi="Times New Roman" w:cs="Times New Roman"/>
          <w:sz w:val="24"/>
          <w:szCs w:val="24"/>
        </w:rPr>
        <w:t>,</w:t>
      </w:r>
      <w:r w:rsidRPr="00C336B4">
        <w:rPr>
          <w:rFonts w:ascii="Times New Roman" w:hAnsi="Times New Roman" w:cs="Times New Roman"/>
          <w:sz w:val="24"/>
          <w:szCs w:val="24"/>
        </w:rPr>
        <w:t xml:space="preserve"> k této potřebnosti nepřihlíží</w:t>
      </w:r>
      <w:r w:rsidR="004B4646" w:rsidRPr="00C336B4">
        <w:rPr>
          <w:rStyle w:val="Znakapoznpodarou"/>
          <w:rFonts w:ascii="Times New Roman" w:hAnsi="Times New Roman" w:cs="Times New Roman"/>
          <w:sz w:val="24"/>
          <w:szCs w:val="24"/>
        </w:rPr>
        <w:footnoteReference w:id="110"/>
      </w:r>
      <w:r w:rsidR="003A2498" w:rsidRPr="00C336B4">
        <w:rPr>
          <w:rFonts w:ascii="Times New Roman" w:hAnsi="Times New Roman" w:cs="Times New Roman"/>
          <w:sz w:val="24"/>
          <w:szCs w:val="24"/>
        </w:rPr>
        <w:t xml:space="preserve"> (§ 67 odst. 1 NOZ). Vyloučeny jsou záležitosti osobního stavu, kde je nadále vyžadován projev vůle nezvěstného (např. § 810 odst. 1 NOZ). K. </w:t>
      </w:r>
      <w:proofErr w:type="spellStart"/>
      <w:r w:rsidR="002A46FC" w:rsidRPr="00C336B4">
        <w:rPr>
          <w:rFonts w:ascii="Times New Roman" w:hAnsi="Times New Roman" w:cs="Times New Roman"/>
          <w:sz w:val="24"/>
          <w:szCs w:val="24"/>
        </w:rPr>
        <w:t>Hamuľáková</w:t>
      </w:r>
      <w:proofErr w:type="spellEnd"/>
      <w:r w:rsidR="002A46FC" w:rsidRPr="00C336B4">
        <w:rPr>
          <w:rFonts w:ascii="Times New Roman" w:hAnsi="Times New Roman" w:cs="Times New Roman"/>
          <w:sz w:val="24"/>
          <w:szCs w:val="24"/>
        </w:rPr>
        <w:t xml:space="preserve"> </w:t>
      </w:r>
      <w:r w:rsidR="00CB1ECF" w:rsidRPr="00C336B4">
        <w:rPr>
          <w:rFonts w:ascii="Times New Roman" w:hAnsi="Times New Roman" w:cs="Times New Roman"/>
          <w:sz w:val="24"/>
          <w:szCs w:val="24"/>
        </w:rPr>
        <w:t xml:space="preserve">se </w:t>
      </w:r>
      <w:r w:rsidR="003A2498" w:rsidRPr="00C336B4">
        <w:rPr>
          <w:rFonts w:ascii="Times New Roman" w:hAnsi="Times New Roman" w:cs="Times New Roman"/>
          <w:sz w:val="24"/>
          <w:szCs w:val="24"/>
        </w:rPr>
        <w:t>zabývá otázkou, na které případy se vztahuje potřebnost souhlasu, přivolení či obdobného konání. Projevu vůle nezvěstného není potřeba za situace, kdy to vyžaduje přímo zákonné ustanovení. Dle § 714 odst. 1 NOZ může manžel spravovat SJM nad rámec běžných záležitostí bez souhlasu nezvěstného manžela. Obdobně se bude postupovat i v jiných zákonných případech (srov. § 1895 odst. 1, § 1936 odst. 1 NOZ). Účinky § 67 odst. 1 NOZ aplikuje i na právní jednání, kde byl požadavek souhlasu, přivolení či obdobného úkonu zaveden dřívějším projevem vůle subjektů soukromoprávních vztahů (např. smlouvou nebo obchodními zvyklostmi)</w:t>
      </w:r>
      <w:r w:rsidR="00C336B4" w:rsidRPr="00C336B4">
        <w:rPr>
          <w:rFonts w:ascii="Times New Roman" w:hAnsi="Times New Roman" w:cs="Times New Roman"/>
          <w:sz w:val="24"/>
          <w:szCs w:val="24"/>
        </w:rPr>
        <w:t>.</w:t>
      </w:r>
      <w:r w:rsidR="003A2498" w:rsidRPr="00C336B4">
        <w:rPr>
          <w:rStyle w:val="Znakapoznpodarou"/>
          <w:rFonts w:ascii="Times New Roman" w:hAnsi="Times New Roman" w:cs="Times New Roman"/>
          <w:sz w:val="24"/>
          <w:szCs w:val="24"/>
        </w:rPr>
        <w:footnoteReference w:id="111"/>
      </w:r>
      <w:r w:rsidR="003A2498" w:rsidRPr="00C336B4">
        <w:rPr>
          <w:rFonts w:ascii="Times New Roman" w:hAnsi="Times New Roman" w:cs="Times New Roman"/>
          <w:sz w:val="24"/>
          <w:szCs w:val="24"/>
        </w:rPr>
        <w:t xml:space="preserve"> S tímto názorem nelze než souhlasit, neboť jde v souladu s účelem právní úpravy nezvěstnosti, kterým je umožnit třetím stranám spravovat majetkové </w:t>
      </w:r>
      <w:r w:rsidRPr="00C336B4">
        <w:rPr>
          <w:rFonts w:ascii="Times New Roman" w:hAnsi="Times New Roman" w:cs="Times New Roman"/>
          <w:sz w:val="24"/>
          <w:szCs w:val="24"/>
        </w:rPr>
        <w:t xml:space="preserve">a jiné </w:t>
      </w:r>
      <w:r w:rsidR="003A2498" w:rsidRPr="00C336B4">
        <w:rPr>
          <w:rFonts w:ascii="Times New Roman" w:hAnsi="Times New Roman" w:cs="Times New Roman"/>
          <w:sz w:val="24"/>
          <w:szCs w:val="24"/>
        </w:rPr>
        <w:t xml:space="preserve">právní vztahy za nepřítomnosti nezvěstného. Pro splnění tohoto účelu je nerozhodné, zda </w:t>
      </w:r>
      <w:r w:rsidR="003A2498" w:rsidRPr="00C336B4">
        <w:rPr>
          <w:rFonts w:ascii="Times New Roman" w:hAnsi="Times New Roman" w:cs="Times New Roman"/>
          <w:sz w:val="24"/>
          <w:szCs w:val="24"/>
        </w:rPr>
        <w:lastRenderedPageBreak/>
        <w:t xml:space="preserve">požadavek udělení souhlasu pramení ze zákona, smlouvy či jiného právně závazného jednání. Převážná </w:t>
      </w:r>
      <w:proofErr w:type="spellStart"/>
      <w:r w:rsidR="003A2498" w:rsidRPr="00C336B4">
        <w:rPr>
          <w:rFonts w:ascii="Times New Roman" w:hAnsi="Times New Roman" w:cs="Times New Roman"/>
          <w:sz w:val="24"/>
          <w:szCs w:val="24"/>
        </w:rPr>
        <w:t>dispozitivita</w:t>
      </w:r>
      <w:proofErr w:type="spellEnd"/>
      <w:r w:rsidR="003A2498" w:rsidRPr="00C336B4">
        <w:rPr>
          <w:rFonts w:ascii="Times New Roman" w:hAnsi="Times New Roman" w:cs="Times New Roman"/>
          <w:sz w:val="24"/>
          <w:szCs w:val="24"/>
        </w:rPr>
        <w:t xml:space="preserve"> norem NOZ dovoluje stranám ujednat si práva a povinnosti odchylně od zákona (§ 1 odst. 2 NOZ). Vyloučení aplikace § 67 odst. 1 NOZ ve vztahu k smluvním a jiným ujednáním by znamenalo, že některé </w:t>
      </w:r>
      <w:r w:rsidRPr="00C336B4">
        <w:rPr>
          <w:rFonts w:ascii="Times New Roman" w:hAnsi="Times New Roman" w:cs="Times New Roman"/>
          <w:sz w:val="24"/>
          <w:szCs w:val="24"/>
        </w:rPr>
        <w:t>právní</w:t>
      </w:r>
      <w:r w:rsidR="003A2498" w:rsidRPr="00C336B4">
        <w:rPr>
          <w:rFonts w:ascii="Times New Roman" w:hAnsi="Times New Roman" w:cs="Times New Roman"/>
          <w:sz w:val="24"/>
          <w:szCs w:val="24"/>
        </w:rPr>
        <w:t xml:space="preserve"> vztahy bude možné spravovat bez souhlasu nezvěstného a jiné nikoliv. </w:t>
      </w:r>
    </w:p>
    <w:p w14:paraId="774FD1D3" w14:textId="0BA82125" w:rsidR="003A2498" w:rsidRPr="00C336B4" w:rsidRDefault="003A2498"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Určitým hmotněprávním korektivem je povinnost přihlížet k zájmům nezvěstného, což je pojem značně benevolentní k třetím osobám, které si ho mohou vyložit po svém. Obchodní partner může prodat obchodní společnost pod její tržní hodnotou s argumentem, že situace na trhu je špatná a bude se nadále zhoršovat, proto chce zabránit dalším ztrátám. Ve skutečnosti mu byla kupujícím slíbena utajená majetková účast ve společnosti (formou anonymních akcií). Existuje řada možných </w:t>
      </w:r>
      <w:r w:rsidR="00E47DA8" w:rsidRPr="00C336B4">
        <w:rPr>
          <w:rFonts w:ascii="Times New Roman" w:hAnsi="Times New Roman" w:cs="Times New Roman"/>
          <w:sz w:val="24"/>
          <w:szCs w:val="24"/>
        </w:rPr>
        <w:t xml:space="preserve">jednání, která mohou poškozovat </w:t>
      </w:r>
      <w:r w:rsidRPr="00C336B4">
        <w:rPr>
          <w:rFonts w:ascii="Times New Roman" w:hAnsi="Times New Roman" w:cs="Times New Roman"/>
          <w:sz w:val="24"/>
          <w:szCs w:val="24"/>
        </w:rPr>
        <w:t xml:space="preserve">práva nezvěstného, přitom jednajícím osobám bude obtížné po návratu prokazovat, že nebrali ohledy na zájmy nezvěstného. </w:t>
      </w:r>
      <w:r w:rsidR="005F017E" w:rsidRPr="00C336B4">
        <w:rPr>
          <w:rFonts w:ascii="Times New Roman" w:hAnsi="Times New Roman" w:cs="Times New Roman"/>
          <w:sz w:val="24"/>
          <w:szCs w:val="24"/>
        </w:rPr>
        <w:t>Navíc porušení povinnosti nemá za následek neplatnost právního jednání, pouze zakládá právo na náhradu škody</w:t>
      </w:r>
      <w:r w:rsidR="00C336B4" w:rsidRPr="00C336B4">
        <w:rPr>
          <w:rFonts w:ascii="Times New Roman" w:hAnsi="Times New Roman" w:cs="Times New Roman"/>
          <w:sz w:val="24"/>
          <w:szCs w:val="24"/>
        </w:rPr>
        <w:t>.</w:t>
      </w:r>
      <w:r w:rsidR="005F017E" w:rsidRPr="00C336B4">
        <w:rPr>
          <w:rStyle w:val="Znakapoznpodarou"/>
          <w:rFonts w:ascii="Times New Roman" w:hAnsi="Times New Roman" w:cs="Times New Roman"/>
          <w:sz w:val="24"/>
          <w:szCs w:val="24"/>
        </w:rPr>
        <w:footnoteReference w:id="112"/>
      </w:r>
    </w:p>
    <w:p w14:paraId="4C317633" w14:textId="13E8A2E1" w:rsidR="003A2498" w:rsidRPr="00C336B4" w:rsidRDefault="003A2498" w:rsidP="001E21E8">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Práva a povinnosti, které nezvěstný nabyl před svým zmizením, nezanikají. Při jejich plnění je nutno postupovat s ohledem na vzniklou situaci. Dlužník je oprávněn složit předmět plnění do soudn</w:t>
      </w:r>
      <w:r w:rsidR="00B27516" w:rsidRPr="00C336B4">
        <w:rPr>
          <w:rFonts w:ascii="Times New Roman" w:hAnsi="Times New Roman" w:cs="Times New Roman"/>
          <w:sz w:val="24"/>
          <w:szCs w:val="24"/>
        </w:rPr>
        <w:t xml:space="preserve">í úschovy (§ 1953 odst. 1 NOZ). </w:t>
      </w:r>
      <w:r w:rsidRPr="00C336B4">
        <w:rPr>
          <w:rFonts w:ascii="Times New Roman" w:hAnsi="Times New Roman" w:cs="Times New Roman"/>
          <w:sz w:val="24"/>
          <w:szCs w:val="24"/>
        </w:rPr>
        <w:t>Věřitel se může žalobou domáhat splnění závazku, nesplní-li dluh za nezvěstného jiná osoba (§ 1935 NOZ). Soudní rozhodnutí je exekučním titulem, kterým věřitel může uspokojit svoji pohledávku na majetku nezvěstného.</w:t>
      </w:r>
    </w:p>
    <w:p w14:paraId="209067C2" w14:textId="0BBF9F6B" w:rsidR="003A2498" w:rsidRPr="00C336B4" w:rsidRDefault="003A2498" w:rsidP="001E21E8">
      <w:pPr>
        <w:spacing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Důvodová zpráva</w:t>
      </w:r>
      <w:r w:rsidRPr="00C336B4">
        <w:rPr>
          <w:rStyle w:val="Znakapoznpodarou"/>
          <w:rFonts w:ascii="Times New Roman" w:hAnsi="Times New Roman" w:cs="Times New Roman"/>
          <w:sz w:val="24"/>
          <w:szCs w:val="24"/>
        </w:rPr>
        <w:footnoteReference w:id="113"/>
      </w:r>
      <w:r w:rsidRPr="00C336B4">
        <w:rPr>
          <w:rFonts w:ascii="Times New Roman" w:hAnsi="Times New Roman" w:cs="Times New Roman"/>
          <w:sz w:val="24"/>
          <w:szCs w:val="24"/>
        </w:rPr>
        <w:t xml:space="preserve"> i § 66 odst. 1 NOZ („opustí bydliště“) pohlíží na nezvěstnost jako na stav, za který si člověk může primárně sám. Nezohledňují </w:t>
      </w:r>
      <w:r w:rsidR="00751ECF" w:rsidRPr="00C336B4">
        <w:rPr>
          <w:rFonts w:ascii="Times New Roman" w:hAnsi="Times New Roman" w:cs="Times New Roman"/>
          <w:sz w:val="24"/>
          <w:szCs w:val="24"/>
        </w:rPr>
        <w:t xml:space="preserve">však </w:t>
      </w:r>
      <w:r w:rsidRPr="00C336B4">
        <w:rPr>
          <w:rFonts w:ascii="Times New Roman" w:hAnsi="Times New Roman" w:cs="Times New Roman"/>
          <w:sz w:val="24"/>
          <w:szCs w:val="24"/>
        </w:rPr>
        <w:t xml:space="preserve">situace, kdy se lidé stanou nezvěstnými nikoliv </w:t>
      </w:r>
      <w:r w:rsidR="00A87F15" w:rsidRPr="00C336B4">
        <w:rPr>
          <w:rFonts w:ascii="Times New Roman" w:hAnsi="Times New Roman" w:cs="Times New Roman"/>
          <w:sz w:val="24"/>
          <w:szCs w:val="24"/>
        </w:rPr>
        <w:t>vlastní</w:t>
      </w:r>
      <w:r w:rsidRPr="00C336B4">
        <w:rPr>
          <w:rFonts w:ascii="Times New Roman" w:hAnsi="Times New Roman" w:cs="Times New Roman"/>
          <w:sz w:val="24"/>
          <w:szCs w:val="24"/>
        </w:rPr>
        <w:t xml:space="preserve"> vinou či dokonce proti </w:t>
      </w:r>
      <w:r w:rsidR="00A87F15" w:rsidRPr="00C336B4">
        <w:rPr>
          <w:rFonts w:ascii="Times New Roman" w:hAnsi="Times New Roman" w:cs="Times New Roman"/>
          <w:sz w:val="24"/>
          <w:szCs w:val="24"/>
        </w:rPr>
        <w:t>své</w:t>
      </w:r>
      <w:r w:rsidRPr="00C336B4">
        <w:rPr>
          <w:rFonts w:ascii="Times New Roman" w:hAnsi="Times New Roman" w:cs="Times New Roman"/>
          <w:sz w:val="24"/>
          <w:szCs w:val="24"/>
        </w:rPr>
        <w:t xml:space="preserve"> vůli. Oproti zahraničním právním úpravám</w:t>
      </w:r>
      <w:r w:rsidR="00EE5253" w:rsidRPr="00C336B4">
        <w:rPr>
          <w:rFonts w:ascii="Times New Roman" w:hAnsi="Times New Roman" w:cs="Times New Roman"/>
          <w:sz w:val="24"/>
          <w:szCs w:val="24"/>
        </w:rPr>
        <w:t xml:space="preserve"> (např. čl. 113 CC) není s prohlášením za nezvěstného automaticky spojeno jmenování opatrovníka pro správu majetku</w:t>
      </w:r>
      <w:r w:rsidR="00D82FB8" w:rsidRPr="00C336B4">
        <w:rPr>
          <w:rFonts w:ascii="Times New Roman" w:hAnsi="Times New Roman" w:cs="Times New Roman"/>
          <w:sz w:val="24"/>
          <w:szCs w:val="24"/>
        </w:rPr>
        <w:t xml:space="preserve">. Soud může v samostatném řízení (§ 44 až 49 ZŘS) jmenovat opatrovníka člověku, je-li to potřeba k ochraně jeho zájmů, nebo vyžaduje-li to veřejný zájem (§ 465 odst. 1 NOZ). Tento procesní postup však není obligatorní a podléhá soudnímu uvážení. </w:t>
      </w:r>
      <w:r w:rsidRPr="00C336B4">
        <w:rPr>
          <w:rFonts w:ascii="Times New Roman" w:hAnsi="Times New Roman" w:cs="Times New Roman"/>
          <w:sz w:val="24"/>
          <w:szCs w:val="24"/>
        </w:rPr>
        <w:t>Zákonná ochrana § 67 odst. 1 NOZ, která působí po vydání prohlášení, je povrchn</w:t>
      </w:r>
      <w:r w:rsidR="00CA668A" w:rsidRPr="00C336B4">
        <w:rPr>
          <w:rFonts w:ascii="Times New Roman" w:hAnsi="Times New Roman" w:cs="Times New Roman"/>
          <w:sz w:val="24"/>
          <w:szCs w:val="24"/>
        </w:rPr>
        <w:t xml:space="preserve">í a </w:t>
      </w:r>
      <w:r w:rsidR="004B4646" w:rsidRPr="00C336B4">
        <w:rPr>
          <w:rFonts w:ascii="Times New Roman" w:hAnsi="Times New Roman" w:cs="Times New Roman"/>
          <w:sz w:val="24"/>
          <w:szCs w:val="24"/>
        </w:rPr>
        <w:t>nedostatečná</w:t>
      </w:r>
      <w:r w:rsidRPr="00C336B4">
        <w:rPr>
          <w:rFonts w:ascii="Times New Roman" w:hAnsi="Times New Roman" w:cs="Times New Roman"/>
          <w:sz w:val="24"/>
          <w:szCs w:val="24"/>
        </w:rPr>
        <w:t>. Proto i následky prohlášení působí veskrze negativně pro nezvěstného, takřka jako jakási forma trestu za nezvěstnost</w:t>
      </w:r>
      <w:r w:rsidR="00C336B4" w:rsidRPr="00C336B4">
        <w:rPr>
          <w:rFonts w:ascii="Times New Roman" w:hAnsi="Times New Roman" w:cs="Times New Roman"/>
          <w:sz w:val="24"/>
          <w:szCs w:val="24"/>
        </w:rPr>
        <w:t>.</w:t>
      </w:r>
      <w:r w:rsidRPr="00C336B4">
        <w:rPr>
          <w:rStyle w:val="Znakapoznpodarou"/>
          <w:rFonts w:ascii="Times New Roman" w:hAnsi="Times New Roman" w:cs="Times New Roman"/>
          <w:sz w:val="24"/>
          <w:szCs w:val="24"/>
        </w:rPr>
        <w:footnoteReference w:id="114"/>
      </w:r>
    </w:p>
    <w:p w14:paraId="5EE94029" w14:textId="3BF9CFB3" w:rsidR="003A2498" w:rsidRPr="00C336B4" w:rsidRDefault="003A2498" w:rsidP="001E21E8">
      <w:pPr>
        <w:pStyle w:val="Nadpis2"/>
        <w:jc w:val="both"/>
        <w:rPr>
          <w:rFonts w:cs="Times New Roman"/>
        </w:rPr>
      </w:pPr>
      <w:bookmarkStart w:id="105" w:name="_Toc416795739"/>
      <w:r w:rsidRPr="00C336B4">
        <w:rPr>
          <w:rFonts w:cs="Times New Roman"/>
        </w:rPr>
        <w:lastRenderedPageBreak/>
        <w:t>PROHLÁŠENÍ ČLOVĚKA ZA MRTVÉHO</w:t>
      </w:r>
      <w:bookmarkEnd w:id="105"/>
    </w:p>
    <w:p w14:paraId="529FE1CC" w14:textId="77777777" w:rsidR="00E73300" w:rsidRDefault="003A2498" w:rsidP="00E73300">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Pravomocným rozsudkem o prohlášení člověka za mrtvého zaniká jeho právní osobnost (§ 23 NOZ). Tento člověk již nadále není subjektem právních vztahů, tj. ztrácí způsobilost mít práva a povinnosti (§ 15 odst. 1 NOZ). Prohlášením manžela za mrtvého zaniká manželství dnem stanoveným v rozsudku jako den smrti, totéž platí o registrovaném partnerství (§ 71 odst. 2 NOZ). Mohou být zahájeny úkony v </w:t>
      </w:r>
      <w:r w:rsidR="00D82FB8" w:rsidRPr="00C336B4">
        <w:rPr>
          <w:rFonts w:ascii="Times New Roman" w:hAnsi="Times New Roman" w:cs="Times New Roman"/>
          <w:sz w:val="24"/>
          <w:szCs w:val="24"/>
        </w:rPr>
        <w:t>pozůstalostním</w:t>
      </w:r>
      <w:r w:rsidRPr="00C336B4">
        <w:rPr>
          <w:rFonts w:ascii="Times New Roman" w:hAnsi="Times New Roman" w:cs="Times New Roman"/>
          <w:sz w:val="24"/>
          <w:szCs w:val="24"/>
        </w:rPr>
        <w:t xml:space="preserve"> řízení atd. </w:t>
      </w:r>
    </w:p>
    <w:p w14:paraId="6E6B3DB8" w14:textId="77777777" w:rsidR="00E73300" w:rsidRDefault="003A249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Prohlášením člověka za mrtvého končí jeho účast ve všech právních vztazích (soukromých i veřejnoprávních</w:t>
      </w:r>
      <w:r w:rsidRPr="00C336B4">
        <w:rPr>
          <w:rStyle w:val="Znakapoznpodarou"/>
          <w:rFonts w:ascii="Times New Roman" w:hAnsi="Times New Roman" w:cs="Times New Roman"/>
          <w:sz w:val="24"/>
          <w:szCs w:val="24"/>
        </w:rPr>
        <w:footnoteReference w:id="115"/>
      </w:r>
      <w:r w:rsidRPr="00C336B4">
        <w:rPr>
          <w:rFonts w:ascii="Times New Roman" w:hAnsi="Times New Roman" w:cs="Times New Roman"/>
          <w:sz w:val="24"/>
          <w:szCs w:val="24"/>
        </w:rPr>
        <w:t>), ve kterých vystupoval. Práva a povinnosti z těchto vztahů přechází na jeho právní nástupce (majetková práva) nebo zanikají (osobnostní práva) za podmínky, že nebyla uznána či uplatněna u orgánu ve</w:t>
      </w:r>
      <w:r w:rsidR="00E73300">
        <w:rPr>
          <w:rFonts w:ascii="Times New Roman" w:hAnsi="Times New Roman" w:cs="Times New Roman"/>
          <w:sz w:val="24"/>
          <w:szCs w:val="24"/>
        </w:rPr>
        <w:t xml:space="preserve">řejné moci (1475 odst. 2 NOZ). </w:t>
      </w:r>
    </w:p>
    <w:p w14:paraId="427EA6D6" w14:textId="232BB767" w:rsidR="003A2498" w:rsidRPr="00C336B4" w:rsidRDefault="003A249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Vyjde-li později najevo, že člověk prohlášený za mrtvého, je naživu, nebude se k prohlášení přihlížet. Manželství ani registrované partnerství se v takovém případě neobnoví (§ 76 odst. 2 NOZ). Avšak zejména pro </w:t>
      </w:r>
      <w:r w:rsidR="00D82FB8" w:rsidRPr="00C336B4">
        <w:rPr>
          <w:rFonts w:ascii="Times New Roman" w:hAnsi="Times New Roman" w:cs="Times New Roman"/>
          <w:sz w:val="24"/>
          <w:szCs w:val="24"/>
        </w:rPr>
        <w:t>pozůstalostní</w:t>
      </w:r>
      <w:r w:rsidRPr="00C336B4">
        <w:rPr>
          <w:rFonts w:ascii="Times New Roman" w:hAnsi="Times New Roman" w:cs="Times New Roman"/>
          <w:sz w:val="24"/>
          <w:szCs w:val="24"/>
        </w:rPr>
        <w:t xml:space="preserve"> řízení mají tyto okolnosti zcela zásadní vliv. Soud zruší rozhodnutí o pozůstalosti a řízení zastaví, ukáže-li se, že zůstavitel žije (§ 191 odst. 1 ZŘS). Po právní moci usnesení soud učiní opatření k obnovení zůstavitelových práv a povinností (§ 191 odst. 2 ZŘS). Okolnosti, které mají za následek změnu data smrti v rozsudku, mohou mít vliv na dědickou po</w:t>
      </w:r>
      <w:r w:rsidR="00B27516" w:rsidRPr="00C336B4">
        <w:rPr>
          <w:rFonts w:ascii="Times New Roman" w:hAnsi="Times New Roman" w:cs="Times New Roman"/>
          <w:sz w:val="24"/>
          <w:szCs w:val="24"/>
        </w:rPr>
        <w:t>sloupnost (§ 1633 odst. 1 NOZ).</w:t>
      </w:r>
    </w:p>
    <w:p w14:paraId="4B2BA95C" w14:textId="77777777" w:rsidR="001765C7" w:rsidRPr="00C336B4" w:rsidRDefault="001765C7">
      <w:pPr>
        <w:spacing w:after="200" w:line="360" w:lineRule="auto"/>
        <w:ind w:firstLine="567"/>
        <w:jc w:val="both"/>
        <w:rPr>
          <w:rFonts w:ascii="Times New Roman" w:eastAsiaTheme="majorEastAsia" w:hAnsi="Times New Roman" w:cs="Times New Roman"/>
          <w:b/>
          <w:bCs/>
          <w:sz w:val="32"/>
          <w:szCs w:val="28"/>
        </w:rPr>
      </w:pPr>
      <w:r w:rsidRPr="00C336B4">
        <w:rPr>
          <w:rFonts w:ascii="Times New Roman" w:hAnsi="Times New Roman" w:cs="Times New Roman"/>
        </w:rPr>
        <w:br w:type="page"/>
      </w:r>
    </w:p>
    <w:p w14:paraId="44A60A93" w14:textId="5F4BA877" w:rsidR="00FD3611" w:rsidRPr="00C336B4" w:rsidRDefault="005B733B" w:rsidP="00FD3611">
      <w:pPr>
        <w:pStyle w:val="Nadpis1"/>
        <w:numPr>
          <w:ilvl w:val="0"/>
          <w:numId w:val="0"/>
        </w:numPr>
        <w:ind w:left="432" w:hanging="432"/>
        <w:rPr>
          <w:rFonts w:cs="Times New Roman"/>
        </w:rPr>
      </w:pPr>
      <w:bookmarkStart w:id="106" w:name="_Toc416795740"/>
      <w:r w:rsidRPr="00C336B4">
        <w:rPr>
          <w:rFonts w:cs="Times New Roman"/>
        </w:rPr>
        <w:lastRenderedPageBreak/>
        <w:t>ZÁVĚR</w:t>
      </w:r>
      <w:bookmarkEnd w:id="106"/>
    </w:p>
    <w:p w14:paraId="5F7DDED2" w14:textId="77777777" w:rsidR="00E73300" w:rsidRDefault="00FD3611" w:rsidP="00E73300">
      <w:pPr>
        <w:spacing w:before="240"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Nezvěstnost a s</w:t>
      </w:r>
      <w:r w:rsidR="0073219B" w:rsidRPr="00C336B4">
        <w:rPr>
          <w:rFonts w:ascii="Times New Roman" w:hAnsi="Times New Roman" w:cs="Times New Roman"/>
          <w:sz w:val="24"/>
          <w:szCs w:val="24"/>
        </w:rPr>
        <w:t xml:space="preserve">mrt </w:t>
      </w:r>
      <w:r w:rsidRPr="00C336B4">
        <w:rPr>
          <w:rFonts w:ascii="Times New Roman" w:hAnsi="Times New Roman" w:cs="Times New Roman"/>
          <w:sz w:val="24"/>
          <w:szCs w:val="24"/>
        </w:rPr>
        <w:t>dozajista patří k nejsmutně</w:t>
      </w:r>
      <w:r w:rsidR="00FD1A19" w:rsidRPr="00C336B4">
        <w:rPr>
          <w:rFonts w:ascii="Times New Roman" w:hAnsi="Times New Roman" w:cs="Times New Roman"/>
          <w:sz w:val="24"/>
          <w:szCs w:val="24"/>
        </w:rPr>
        <w:t>jším okamžikům v životě člověka a zasahuj</w:t>
      </w:r>
      <w:r w:rsidR="00AE1603" w:rsidRPr="00C336B4">
        <w:rPr>
          <w:rFonts w:ascii="Times New Roman" w:hAnsi="Times New Roman" w:cs="Times New Roman"/>
          <w:sz w:val="24"/>
          <w:szCs w:val="24"/>
        </w:rPr>
        <w:t>í do života jemu i dalším osobám, které přichází minimálně na čas (popř. trvale) o osobu blízkou, živitele, obchodního partnera apod.</w:t>
      </w:r>
      <w:r w:rsidRPr="00C336B4">
        <w:rPr>
          <w:rFonts w:ascii="Times New Roman" w:hAnsi="Times New Roman" w:cs="Times New Roman"/>
          <w:sz w:val="24"/>
          <w:szCs w:val="24"/>
        </w:rPr>
        <w:t xml:space="preserve"> </w:t>
      </w:r>
      <w:r w:rsidR="00AE1603" w:rsidRPr="00C336B4">
        <w:rPr>
          <w:rFonts w:ascii="Times New Roman" w:hAnsi="Times New Roman" w:cs="Times New Roman"/>
          <w:sz w:val="24"/>
          <w:szCs w:val="24"/>
        </w:rPr>
        <w:t>P</w:t>
      </w:r>
      <w:r w:rsidR="002C3958" w:rsidRPr="00C336B4">
        <w:rPr>
          <w:rFonts w:ascii="Times New Roman" w:hAnsi="Times New Roman" w:cs="Times New Roman"/>
          <w:sz w:val="24"/>
          <w:szCs w:val="24"/>
        </w:rPr>
        <w:t>rávní vztahy, které po</w:t>
      </w:r>
      <w:r w:rsidR="00AE1603" w:rsidRPr="00C336B4">
        <w:rPr>
          <w:rFonts w:ascii="Times New Roman" w:hAnsi="Times New Roman" w:cs="Times New Roman"/>
          <w:sz w:val="24"/>
          <w:szCs w:val="24"/>
        </w:rPr>
        <w:t xml:space="preserve"> sobě nezvěstný/zemřelý zanechává</w:t>
      </w:r>
      <w:r w:rsidR="00A87F15" w:rsidRPr="00C336B4">
        <w:rPr>
          <w:rFonts w:ascii="Times New Roman" w:hAnsi="Times New Roman" w:cs="Times New Roman"/>
          <w:sz w:val="24"/>
          <w:szCs w:val="24"/>
        </w:rPr>
        <w:t>,</w:t>
      </w:r>
      <w:r w:rsidR="002C3958" w:rsidRPr="00C336B4">
        <w:rPr>
          <w:rFonts w:ascii="Times New Roman" w:hAnsi="Times New Roman" w:cs="Times New Roman"/>
          <w:sz w:val="24"/>
          <w:szCs w:val="24"/>
        </w:rPr>
        <w:t xml:space="preserve"> </w:t>
      </w:r>
      <w:r w:rsidR="00AE1603" w:rsidRPr="00C336B4">
        <w:rPr>
          <w:rFonts w:ascii="Times New Roman" w:hAnsi="Times New Roman" w:cs="Times New Roman"/>
          <w:sz w:val="24"/>
          <w:szCs w:val="24"/>
        </w:rPr>
        <w:t xml:space="preserve">je potřeba spravovat i za jeho nepřítomnosti, případně určit právní nástupce zemřelého. </w:t>
      </w:r>
      <w:r w:rsidR="002C3958" w:rsidRPr="00C336B4">
        <w:rPr>
          <w:rFonts w:ascii="Times New Roman" w:hAnsi="Times New Roman" w:cs="Times New Roman"/>
          <w:sz w:val="24"/>
          <w:szCs w:val="24"/>
        </w:rPr>
        <w:t>Si</w:t>
      </w:r>
      <w:r w:rsidR="006848CA" w:rsidRPr="00C336B4">
        <w:rPr>
          <w:rFonts w:ascii="Times New Roman" w:hAnsi="Times New Roman" w:cs="Times New Roman"/>
          <w:sz w:val="24"/>
          <w:szCs w:val="24"/>
        </w:rPr>
        <w:t>tuaci</w:t>
      </w:r>
      <w:r w:rsidR="00AE1603" w:rsidRPr="00C336B4">
        <w:rPr>
          <w:rFonts w:ascii="Times New Roman" w:hAnsi="Times New Roman" w:cs="Times New Roman"/>
          <w:sz w:val="24"/>
          <w:szCs w:val="24"/>
        </w:rPr>
        <w:t xml:space="preserve"> </w:t>
      </w:r>
      <w:r w:rsidR="002C3958" w:rsidRPr="00C336B4">
        <w:rPr>
          <w:rFonts w:ascii="Times New Roman" w:hAnsi="Times New Roman" w:cs="Times New Roman"/>
          <w:sz w:val="24"/>
          <w:szCs w:val="24"/>
        </w:rPr>
        <w:t>však značně komplikuje</w:t>
      </w:r>
      <w:r w:rsidR="006848CA" w:rsidRPr="00C336B4">
        <w:rPr>
          <w:rFonts w:ascii="Times New Roman" w:hAnsi="Times New Roman" w:cs="Times New Roman"/>
          <w:sz w:val="24"/>
          <w:szCs w:val="24"/>
        </w:rPr>
        <w:t xml:space="preserve"> fakt, že </w:t>
      </w:r>
      <w:r w:rsidR="00765436" w:rsidRPr="00C336B4">
        <w:rPr>
          <w:rFonts w:ascii="Times New Roman" w:hAnsi="Times New Roman" w:cs="Times New Roman"/>
          <w:sz w:val="24"/>
          <w:szCs w:val="24"/>
        </w:rPr>
        <w:t>osobní stav člověka je nejistý</w:t>
      </w:r>
      <w:r w:rsidR="00765436" w:rsidRPr="00C336B4">
        <w:rPr>
          <w:rStyle w:val="Znakapoznpodarou"/>
          <w:rFonts w:ascii="Times New Roman" w:hAnsi="Times New Roman" w:cs="Times New Roman"/>
          <w:sz w:val="24"/>
          <w:szCs w:val="24"/>
        </w:rPr>
        <w:footnoteReference w:id="116"/>
      </w:r>
      <w:r w:rsidR="00765436" w:rsidRPr="00C336B4">
        <w:rPr>
          <w:rFonts w:ascii="Times New Roman" w:hAnsi="Times New Roman" w:cs="Times New Roman"/>
          <w:sz w:val="24"/>
          <w:szCs w:val="24"/>
        </w:rPr>
        <w:t xml:space="preserve"> </w:t>
      </w:r>
      <w:r w:rsidR="006848CA" w:rsidRPr="00C336B4">
        <w:rPr>
          <w:rFonts w:ascii="Times New Roman" w:hAnsi="Times New Roman" w:cs="Times New Roman"/>
          <w:sz w:val="24"/>
          <w:szCs w:val="24"/>
        </w:rPr>
        <w:t xml:space="preserve">a právo si musí vypomáhat právními domněnkami a fikcemi, což </w:t>
      </w:r>
      <w:r w:rsidR="00ED248F" w:rsidRPr="00C336B4">
        <w:rPr>
          <w:rFonts w:ascii="Times New Roman" w:hAnsi="Times New Roman" w:cs="Times New Roman"/>
          <w:sz w:val="24"/>
          <w:szCs w:val="24"/>
        </w:rPr>
        <w:t xml:space="preserve">může v případě omylu způsobit nežádoucí následky. </w:t>
      </w:r>
      <w:r w:rsidR="006848CA" w:rsidRPr="00C336B4">
        <w:rPr>
          <w:rFonts w:ascii="Times New Roman" w:hAnsi="Times New Roman" w:cs="Times New Roman"/>
          <w:sz w:val="24"/>
          <w:szCs w:val="24"/>
        </w:rPr>
        <w:t xml:space="preserve">Zejména pak návrat </w:t>
      </w:r>
      <w:r w:rsidR="00A87F15" w:rsidRPr="00C336B4">
        <w:rPr>
          <w:rFonts w:ascii="Times New Roman" w:hAnsi="Times New Roman" w:cs="Times New Roman"/>
          <w:sz w:val="24"/>
          <w:szCs w:val="24"/>
        </w:rPr>
        <w:t>domněle „</w:t>
      </w:r>
      <w:r w:rsidR="006848CA" w:rsidRPr="00C336B4">
        <w:rPr>
          <w:rFonts w:ascii="Times New Roman" w:hAnsi="Times New Roman" w:cs="Times New Roman"/>
          <w:sz w:val="24"/>
          <w:szCs w:val="24"/>
        </w:rPr>
        <w:t>zemřelého</w:t>
      </w:r>
      <w:r w:rsidR="00A87F15" w:rsidRPr="00C336B4">
        <w:rPr>
          <w:rFonts w:ascii="Times New Roman" w:hAnsi="Times New Roman" w:cs="Times New Roman"/>
          <w:sz w:val="24"/>
          <w:szCs w:val="24"/>
        </w:rPr>
        <w:t>“</w:t>
      </w:r>
      <w:r w:rsidR="006848CA" w:rsidRPr="00C336B4">
        <w:rPr>
          <w:rFonts w:ascii="Times New Roman" w:hAnsi="Times New Roman" w:cs="Times New Roman"/>
          <w:sz w:val="24"/>
          <w:szCs w:val="24"/>
        </w:rPr>
        <w:t xml:space="preserve"> vnáší do právních vztahů nejistotu. </w:t>
      </w:r>
      <w:r w:rsidR="00ED248F" w:rsidRPr="00C336B4">
        <w:rPr>
          <w:rFonts w:ascii="Times New Roman" w:hAnsi="Times New Roman" w:cs="Times New Roman"/>
          <w:sz w:val="24"/>
          <w:szCs w:val="24"/>
        </w:rPr>
        <w:t>Na druhou stranu právo nemůže ponechat uvedené situace bez ochrany a musí se s nimi v</w:t>
      </w:r>
      <w:r w:rsidR="00B27516" w:rsidRPr="00C336B4">
        <w:rPr>
          <w:rFonts w:ascii="Times New Roman" w:hAnsi="Times New Roman" w:cs="Times New Roman"/>
          <w:sz w:val="24"/>
          <w:szCs w:val="24"/>
        </w:rPr>
        <w:t>ypořádat i přes všechna rizika.</w:t>
      </w:r>
    </w:p>
    <w:p w14:paraId="6B2682F4" w14:textId="77777777" w:rsidR="00E73300" w:rsidRDefault="00ED248F"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V diplomové práci jsem se zabýval řízeními ve věcech nezvěstnosti a smrti, která jsou nově upravena v § 50 </w:t>
      </w:r>
      <w:r w:rsidR="00B30A51" w:rsidRPr="00C336B4">
        <w:rPr>
          <w:rFonts w:ascii="Times New Roman" w:hAnsi="Times New Roman" w:cs="Times New Roman"/>
          <w:sz w:val="24"/>
          <w:szCs w:val="24"/>
        </w:rPr>
        <w:t>až</w:t>
      </w:r>
      <w:r w:rsidRPr="00C336B4">
        <w:rPr>
          <w:rFonts w:ascii="Times New Roman" w:hAnsi="Times New Roman" w:cs="Times New Roman"/>
          <w:sz w:val="24"/>
          <w:szCs w:val="24"/>
        </w:rPr>
        <w:t xml:space="preserve"> 64 ZŘS. </w:t>
      </w:r>
      <w:r w:rsidR="00532828" w:rsidRPr="00C336B4">
        <w:rPr>
          <w:rFonts w:ascii="Times New Roman" w:hAnsi="Times New Roman" w:cs="Times New Roman"/>
          <w:sz w:val="24"/>
          <w:szCs w:val="24"/>
        </w:rPr>
        <w:t xml:space="preserve">Povahově se jedná o nesporná řízení, která zahrnují řízení o prohlášení člověka za mrtvého, řízení o určení data smrti a nově také řízení o prohlášení člověka za nezvěstného. </w:t>
      </w:r>
      <w:r w:rsidRPr="00C336B4">
        <w:rPr>
          <w:rFonts w:ascii="Times New Roman" w:hAnsi="Times New Roman" w:cs="Times New Roman"/>
          <w:sz w:val="24"/>
          <w:szCs w:val="24"/>
        </w:rPr>
        <w:t xml:space="preserve">Rozsah právní úpravy </w:t>
      </w:r>
      <w:r w:rsidR="00ED398D" w:rsidRPr="00C336B4">
        <w:rPr>
          <w:rFonts w:ascii="Times New Roman" w:hAnsi="Times New Roman" w:cs="Times New Roman"/>
          <w:sz w:val="24"/>
          <w:szCs w:val="24"/>
        </w:rPr>
        <w:t xml:space="preserve">v ZŘS </w:t>
      </w:r>
      <w:r w:rsidRPr="00C336B4">
        <w:rPr>
          <w:rFonts w:ascii="Times New Roman" w:hAnsi="Times New Roman" w:cs="Times New Roman"/>
          <w:sz w:val="24"/>
          <w:szCs w:val="24"/>
        </w:rPr>
        <w:t xml:space="preserve">je minimální, </w:t>
      </w:r>
      <w:r w:rsidR="00ED398D" w:rsidRPr="00C336B4">
        <w:rPr>
          <w:rFonts w:ascii="Times New Roman" w:hAnsi="Times New Roman" w:cs="Times New Roman"/>
          <w:sz w:val="24"/>
          <w:szCs w:val="24"/>
        </w:rPr>
        <w:t>zaměřuje se na výjimky od obecné úpravy. Z toho důvodu</w:t>
      </w:r>
      <w:r w:rsidRPr="00C336B4">
        <w:rPr>
          <w:rFonts w:ascii="Times New Roman" w:hAnsi="Times New Roman" w:cs="Times New Roman"/>
          <w:sz w:val="24"/>
          <w:szCs w:val="24"/>
        </w:rPr>
        <w:t xml:space="preserve"> bylo třeba pracovat s obecnou částí ZŘS</w:t>
      </w:r>
      <w:r w:rsidR="00532828" w:rsidRPr="00C336B4">
        <w:rPr>
          <w:rFonts w:ascii="Times New Roman" w:hAnsi="Times New Roman" w:cs="Times New Roman"/>
          <w:sz w:val="24"/>
          <w:szCs w:val="24"/>
        </w:rPr>
        <w:t>, NOZ</w:t>
      </w:r>
      <w:r w:rsidRPr="00C336B4">
        <w:rPr>
          <w:rFonts w:ascii="Times New Roman" w:hAnsi="Times New Roman" w:cs="Times New Roman"/>
          <w:sz w:val="24"/>
          <w:szCs w:val="24"/>
        </w:rPr>
        <w:t xml:space="preserve"> i OSŘ, kde byla řízení upravena do 31. 12. 2013. </w:t>
      </w:r>
    </w:p>
    <w:p w14:paraId="0A00AD0D" w14:textId="77777777" w:rsidR="00E73300" w:rsidRDefault="00532828"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V úvodu jsem si stanovil za cíl </w:t>
      </w:r>
      <w:r w:rsidR="00ED398D" w:rsidRPr="00C336B4">
        <w:rPr>
          <w:rFonts w:ascii="Times New Roman" w:hAnsi="Times New Roman" w:cs="Times New Roman"/>
          <w:sz w:val="24"/>
          <w:szCs w:val="24"/>
        </w:rPr>
        <w:t>vytvořit</w:t>
      </w:r>
      <w:r w:rsidRPr="00C336B4">
        <w:rPr>
          <w:rFonts w:ascii="Times New Roman" w:hAnsi="Times New Roman" w:cs="Times New Roman"/>
          <w:sz w:val="24"/>
          <w:szCs w:val="24"/>
        </w:rPr>
        <w:t xml:space="preserve"> ucelený přehled o stávající právní úpravě řízení ve věcech nezvěstnosti a smrti. V práci jsem zkoumal procesní </w:t>
      </w:r>
      <w:r w:rsidR="00463297" w:rsidRPr="00C336B4">
        <w:rPr>
          <w:rFonts w:ascii="Times New Roman" w:hAnsi="Times New Roman" w:cs="Times New Roman"/>
          <w:sz w:val="24"/>
          <w:szCs w:val="24"/>
        </w:rPr>
        <w:t>a</w:t>
      </w:r>
      <w:r w:rsidRPr="00C336B4">
        <w:rPr>
          <w:rFonts w:ascii="Times New Roman" w:hAnsi="Times New Roman" w:cs="Times New Roman"/>
          <w:sz w:val="24"/>
          <w:szCs w:val="24"/>
        </w:rPr>
        <w:t xml:space="preserve"> hmotněprávní stránky problematiky, oddělen</w:t>
      </w:r>
      <w:r w:rsidR="00F05772" w:rsidRPr="00C336B4">
        <w:rPr>
          <w:rFonts w:ascii="Times New Roman" w:hAnsi="Times New Roman" w:cs="Times New Roman"/>
          <w:sz w:val="24"/>
          <w:szCs w:val="24"/>
        </w:rPr>
        <w:t xml:space="preserve">ě i ve vzájemných souvislostech. K tomu </w:t>
      </w:r>
      <w:r w:rsidR="00ED398D" w:rsidRPr="00C336B4">
        <w:rPr>
          <w:rFonts w:ascii="Times New Roman" w:hAnsi="Times New Roman" w:cs="Times New Roman"/>
          <w:sz w:val="24"/>
          <w:szCs w:val="24"/>
        </w:rPr>
        <w:t>jsem pře</w:t>
      </w:r>
      <w:r w:rsidR="009303CE" w:rsidRPr="00C336B4">
        <w:rPr>
          <w:rFonts w:ascii="Times New Roman" w:hAnsi="Times New Roman" w:cs="Times New Roman"/>
          <w:sz w:val="24"/>
          <w:szCs w:val="24"/>
        </w:rPr>
        <w:t>d</w:t>
      </w:r>
      <w:r w:rsidR="00ED398D" w:rsidRPr="00C336B4">
        <w:rPr>
          <w:rFonts w:ascii="Times New Roman" w:hAnsi="Times New Roman" w:cs="Times New Roman"/>
          <w:sz w:val="24"/>
          <w:szCs w:val="24"/>
        </w:rPr>
        <w:t xml:space="preserve">kládal závěry různých odborníků na danou problematiku, relevantní judikaturu i vlastní názory. </w:t>
      </w:r>
      <w:r w:rsidR="004E6B92" w:rsidRPr="00C336B4">
        <w:rPr>
          <w:rFonts w:ascii="Times New Roman" w:hAnsi="Times New Roman" w:cs="Times New Roman"/>
          <w:sz w:val="24"/>
          <w:szCs w:val="24"/>
        </w:rPr>
        <w:t xml:space="preserve">Nyní </w:t>
      </w:r>
      <w:r w:rsidR="00F05772" w:rsidRPr="00C336B4">
        <w:rPr>
          <w:rFonts w:ascii="Times New Roman" w:hAnsi="Times New Roman" w:cs="Times New Roman"/>
          <w:sz w:val="24"/>
          <w:szCs w:val="24"/>
        </w:rPr>
        <w:t>zhodnotím právní úpravu řízení ve věcech nezvěstnos</w:t>
      </w:r>
      <w:r w:rsidR="004E6B92" w:rsidRPr="00C336B4">
        <w:rPr>
          <w:rFonts w:ascii="Times New Roman" w:hAnsi="Times New Roman" w:cs="Times New Roman"/>
          <w:sz w:val="24"/>
          <w:szCs w:val="24"/>
        </w:rPr>
        <w:t>ti a smrti a její nedostatky.</w:t>
      </w:r>
      <w:r w:rsidR="006F2250" w:rsidRPr="00C336B4">
        <w:rPr>
          <w:rFonts w:ascii="Times New Roman" w:hAnsi="Times New Roman" w:cs="Times New Roman"/>
          <w:sz w:val="24"/>
          <w:szCs w:val="24"/>
        </w:rPr>
        <w:t xml:space="preserve"> </w:t>
      </w:r>
      <w:r w:rsidR="004E6B92" w:rsidRPr="00C336B4">
        <w:rPr>
          <w:rFonts w:ascii="Times New Roman" w:hAnsi="Times New Roman" w:cs="Times New Roman"/>
          <w:sz w:val="24"/>
          <w:szCs w:val="24"/>
        </w:rPr>
        <w:t xml:space="preserve">V rámci hodnocení úpravy uvedu argumenty, které potvrzují hypotézy, stanovené v úvodu práce - tj. že </w:t>
      </w:r>
      <w:r w:rsidR="004E6B92" w:rsidRPr="00C336B4">
        <w:rPr>
          <w:rFonts w:ascii="Times New Roman" w:hAnsi="Times New Roman" w:cs="Times New Roman"/>
          <w:bCs/>
          <w:sz w:val="24"/>
          <w:szCs w:val="24"/>
        </w:rPr>
        <w:t>právní úprava plní účel, k němuž byla vytvořena a zároveň právní řád dostatečně chrání práva pohřešovaného/nezvěstného v soudním řízení.</w:t>
      </w:r>
    </w:p>
    <w:p w14:paraId="222A257D" w14:textId="77777777" w:rsidR="00E73300" w:rsidRDefault="00B30A51"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Nezvěstnost</w:t>
      </w:r>
      <w:r w:rsidR="00463297" w:rsidRPr="00C336B4">
        <w:rPr>
          <w:rFonts w:ascii="Times New Roman" w:hAnsi="Times New Roman" w:cs="Times New Roman"/>
          <w:sz w:val="24"/>
          <w:szCs w:val="24"/>
        </w:rPr>
        <w:t xml:space="preserve"> </w:t>
      </w:r>
      <w:r w:rsidR="00F05772" w:rsidRPr="00C336B4">
        <w:rPr>
          <w:rFonts w:ascii="Times New Roman" w:hAnsi="Times New Roman" w:cs="Times New Roman"/>
          <w:sz w:val="24"/>
          <w:szCs w:val="24"/>
        </w:rPr>
        <w:t>je</w:t>
      </w:r>
      <w:r w:rsidRPr="00C336B4">
        <w:rPr>
          <w:rFonts w:ascii="Times New Roman" w:hAnsi="Times New Roman" w:cs="Times New Roman"/>
          <w:sz w:val="24"/>
          <w:szCs w:val="24"/>
        </w:rPr>
        <w:t xml:space="preserve"> nový</w:t>
      </w:r>
      <w:r w:rsidR="00F05772" w:rsidRPr="00C336B4">
        <w:rPr>
          <w:rFonts w:ascii="Times New Roman" w:hAnsi="Times New Roman" w:cs="Times New Roman"/>
          <w:sz w:val="24"/>
          <w:szCs w:val="24"/>
        </w:rPr>
        <w:t>m</w:t>
      </w:r>
      <w:r w:rsidRPr="00C336B4">
        <w:rPr>
          <w:rFonts w:ascii="Times New Roman" w:hAnsi="Times New Roman" w:cs="Times New Roman"/>
          <w:sz w:val="24"/>
          <w:szCs w:val="24"/>
        </w:rPr>
        <w:t xml:space="preserve"> právní</w:t>
      </w:r>
      <w:r w:rsidR="00F05772" w:rsidRPr="00C336B4">
        <w:rPr>
          <w:rFonts w:ascii="Times New Roman" w:hAnsi="Times New Roman" w:cs="Times New Roman"/>
          <w:sz w:val="24"/>
          <w:szCs w:val="24"/>
        </w:rPr>
        <w:t>m</w:t>
      </w:r>
      <w:r w:rsidRPr="00C336B4">
        <w:rPr>
          <w:rFonts w:ascii="Times New Roman" w:hAnsi="Times New Roman" w:cs="Times New Roman"/>
          <w:sz w:val="24"/>
          <w:szCs w:val="24"/>
        </w:rPr>
        <w:t xml:space="preserve"> institut</w:t>
      </w:r>
      <w:r w:rsidR="00F05772" w:rsidRPr="00C336B4">
        <w:rPr>
          <w:rFonts w:ascii="Times New Roman" w:hAnsi="Times New Roman" w:cs="Times New Roman"/>
          <w:sz w:val="24"/>
          <w:szCs w:val="24"/>
        </w:rPr>
        <w:t>em</w:t>
      </w:r>
      <w:r w:rsidRPr="00C336B4">
        <w:rPr>
          <w:rFonts w:ascii="Times New Roman" w:hAnsi="Times New Roman" w:cs="Times New Roman"/>
          <w:sz w:val="24"/>
          <w:szCs w:val="24"/>
        </w:rPr>
        <w:t xml:space="preserve">, který nenavazuje na předchozí právní úpravu, proto </w:t>
      </w:r>
      <w:r w:rsidR="00B249A7" w:rsidRPr="00C336B4">
        <w:rPr>
          <w:rFonts w:ascii="Times New Roman" w:hAnsi="Times New Roman" w:cs="Times New Roman"/>
          <w:sz w:val="24"/>
          <w:szCs w:val="24"/>
        </w:rPr>
        <w:t>ji</w:t>
      </w:r>
      <w:r w:rsidRPr="00C336B4">
        <w:rPr>
          <w:rFonts w:ascii="Times New Roman" w:hAnsi="Times New Roman" w:cs="Times New Roman"/>
          <w:sz w:val="24"/>
          <w:szCs w:val="24"/>
        </w:rPr>
        <w:t xml:space="preserve"> nelze porovnat s předchozím stavem. </w:t>
      </w:r>
      <w:r w:rsidR="0048454E" w:rsidRPr="00C336B4">
        <w:rPr>
          <w:rFonts w:ascii="Times New Roman" w:hAnsi="Times New Roman" w:cs="Times New Roman"/>
          <w:sz w:val="24"/>
          <w:szCs w:val="24"/>
        </w:rPr>
        <w:t xml:space="preserve">Umožňuje prozatímně upravit majetkové </w:t>
      </w:r>
      <w:r w:rsidR="00E47DA8" w:rsidRPr="00C336B4">
        <w:rPr>
          <w:rFonts w:ascii="Times New Roman" w:hAnsi="Times New Roman" w:cs="Times New Roman"/>
          <w:sz w:val="24"/>
          <w:szCs w:val="24"/>
        </w:rPr>
        <w:t xml:space="preserve">a jiné </w:t>
      </w:r>
      <w:r w:rsidR="0048454E" w:rsidRPr="00C336B4">
        <w:rPr>
          <w:rFonts w:ascii="Times New Roman" w:hAnsi="Times New Roman" w:cs="Times New Roman"/>
          <w:sz w:val="24"/>
          <w:szCs w:val="24"/>
        </w:rPr>
        <w:t>právní vztahy zmizelé osoby, což zajišťuje jejich řádné fungování i za nepřítomnosti nezvěstného. Celkově lze kvitovat zavedení úpravy nezvěstnosti do českého právního řádu. Nicméně</w:t>
      </w:r>
      <w:r w:rsidR="00393EFD" w:rsidRPr="00C336B4">
        <w:rPr>
          <w:rFonts w:ascii="Times New Roman" w:hAnsi="Times New Roman" w:cs="Times New Roman"/>
          <w:sz w:val="24"/>
          <w:szCs w:val="24"/>
        </w:rPr>
        <w:t xml:space="preserve"> lze nalézt i několik nedostatků</w:t>
      </w:r>
      <w:r w:rsidR="0048454E" w:rsidRPr="00C336B4">
        <w:rPr>
          <w:rFonts w:ascii="Times New Roman" w:hAnsi="Times New Roman" w:cs="Times New Roman"/>
          <w:sz w:val="24"/>
          <w:szCs w:val="24"/>
        </w:rPr>
        <w:t xml:space="preserve">, kterými by se zákonodárce měl zabývat. </w:t>
      </w:r>
      <w:r w:rsidR="00393EFD" w:rsidRPr="00C336B4">
        <w:rPr>
          <w:rFonts w:ascii="Times New Roman" w:hAnsi="Times New Roman" w:cs="Times New Roman"/>
          <w:sz w:val="24"/>
          <w:szCs w:val="24"/>
        </w:rPr>
        <w:t>Hned v úvodu lze polemizovat o vhodnosti s</w:t>
      </w:r>
      <w:r w:rsidR="0048454E" w:rsidRPr="00C336B4">
        <w:rPr>
          <w:rFonts w:ascii="Times New Roman" w:hAnsi="Times New Roman" w:cs="Times New Roman"/>
          <w:sz w:val="24"/>
          <w:szCs w:val="24"/>
        </w:rPr>
        <w:t>lovní</w:t>
      </w:r>
      <w:r w:rsidR="00393EFD" w:rsidRPr="00C336B4">
        <w:rPr>
          <w:rFonts w:ascii="Times New Roman" w:hAnsi="Times New Roman" w:cs="Times New Roman"/>
          <w:sz w:val="24"/>
          <w:szCs w:val="24"/>
        </w:rPr>
        <w:t>ho</w:t>
      </w:r>
      <w:r w:rsidR="0048454E" w:rsidRPr="00C336B4">
        <w:rPr>
          <w:rFonts w:ascii="Times New Roman" w:hAnsi="Times New Roman" w:cs="Times New Roman"/>
          <w:sz w:val="24"/>
          <w:szCs w:val="24"/>
        </w:rPr>
        <w:t xml:space="preserve"> spojení „opustí bydliště</w:t>
      </w:r>
      <w:r w:rsidR="00393EFD" w:rsidRPr="00C336B4">
        <w:rPr>
          <w:rFonts w:ascii="Times New Roman" w:hAnsi="Times New Roman" w:cs="Times New Roman"/>
          <w:sz w:val="24"/>
          <w:szCs w:val="24"/>
        </w:rPr>
        <w:t>“, které najdeme</w:t>
      </w:r>
      <w:r w:rsidR="0048454E" w:rsidRPr="00C336B4">
        <w:rPr>
          <w:rFonts w:ascii="Times New Roman" w:hAnsi="Times New Roman" w:cs="Times New Roman"/>
          <w:sz w:val="24"/>
          <w:szCs w:val="24"/>
        </w:rPr>
        <w:t xml:space="preserve"> v § 66 odst. 1 NOZ</w:t>
      </w:r>
      <w:r w:rsidR="00A87F15" w:rsidRPr="00C336B4">
        <w:rPr>
          <w:rFonts w:ascii="Times New Roman" w:hAnsi="Times New Roman" w:cs="Times New Roman"/>
          <w:sz w:val="24"/>
          <w:szCs w:val="24"/>
        </w:rPr>
        <w:t>,</w:t>
      </w:r>
      <w:r w:rsidR="0048454E" w:rsidRPr="00C336B4">
        <w:rPr>
          <w:rFonts w:ascii="Times New Roman" w:hAnsi="Times New Roman" w:cs="Times New Roman"/>
          <w:sz w:val="24"/>
          <w:szCs w:val="24"/>
        </w:rPr>
        <w:t xml:space="preserve"> </w:t>
      </w:r>
      <w:r w:rsidR="00393EFD" w:rsidRPr="00C336B4">
        <w:rPr>
          <w:rFonts w:ascii="Times New Roman" w:hAnsi="Times New Roman" w:cs="Times New Roman"/>
          <w:sz w:val="24"/>
          <w:szCs w:val="24"/>
        </w:rPr>
        <w:t>a které působí dojmem, že je namířeno proti osobám</w:t>
      </w:r>
      <w:r w:rsidR="0048454E" w:rsidRPr="00C336B4">
        <w:rPr>
          <w:rFonts w:ascii="Times New Roman" w:hAnsi="Times New Roman" w:cs="Times New Roman"/>
          <w:sz w:val="24"/>
          <w:szCs w:val="24"/>
        </w:rPr>
        <w:t>, které zmizeli dobrovolně</w:t>
      </w:r>
      <w:r w:rsidR="00393EFD" w:rsidRPr="00C336B4">
        <w:rPr>
          <w:rFonts w:ascii="Times New Roman" w:hAnsi="Times New Roman" w:cs="Times New Roman"/>
          <w:sz w:val="24"/>
          <w:szCs w:val="24"/>
        </w:rPr>
        <w:t xml:space="preserve">. </w:t>
      </w:r>
      <w:r w:rsidR="00A87F15" w:rsidRPr="00C336B4">
        <w:rPr>
          <w:rFonts w:ascii="Times New Roman" w:hAnsi="Times New Roman" w:cs="Times New Roman"/>
          <w:sz w:val="24"/>
          <w:szCs w:val="24"/>
        </w:rPr>
        <w:t>Prohlášení n</w:t>
      </w:r>
      <w:r w:rsidR="00393EFD" w:rsidRPr="00C336B4">
        <w:rPr>
          <w:rFonts w:ascii="Times New Roman" w:hAnsi="Times New Roman" w:cs="Times New Roman"/>
          <w:sz w:val="24"/>
          <w:szCs w:val="24"/>
        </w:rPr>
        <w:t>ezvěstnost</w:t>
      </w:r>
      <w:r w:rsidR="00A87F15" w:rsidRPr="00C336B4">
        <w:rPr>
          <w:rFonts w:ascii="Times New Roman" w:hAnsi="Times New Roman" w:cs="Times New Roman"/>
          <w:sz w:val="24"/>
          <w:szCs w:val="24"/>
        </w:rPr>
        <w:t>i</w:t>
      </w:r>
      <w:r w:rsidR="00393EFD" w:rsidRPr="00C336B4">
        <w:rPr>
          <w:rFonts w:ascii="Times New Roman" w:hAnsi="Times New Roman" w:cs="Times New Roman"/>
          <w:sz w:val="24"/>
          <w:szCs w:val="24"/>
        </w:rPr>
        <w:t xml:space="preserve"> pak může být vnímán</w:t>
      </w:r>
      <w:r w:rsidR="00A87F15" w:rsidRPr="00C336B4">
        <w:rPr>
          <w:rFonts w:ascii="Times New Roman" w:hAnsi="Times New Roman" w:cs="Times New Roman"/>
          <w:sz w:val="24"/>
          <w:szCs w:val="24"/>
        </w:rPr>
        <w:t>o</w:t>
      </w:r>
      <w:r w:rsidR="00393EFD" w:rsidRPr="00C336B4">
        <w:rPr>
          <w:rFonts w:ascii="Times New Roman" w:hAnsi="Times New Roman" w:cs="Times New Roman"/>
          <w:sz w:val="24"/>
          <w:szCs w:val="24"/>
        </w:rPr>
        <w:t xml:space="preserve"> jako určitá forma trestu, což je nesprávné </w:t>
      </w:r>
      <w:r w:rsidR="00393EFD" w:rsidRPr="00C336B4">
        <w:rPr>
          <w:rFonts w:ascii="Times New Roman" w:hAnsi="Times New Roman" w:cs="Times New Roman"/>
          <w:sz w:val="24"/>
          <w:szCs w:val="24"/>
        </w:rPr>
        <w:lastRenderedPageBreak/>
        <w:t>pojetí</w:t>
      </w:r>
      <w:r w:rsidR="006C3911" w:rsidRPr="00C336B4">
        <w:rPr>
          <w:rFonts w:ascii="Times New Roman" w:hAnsi="Times New Roman" w:cs="Times New Roman"/>
          <w:sz w:val="24"/>
          <w:szCs w:val="24"/>
        </w:rPr>
        <w:t>.</w:t>
      </w:r>
      <w:r w:rsidR="00393EFD" w:rsidRPr="00C336B4">
        <w:rPr>
          <w:rFonts w:ascii="Times New Roman" w:hAnsi="Times New Roman" w:cs="Times New Roman"/>
          <w:sz w:val="24"/>
          <w:szCs w:val="24"/>
        </w:rPr>
        <w:t xml:space="preserve"> </w:t>
      </w:r>
      <w:r w:rsidR="009B124E" w:rsidRPr="00C336B4">
        <w:rPr>
          <w:rFonts w:ascii="Times New Roman" w:hAnsi="Times New Roman" w:cs="Times New Roman"/>
          <w:sz w:val="24"/>
          <w:szCs w:val="24"/>
        </w:rPr>
        <w:t>Zákonodárce by měl rovněž zvážit nahrazení institutu nepřihlížení podle § 67 odst. 1 NOZ vhodnější formou ochrany nezvěstného. Současné znění ustanovení hraje ve prospěch třetích osob. Výklad povinnosti „přihl</w:t>
      </w:r>
      <w:r w:rsidR="00C07952" w:rsidRPr="00C336B4">
        <w:rPr>
          <w:rFonts w:ascii="Times New Roman" w:hAnsi="Times New Roman" w:cs="Times New Roman"/>
          <w:sz w:val="24"/>
          <w:szCs w:val="24"/>
        </w:rPr>
        <w:t>ížet</w:t>
      </w:r>
      <w:r w:rsidR="009B124E" w:rsidRPr="00C336B4">
        <w:rPr>
          <w:rFonts w:ascii="Times New Roman" w:hAnsi="Times New Roman" w:cs="Times New Roman"/>
          <w:sz w:val="24"/>
          <w:szCs w:val="24"/>
        </w:rPr>
        <w:t xml:space="preserve"> k zájmům nezvěstného“ je mnohoznačn</w:t>
      </w:r>
      <w:r w:rsidR="006F2250" w:rsidRPr="00C336B4">
        <w:rPr>
          <w:rFonts w:ascii="Times New Roman" w:hAnsi="Times New Roman" w:cs="Times New Roman"/>
          <w:sz w:val="24"/>
          <w:szCs w:val="24"/>
        </w:rPr>
        <w:t xml:space="preserve">ý a </w:t>
      </w:r>
      <w:r w:rsidR="009B124E" w:rsidRPr="00C336B4">
        <w:rPr>
          <w:rFonts w:ascii="Times New Roman" w:hAnsi="Times New Roman" w:cs="Times New Roman"/>
          <w:sz w:val="24"/>
          <w:szCs w:val="24"/>
        </w:rPr>
        <w:t>porušení</w:t>
      </w:r>
      <w:r w:rsidR="00F33648" w:rsidRPr="00C336B4">
        <w:rPr>
          <w:rFonts w:ascii="Times New Roman" w:hAnsi="Times New Roman" w:cs="Times New Roman"/>
          <w:sz w:val="24"/>
          <w:szCs w:val="24"/>
        </w:rPr>
        <w:t xml:space="preserve"> závazku</w:t>
      </w:r>
      <w:r w:rsidR="009B124E" w:rsidRPr="00C336B4">
        <w:rPr>
          <w:rFonts w:ascii="Times New Roman" w:hAnsi="Times New Roman" w:cs="Times New Roman"/>
          <w:sz w:val="24"/>
          <w:szCs w:val="24"/>
        </w:rPr>
        <w:t xml:space="preserve"> </w:t>
      </w:r>
      <w:r w:rsidR="00C07952" w:rsidRPr="00C336B4">
        <w:rPr>
          <w:rFonts w:ascii="Times New Roman" w:hAnsi="Times New Roman" w:cs="Times New Roman"/>
          <w:sz w:val="24"/>
          <w:szCs w:val="24"/>
        </w:rPr>
        <w:t>obtížně prokazatelné</w:t>
      </w:r>
      <w:r w:rsidR="0048454E" w:rsidRPr="00C336B4">
        <w:rPr>
          <w:rFonts w:ascii="Times New Roman" w:hAnsi="Times New Roman" w:cs="Times New Roman"/>
          <w:sz w:val="24"/>
          <w:szCs w:val="24"/>
        </w:rPr>
        <w:t xml:space="preserve">. </w:t>
      </w:r>
      <w:r w:rsidR="00C07952" w:rsidRPr="00C336B4">
        <w:rPr>
          <w:rFonts w:ascii="Times New Roman" w:hAnsi="Times New Roman" w:cs="Times New Roman"/>
          <w:sz w:val="24"/>
          <w:szCs w:val="24"/>
        </w:rPr>
        <w:t xml:space="preserve">Řešením může být </w:t>
      </w:r>
      <w:r w:rsidR="00633537" w:rsidRPr="00C336B4">
        <w:rPr>
          <w:rFonts w:ascii="Times New Roman" w:hAnsi="Times New Roman" w:cs="Times New Roman"/>
          <w:sz w:val="24"/>
          <w:szCs w:val="24"/>
        </w:rPr>
        <w:t xml:space="preserve">zavedení </w:t>
      </w:r>
      <w:r w:rsidR="00C07952" w:rsidRPr="00C336B4">
        <w:rPr>
          <w:rFonts w:ascii="Times New Roman" w:hAnsi="Times New Roman" w:cs="Times New Roman"/>
          <w:sz w:val="24"/>
          <w:szCs w:val="24"/>
        </w:rPr>
        <w:t>obligatorní</w:t>
      </w:r>
      <w:r w:rsidR="00633537" w:rsidRPr="00C336B4">
        <w:rPr>
          <w:rFonts w:ascii="Times New Roman" w:hAnsi="Times New Roman" w:cs="Times New Roman"/>
          <w:sz w:val="24"/>
          <w:szCs w:val="24"/>
        </w:rPr>
        <w:t>ho</w:t>
      </w:r>
      <w:r w:rsidR="00C07952" w:rsidRPr="00C336B4">
        <w:rPr>
          <w:rFonts w:ascii="Times New Roman" w:hAnsi="Times New Roman" w:cs="Times New Roman"/>
          <w:sz w:val="24"/>
          <w:szCs w:val="24"/>
        </w:rPr>
        <w:t xml:space="preserve"> (v současnosti podléhá soudnímu uvážení) zahájení opatrovnického řízení podle § 44 a násl. ZŘS (ve spojení v § 465 NOZ), které by navazovalo na vydání prohlášení člověka za nezvěstného, a v němž by nezvěstnému byl jmenován opatrovník pro správu majetku. </w:t>
      </w:r>
      <w:r w:rsidR="0048454E" w:rsidRPr="00C336B4">
        <w:rPr>
          <w:rFonts w:ascii="Times New Roman" w:hAnsi="Times New Roman" w:cs="Times New Roman"/>
          <w:sz w:val="24"/>
          <w:szCs w:val="24"/>
        </w:rPr>
        <w:t xml:space="preserve">Nakonec by měl zákonodárce </w:t>
      </w:r>
      <w:r w:rsidR="00C07952" w:rsidRPr="00C336B4">
        <w:rPr>
          <w:rFonts w:ascii="Times New Roman" w:hAnsi="Times New Roman" w:cs="Times New Roman"/>
          <w:sz w:val="24"/>
          <w:szCs w:val="24"/>
        </w:rPr>
        <w:t>posoudit</w:t>
      </w:r>
      <w:r w:rsidR="0048454E" w:rsidRPr="00C336B4">
        <w:rPr>
          <w:rFonts w:ascii="Times New Roman" w:hAnsi="Times New Roman" w:cs="Times New Roman"/>
          <w:sz w:val="24"/>
          <w:szCs w:val="24"/>
        </w:rPr>
        <w:t xml:space="preserve"> </w:t>
      </w:r>
      <w:r w:rsidR="006C3911" w:rsidRPr="00C336B4">
        <w:rPr>
          <w:rFonts w:ascii="Times New Roman" w:hAnsi="Times New Roman" w:cs="Times New Roman"/>
          <w:sz w:val="24"/>
          <w:szCs w:val="24"/>
        </w:rPr>
        <w:t>připuštění prohlášení člověka za nezvěstného ve vztahu k nezletilým osobám</w:t>
      </w:r>
      <w:r w:rsidR="00E9492C" w:rsidRPr="00C336B4">
        <w:rPr>
          <w:rFonts w:ascii="Times New Roman" w:hAnsi="Times New Roman" w:cs="Times New Roman"/>
          <w:sz w:val="24"/>
          <w:szCs w:val="24"/>
        </w:rPr>
        <w:t xml:space="preserve">. </w:t>
      </w:r>
      <w:r w:rsidR="00232C74" w:rsidRPr="00C336B4">
        <w:rPr>
          <w:rFonts w:ascii="Times New Roman" w:hAnsi="Times New Roman" w:cs="Times New Roman"/>
          <w:sz w:val="24"/>
          <w:szCs w:val="24"/>
        </w:rPr>
        <w:t>I nezletilé osoby po sobě mohou zanechat značný majetek, který bude potřeba spravovat po jejich zmizení</w:t>
      </w:r>
      <w:r w:rsidR="00A87F15" w:rsidRPr="00C336B4">
        <w:rPr>
          <w:rFonts w:ascii="Times New Roman" w:hAnsi="Times New Roman" w:cs="Times New Roman"/>
          <w:sz w:val="24"/>
          <w:szCs w:val="24"/>
        </w:rPr>
        <w:t>,</w:t>
      </w:r>
      <w:r w:rsidR="00232C74" w:rsidRPr="00C336B4">
        <w:rPr>
          <w:rFonts w:ascii="Times New Roman" w:hAnsi="Times New Roman" w:cs="Times New Roman"/>
          <w:sz w:val="24"/>
          <w:szCs w:val="24"/>
        </w:rPr>
        <w:t xml:space="preserve"> a na nějž se nebude vztahovat </w:t>
      </w:r>
      <w:r w:rsidR="00BB4080" w:rsidRPr="00C336B4">
        <w:rPr>
          <w:rFonts w:ascii="Times New Roman" w:hAnsi="Times New Roman" w:cs="Times New Roman"/>
          <w:sz w:val="24"/>
          <w:szCs w:val="24"/>
        </w:rPr>
        <w:t>oprávnění</w:t>
      </w:r>
      <w:r w:rsidR="00B4382B" w:rsidRPr="00C336B4">
        <w:rPr>
          <w:rFonts w:ascii="Times New Roman" w:hAnsi="Times New Roman" w:cs="Times New Roman"/>
          <w:sz w:val="24"/>
          <w:szCs w:val="24"/>
        </w:rPr>
        <w:t xml:space="preserve"> zákonných zástupců. </w:t>
      </w:r>
      <w:r w:rsidR="006C3911" w:rsidRPr="00C336B4">
        <w:rPr>
          <w:rFonts w:ascii="Times New Roman" w:hAnsi="Times New Roman" w:cs="Times New Roman"/>
          <w:sz w:val="24"/>
          <w:szCs w:val="24"/>
        </w:rPr>
        <w:t>Lze zvolit i méně striktní způsob ochrany</w:t>
      </w:r>
      <w:r w:rsidR="00E9492C" w:rsidRPr="00C336B4">
        <w:rPr>
          <w:rFonts w:ascii="Times New Roman" w:hAnsi="Times New Roman" w:cs="Times New Roman"/>
          <w:sz w:val="24"/>
          <w:szCs w:val="24"/>
        </w:rPr>
        <w:t xml:space="preserve"> (např. zpřísnění podmínek).</w:t>
      </w:r>
      <w:r w:rsidR="00604BC0" w:rsidRPr="00C336B4">
        <w:rPr>
          <w:rFonts w:ascii="Times New Roman" w:hAnsi="Times New Roman" w:cs="Times New Roman"/>
          <w:sz w:val="24"/>
          <w:szCs w:val="24"/>
        </w:rPr>
        <w:t xml:space="preserve"> </w:t>
      </w:r>
      <w:r w:rsidR="00765436" w:rsidRPr="00C336B4">
        <w:rPr>
          <w:rFonts w:ascii="Times New Roman" w:hAnsi="Times New Roman" w:cs="Times New Roman"/>
          <w:sz w:val="24"/>
          <w:szCs w:val="24"/>
        </w:rPr>
        <w:t xml:space="preserve">Detailněji by měly být vymezeny </w:t>
      </w:r>
      <w:r w:rsidR="00604BC0" w:rsidRPr="00C336B4">
        <w:rPr>
          <w:rFonts w:ascii="Times New Roman" w:hAnsi="Times New Roman" w:cs="Times New Roman"/>
          <w:sz w:val="24"/>
          <w:szCs w:val="24"/>
        </w:rPr>
        <w:t>účinky</w:t>
      </w:r>
      <w:r w:rsidR="00F33648" w:rsidRPr="00C336B4">
        <w:rPr>
          <w:rFonts w:ascii="Times New Roman" w:hAnsi="Times New Roman" w:cs="Times New Roman"/>
          <w:sz w:val="24"/>
          <w:szCs w:val="24"/>
        </w:rPr>
        <w:t>, jaké vyvolá akt</w:t>
      </w:r>
      <w:r w:rsidR="00604BC0" w:rsidRPr="00C336B4">
        <w:rPr>
          <w:rFonts w:ascii="Times New Roman" w:hAnsi="Times New Roman" w:cs="Times New Roman"/>
          <w:sz w:val="24"/>
          <w:szCs w:val="24"/>
        </w:rPr>
        <w:t xml:space="preserve"> jmenování správce majetku</w:t>
      </w:r>
      <w:r w:rsidR="00F33648" w:rsidRPr="00C336B4">
        <w:rPr>
          <w:rFonts w:ascii="Times New Roman" w:hAnsi="Times New Roman" w:cs="Times New Roman"/>
          <w:sz w:val="24"/>
          <w:szCs w:val="24"/>
        </w:rPr>
        <w:t>, který pohřešovaný učinil před svým zmizením. S ohledem na právní jistotu by bylo vhodné uzákonit</w:t>
      </w:r>
      <w:r w:rsidR="00604BC0" w:rsidRPr="00C336B4">
        <w:rPr>
          <w:rFonts w:ascii="Times New Roman" w:hAnsi="Times New Roman" w:cs="Times New Roman"/>
          <w:sz w:val="24"/>
          <w:szCs w:val="24"/>
        </w:rPr>
        <w:t xml:space="preserve"> možnost podání návrhu na zrušení prohláše</w:t>
      </w:r>
      <w:r w:rsidR="00065105" w:rsidRPr="00C336B4">
        <w:rPr>
          <w:rFonts w:ascii="Times New Roman" w:hAnsi="Times New Roman" w:cs="Times New Roman"/>
          <w:sz w:val="24"/>
          <w:szCs w:val="24"/>
        </w:rPr>
        <w:t>ní člověka za nezvěstného, což</w:t>
      </w:r>
      <w:r w:rsidR="00604BC0" w:rsidRPr="00C336B4">
        <w:rPr>
          <w:rFonts w:ascii="Times New Roman" w:hAnsi="Times New Roman" w:cs="Times New Roman"/>
          <w:sz w:val="24"/>
          <w:szCs w:val="24"/>
        </w:rPr>
        <w:t xml:space="preserve"> se v současno</w:t>
      </w:r>
      <w:r w:rsidR="00B27516" w:rsidRPr="00C336B4">
        <w:rPr>
          <w:rFonts w:ascii="Times New Roman" w:hAnsi="Times New Roman" w:cs="Times New Roman"/>
          <w:sz w:val="24"/>
          <w:szCs w:val="24"/>
        </w:rPr>
        <w:t>sti dovozuje z důvodové zprávy.</w:t>
      </w:r>
    </w:p>
    <w:p w14:paraId="6B8F64E1" w14:textId="77777777" w:rsidR="00E73300" w:rsidRDefault="00065105"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Smrt a stanovení okamžiku smrti jsou z pohledu práva významné skutečnosti, přičemž ne vždy je lze prokázat klasickým způsobem (§ 26 odst. 1 NOZ). Řízení o prohlášení člověka za mrtvého nabízí řešení v situaci, kdy </w:t>
      </w:r>
      <w:r w:rsidR="005C4E19" w:rsidRPr="00C336B4">
        <w:rPr>
          <w:rFonts w:ascii="Times New Roman" w:hAnsi="Times New Roman" w:cs="Times New Roman"/>
          <w:sz w:val="24"/>
          <w:szCs w:val="24"/>
        </w:rPr>
        <w:t xml:space="preserve">není možné smrt prokázat ohledáním těla. </w:t>
      </w:r>
      <w:r w:rsidR="005E16CA" w:rsidRPr="00C336B4">
        <w:rPr>
          <w:rFonts w:ascii="Times New Roman" w:hAnsi="Times New Roman" w:cs="Times New Roman"/>
          <w:sz w:val="24"/>
          <w:szCs w:val="24"/>
        </w:rPr>
        <w:t>Část práce je věnována důkazu a domněnce smrti, které p</w:t>
      </w:r>
      <w:r w:rsidR="005C4E19" w:rsidRPr="00C336B4">
        <w:rPr>
          <w:rFonts w:ascii="Times New Roman" w:hAnsi="Times New Roman" w:cs="Times New Roman"/>
          <w:sz w:val="24"/>
          <w:szCs w:val="24"/>
        </w:rPr>
        <w:t xml:space="preserve">ředchozí právní úprava (§ </w:t>
      </w:r>
      <w:r w:rsidR="00B4382B" w:rsidRPr="00C336B4">
        <w:rPr>
          <w:rFonts w:ascii="Times New Roman" w:hAnsi="Times New Roman" w:cs="Times New Roman"/>
          <w:sz w:val="24"/>
          <w:szCs w:val="24"/>
        </w:rPr>
        <w:t>7 odst. 2</w:t>
      </w:r>
      <w:r w:rsidR="005C4E19" w:rsidRPr="00C336B4">
        <w:rPr>
          <w:rFonts w:ascii="Times New Roman" w:hAnsi="Times New Roman" w:cs="Times New Roman"/>
          <w:sz w:val="24"/>
          <w:szCs w:val="24"/>
        </w:rPr>
        <w:t xml:space="preserve"> OZ)</w:t>
      </w:r>
      <w:r w:rsidR="005E16CA" w:rsidRPr="00C336B4">
        <w:rPr>
          <w:rFonts w:ascii="Times New Roman" w:hAnsi="Times New Roman" w:cs="Times New Roman"/>
          <w:sz w:val="24"/>
          <w:szCs w:val="24"/>
        </w:rPr>
        <w:t xml:space="preserve"> zaměňovala</w:t>
      </w:r>
      <w:r w:rsidR="005C4E19" w:rsidRPr="00C336B4">
        <w:rPr>
          <w:rFonts w:ascii="Times New Roman" w:hAnsi="Times New Roman" w:cs="Times New Roman"/>
          <w:sz w:val="24"/>
          <w:szCs w:val="24"/>
        </w:rPr>
        <w:t xml:space="preserve">, čehož se již NOZ nedopouští. </w:t>
      </w:r>
      <w:r w:rsidR="00232C74" w:rsidRPr="00C336B4">
        <w:rPr>
          <w:rFonts w:ascii="Times New Roman" w:hAnsi="Times New Roman" w:cs="Times New Roman"/>
          <w:sz w:val="24"/>
          <w:szCs w:val="24"/>
        </w:rPr>
        <w:t>Do</w:t>
      </w:r>
      <w:r w:rsidR="005E16CA" w:rsidRPr="00C336B4">
        <w:rPr>
          <w:rFonts w:ascii="Times New Roman" w:hAnsi="Times New Roman" w:cs="Times New Roman"/>
          <w:sz w:val="24"/>
          <w:szCs w:val="24"/>
        </w:rPr>
        <w:t>šlo</w:t>
      </w:r>
      <w:r w:rsidR="00232C74" w:rsidRPr="00C336B4">
        <w:rPr>
          <w:rFonts w:ascii="Times New Roman" w:hAnsi="Times New Roman" w:cs="Times New Roman"/>
          <w:sz w:val="24"/>
          <w:szCs w:val="24"/>
        </w:rPr>
        <w:t xml:space="preserve"> k zavedení </w:t>
      </w:r>
      <w:r w:rsidR="005E16CA" w:rsidRPr="00C336B4">
        <w:rPr>
          <w:rFonts w:ascii="Times New Roman" w:hAnsi="Times New Roman" w:cs="Times New Roman"/>
          <w:sz w:val="24"/>
          <w:szCs w:val="24"/>
        </w:rPr>
        <w:t>čekac</w:t>
      </w:r>
      <w:r w:rsidR="00232C74" w:rsidRPr="00C336B4">
        <w:rPr>
          <w:rFonts w:ascii="Times New Roman" w:hAnsi="Times New Roman" w:cs="Times New Roman"/>
          <w:sz w:val="24"/>
          <w:szCs w:val="24"/>
        </w:rPr>
        <w:t>í doby, po jejímž uplynutí může soud prohlásit člověka za mrtvého na základě domněnky</w:t>
      </w:r>
      <w:r w:rsidR="005E16CA" w:rsidRPr="00C336B4">
        <w:rPr>
          <w:rFonts w:ascii="Times New Roman" w:hAnsi="Times New Roman" w:cs="Times New Roman"/>
          <w:sz w:val="24"/>
          <w:szCs w:val="24"/>
        </w:rPr>
        <w:t xml:space="preserve"> smrti. </w:t>
      </w:r>
      <w:r w:rsidR="00AC02B4" w:rsidRPr="00C336B4">
        <w:rPr>
          <w:rFonts w:ascii="Times New Roman" w:hAnsi="Times New Roman" w:cs="Times New Roman"/>
          <w:sz w:val="24"/>
          <w:szCs w:val="24"/>
        </w:rPr>
        <w:t>Vhodně</w:t>
      </w:r>
      <w:r w:rsidR="00232C74" w:rsidRPr="00C336B4">
        <w:rPr>
          <w:rFonts w:ascii="Times New Roman" w:hAnsi="Times New Roman" w:cs="Times New Roman"/>
          <w:sz w:val="24"/>
          <w:szCs w:val="24"/>
        </w:rPr>
        <w:t xml:space="preserve"> jsou </w:t>
      </w:r>
      <w:r w:rsidR="003175AF" w:rsidRPr="00C336B4">
        <w:rPr>
          <w:rFonts w:ascii="Times New Roman" w:hAnsi="Times New Roman" w:cs="Times New Roman"/>
          <w:sz w:val="24"/>
          <w:szCs w:val="24"/>
        </w:rPr>
        <w:t>stanoveny tři druhy čekacích dob</w:t>
      </w:r>
      <w:r w:rsidR="00232C74" w:rsidRPr="00C336B4">
        <w:rPr>
          <w:rFonts w:ascii="Times New Roman" w:hAnsi="Times New Roman" w:cs="Times New Roman"/>
          <w:sz w:val="24"/>
          <w:szCs w:val="24"/>
        </w:rPr>
        <w:t xml:space="preserve">, </w:t>
      </w:r>
      <w:r w:rsidR="003175AF" w:rsidRPr="00C336B4">
        <w:rPr>
          <w:rFonts w:ascii="Times New Roman" w:hAnsi="Times New Roman" w:cs="Times New Roman"/>
          <w:sz w:val="24"/>
          <w:szCs w:val="24"/>
        </w:rPr>
        <w:t xml:space="preserve">které zohledňují různé skutkové situace. Nicméně dle mého názoru </w:t>
      </w:r>
      <w:r w:rsidR="00AC02B4" w:rsidRPr="00C336B4">
        <w:rPr>
          <w:rFonts w:ascii="Times New Roman" w:hAnsi="Times New Roman" w:cs="Times New Roman"/>
          <w:sz w:val="24"/>
          <w:szCs w:val="24"/>
        </w:rPr>
        <w:t>je nesprávné</w:t>
      </w:r>
      <w:r w:rsidR="00232C74" w:rsidRPr="00C336B4">
        <w:rPr>
          <w:rFonts w:ascii="Times New Roman" w:hAnsi="Times New Roman" w:cs="Times New Roman"/>
          <w:sz w:val="24"/>
          <w:szCs w:val="24"/>
        </w:rPr>
        <w:t xml:space="preserve"> </w:t>
      </w:r>
      <w:r w:rsidR="00F26A47" w:rsidRPr="00C336B4">
        <w:rPr>
          <w:rFonts w:ascii="Times New Roman" w:hAnsi="Times New Roman" w:cs="Times New Roman"/>
          <w:sz w:val="24"/>
          <w:szCs w:val="24"/>
        </w:rPr>
        <w:t xml:space="preserve">zavedení </w:t>
      </w:r>
      <w:r w:rsidR="00232C74" w:rsidRPr="00C336B4">
        <w:rPr>
          <w:rFonts w:ascii="Times New Roman" w:hAnsi="Times New Roman" w:cs="Times New Roman"/>
          <w:sz w:val="24"/>
          <w:szCs w:val="24"/>
        </w:rPr>
        <w:t>ustanovení § 74 odst. 2 NOZ, které poskytuje absolutní ochranu před prohlášením osobám, které se staly nezvěstnými před dosažením 18</w:t>
      </w:r>
      <w:r w:rsidR="00A87F15" w:rsidRPr="00C336B4">
        <w:rPr>
          <w:rFonts w:ascii="Times New Roman" w:hAnsi="Times New Roman" w:cs="Times New Roman"/>
          <w:sz w:val="24"/>
          <w:szCs w:val="24"/>
        </w:rPr>
        <w:t> </w:t>
      </w:r>
      <w:r w:rsidR="00232C74" w:rsidRPr="00C336B4">
        <w:rPr>
          <w:rFonts w:ascii="Times New Roman" w:hAnsi="Times New Roman" w:cs="Times New Roman"/>
          <w:sz w:val="24"/>
          <w:szCs w:val="24"/>
        </w:rPr>
        <w:t>roku věku</w:t>
      </w:r>
      <w:r w:rsidR="00A87F15" w:rsidRPr="00C336B4">
        <w:rPr>
          <w:rFonts w:ascii="Times New Roman" w:hAnsi="Times New Roman" w:cs="Times New Roman"/>
          <w:sz w:val="24"/>
          <w:szCs w:val="24"/>
        </w:rPr>
        <w:t>,</w:t>
      </w:r>
      <w:r w:rsidR="00232C74" w:rsidRPr="00C336B4">
        <w:rPr>
          <w:rFonts w:ascii="Times New Roman" w:hAnsi="Times New Roman" w:cs="Times New Roman"/>
          <w:sz w:val="24"/>
          <w:szCs w:val="24"/>
        </w:rPr>
        <w:t xml:space="preserve"> a to až do uplynutí roku, v němž uplyne 25 let od jejich narození</w:t>
      </w:r>
      <w:r w:rsidR="00B27516" w:rsidRPr="00C336B4">
        <w:rPr>
          <w:rFonts w:ascii="Times New Roman" w:hAnsi="Times New Roman" w:cs="Times New Roman"/>
          <w:sz w:val="24"/>
          <w:szCs w:val="24"/>
        </w:rPr>
        <w:t xml:space="preserve">. </w:t>
      </w:r>
      <w:r w:rsidR="00947DF2" w:rsidRPr="00C336B4">
        <w:rPr>
          <w:rFonts w:ascii="Times New Roman" w:hAnsi="Times New Roman" w:cs="Times New Roman"/>
          <w:sz w:val="24"/>
          <w:szCs w:val="24"/>
        </w:rPr>
        <w:t>Zákonodárce se nechal inspirovat Rakouským zákoníkem, nicméně účel tamní ochrany si vyložil nesprávně. Otevřel tím prostor pro</w:t>
      </w:r>
      <w:r w:rsidR="00B4382B" w:rsidRPr="00C336B4">
        <w:rPr>
          <w:rFonts w:ascii="Times New Roman" w:hAnsi="Times New Roman" w:cs="Times New Roman"/>
          <w:sz w:val="24"/>
          <w:szCs w:val="24"/>
        </w:rPr>
        <w:t xml:space="preserve"> zneužit</w:t>
      </w:r>
      <w:r w:rsidR="00947DF2" w:rsidRPr="00C336B4">
        <w:rPr>
          <w:rFonts w:ascii="Times New Roman" w:hAnsi="Times New Roman" w:cs="Times New Roman"/>
          <w:sz w:val="24"/>
          <w:szCs w:val="24"/>
        </w:rPr>
        <w:t>í ochrany</w:t>
      </w:r>
      <w:r w:rsidR="00B4382B" w:rsidRPr="00C336B4">
        <w:rPr>
          <w:rFonts w:ascii="Times New Roman" w:hAnsi="Times New Roman" w:cs="Times New Roman"/>
          <w:sz w:val="24"/>
          <w:szCs w:val="24"/>
        </w:rPr>
        <w:t xml:space="preserve"> (např. na nezletilé bude možno nadále pobírat sociální dávky). </w:t>
      </w:r>
      <w:r w:rsidR="00F26A47" w:rsidRPr="00C336B4">
        <w:rPr>
          <w:rFonts w:ascii="Times New Roman" w:hAnsi="Times New Roman" w:cs="Times New Roman"/>
          <w:sz w:val="24"/>
          <w:szCs w:val="24"/>
        </w:rPr>
        <w:t>P</w:t>
      </w:r>
      <w:r w:rsidR="00947DF2" w:rsidRPr="00C336B4">
        <w:rPr>
          <w:rFonts w:ascii="Times New Roman" w:hAnsi="Times New Roman" w:cs="Times New Roman"/>
          <w:sz w:val="24"/>
          <w:szCs w:val="24"/>
        </w:rPr>
        <w:t>rocesní úprava řízení</w:t>
      </w:r>
      <w:r w:rsidR="00B4382B" w:rsidRPr="00C336B4">
        <w:rPr>
          <w:rFonts w:ascii="Times New Roman" w:hAnsi="Times New Roman" w:cs="Times New Roman"/>
          <w:sz w:val="24"/>
          <w:szCs w:val="24"/>
        </w:rPr>
        <w:t xml:space="preserve"> o proh</w:t>
      </w:r>
      <w:r w:rsidR="00F26A47" w:rsidRPr="00C336B4">
        <w:rPr>
          <w:rFonts w:ascii="Times New Roman" w:hAnsi="Times New Roman" w:cs="Times New Roman"/>
          <w:sz w:val="24"/>
          <w:szCs w:val="24"/>
        </w:rPr>
        <w:t xml:space="preserve">lášení člověka za mrtvého </w:t>
      </w:r>
      <w:r w:rsidR="00B4382B" w:rsidRPr="00C336B4">
        <w:rPr>
          <w:rFonts w:ascii="Times New Roman" w:hAnsi="Times New Roman" w:cs="Times New Roman"/>
          <w:sz w:val="24"/>
          <w:szCs w:val="24"/>
        </w:rPr>
        <w:t>doznal</w:t>
      </w:r>
      <w:r w:rsidR="00947DF2" w:rsidRPr="00C336B4">
        <w:rPr>
          <w:rFonts w:ascii="Times New Roman" w:hAnsi="Times New Roman" w:cs="Times New Roman"/>
          <w:sz w:val="24"/>
          <w:szCs w:val="24"/>
        </w:rPr>
        <w:t>a</w:t>
      </w:r>
      <w:r w:rsidR="00B4382B" w:rsidRPr="00C336B4">
        <w:rPr>
          <w:rFonts w:ascii="Times New Roman" w:hAnsi="Times New Roman" w:cs="Times New Roman"/>
          <w:sz w:val="24"/>
          <w:szCs w:val="24"/>
        </w:rPr>
        <w:t xml:space="preserve"> změn oprot</w:t>
      </w:r>
      <w:r w:rsidR="00947DF2" w:rsidRPr="00C336B4">
        <w:rPr>
          <w:rFonts w:ascii="Times New Roman" w:hAnsi="Times New Roman" w:cs="Times New Roman"/>
          <w:sz w:val="24"/>
          <w:szCs w:val="24"/>
        </w:rPr>
        <w:t>i předešlému stavu</w:t>
      </w:r>
      <w:r w:rsidR="00765436" w:rsidRPr="00C336B4">
        <w:rPr>
          <w:rFonts w:ascii="Times New Roman" w:hAnsi="Times New Roman" w:cs="Times New Roman"/>
          <w:sz w:val="24"/>
          <w:szCs w:val="24"/>
        </w:rPr>
        <w:t>. Zjevným nedostatkem je absence konkrétního řešení</w:t>
      </w:r>
      <w:r w:rsidR="00B4382B" w:rsidRPr="00C336B4">
        <w:rPr>
          <w:rFonts w:ascii="Times New Roman" w:hAnsi="Times New Roman" w:cs="Times New Roman"/>
          <w:sz w:val="24"/>
          <w:szCs w:val="24"/>
        </w:rPr>
        <w:t xml:space="preserve"> situace, kdy je </w:t>
      </w:r>
      <w:r w:rsidR="00765436" w:rsidRPr="00C336B4">
        <w:rPr>
          <w:rFonts w:ascii="Times New Roman" w:hAnsi="Times New Roman" w:cs="Times New Roman"/>
          <w:sz w:val="24"/>
          <w:szCs w:val="24"/>
        </w:rPr>
        <w:t>návrh podán</w:t>
      </w:r>
      <w:r w:rsidR="00B4382B" w:rsidRPr="00C336B4">
        <w:rPr>
          <w:rFonts w:ascii="Times New Roman" w:hAnsi="Times New Roman" w:cs="Times New Roman"/>
          <w:sz w:val="24"/>
          <w:szCs w:val="24"/>
        </w:rPr>
        <w:t xml:space="preserve"> předčasně. </w:t>
      </w:r>
      <w:r w:rsidR="00765436" w:rsidRPr="00C336B4">
        <w:rPr>
          <w:rFonts w:ascii="Times New Roman" w:hAnsi="Times New Roman" w:cs="Times New Roman"/>
          <w:sz w:val="24"/>
          <w:szCs w:val="24"/>
        </w:rPr>
        <w:t>Schází</w:t>
      </w:r>
      <w:r w:rsidR="00B23D73" w:rsidRPr="00C336B4">
        <w:rPr>
          <w:rFonts w:ascii="Times New Roman" w:hAnsi="Times New Roman" w:cs="Times New Roman"/>
          <w:sz w:val="24"/>
          <w:szCs w:val="24"/>
        </w:rPr>
        <w:t xml:space="preserve"> také speciální ustanovení vymezující okruh účastníků řízení.</w:t>
      </w:r>
      <w:r w:rsidR="00D82574" w:rsidRPr="00C336B4">
        <w:rPr>
          <w:rFonts w:ascii="Times New Roman" w:hAnsi="Times New Roman" w:cs="Times New Roman"/>
          <w:sz w:val="24"/>
          <w:szCs w:val="24"/>
        </w:rPr>
        <w:t xml:space="preserve"> </w:t>
      </w:r>
    </w:p>
    <w:p w14:paraId="0AFCBF8F" w14:textId="771E027F" w:rsidR="00CE743F" w:rsidRPr="00C336B4" w:rsidRDefault="00F26A47"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Ř</w:t>
      </w:r>
      <w:r w:rsidR="00D82574" w:rsidRPr="00C336B4">
        <w:rPr>
          <w:rFonts w:ascii="Times New Roman" w:hAnsi="Times New Roman" w:cs="Times New Roman"/>
          <w:sz w:val="24"/>
          <w:szCs w:val="24"/>
        </w:rPr>
        <w:t>ízení o určení data</w:t>
      </w:r>
      <w:r w:rsidR="00A87F15" w:rsidRPr="00C336B4">
        <w:rPr>
          <w:rFonts w:ascii="Times New Roman" w:hAnsi="Times New Roman" w:cs="Times New Roman"/>
          <w:sz w:val="24"/>
          <w:szCs w:val="24"/>
        </w:rPr>
        <w:t xml:space="preserve"> smrti</w:t>
      </w:r>
      <w:r w:rsidRPr="00C336B4">
        <w:rPr>
          <w:rFonts w:ascii="Times New Roman" w:hAnsi="Times New Roman" w:cs="Times New Roman"/>
          <w:sz w:val="24"/>
          <w:szCs w:val="24"/>
        </w:rPr>
        <w:t xml:space="preserve"> je v textu věnován minimální prostor </w:t>
      </w:r>
      <w:r w:rsidR="00D82574" w:rsidRPr="00C336B4">
        <w:rPr>
          <w:rFonts w:ascii="Times New Roman" w:hAnsi="Times New Roman" w:cs="Times New Roman"/>
          <w:sz w:val="24"/>
          <w:szCs w:val="24"/>
        </w:rPr>
        <w:t xml:space="preserve">z toho důvodu, že se nejedná o příliš časté řízení. </w:t>
      </w:r>
      <w:r w:rsidR="00765436" w:rsidRPr="00C336B4">
        <w:rPr>
          <w:rFonts w:ascii="Times New Roman" w:hAnsi="Times New Roman" w:cs="Times New Roman"/>
          <w:sz w:val="24"/>
          <w:szCs w:val="24"/>
        </w:rPr>
        <w:t>Nedostatky vykazuje fáze zahájení</w:t>
      </w:r>
      <w:r w:rsidR="00B23D73" w:rsidRPr="00C336B4">
        <w:rPr>
          <w:rFonts w:ascii="Times New Roman" w:hAnsi="Times New Roman" w:cs="Times New Roman"/>
          <w:sz w:val="24"/>
          <w:szCs w:val="24"/>
        </w:rPr>
        <w:t xml:space="preserve"> řízení, kde nejsou jednoznačně vymezeny pravomoci matričního úřadu, </w:t>
      </w:r>
      <w:r w:rsidR="00D82574" w:rsidRPr="00C336B4">
        <w:rPr>
          <w:rFonts w:ascii="Times New Roman" w:hAnsi="Times New Roman" w:cs="Times New Roman"/>
          <w:sz w:val="24"/>
          <w:szCs w:val="24"/>
        </w:rPr>
        <w:t>soudu</w:t>
      </w:r>
      <w:r w:rsidR="00B23D73" w:rsidRPr="00C336B4">
        <w:rPr>
          <w:rFonts w:ascii="Times New Roman" w:hAnsi="Times New Roman" w:cs="Times New Roman"/>
          <w:sz w:val="24"/>
          <w:szCs w:val="24"/>
        </w:rPr>
        <w:t xml:space="preserve"> a jinýc</w:t>
      </w:r>
      <w:r w:rsidR="00B27516" w:rsidRPr="00C336B4">
        <w:rPr>
          <w:rFonts w:ascii="Times New Roman" w:hAnsi="Times New Roman" w:cs="Times New Roman"/>
          <w:sz w:val="24"/>
          <w:szCs w:val="24"/>
        </w:rPr>
        <w:t xml:space="preserve">h osob k podání návrhu/podnětu. </w:t>
      </w:r>
      <w:r w:rsidR="00777EA4" w:rsidRPr="00C336B4">
        <w:rPr>
          <w:rFonts w:ascii="Times New Roman" w:hAnsi="Times New Roman" w:cs="Times New Roman"/>
          <w:sz w:val="24"/>
          <w:szCs w:val="24"/>
        </w:rPr>
        <w:t xml:space="preserve">V </w:t>
      </w:r>
      <w:r w:rsidR="00B23D73" w:rsidRPr="00C336B4">
        <w:rPr>
          <w:rFonts w:ascii="Times New Roman" w:hAnsi="Times New Roman" w:cs="Times New Roman"/>
          <w:sz w:val="24"/>
          <w:szCs w:val="24"/>
        </w:rPr>
        <w:t>konečném důsledku může docházet k dvěma současně vedeným vyšetř</w:t>
      </w:r>
      <w:r w:rsidR="00765436" w:rsidRPr="00C336B4">
        <w:rPr>
          <w:rFonts w:ascii="Times New Roman" w:hAnsi="Times New Roman" w:cs="Times New Roman"/>
          <w:sz w:val="24"/>
          <w:szCs w:val="24"/>
        </w:rPr>
        <w:t>ováním (soudnímu a matričnímu).</w:t>
      </w:r>
    </w:p>
    <w:p w14:paraId="44B81117" w14:textId="77777777" w:rsidR="00F26A47" w:rsidRPr="00C336B4" w:rsidRDefault="00F26A47"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lastRenderedPageBreak/>
        <w:t>Prohlášení za nezvěstného či mrtvého vážně zasahuje do práv člověka, přičemž některé zásahy jsou trvalé povahy a nelze je následně zvrátit (srov. § 76 odst. 1 NOZ). Je proto nanejvýš žádoucí vyvarovat se potencionálního omylu v řízení. K tomuto účelu a ochraně práv musí právní řád pohřešovanému</w:t>
      </w:r>
      <w:r w:rsidRPr="00C336B4">
        <w:rPr>
          <w:rStyle w:val="Znakapoznpodarou"/>
          <w:rFonts w:ascii="Times New Roman" w:hAnsi="Times New Roman" w:cs="Times New Roman"/>
          <w:sz w:val="24"/>
          <w:szCs w:val="24"/>
        </w:rPr>
        <w:footnoteReference w:id="117"/>
      </w:r>
      <w:r w:rsidRPr="00C336B4">
        <w:rPr>
          <w:rFonts w:ascii="Times New Roman" w:hAnsi="Times New Roman" w:cs="Times New Roman"/>
          <w:sz w:val="24"/>
          <w:szCs w:val="24"/>
        </w:rPr>
        <w:t xml:space="preserve"> zajistit dostatečnou zákonnou ochranu. Zároveň nelze předpokládat absolutní neomylnost soudů, a proto právní řád musí stanovit rovněž způsob nápravy rozhodnutí, které jsou v rozporu se skutkovým stavem (srov. (§ 68 odst. 2 NOZ, §57 ZŘS).</w:t>
      </w:r>
    </w:p>
    <w:p w14:paraId="327B8999" w14:textId="77777777" w:rsidR="00E73300" w:rsidRDefault="00F26A47" w:rsidP="00F26A47">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Úroveň zákonné ochrany jednotlivých právních vztahů je různá, podle úmyslu zákonodárce chránit některé vztahy více než jiné (např. věci veřejné, osobní statut člověka apod.). V řízeních ve věcech nezvěstnosti a smrti soud autoritativně zasahuje do majetkových a jiných práv pohřešovaného, respektive do jeho osobního stavu. Navíc je zde zájem státu, aby se v otázkách smrti postupovalo s nejvyšší možnou opatrností a předcházelo omylům, zejména v případech, kdy smrt není jistá. Zákonná ochrana musí proto být na odpovídající úrovni, aby dostatečně ochránila práva pohřešovaného, ale zároveň nekladla nepřekonatelné překážky pro vydání prohlášení člověka za nezvěstného/mrtvého za situace, kdy se to jeví jako vhodné. V opačném případě by právní úprava nemohla plnit svůj účel.</w:t>
      </w:r>
      <w:r w:rsidRPr="00C336B4">
        <w:rPr>
          <w:rFonts w:ascii="Times New Roman" w:hAnsi="Times New Roman" w:cs="Times New Roman"/>
        </w:rPr>
        <w:t xml:space="preserve"> </w:t>
      </w:r>
    </w:p>
    <w:p w14:paraId="20CA4C7F" w14:textId="485A6E00" w:rsidR="00F26A47" w:rsidRPr="00C336B4" w:rsidRDefault="007675B4" w:rsidP="00F26A47">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Hlavní </w:t>
      </w:r>
      <w:r w:rsidR="00F26A47" w:rsidRPr="00C336B4">
        <w:rPr>
          <w:rFonts w:ascii="Times New Roman" w:hAnsi="Times New Roman" w:cs="Times New Roman"/>
          <w:sz w:val="24"/>
          <w:szCs w:val="24"/>
        </w:rPr>
        <w:t xml:space="preserve">zákonná ochrana, která je společná </w:t>
      </w:r>
      <w:r w:rsidRPr="00C336B4">
        <w:rPr>
          <w:rFonts w:ascii="Times New Roman" w:hAnsi="Times New Roman" w:cs="Times New Roman"/>
          <w:sz w:val="24"/>
          <w:szCs w:val="24"/>
        </w:rPr>
        <w:t>všem</w:t>
      </w:r>
      <w:r w:rsidR="00F26A47" w:rsidRPr="00C336B4">
        <w:rPr>
          <w:rFonts w:ascii="Times New Roman" w:hAnsi="Times New Roman" w:cs="Times New Roman"/>
          <w:sz w:val="24"/>
          <w:szCs w:val="24"/>
        </w:rPr>
        <w:t xml:space="preserve"> typům řízení</w:t>
      </w:r>
      <w:r w:rsidRPr="00C336B4">
        <w:rPr>
          <w:rFonts w:ascii="Times New Roman" w:hAnsi="Times New Roman" w:cs="Times New Roman"/>
          <w:sz w:val="24"/>
          <w:szCs w:val="24"/>
        </w:rPr>
        <w:t xml:space="preserve"> ve věcech nezvěstnosti a smrti</w:t>
      </w:r>
      <w:r w:rsidR="00F26A47" w:rsidRPr="00C336B4">
        <w:rPr>
          <w:rFonts w:ascii="Times New Roman" w:hAnsi="Times New Roman" w:cs="Times New Roman"/>
          <w:sz w:val="24"/>
          <w:szCs w:val="24"/>
        </w:rPr>
        <w:t xml:space="preserve">, spočívá v materiálním pojetí řízení a s tím spojenými nároky na skutkový stav. Soud musí zjistit všechny skutečnosti potřebné pro rozhodnutí (§ 20 odst. 1 ZŘS), nespokojí se se skutkovým stavem, jak </w:t>
      </w:r>
      <w:r w:rsidR="00AC7026" w:rsidRPr="00C336B4">
        <w:rPr>
          <w:rFonts w:ascii="Times New Roman" w:hAnsi="Times New Roman" w:cs="Times New Roman"/>
          <w:sz w:val="24"/>
          <w:szCs w:val="24"/>
        </w:rPr>
        <w:t xml:space="preserve">mu </w:t>
      </w:r>
      <w:r w:rsidR="00F26A47" w:rsidRPr="00C336B4">
        <w:rPr>
          <w:rFonts w:ascii="Times New Roman" w:hAnsi="Times New Roman" w:cs="Times New Roman"/>
          <w:sz w:val="24"/>
          <w:szCs w:val="24"/>
        </w:rPr>
        <w:t>ho předkládají účastníci</w:t>
      </w:r>
      <w:r w:rsidRPr="00C336B4">
        <w:rPr>
          <w:rFonts w:ascii="Times New Roman" w:hAnsi="Times New Roman" w:cs="Times New Roman"/>
          <w:sz w:val="24"/>
          <w:szCs w:val="24"/>
        </w:rPr>
        <w:t xml:space="preserve"> řízení</w:t>
      </w:r>
      <w:r w:rsidR="00F26A47" w:rsidRPr="00C336B4">
        <w:rPr>
          <w:rFonts w:ascii="Times New Roman" w:hAnsi="Times New Roman" w:cs="Times New Roman"/>
          <w:sz w:val="24"/>
          <w:szCs w:val="24"/>
        </w:rPr>
        <w:t xml:space="preserve">. Aktivní vyšetřování soudu má zajistit, že k vydání prohlášení dojde pouze v případech, kdy tomu odpovídají skutkové okolnosti. Zásada materiální pravdy je ještě zdůrazněna principem úplné apelace odvolacího řízení (§ 28 odst. 1 ZŘS). Dalším ochranným prvkem, který má zajistit ochranu práv pohřešovaného, je institut opatrovníka, který zastupuje pohřešovaného v řízení </w:t>
      </w:r>
      <w:r w:rsidRPr="00C336B4">
        <w:rPr>
          <w:rFonts w:ascii="Times New Roman" w:hAnsi="Times New Roman" w:cs="Times New Roman"/>
          <w:sz w:val="24"/>
          <w:szCs w:val="24"/>
        </w:rPr>
        <w:t xml:space="preserve">(popř. zájmy zemřelého dle § 61 ZŘS) </w:t>
      </w:r>
      <w:r w:rsidR="00AC7026" w:rsidRPr="00C336B4">
        <w:rPr>
          <w:rFonts w:ascii="Times New Roman" w:hAnsi="Times New Roman" w:cs="Times New Roman"/>
          <w:sz w:val="24"/>
          <w:szCs w:val="24"/>
        </w:rPr>
        <w:t xml:space="preserve">a jehož jmenuje </w:t>
      </w:r>
      <w:r w:rsidR="00F26A47" w:rsidRPr="00C336B4">
        <w:rPr>
          <w:rFonts w:ascii="Times New Roman" w:hAnsi="Times New Roman" w:cs="Times New Roman"/>
          <w:sz w:val="24"/>
          <w:szCs w:val="24"/>
        </w:rPr>
        <w:t xml:space="preserve">předseda senátu (§ 29 OSŘ). Výjimkou </w:t>
      </w:r>
      <w:r w:rsidRPr="00C336B4">
        <w:rPr>
          <w:rFonts w:ascii="Times New Roman" w:hAnsi="Times New Roman" w:cs="Times New Roman"/>
          <w:sz w:val="24"/>
          <w:szCs w:val="24"/>
        </w:rPr>
        <w:t xml:space="preserve">z pravidla jsou případy, </w:t>
      </w:r>
      <w:r w:rsidR="00F26A47" w:rsidRPr="00C336B4">
        <w:rPr>
          <w:rFonts w:ascii="Times New Roman" w:hAnsi="Times New Roman" w:cs="Times New Roman"/>
          <w:sz w:val="24"/>
          <w:szCs w:val="24"/>
        </w:rPr>
        <w:t xml:space="preserve">kdy pohřešovaný již opatrovníka má (srov. § 44 ZŘS ve spojení s § 465 NOZ) nebo </w:t>
      </w:r>
      <w:r w:rsidRPr="00C336B4">
        <w:rPr>
          <w:rFonts w:ascii="Times New Roman" w:hAnsi="Times New Roman" w:cs="Times New Roman"/>
          <w:sz w:val="24"/>
          <w:szCs w:val="24"/>
        </w:rPr>
        <w:t xml:space="preserve">jeho jmenování </w:t>
      </w:r>
      <w:r w:rsidR="00F26A47" w:rsidRPr="00C336B4">
        <w:rPr>
          <w:rFonts w:ascii="Times New Roman" w:hAnsi="Times New Roman" w:cs="Times New Roman"/>
          <w:sz w:val="24"/>
          <w:szCs w:val="24"/>
        </w:rPr>
        <w:t>není nutné (</w:t>
      </w:r>
      <w:r w:rsidR="00AC7026" w:rsidRPr="00C336B4">
        <w:rPr>
          <w:rFonts w:ascii="Times New Roman" w:hAnsi="Times New Roman" w:cs="Times New Roman"/>
          <w:sz w:val="24"/>
          <w:szCs w:val="24"/>
        </w:rPr>
        <w:t xml:space="preserve">srov. </w:t>
      </w:r>
      <w:r w:rsidR="00F26A47" w:rsidRPr="00C336B4">
        <w:rPr>
          <w:rFonts w:ascii="Times New Roman" w:hAnsi="Times New Roman" w:cs="Times New Roman"/>
          <w:sz w:val="24"/>
          <w:szCs w:val="24"/>
        </w:rPr>
        <w:t>§ 26 odst. 2 NOZ). Na tuto společnou ochranu navazují další ochranné prvky, které se uplatní v jednotlivých řízeních</w:t>
      </w:r>
      <w:r w:rsidRPr="00C336B4">
        <w:rPr>
          <w:rFonts w:ascii="Times New Roman" w:hAnsi="Times New Roman" w:cs="Times New Roman"/>
          <w:sz w:val="24"/>
          <w:szCs w:val="24"/>
        </w:rPr>
        <w:t>.</w:t>
      </w:r>
    </w:p>
    <w:p w14:paraId="0BE56999" w14:textId="670B3EC6" w:rsidR="00F26A47" w:rsidRPr="00C336B4" w:rsidRDefault="00F26A47" w:rsidP="00F26A47">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 xml:space="preserve">V řízení o nezvěstnosti je </w:t>
      </w:r>
      <w:r w:rsidR="007675B4" w:rsidRPr="00C336B4">
        <w:rPr>
          <w:rFonts w:ascii="Times New Roman" w:hAnsi="Times New Roman" w:cs="Times New Roman"/>
          <w:sz w:val="24"/>
          <w:szCs w:val="24"/>
        </w:rPr>
        <w:t>prvotní ochranou fakt</w:t>
      </w:r>
      <w:r w:rsidRPr="00C336B4">
        <w:rPr>
          <w:rFonts w:ascii="Times New Roman" w:hAnsi="Times New Roman" w:cs="Times New Roman"/>
          <w:sz w:val="24"/>
          <w:szCs w:val="24"/>
        </w:rPr>
        <w:t xml:space="preserve">, že i při splnění všech zákonných podmínek nemusí k prohlášení dojít, pokud není podán návrh na zahájení řízení. K tomu je navíc potřeba, aby navrhovatel prokázal svůj právní zájem na věci, tj. existenci právních vazeb na pohřešovaného, které je třeba prohlášením vyřešit. Vyšší nároky mají zajistit, že </w:t>
      </w:r>
      <w:r w:rsidRPr="00C336B4">
        <w:rPr>
          <w:rFonts w:ascii="Times New Roman" w:hAnsi="Times New Roman" w:cs="Times New Roman"/>
          <w:sz w:val="24"/>
          <w:szCs w:val="24"/>
        </w:rPr>
        <w:lastRenderedPageBreak/>
        <w:t>k zásahu do práv pohřešovaného bude přistoupeno až v okrajových případech, kdy nebude jiná možnost a zásah bude možné do určité míry ospravedlnit právy třetích osob. Dalším z</w:t>
      </w:r>
      <w:r w:rsidR="007675B4" w:rsidRPr="00C336B4">
        <w:rPr>
          <w:rFonts w:ascii="Times New Roman" w:hAnsi="Times New Roman" w:cs="Times New Roman"/>
          <w:sz w:val="24"/>
          <w:szCs w:val="24"/>
        </w:rPr>
        <w:t xml:space="preserve"> ochranných</w:t>
      </w:r>
      <w:r w:rsidRPr="00C336B4">
        <w:rPr>
          <w:rFonts w:ascii="Times New Roman" w:hAnsi="Times New Roman" w:cs="Times New Roman"/>
          <w:sz w:val="24"/>
          <w:szCs w:val="24"/>
        </w:rPr>
        <w:t xml:space="preserve"> prvků je tzv. ediktální lhůta v § 53 odst. 1 ZŘS, před jejímž vypršením nelze člověka prohlásit </w:t>
      </w:r>
      <w:r w:rsidR="007675B4" w:rsidRPr="00C336B4">
        <w:rPr>
          <w:rFonts w:ascii="Times New Roman" w:hAnsi="Times New Roman" w:cs="Times New Roman"/>
          <w:sz w:val="24"/>
          <w:szCs w:val="24"/>
        </w:rPr>
        <w:t>za nezvěstného</w:t>
      </w:r>
      <w:r w:rsidRPr="00C336B4">
        <w:rPr>
          <w:rFonts w:ascii="Times New Roman" w:hAnsi="Times New Roman" w:cs="Times New Roman"/>
          <w:sz w:val="24"/>
          <w:szCs w:val="24"/>
        </w:rPr>
        <w:t xml:space="preserve">. Proto ani absence čekací doby, po níž by </w:t>
      </w:r>
      <w:r w:rsidR="007675B4" w:rsidRPr="00C336B4">
        <w:rPr>
          <w:rFonts w:ascii="Times New Roman" w:hAnsi="Times New Roman" w:cs="Times New Roman"/>
          <w:sz w:val="24"/>
          <w:szCs w:val="24"/>
        </w:rPr>
        <w:t>mohlo být řízení zahájeno</w:t>
      </w:r>
      <w:r w:rsidRPr="00C336B4">
        <w:rPr>
          <w:rFonts w:ascii="Times New Roman" w:hAnsi="Times New Roman" w:cs="Times New Roman"/>
          <w:sz w:val="24"/>
          <w:szCs w:val="24"/>
        </w:rPr>
        <w:t xml:space="preserve">, </w:t>
      </w:r>
      <w:r w:rsidR="007675B4" w:rsidRPr="00C336B4">
        <w:rPr>
          <w:rFonts w:ascii="Times New Roman" w:hAnsi="Times New Roman" w:cs="Times New Roman"/>
          <w:sz w:val="24"/>
          <w:szCs w:val="24"/>
        </w:rPr>
        <w:t>není na úkor</w:t>
      </w:r>
      <w:r w:rsidRPr="00C336B4">
        <w:rPr>
          <w:rFonts w:ascii="Times New Roman" w:hAnsi="Times New Roman" w:cs="Times New Roman"/>
          <w:sz w:val="24"/>
          <w:szCs w:val="24"/>
        </w:rPr>
        <w:t xml:space="preserve"> ochran</w:t>
      </w:r>
      <w:r w:rsidR="007675B4" w:rsidRPr="00C336B4">
        <w:rPr>
          <w:rFonts w:ascii="Times New Roman" w:hAnsi="Times New Roman" w:cs="Times New Roman"/>
          <w:sz w:val="24"/>
          <w:szCs w:val="24"/>
        </w:rPr>
        <w:t xml:space="preserve">y </w:t>
      </w:r>
      <w:r w:rsidRPr="00C336B4">
        <w:rPr>
          <w:rFonts w:ascii="Times New Roman" w:hAnsi="Times New Roman" w:cs="Times New Roman"/>
          <w:sz w:val="24"/>
          <w:szCs w:val="24"/>
        </w:rPr>
        <w:t xml:space="preserve">pohřešovaného, uvážíme-li fakt, že situaci je potřeba řešit bez zbytečných průtahů. Výzva, obsažená ve vyhlášce </w:t>
      </w:r>
      <w:r w:rsidR="00F91FC8" w:rsidRPr="00C336B4">
        <w:rPr>
          <w:rFonts w:ascii="Times New Roman" w:hAnsi="Times New Roman" w:cs="Times New Roman"/>
          <w:sz w:val="24"/>
          <w:szCs w:val="24"/>
        </w:rPr>
        <w:t xml:space="preserve">nebo </w:t>
      </w:r>
      <w:r w:rsidRPr="00C336B4">
        <w:rPr>
          <w:rFonts w:ascii="Times New Roman" w:hAnsi="Times New Roman" w:cs="Times New Roman"/>
          <w:sz w:val="24"/>
          <w:szCs w:val="24"/>
        </w:rPr>
        <w:t>sdělovacím prostředku</w:t>
      </w:r>
      <w:r w:rsidR="00F91FC8" w:rsidRPr="00C336B4">
        <w:rPr>
          <w:rFonts w:ascii="Times New Roman" w:hAnsi="Times New Roman" w:cs="Times New Roman"/>
          <w:sz w:val="24"/>
          <w:szCs w:val="24"/>
        </w:rPr>
        <w:t>, dává</w:t>
      </w:r>
      <w:r w:rsidRPr="00C336B4">
        <w:rPr>
          <w:rFonts w:ascii="Times New Roman" w:hAnsi="Times New Roman" w:cs="Times New Roman"/>
          <w:sz w:val="24"/>
          <w:szCs w:val="24"/>
        </w:rPr>
        <w:t xml:space="preserve"> pohřešovanému možnost, aby o sobě podal zprávu a zabránil vydání prohlášení. </w:t>
      </w:r>
    </w:p>
    <w:p w14:paraId="386F735B" w14:textId="77777777" w:rsidR="00E73300" w:rsidRDefault="00F26A47" w:rsidP="00E73300">
      <w:pPr>
        <w:spacing w:after="0" w:line="360" w:lineRule="auto"/>
        <w:ind w:firstLine="360"/>
        <w:jc w:val="both"/>
        <w:rPr>
          <w:rFonts w:ascii="Times New Roman" w:hAnsi="Times New Roman" w:cs="Times New Roman"/>
          <w:sz w:val="24"/>
          <w:szCs w:val="24"/>
        </w:rPr>
      </w:pPr>
      <w:r w:rsidRPr="00C336B4">
        <w:rPr>
          <w:rFonts w:ascii="Times New Roman" w:hAnsi="Times New Roman" w:cs="Times New Roman"/>
          <w:sz w:val="24"/>
          <w:szCs w:val="24"/>
        </w:rPr>
        <w:t>V řízení o prohlášení člověka za mrtvého má ochranu</w:t>
      </w:r>
      <w:r w:rsidR="003D1556" w:rsidRPr="00C336B4">
        <w:rPr>
          <w:rFonts w:ascii="Times New Roman" w:hAnsi="Times New Roman" w:cs="Times New Roman"/>
          <w:sz w:val="24"/>
          <w:szCs w:val="24"/>
        </w:rPr>
        <w:t xml:space="preserve"> práv pohřešovaného</w:t>
      </w:r>
      <w:r w:rsidRPr="00C336B4">
        <w:rPr>
          <w:rFonts w:ascii="Times New Roman" w:hAnsi="Times New Roman" w:cs="Times New Roman"/>
          <w:sz w:val="24"/>
          <w:szCs w:val="24"/>
        </w:rPr>
        <w:t xml:space="preserve"> zajistit dvoustupňové pojetí řízení, kdy zahájení řízení předchází nezvěstnost</w:t>
      </w:r>
      <w:r w:rsidR="00F91FC8" w:rsidRPr="00C336B4">
        <w:rPr>
          <w:rFonts w:ascii="Times New Roman" w:hAnsi="Times New Roman" w:cs="Times New Roman"/>
          <w:sz w:val="24"/>
          <w:szCs w:val="24"/>
        </w:rPr>
        <w:t xml:space="preserve"> člověka</w:t>
      </w:r>
      <w:r w:rsidRPr="00C336B4">
        <w:rPr>
          <w:rFonts w:ascii="Times New Roman" w:hAnsi="Times New Roman" w:cs="Times New Roman"/>
          <w:sz w:val="24"/>
          <w:szCs w:val="24"/>
        </w:rPr>
        <w:t>, ať již dek</w:t>
      </w:r>
      <w:r w:rsidR="00F91FC8" w:rsidRPr="00C336B4">
        <w:rPr>
          <w:rFonts w:ascii="Times New Roman" w:hAnsi="Times New Roman" w:cs="Times New Roman"/>
          <w:sz w:val="24"/>
          <w:szCs w:val="24"/>
        </w:rPr>
        <w:t>larovaná nebo faktická.</w:t>
      </w:r>
      <w:r w:rsidRPr="00C336B4">
        <w:rPr>
          <w:rFonts w:ascii="Times New Roman" w:hAnsi="Times New Roman" w:cs="Times New Roman"/>
          <w:sz w:val="24"/>
          <w:szCs w:val="24"/>
        </w:rPr>
        <w:t xml:space="preserve"> Účelem zavedení nové koncepce je snaha o minimalizaci rizika spojeného s vydáním mylného rozhodnutí. Zároveň dochází </w:t>
      </w:r>
      <w:r w:rsidR="003D1556" w:rsidRPr="00C336B4">
        <w:rPr>
          <w:rFonts w:ascii="Times New Roman" w:hAnsi="Times New Roman" w:cs="Times New Roman"/>
          <w:sz w:val="24"/>
          <w:szCs w:val="24"/>
        </w:rPr>
        <w:t>k prodloužení ochranné doby z 1 </w:t>
      </w:r>
      <w:r w:rsidRPr="00C336B4">
        <w:rPr>
          <w:rFonts w:ascii="Times New Roman" w:hAnsi="Times New Roman" w:cs="Times New Roman"/>
          <w:sz w:val="24"/>
          <w:szCs w:val="24"/>
        </w:rPr>
        <w:t>roku (§ 196 odst. 1 OSŘ, účinného ke dni 31. 12. 2013) na 3, 5 a 7 let (§ 75, § 73 a § 74</w:t>
      </w:r>
      <w:r w:rsidR="003D1556" w:rsidRPr="00C336B4">
        <w:rPr>
          <w:rFonts w:ascii="Times New Roman" w:hAnsi="Times New Roman" w:cs="Times New Roman"/>
          <w:sz w:val="24"/>
          <w:szCs w:val="24"/>
        </w:rPr>
        <w:t xml:space="preserve"> </w:t>
      </w:r>
      <w:r w:rsidRPr="00C336B4">
        <w:rPr>
          <w:rFonts w:ascii="Times New Roman" w:hAnsi="Times New Roman" w:cs="Times New Roman"/>
          <w:sz w:val="24"/>
          <w:szCs w:val="24"/>
        </w:rPr>
        <w:t xml:space="preserve">odst. 1 NOZ), což </w:t>
      </w:r>
      <w:r w:rsidR="00F91FC8" w:rsidRPr="00C336B4">
        <w:rPr>
          <w:rFonts w:ascii="Times New Roman" w:hAnsi="Times New Roman" w:cs="Times New Roman"/>
          <w:sz w:val="24"/>
          <w:szCs w:val="24"/>
        </w:rPr>
        <w:t>poskytuje</w:t>
      </w:r>
      <w:r w:rsidRPr="00C336B4">
        <w:rPr>
          <w:rFonts w:ascii="Times New Roman" w:hAnsi="Times New Roman" w:cs="Times New Roman"/>
          <w:sz w:val="24"/>
          <w:szCs w:val="24"/>
        </w:rPr>
        <w:t xml:space="preserve"> pohřešovanému více času, aby se přihlásil a předešel negativním následkům prohlášení za mrtvého. Naopak by bylo vhodné zavázat soud k vydání vyhlášky, zejména v případech, kdy zahájení řízení nepředcházelo vyd</w:t>
      </w:r>
      <w:r w:rsidR="00E73300">
        <w:rPr>
          <w:rFonts w:ascii="Times New Roman" w:hAnsi="Times New Roman" w:cs="Times New Roman"/>
          <w:sz w:val="24"/>
          <w:szCs w:val="24"/>
        </w:rPr>
        <w:t xml:space="preserve">ání prohlášení za nezvěstného. </w:t>
      </w:r>
    </w:p>
    <w:p w14:paraId="2F0DDC4C" w14:textId="77777777" w:rsidR="00E73300" w:rsidRDefault="00F26A47"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Právní úprava řízení o prohlášení člověka za nezvěstného/mrtvého je zaměřena především na pasivní ochranu. S procesní obranou pohřešovaného se nepočítá a zákon se jí snaží předcházet, neboť stav této osoby je předmětem řízení a není možné, aby se osobně ujala vlastní procesní obrany. Odpadnou-li pochybnosti </w:t>
      </w:r>
      <w:r w:rsidR="00F91FC8" w:rsidRPr="00C336B4">
        <w:rPr>
          <w:rFonts w:ascii="Times New Roman" w:hAnsi="Times New Roman" w:cs="Times New Roman"/>
          <w:sz w:val="24"/>
          <w:szCs w:val="24"/>
        </w:rPr>
        <w:t>o stavu pohřešovaného</w:t>
      </w:r>
      <w:r w:rsidRPr="00C336B4">
        <w:rPr>
          <w:rFonts w:ascii="Times New Roman" w:hAnsi="Times New Roman" w:cs="Times New Roman"/>
          <w:sz w:val="24"/>
          <w:szCs w:val="24"/>
        </w:rPr>
        <w:t>, lze vyřešit situaci bez jeho přispění –</w:t>
      </w:r>
      <w:r w:rsidR="00F91FC8" w:rsidRPr="00C336B4">
        <w:rPr>
          <w:rFonts w:ascii="Times New Roman" w:hAnsi="Times New Roman" w:cs="Times New Roman"/>
          <w:sz w:val="24"/>
          <w:szCs w:val="24"/>
        </w:rPr>
        <w:t xml:space="preserve"> soud řízení zastaví nebo</w:t>
      </w:r>
      <w:r w:rsidRPr="00C336B4">
        <w:rPr>
          <w:rFonts w:ascii="Times New Roman" w:hAnsi="Times New Roman" w:cs="Times New Roman"/>
          <w:sz w:val="24"/>
          <w:szCs w:val="24"/>
        </w:rPr>
        <w:t xml:space="preserve"> návrh zamítne. </w:t>
      </w:r>
    </w:p>
    <w:p w14:paraId="17413278" w14:textId="77777777" w:rsidR="00E73300" w:rsidRDefault="00777EA4"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 xml:space="preserve">S ohledem na rozsah diplomové práce nemohlo dojít k úplnému vyčerpání látky. Nevelký prostor je věnován především </w:t>
      </w:r>
      <w:r w:rsidR="00516CE4" w:rsidRPr="00C336B4">
        <w:rPr>
          <w:rFonts w:ascii="Times New Roman" w:hAnsi="Times New Roman" w:cs="Times New Roman"/>
          <w:sz w:val="24"/>
          <w:szCs w:val="24"/>
        </w:rPr>
        <w:t xml:space="preserve">řízení o určení data smrti. </w:t>
      </w:r>
      <w:r w:rsidR="005E3DF1" w:rsidRPr="00C336B4">
        <w:rPr>
          <w:rFonts w:ascii="Times New Roman" w:hAnsi="Times New Roman" w:cs="Times New Roman"/>
          <w:sz w:val="24"/>
          <w:szCs w:val="24"/>
        </w:rPr>
        <w:t xml:space="preserve">Důraz </w:t>
      </w:r>
      <w:r w:rsidR="00516CE4" w:rsidRPr="00C336B4">
        <w:rPr>
          <w:rFonts w:ascii="Times New Roman" w:hAnsi="Times New Roman" w:cs="Times New Roman"/>
          <w:sz w:val="24"/>
          <w:szCs w:val="24"/>
        </w:rPr>
        <w:t>byl kladen</w:t>
      </w:r>
      <w:r w:rsidR="005E3DF1" w:rsidRPr="00C336B4">
        <w:rPr>
          <w:rFonts w:ascii="Times New Roman" w:hAnsi="Times New Roman" w:cs="Times New Roman"/>
          <w:sz w:val="24"/>
          <w:szCs w:val="24"/>
        </w:rPr>
        <w:t xml:space="preserve"> především na procesní část řízení ve věcech nezvěstnosti a smrti</w:t>
      </w:r>
      <w:r w:rsidR="00F91FC8" w:rsidRPr="00C336B4">
        <w:rPr>
          <w:rFonts w:ascii="Times New Roman" w:hAnsi="Times New Roman" w:cs="Times New Roman"/>
          <w:sz w:val="24"/>
          <w:szCs w:val="24"/>
        </w:rPr>
        <w:t>. Z hmotněprávní úpravy</w:t>
      </w:r>
      <w:r w:rsidR="00516CE4" w:rsidRPr="00C336B4">
        <w:rPr>
          <w:rFonts w:ascii="Times New Roman" w:hAnsi="Times New Roman" w:cs="Times New Roman"/>
          <w:sz w:val="24"/>
          <w:szCs w:val="24"/>
        </w:rPr>
        <w:t xml:space="preserve"> jsem se zaměřil na stěžejní otázky, které byly podstatné z hlediska řízení před soudem</w:t>
      </w:r>
      <w:r w:rsidR="005E3DF1" w:rsidRPr="00C336B4">
        <w:rPr>
          <w:rFonts w:ascii="Times New Roman" w:hAnsi="Times New Roman" w:cs="Times New Roman"/>
          <w:sz w:val="24"/>
          <w:szCs w:val="24"/>
        </w:rPr>
        <w:t>. K </w:t>
      </w:r>
      <w:r w:rsidR="00613CF8" w:rsidRPr="00C336B4">
        <w:rPr>
          <w:rFonts w:ascii="Times New Roman" w:hAnsi="Times New Roman" w:cs="Times New Roman"/>
          <w:sz w:val="24"/>
          <w:szCs w:val="24"/>
        </w:rPr>
        <w:t>dalšímu</w:t>
      </w:r>
      <w:r w:rsidR="005E3DF1" w:rsidRPr="00C336B4">
        <w:rPr>
          <w:rFonts w:ascii="Times New Roman" w:hAnsi="Times New Roman" w:cs="Times New Roman"/>
          <w:sz w:val="24"/>
          <w:szCs w:val="24"/>
        </w:rPr>
        <w:t xml:space="preserve"> </w:t>
      </w:r>
      <w:r w:rsidR="00613CF8" w:rsidRPr="00C336B4">
        <w:rPr>
          <w:rFonts w:ascii="Times New Roman" w:hAnsi="Times New Roman" w:cs="Times New Roman"/>
          <w:sz w:val="24"/>
          <w:szCs w:val="24"/>
        </w:rPr>
        <w:t>výzkumu</w:t>
      </w:r>
      <w:r w:rsidR="005E3DF1" w:rsidRPr="00C336B4">
        <w:rPr>
          <w:rFonts w:ascii="Times New Roman" w:hAnsi="Times New Roman" w:cs="Times New Roman"/>
          <w:sz w:val="24"/>
          <w:szCs w:val="24"/>
        </w:rPr>
        <w:t xml:space="preserve"> přenechávám </w:t>
      </w:r>
      <w:r w:rsidR="00516CE4" w:rsidRPr="00C336B4">
        <w:rPr>
          <w:rFonts w:ascii="Times New Roman" w:hAnsi="Times New Roman" w:cs="Times New Roman"/>
          <w:sz w:val="24"/>
          <w:szCs w:val="24"/>
        </w:rPr>
        <w:t xml:space="preserve">komparaci české právní úpravy řízení ve věcech nezvěstnosti a smrti s úpravou zahraniční, ochranu nezvěstného a osoby, prohlášené za mrtvou, po skončení řízení a podrobnější rozbor řízení o určení data smrti. </w:t>
      </w:r>
    </w:p>
    <w:p w14:paraId="4D35F558" w14:textId="3B39D28D" w:rsidR="002E11A3" w:rsidRPr="00C336B4" w:rsidRDefault="00B30104" w:rsidP="00E73300">
      <w:pPr>
        <w:spacing w:after="0" w:line="360" w:lineRule="auto"/>
        <w:ind w:firstLine="357"/>
        <w:jc w:val="both"/>
        <w:rPr>
          <w:rFonts w:ascii="Times New Roman" w:hAnsi="Times New Roman" w:cs="Times New Roman"/>
          <w:sz w:val="24"/>
          <w:szCs w:val="24"/>
        </w:rPr>
      </w:pPr>
      <w:r w:rsidRPr="00C336B4">
        <w:rPr>
          <w:rFonts w:ascii="Times New Roman" w:hAnsi="Times New Roman" w:cs="Times New Roman"/>
          <w:sz w:val="24"/>
          <w:szCs w:val="24"/>
        </w:rPr>
        <w:t>Na z</w:t>
      </w:r>
      <w:r w:rsidR="009303CE" w:rsidRPr="00C336B4">
        <w:rPr>
          <w:rFonts w:ascii="Times New Roman" w:hAnsi="Times New Roman" w:cs="Times New Roman"/>
          <w:sz w:val="24"/>
          <w:szCs w:val="24"/>
        </w:rPr>
        <w:t>ákladě výše uvedených okolností</w:t>
      </w:r>
      <w:r w:rsidRPr="00C336B4">
        <w:rPr>
          <w:rFonts w:ascii="Times New Roman" w:hAnsi="Times New Roman" w:cs="Times New Roman"/>
          <w:sz w:val="24"/>
          <w:szCs w:val="24"/>
        </w:rPr>
        <w:t xml:space="preserve"> hodnotím novou právní úpravu řízení ve věcech nezvěstnosti a smrti v ZŘS a NOZ kladně. Přes několik dílčích nedostatků a nejednoznačnýc</w:t>
      </w:r>
      <w:r w:rsidR="009303CE" w:rsidRPr="00C336B4">
        <w:rPr>
          <w:rFonts w:ascii="Times New Roman" w:hAnsi="Times New Roman" w:cs="Times New Roman"/>
          <w:sz w:val="24"/>
          <w:szCs w:val="24"/>
        </w:rPr>
        <w:t>h pojmů</w:t>
      </w:r>
      <w:r w:rsidRPr="00C336B4">
        <w:rPr>
          <w:rFonts w:ascii="Times New Roman" w:hAnsi="Times New Roman" w:cs="Times New Roman"/>
          <w:sz w:val="24"/>
          <w:szCs w:val="24"/>
        </w:rPr>
        <w:t xml:space="preserve"> jsem toho názoru, že úprava splní svůj účel. Navíc působí přehledně a zároveň konzistentně. </w:t>
      </w:r>
      <w:r w:rsidR="004715EC" w:rsidRPr="00C336B4">
        <w:rPr>
          <w:rFonts w:ascii="Times New Roman" w:hAnsi="Times New Roman" w:cs="Times New Roman"/>
          <w:sz w:val="24"/>
          <w:szCs w:val="24"/>
        </w:rPr>
        <w:t xml:space="preserve">Ochrana pohřešovaného v řízení je na úrovni, která odpovídá závažnosti prohlášení člověka za nezvěstného/mrtvého. </w:t>
      </w:r>
      <w:r w:rsidRPr="00C336B4">
        <w:rPr>
          <w:rFonts w:ascii="Times New Roman" w:hAnsi="Times New Roman" w:cs="Times New Roman"/>
          <w:sz w:val="24"/>
          <w:szCs w:val="24"/>
        </w:rPr>
        <w:t>V řízeních ve věcech smrti došlo k celkovému zkvalitnění právní úpravy (oddělení důkazu a domněnky smrti, zvolení vhodnější terminologie)</w:t>
      </w:r>
      <w:r w:rsidR="004815E0" w:rsidRPr="00C336B4">
        <w:rPr>
          <w:rFonts w:ascii="Times New Roman" w:hAnsi="Times New Roman" w:cs="Times New Roman"/>
          <w:sz w:val="24"/>
          <w:szCs w:val="24"/>
        </w:rPr>
        <w:t xml:space="preserve">. Oproti úpravě řízení o nezvěstnosti také najdeme méně sporných ustanovení, </w:t>
      </w:r>
      <w:r w:rsidR="004815E0" w:rsidRPr="00C336B4">
        <w:rPr>
          <w:rFonts w:ascii="Times New Roman" w:hAnsi="Times New Roman" w:cs="Times New Roman"/>
          <w:sz w:val="24"/>
          <w:szCs w:val="24"/>
        </w:rPr>
        <w:lastRenderedPageBreak/>
        <w:t xml:space="preserve">což je však způsobeno faktem, že navazují na předchozí právní úpravu. Řízení o prohlášení člověka za nezvěstného přibylo do českého právního řádu po mnohaleté odmlce a z tohoto pohledu je potřeba na něj nahlížet. </w:t>
      </w:r>
    </w:p>
    <w:p w14:paraId="1024B560" w14:textId="77777777" w:rsidR="00C46EDA" w:rsidRPr="00C336B4" w:rsidRDefault="00C46EDA">
      <w:pPr>
        <w:spacing w:after="200" w:line="360" w:lineRule="auto"/>
        <w:ind w:firstLine="567"/>
        <w:jc w:val="both"/>
        <w:rPr>
          <w:rFonts w:ascii="Times New Roman" w:eastAsiaTheme="majorEastAsia" w:hAnsi="Times New Roman" w:cs="Times New Roman"/>
          <w:b/>
          <w:bCs/>
          <w:sz w:val="32"/>
          <w:szCs w:val="28"/>
        </w:rPr>
      </w:pPr>
      <w:r w:rsidRPr="00C336B4">
        <w:rPr>
          <w:rFonts w:ascii="Times New Roman" w:hAnsi="Times New Roman" w:cs="Times New Roman"/>
        </w:rPr>
        <w:br w:type="page"/>
      </w:r>
    </w:p>
    <w:p w14:paraId="1EFC9D5F" w14:textId="626D24AC" w:rsidR="00743D7C" w:rsidRPr="00C336B4" w:rsidRDefault="00743D7C" w:rsidP="002E11A3">
      <w:pPr>
        <w:pStyle w:val="Nadpis1"/>
        <w:numPr>
          <w:ilvl w:val="0"/>
          <w:numId w:val="0"/>
        </w:numPr>
        <w:spacing w:after="240"/>
        <w:ind w:left="432" w:hanging="432"/>
        <w:rPr>
          <w:rFonts w:cs="Times New Roman"/>
        </w:rPr>
      </w:pPr>
      <w:bookmarkStart w:id="107" w:name="_Toc416795741"/>
      <w:r w:rsidRPr="00C336B4">
        <w:rPr>
          <w:rFonts w:cs="Times New Roman"/>
        </w:rPr>
        <w:lastRenderedPageBreak/>
        <w:t>SEZNAM POUŽIT</w:t>
      </w:r>
      <w:r w:rsidR="002E11A3" w:rsidRPr="00C336B4">
        <w:rPr>
          <w:rFonts w:cs="Times New Roman"/>
        </w:rPr>
        <w:t>ÝCH ZDROJŮ</w:t>
      </w:r>
      <w:bookmarkEnd w:id="107"/>
    </w:p>
    <w:p w14:paraId="223D5233" w14:textId="065D3631" w:rsidR="002E11A3" w:rsidRPr="00C336B4" w:rsidRDefault="002E11A3" w:rsidP="002E11A3">
      <w:pPr>
        <w:spacing w:after="240" w:line="360" w:lineRule="auto"/>
        <w:jc w:val="both"/>
        <w:rPr>
          <w:rFonts w:ascii="Times New Roman" w:hAnsi="Times New Roman" w:cs="Times New Roman"/>
          <w:b/>
          <w:sz w:val="28"/>
          <w:szCs w:val="28"/>
        </w:rPr>
      </w:pPr>
      <w:r w:rsidRPr="00C336B4">
        <w:rPr>
          <w:rFonts w:ascii="Times New Roman" w:hAnsi="Times New Roman" w:cs="Times New Roman"/>
          <w:b/>
          <w:sz w:val="28"/>
          <w:szCs w:val="28"/>
        </w:rPr>
        <w:t>MONOGRAFIE A KOMENTÁŘE</w:t>
      </w:r>
    </w:p>
    <w:p w14:paraId="22BAD233" w14:textId="77777777" w:rsidR="00654DB4" w:rsidRPr="00C336B4" w:rsidRDefault="00654DB4" w:rsidP="002E11A3">
      <w:pPr>
        <w:pStyle w:val="Odstavecseseznamem"/>
        <w:numPr>
          <w:ilvl w:val="0"/>
          <w:numId w:val="8"/>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BEZOUŠKA, Petr, PIECHOWICZOVÁ, Lucie. </w:t>
      </w:r>
      <w:r w:rsidRPr="00C336B4">
        <w:rPr>
          <w:rFonts w:ascii="Times New Roman" w:hAnsi="Times New Roman" w:cs="Times New Roman"/>
          <w:i/>
          <w:sz w:val="24"/>
          <w:szCs w:val="24"/>
        </w:rPr>
        <w:t>Nový občanský zákoník: nejdůležitější změny</w:t>
      </w:r>
      <w:r w:rsidRPr="00C336B4">
        <w:rPr>
          <w:rFonts w:ascii="Times New Roman" w:hAnsi="Times New Roman" w:cs="Times New Roman"/>
          <w:sz w:val="24"/>
          <w:szCs w:val="24"/>
        </w:rPr>
        <w:t xml:space="preserve">. Olomouc: ANAG, 2013. 375 s. </w:t>
      </w:r>
    </w:p>
    <w:p w14:paraId="741EA8AB" w14:textId="1130B831" w:rsidR="00654DB4" w:rsidRPr="00C336B4" w:rsidRDefault="00654DB4" w:rsidP="002E11A3">
      <w:pPr>
        <w:pStyle w:val="Odstavecseseznamem"/>
        <w:numPr>
          <w:ilvl w:val="0"/>
          <w:numId w:val="8"/>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BUREŠ, Jaroslav, DRÁPAL, </w:t>
      </w:r>
      <w:proofErr w:type="spellStart"/>
      <w:r w:rsidRPr="00C336B4">
        <w:rPr>
          <w:rFonts w:ascii="Times New Roman" w:hAnsi="Times New Roman" w:cs="Times New Roman"/>
          <w:sz w:val="24"/>
          <w:szCs w:val="24"/>
        </w:rPr>
        <w:t>Ljubomír</w:t>
      </w:r>
      <w:proofErr w:type="spellEnd"/>
      <w:r w:rsidR="000E0735" w:rsidRPr="00C336B4">
        <w:rPr>
          <w:rFonts w:ascii="Times New Roman" w:hAnsi="Times New Roman" w:cs="Times New Roman"/>
          <w:sz w:val="24"/>
          <w:szCs w:val="24"/>
        </w:rPr>
        <w:t xml:space="preserve"> a kol</w:t>
      </w:r>
      <w:r w:rsidRPr="00C336B4">
        <w:rPr>
          <w:rFonts w:ascii="Times New Roman" w:hAnsi="Times New Roman" w:cs="Times New Roman"/>
          <w:sz w:val="24"/>
          <w:szCs w:val="24"/>
        </w:rPr>
        <w:t xml:space="preserve">. </w:t>
      </w:r>
      <w:r w:rsidRPr="00C336B4">
        <w:rPr>
          <w:rFonts w:ascii="Times New Roman" w:hAnsi="Times New Roman" w:cs="Times New Roman"/>
          <w:i/>
          <w:sz w:val="24"/>
          <w:szCs w:val="24"/>
        </w:rPr>
        <w:t>Občanský soudní řád: komentář. I. díl, (§1 až 200za)</w:t>
      </w:r>
      <w:r w:rsidRPr="00C336B4">
        <w:rPr>
          <w:rFonts w:ascii="Times New Roman" w:hAnsi="Times New Roman" w:cs="Times New Roman"/>
          <w:sz w:val="24"/>
          <w:szCs w:val="24"/>
        </w:rPr>
        <w:t xml:space="preserve">. 1. vydání. Praha: C. </w:t>
      </w:r>
      <w:r w:rsidR="002315CA" w:rsidRPr="00C336B4">
        <w:rPr>
          <w:rFonts w:ascii="Times New Roman" w:hAnsi="Times New Roman" w:cs="Times New Roman"/>
          <w:sz w:val="24"/>
          <w:szCs w:val="24"/>
        </w:rPr>
        <w:t>H. Beck, 2009. 1</w:t>
      </w:r>
      <w:r w:rsidR="00F06DAC" w:rsidRPr="00C336B4">
        <w:rPr>
          <w:rFonts w:ascii="Times New Roman" w:hAnsi="Times New Roman" w:cs="Times New Roman"/>
          <w:sz w:val="24"/>
          <w:szCs w:val="24"/>
        </w:rPr>
        <w:t>600</w:t>
      </w:r>
      <w:r w:rsidRPr="00C336B4">
        <w:rPr>
          <w:rFonts w:ascii="Times New Roman" w:hAnsi="Times New Roman" w:cs="Times New Roman"/>
          <w:sz w:val="24"/>
          <w:szCs w:val="24"/>
        </w:rPr>
        <w:t xml:space="preserve"> s. </w:t>
      </w:r>
    </w:p>
    <w:p w14:paraId="59B64D00" w14:textId="77777777" w:rsidR="00654DB4" w:rsidRPr="00C336B4" w:rsidRDefault="00654DB4" w:rsidP="002E11A3">
      <w:pPr>
        <w:pStyle w:val="Odstavecseseznamem"/>
        <w:numPr>
          <w:ilvl w:val="0"/>
          <w:numId w:val="8"/>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DAVID, Ludvík a kol. </w:t>
      </w:r>
      <w:r w:rsidRPr="00C336B4">
        <w:rPr>
          <w:rFonts w:ascii="Times New Roman" w:hAnsi="Times New Roman" w:cs="Times New Roman"/>
          <w:i/>
          <w:sz w:val="24"/>
          <w:szCs w:val="24"/>
        </w:rPr>
        <w:t>Občanský soudní řád: komentář. I. díl, (§1 až 200za)</w:t>
      </w:r>
      <w:r w:rsidRPr="00C336B4">
        <w:rPr>
          <w:rFonts w:ascii="Times New Roman" w:hAnsi="Times New Roman" w:cs="Times New Roman"/>
          <w:sz w:val="24"/>
          <w:szCs w:val="24"/>
        </w:rPr>
        <w:t xml:space="preserve">. 1. vydání. Praha: </w:t>
      </w:r>
      <w:proofErr w:type="spellStart"/>
      <w:r w:rsidRPr="00C336B4">
        <w:rPr>
          <w:rFonts w:ascii="Times New Roman" w:hAnsi="Times New Roman" w:cs="Times New Roman"/>
          <w:sz w:val="24"/>
          <w:szCs w:val="24"/>
        </w:rPr>
        <w:t>Wolters</w:t>
      </w:r>
      <w:proofErr w:type="spellEnd"/>
      <w:r w:rsidRPr="00C336B4">
        <w:rPr>
          <w:rFonts w:ascii="Times New Roman" w:hAnsi="Times New Roman" w:cs="Times New Roman"/>
          <w:sz w:val="24"/>
          <w:szCs w:val="24"/>
        </w:rPr>
        <w:t xml:space="preserve"> </w:t>
      </w:r>
      <w:proofErr w:type="spellStart"/>
      <w:r w:rsidRPr="00C336B4">
        <w:rPr>
          <w:rFonts w:ascii="Times New Roman" w:hAnsi="Times New Roman" w:cs="Times New Roman"/>
          <w:sz w:val="24"/>
          <w:szCs w:val="24"/>
        </w:rPr>
        <w:t>Kluwer</w:t>
      </w:r>
      <w:proofErr w:type="spellEnd"/>
      <w:r w:rsidRPr="00C336B4">
        <w:rPr>
          <w:rFonts w:ascii="Times New Roman" w:hAnsi="Times New Roman" w:cs="Times New Roman"/>
          <w:sz w:val="24"/>
          <w:szCs w:val="24"/>
        </w:rPr>
        <w:t xml:space="preserve"> ČR, 2009. 1072 s.</w:t>
      </w:r>
    </w:p>
    <w:p w14:paraId="5556423F" w14:textId="77777777" w:rsidR="00654DB4" w:rsidRPr="00C336B4" w:rsidRDefault="00654DB4" w:rsidP="002E11A3">
      <w:pPr>
        <w:pStyle w:val="Odstavecseseznamem"/>
        <w:numPr>
          <w:ilvl w:val="0"/>
          <w:numId w:val="8"/>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DVOŘÁK, Jan, ŠVESTKA, Jiří, ZUKLÍNOVÁ, Michaela. </w:t>
      </w:r>
      <w:r w:rsidRPr="00C336B4">
        <w:rPr>
          <w:rFonts w:ascii="Times New Roman" w:hAnsi="Times New Roman" w:cs="Times New Roman"/>
          <w:i/>
          <w:iCs/>
          <w:sz w:val="24"/>
          <w:szCs w:val="24"/>
        </w:rPr>
        <w:t xml:space="preserve">Občanské právo hmotné. Svazek 1. Díl první: Obecná část. </w:t>
      </w:r>
      <w:r w:rsidRPr="00C336B4">
        <w:rPr>
          <w:rFonts w:ascii="Times New Roman" w:hAnsi="Times New Roman" w:cs="Times New Roman"/>
          <w:sz w:val="24"/>
          <w:szCs w:val="24"/>
        </w:rPr>
        <w:t xml:space="preserve">1. vydání. Praha: </w:t>
      </w:r>
      <w:proofErr w:type="spellStart"/>
      <w:r w:rsidRPr="00C336B4">
        <w:rPr>
          <w:rFonts w:ascii="Times New Roman" w:hAnsi="Times New Roman" w:cs="Times New Roman"/>
          <w:sz w:val="24"/>
          <w:szCs w:val="24"/>
        </w:rPr>
        <w:t>Wolters</w:t>
      </w:r>
      <w:proofErr w:type="spellEnd"/>
      <w:r w:rsidRPr="00C336B4">
        <w:rPr>
          <w:rFonts w:ascii="Times New Roman" w:hAnsi="Times New Roman" w:cs="Times New Roman"/>
          <w:sz w:val="24"/>
          <w:szCs w:val="24"/>
        </w:rPr>
        <w:t xml:space="preserve"> </w:t>
      </w:r>
      <w:proofErr w:type="spellStart"/>
      <w:r w:rsidRPr="00C336B4">
        <w:rPr>
          <w:rFonts w:ascii="Times New Roman" w:hAnsi="Times New Roman" w:cs="Times New Roman"/>
          <w:sz w:val="24"/>
          <w:szCs w:val="24"/>
        </w:rPr>
        <w:t>Kluwer</w:t>
      </w:r>
      <w:proofErr w:type="spellEnd"/>
      <w:r w:rsidRPr="00C336B4">
        <w:rPr>
          <w:rFonts w:ascii="Times New Roman" w:hAnsi="Times New Roman" w:cs="Times New Roman"/>
          <w:sz w:val="24"/>
          <w:szCs w:val="24"/>
        </w:rPr>
        <w:t xml:space="preserve"> ČR, 2013. 429 s.</w:t>
      </w:r>
    </w:p>
    <w:p w14:paraId="2DCE4F76" w14:textId="56B8B03B" w:rsidR="00654DB4" w:rsidRPr="00C336B4" w:rsidRDefault="00654DB4" w:rsidP="002E11A3">
      <w:pPr>
        <w:pStyle w:val="Odstavecseseznamem"/>
        <w:numPr>
          <w:ilvl w:val="0"/>
          <w:numId w:val="8"/>
        </w:numPr>
        <w:spacing w:after="0" w:line="360" w:lineRule="auto"/>
        <w:jc w:val="both"/>
        <w:rPr>
          <w:rFonts w:ascii="Times New Roman" w:eastAsia="Calibri" w:hAnsi="Times New Roman" w:cs="Times New Roman"/>
          <w:sz w:val="24"/>
          <w:szCs w:val="24"/>
        </w:rPr>
      </w:pPr>
      <w:r w:rsidRPr="00C336B4">
        <w:rPr>
          <w:rFonts w:ascii="Times New Roman" w:hAnsi="Times New Roman" w:cs="Times New Roman"/>
          <w:sz w:val="24"/>
          <w:szCs w:val="24"/>
        </w:rPr>
        <w:t>ELIÁŠ, Karel. Občanské právo pro každého: pohledem (nejen) tvůr</w:t>
      </w:r>
      <w:r w:rsidR="00D2477A" w:rsidRPr="00C336B4">
        <w:rPr>
          <w:rFonts w:ascii="Times New Roman" w:hAnsi="Times New Roman" w:cs="Times New Roman"/>
          <w:sz w:val="24"/>
          <w:szCs w:val="24"/>
        </w:rPr>
        <w:t>ců nového občanského zákoníku. 1</w:t>
      </w:r>
      <w:r w:rsidRPr="00C336B4">
        <w:rPr>
          <w:rFonts w:ascii="Times New Roman" w:hAnsi="Times New Roman" w:cs="Times New Roman"/>
          <w:sz w:val="24"/>
          <w:szCs w:val="24"/>
        </w:rPr>
        <w:t>. vyd</w:t>
      </w:r>
      <w:r w:rsidR="00D2477A" w:rsidRPr="00C336B4">
        <w:rPr>
          <w:rFonts w:ascii="Times New Roman" w:hAnsi="Times New Roman" w:cs="Times New Roman"/>
          <w:sz w:val="24"/>
          <w:szCs w:val="24"/>
        </w:rPr>
        <w:t xml:space="preserve">ání. Praha: </w:t>
      </w:r>
      <w:proofErr w:type="spellStart"/>
      <w:r w:rsidR="00D2477A" w:rsidRPr="00C336B4">
        <w:rPr>
          <w:rFonts w:ascii="Times New Roman" w:hAnsi="Times New Roman" w:cs="Times New Roman"/>
          <w:sz w:val="24"/>
          <w:szCs w:val="24"/>
        </w:rPr>
        <w:t>Wolters</w:t>
      </w:r>
      <w:proofErr w:type="spellEnd"/>
      <w:r w:rsidR="00D2477A" w:rsidRPr="00C336B4">
        <w:rPr>
          <w:rFonts w:ascii="Times New Roman" w:hAnsi="Times New Roman" w:cs="Times New Roman"/>
          <w:sz w:val="24"/>
          <w:szCs w:val="24"/>
        </w:rPr>
        <w:t xml:space="preserve"> </w:t>
      </w:r>
      <w:proofErr w:type="spellStart"/>
      <w:r w:rsidR="00D2477A" w:rsidRPr="00C336B4">
        <w:rPr>
          <w:rFonts w:ascii="Times New Roman" w:hAnsi="Times New Roman" w:cs="Times New Roman"/>
          <w:sz w:val="24"/>
          <w:szCs w:val="24"/>
        </w:rPr>
        <w:t>Kluwer</w:t>
      </w:r>
      <w:proofErr w:type="spellEnd"/>
      <w:r w:rsidR="00D2477A" w:rsidRPr="00C336B4">
        <w:rPr>
          <w:rFonts w:ascii="Times New Roman" w:hAnsi="Times New Roman" w:cs="Times New Roman"/>
          <w:sz w:val="24"/>
          <w:szCs w:val="24"/>
        </w:rPr>
        <w:t>, 2013. 315</w:t>
      </w:r>
      <w:r w:rsidRPr="00C336B4">
        <w:rPr>
          <w:rFonts w:ascii="Times New Roman" w:hAnsi="Times New Roman" w:cs="Times New Roman"/>
          <w:sz w:val="24"/>
          <w:szCs w:val="24"/>
        </w:rPr>
        <w:t xml:space="preserve"> s.</w:t>
      </w:r>
    </w:p>
    <w:p w14:paraId="5ECB278D" w14:textId="1D1BAC6A" w:rsidR="00654DB4" w:rsidRPr="00C336B4" w:rsidRDefault="006F32C9" w:rsidP="002E11A3">
      <w:pPr>
        <w:pStyle w:val="Odstavecseseznamem"/>
        <w:numPr>
          <w:ilvl w:val="0"/>
          <w:numId w:val="8"/>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J</w:t>
      </w:r>
      <w:r w:rsidR="00654DB4" w:rsidRPr="00C336B4">
        <w:rPr>
          <w:rFonts w:ascii="Times New Roman" w:hAnsi="Times New Roman" w:cs="Times New Roman"/>
          <w:sz w:val="24"/>
          <w:szCs w:val="24"/>
        </w:rPr>
        <w:t xml:space="preserve">IRSA, Jaromír, </w:t>
      </w:r>
      <w:r w:rsidR="005D1E6D" w:rsidRPr="00C336B4">
        <w:rPr>
          <w:rFonts w:ascii="Times New Roman" w:hAnsi="Times New Roman" w:cs="Times New Roman"/>
          <w:sz w:val="24"/>
          <w:szCs w:val="24"/>
        </w:rPr>
        <w:t>DERÉOVÁ</w:t>
      </w:r>
      <w:r w:rsidR="00654DB4" w:rsidRPr="00C336B4">
        <w:rPr>
          <w:rFonts w:ascii="Times New Roman" w:hAnsi="Times New Roman" w:cs="Times New Roman"/>
          <w:sz w:val="24"/>
          <w:szCs w:val="24"/>
        </w:rPr>
        <w:t xml:space="preserve">, </w:t>
      </w:r>
      <w:r w:rsidR="005D1E6D" w:rsidRPr="00C336B4">
        <w:rPr>
          <w:rFonts w:ascii="Times New Roman" w:hAnsi="Times New Roman" w:cs="Times New Roman"/>
          <w:sz w:val="24"/>
          <w:szCs w:val="24"/>
        </w:rPr>
        <w:t>Alena</w:t>
      </w:r>
      <w:r w:rsidR="009E7F5F" w:rsidRPr="00C336B4">
        <w:rPr>
          <w:rFonts w:ascii="Times New Roman" w:hAnsi="Times New Roman" w:cs="Times New Roman"/>
          <w:sz w:val="24"/>
          <w:szCs w:val="24"/>
        </w:rPr>
        <w:t>, HAVLÍČEK, Karel</w:t>
      </w:r>
      <w:r w:rsidR="00654DB4" w:rsidRPr="00C336B4">
        <w:rPr>
          <w:rFonts w:ascii="Times New Roman" w:hAnsi="Times New Roman" w:cs="Times New Roman"/>
          <w:sz w:val="24"/>
          <w:szCs w:val="24"/>
        </w:rPr>
        <w:t xml:space="preserve">. </w:t>
      </w:r>
      <w:r w:rsidR="00654DB4" w:rsidRPr="00C336B4">
        <w:rPr>
          <w:rFonts w:ascii="Times New Roman" w:hAnsi="Times New Roman" w:cs="Times New Roman"/>
          <w:i/>
          <w:sz w:val="24"/>
          <w:szCs w:val="24"/>
        </w:rPr>
        <w:t xml:space="preserve">Občanské soudní řízení: soudcovský komentář: podle stavu k 1. </w:t>
      </w:r>
      <w:r w:rsidR="005D1E6D" w:rsidRPr="00C336B4">
        <w:rPr>
          <w:rFonts w:ascii="Times New Roman" w:hAnsi="Times New Roman" w:cs="Times New Roman"/>
          <w:i/>
          <w:sz w:val="24"/>
          <w:szCs w:val="24"/>
        </w:rPr>
        <w:t>1</w:t>
      </w:r>
      <w:r w:rsidR="00654DB4" w:rsidRPr="00C336B4">
        <w:rPr>
          <w:rFonts w:ascii="Times New Roman" w:hAnsi="Times New Roman" w:cs="Times New Roman"/>
          <w:i/>
          <w:sz w:val="24"/>
          <w:szCs w:val="24"/>
        </w:rPr>
        <w:t xml:space="preserve">. </w:t>
      </w:r>
      <w:r w:rsidR="005D1E6D" w:rsidRPr="00C336B4">
        <w:rPr>
          <w:rFonts w:ascii="Times New Roman" w:hAnsi="Times New Roman" w:cs="Times New Roman"/>
          <w:i/>
          <w:sz w:val="24"/>
          <w:szCs w:val="24"/>
        </w:rPr>
        <w:t>2015</w:t>
      </w:r>
      <w:r w:rsidR="00654DB4" w:rsidRPr="00C336B4">
        <w:rPr>
          <w:rFonts w:ascii="Times New Roman" w:hAnsi="Times New Roman" w:cs="Times New Roman"/>
          <w:sz w:val="24"/>
          <w:szCs w:val="24"/>
        </w:rPr>
        <w:t>. 1. vydání. Praha</w:t>
      </w:r>
      <w:r w:rsidR="005D1E6D" w:rsidRPr="00C336B4">
        <w:rPr>
          <w:rFonts w:ascii="Times New Roman" w:hAnsi="Times New Roman" w:cs="Times New Roman"/>
          <w:sz w:val="24"/>
          <w:szCs w:val="24"/>
        </w:rPr>
        <w:t>: Havlíček Brain Team, 2015. 10</w:t>
      </w:r>
      <w:r w:rsidR="00654DB4" w:rsidRPr="00C336B4">
        <w:rPr>
          <w:rFonts w:ascii="Times New Roman" w:hAnsi="Times New Roman" w:cs="Times New Roman"/>
          <w:sz w:val="24"/>
          <w:szCs w:val="24"/>
        </w:rPr>
        <w:t>7</w:t>
      </w:r>
      <w:r w:rsidR="005D1E6D" w:rsidRPr="00C336B4">
        <w:rPr>
          <w:rFonts w:ascii="Times New Roman" w:hAnsi="Times New Roman" w:cs="Times New Roman"/>
          <w:sz w:val="24"/>
          <w:szCs w:val="24"/>
        </w:rPr>
        <w:t>9</w:t>
      </w:r>
      <w:r w:rsidR="00654DB4" w:rsidRPr="00C336B4">
        <w:rPr>
          <w:rFonts w:ascii="Times New Roman" w:hAnsi="Times New Roman" w:cs="Times New Roman"/>
          <w:sz w:val="24"/>
          <w:szCs w:val="24"/>
        </w:rPr>
        <w:t xml:space="preserve"> s.</w:t>
      </w:r>
    </w:p>
    <w:p w14:paraId="32B92337" w14:textId="7662BE32" w:rsidR="00654DB4" w:rsidRPr="00C336B4" w:rsidRDefault="00654DB4" w:rsidP="002E11A3">
      <w:pPr>
        <w:pStyle w:val="Odstavecseseznamem"/>
        <w:numPr>
          <w:ilvl w:val="0"/>
          <w:numId w:val="8"/>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KŘIVÁČKOVÁ, Jana, HA</w:t>
      </w:r>
      <w:r w:rsidR="00B22E96" w:rsidRPr="00C336B4">
        <w:rPr>
          <w:rFonts w:ascii="Times New Roman" w:hAnsi="Times New Roman" w:cs="Times New Roman"/>
          <w:sz w:val="24"/>
          <w:szCs w:val="24"/>
        </w:rPr>
        <w:t>MUĽÁ</w:t>
      </w:r>
      <w:r w:rsidRPr="00C336B4">
        <w:rPr>
          <w:rFonts w:ascii="Times New Roman" w:hAnsi="Times New Roman" w:cs="Times New Roman"/>
          <w:sz w:val="24"/>
          <w:szCs w:val="24"/>
        </w:rPr>
        <w:t xml:space="preserve">KOVÁ, Klára, TINTĚRA, Tomáš. </w:t>
      </w:r>
      <w:r w:rsidRPr="00C336B4">
        <w:rPr>
          <w:rFonts w:ascii="Times New Roman" w:hAnsi="Times New Roman" w:cs="Times New Roman"/>
          <w:i/>
          <w:sz w:val="24"/>
          <w:szCs w:val="24"/>
        </w:rPr>
        <w:t>K pojetí člověka a věci v novém soukromém právu</w:t>
      </w:r>
      <w:r w:rsidRPr="00C336B4">
        <w:rPr>
          <w:rFonts w:ascii="Times New Roman" w:hAnsi="Times New Roman" w:cs="Times New Roman"/>
          <w:sz w:val="24"/>
          <w:szCs w:val="24"/>
        </w:rPr>
        <w:t xml:space="preserve">. 1. vydání. Praha: C. H. Beck, 2015. 265 s. </w:t>
      </w:r>
    </w:p>
    <w:p w14:paraId="0388CA67" w14:textId="77777777" w:rsidR="00654DB4" w:rsidRPr="00C336B4" w:rsidRDefault="00654DB4" w:rsidP="002E11A3">
      <w:pPr>
        <w:pStyle w:val="Odstavecseseznamem"/>
        <w:numPr>
          <w:ilvl w:val="0"/>
          <w:numId w:val="8"/>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LAVICKÝ, Petr a kol. </w:t>
      </w:r>
      <w:r w:rsidRPr="00C336B4">
        <w:rPr>
          <w:rFonts w:ascii="Times New Roman" w:hAnsi="Times New Roman" w:cs="Times New Roman"/>
          <w:i/>
          <w:sz w:val="24"/>
          <w:szCs w:val="24"/>
        </w:rPr>
        <w:t>Občanský zákoník I: obecná část (§ 1-654): komentář</w:t>
      </w:r>
      <w:r w:rsidRPr="00C336B4">
        <w:rPr>
          <w:rFonts w:ascii="Times New Roman" w:hAnsi="Times New Roman" w:cs="Times New Roman"/>
          <w:sz w:val="24"/>
          <w:szCs w:val="24"/>
        </w:rPr>
        <w:t xml:space="preserve">. 1. vydání. Praha: C. H. Beck, 2014. 2380 s. </w:t>
      </w:r>
    </w:p>
    <w:p w14:paraId="31C98798" w14:textId="77777777" w:rsidR="00654DB4" w:rsidRPr="00C336B4" w:rsidRDefault="00654DB4" w:rsidP="002E11A3">
      <w:pPr>
        <w:pStyle w:val="Odstavecseseznamem"/>
        <w:numPr>
          <w:ilvl w:val="0"/>
          <w:numId w:val="8"/>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MELZER, Filip, TÉGL, Petr. </w:t>
      </w:r>
      <w:r w:rsidRPr="00C336B4">
        <w:rPr>
          <w:rFonts w:ascii="Times New Roman" w:hAnsi="Times New Roman" w:cs="Times New Roman"/>
          <w:i/>
          <w:iCs/>
          <w:sz w:val="24"/>
          <w:szCs w:val="24"/>
        </w:rPr>
        <w:t>Občanský zákoník – velký komentář. Svazek I. § 1 – 117</w:t>
      </w:r>
      <w:r w:rsidRPr="00C336B4">
        <w:rPr>
          <w:rFonts w:ascii="Times New Roman" w:hAnsi="Times New Roman" w:cs="Times New Roman"/>
          <w:iCs/>
          <w:sz w:val="24"/>
          <w:szCs w:val="24"/>
        </w:rPr>
        <w:t xml:space="preserve">. 1. vydání. </w:t>
      </w:r>
      <w:r w:rsidRPr="00C336B4">
        <w:rPr>
          <w:rFonts w:ascii="Times New Roman" w:hAnsi="Times New Roman" w:cs="Times New Roman"/>
          <w:sz w:val="24"/>
          <w:szCs w:val="24"/>
        </w:rPr>
        <w:t xml:space="preserve">Praha: </w:t>
      </w:r>
      <w:proofErr w:type="spellStart"/>
      <w:r w:rsidRPr="00C336B4">
        <w:rPr>
          <w:rFonts w:ascii="Times New Roman" w:hAnsi="Times New Roman" w:cs="Times New Roman"/>
          <w:sz w:val="24"/>
          <w:szCs w:val="24"/>
        </w:rPr>
        <w:t>Leges</w:t>
      </w:r>
      <w:proofErr w:type="spellEnd"/>
      <w:r w:rsidRPr="00C336B4">
        <w:rPr>
          <w:rFonts w:ascii="Times New Roman" w:hAnsi="Times New Roman" w:cs="Times New Roman"/>
          <w:sz w:val="24"/>
          <w:szCs w:val="24"/>
        </w:rPr>
        <w:t>, 2013. 649 s.</w:t>
      </w:r>
    </w:p>
    <w:p w14:paraId="1B639236" w14:textId="77777777" w:rsidR="00654DB4" w:rsidRPr="00C336B4" w:rsidRDefault="00654DB4" w:rsidP="002E11A3">
      <w:pPr>
        <w:pStyle w:val="Odstavecseseznamem"/>
        <w:numPr>
          <w:ilvl w:val="0"/>
          <w:numId w:val="8"/>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OSINA, Petr. Teorie práva. 1. vydání. Praha: </w:t>
      </w:r>
      <w:proofErr w:type="spellStart"/>
      <w:r w:rsidRPr="00C336B4">
        <w:rPr>
          <w:rFonts w:ascii="Times New Roman" w:hAnsi="Times New Roman" w:cs="Times New Roman"/>
          <w:sz w:val="24"/>
          <w:szCs w:val="24"/>
        </w:rPr>
        <w:t>Leges</w:t>
      </w:r>
      <w:proofErr w:type="spellEnd"/>
      <w:r w:rsidRPr="00C336B4">
        <w:rPr>
          <w:rFonts w:ascii="Times New Roman" w:hAnsi="Times New Roman" w:cs="Times New Roman"/>
          <w:sz w:val="24"/>
          <w:szCs w:val="24"/>
        </w:rPr>
        <w:t xml:space="preserve">, 2013. 236 s. </w:t>
      </w:r>
    </w:p>
    <w:p w14:paraId="55ECD9BD" w14:textId="77777777" w:rsidR="00654DB4" w:rsidRPr="00C336B4" w:rsidRDefault="00654DB4" w:rsidP="002E11A3">
      <w:pPr>
        <w:pStyle w:val="Odstavecseseznamem"/>
        <w:numPr>
          <w:ilvl w:val="0"/>
          <w:numId w:val="8"/>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SVOBODA, Karel a kol. </w:t>
      </w:r>
      <w:r w:rsidRPr="00C336B4">
        <w:rPr>
          <w:rFonts w:ascii="Times New Roman" w:hAnsi="Times New Roman" w:cs="Times New Roman"/>
          <w:i/>
          <w:sz w:val="24"/>
          <w:szCs w:val="24"/>
        </w:rPr>
        <w:t>Občanský soudní řád: komentář</w:t>
      </w:r>
      <w:r w:rsidRPr="00C336B4">
        <w:rPr>
          <w:rFonts w:ascii="Times New Roman" w:hAnsi="Times New Roman" w:cs="Times New Roman"/>
          <w:sz w:val="24"/>
          <w:szCs w:val="24"/>
        </w:rPr>
        <w:t xml:space="preserve">. 1. vydání. Praha: C. H. Beck, 2013. 1398 s. </w:t>
      </w:r>
    </w:p>
    <w:p w14:paraId="7A6A035F" w14:textId="77777777" w:rsidR="00654DB4" w:rsidRPr="00C336B4" w:rsidRDefault="00654DB4" w:rsidP="002E11A3">
      <w:pPr>
        <w:pStyle w:val="Odstavecseseznamem"/>
        <w:numPr>
          <w:ilvl w:val="0"/>
          <w:numId w:val="8"/>
        </w:numPr>
        <w:spacing w:after="20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SVOBODA, Karel a kol. </w:t>
      </w:r>
      <w:r w:rsidRPr="00C336B4">
        <w:rPr>
          <w:rFonts w:ascii="Times New Roman" w:hAnsi="Times New Roman" w:cs="Times New Roman"/>
          <w:i/>
          <w:sz w:val="24"/>
          <w:szCs w:val="24"/>
        </w:rPr>
        <w:t>Zákon o zvláštních řízeních soudních: komentář</w:t>
      </w:r>
      <w:r w:rsidRPr="00C336B4">
        <w:rPr>
          <w:rFonts w:ascii="Times New Roman" w:hAnsi="Times New Roman" w:cs="Times New Roman"/>
          <w:sz w:val="24"/>
          <w:szCs w:val="24"/>
        </w:rPr>
        <w:t>. 1. vydání. Praha: C. H. Beck, 2015. 1032 s.</w:t>
      </w:r>
    </w:p>
    <w:p w14:paraId="198B91B8" w14:textId="11DFD72B" w:rsidR="00654DB4" w:rsidRPr="00C336B4" w:rsidRDefault="00654DB4" w:rsidP="002E11A3">
      <w:pPr>
        <w:pStyle w:val="Odstavecseseznamem"/>
        <w:numPr>
          <w:ilvl w:val="0"/>
          <w:numId w:val="8"/>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ŠVESTKA, Jiří a kol. </w:t>
      </w:r>
      <w:r w:rsidR="008A3B6E" w:rsidRPr="00C336B4">
        <w:rPr>
          <w:rFonts w:ascii="Times New Roman" w:hAnsi="Times New Roman" w:cs="Times New Roman"/>
          <w:i/>
          <w:iCs/>
          <w:sz w:val="24"/>
          <w:szCs w:val="24"/>
        </w:rPr>
        <w:t>Občanský zákoník:</w:t>
      </w:r>
      <w:r w:rsidRPr="00C336B4">
        <w:rPr>
          <w:rFonts w:ascii="Times New Roman" w:hAnsi="Times New Roman" w:cs="Times New Roman"/>
          <w:i/>
          <w:iCs/>
          <w:sz w:val="24"/>
          <w:szCs w:val="24"/>
        </w:rPr>
        <w:t xml:space="preserve"> Komentář. Svazek I</w:t>
      </w:r>
      <w:r w:rsidR="008A3B6E" w:rsidRPr="00C336B4">
        <w:rPr>
          <w:rFonts w:ascii="Times New Roman" w:hAnsi="Times New Roman" w:cs="Times New Roman"/>
          <w:i/>
          <w:iCs/>
          <w:sz w:val="24"/>
          <w:szCs w:val="24"/>
        </w:rPr>
        <w:t xml:space="preserve"> (§1 až 654)</w:t>
      </w:r>
      <w:r w:rsidRPr="00C336B4">
        <w:rPr>
          <w:rFonts w:ascii="Times New Roman" w:hAnsi="Times New Roman" w:cs="Times New Roman"/>
          <w:iCs/>
          <w:sz w:val="24"/>
          <w:szCs w:val="24"/>
        </w:rPr>
        <w:t xml:space="preserve">. 1. vydání. </w:t>
      </w:r>
      <w:r w:rsidRPr="00C336B4">
        <w:rPr>
          <w:rFonts w:ascii="Times New Roman" w:hAnsi="Times New Roman" w:cs="Times New Roman"/>
          <w:sz w:val="24"/>
          <w:szCs w:val="24"/>
        </w:rPr>
        <w:t xml:space="preserve">Praha: </w:t>
      </w:r>
      <w:proofErr w:type="spellStart"/>
      <w:r w:rsidRPr="00C336B4">
        <w:rPr>
          <w:rFonts w:ascii="Times New Roman" w:hAnsi="Times New Roman" w:cs="Times New Roman"/>
          <w:sz w:val="24"/>
          <w:szCs w:val="24"/>
        </w:rPr>
        <w:t>Wolters</w:t>
      </w:r>
      <w:proofErr w:type="spellEnd"/>
      <w:r w:rsidRPr="00C336B4">
        <w:rPr>
          <w:rFonts w:ascii="Times New Roman" w:hAnsi="Times New Roman" w:cs="Times New Roman"/>
          <w:sz w:val="24"/>
          <w:szCs w:val="24"/>
        </w:rPr>
        <w:t xml:space="preserve"> </w:t>
      </w:r>
      <w:proofErr w:type="spellStart"/>
      <w:r w:rsidRPr="00C336B4">
        <w:rPr>
          <w:rFonts w:ascii="Times New Roman" w:hAnsi="Times New Roman" w:cs="Times New Roman"/>
          <w:sz w:val="24"/>
          <w:szCs w:val="24"/>
        </w:rPr>
        <w:t>Kluwer</w:t>
      </w:r>
      <w:proofErr w:type="spellEnd"/>
      <w:r w:rsidRPr="00C336B4">
        <w:rPr>
          <w:rFonts w:ascii="Times New Roman" w:hAnsi="Times New Roman" w:cs="Times New Roman"/>
          <w:sz w:val="24"/>
          <w:szCs w:val="24"/>
        </w:rPr>
        <w:t>, 2014. 1667 s.</w:t>
      </w:r>
    </w:p>
    <w:p w14:paraId="1A61F80B" w14:textId="77777777" w:rsidR="00654DB4" w:rsidRPr="00C336B4" w:rsidRDefault="00654DB4" w:rsidP="002E11A3">
      <w:pPr>
        <w:pStyle w:val="Odstavecseseznamem"/>
        <w:numPr>
          <w:ilvl w:val="0"/>
          <w:numId w:val="8"/>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WINTEROVÁ, Alena, MACKOVÁ, Alena. </w:t>
      </w:r>
      <w:r w:rsidRPr="00C336B4">
        <w:rPr>
          <w:rFonts w:ascii="Times New Roman" w:hAnsi="Times New Roman" w:cs="Times New Roman"/>
          <w:i/>
          <w:sz w:val="24"/>
          <w:szCs w:val="24"/>
        </w:rPr>
        <w:t>Civilní právo procesní: vysokoškolská učebnice. Část první, Řízení nalézací</w:t>
      </w:r>
      <w:r w:rsidRPr="00C336B4">
        <w:rPr>
          <w:rFonts w:ascii="Times New Roman" w:hAnsi="Times New Roman" w:cs="Times New Roman"/>
          <w:sz w:val="24"/>
          <w:szCs w:val="24"/>
        </w:rPr>
        <w:t xml:space="preserve">. 7. vydání. Praha: Linde, 2014. 621 s. </w:t>
      </w:r>
    </w:p>
    <w:p w14:paraId="3B757A50" w14:textId="49456989" w:rsidR="00654DB4" w:rsidRPr="00C336B4" w:rsidRDefault="00654DB4" w:rsidP="002E11A3">
      <w:pPr>
        <w:pStyle w:val="Odstavecseseznamem"/>
        <w:numPr>
          <w:ilvl w:val="0"/>
          <w:numId w:val="8"/>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WINTEROVÁ, Alena. </w:t>
      </w:r>
      <w:r w:rsidRPr="00C336B4">
        <w:rPr>
          <w:rFonts w:ascii="Times New Roman" w:hAnsi="Times New Roman" w:cs="Times New Roman"/>
          <w:i/>
          <w:sz w:val="24"/>
          <w:szCs w:val="24"/>
        </w:rPr>
        <w:t>Civilní právo procesní: vysokoškolská učebnice</w:t>
      </w:r>
      <w:r w:rsidRPr="00C336B4">
        <w:rPr>
          <w:rFonts w:ascii="Times New Roman" w:hAnsi="Times New Roman" w:cs="Times New Roman"/>
          <w:sz w:val="24"/>
          <w:szCs w:val="24"/>
        </w:rPr>
        <w:t xml:space="preserve">. 5. </w:t>
      </w:r>
      <w:r w:rsidR="004C5288" w:rsidRPr="00C336B4">
        <w:rPr>
          <w:rFonts w:ascii="Times New Roman" w:hAnsi="Times New Roman" w:cs="Times New Roman"/>
          <w:sz w:val="24"/>
          <w:szCs w:val="24"/>
        </w:rPr>
        <w:t>vydání. Praha: Linde, 2008</w:t>
      </w:r>
      <w:r w:rsidRPr="00C336B4">
        <w:rPr>
          <w:rFonts w:ascii="Times New Roman" w:hAnsi="Times New Roman" w:cs="Times New Roman"/>
          <w:sz w:val="24"/>
          <w:szCs w:val="24"/>
        </w:rPr>
        <w:t xml:space="preserve">. 751 s. </w:t>
      </w:r>
    </w:p>
    <w:p w14:paraId="24E2315F" w14:textId="77777777" w:rsidR="00654DB4" w:rsidRPr="00C336B4" w:rsidRDefault="00654DB4" w:rsidP="002E11A3">
      <w:pPr>
        <w:pStyle w:val="Odstavecseseznamem"/>
        <w:numPr>
          <w:ilvl w:val="0"/>
          <w:numId w:val="8"/>
        </w:numPr>
        <w:spacing w:after="200" w:line="360" w:lineRule="auto"/>
        <w:jc w:val="both"/>
        <w:rPr>
          <w:rFonts w:ascii="Times New Roman" w:eastAsia="Calibri" w:hAnsi="Times New Roman" w:cs="Times New Roman"/>
          <w:sz w:val="24"/>
          <w:szCs w:val="24"/>
        </w:rPr>
      </w:pPr>
      <w:r w:rsidRPr="00C336B4">
        <w:rPr>
          <w:rFonts w:ascii="Times New Roman" w:hAnsi="Times New Roman" w:cs="Times New Roman"/>
          <w:sz w:val="24"/>
          <w:szCs w:val="24"/>
        </w:rPr>
        <w:lastRenderedPageBreak/>
        <w:t xml:space="preserve">WIPPLINGEROVÁ, Miloslava, ZAHRADNÍKOVÁ, Radka, SPURNÁ, Kristýna. </w:t>
      </w:r>
      <w:r w:rsidRPr="00C336B4">
        <w:rPr>
          <w:rFonts w:ascii="Times New Roman" w:hAnsi="Times New Roman" w:cs="Times New Roman"/>
          <w:i/>
          <w:sz w:val="24"/>
          <w:szCs w:val="24"/>
        </w:rPr>
        <w:t>Zvláštní řízení soudní</w:t>
      </w:r>
      <w:r w:rsidRPr="00C336B4">
        <w:rPr>
          <w:rFonts w:ascii="Times New Roman" w:hAnsi="Times New Roman" w:cs="Times New Roman"/>
          <w:sz w:val="24"/>
          <w:szCs w:val="24"/>
        </w:rPr>
        <w:t xml:space="preserve">. 1. vydání. Praha: </w:t>
      </w:r>
      <w:proofErr w:type="spellStart"/>
      <w:r w:rsidRPr="00C336B4">
        <w:rPr>
          <w:rFonts w:ascii="Times New Roman" w:hAnsi="Times New Roman" w:cs="Times New Roman"/>
          <w:sz w:val="24"/>
          <w:szCs w:val="24"/>
        </w:rPr>
        <w:t>Wolters</w:t>
      </w:r>
      <w:proofErr w:type="spellEnd"/>
      <w:r w:rsidRPr="00C336B4">
        <w:rPr>
          <w:rFonts w:ascii="Times New Roman" w:hAnsi="Times New Roman" w:cs="Times New Roman"/>
          <w:sz w:val="24"/>
          <w:szCs w:val="24"/>
        </w:rPr>
        <w:t xml:space="preserve"> </w:t>
      </w:r>
      <w:proofErr w:type="spellStart"/>
      <w:r w:rsidRPr="00C336B4">
        <w:rPr>
          <w:rFonts w:ascii="Times New Roman" w:hAnsi="Times New Roman" w:cs="Times New Roman"/>
          <w:sz w:val="24"/>
          <w:szCs w:val="24"/>
        </w:rPr>
        <w:t>Kluwer</w:t>
      </w:r>
      <w:proofErr w:type="spellEnd"/>
      <w:r w:rsidRPr="00C336B4">
        <w:rPr>
          <w:rFonts w:ascii="Times New Roman" w:hAnsi="Times New Roman" w:cs="Times New Roman"/>
          <w:sz w:val="24"/>
          <w:szCs w:val="24"/>
        </w:rPr>
        <w:t>, 2014. 226 s.</w:t>
      </w:r>
    </w:p>
    <w:p w14:paraId="148CC8FB" w14:textId="77777777" w:rsidR="00654DB4" w:rsidRPr="00C336B4" w:rsidRDefault="00654DB4" w:rsidP="002E11A3">
      <w:pPr>
        <w:pStyle w:val="Odstavecseseznamem"/>
        <w:numPr>
          <w:ilvl w:val="0"/>
          <w:numId w:val="8"/>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ZAHRADNÍKOVÁ, Radka. </w:t>
      </w:r>
      <w:r w:rsidRPr="00C336B4">
        <w:rPr>
          <w:rFonts w:ascii="Times New Roman" w:hAnsi="Times New Roman" w:cs="Times New Roman"/>
          <w:i/>
          <w:iCs/>
          <w:sz w:val="24"/>
          <w:szCs w:val="24"/>
        </w:rPr>
        <w:t>Civilní právo procesní</w:t>
      </w:r>
      <w:r w:rsidRPr="00C336B4">
        <w:rPr>
          <w:rFonts w:ascii="Times New Roman" w:hAnsi="Times New Roman" w:cs="Times New Roman"/>
          <w:sz w:val="24"/>
          <w:szCs w:val="24"/>
        </w:rPr>
        <w:t>. Plzeň: Aleš Čeněk, 2013. 565 s.</w:t>
      </w:r>
    </w:p>
    <w:p w14:paraId="72C04439" w14:textId="595F6DE4" w:rsidR="002E11A3" w:rsidRPr="00C336B4" w:rsidRDefault="002E11A3" w:rsidP="00EC5AB2">
      <w:pPr>
        <w:spacing w:before="240" w:after="240" w:line="360" w:lineRule="auto"/>
        <w:jc w:val="both"/>
        <w:rPr>
          <w:rFonts w:ascii="Times New Roman" w:hAnsi="Times New Roman" w:cs="Times New Roman"/>
          <w:b/>
          <w:sz w:val="28"/>
          <w:szCs w:val="28"/>
        </w:rPr>
      </w:pPr>
      <w:r w:rsidRPr="00C336B4">
        <w:rPr>
          <w:rFonts w:ascii="Times New Roman" w:hAnsi="Times New Roman" w:cs="Times New Roman"/>
          <w:b/>
          <w:sz w:val="28"/>
          <w:szCs w:val="28"/>
        </w:rPr>
        <w:t>PRÁVNÍ PŘEDPISY</w:t>
      </w:r>
    </w:p>
    <w:p w14:paraId="0786D578" w14:textId="77777777" w:rsidR="00EC4DAE" w:rsidRPr="00C336B4" w:rsidRDefault="00EC4DAE" w:rsidP="002E11A3">
      <w:pPr>
        <w:pStyle w:val="Odstavecseseznamem"/>
        <w:numPr>
          <w:ilvl w:val="0"/>
          <w:numId w:val="9"/>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císařský patent č. 20/1883 Z. </w:t>
      </w:r>
      <w:proofErr w:type="gramStart"/>
      <w:r w:rsidRPr="00C336B4">
        <w:rPr>
          <w:rFonts w:ascii="Times New Roman" w:hAnsi="Times New Roman" w:cs="Times New Roman"/>
          <w:sz w:val="24"/>
          <w:szCs w:val="24"/>
        </w:rPr>
        <w:t>ř.</w:t>
      </w:r>
      <w:proofErr w:type="gramEnd"/>
      <w:r w:rsidRPr="00C336B4">
        <w:rPr>
          <w:rFonts w:ascii="Times New Roman" w:hAnsi="Times New Roman" w:cs="Times New Roman"/>
          <w:sz w:val="24"/>
          <w:szCs w:val="24"/>
        </w:rPr>
        <w:t>, o řízení pří prohlášení za mrtvého a vedení důkazu smrti</w:t>
      </w:r>
    </w:p>
    <w:p w14:paraId="5AB80D25" w14:textId="77777777" w:rsidR="00EC4DAE" w:rsidRPr="00C336B4" w:rsidRDefault="00EC4DAE" w:rsidP="002E11A3">
      <w:pPr>
        <w:pStyle w:val="Odstavecseseznamem"/>
        <w:numPr>
          <w:ilvl w:val="0"/>
          <w:numId w:val="9"/>
        </w:numPr>
        <w:spacing w:after="0" w:line="360" w:lineRule="auto"/>
        <w:jc w:val="both"/>
        <w:rPr>
          <w:rFonts w:ascii="Times New Roman" w:hAnsi="Times New Roman" w:cs="Times New Roman"/>
          <w:sz w:val="24"/>
          <w:szCs w:val="24"/>
        </w:rPr>
      </w:pPr>
      <w:proofErr w:type="spellStart"/>
      <w:r w:rsidRPr="00C336B4">
        <w:rPr>
          <w:rFonts w:ascii="Times New Roman" w:hAnsi="Times New Roman" w:cs="Times New Roman"/>
          <w:sz w:val="24"/>
          <w:szCs w:val="24"/>
        </w:rPr>
        <w:t>Code</w:t>
      </w:r>
      <w:proofErr w:type="spellEnd"/>
      <w:r w:rsidRPr="00C336B4">
        <w:rPr>
          <w:rFonts w:ascii="Times New Roman" w:hAnsi="Times New Roman" w:cs="Times New Roman"/>
          <w:sz w:val="24"/>
          <w:szCs w:val="24"/>
        </w:rPr>
        <w:t xml:space="preserve"> Civil</w:t>
      </w:r>
    </w:p>
    <w:p w14:paraId="61DD3941" w14:textId="51CC61C7" w:rsidR="00EC4DAE" w:rsidRPr="00C336B4" w:rsidRDefault="00EC4DAE" w:rsidP="002E11A3">
      <w:pPr>
        <w:pStyle w:val="Odstavecseseznamem"/>
        <w:numPr>
          <w:ilvl w:val="0"/>
          <w:numId w:val="9"/>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Civil</w:t>
      </w:r>
      <w:r w:rsidR="00EC16E7" w:rsidRPr="00C336B4">
        <w:rPr>
          <w:rFonts w:ascii="Times New Roman" w:hAnsi="Times New Roman" w:cs="Times New Roman"/>
          <w:sz w:val="24"/>
          <w:szCs w:val="24"/>
        </w:rPr>
        <w:t xml:space="preserve"> </w:t>
      </w:r>
      <w:proofErr w:type="spellStart"/>
      <w:r w:rsidR="00EC16E7" w:rsidRPr="00C336B4">
        <w:rPr>
          <w:rFonts w:ascii="Times New Roman" w:hAnsi="Times New Roman" w:cs="Times New Roman"/>
          <w:sz w:val="24"/>
          <w:szCs w:val="24"/>
        </w:rPr>
        <w:t>Code</w:t>
      </w:r>
      <w:proofErr w:type="spellEnd"/>
      <w:r w:rsidR="00EC16E7" w:rsidRPr="00C336B4">
        <w:rPr>
          <w:rFonts w:ascii="Times New Roman" w:hAnsi="Times New Roman" w:cs="Times New Roman"/>
          <w:sz w:val="24"/>
          <w:szCs w:val="24"/>
        </w:rPr>
        <w:t xml:space="preserve"> </w:t>
      </w:r>
      <w:proofErr w:type="spellStart"/>
      <w:r w:rsidR="00EC16E7" w:rsidRPr="00C336B4">
        <w:rPr>
          <w:rFonts w:ascii="Times New Roman" w:hAnsi="Times New Roman" w:cs="Times New Roman"/>
          <w:sz w:val="24"/>
          <w:szCs w:val="24"/>
        </w:rPr>
        <w:t>of</w:t>
      </w:r>
      <w:proofErr w:type="spellEnd"/>
      <w:r w:rsidRPr="00C336B4">
        <w:rPr>
          <w:rFonts w:ascii="Times New Roman" w:hAnsi="Times New Roman" w:cs="Times New Roman"/>
          <w:sz w:val="24"/>
          <w:szCs w:val="24"/>
        </w:rPr>
        <w:t xml:space="preserve"> </w:t>
      </w:r>
      <w:proofErr w:type="spellStart"/>
      <w:r w:rsidRPr="00C336B4">
        <w:rPr>
          <w:rFonts w:ascii="Times New Roman" w:hAnsi="Times New Roman" w:cs="Times New Roman"/>
          <w:sz w:val="24"/>
          <w:szCs w:val="24"/>
        </w:rPr>
        <w:t>Quebec</w:t>
      </w:r>
      <w:proofErr w:type="spellEnd"/>
    </w:p>
    <w:p w14:paraId="7EEA5344" w14:textId="77777777" w:rsidR="00EC4DAE" w:rsidRPr="00C336B4" w:rsidRDefault="00EC4DAE" w:rsidP="002E11A3">
      <w:pPr>
        <w:pStyle w:val="Odstavecseseznamem"/>
        <w:numPr>
          <w:ilvl w:val="0"/>
          <w:numId w:val="9"/>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rakouský zákon č. 23/1951, o prohlášení za mrtvého </w:t>
      </w:r>
    </w:p>
    <w:p w14:paraId="7E89640A" w14:textId="77777777" w:rsidR="00EC4DAE" w:rsidRPr="00C336B4" w:rsidRDefault="00EC4DAE" w:rsidP="002E11A3">
      <w:pPr>
        <w:pStyle w:val="Odstavecseseznamem"/>
        <w:numPr>
          <w:ilvl w:val="0"/>
          <w:numId w:val="9"/>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zákon č.  133/2000, o evidenci obyvatel a rodných čísel, ve znění pozdějších předpisů </w:t>
      </w:r>
    </w:p>
    <w:p w14:paraId="77CFDC13" w14:textId="77777777" w:rsidR="00EC4DAE" w:rsidRPr="00C336B4" w:rsidRDefault="00EC4DAE" w:rsidP="002E11A3">
      <w:pPr>
        <w:pStyle w:val="Odstavecseseznamem"/>
        <w:numPr>
          <w:ilvl w:val="0"/>
          <w:numId w:val="9"/>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zákon č. 100/1931 Sb., o zásadních ustanoveních řízení nesporného, účinný ke dni 19. 6. 1931</w:t>
      </w:r>
    </w:p>
    <w:p w14:paraId="7C3ABC43" w14:textId="77777777" w:rsidR="00EC4DAE" w:rsidRPr="00C336B4" w:rsidRDefault="00EC4DAE" w:rsidP="002E11A3">
      <w:pPr>
        <w:pStyle w:val="Odstavecseseznamem"/>
        <w:numPr>
          <w:ilvl w:val="0"/>
          <w:numId w:val="9"/>
        </w:numPr>
        <w:spacing w:after="0" w:line="360" w:lineRule="auto"/>
        <w:jc w:val="both"/>
        <w:rPr>
          <w:rFonts w:ascii="Times New Roman" w:hAnsi="Times New Roman" w:cs="Times New Roman"/>
          <w:sz w:val="24"/>
          <w:szCs w:val="24"/>
        </w:rPr>
      </w:pPr>
      <w:r w:rsidRPr="00C336B4">
        <w:rPr>
          <w:rFonts w:ascii="Times New Roman" w:hAnsi="Times New Roman" w:cs="Times New Roman"/>
          <w:bCs/>
          <w:sz w:val="24"/>
          <w:szCs w:val="24"/>
        </w:rPr>
        <w:t xml:space="preserve">zákon č. 113/1895 Z. </w:t>
      </w:r>
      <w:proofErr w:type="gramStart"/>
      <w:r w:rsidRPr="00C336B4">
        <w:rPr>
          <w:rFonts w:ascii="Times New Roman" w:hAnsi="Times New Roman" w:cs="Times New Roman"/>
          <w:bCs/>
          <w:sz w:val="24"/>
          <w:szCs w:val="24"/>
        </w:rPr>
        <w:t>ř.</w:t>
      </w:r>
      <w:proofErr w:type="gramEnd"/>
      <w:r w:rsidRPr="00C336B4">
        <w:rPr>
          <w:rFonts w:ascii="Times New Roman" w:hAnsi="Times New Roman" w:cs="Times New Roman"/>
          <w:bCs/>
          <w:sz w:val="24"/>
          <w:szCs w:val="24"/>
        </w:rPr>
        <w:t>, o soudním řízení v občanských rozepřích (civilní soudní řád), účinný ke dni 1. 8. 1895</w:t>
      </w:r>
    </w:p>
    <w:p w14:paraId="74553DD0" w14:textId="77777777" w:rsidR="00EC4DAE" w:rsidRPr="00C336B4" w:rsidRDefault="00EC4DAE" w:rsidP="00F83EFC">
      <w:pPr>
        <w:pStyle w:val="Odstavecseseznamem"/>
        <w:numPr>
          <w:ilvl w:val="0"/>
          <w:numId w:val="9"/>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zákon č. 142/1950 Sb., občanský soudní řád, ve znění zákona č. 46/1959 Sb. účinném ke dni 1. 9. 1959</w:t>
      </w:r>
    </w:p>
    <w:p w14:paraId="05314EED" w14:textId="77777777" w:rsidR="00EC4DAE" w:rsidRPr="00C336B4" w:rsidRDefault="00EC4DAE" w:rsidP="002E11A3">
      <w:pPr>
        <w:pStyle w:val="Odstavecseseznamem"/>
        <w:numPr>
          <w:ilvl w:val="0"/>
          <w:numId w:val="9"/>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zákon č. 285/2002 Sb., o darování, odběrech a transplantacích tkání a orgánů, ve znění pozdějších předpisů</w:t>
      </w:r>
    </w:p>
    <w:p w14:paraId="4FAD7F09" w14:textId="77777777" w:rsidR="00EC4DAE" w:rsidRPr="00C336B4" w:rsidRDefault="00EC4DAE" w:rsidP="002E11A3">
      <w:pPr>
        <w:pStyle w:val="Odstavecseseznamem"/>
        <w:numPr>
          <w:ilvl w:val="0"/>
          <w:numId w:val="9"/>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zákon č. 292/2013 Sb., o zvláštních řízeních soudních, ve znění pozdějších předpisů</w:t>
      </w:r>
    </w:p>
    <w:p w14:paraId="4DEF6B2A" w14:textId="77777777" w:rsidR="00EC4DAE" w:rsidRPr="00C336B4" w:rsidRDefault="00EC4DAE" w:rsidP="002E11A3">
      <w:pPr>
        <w:pStyle w:val="Odstavecseseznamem"/>
        <w:numPr>
          <w:ilvl w:val="0"/>
          <w:numId w:val="9"/>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zákon č. 301/2000 Sb., o matrikách, jménu a příjmení, ve znění pozdějších předpisů </w:t>
      </w:r>
    </w:p>
    <w:p w14:paraId="74EEFD80" w14:textId="77777777" w:rsidR="00EC4DAE" w:rsidRPr="00C336B4" w:rsidRDefault="00EC4DAE" w:rsidP="002E11A3">
      <w:pPr>
        <w:pStyle w:val="Odstavecseseznamem"/>
        <w:numPr>
          <w:ilvl w:val="0"/>
          <w:numId w:val="9"/>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zákon č. 372/2011 Sb., o zdravotních službách a podmínkách jejich poskytování, ve znění pozdějších předpisů</w:t>
      </w:r>
    </w:p>
    <w:p w14:paraId="0F801023" w14:textId="77777777" w:rsidR="00EC4DAE" w:rsidRPr="00C336B4" w:rsidRDefault="00EC4DAE" w:rsidP="002E11A3">
      <w:pPr>
        <w:pStyle w:val="Odstavecseseznamem"/>
        <w:numPr>
          <w:ilvl w:val="0"/>
          <w:numId w:val="9"/>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zákon č. 89/2012 Sb., občanský zákoník, ve znění pozdějších předpisů</w:t>
      </w:r>
    </w:p>
    <w:p w14:paraId="3EF7D346" w14:textId="77777777" w:rsidR="00EC4DAE" w:rsidRPr="00C336B4" w:rsidRDefault="00EC4DAE" w:rsidP="002E11A3">
      <w:pPr>
        <w:pStyle w:val="Odstavecseseznamem"/>
        <w:numPr>
          <w:ilvl w:val="0"/>
          <w:numId w:val="9"/>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zákon č. 91/2012 Sb., o mezinárodním právu soukromém, ve znění pozdějších předpisů</w:t>
      </w:r>
    </w:p>
    <w:p w14:paraId="447105FD" w14:textId="77777777" w:rsidR="00EC4DAE" w:rsidRPr="00C336B4" w:rsidRDefault="00EC4DAE" w:rsidP="002E11A3">
      <w:pPr>
        <w:pStyle w:val="Odstavecseseznamem"/>
        <w:numPr>
          <w:ilvl w:val="0"/>
          <w:numId w:val="9"/>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zákon č. 99/1963 Sb., občanský soudní řád, ve znění pozdějších předpisů</w:t>
      </w:r>
    </w:p>
    <w:p w14:paraId="5D4020F2" w14:textId="2B121A9F" w:rsidR="002E11A3" w:rsidRPr="00C336B4" w:rsidRDefault="002E11A3" w:rsidP="002E11A3">
      <w:pPr>
        <w:spacing w:before="240" w:line="360" w:lineRule="auto"/>
        <w:jc w:val="both"/>
        <w:rPr>
          <w:rFonts w:ascii="Times New Roman" w:hAnsi="Times New Roman" w:cs="Times New Roman"/>
          <w:b/>
          <w:sz w:val="28"/>
          <w:szCs w:val="28"/>
        </w:rPr>
      </w:pPr>
      <w:r w:rsidRPr="00C336B4">
        <w:rPr>
          <w:rFonts w:ascii="Times New Roman" w:hAnsi="Times New Roman" w:cs="Times New Roman"/>
          <w:b/>
          <w:sz w:val="28"/>
          <w:szCs w:val="28"/>
        </w:rPr>
        <w:t>ČLÁNKY V PRÁVNÍCH ČASOPISECH</w:t>
      </w:r>
    </w:p>
    <w:p w14:paraId="669DA94A" w14:textId="64EBA5E2" w:rsidR="002E11A3" w:rsidRPr="00C336B4" w:rsidRDefault="002E11A3" w:rsidP="002E11A3">
      <w:pPr>
        <w:pStyle w:val="Odstavecseseznamem"/>
        <w:numPr>
          <w:ilvl w:val="0"/>
          <w:numId w:val="10"/>
        </w:numPr>
        <w:spacing w:before="240"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KŘIVÁČKOVÁ, Jana. Zjišťování skutkového stavu v nesporných řízeních. </w:t>
      </w:r>
      <w:r w:rsidRPr="00C336B4">
        <w:rPr>
          <w:rFonts w:ascii="Times New Roman" w:hAnsi="Times New Roman" w:cs="Times New Roman"/>
          <w:i/>
          <w:iCs/>
          <w:sz w:val="24"/>
          <w:szCs w:val="24"/>
        </w:rPr>
        <w:t>Právní fórum</w:t>
      </w:r>
      <w:r w:rsidRPr="00C336B4">
        <w:rPr>
          <w:rFonts w:ascii="Times New Roman" w:hAnsi="Times New Roman" w:cs="Times New Roman"/>
          <w:iCs/>
          <w:sz w:val="24"/>
          <w:szCs w:val="24"/>
        </w:rPr>
        <w:t xml:space="preserve">, </w:t>
      </w:r>
      <w:r w:rsidR="008E3946" w:rsidRPr="00C336B4">
        <w:rPr>
          <w:rFonts w:ascii="Times New Roman" w:hAnsi="Times New Roman" w:cs="Times New Roman"/>
          <w:sz w:val="24"/>
          <w:szCs w:val="24"/>
        </w:rPr>
        <w:t>2012, roč. 9, č. 9, s</w:t>
      </w:r>
      <w:r w:rsidRPr="00C336B4">
        <w:rPr>
          <w:rFonts w:ascii="Times New Roman" w:hAnsi="Times New Roman" w:cs="Times New Roman"/>
          <w:sz w:val="24"/>
          <w:szCs w:val="24"/>
        </w:rPr>
        <w:t>. 392 – 395.</w:t>
      </w:r>
    </w:p>
    <w:p w14:paraId="49745F16" w14:textId="3F1CC9B3" w:rsidR="002E11A3" w:rsidRPr="00C336B4" w:rsidRDefault="002E11A3" w:rsidP="002E11A3">
      <w:pPr>
        <w:pStyle w:val="Odstavecseseznamem"/>
        <w:numPr>
          <w:ilvl w:val="0"/>
          <w:numId w:val="10"/>
        </w:numPr>
        <w:spacing w:before="240"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LAVICKÝ, Petr. K chystaným změnám občanského soudního řádu. </w:t>
      </w:r>
      <w:r w:rsidRPr="00C336B4">
        <w:rPr>
          <w:rFonts w:ascii="Times New Roman" w:hAnsi="Times New Roman" w:cs="Times New Roman"/>
          <w:i/>
          <w:sz w:val="24"/>
          <w:szCs w:val="24"/>
        </w:rPr>
        <w:t>Rekodifikace &amp; Praxe</w:t>
      </w:r>
      <w:r w:rsidR="008E3946" w:rsidRPr="00C336B4">
        <w:rPr>
          <w:rFonts w:ascii="Times New Roman" w:hAnsi="Times New Roman" w:cs="Times New Roman"/>
          <w:sz w:val="24"/>
          <w:szCs w:val="24"/>
        </w:rPr>
        <w:t>, 2013, roč. 1, č. 3, s</w:t>
      </w:r>
      <w:r w:rsidRPr="00C336B4">
        <w:rPr>
          <w:rFonts w:ascii="Times New Roman" w:hAnsi="Times New Roman" w:cs="Times New Roman"/>
          <w:sz w:val="24"/>
          <w:szCs w:val="24"/>
        </w:rPr>
        <w:t>. 4 – 8.</w:t>
      </w:r>
    </w:p>
    <w:p w14:paraId="1070BBB7" w14:textId="77777777" w:rsidR="002E11A3" w:rsidRPr="00C336B4" w:rsidRDefault="002E11A3" w:rsidP="002E11A3">
      <w:pPr>
        <w:pStyle w:val="Odstavecseseznamem"/>
        <w:numPr>
          <w:ilvl w:val="0"/>
          <w:numId w:val="10"/>
        </w:numPr>
        <w:spacing w:before="240"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SVOBODA, Karel. Nový občanský zákoník a jeho vliv na koncepční změny v civilním procesu. </w:t>
      </w:r>
      <w:r w:rsidRPr="00C336B4">
        <w:rPr>
          <w:rFonts w:ascii="Times New Roman" w:hAnsi="Times New Roman" w:cs="Times New Roman"/>
          <w:i/>
          <w:iCs/>
          <w:sz w:val="24"/>
          <w:szCs w:val="24"/>
        </w:rPr>
        <w:t>Jurisprudence</w:t>
      </w:r>
      <w:r w:rsidRPr="00C336B4">
        <w:rPr>
          <w:rFonts w:ascii="Times New Roman" w:hAnsi="Times New Roman" w:cs="Times New Roman"/>
          <w:iCs/>
          <w:sz w:val="24"/>
          <w:szCs w:val="24"/>
        </w:rPr>
        <w:t xml:space="preserve">, </w:t>
      </w:r>
      <w:r w:rsidRPr="00C336B4">
        <w:rPr>
          <w:rFonts w:ascii="Times New Roman" w:hAnsi="Times New Roman" w:cs="Times New Roman"/>
          <w:sz w:val="24"/>
          <w:szCs w:val="24"/>
        </w:rPr>
        <w:t>2013, roč. 22, č. 2, s. 3 – 6.</w:t>
      </w:r>
    </w:p>
    <w:p w14:paraId="4FDE2476" w14:textId="222117AF" w:rsidR="002E11A3" w:rsidRPr="00C336B4" w:rsidRDefault="004C1CDA" w:rsidP="002E11A3">
      <w:pPr>
        <w:pStyle w:val="Odstavecseseznamem"/>
        <w:numPr>
          <w:ilvl w:val="0"/>
          <w:numId w:val="10"/>
        </w:numPr>
        <w:spacing w:after="200" w:line="360" w:lineRule="auto"/>
        <w:jc w:val="both"/>
        <w:rPr>
          <w:rFonts w:ascii="Times New Roman" w:hAnsi="Times New Roman" w:cs="Times New Roman"/>
          <w:sz w:val="24"/>
          <w:szCs w:val="24"/>
        </w:rPr>
      </w:pPr>
      <w:hyperlink r:id="rId8" w:history="1">
        <w:r w:rsidR="002E11A3" w:rsidRPr="00C336B4">
          <w:rPr>
            <w:rStyle w:val="Hypertextovodkaz"/>
            <w:rFonts w:ascii="Times New Roman" w:hAnsi="Times New Roman" w:cs="Times New Roman"/>
            <w:color w:val="auto"/>
            <w:sz w:val="24"/>
            <w:szCs w:val="24"/>
            <w:u w:val="none"/>
          </w:rPr>
          <w:t>VLASTNÍK, Jiří.</w:t>
        </w:r>
      </w:hyperlink>
      <w:r w:rsidR="002E11A3" w:rsidRPr="00C336B4">
        <w:rPr>
          <w:rStyle w:val="Hypertextovodkaz"/>
          <w:rFonts w:ascii="Times New Roman" w:hAnsi="Times New Roman" w:cs="Times New Roman"/>
          <w:color w:val="auto"/>
          <w:sz w:val="24"/>
          <w:szCs w:val="24"/>
          <w:u w:val="none"/>
        </w:rPr>
        <w:t xml:space="preserve"> </w:t>
      </w:r>
      <w:r w:rsidR="002E11A3" w:rsidRPr="00C336B4">
        <w:rPr>
          <w:rStyle w:val="top-text1"/>
          <w:rFonts w:ascii="Times New Roman" w:hAnsi="Times New Roman" w:cs="Times New Roman"/>
          <w:b w:val="0"/>
          <w:color w:val="auto"/>
        </w:rPr>
        <w:t>Některé připomínky k návrhu občanského zákoníku</w:t>
      </w:r>
      <w:r w:rsidR="002E11A3" w:rsidRPr="00C336B4">
        <w:rPr>
          <w:rStyle w:val="top-text-zdroj-prefix1"/>
          <w:rFonts w:ascii="Times New Roman" w:hAnsi="Times New Roman" w:cs="Times New Roman"/>
          <w:color w:val="auto"/>
          <w:sz w:val="24"/>
          <w:szCs w:val="24"/>
        </w:rPr>
        <w:t xml:space="preserve">. </w:t>
      </w:r>
      <w:r w:rsidR="002E11A3" w:rsidRPr="00C336B4">
        <w:rPr>
          <w:rStyle w:val="top-text-zdroj1"/>
          <w:rFonts w:ascii="Times New Roman" w:hAnsi="Times New Roman" w:cs="Times New Roman"/>
          <w:color w:val="auto"/>
        </w:rPr>
        <w:t>Bulletin advokacie</w:t>
      </w:r>
      <w:r w:rsidR="002E11A3" w:rsidRPr="00C336B4">
        <w:rPr>
          <w:rStyle w:val="top-text-zdroj1"/>
          <w:rFonts w:ascii="Times New Roman" w:hAnsi="Times New Roman" w:cs="Times New Roman"/>
          <w:i w:val="0"/>
          <w:color w:val="auto"/>
        </w:rPr>
        <w:t>, 2011</w:t>
      </w:r>
      <w:r w:rsidR="002E11A3" w:rsidRPr="00C336B4">
        <w:rPr>
          <w:rStyle w:val="top-text-zdroj1"/>
          <w:rFonts w:ascii="Times New Roman" w:hAnsi="Times New Roman" w:cs="Times New Roman"/>
          <w:color w:val="auto"/>
        </w:rPr>
        <w:t xml:space="preserve">, </w:t>
      </w:r>
      <w:r w:rsidR="002E11A3" w:rsidRPr="00C336B4">
        <w:rPr>
          <w:rStyle w:val="top-text-zdroj1"/>
          <w:rFonts w:ascii="Times New Roman" w:hAnsi="Times New Roman" w:cs="Times New Roman"/>
          <w:i w:val="0"/>
          <w:color w:val="auto"/>
        </w:rPr>
        <w:t>roč. 18, č. 11</w:t>
      </w:r>
      <w:r w:rsidR="002E11A3" w:rsidRPr="00C336B4">
        <w:rPr>
          <w:rStyle w:val="top-text-zdroj1"/>
          <w:rFonts w:ascii="Times New Roman" w:hAnsi="Times New Roman" w:cs="Times New Roman"/>
          <w:color w:val="auto"/>
        </w:rPr>
        <w:t xml:space="preserve">, </w:t>
      </w:r>
      <w:r w:rsidR="008E3946" w:rsidRPr="00C336B4">
        <w:rPr>
          <w:rStyle w:val="top-text-zdroj1"/>
          <w:rFonts w:ascii="Times New Roman" w:hAnsi="Times New Roman" w:cs="Times New Roman"/>
          <w:i w:val="0"/>
          <w:color w:val="auto"/>
        </w:rPr>
        <w:t>s</w:t>
      </w:r>
      <w:r w:rsidR="002E11A3" w:rsidRPr="00C336B4">
        <w:rPr>
          <w:rStyle w:val="top-text-zdroj1"/>
          <w:rFonts w:ascii="Times New Roman" w:hAnsi="Times New Roman" w:cs="Times New Roman"/>
          <w:i w:val="0"/>
          <w:color w:val="auto"/>
        </w:rPr>
        <w:t>. 30-36.</w:t>
      </w:r>
    </w:p>
    <w:p w14:paraId="18299990" w14:textId="77777777" w:rsidR="002E11A3" w:rsidRPr="00C336B4" w:rsidRDefault="004C1CDA" w:rsidP="002E11A3">
      <w:pPr>
        <w:pStyle w:val="Odstavecseseznamem"/>
        <w:numPr>
          <w:ilvl w:val="0"/>
          <w:numId w:val="10"/>
        </w:numPr>
        <w:spacing w:before="240" w:after="0" w:line="360" w:lineRule="auto"/>
        <w:jc w:val="both"/>
        <w:rPr>
          <w:rFonts w:ascii="Times New Roman" w:hAnsi="Times New Roman" w:cs="Times New Roman"/>
          <w:sz w:val="24"/>
          <w:szCs w:val="24"/>
        </w:rPr>
      </w:pPr>
      <w:hyperlink r:id="rId9" w:history="1">
        <w:r w:rsidR="002E11A3" w:rsidRPr="00C336B4">
          <w:rPr>
            <w:rStyle w:val="Hypertextovodkaz"/>
            <w:rFonts w:ascii="Times New Roman" w:hAnsi="Times New Roman" w:cs="Times New Roman"/>
            <w:color w:val="auto"/>
            <w:sz w:val="24"/>
            <w:szCs w:val="24"/>
            <w:u w:val="none"/>
          </w:rPr>
          <w:t>VLASTNÍK, Jiří.</w:t>
        </w:r>
      </w:hyperlink>
      <w:r w:rsidR="002E11A3" w:rsidRPr="00C336B4">
        <w:rPr>
          <w:rStyle w:val="Hypertextovodkaz"/>
          <w:rFonts w:ascii="Times New Roman" w:hAnsi="Times New Roman" w:cs="Times New Roman"/>
          <w:color w:val="auto"/>
          <w:sz w:val="24"/>
          <w:szCs w:val="24"/>
          <w:u w:val="none"/>
        </w:rPr>
        <w:t xml:space="preserve"> </w:t>
      </w:r>
      <w:r w:rsidR="002E11A3" w:rsidRPr="00C336B4">
        <w:rPr>
          <w:rStyle w:val="top-text1"/>
          <w:rFonts w:ascii="Times New Roman" w:hAnsi="Times New Roman" w:cs="Times New Roman"/>
          <w:b w:val="0"/>
          <w:color w:val="auto"/>
        </w:rPr>
        <w:t>Právo a smrt</w:t>
      </w:r>
      <w:r w:rsidR="002E11A3" w:rsidRPr="00C336B4">
        <w:rPr>
          <w:rStyle w:val="top-text-zdroj-prefix1"/>
          <w:rFonts w:ascii="Times New Roman" w:hAnsi="Times New Roman" w:cs="Times New Roman"/>
          <w:color w:val="auto"/>
          <w:sz w:val="24"/>
          <w:szCs w:val="24"/>
        </w:rPr>
        <w:t xml:space="preserve">. </w:t>
      </w:r>
      <w:r w:rsidR="002E11A3" w:rsidRPr="00C336B4">
        <w:rPr>
          <w:rStyle w:val="top-text-zdroj-prefix1"/>
          <w:rFonts w:ascii="Times New Roman" w:hAnsi="Times New Roman" w:cs="Times New Roman"/>
          <w:i/>
          <w:color w:val="auto"/>
          <w:sz w:val="24"/>
          <w:szCs w:val="24"/>
        </w:rPr>
        <w:t>Rodinné listy</w:t>
      </w:r>
      <w:r w:rsidR="002E11A3" w:rsidRPr="00C336B4">
        <w:rPr>
          <w:rStyle w:val="top-text-zdroj-prefix1"/>
          <w:rFonts w:ascii="Times New Roman" w:hAnsi="Times New Roman" w:cs="Times New Roman"/>
          <w:color w:val="auto"/>
          <w:sz w:val="24"/>
          <w:szCs w:val="24"/>
        </w:rPr>
        <w:t>, 2013, roč. 2, č. 4, s. 3-12.</w:t>
      </w:r>
    </w:p>
    <w:p w14:paraId="0EF4E2DC" w14:textId="77777777" w:rsidR="002E11A3" w:rsidRPr="00C336B4" w:rsidRDefault="002E11A3" w:rsidP="002E11A3">
      <w:pPr>
        <w:pStyle w:val="Odstavecseseznamem"/>
        <w:numPr>
          <w:ilvl w:val="0"/>
          <w:numId w:val="10"/>
        </w:numPr>
        <w:spacing w:before="240" w:after="0" w:line="360" w:lineRule="auto"/>
        <w:jc w:val="both"/>
        <w:rPr>
          <w:rFonts w:ascii="Times New Roman" w:eastAsia="Calibri" w:hAnsi="Times New Roman" w:cs="Times New Roman"/>
          <w:sz w:val="24"/>
          <w:szCs w:val="24"/>
        </w:rPr>
      </w:pPr>
      <w:r w:rsidRPr="00C336B4">
        <w:rPr>
          <w:rFonts w:ascii="Times New Roman" w:hAnsi="Times New Roman" w:cs="Times New Roman"/>
          <w:sz w:val="24"/>
          <w:szCs w:val="24"/>
        </w:rPr>
        <w:t xml:space="preserve">WINTEROVÁ, Alena. K připravovaným změnám v civilním procesu (kritické a jiné poznámky). </w:t>
      </w:r>
      <w:r w:rsidRPr="00C336B4">
        <w:rPr>
          <w:rFonts w:ascii="Times New Roman" w:hAnsi="Times New Roman" w:cs="Times New Roman"/>
          <w:i/>
          <w:iCs/>
          <w:sz w:val="24"/>
          <w:szCs w:val="24"/>
        </w:rPr>
        <w:t>Právní rozhledy</w:t>
      </w:r>
      <w:r w:rsidRPr="00C336B4">
        <w:rPr>
          <w:rFonts w:ascii="Times New Roman" w:hAnsi="Times New Roman" w:cs="Times New Roman"/>
          <w:sz w:val="24"/>
          <w:szCs w:val="24"/>
        </w:rPr>
        <w:t>, 2012, roč. 20, č. 23-24, s. 836 – 840.</w:t>
      </w:r>
    </w:p>
    <w:p w14:paraId="63AFD894" w14:textId="7906BCBB" w:rsidR="002E11A3" w:rsidRPr="00C336B4" w:rsidRDefault="002E11A3" w:rsidP="002E11A3">
      <w:pPr>
        <w:spacing w:before="240" w:after="240" w:line="360" w:lineRule="auto"/>
        <w:jc w:val="both"/>
        <w:rPr>
          <w:rFonts w:ascii="Times New Roman" w:hAnsi="Times New Roman" w:cs="Times New Roman"/>
          <w:b/>
          <w:sz w:val="28"/>
          <w:szCs w:val="28"/>
        </w:rPr>
      </w:pPr>
      <w:r w:rsidRPr="00C336B4">
        <w:rPr>
          <w:rFonts w:ascii="Times New Roman" w:hAnsi="Times New Roman" w:cs="Times New Roman"/>
          <w:b/>
          <w:sz w:val="28"/>
          <w:szCs w:val="28"/>
        </w:rPr>
        <w:t>JUDIKATURA</w:t>
      </w:r>
    </w:p>
    <w:p w14:paraId="6C148A9E" w14:textId="77777777" w:rsidR="002E11A3" w:rsidRPr="00C336B4" w:rsidRDefault="002E11A3" w:rsidP="002E11A3">
      <w:pPr>
        <w:pStyle w:val="Odstavecseseznamem"/>
        <w:numPr>
          <w:ilvl w:val="0"/>
          <w:numId w:val="11"/>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nález Ústavního soudu ze dne 8. 12. 2004, </w:t>
      </w:r>
      <w:proofErr w:type="spellStart"/>
      <w:r w:rsidRPr="00C336B4">
        <w:rPr>
          <w:rFonts w:ascii="Times New Roman" w:hAnsi="Times New Roman" w:cs="Times New Roman"/>
          <w:sz w:val="24"/>
          <w:szCs w:val="24"/>
        </w:rPr>
        <w:t>sp</w:t>
      </w:r>
      <w:proofErr w:type="spellEnd"/>
      <w:r w:rsidRPr="00C336B4">
        <w:rPr>
          <w:rFonts w:ascii="Times New Roman" w:hAnsi="Times New Roman" w:cs="Times New Roman"/>
          <w:sz w:val="24"/>
          <w:szCs w:val="24"/>
        </w:rPr>
        <w:t>. zn. I. ÚS 553/03</w:t>
      </w:r>
    </w:p>
    <w:p w14:paraId="6B16BBF8" w14:textId="77777777" w:rsidR="002E11A3" w:rsidRPr="00C336B4" w:rsidRDefault="002E11A3" w:rsidP="002E11A3">
      <w:pPr>
        <w:pStyle w:val="Odstavecseseznamem"/>
        <w:numPr>
          <w:ilvl w:val="0"/>
          <w:numId w:val="11"/>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nález Ústavního soudu ze dne 5. 8. 2009, </w:t>
      </w:r>
      <w:proofErr w:type="spellStart"/>
      <w:r w:rsidRPr="00C336B4">
        <w:rPr>
          <w:rFonts w:ascii="Times New Roman" w:hAnsi="Times New Roman" w:cs="Times New Roman"/>
          <w:sz w:val="24"/>
          <w:szCs w:val="24"/>
        </w:rPr>
        <w:t>sp</w:t>
      </w:r>
      <w:proofErr w:type="spellEnd"/>
      <w:r w:rsidRPr="00C336B4">
        <w:rPr>
          <w:rFonts w:ascii="Times New Roman" w:hAnsi="Times New Roman" w:cs="Times New Roman"/>
          <w:sz w:val="24"/>
          <w:szCs w:val="24"/>
        </w:rPr>
        <w:t>. zn. I. ÚS 2036/08</w:t>
      </w:r>
    </w:p>
    <w:p w14:paraId="6235FA93" w14:textId="77777777" w:rsidR="002E11A3" w:rsidRPr="00C336B4" w:rsidRDefault="002E11A3" w:rsidP="002E11A3">
      <w:pPr>
        <w:pStyle w:val="Odstavecseseznamem"/>
        <w:numPr>
          <w:ilvl w:val="0"/>
          <w:numId w:val="11"/>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nález Ústavního soudu ze dne 22. 11. 2012, </w:t>
      </w:r>
      <w:proofErr w:type="spellStart"/>
      <w:r w:rsidRPr="00C336B4">
        <w:rPr>
          <w:rFonts w:ascii="Times New Roman" w:hAnsi="Times New Roman" w:cs="Times New Roman"/>
          <w:sz w:val="24"/>
          <w:szCs w:val="24"/>
        </w:rPr>
        <w:t>sp</w:t>
      </w:r>
      <w:proofErr w:type="spellEnd"/>
      <w:r w:rsidRPr="00C336B4">
        <w:rPr>
          <w:rFonts w:ascii="Times New Roman" w:hAnsi="Times New Roman" w:cs="Times New Roman"/>
          <w:sz w:val="24"/>
          <w:szCs w:val="24"/>
        </w:rPr>
        <w:t>. zn. II. ÚS 194/11</w:t>
      </w:r>
    </w:p>
    <w:p w14:paraId="4BDABF61" w14:textId="77777777" w:rsidR="002E11A3" w:rsidRPr="00C336B4" w:rsidRDefault="002E11A3" w:rsidP="002E11A3">
      <w:pPr>
        <w:pStyle w:val="Odstavecseseznamem"/>
        <w:numPr>
          <w:ilvl w:val="0"/>
          <w:numId w:val="11"/>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rozsudek Nejvyššího soudu ze dne 2. 4. 2001, </w:t>
      </w:r>
      <w:proofErr w:type="spellStart"/>
      <w:r w:rsidRPr="00C336B4">
        <w:rPr>
          <w:rFonts w:ascii="Times New Roman" w:hAnsi="Times New Roman" w:cs="Times New Roman"/>
          <w:sz w:val="24"/>
          <w:szCs w:val="24"/>
        </w:rPr>
        <w:t>sp</w:t>
      </w:r>
      <w:proofErr w:type="spellEnd"/>
      <w:r w:rsidRPr="00C336B4">
        <w:rPr>
          <w:rFonts w:ascii="Times New Roman" w:hAnsi="Times New Roman" w:cs="Times New Roman"/>
          <w:sz w:val="24"/>
          <w:szCs w:val="24"/>
        </w:rPr>
        <w:t xml:space="preserve">. zn. 22 </w:t>
      </w:r>
      <w:proofErr w:type="spellStart"/>
      <w:r w:rsidRPr="00C336B4">
        <w:rPr>
          <w:rFonts w:ascii="Times New Roman" w:hAnsi="Times New Roman" w:cs="Times New Roman"/>
          <w:sz w:val="24"/>
          <w:szCs w:val="24"/>
        </w:rPr>
        <w:t>Cdo</w:t>
      </w:r>
      <w:proofErr w:type="spellEnd"/>
      <w:r w:rsidRPr="00C336B4">
        <w:rPr>
          <w:rFonts w:ascii="Times New Roman" w:hAnsi="Times New Roman" w:cs="Times New Roman"/>
          <w:sz w:val="24"/>
          <w:szCs w:val="24"/>
        </w:rPr>
        <w:t xml:space="preserve"> 2147/99</w:t>
      </w:r>
    </w:p>
    <w:p w14:paraId="21ECCE3F" w14:textId="77777777" w:rsidR="002E11A3" w:rsidRPr="00C336B4" w:rsidRDefault="002E11A3" w:rsidP="002E11A3">
      <w:pPr>
        <w:pStyle w:val="Odstavecseseznamem"/>
        <w:numPr>
          <w:ilvl w:val="0"/>
          <w:numId w:val="11"/>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usnesení Nejvyššího soudu ze dne 23. 9. 2004, </w:t>
      </w:r>
      <w:proofErr w:type="spellStart"/>
      <w:r w:rsidRPr="00C336B4">
        <w:rPr>
          <w:rFonts w:ascii="Times New Roman" w:hAnsi="Times New Roman" w:cs="Times New Roman"/>
          <w:sz w:val="24"/>
          <w:szCs w:val="24"/>
        </w:rPr>
        <w:t>sp</w:t>
      </w:r>
      <w:proofErr w:type="spellEnd"/>
      <w:r w:rsidRPr="00C336B4">
        <w:rPr>
          <w:rFonts w:ascii="Times New Roman" w:hAnsi="Times New Roman" w:cs="Times New Roman"/>
          <w:sz w:val="24"/>
          <w:szCs w:val="24"/>
        </w:rPr>
        <w:t xml:space="preserve">. zn. 21 </w:t>
      </w:r>
      <w:proofErr w:type="spellStart"/>
      <w:r w:rsidRPr="00C336B4">
        <w:rPr>
          <w:rFonts w:ascii="Times New Roman" w:hAnsi="Times New Roman" w:cs="Times New Roman"/>
          <w:sz w:val="24"/>
          <w:szCs w:val="24"/>
        </w:rPr>
        <w:t>Cdo</w:t>
      </w:r>
      <w:proofErr w:type="spellEnd"/>
      <w:r w:rsidRPr="00C336B4">
        <w:rPr>
          <w:rFonts w:ascii="Times New Roman" w:hAnsi="Times New Roman" w:cs="Times New Roman"/>
          <w:sz w:val="24"/>
          <w:szCs w:val="24"/>
        </w:rPr>
        <w:t xml:space="preserve"> 653/2004.</w:t>
      </w:r>
    </w:p>
    <w:p w14:paraId="14B110D8" w14:textId="77777777" w:rsidR="002E11A3" w:rsidRPr="00C336B4" w:rsidRDefault="002E11A3" w:rsidP="002E11A3">
      <w:pPr>
        <w:pStyle w:val="Odstavecseseznamem"/>
        <w:numPr>
          <w:ilvl w:val="0"/>
          <w:numId w:val="11"/>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usnesení Nejvyššího soudu ze dne 30. 5. 2006, </w:t>
      </w:r>
      <w:proofErr w:type="spellStart"/>
      <w:r w:rsidRPr="00C336B4">
        <w:rPr>
          <w:rFonts w:ascii="Times New Roman" w:hAnsi="Times New Roman" w:cs="Times New Roman"/>
          <w:sz w:val="24"/>
          <w:szCs w:val="24"/>
        </w:rPr>
        <w:t>sp</w:t>
      </w:r>
      <w:proofErr w:type="spellEnd"/>
      <w:r w:rsidRPr="00C336B4">
        <w:rPr>
          <w:rFonts w:ascii="Times New Roman" w:hAnsi="Times New Roman" w:cs="Times New Roman"/>
          <w:sz w:val="24"/>
          <w:szCs w:val="24"/>
        </w:rPr>
        <w:t xml:space="preserve">. zn. 25 </w:t>
      </w:r>
      <w:proofErr w:type="spellStart"/>
      <w:r w:rsidRPr="00C336B4">
        <w:rPr>
          <w:rFonts w:ascii="Times New Roman" w:hAnsi="Times New Roman" w:cs="Times New Roman"/>
          <w:sz w:val="24"/>
          <w:szCs w:val="24"/>
        </w:rPr>
        <w:t>Cdo</w:t>
      </w:r>
      <w:proofErr w:type="spellEnd"/>
      <w:r w:rsidRPr="00C336B4">
        <w:rPr>
          <w:rFonts w:ascii="Times New Roman" w:hAnsi="Times New Roman" w:cs="Times New Roman"/>
          <w:sz w:val="24"/>
          <w:szCs w:val="24"/>
        </w:rPr>
        <w:t xml:space="preserve"> 1166/2006</w:t>
      </w:r>
    </w:p>
    <w:p w14:paraId="67DFECA8" w14:textId="77777777" w:rsidR="002E11A3" w:rsidRPr="00C336B4" w:rsidRDefault="002E11A3" w:rsidP="002E11A3">
      <w:pPr>
        <w:pStyle w:val="Odstavecseseznamem"/>
        <w:numPr>
          <w:ilvl w:val="0"/>
          <w:numId w:val="11"/>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usnesení Nejvyššího soudu ze dne 10. prosince 2008, </w:t>
      </w:r>
      <w:proofErr w:type="spellStart"/>
      <w:r w:rsidRPr="00C336B4">
        <w:rPr>
          <w:rFonts w:ascii="Times New Roman" w:hAnsi="Times New Roman" w:cs="Times New Roman"/>
          <w:sz w:val="24"/>
          <w:szCs w:val="24"/>
        </w:rPr>
        <w:t>sp</w:t>
      </w:r>
      <w:proofErr w:type="spellEnd"/>
      <w:r w:rsidRPr="00C336B4">
        <w:rPr>
          <w:rFonts w:ascii="Times New Roman" w:hAnsi="Times New Roman" w:cs="Times New Roman"/>
          <w:sz w:val="24"/>
          <w:szCs w:val="24"/>
        </w:rPr>
        <w:t xml:space="preserve">. zn. 8 </w:t>
      </w:r>
      <w:proofErr w:type="spellStart"/>
      <w:r w:rsidRPr="00C336B4">
        <w:rPr>
          <w:rFonts w:ascii="Times New Roman" w:hAnsi="Times New Roman" w:cs="Times New Roman"/>
          <w:sz w:val="24"/>
          <w:szCs w:val="24"/>
        </w:rPr>
        <w:t>Tdo</w:t>
      </w:r>
      <w:proofErr w:type="spellEnd"/>
      <w:r w:rsidRPr="00C336B4">
        <w:rPr>
          <w:rFonts w:ascii="Times New Roman" w:hAnsi="Times New Roman" w:cs="Times New Roman"/>
          <w:sz w:val="24"/>
          <w:szCs w:val="24"/>
        </w:rPr>
        <w:t xml:space="preserve"> 1421/2008</w:t>
      </w:r>
    </w:p>
    <w:p w14:paraId="1486E018" w14:textId="77777777" w:rsidR="002E11A3" w:rsidRPr="00C336B4" w:rsidRDefault="002E11A3" w:rsidP="002E11A3">
      <w:pPr>
        <w:pStyle w:val="Odstavecseseznamem"/>
        <w:numPr>
          <w:ilvl w:val="0"/>
          <w:numId w:val="11"/>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usnesení Nejvyššího soudu ze dne 28. 1. 2010, </w:t>
      </w:r>
      <w:proofErr w:type="spellStart"/>
      <w:r w:rsidRPr="00C336B4">
        <w:rPr>
          <w:rFonts w:ascii="Times New Roman" w:hAnsi="Times New Roman" w:cs="Times New Roman"/>
          <w:sz w:val="24"/>
          <w:szCs w:val="24"/>
        </w:rPr>
        <w:t>sp</w:t>
      </w:r>
      <w:proofErr w:type="spellEnd"/>
      <w:r w:rsidRPr="00C336B4">
        <w:rPr>
          <w:rFonts w:ascii="Times New Roman" w:hAnsi="Times New Roman" w:cs="Times New Roman"/>
          <w:sz w:val="24"/>
          <w:szCs w:val="24"/>
        </w:rPr>
        <w:t xml:space="preserve">. zn. 25 </w:t>
      </w:r>
      <w:proofErr w:type="spellStart"/>
      <w:r w:rsidRPr="00C336B4">
        <w:rPr>
          <w:rFonts w:ascii="Times New Roman" w:hAnsi="Times New Roman" w:cs="Times New Roman"/>
          <w:sz w:val="24"/>
          <w:szCs w:val="24"/>
        </w:rPr>
        <w:t>Cdo</w:t>
      </w:r>
      <w:proofErr w:type="spellEnd"/>
      <w:r w:rsidRPr="00C336B4">
        <w:rPr>
          <w:rFonts w:ascii="Times New Roman" w:hAnsi="Times New Roman" w:cs="Times New Roman"/>
          <w:sz w:val="24"/>
          <w:szCs w:val="24"/>
        </w:rPr>
        <w:t xml:space="preserve"> 22 </w:t>
      </w:r>
      <w:proofErr w:type="spellStart"/>
      <w:r w:rsidRPr="00C336B4">
        <w:rPr>
          <w:rFonts w:ascii="Times New Roman" w:hAnsi="Times New Roman" w:cs="Times New Roman"/>
          <w:sz w:val="24"/>
          <w:szCs w:val="24"/>
        </w:rPr>
        <w:t>Cdo</w:t>
      </w:r>
      <w:proofErr w:type="spellEnd"/>
      <w:r w:rsidRPr="00C336B4">
        <w:rPr>
          <w:rFonts w:ascii="Times New Roman" w:hAnsi="Times New Roman" w:cs="Times New Roman"/>
          <w:sz w:val="24"/>
          <w:szCs w:val="24"/>
        </w:rPr>
        <w:t xml:space="preserve"> 1974/2008</w:t>
      </w:r>
    </w:p>
    <w:p w14:paraId="30288253" w14:textId="58C223EC" w:rsidR="002E11A3" w:rsidRPr="00C336B4" w:rsidRDefault="002E11A3" w:rsidP="00855E37">
      <w:pPr>
        <w:pStyle w:val="Odstavecseseznamem"/>
        <w:numPr>
          <w:ilvl w:val="0"/>
          <w:numId w:val="11"/>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usnesení Nejvyššího soudu ČR ze dne 11. 3. 2010, </w:t>
      </w:r>
      <w:proofErr w:type="spellStart"/>
      <w:r w:rsidRPr="00C336B4">
        <w:rPr>
          <w:rFonts w:ascii="Times New Roman" w:hAnsi="Times New Roman" w:cs="Times New Roman"/>
          <w:sz w:val="24"/>
          <w:szCs w:val="24"/>
        </w:rPr>
        <w:t>sp</w:t>
      </w:r>
      <w:proofErr w:type="spellEnd"/>
      <w:r w:rsidRPr="00C336B4">
        <w:rPr>
          <w:rFonts w:ascii="Times New Roman" w:hAnsi="Times New Roman" w:cs="Times New Roman"/>
          <w:sz w:val="24"/>
          <w:szCs w:val="24"/>
        </w:rPr>
        <w:t xml:space="preserve">. zn. 30 </w:t>
      </w:r>
      <w:proofErr w:type="spellStart"/>
      <w:r w:rsidRPr="00C336B4">
        <w:rPr>
          <w:rFonts w:ascii="Times New Roman" w:hAnsi="Times New Roman" w:cs="Times New Roman"/>
          <w:sz w:val="24"/>
          <w:szCs w:val="24"/>
        </w:rPr>
        <w:t>Cdo</w:t>
      </w:r>
      <w:proofErr w:type="spellEnd"/>
      <w:r w:rsidRPr="00C336B4">
        <w:rPr>
          <w:rFonts w:ascii="Times New Roman" w:hAnsi="Times New Roman" w:cs="Times New Roman"/>
          <w:sz w:val="24"/>
          <w:szCs w:val="24"/>
        </w:rPr>
        <w:t xml:space="preserve"> 4326/2008</w:t>
      </w:r>
    </w:p>
    <w:p w14:paraId="1D1C7109" w14:textId="77777777" w:rsidR="002E11A3" w:rsidRPr="00C336B4" w:rsidRDefault="002E11A3" w:rsidP="002E11A3">
      <w:pPr>
        <w:pStyle w:val="Odstavecseseznamem"/>
        <w:numPr>
          <w:ilvl w:val="0"/>
          <w:numId w:val="11"/>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usnesení Nejvyššího soudu ČR ze dne 28. 3. 2012, </w:t>
      </w:r>
      <w:proofErr w:type="spellStart"/>
      <w:r w:rsidRPr="00C336B4">
        <w:rPr>
          <w:rFonts w:ascii="Times New Roman" w:hAnsi="Times New Roman" w:cs="Times New Roman"/>
          <w:sz w:val="24"/>
          <w:szCs w:val="24"/>
        </w:rPr>
        <w:t>sp</w:t>
      </w:r>
      <w:proofErr w:type="spellEnd"/>
      <w:r w:rsidRPr="00C336B4">
        <w:rPr>
          <w:rFonts w:ascii="Times New Roman" w:hAnsi="Times New Roman" w:cs="Times New Roman"/>
          <w:sz w:val="24"/>
          <w:szCs w:val="24"/>
        </w:rPr>
        <w:t xml:space="preserve">. zn. 30 </w:t>
      </w:r>
      <w:proofErr w:type="spellStart"/>
      <w:r w:rsidRPr="00C336B4">
        <w:rPr>
          <w:rFonts w:ascii="Times New Roman" w:hAnsi="Times New Roman" w:cs="Times New Roman"/>
          <w:sz w:val="24"/>
          <w:szCs w:val="24"/>
        </w:rPr>
        <w:t>Cdo</w:t>
      </w:r>
      <w:proofErr w:type="spellEnd"/>
      <w:r w:rsidRPr="00C336B4">
        <w:rPr>
          <w:rFonts w:ascii="Times New Roman" w:hAnsi="Times New Roman" w:cs="Times New Roman"/>
          <w:sz w:val="24"/>
          <w:szCs w:val="24"/>
        </w:rPr>
        <w:t xml:space="preserve"> 762/2011</w:t>
      </w:r>
    </w:p>
    <w:p w14:paraId="370EF9DC" w14:textId="41333E61" w:rsidR="004A561E" w:rsidRPr="00C336B4" w:rsidRDefault="004A561E" w:rsidP="002E11A3">
      <w:pPr>
        <w:pStyle w:val="Odstavecseseznamem"/>
        <w:numPr>
          <w:ilvl w:val="0"/>
          <w:numId w:val="11"/>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usnesení Nejvyššího soudu ze dne 29. 7. 2008, </w:t>
      </w:r>
      <w:proofErr w:type="spellStart"/>
      <w:r w:rsidRPr="00C336B4">
        <w:rPr>
          <w:rFonts w:ascii="Times New Roman" w:hAnsi="Times New Roman" w:cs="Times New Roman"/>
          <w:sz w:val="24"/>
          <w:szCs w:val="24"/>
        </w:rPr>
        <w:t>sp</w:t>
      </w:r>
      <w:proofErr w:type="spellEnd"/>
      <w:r w:rsidRPr="00C336B4">
        <w:rPr>
          <w:rFonts w:ascii="Times New Roman" w:hAnsi="Times New Roman" w:cs="Times New Roman"/>
          <w:sz w:val="24"/>
          <w:szCs w:val="24"/>
        </w:rPr>
        <w:t xml:space="preserve">. zn. 26 </w:t>
      </w:r>
      <w:proofErr w:type="spellStart"/>
      <w:r w:rsidRPr="00C336B4">
        <w:rPr>
          <w:rFonts w:ascii="Times New Roman" w:hAnsi="Times New Roman" w:cs="Times New Roman"/>
          <w:sz w:val="24"/>
          <w:szCs w:val="24"/>
        </w:rPr>
        <w:t>Cdo</w:t>
      </w:r>
      <w:proofErr w:type="spellEnd"/>
      <w:r w:rsidRPr="00C336B4">
        <w:rPr>
          <w:rFonts w:ascii="Times New Roman" w:hAnsi="Times New Roman" w:cs="Times New Roman"/>
          <w:sz w:val="24"/>
          <w:szCs w:val="24"/>
        </w:rPr>
        <w:t xml:space="preserve"> 1136/2008</w:t>
      </w:r>
    </w:p>
    <w:p w14:paraId="4611D5B0" w14:textId="353F8A25" w:rsidR="008A3B6E" w:rsidRPr="00C336B4" w:rsidRDefault="008A3B6E" w:rsidP="00A2451F">
      <w:pPr>
        <w:pStyle w:val="Odstavecseseznamem"/>
        <w:numPr>
          <w:ilvl w:val="0"/>
          <w:numId w:val="11"/>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usnesení Nejvyššího soudu ze dne 28. 2. 2011, </w:t>
      </w:r>
      <w:proofErr w:type="spellStart"/>
      <w:r w:rsidRPr="00C336B4">
        <w:rPr>
          <w:rFonts w:ascii="Times New Roman" w:hAnsi="Times New Roman" w:cs="Times New Roman"/>
          <w:sz w:val="24"/>
          <w:szCs w:val="24"/>
        </w:rPr>
        <w:t>sp</w:t>
      </w:r>
      <w:proofErr w:type="spellEnd"/>
      <w:r w:rsidRPr="00C336B4">
        <w:rPr>
          <w:rFonts w:ascii="Times New Roman" w:hAnsi="Times New Roman" w:cs="Times New Roman"/>
          <w:sz w:val="24"/>
          <w:szCs w:val="24"/>
        </w:rPr>
        <w:t xml:space="preserve">. zn. 30 </w:t>
      </w:r>
      <w:proofErr w:type="spellStart"/>
      <w:r w:rsidRPr="00C336B4">
        <w:rPr>
          <w:rFonts w:ascii="Times New Roman" w:hAnsi="Times New Roman" w:cs="Times New Roman"/>
          <w:sz w:val="24"/>
          <w:szCs w:val="24"/>
        </w:rPr>
        <w:t>Cdo</w:t>
      </w:r>
      <w:proofErr w:type="spellEnd"/>
      <w:r w:rsidRPr="00C336B4">
        <w:rPr>
          <w:rFonts w:ascii="Times New Roman" w:hAnsi="Times New Roman" w:cs="Times New Roman"/>
          <w:sz w:val="24"/>
          <w:szCs w:val="24"/>
        </w:rPr>
        <w:t xml:space="preserve"> 311/2011</w:t>
      </w:r>
    </w:p>
    <w:p w14:paraId="511F444F" w14:textId="50839A9C" w:rsidR="00A2451F" w:rsidRPr="00C336B4" w:rsidRDefault="00A2451F" w:rsidP="00A2451F">
      <w:pPr>
        <w:pStyle w:val="Odstavecseseznamem"/>
        <w:numPr>
          <w:ilvl w:val="0"/>
          <w:numId w:val="11"/>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usnesení Nejvyššího soudu ze dne 29. 7. 2008, </w:t>
      </w:r>
      <w:proofErr w:type="spellStart"/>
      <w:r w:rsidRPr="00C336B4">
        <w:rPr>
          <w:rFonts w:ascii="Times New Roman" w:hAnsi="Times New Roman" w:cs="Times New Roman"/>
          <w:sz w:val="24"/>
          <w:szCs w:val="24"/>
        </w:rPr>
        <w:t>sp</w:t>
      </w:r>
      <w:proofErr w:type="spellEnd"/>
      <w:r w:rsidRPr="00C336B4">
        <w:rPr>
          <w:rFonts w:ascii="Times New Roman" w:hAnsi="Times New Roman" w:cs="Times New Roman"/>
          <w:sz w:val="24"/>
          <w:szCs w:val="24"/>
        </w:rPr>
        <w:t xml:space="preserve">. zn. 29 </w:t>
      </w:r>
      <w:proofErr w:type="spellStart"/>
      <w:r w:rsidRPr="00C336B4">
        <w:rPr>
          <w:rFonts w:ascii="Times New Roman" w:hAnsi="Times New Roman" w:cs="Times New Roman"/>
          <w:sz w:val="24"/>
          <w:szCs w:val="24"/>
        </w:rPr>
        <w:t>Cdo</w:t>
      </w:r>
      <w:proofErr w:type="spellEnd"/>
      <w:r w:rsidRPr="00C336B4">
        <w:rPr>
          <w:rFonts w:ascii="Times New Roman" w:hAnsi="Times New Roman" w:cs="Times New Roman"/>
          <w:sz w:val="24"/>
          <w:szCs w:val="24"/>
        </w:rPr>
        <w:t xml:space="preserve"> 990/2006</w:t>
      </w:r>
    </w:p>
    <w:p w14:paraId="672939AA" w14:textId="5490C7D6" w:rsidR="002E11A3" w:rsidRPr="00C336B4" w:rsidRDefault="002E11A3" w:rsidP="002E11A3">
      <w:pPr>
        <w:spacing w:before="240" w:after="240" w:line="360" w:lineRule="auto"/>
        <w:jc w:val="both"/>
        <w:rPr>
          <w:rFonts w:ascii="Times New Roman" w:hAnsi="Times New Roman" w:cs="Times New Roman"/>
          <w:b/>
          <w:sz w:val="28"/>
          <w:szCs w:val="28"/>
        </w:rPr>
      </w:pPr>
      <w:r w:rsidRPr="00C336B4">
        <w:rPr>
          <w:rFonts w:ascii="Times New Roman" w:hAnsi="Times New Roman" w:cs="Times New Roman"/>
          <w:b/>
          <w:sz w:val="28"/>
          <w:szCs w:val="28"/>
        </w:rPr>
        <w:t>INTERNETOVÉ ZDROJE</w:t>
      </w:r>
    </w:p>
    <w:p w14:paraId="1F826AB6" w14:textId="63B963FD" w:rsidR="002E11A3" w:rsidRPr="00C336B4" w:rsidRDefault="002E11A3" w:rsidP="002E11A3">
      <w:pPr>
        <w:pStyle w:val="Odstavecseseznamem"/>
        <w:numPr>
          <w:ilvl w:val="0"/>
          <w:numId w:val="13"/>
        </w:numPr>
        <w:spacing w:after="0" w:line="360" w:lineRule="auto"/>
        <w:jc w:val="both"/>
        <w:rPr>
          <w:rStyle w:val="Hypertextovodkaz"/>
          <w:rFonts w:ascii="Times New Roman" w:hAnsi="Times New Roman" w:cs="Times New Roman"/>
          <w:color w:val="auto"/>
          <w:sz w:val="24"/>
          <w:szCs w:val="24"/>
          <w:u w:val="none"/>
        </w:rPr>
      </w:pPr>
      <w:r w:rsidRPr="00C336B4">
        <w:rPr>
          <w:rFonts w:ascii="Times New Roman" w:hAnsi="Times New Roman" w:cs="Times New Roman"/>
          <w:sz w:val="24"/>
          <w:szCs w:val="24"/>
        </w:rPr>
        <w:t xml:space="preserve">KINDL, Milan. </w:t>
      </w:r>
      <w:r w:rsidRPr="00C336B4">
        <w:rPr>
          <w:rFonts w:ascii="Times New Roman" w:hAnsi="Times New Roman" w:cs="Times New Roman"/>
          <w:i/>
          <w:sz w:val="24"/>
          <w:szCs w:val="24"/>
        </w:rPr>
        <w:t>Nezvěstní, pozor!</w:t>
      </w:r>
      <w:r w:rsidRPr="00C336B4">
        <w:rPr>
          <w:rFonts w:ascii="Times New Roman" w:hAnsi="Times New Roman" w:cs="Times New Roman"/>
          <w:sz w:val="24"/>
          <w:szCs w:val="24"/>
        </w:rPr>
        <w:t xml:space="preserve"> [online]. dockindl.cz, </w:t>
      </w:r>
      <w:r w:rsidR="00993EDD" w:rsidRPr="00C336B4">
        <w:rPr>
          <w:rFonts w:ascii="Times New Roman" w:hAnsi="Times New Roman" w:cs="Times New Roman"/>
          <w:sz w:val="24"/>
          <w:szCs w:val="24"/>
        </w:rPr>
        <w:t>18. 5. 2013 [citace 20. 3</w:t>
      </w:r>
      <w:r w:rsidR="006B4FB2" w:rsidRPr="00C336B4">
        <w:rPr>
          <w:rFonts w:ascii="Times New Roman" w:hAnsi="Times New Roman" w:cs="Times New Roman"/>
          <w:sz w:val="24"/>
          <w:szCs w:val="24"/>
        </w:rPr>
        <w:t>. 2015</w:t>
      </w:r>
      <w:r w:rsidRPr="00C336B4">
        <w:rPr>
          <w:rFonts w:ascii="Times New Roman" w:hAnsi="Times New Roman" w:cs="Times New Roman"/>
          <w:sz w:val="24"/>
          <w:szCs w:val="24"/>
        </w:rPr>
        <w:t>]. Dostupné na &lt;</w:t>
      </w:r>
      <w:hyperlink r:id="rId10" w:history="1">
        <w:r w:rsidRPr="00C336B4">
          <w:rPr>
            <w:rStyle w:val="Hypertextovodkaz"/>
            <w:rFonts w:ascii="Times New Roman" w:hAnsi="Times New Roman" w:cs="Times New Roman"/>
            <w:color w:val="auto"/>
            <w:sz w:val="24"/>
            <w:szCs w:val="24"/>
            <w:u w:val="none"/>
          </w:rPr>
          <w:t>http://dockindl.cz/nezvestni-pozor</w:t>
        </w:r>
      </w:hyperlink>
      <w:r w:rsidRPr="00C336B4">
        <w:rPr>
          <w:rStyle w:val="Hypertextovodkaz"/>
          <w:rFonts w:ascii="Times New Roman" w:hAnsi="Times New Roman" w:cs="Times New Roman"/>
          <w:color w:val="auto"/>
          <w:sz w:val="24"/>
          <w:szCs w:val="24"/>
          <w:u w:val="none"/>
        </w:rPr>
        <w:t>&gt;.</w:t>
      </w:r>
    </w:p>
    <w:p w14:paraId="3FA79FF2" w14:textId="061D930D" w:rsidR="00906605" w:rsidRPr="00C336B4" w:rsidRDefault="00906605" w:rsidP="002E11A3">
      <w:pPr>
        <w:pStyle w:val="Odstavecseseznamem"/>
        <w:numPr>
          <w:ilvl w:val="0"/>
          <w:numId w:val="13"/>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Ministerstvo pro místní rozvoj ČR. Cestovní ruch v České r</w:t>
      </w:r>
      <w:r w:rsidR="0053561C">
        <w:rPr>
          <w:rFonts w:ascii="Times New Roman" w:hAnsi="Times New Roman" w:cs="Times New Roman"/>
          <w:sz w:val="24"/>
          <w:szCs w:val="24"/>
        </w:rPr>
        <w:t>epublice 2013 [online]. mmr.cz, říjen 2014 [cit. 14. 2. </w:t>
      </w:r>
      <w:r w:rsidRPr="00C336B4">
        <w:rPr>
          <w:rFonts w:ascii="Times New Roman" w:hAnsi="Times New Roman" w:cs="Times New Roman"/>
          <w:sz w:val="24"/>
          <w:szCs w:val="24"/>
        </w:rPr>
        <w:t>2015].</w:t>
      </w:r>
      <w:r w:rsidR="0053561C">
        <w:rPr>
          <w:rFonts w:ascii="Times New Roman" w:hAnsi="Times New Roman" w:cs="Times New Roman"/>
          <w:sz w:val="24"/>
          <w:szCs w:val="24"/>
        </w:rPr>
        <w:t> </w:t>
      </w:r>
      <w:r w:rsidRPr="00C336B4">
        <w:rPr>
          <w:rFonts w:ascii="Times New Roman" w:hAnsi="Times New Roman" w:cs="Times New Roman"/>
          <w:sz w:val="24"/>
          <w:szCs w:val="24"/>
        </w:rPr>
        <w:t>Dostupné</w:t>
      </w:r>
      <w:r w:rsidR="0053561C">
        <w:rPr>
          <w:rFonts w:ascii="Times New Roman" w:hAnsi="Times New Roman" w:cs="Times New Roman"/>
          <w:sz w:val="24"/>
          <w:szCs w:val="24"/>
        </w:rPr>
        <w:t> </w:t>
      </w:r>
      <w:r w:rsidRPr="00C336B4">
        <w:rPr>
          <w:rFonts w:ascii="Times New Roman" w:hAnsi="Times New Roman" w:cs="Times New Roman"/>
          <w:sz w:val="24"/>
          <w:szCs w:val="24"/>
        </w:rPr>
        <w:t>na&lt;</w:t>
      </w:r>
      <w:hyperlink r:id="rId11" w:history="1">
        <w:r w:rsidRPr="00C336B4">
          <w:rPr>
            <w:rStyle w:val="Hypertextovodkaz"/>
            <w:rFonts w:ascii="Times New Roman" w:hAnsi="Times New Roman" w:cs="Times New Roman"/>
            <w:color w:val="auto"/>
            <w:sz w:val="24"/>
            <w:szCs w:val="24"/>
            <w:u w:val="none"/>
          </w:rPr>
          <w:t>https://www.mmr.cz/getmedia/d1a17123-a642-40c8-af39-1aad80813725/Cestovni-ruch-v-Ceske-republice-2013.pdf?ext=.pdf</w:t>
        </w:r>
      </w:hyperlink>
      <w:r w:rsidRPr="00C336B4">
        <w:rPr>
          <w:rStyle w:val="Hypertextovodkaz"/>
          <w:rFonts w:ascii="Times New Roman" w:hAnsi="Times New Roman" w:cs="Times New Roman"/>
          <w:color w:val="auto"/>
          <w:sz w:val="24"/>
          <w:szCs w:val="24"/>
          <w:u w:val="none"/>
        </w:rPr>
        <w:t>&gt;.</w:t>
      </w:r>
      <w:r w:rsidRPr="00C336B4">
        <w:rPr>
          <w:rFonts w:ascii="Times New Roman" w:hAnsi="Times New Roman" w:cs="Times New Roman"/>
          <w:sz w:val="24"/>
          <w:szCs w:val="24"/>
        </w:rPr>
        <w:t xml:space="preserve"> </w:t>
      </w:r>
    </w:p>
    <w:p w14:paraId="2C530A3B" w14:textId="77777777" w:rsidR="00211588" w:rsidRPr="00C336B4" w:rsidRDefault="00211588">
      <w:pPr>
        <w:spacing w:after="200" w:line="360" w:lineRule="auto"/>
        <w:ind w:firstLine="567"/>
        <w:jc w:val="both"/>
        <w:rPr>
          <w:rFonts w:ascii="Times New Roman" w:hAnsi="Times New Roman" w:cs="Times New Roman"/>
          <w:b/>
          <w:sz w:val="28"/>
          <w:szCs w:val="28"/>
        </w:rPr>
      </w:pPr>
      <w:r w:rsidRPr="00C336B4">
        <w:rPr>
          <w:rFonts w:ascii="Times New Roman" w:hAnsi="Times New Roman" w:cs="Times New Roman"/>
          <w:b/>
          <w:sz w:val="28"/>
          <w:szCs w:val="28"/>
        </w:rPr>
        <w:br w:type="page"/>
      </w:r>
    </w:p>
    <w:p w14:paraId="064E64FA" w14:textId="2B9C7576" w:rsidR="002E11A3" w:rsidRPr="00C336B4" w:rsidRDefault="002E11A3" w:rsidP="002E11A3">
      <w:pPr>
        <w:spacing w:before="240" w:after="240" w:line="360" w:lineRule="auto"/>
        <w:jc w:val="both"/>
        <w:rPr>
          <w:rFonts w:ascii="Times New Roman" w:hAnsi="Times New Roman" w:cs="Times New Roman"/>
          <w:b/>
          <w:sz w:val="28"/>
          <w:szCs w:val="28"/>
        </w:rPr>
      </w:pPr>
      <w:r w:rsidRPr="00C336B4">
        <w:rPr>
          <w:rFonts w:ascii="Times New Roman" w:hAnsi="Times New Roman" w:cs="Times New Roman"/>
          <w:b/>
          <w:sz w:val="28"/>
          <w:szCs w:val="28"/>
        </w:rPr>
        <w:lastRenderedPageBreak/>
        <w:t>DŮVODOVÉ ZPRÁVY</w:t>
      </w:r>
    </w:p>
    <w:p w14:paraId="08847DB3" w14:textId="77777777" w:rsidR="002E11A3" w:rsidRPr="00C336B4" w:rsidRDefault="002E11A3" w:rsidP="002E11A3">
      <w:pPr>
        <w:pStyle w:val="Odstavecseseznamem"/>
        <w:numPr>
          <w:ilvl w:val="0"/>
          <w:numId w:val="14"/>
        </w:numPr>
        <w:spacing w:after="0" w:line="360" w:lineRule="auto"/>
        <w:jc w:val="both"/>
        <w:rPr>
          <w:rFonts w:ascii="Times New Roman" w:hAnsi="Times New Roman" w:cs="Times New Roman"/>
          <w:sz w:val="24"/>
          <w:szCs w:val="24"/>
          <w:u w:val="single"/>
        </w:rPr>
      </w:pPr>
      <w:r w:rsidRPr="00C336B4">
        <w:rPr>
          <w:rFonts w:ascii="Times New Roman" w:hAnsi="Times New Roman" w:cs="Times New Roman"/>
          <w:sz w:val="24"/>
          <w:szCs w:val="24"/>
        </w:rPr>
        <w:t>Důvodová zpráva k zákonu č. 292/2013 Sb., o zvláštních řízeních soudních, ve verzi sněmovního tisku č. 931/0</w:t>
      </w:r>
    </w:p>
    <w:p w14:paraId="1B9A836C" w14:textId="77777777" w:rsidR="002E11A3" w:rsidRPr="00C336B4" w:rsidRDefault="002E11A3" w:rsidP="00EC5AB2">
      <w:pPr>
        <w:pStyle w:val="Odstavecseseznamem"/>
        <w:numPr>
          <w:ilvl w:val="0"/>
          <w:numId w:val="14"/>
        </w:numPr>
        <w:spacing w:line="360" w:lineRule="auto"/>
        <w:jc w:val="both"/>
        <w:rPr>
          <w:rFonts w:ascii="Times New Roman" w:hAnsi="Times New Roman" w:cs="Times New Roman"/>
          <w:sz w:val="24"/>
          <w:szCs w:val="24"/>
          <w:u w:val="single"/>
        </w:rPr>
      </w:pPr>
      <w:r w:rsidRPr="00C336B4">
        <w:rPr>
          <w:rFonts w:ascii="Times New Roman" w:hAnsi="Times New Roman" w:cs="Times New Roman"/>
          <w:sz w:val="24"/>
          <w:szCs w:val="24"/>
        </w:rPr>
        <w:t>Důvodová zpráva k zákonu č. 89/2012 Sb., občanský zákoník, ve verzi sněmovního tisku č. 362/0</w:t>
      </w:r>
    </w:p>
    <w:p w14:paraId="76C52C8C" w14:textId="5968381F" w:rsidR="00EC5AB2" w:rsidRPr="00C336B4" w:rsidRDefault="00EC5AB2" w:rsidP="00EC5AB2">
      <w:pPr>
        <w:spacing w:after="0" w:line="360" w:lineRule="auto"/>
        <w:jc w:val="both"/>
        <w:rPr>
          <w:rFonts w:ascii="Times New Roman" w:hAnsi="Times New Roman" w:cs="Times New Roman"/>
          <w:b/>
          <w:sz w:val="28"/>
          <w:szCs w:val="28"/>
        </w:rPr>
      </w:pPr>
      <w:r w:rsidRPr="00C336B4">
        <w:rPr>
          <w:rFonts w:ascii="Times New Roman" w:hAnsi="Times New Roman" w:cs="Times New Roman"/>
          <w:b/>
          <w:sz w:val="28"/>
          <w:szCs w:val="28"/>
        </w:rPr>
        <w:t>DALŠÍ ZDROJE</w:t>
      </w:r>
    </w:p>
    <w:p w14:paraId="2D9CA5BD" w14:textId="77777777" w:rsidR="00EC5AB2" w:rsidRPr="00C336B4" w:rsidRDefault="00EC5AB2" w:rsidP="00EC5AB2">
      <w:pPr>
        <w:pStyle w:val="Odstavecseseznamem"/>
        <w:numPr>
          <w:ilvl w:val="0"/>
          <w:numId w:val="16"/>
        </w:numPr>
        <w:spacing w:before="240"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ECO, Umberto. </w:t>
      </w:r>
      <w:r w:rsidRPr="00C336B4">
        <w:rPr>
          <w:rFonts w:ascii="Times New Roman" w:hAnsi="Times New Roman" w:cs="Times New Roman"/>
          <w:i/>
          <w:sz w:val="24"/>
          <w:szCs w:val="24"/>
        </w:rPr>
        <w:t>Jak napsat diplomovou práci</w:t>
      </w:r>
      <w:r w:rsidRPr="00C336B4">
        <w:rPr>
          <w:rFonts w:ascii="Times New Roman" w:hAnsi="Times New Roman" w:cs="Times New Roman"/>
          <w:sz w:val="24"/>
          <w:szCs w:val="24"/>
        </w:rPr>
        <w:t xml:space="preserve">. Olomouc: </w:t>
      </w:r>
      <w:proofErr w:type="spellStart"/>
      <w:r w:rsidRPr="00C336B4">
        <w:rPr>
          <w:rFonts w:ascii="Times New Roman" w:hAnsi="Times New Roman" w:cs="Times New Roman"/>
          <w:sz w:val="24"/>
          <w:szCs w:val="24"/>
        </w:rPr>
        <w:t>Votobia</w:t>
      </w:r>
      <w:proofErr w:type="spellEnd"/>
      <w:r w:rsidRPr="00C336B4">
        <w:rPr>
          <w:rFonts w:ascii="Times New Roman" w:hAnsi="Times New Roman" w:cs="Times New Roman"/>
          <w:sz w:val="24"/>
          <w:szCs w:val="24"/>
        </w:rPr>
        <w:t>, 1997. 271 s.</w:t>
      </w:r>
    </w:p>
    <w:p w14:paraId="74B956FD" w14:textId="21DF5D8D" w:rsidR="00EC5AB2" w:rsidRPr="00C336B4" w:rsidRDefault="00EC5AB2" w:rsidP="00EC5AB2">
      <w:pPr>
        <w:pStyle w:val="Odstavecseseznamem"/>
        <w:numPr>
          <w:ilvl w:val="0"/>
          <w:numId w:val="16"/>
        </w:num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ZBÍRAL, Robert. </w:t>
      </w:r>
      <w:r w:rsidRPr="00C336B4">
        <w:rPr>
          <w:rFonts w:ascii="Times New Roman" w:hAnsi="Times New Roman" w:cs="Times New Roman"/>
          <w:i/>
          <w:sz w:val="24"/>
          <w:szCs w:val="24"/>
        </w:rPr>
        <w:t>Příručka psaní seminárních a jiných vysokoškolských odborných prací</w:t>
      </w:r>
      <w:r w:rsidRPr="00C336B4">
        <w:rPr>
          <w:rFonts w:ascii="Times New Roman" w:hAnsi="Times New Roman" w:cs="Times New Roman"/>
          <w:sz w:val="24"/>
          <w:szCs w:val="24"/>
        </w:rPr>
        <w:t xml:space="preserve">. Praha: Linde, 2009. 159 s. </w:t>
      </w:r>
    </w:p>
    <w:p w14:paraId="1983EA1F" w14:textId="77777777" w:rsidR="00EC5AB2" w:rsidRPr="00C336B4" w:rsidRDefault="00EC5AB2" w:rsidP="00EC5AB2">
      <w:pPr>
        <w:spacing w:after="0" w:line="360" w:lineRule="auto"/>
        <w:jc w:val="both"/>
        <w:rPr>
          <w:rFonts w:ascii="Times New Roman" w:hAnsi="Times New Roman" w:cs="Times New Roman"/>
          <w:b/>
          <w:sz w:val="28"/>
          <w:szCs w:val="28"/>
        </w:rPr>
      </w:pPr>
    </w:p>
    <w:p w14:paraId="40298014" w14:textId="77777777" w:rsidR="00D3626C" w:rsidRPr="00C336B4" w:rsidRDefault="00D3626C">
      <w:pPr>
        <w:spacing w:after="200" w:line="360" w:lineRule="auto"/>
        <w:ind w:firstLine="567"/>
        <w:jc w:val="both"/>
        <w:rPr>
          <w:rFonts w:ascii="Times New Roman" w:eastAsiaTheme="majorEastAsia" w:hAnsi="Times New Roman" w:cs="Times New Roman"/>
          <w:b/>
          <w:bCs/>
          <w:sz w:val="32"/>
          <w:szCs w:val="28"/>
        </w:rPr>
      </w:pPr>
      <w:r w:rsidRPr="00C336B4">
        <w:rPr>
          <w:rFonts w:ascii="Times New Roman" w:hAnsi="Times New Roman" w:cs="Times New Roman"/>
        </w:rPr>
        <w:br w:type="page"/>
      </w:r>
    </w:p>
    <w:p w14:paraId="47549DAA" w14:textId="77777777" w:rsidR="00920DF2" w:rsidRPr="00C336B4" w:rsidRDefault="00920DF2" w:rsidP="00743D7C">
      <w:pPr>
        <w:pStyle w:val="Nadpis1"/>
        <w:numPr>
          <w:ilvl w:val="0"/>
          <w:numId w:val="0"/>
        </w:numPr>
        <w:ind w:left="432" w:hanging="432"/>
        <w:rPr>
          <w:rFonts w:cs="Times New Roman"/>
        </w:rPr>
      </w:pPr>
      <w:bookmarkStart w:id="108" w:name="_Toc416795742"/>
      <w:r w:rsidRPr="00C336B4">
        <w:rPr>
          <w:rFonts w:cs="Times New Roman"/>
        </w:rPr>
        <w:lastRenderedPageBreak/>
        <w:t>SHRNUTÍ</w:t>
      </w:r>
      <w:bookmarkEnd w:id="108"/>
    </w:p>
    <w:p w14:paraId="4480ADD7" w14:textId="4A5D320B" w:rsidR="00920DF2" w:rsidRPr="00C336B4" w:rsidRDefault="00920DF2" w:rsidP="00596DD7">
      <w:pPr>
        <w:spacing w:before="240" w:after="0" w:line="360" w:lineRule="auto"/>
        <w:ind w:firstLine="432"/>
        <w:jc w:val="both"/>
        <w:rPr>
          <w:rFonts w:ascii="Times New Roman" w:hAnsi="Times New Roman" w:cs="Times New Roman"/>
          <w:sz w:val="24"/>
          <w:szCs w:val="24"/>
        </w:rPr>
      </w:pPr>
      <w:r w:rsidRPr="00C336B4">
        <w:rPr>
          <w:rFonts w:ascii="Times New Roman" w:hAnsi="Times New Roman" w:cs="Times New Roman"/>
          <w:sz w:val="24"/>
          <w:szCs w:val="24"/>
        </w:rPr>
        <w:t>Diplomová práce se zabývá řízeními ve věcech nezvěstnosti a smrti, jak jsou upravena v</w:t>
      </w:r>
      <w:r w:rsidR="009C601E" w:rsidRPr="00C336B4">
        <w:rPr>
          <w:rFonts w:ascii="Times New Roman" w:hAnsi="Times New Roman" w:cs="Times New Roman"/>
          <w:sz w:val="24"/>
          <w:szCs w:val="24"/>
        </w:rPr>
        <w:t xml:space="preserve"> zákoně </w:t>
      </w:r>
      <w:r w:rsidRPr="00C336B4">
        <w:rPr>
          <w:rFonts w:ascii="Times New Roman" w:hAnsi="Times New Roman" w:cs="Times New Roman"/>
          <w:sz w:val="24"/>
          <w:szCs w:val="24"/>
        </w:rPr>
        <w:t>o zvláštních řízeních soudních. Cílem práce je seznámit čtenáře s procesní i hmotnou úpravou, která se váže k těmto řízením a přiblížit</w:t>
      </w:r>
      <w:r w:rsidR="00F97EB9" w:rsidRPr="00C336B4">
        <w:rPr>
          <w:rFonts w:ascii="Times New Roman" w:hAnsi="Times New Roman" w:cs="Times New Roman"/>
          <w:sz w:val="24"/>
          <w:szCs w:val="24"/>
        </w:rPr>
        <w:t xml:space="preserve"> mu</w:t>
      </w:r>
      <w:r w:rsidRPr="00C336B4">
        <w:rPr>
          <w:rFonts w:ascii="Times New Roman" w:hAnsi="Times New Roman" w:cs="Times New Roman"/>
          <w:sz w:val="24"/>
          <w:szCs w:val="24"/>
        </w:rPr>
        <w:t xml:space="preserve"> změny, které </w:t>
      </w:r>
      <w:r w:rsidR="00F97EB9" w:rsidRPr="00C336B4">
        <w:rPr>
          <w:rFonts w:ascii="Times New Roman" w:hAnsi="Times New Roman" w:cs="Times New Roman"/>
          <w:sz w:val="24"/>
          <w:szCs w:val="24"/>
        </w:rPr>
        <w:t xml:space="preserve">v této úpravě </w:t>
      </w:r>
      <w:r w:rsidRPr="00C336B4">
        <w:rPr>
          <w:rFonts w:ascii="Times New Roman" w:hAnsi="Times New Roman" w:cs="Times New Roman"/>
          <w:sz w:val="24"/>
          <w:szCs w:val="24"/>
        </w:rPr>
        <w:t>nastaly počátkem roku 2014.</w:t>
      </w:r>
      <w:r w:rsidR="00F97EB9" w:rsidRPr="00C336B4">
        <w:rPr>
          <w:rFonts w:ascii="Times New Roman" w:hAnsi="Times New Roman" w:cs="Times New Roman"/>
          <w:sz w:val="24"/>
          <w:szCs w:val="24"/>
        </w:rPr>
        <w:t xml:space="preserve"> </w:t>
      </w:r>
    </w:p>
    <w:p w14:paraId="1BBA1036" w14:textId="468E4A26" w:rsidR="00F97EB9" w:rsidRPr="00C336B4" w:rsidRDefault="00F97EB9" w:rsidP="00596DD7">
      <w:pPr>
        <w:spacing w:after="0" w:line="360" w:lineRule="auto"/>
        <w:ind w:firstLine="432"/>
        <w:jc w:val="both"/>
        <w:rPr>
          <w:rFonts w:ascii="Times New Roman" w:hAnsi="Times New Roman" w:cs="Times New Roman"/>
          <w:sz w:val="24"/>
          <w:szCs w:val="24"/>
        </w:rPr>
      </w:pPr>
      <w:r w:rsidRPr="00C336B4">
        <w:rPr>
          <w:rFonts w:ascii="Times New Roman" w:hAnsi="Times New Roman" w:cs="Times New Roman"/>
          <w:sz w:val="24"/>
          <w:szCs w:val="24"/>
        </w:rPr>
        <w:t>Text práce je rozdělen na úvod, vlastní téma práce a závěr. V úvodu je</w:t>
      </w:r>
      <w:r w:rsidR="00CE5252" w:rsidRPr="00C336B4">
        <w:rPr>
          <w:rFonts w:ascii="Times New Roman" w:hAnsi="Times New Roman" w:cs="Times New Roman"/>
          <w:sz w:val="24"/>
          <w:szCs w:val="24"/>
        </w:rPr>
        <w:t xml:space="preserve"> vymezen předmět výzkumu a stanoveny výzkumné otázky. Vlastní téma práce se dále člení na 4 kapitoly, z nichž se první a třetí zabývá hmotněprávní úpravou a druhá se čtvrtou úpravou procesní. Závěr podává zhodnocení aktuálního stavu právní úpravy, doporučuje změny v úpravě a poskytuje odpovědi na výzkumné otázky.</w:t>
      </w:r>
    </w:p>
    <w:p w14:paraId="5BBF603B" w14:textId="1BBB344C" w:rsidR="00CE5252" w:rsidRPr="00C336B4" w:rsidRDefault="00CE5252" w:rsidP="00596DD7">
      <w:pPr>
        <w:spacing w:after="0" w:line="360" w:lineRule="auto"/>
        <w:ind w:firstLine="432"/>
        <w:jc w:val="both"/>
        <w:rPr>
          <w:rFonts w:ascii="Times New Roman" w:hAnsi="Times New Roman" w:cs="Times New Roman"/>
          <w:sz w:val="24"/>
          <w:szCs w:val="24"/>
        </w:rPr>
      </w:pPr>
      <w:r w:rsidRPr="00C336B4">
        <w:rPr>
          <w:rFonts w:ascii="Times New Roman" w:hAnsi="Times New Roman" w:cs="Times New Roman"/>
          <w:sz w:val="24"/>
          <w:szCs w:val="24"/>
        </w:rPr>
        <w:t>V diplomové práci je pracováno s právními předpisy účinnými ke dni 1. 1. 2014</w:t>
      </w:r>
      <w:r w:rsidR="009C601E" w:rsidRPr="00C336B4">
        <w:rPr>
          <w:rFonts w:ascii="Times New Roman" w:hAnsi="Times New Roman" w:cs="Times New Roman"/>
          <w:sz w:val="24"/>
          <w:szCs w:val="24"/>
        </w:rPr>
        <w:t>.</w:t>
      </w:r>
    </w:p>
    <w:p w14:paraId="4A22D0A9" w14:textId="66F744BD" w:rsidR="00DA53AC" w:rsidRPr="00C336B4" w:rsidRDefault="00743D7C" w:rsidP="005874CE">
      <w:pPr>
        <w:pStyle w:val="Nadpis1"/>
        <w:numPr>
          <w:ilvl w:val="0"/>
          <w:numId w:val="0"/>
        </w:numPr>
        <w:rPr>
          <w:rFonts w:cs="Times New Roman"/>
        </w:rPr>
      </w:pPr>
      <w:bookmarkStart w:id="109" w:name="_Toc416795743"/>
      <w:r w:rsidRPr="00C336B4">
        <w:rPr>
          <w:rFonts w:cs="Times New Roman"/>
        </w:rPr>
        <w:t>SUMMARY</w:t>
      </w:r>
      <w:bookmarkEnd w:id="109"/>
    </w:p>
    <w:p w14:paraId="3E7B7675" w14:textId="77777777" w:rsidR="00DA53AC" w:rsidRPr="00C336B4" w:rsidRDefault="00DA53AC" w:rsidP="00DA53AC">
      <w:pPr>
        <w:spacing w:before="240" w:after="0" w:line="360" w:lineRule="auto"/>
        <w:ind w:firstLine="426"/>
        <w:jc w:val="both"/>
        <w:rPr>
          <w:rFonts w:ascii="Times New Roman" w:hAnsi="Times New Roman" w:cs="Times New Roman"/>
          <w:sz w:val="24"/>
          <w:szCs w:val="24"/>
          <w:lang w:val="en-US"/>
        </w:rPr>
      </w:pPr>
      <w:r w:rsidRPr="00C336B4">
        <w:rPr>
          <w:rFonts w:ascii="Times New Roman" w:hAnsi="Times New Roman" w:cs="Times New Roman"/>
          <w:sz w:val="24"/>
          <w:szCs w:val="24"/>
          <w:lang w:val="en-US"/>
        </w:rPr>
        <w:t>The thesis deals with proceedings to declare a person missing and dead according to the regulation of these proceedings in Special Court Proceedings Act. The objective of the thesis is to apprize the reader with procedural and material legislation that is related to this proceedings and to describe the changes which were introduced to this legislation in the beginning of 2014.</w:t>
      </w:r>
    </w:p>
    <w:p w14:paraId="217C363B" w14:textId="77777777" w:rsidR="00DA53AC" w:rsidRPr="00C336B4" w:rsidRDefault="00DA53AC" w:rsidP="00DA53AC">
      <w:pPr>
        <w:spacing w:after="0" w:line="360" w:lineRule="auto"/>
        <w:ind w:firstLine="426"/>
        <w:jc w:val="both"/>
        <w:rPr>
          <w:rFonts w:ascii="Times New Roman" w:hAnsi="Times New Roman" w:cs="Times New Roman"/>
          <w:sz w:val="24"/>
          <w:szCs w:val="24"/>
          <w:lang w:val="en-US"/>
        </w:rPr>
      </w:pPr>
      <w:r w:rsidRPr="00C336B4">
        <w:rPr>
          <w:rFonts w:ascii="Times New Roman" w:hAnsi="Times New Roman" w:cs="Times New Roman"/>
          <w:sz w:val="24"/>
          <w:szCs w:val="24"/>
          <w:lang w:val="en-US"/>
        </w:rPr>
        <w:t>The thesis is divided into three parts: Introduction, Own topic and Conclusion. Subject of research and research questions are determined in Introduction. Own topic is further divided into four chapters. Chapters one and three deal with material legislation and second and fourth chapter include procedural rules. Conclusion evaluates the current status of legislation, recommends changes and provides answers to research question.</w:t>
      </w:r>
    </w:p>
    <w:p w14:paraId="3539331A" w14:textId="77777777" w:rsidR="00DA53AC" w:rsidRPr="00C336B4" w:rsidRDefault="00DA53AC" w:rsidP="00DA53AC">
      <w:pPr>
        <w:spacing w:after="0" w:line="360" w:lineRule="auto"/>
        <w:ind w:firstLine="432"/>
        <w:jc w:val="both"/>
        <w:rPr>
          <w:rFonts w:ascii="Times New Roman" w:hAnsi="Times New Roman" w:cs="Times New Roman"/>
        </w:rPr>
      </w:pPr>
      <w:r w:rsidRPr="00C336B4">
        <w:rPr>
          <w:rFonts w:ascii="Times New Roman" w:hAnsi="Times New Roman" w:cs="Times New Roman"/>
          <w:sz w:val="24"/>
          <w:szCs w:val="24"/>
          <w:lang w:val="en-US"/>
        </w:rPr>
        <w:t>Legislation that came into force not later than January 1</w:t>
      </w:r>
      <w:r w:rsidRPr="00C336B4">
        <w:rPr>
          <w:rFonts w:ascii="Times New Roman" w:hAnsi="Times New Roman" w:cs="Times New Roman"/>
          <w:sz w:val="24"/>
          <w:szCs w:val="24"/>
          <w:vertAlign w:val="superscript"/>
          <w:lang w:val="en-US"/>
        </w:rPr>
        <w:t>st</w:t>
      </w:r>
      <w:r w:rsidRPr="00C336B4">
        <w:rPr>
          <w:rFonts w:ascii="Times New Roman" w:hAnsi="Times New Roman" w:cs="Times New Roman"/>
          <w:sz w:val="24"/>
          <w:szCs w:val="24"/>
          <w:lang w:val="en-US"/>
        </w:rPr>
        <w:t xml:space="preserve"> 2014 is used in this thesis.</w:t>
      </w:r>
    </w:p>
    <w:p w14:paraId="34ABD0F1" w14:textId="77777777" w:rsidR="00DA53AC" w:rsidRPr="00C336B4" w:rsidRDefault="00DA53AC" w:rsidP="00596DD7">
      <w:pPr>
        <w:spacing w:after="0" w:line="360" w:lineRule="auto"/>
        <w:ind w:firstLine="432"/>
        <w:jc w:val="both"/>
        <w:rPr>
          <w:rFonts w:ascii="Times New Roman" w:hAnsi="Times New Roman" w:cs="Times New Roman"/>
          <w:sz w:val="24"/>
          <w:szCs w:val="24"/>
        </w:rPr>
      </w:pPr>
    </w:p>
    <w:p w14:paraId="4F43654A" w14:textId="77777777" w:rsidR="00D3626C" w:rsidRPr="00C336B4" w:rsidRDefault="00D3626C">
      <w:pPr>
        <w:spacing w:after="200" w:line="360" w:lineRule="auto"/>
        <w:ind w:firstLine="567"/>
        <w:jc w:val="both"/>
        <w:rPr>
          <w:rFonts w:ascii="Times New Roman" w:eastAsiaTheme="majorEastAsia" w:hAnsi="Times New Roman" w:cs="Times New Roman"/>
          <w:b/>
          <w:bCs/>
          <w:sz w:val="32"/>
          <w:szCs w:val="28"/>
        </w:rPr>
      </w:pPr>
      <w:r w:rsidRPr="00C336B4">
        <w:rPr>
          <w:rFonts w:ascii="Times New Roman" w:hAnsi="Times New Roman" w:cs="Times New Roman"/>
        </w:rPr>
        <w:br w:type="page"/>
      </w:r>
    </w:p>
    <w:p w14:paraId="2C7CC58D" w14:textId="132360C0" w:rsidR="00743D7C" w:rsidRPr="00C336B4" w:rsidRDefault="00743D7C" w:rsidP="00743D7C">
      <w:pPr>
        <w:pStyle w:val="Nadpis1"/>
        <w:numPr>
          <w:ilvl w:val="0"/>
          <w:numId w:val="0"/>
        </w:numPr>
        <w:ind w:left="432" w:hanging="432"/>
        <w:rPr>
          <w:rFonts w:cs="Times New Roman"/>
        </w:rPr>
      </w:pPr>
      <w:bookmarkStart w:id="110" w:name="_Toc416795744"/>
      <w:r w:rsidRPr="00C336B4">
        <w:rPr>
          <w:rFonts w:cs="Times New Roman"/>
        </w:rPr>
        <w:lastRenderedPageBreak/>
        <w:t>KLÍČOVÁ SLOVA/KEYWORDS</w:t>
      </w:r>
      <w:bookmarkEnd w:id="110"/>
    </w:p>
    <w:p w14:paraId="48AF0ADB" w14:textId="77777777" w:rsidR="00D3626C" w:rsidRPr="00C336B4" w:rsidRDefault="00D3626C" w:rsidP="00D3626C">
      <w:pPr>
        <w:spacing w:before="240"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domněnka smrti / </w:t>
      </w:r>
      <w:r w:rsidRPr="00C336B4">
        <w:rPr>
          <w:rFonts w:ascii="Times New Roman" w:hAnsi="Times New Roman" w:cs="Times New Roman"/>
          <w:sz w:val="24"/>
          <w:szCs w:val="24"/>
          <w:lang w:val="en-US"/>
        </w:rPr>
        <w:t>presumption of death</w:t>
      </w:r>
    </w:p>
    <w:p w14:paraId="7E405197" w14:textId="77777777" w:rsidR="00D3626C" w:rsidRPr="00C336B4" w:rsidRDefault="00D3626C" w:rsidP="00026205">
      <w:p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důkaz smrti / </w:t>
      </w:r>
      <w:r w:rsidRPr="00C336B4">
        <w:rPr>
          <w:rFonts w:ascii="Times New Roman" w:hAnsi="Times New Roman" w:cs="Times New Roman"/>
          <w:sz w:val="24"/>
          <w:szCs w:val="24"/>
          <w:lang w:val="en-US"/>
        </w:rPr>
        <w:t>proof of death</w:t>
      </w:r>
    </w:p>
    <w:p w14:paraId="04870C7D" w14:textId="77777777" w:rsidR="00D3626C" w:rsidRPr="00C336B4" w:rsidRDefault="00D3626C" w:rsidP="00026205">
      <w:p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nalézací řízení / </w:t>
      </w:r>
      <w:r w:rsidRPr="00C336B4">
        <w:rPr>
          <w:rFonts w:ascii="Times New Roman" w:hAnsi="Times New Roman" w:cs="Times New Roman"/>
          <w:sz w:val="24"/>
          <w:szCs w:val="24"/>
          <w:lang w:val="en-US"/>
        </w:rPr>
        <w:t>finding proceeding</w:t>
      </w:r>
    </w:p>
    <w:p w14:paraId="4BF6C9FD" w14:textId="77777777" w:rsidR="00D3626C" w:rsidRPr="00C336B4" w:rsidRDefault="00D3626C" w:rsidP="00026205">
      <w:p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nesporné řízení / </w:t>
      </w:r>
      <w:r w:rsidRPr="00C336B4">
        <w:rPr>
          <w:rFonts w:ascii="Times New Roman" w:hAnsi="Times New Roman" w:cs="Times New Roman"/>
          <w:sz w:val="24"/>
          <w:szCs w:val="24"/>
          <w:lang w:val="en-US"/>
        </w:rPr>
        <w:t>non-contentious proceeding</w:t>
      </w:r>
    </w:p>
    <w:p w14:paraId="55AFB9B0" w14:textId="77777777" w:rsidR="00D3626C" w:rsidRPr="00C336B4" w:rsidRDefault="00D3626C" w:rsidP="00D3626C">
      <w:p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nezvěstnost / </w:t>
      </w:r>
      <w:r w:rsidRPr="00C336B4">
        <w:rPr>
          <w:rFonts w:ascii="Times New Roman" w:hAnsi="Times New Roman" w:cs="Times New Roman"/>
          <w:sz w:val="24"/>
          <w:szCs w:val="24"/>
          <w:lang w:val="en-US"/>
        </w:rPr>
        <w:t>missing person</w:t>
      </w:r>
    </w:p>
    <w:p w14:paraId="5173796A" w14:textId="77777777" w:rsidR="00D3626C" w:rsidRPr="00C336B4" w:rsidRDefault="00D3626C" w:rsidP="00026205">
      <w:pPr>
        <w:spacing w:after="0" w:line="360" w:lineRule="auto"/>
        <w:jc w:val="both"/>
        <w:rPr>
          <w:rFonts w:ascii="Times New Roman" w:hAnsi="Times New Roman" w:cs="Times New Roman"/>
          <w:sz w:val="24"/>
          <w:szCs w:val="24"/>
          <w:lang w:val="en-GB"/>
        </w:rPr>
      </w:pPr>
      <w:r w:rsidRPr="00C336B4">
        <w:rPr>
          <w:rFonts w:ascii="Times New Roman" w:hAnsi="Times New Roman" w:cs="Times New Roman"/>
          <w:sz w:val="24"/>
          <w:szCs w:val="24"/>
        </w:rPr>
        <w:t>občanský soudní řád</w:t>
      </w:r>
      <w:r w:rsidRPr="00C336B4">
        <w:rPr>
          <w:rFonts w:ascii="Times New Roman" w:hAnsi="Times New Roman" w:cs="Times New Roman"/>
          <w:sz w:val="24"/>
          <w:szCs w:val="24"/>
          <w:lang w:val="en-GB"/>
        </w:rPr>
        <w:t xml:space="preserve"> / civil procedure act</w:t>
      </w:r>
    </w:p>
    <w:p w14:paraId="5605C799" w14:textId="77777777" w:rsidR="00D3626C" w:rsidRPr="00C336B4" w:rsidRDefault="00D3626C" w:rsidP="00026205">
      <w:pPr>
        <w:spacing w:after="0" w:line="360" w:lineRule="auto"/>
        <w:jc w:val="both"/>
        <w:rPr>
          <w:rFonts w:ascii="Times New Roman" w:hAnsi="Times New Roman" w:cs="Times New Roman"/>
          <w:sz w:val="24"/>
          <w:szCs w:val="24"/>
          <w:lang w:val="pt-BR"/>
        </w:rPr>
      </w:pPr>
      <w:r w:rsidRPr="00C336B4">
        <w:rPr>
          <w:rFonts w:ascii="Times New Roman" w:hAnsi="Times New Roman" w:cs="Times New Roman"/>
          <w:sz w:val="24"/>
          <w:szCs w:val="24"/>
        </w:rPr>
        <w:t>občanský zákoník</w:t>
      </w:r>
      <w:r w:rsidRPr="00C336B4">
        <w:rPr>
          <w:rFonts w:ascii="Times New Roman" w:hAnsi="Times New Roman" w:cs="Times New Roman"/>
          <w:sz w:val="24"/>
          <w:szCs w:val="24"/>
          <w:lang w:val="pt-BR"/>
        </w:rPr>
        <w:t xml:space="preserve"> / civil </w:t>
      </w:r>
      <w:proofErr w:type="spellStart"/>
      <w:r w:rsidRPr="00C336B4">
        <w:rPr>
          <w:rFonts w:ascii="Times New Roman" w:hAnsi="Times New Roman" w:cs="Times New Roman"/>
          <w:sz w:val="24"/>
          <w:szCs w:val="24"/>
          <w:lang w:val="pt-BR"/>
        </w:rPr>
        <w:t>code</w:t>
      </w:r>
      <w:proofErr w:type="spellEnd"/>
    </w:p>
    <w:p w14:paraId="36C72E98" w14:textId="77777777" w:rsidR="00D3626C" w:rsidRPr="00C336B4" w:rsidRDefault="00D3626C" w:rsidP="00026205">
      <w:p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právní zájem</w:t>
      </w:r>
      <w:r w:rsidRPr="00C336B4">
        <w:rPr>
          <w:rFonts w:ascii="Times New Roman" w:hAnsi="Times New Roman" w:cs="Times New Roman"/>
          <w:sz w:val="24"/>
          <w:szCs w:val="24"/>
          <w:lang w:val="pt-BR"/>
        </w:rPr>
        <w:t xml:space="preserve"> / legal </w:t>
      </w:r>
      <w:proofErr w:type="spellStart"/>
      <w:r w:rsidRPr="00C336B4">
        <w:rPr>
          <w:rFonts w:ascii="Times New Roman" w:hAnsi="Times New Roman" w:cs="Times New Roman"/>
          <w:sz w:val="24"/>
          <w:szCs w:val="24"/>
          <w:lang w:val="pt-BR"/>
        </w:rPr>
        <w:t>interest</w:t>
      </w:r>
      <w:proofErr w:type="spellEnd"/>
    </w:p>
    <w:p w14:paraId="12535A48" w14:textId="77777777" w:rsidR="00D3626C" w:rsidRPr="00C336B4" w:rsidRDefault="00D3626C" w:rsidP="00026205">
      <w:p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prohlášení člověka za mrtvého / </w:t>
      </w:r>
      <w:r w:rsidRPr="00C336B4">
        <w:rPr>
          <w:rFonts w:ascii="Times New Roman" w:hAnsi="Times New Roman" w:cs="Times New Roman"/>
          <w:sz w:val="24"/>
          <w:szCs w:val="24"/>
          <w:lang w:val="en-US"/>
        </w:rPr>
        <w:t>declaratory judgment of death</w:t>
      </w:r>
    </w:p>
    <w:p w14:paraId="22BB4690" w14:textId="77777777" w:rsidR="00D3626C" w:rsidRPr="00C336B4" w:rsidRDefault="00D3626C" w:rsidP="00026205">
      <w:pPr>
        <w:spacing w:after="0" w:line="360" w:lineRule="auto"/>
        <w:jc w:val="both"/>
        <w:rPr>
          <w:rFonts w:ascii="Times New Roman" w:eastAsia="Times New Roman" w:hAnsi="Times New Roman" w:cs="Times New Roman"/>
          <w:sz w:val="24"/>
          <w:szCs w:val="24"/>
          <w:lang w:val="en" w:eastAsia="cs-CZ"/>
        </w:rPr>
      </w:pPr>
      <w:r w:rsidRPr="00C336B4">
        <w:rPr>
          <w:rFonts w:ascii="Times New Roman" w:hAnsi="Times New Roman" w:cs="Times New Roman"/>
          <w:sz w:val="24"/>
          <w:szCs w:val="24"/>
        </w:rPr>
        <w:t xml:space="preserve">řízení o určení data smrti / </w:t>
      </w:r>
      <w:r w:rsidRPr="00C336B4">
        <w:rPr>
          <w:rFonts w:ascii="Times New Roman" w:eastAsia="Times New Roman" w:hAnsi="Times New Roman" w:cs="Times New Roman"/>
          <w:sz w:val="24"/>
          <w:szCs w:val="24"/>
          <w:lang w:val="en" w:eastAsia="cs-CZ"/>
        </w:rPr>
        <w:t>proceedings for determining the date of death</w:t>
      </w:r>
    </w:p>
    <w:p w14:paraId="058EC3F4" w14:textId="77777777" w:rsidR="00D3626C" w:rsidRPr="00C336B4" w:rsidRDefault="00D3626C" w:rsidP="00026205">
      <w:pPr>
        <w:spacing w:after="0" w:line="360" w:lineRule="auto"/>
        <w:jc w:val="both"/>
        <w:rPr>
          <w:rFonts w:ascii="Times New Roman" w:hAnsi="Times New Roman" w:cs="Times New Roman"/>
          <w:sz w:val="24"/>
          <w:szCs w:val="24"/>
        </w:rPr>
      </w:pPr>
      <w:r w:rsidRPr="00C336B4">
        <w:rPr>
          <w:rFonts w:ascii="Times New Roman" w:hAnsi="Times New Roman" w:cs="Times New Roman"/>
          <w:sz w:val="24"/>
          <w:szCs w:val="24"/>
        </w:rPr>
        <w:t xml:space="preserve">smrt člověka / </w:t>
      </w:r>
      <w:r w:rsidRPr="00C336B4">
        <w:rPr>
          <w:rFonts w:ascii="Times New Roman" w:hAnsi="Times New Roman" w:cs="Times New Roman"/>
          <w:sz w:val="24"/>
          <w:szCs w:val="24"/>
          <w:lang w:val="en-US"/>
        </w:rPr>
        <w:t>man’s death</w:t>
      </w:r>
    </w:p>
    <w:p w14:paraId="51001F9D" w14:textId="77777777" w:rsidR="00D3626C" w:rsidRPr="00C336B4" w:rsidRDefault="00D3626C" w:rsidP="00026205">
      <w:pPr>
        <w:spacing w:after="0" w:line="360" w:lineRule="auto"/>
        <w:jc w:val="both"/>
        <w:rPr>
          <w:rFonts w:ascii="Times New Roman" w:hAnsi="Times New Roman" w:cs="Times New Roman"/>
          <w:sz w:val="24"/>
          <w:szCs w:val="24"/>
          <w:lang w:val="en-GB"/>
        </w:rPr>
      </w:pPr>
      <w:r w:rsidRPr="00C336B4">
        <w:rPr>
          <w:rFonts w:ascii="Times New Roman" w:hAnsi="Times New Roman" w:cs="Times New Roman"/>
          <w:sz w:val="24"/>
          <w:szCs w:val="24"/>
        </w:rPr>
        <w:t xml:space="preserve">zákon o zvláštních řízeních soudních / </w:t>
      </w:r>
      <w:r w:rsidRPr="00C336B4">
        <w:rPr>
          <w:rFonts w:ascii="Times New Roman" w:hAnsi="Times New Roman" w:cs="Times New Roman"/>
          <w:sz w:val="24"/>
          <w:szCs w:val="24"/>
          <w:lang w:val="en-GB"/>
        </w:rPr>
        <w:t>special court proceedings act</w:t>
      </w:r>
    </w:p>
    <w:p w14:paraId="7601F134" w14:textId="3FE3F8A2" w:rsidR="00D55C90" w:rsidRPr="00C336B4" w:rsidRDefault="00D55C90" w:rsidP="001E21E8">
      <w:pPr>
        <w:jc w:val="both"/>
        <w:rPr>
          <w:rFonts w:ascii="Times New Roman" w:hAnsi="Times New Roman" w:cs="Times New Roman"/>
        </w:rPr>
      </w:pPr>
    </w:p>
    <w:sectPr w:rsidR="00D55C90" w:rsidRPr="00C336B4" w:rsidSect="00381F9A">
      <w:footerReference w:type="default" r:id="rId12"/>
      <w:pgSz w:w="11906" w:h="16838"/>
      <w:pgMar w:top="1418" w:right="1134"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77E1F" w14:textId="77777777" w:rsidR="00311FD5" w:rsidRDefault="00311FD5" w:rsidP="003A2498">
      <w:pPr>
        <w:spacing w:after="0" w:line="240" w:lineRule="auto"/>
      </w:pPr>
      <w:r>
        <w:separator/>
      </w:r>
    </w:p>
  </w:endnote>
  <w:endnote w:type="continuationSeparator" w:id="0">
    <w:p w14:paraId="787E403E" w14:textId="77777777" w:rsidR="00311FD5" w:rsidRDefault="00311FD5" w:rsidP="003A2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244870080"/>
      <w:docPartObj>
        <w:docPartGallery w:val="Page Numbers (Bottom of Page)"/>
        <w:docPartUnique/>
      </w:docPartObj>
    </w:sdtPr>
    <w:sdtContent>
      <w:p w14:paraId="58668517" w14:textId="77777777" w:rsidR="004C1CDA" w:rsidRPr="007F0DB3" w:rsidRDefault="004C1CDA">
        <w:pPr>
          <w:pStyle w:val="Zpat"/>
          <w:jc w:val="center"/>
          <w:rPr>
            <w:rFonts w:ascii="Times New Roman" w:hAnsi="Times New Roman" w:cs="Times New Roman"/>
            <w:sz w:val="24"/>
            <w:szCs w:val="24"/>
          </w:rPr>
        </w:pPr>
        <w:r w:rsidRPr="007F0DB3">
          <w:rPr>
            <w:rFonts w:ascii="Times New Roman" w:hAnsi="Times New Roman" w:cs="Times New Roman"/>
            <w:sz w:val="24"/>
            <w:szCs w:val="24"/>
          </w:rPr>
          <w:fldChar w:fldCharType="begin"/>
        </w:r>
        <w:r w:rsidRPr="007F0DB3">
          <w:rPr>
            <w:rFonts w:ascii="Times New Roman" w:hAnsi="Times New Roman" w:cs="Times New Roman"/>
            <w:sz w:val="24"/>
            <w:szCs w:val="24"/>
          </w:rPr>
          <w:instrText>PAGE   \* MERGEFORMAT</w:instrText>
        </w:r>
        <w:r w:rsidRPr="007F0DB3">
          <w:rPr>
            <w:rFonts w:ascii="Times New Roman" w:hAnsi="Times New Roman" w:cs="Times New Roman"/>
            <w:sz w:val="24"/>
            <w:szCs w:val="24"/>
          </w:rPr>
          <w:fldChar w:fldCharType="separate"/>
        </w:r>
        <w:r w:rsidR="007F0DB3">
          <w:rPr>
            <w:rFonts w:ascii="Times New Roman" w:hAnsi="Times New Roman" w:cs="Times New Roman"/>
            <w:noProof/>
            <w:sz w:val="24"/>
            <w:szCs w:val="24"/>
          </w:rPr>
          <w:t>5</w:t>
        </w:r>
        <w:r w:rsidRPr="007F0DB3">
          <w:rPr>
            <w:rFonts w:ascii="Times New Roman" w:hAnsi="Times New Roman" w:cs="Times New Roman"/>
            <w:sz w:val="24"/>
            <w:szCs w:val="24"/>
          </w:rPr>
          <w:fldChar w:fldCharType="end"/>
        </w:r>
      </w:p>
    </w:sdtContent>
  </w:sdt>
  <w:p w14:paraId="700CBA90" w14:textId="79CE5B65" w:rsidR="004C1CDA" w:rsidRPr="007F0DB3" w:rsidRDefault="004C1CDA" w:rsidP="004C1CDA">
    <w:pPr>
      <w:pStyle w:val="Zpat"/>
      <w:tabs>
        <w:tab w:val="clear" w:pos="4536"/>
        <w:tab w:val="clear" w:pos="9072"/>
        <w:tab w:val="left" w:pos="5280"/>
      </w:tabs>
      <w:rPr>
        <w:rFonts w:ascii="Times New Roman" w:hAnsi="Times New Roman" w:cs="Times New Roman"/>
        <w:sz w:val="24"/>
        <w:szCs w:val="24"/>
      </w:rPr>
    </w:pPr>
    <w:r w:rsidRPr="007F0DB3">
      <w:rPr>
        <w:rFonts w:ascii="Times New Roman" w:hAnsi="Times New Roman" w:cs="Times New Roman"/>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48024" w14:textId="77777777" w:rsidR="00311FD5" w:rsidRDefault="00311FD5" w:rsidP="003A2498">
      <w:pPr>
        <w:spacing w:after="0" w:line="240" w:lineRule="auto"/>
      </w:pPr>
      <w:r>
        <w:separator/>
      </w:r>
    </w:p>
  </w:footnote>
  <w:footnote w:type="continuationSeparator" w:id="0">
    <w:p w14:paraId="6F037085" w14:textId="77777777" w:rsidR="00311FD5" w:rsidRDefault="00311FD5" w:rsidP="003A2498">
      <w:pPr>
        <w:spacing w:after="0" w:line="240" w:lineRule="auto"/>
      </w:pPr>
      <w:r>
        <w:continuationSeparator/>
      </w:r>
    </w:p>
  </w:footnote>
  <w:footnote w:id="1">
    <w:p w14:paraId="56468C78" w14:textId="560F87DF"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Pozn. Jednou z nich je </w:t>
      </w:r>
      <w:r w:rsidRPr="00C336B4">
        <w:rPr>
          <w:rFonts w:ascii="Times New Roman" w:hAnsi="Times New Roman"/>
          <w:bCs/>
        </w:rPr>
        <w:t>rozlišení důvodů, na jejichž základě soud člověka prohlašuje za mrtvého.</w:t>
      </w:r>
    </w:p>
  </w:footnote>
  <w:footnote w:id="2">
    <w:p w14:paraId="17C91B21" w14:textId="1F0230F4"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Pozn. Opatrovník je nově jmenován, nikoliv ustanovován. V řízení o určení data smrti soud již „neustanoví mrtvému opatrovníka“, ale jmenuje opatrovníka k ochraně oprávněných zájmů zemřelého. Nová úprava nezaměňuje důkaz smrti (§ 26 odst. 2 NOZ) a domněnku smrti (§ 71 a násl. NOZ) apod.</w:t>
      </w:r>
    </w:p>
  </w:footnote>
  <w:footnote w:id="3">
    <w:p w14:paraId="5651ECCD" w14:textId="29C235BF"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WINTEROVÁ, Alena. K připravovaným změnám v civilním procesu (kritické a jiné poznámky). </w:t>
      </w:r>
      <w:r w:rsidRPr="00C336B4">
        <w:rPr>
          <w:rFonts w:ascii="Times New Roman" w:hAnsi="Times New Roman"/>
          <w:i/>
        </w:rPr>
        <w:t>Právní rozhledy</w:t>
      </w:r>
      <w:r w:rsidRPr="00C336B4">
        <w:rPr>
          <w:rFonts w:ascii="Times New Roman" w:hAnsi="Times New Roman"/>
        </w:rPr>
        <w:t>, 2012,</w:t>
      </w:r>
      <w:r w:rsidRPr="00C336B4">
        <w:rPr>
          <w:rFonts w:ascii="Times New Roman" w:eastAsiaTheme="minorHAnsi" w:hAnsi="Times New Roman"/>
        </w:rPr>
        <w:t xml:space="preserve"> roč. 20, č. 23-24, s. 836.</w:t>
      </w:r>
    </w:p>
  </w:footnote>
  <w:footnote w:id="4">
    <w:p w14:paraId="1A92D9FC" w14:textId="38D1010B"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Pozn. Zákonodárce zvažoval 3 možné alternativy řešení. Nakonec v důsledku časové tísně bylo přistoupeno k roztříštění právní úpravy nalézacího řízení, což se může jevit jako prozatímní řešení než dojde ke komplexní novelizaci civilního práva procesního. Důvodová zpráva k zákonu č. 292/2013 Sb., o zvláštních řízeních soudních, ve verzi sněmovního tisku č. 931/0, str. 2 – 3.</w:t>
      </w:r>
    </w:p>
  </w:footnote>
  <w:footnote w:id="5">
    <w:p w14:paraId="49A54806" w14:textId="5B7597A3"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WINTEROVÁ, Alena, MACKOVÁ, Alena. </w:t>
      </w:r>
      <w:r w:rsidRPr="00C336B4">
        <w:rPr>
          <w:rFonts w:ascii="Times New Roman" w:hAnsi="Times New Roman"/>
          <w:i/>
        </w:rPr>
        <w:t>Civilní právo procesní: vysokoškolská učebnice. Část první, Řízení nalézací</w:t>
      </w:r>
      <w:r w:rsidRPr="00C336B4">
        <w:rPr>
          <w:rFonts w:ascii="Times New Roman" w:hAnsi="Times New Roman"/>
        </w:rPr>
        <w:t xml:space="preserve">. 7. vydání. Praha: Linde, 2014, str. 355 – 356. </w:t>
      </w:r>
    </w:p>
  </w:footnote>
  <w:footnote w:id="6">
    <w:p w14:paraId="57C6CDB6" w14:textId="77C9D4DA"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Obecně k metodice výzkumu: OSINA, Petr. </w:t>
      </w:r>
      <w:r w:rsidRPr="00C336B4">
        <w:rPr>
          <w:rFonts w:ascii="Times New Roman" w:hAnsi="Times New Roman"/>
          <w:i/>
        </w:rPr>
        <w:t>Teorie práva</w:t>
      </w:r>
      <w:r w:rsidRPr="00C336B4">
        <w:rPr>
          <w:rFonts w:ascii="Times New Roman" w:hAnsi="Times New Roman"/>
        </w:rPr>
        <w:t xml:space="preserve">. 1. vydání. Praha: </w:t>
      </w:r>
      <w:proofErr w:type="spellStart"/>
      <w:r w:rsidRPr="00C336B4">
        <w:rPr>
          <w:rFonts w:ascii="Times New Roman" w:hAnsi="Times New Roman"/>
        </w:rPr>
        <w:t>Leges</w:t>
      </w:r>
      <w:proofErr w:type="spellEnd"/>
      <w:r w:rsidRPr="00C336B4">
        <w:rPr>
          <w:rFonts w:ascii="Times New Roman" w:hAnsi="Times New Roman"/>
        </w:rPr>
        <w:t>, 2013, s. 135-140.</w:t>
      </w:r>
    </w:p>
  </w:footnote>
  <w:footnote w:id="7">
    <w:p w14:paraId="3A4F71E0" w14:textId="11F92392"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Zdrojem inspirace českého zákonodárce byly zahraniční právní úpravy - francouzský </w:t>
      </w:r>
      <w:proofErr w:type="spellStart"/>
      <w:r w:rsidRPr="00C336B4">
        <w:rPr>
          <w:rFonts w:ascii="Times New Roman" w:hAnsi="Times New Roman"/>
        </w:rPr>
        <w:t>Code</w:t>
      </w:r>
      <w:proofErr w:type="spellEnd"/>
      <w:r w:rsidRPr="00C336B4">
        <w:rPr>
          <w:rFonts w:ascii="Times New Roman" w:hAnsi="Times New Roman"/>
        </w:rPr>
        <w:t xml:space="preserve"> Civil (čl. 112 a násl. CC) a jeho kanadská varianta Civil </w:t>
      </w:r>
      <w:proofErr w:type="spellStart"/>
      <w:r w:rsidRPr="00C336B4">
        <w:rPr>
          <w:rFonts w:ascii="Times New Roman" w:hAnsi="Times New Roman"/>
        </w:rPr>
        <w:t>Code</w:t>
      </w:r>
      <w:proofErr w:type="spellEnd"/>
      <w:r w:rsidRPr="00C336B4">
        <w:rPr>
          <w:rFonts w:ascii="Times New Roman" w:hAnsi="Times New Roman"/>
        </w:rPr>
        <w:t xml:space="preserve"> </w:t>
      </w:r>
      <w:proofErr w:type="spellStart"/>
      <w:r w:rsidRPr="00C336B4">
        <w:rPr>
          <w:rFonts w:ascii="Times New Roman" w:hAnsi="Times New Roman"/>
        </w:rPr>
        <w:t>of</w:t>
      </w:r>
      <w:proofErr w:type="spellEnd"/>
      <w:r w:rsidRPr="00C336B4">
        <w:rPr>
          <w:rFonts w:ascii="Times New Roman" w:hAnsi="Times New Roman"/>
        </w:rPr>
        <w:t xml:space="preserve"> </w:t>
      </w:r>
      <w:proofErr w:type="spellStart"/>
      <w:r w:rsidRPr="00C336B4">
        <w:rPr>
          <w:rFonts w:ascii="Times New Roman" w:hAnsi="Times New Roman"/>
        </w:rPr>
        <w:t>Quebec</w:t>
      </w:r>
      <w:proofErr w:type="spellEnd"/>
      <w:r w:rsidRPr="00C336B4">
        <w:rPr>
          <w:rFonts w:ascii="Times New Roman" w:hAnsi="Times New Roman"/>
        </w:rPr>
        <w:t xml:space="preserve"> (čl. 84 a násl. CCQ). Z důvodové zprávy k zákonu č. 292/2013 Sb., o zvláštních řízeních soudních, ve verzi sněmovního tisku č. 931/0, s. 60.</w:t>
      </w:r>
    </w:p>
  </w:footnote>
  <w:footnote w:id="8">
    <w:p w14:paraId="7A95AF80" w14:textId="14F7B206"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Pozn. Již OSŘ, platný a účinný ke dni 31. 12. 2013, ve vztahu k nezvěstnosti hovořil o nutnosti respektování potřeb běžného života. Některé hmotněprávní podmínky (nepodání zprávy) a aspekty řízení (obligatorní „ustanovení“ opatrovníka, vydání vyhlášky) se později promítly do úpravy NOZ a ZŘS. STAVINOHOVÁ, Jaruška. In DAVID, Ludvík a kol. (</w:t>
      </w:r>
      <w:proofErr w:type="spellStart"/>
      <w:r w:rsidRPr="00C336B4">
        <w:rPr>
          <w:rFonts w:ascii="Times New Roman" w:hAnsi="Times New Roman"/>
        </w:rPr>
        <w:t>ed</w:t>
      </w:r>
      <w:proofErr w:type="spellEnd"/>
      <w:r w:rsidRPr="00C336B4">
        <w:rPr>
          <w:rFonts w:ascii="Times New Roman" w:hAnsi="Times New Roman"/>
        </w:rPr>
        <w:t xml:space="preserve">.). </w:t>
      </w:r>
      <w:r w:rsidRPr="00C336B4">
        <w:rPr>
          <w:rFonts w:ascii="Times New Roman" w:hAnsi="Times New Roman"/>
          <w:i/>
        </w:rPr>
        <w:t>Občanský soudní řád: komentář. I. díl, (§1 až 200za)</w:t>
      </w:r>
      <w:r w:rsidRPr="00C336B4">
        <w:rPr>
          <w:rFonts w:ascii="Times New Roman" w:hAnsi="Times New Roman"/>
        </w:rPr>
        <w:t xml:space="preserve">. 1. vydání. Praha: </w:t>
      </w:r>
      <w:proofErr w:type="spellStart"/>
      <w:r w:rsidRPr="00C336B4">
        <w:rPr>
          <w:rFonts w:ascii="Times New Roman" w:hAnsi="Times New Roman"/>
        </w:rPr>
        <w:t>Wolters</w:t>
      </w:r>
      <w:proofErr w:type="spellEnd"/>
      <w:r w:rsidRPr="00C336B4">
        <w:rPr>
          <w:rFonts w:ascii="Times New Roman" w:hAnsi="Times New Roman"/>
        </w:rPr>
        <w:t xml:space="preserve"> </w:t>
      </w:r>
      <w:proofErr w:type="spellStart"/>
      <w:r w:rsidRPr="00C336B4">
        <w:rPr>
          <w:rFonts w:ascii="Times New Roman" w:hAnsi="Times New Roman"/>
        </w:rPr>
        <w:t>Kluwer</w:t>
      </w:r>
      <w:proofErr w:type="spellEnd"/>
      <w:r w:rsidRPr="00C336B4">
        <w:rPr>
          <w:rFonts w:ascii="Times New Roman" w:hAnsi="Times New Roman"/>
        </w:rPr>
        <w:t xml:space="preserve"> ČR, 2009, s. 999-1001.</w:t>
      </w:r>
    </w:p>
  </w:footnote>
  <w:footnote w:id="9">
    <w:p w14:paraId="679CF741" w14:textId="0779CA99"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w:t>
      </w:r>
      <w:r w:rsidRPr="00C336B4">
        <w:rPr>
          <w:rFonts w:ascii="Times New Roman" w:hAnsi="Times New Roman"/>
          <w:bCs/>
          <w:iCs/>
        </w:rPr>
        <w:t xml:space="preserve">FRINTA, Ondřej. In </w:t>
      </w:r>
      <w:r w:rsidRPr="00C336B4">
        <w:rPr>
          <w:rFonts w:ascii="Times New Roman" w:hAnsi="Times New Roman"/>
        </w:rPr>
        <w:t>ŠVESTKA, Jiří (</w:t>
      </w:r>
      <w:proofErr w:type="spellStart"/>
      <w:r w:rsidRPr="00C336B4">
        <w:rPr>
          <w:rFonts w:ascii="Times New Roman" w:hAnsi="Times New Roman"/>
        </w:rPr>
        <w:t>ed</w:t>
      </w:r>
      <w:proofErr w:type="spellEnd"/>
      <w:r w:rsidRPr="00C336B4">
        <w:rPr>
          <w:rFonts w:ascii="Times New Roman" w:hAnsi="Times New Roman"/>
        </w:rPr>
        <w:t xml:space="preserve">.). </w:t>
      </w:r>
      <w:r w:rsidRPr="00C336B4">
        <w:rPr>
          <w:rFonts w:ascii="Times New Roman" w:hAnsi="Times New Roman"/>
          <w:i/>
          <w:iCs/>
        </w:rPr>
        <w:t>Občanský zákoník: komentář. Svazek I (§1 až 654)</w:t>
      </w:r>
      <w:r w:rsidRPr="00C336B4">
        <w:rPr>
          <w:rFonts w:ascii="Times New Roman" w:hAnsi="Times New Roman"/>
          <w:iCs/>
        </w:rPr>
        <w:t xml:space="preserve">. 1. vydání. </w:t>
      </w:r>
      <w:r w:rsidRPr="00C336B4">
        <w:rPr>
          <w:rFonts w:ascii="Times New Roman" w:hAnsi="Times New Roman"/>
        </w:rPr>
        <w:t xml:space="preserve">Praha: </w:t>
      </w:r>
      <w:proofErr w:type="spellStart"/>
      <w:r w:rsidRPr="00C336B4">
        <w:rPr>
          <w:rFonts w:ascii="Times New Roman" w:hAnsi="Times New Roman"/>
        </w:rPr>
        <w:t>Wolters</w:t>
      </w:r>
      <w:proofErr w:type="spellEnd"/>
      <w:r w:rsidRPr="00C336B4">
        <w:rPr>
          <w:rFonts w:ascii="Times New Roman" w:hAnsi="Times New Roman"/>
        </w:rPr>
        <w:t xml:space="preserve"> </w:t>
      </w:r>
      <w:proofErr w:type="spellStart"/>
      <w:r w:rsidRPr="00C336B4">
        <w:rPr>
          <w:rFonts w:ascii="Times New Roman" w:hAnsi="Times New Roman"/>
        </w:rPr>
        <w:t>Kluwer</w:t>
      </w:r>
      <w:proofErr w:type="spellEnd"/>
      <w:r w:rsidRPr="00C336B4">
        <w:rPr>
          <w:rFonts w:ascii="Times New Roman" w:hAnsi="Times New Roman"/>
        </w:rPr>
        <w:t>, 2014</w:t>
      </w:r>
      <w:r w:rsidRPr="00C336B4">
        <w:rPr>
          <w:rFonts w:ascii="Times New Roman" w:hAnsi="Times New Roman"/>
          <w:bCs/>
        </w:rPr>
        <w:t xml:space="preserve">, s. </w:t>
      </w:r>
      <w:r w:rsidRPr="00C336B4">
        <w:rPr>
          <w:rFonts w:ascii="Times New Roman" w:hAnsi="Times New Roman"/>
        </w:rPr>
        <w:t>259.</w:t>
      </w:r>
    </w:p>
  </w:footnote>
  <w:footnote w:id="10">
    <w:p w14:paraId="0BC6657D" w14:textId="71733848"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Ministerstvo pro místní rozvoj ČR. Cestovní ruch v České republice 2013 [online]. mmr.cz, říjen 2014 [cit. 14. 2. 2015]. Dostupné na &lt;</w:t>
      </w:r>
      <w:hyperlink r:id="rId1" w:history="1">
        <w:r w:rsidRPr="00C336B4">
          <w:rPr>
            <w:rStyle w:val="Hypertextovodkaz"/>
            <w:rFonts w:ascii="Times New Roman" w:hAnsi="Times New Roman"/>
            <w:color w:val="auto"/>
            <w:u w:val="none"/>
          </w:rPr>
          <w:t>https://www.mmr.cz/getmedia/d1a17123-a642-40c8-af39-1aad80813725/Cestovni-ruch-v-Ceske-republice-2013.pdf?ext=.pdf</w:t>
        </w:r>
      </w:hyperlink>
      <w:r w:rsidRPr="00C336B4">
        <w:rPr>
          <w:rStyle w:val="Hypertextovodkaz"/>
          <w:rFonts w:ascii="Times New Roman" w:hAnsi="Times New Roman"/>
          <w:color w:val="auto"/>
          <w:u w:val="none"/>
        </w:rPr>
        <w:t>&gt;,</w:t>
      </w:r>
      <w:r w:rsidRPr="00C336B4">
        <w:rPr>
          <w:rFonts w:ascii="Times New Roman" w:hAnsi="Times New Roman"/>
        </w:rPr>
        <w:t xml:space="preserve"> s. 24.</w:t>
      </w:r>
    </w:p>
  </w:footnote>
  <w:footnote w:id="11">
    <w:p w14:paraId="30FC2550" w14:textId="6C431877"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Přel. „pouze bdělým náleží práva“.</w:t>
      </w:r>
    </w:p>
  </w:footnote>
  <w:footnote w:id="12">
    <w:p w14:paraId="2CCB0B5F" w14:textId="41A90F81"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PŘIDAL, Ondřej. In SVOBODA, K. (</w:t>
      </w:r>
      <w:proofErr w:type="spellStart"/>
      <w:r w:rsidRPr="00C336B4">
        <w:rPr>
          <w:rFonts w:ascii="Times New Roman" w:hAnsi="Times New Roman"/>
        </w:rPr>
        <w:t>ed</w:t>
      </w:r>
      <w:proofErr w:type="spellEnd"/>
      <w:r w:rsidRPr="00C336B4">
        <w:rPr>
          <w:rFonts w:ascii="Times New Roman" w:hAnsi="Times New Roman"/>
        </w:rPr>
        <w:t xml:space="preserve">.). </w:t>
      </w:r>
      <w:r w:rsidRPr="00C336B4">
        <w:rPr>
          <w:rFonts w:ascii="Times New Roman" w:hAnsi="Times New Roman"/>
          <w:i/>
        </w:rPr>
        <w:t>Občanský soudní řád: komentář</w:t>
      </w:r>
      <w:r w:rsidRPr="00C336B4">
        <w:rPr>
          <w:rFonts w:ascii="Times New Roman" w:hAnsi="Times New Roman"/>
        </w:rPr>
        <w:t>. 1. vydání. Praha: C. H. Beck, 2013 s. 316-317.</w:t>
      </w:r>
    </w:p>
  </w:footnote>
  <w:footnote w:id="13">
    <w:p w14:paraId="644C5083" w14:textId="06EE9932"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Srov. rozsudek Nejvyššího soudu ze dne 2. 4. 2001, </w:t>
      </w:r>
      <w:proofErr w:type="spellStart"/>
      <w:r w:rsidRPr="00C336B4">
        <w:rPr>
          <w:rFonts w:ascii="Times New Roman" w:hAnsi="Times New Roman"/>
        </w:rPr>
        <w:t>sp</w:t>
      </w:r>
      <w:proofErr w:type="spellEnd"/>
      <w:r w:rsidRPr="00C336B4">
        <w:rPr>
          <w:rFonts w:ascii="Times New Roman" w:hAnsi="Times New Roman"/>
        </w:rPr>
        <w:t xml:space="preserve">. zn. 22 </w:t>
      </w:r>
      <w:proofErr w:type="spellStart"/>
      <w:r w:rsidRPr="00C336B4">
        <w:rPr>
          <w:rFonts w:ascii="Times New Roman" w:hAnsi="Times New Roman"/>
        </w:rPr>
        <w:t>Cdo</w:t>
      </w:r>
      <w:proofErr w:type="spellEnd"/>
      <w:r w:rsidRPr="00C336B4">
        <w:rPr>
          <w:rFonts w:ascii="Times New Roman" w:hAnsi="Times New Roman"/>
        </w:rPr>
        <w:t xml:space="preserve"> 2147/99. </w:t>
      </w:r>
    </w:p>
  </w:footnote>
  <w:footnote w:id="14">
    <w:p w14:paraId="5FC77514" w14:textId="58D291B9" w:rsidR="004C1CDA" w:rsidRPr="00C336B4" w:rsidRDefault="004C1CDA" w:rsidP="00C336B4">
      <w:pPr>
        <w:pStyle w:val="Textpoznpodarou"/>
        <w:jc w:val="both"/>
        <w:rPr>
          <w:rFonts w:ascii="Times New Roman" w:hAnsi="Times New Roman"/>
          <w:b/>
        </w:rPr>
      </w:pPr>
      <w:r w:rsidRPr="00C336B4">
        <w:rPr>
          <w:rStyle w:val="Znakapoznpodarou"/>
          <w:rFonts w:ascii="Times New Roman" w:hAnsi="Times New Roman"/>
        </w:rPr>
        <w:footnoteRef/>
      </w:r>
      <w:r w:rsidRPr="00C336B4">
        <w:rPr>
          <w:rFonts w:ascii="Times New Roman" w:hAnsi="Times New Roman"/>
        </w:rPr>
        <w:t xml:space="preserve"> Nález Ústavního soudu ze dne 5. 8. 2009, </w:t>
      </w:r>
      <w:proofErr w:type="spellStart"/>
      <w:r w:rsidRPr="00C336B4">
        <w:rPr>
          <w:rFonts w:ascii="Times New Roman" w:hAnsi="Times New Roman"/>
        </w:rPr>
        <w:t>sp</w:t>
      </w:r>
      <w:proofErr w:type="spellEnd"/>
      <w:r w:rsidRPr="00C336B4">
        <w:rPr>
          <w:rFonts w:ascii="Times New Roman" w:hAnsi="Times New Roman"/>
        </w:rPr>
        <w:t>. zn. I. ÚS 2036/08, odstavec IV.</w:t>
      </w:r>
    </w:p>
  </w:footnote>
  <w:footnote w:id="15">
    <w:p w14:paraId="6EA4A1FB" w14:textId="2F17FE3E"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K prokazování právního zájmu více v kapitole 2.3.</w:t>
      </w:r>
    </w:p>
  </w:footnote>
  <w:footnote w:id="16">
    <w:p w14:paraId="32687E2D" w14:textId="615F0ED1"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K pasivní legitimaci nezletilých více v kapitole 2.2.</w:t>
      </w:r>
    </w:p>
  </w:footnote>
  <w:footnote w:id="17">
    <w:p w14:paraId="0944E181" w14:textId="72047CDD"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Pozn. „Opuštění bydliště“ vyjadřuje aktivní, dobrovolné konání ze strany pohřešovaného. NOZ tím dává najevo, že nezvěstnost míří především na osoby, které se pohřešují z vlastní vůle. Nebere v potaz nezvěstnost nedobrovolnou, která bude přitom častějším předmětem řízení. K pojmu bydliště § 80 NOZ. Srov. </w:t>
      </w:r>
      <w:r w:rsidRPr="00C336B4">
        <w:rPr>
          <w:rFonts w:ascii="Times New Roman" w:hAnsi="Times New Roman"/>
          <w:bCs/>
          <w:iCs/>
        </w:rPr>
        <w:t xml:space="preserve">ČUHELOVÁ, Kateřina, PONDIKASOVÁ, Tereza. In </w:t>
      </w:r>
      <w:r w:rsidRPr="00C336B4">
        <w:rPr>
          <w:rFonts w:ascii="Times New Roman" w:hAnsi="Times New Roman"/>
        </w:rPr>
        <w:t xml:space="preserve">LAVICKÝ, P. </w:t>
      </w:r>
      <w:r w:rsidRPr="00C336B4">
        <w:rPr>
          <w:rFonts w:ascii="Times New Roman" w:hAnsi="Times New Roman"/>
          <w:bCs/>
          <w:iCs/>
        </w:rPr>
        <w:t>(</w:t>
      </w:r>
      <w:proofErr w:type="spellStart"/>
      <w:r w:rsidRPr="00C336B4">
        <w:rPr>
          <w:rFonts w:ascii="Times New Roman" w:hAnsi="Times New Roman"/>
          <w:bCs/>
          <w:iCs/>
        </w:rPr>
        <w:t>ed</w:t>
      </w:r>
      <w:proofErr w:type="spellEnd"/>
      <w:r w:rsidRPr="00C336B4">
        <w:rPr>
          <w:rFonts w:ascii="Times New Roman" w:hAnsi="Times New Roman"/>
          <w:bCs/>
          <w:iCs/>
        </w:rPr>
        <w:t xml:space="preserve">.). </w:t>
      </w:r>
      <w:r w:rsidRPr="00C336B4">
        <w:rPr>
          <w:rFonts w:ascii="Times New Roman" w:hAnsi="Times New Roman"/>
          <w:i/>
        </w:rPr>
        <w:t>Občanský zákoník I: obecná část (§ 1-654): komentář</w:t>
      </w:r>
      <w:r w:rsidRPr="00C336B4">
        <w:rPr>
          <w:rFonts w:ascii="Times New Roman" w:hAnsi="Times New Roman"/>
          <w:bCs/>
        </w:rPr>
        <w:t xml:space="preserve">. 1. vydání. </w:t>
      </w:r>
      <w:r w:rsidRPr="00C336B4">
        <w:rPr>
          <w:rFonts w:ascii="Times New Roman" w:hAnsi="Times New Roman"/>
        </w:rPr>
        <w:t>Praha: C. H. Beck, 2014</w:t>
      </w:r>
      <w:r w:rsidRPr="00C336B4">
        <w:rPr>
          <w:rFonts w:ascii="Times New Roman" w:hAnsi="Times New Roman"/>
          <w:bCs/>
        </w:rPr>
        <w:t xml:space="preserve">, s. </w:t>
      </w:r>
      <w:r w:rsidRPr="00C336B4">
        <w:rPr>
          <w:rFonts w:ascii="Times New Roman" w:hAnsi="Times New Roman"/>
        </w:rPr>
        <w:t>320.</w:t>
      </w:r>
    </w:p>
  </w:footnote>
  <w:footnote w:id="18">
    <w:p w14:paraId="047FFB21" w14:textId="4F184BF4"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w:t>
      </w:r>
      <w:r w:rsidRPr="00C336B4">
        <w:rPr>
          <w:rFonts w:ascii="Times New Roman" w:hAnsi="Times New Roman"/>
          <w:bCs/>
          <w:iCs/>
        </w:rPr>
        <w:t xml:space="preserve">FRINTA, Ondřej. In </w:t>
      </w:r>
      <w:r w:rsidRPr="00C336B4">
        <w:rPr>
          <w:rFonts w:ascii="Times New Roman" w:hAnsi="Times New Roman"/>
        </w:rPr>
        <w:t xml:space="preserve">ŠVESTKA: </w:t>
      </w:r>
      <w:r w:rsidRPr="00C336B4">
        <w:rPr>
          <w:rFonts w:ascii="Times New Roman" w:hAnsi="Times New Roman"/>
          <w:i/>
          <w:iCs/>
        </w:rPr>
        <w:t>Občanský zákoník: komentář…</w:t>
      </w:r>
      <w:r w:rsidRPr="00C336B4">
        <w:rPr>
          <w:rFonts w:ascii="Times New Roman" w:hAnsi="Times New Roman"/>
          <w:bCs/>
        </w:rPr>
        <w:t xml:space="preserve">, s. </w:t>
      </w:r>
      <w:r w:rsidRPr="00C336B4">
        <w:rPr>
          <w:rFonts w:ascii="Times New Roman" w:hAnsi="Times New Roman"/>
        </w:rPr>
        <w:t>259-260.</w:t>
      </w:r>
    </w:p>
  </w:footnote>
  <w:footnote w:id="19">
    <w:p w14:paraId="3CD1DCA2" w14:textId="01F4C7B5"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DVOŘÁK, Bohumil. In </w:t>
      </w:r>
      <w:r w:rsidRPr="00C336B4">
        <w:rPr>
          <w:rFonts w:ascii="Times New Roman" w:eastAsiaTheme="minorHAnsi" w:hAnsi="Times New Roman"/>
        </w:rPr>
        <w:t>MELZER, F., TÉGL, P. (</w:t>
      </w:r>
      <w:proofErr w:type="spellStart"/>
      <w:r w:rsidRPr="00C336B4">
        <w:rPr>
          <w:rFonts w:ascii="Times New Roman" w:eastAsiaTheme="minorHAnsi" w:hAnsi="Times New Roman"/>
        </w:rPr>
        <w:t>ed</w:t>
      </w:r>
      <w:proofErr w:type="spellEnd"/>
      <w:r w:rsidRPr="00C336B4">
        <w:rPr>
          <w:rFonts w:ascii="Times New Roman" w:eastAsiaTheme="minorHAnsi" w:hAnsi="Times New Roman"/>
        </w:rPr>
        <w:t xml:space="preserve">.). </w:t>
      </w:r>
      <w:r w:rsidRPr="00C336B4">
        <w:rPr>
          <w:rFonts w:ascii="Times New Roman" w:eastAsiaTheme="minorHAnsi" w:hAnsi="Times New Roman"/>
          <w:i/>
          <w:iCs/>
        </w:rPr>
        <w:t>Občanský zákoník – velký komentář. Svazek I. § 1 – 117</w:t>
      </w:r>
      <w:r w:rsidRPr="00C336B4">
        <w:rPr>
          <w:rFonts w:ascii="Times New Roman" w:eastAsiaTheme="minorHAnsi" w:hAnsi="Times New Roman"/>
          <w:iCs/>
        </w:rPr>
        <w:t xml:space="preserve">. 1. vydání. </w:t>
      </w:r>
      <w:r w:rsidRPr="00C336B4">
        <w:rPr>
          <w:rFonts w:ascii="Times New Roman" w:eastAsiaTheme="minorHAnsi" w:hAnsi="Times New Roman"/>
        </w:rPr>
        <w:t xml:space="preserve">Praha: </w:t>
      </w:r>
      <w:proofErr w:type="spellStart"/>
      <w:r w:rsidRPr="00C336B4">
        <w:rPr>
          <w:rFonts w:ascii="Times New Roman" w:eastAsiaTheme="minorHAnsi" w:hAnsi="Times New Roman"/>
        </w:rPr>
        <w:t>Leges</w:t>
      </w:r>
      <w:proofErr w:type="spellEnd"/>
      <w:r w:rsidRPr="00C336B4">
        <w:rPr>
          <w:rFonts w:ascii="Times New Roman" w:eastAsiaTheme="minorHAnsi" w:hAnsi="Times New Roman"/>
        </w:rPr>
        <w:t>, 2013, s. 460.</w:t>
      </w:r>
    </w:p>
  </w:footnote>
  <w:footnote w:id="20">
    <w:p w14:paraId="6BACEF5F" w14:textId="0950FB52"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w:t>
      </w:r>
      <w:r w:rsidRPr="00C336B4">
        <w:rPr>
          <w:rFonts w:ascii="Times New Roman" w:hAnsi="Times New Roman"/>
          <w:bCs/>
          <w:iCs/>
        </w:rPr>
        <w:t xml:space="preserve">ČUHELOVÁ, Kateřina, PONDIKASOVÁ, Tereza. In </w:t>
      </w:r>
      <w:r w:rsidRPr="00C336B4">
        <w:rPr>
          <w:rFonts w:ascii="Times New Roman" w:hAnsi="Times New Roman"/>
        </w:rPr>
        <w:t xml:space="preserve">LAVICKÝ: </w:t>
      </w:r>
      <w:r w:rsidRPr="00C336B4">
        <w:rPr>
          <w:rFonts w:ascii="Times New Roman" w:hAnsi="Times New Roman"/>
          <w:i/>
        </w:rPr>
        <w:t>Občanský zákoník I…</w:t>
      </w:r>
      <w:r w:rsidRPr="00C336B4">
        <w:rPr>
          <w:rFonts w:ascii="Times New Roman" w:hAnsi="Times New Roman"/>
        </w:rPr>
        <w:t>, s. 324-325.</w:t>
      </w:r>
    </w:p>
  </w:footnote>
  <w:footnote w:id="21">
    <w:p w14:paraId="5A09FCCE" w14:textId="384F6615"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w:t>
      </w:r>
      <w:r w:rsidRPr="00C336B4">
        <w:rPr>
          <w:rFonts w:ascii="Times New Roman" w:hAnsi="Times New Roman"/>
          <w:bCs/>
          <w:iCs/>
        </w:rPr>
        <w:t>Tamtéž</w:t>
      </w:r>
      <w:r w:rsidRPr="00C336B4">
        <w:rPr>
          <w:rFonts w:ascii="Times New Roman" w:hAnsi="Times New Roman"/>
          <w:bCs/>
        </w:rPr>
        <w:t xml:space="preserve">, s. </w:t>
      </w:r>
      <w:r w:rsidRPr="00C336B4">
        <w:rPr>
          <w:rFonts w:ascii="Times New Roman" w:hAnsi="Times New Roman"/>
        </w:rPr>
        <w:t>342.</w:t>
      </w:r>
    </w:p>
  </w:footnote>
  <w:footnote w:id="22">
    <w:p w14:paraId="697ABDAA" w14:textId="31911E47"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DVOŘÁK, J., ŠVESTKA, J., ZUKLÍNOVÁ, M. </w:t>
      </w:r>
      <w:r w:rsidRPr="00C336B4">
        <w:rPr>
          <w:rFonts w:ascii="Times New Roman" w:hAnsi="Times New Roman"/>
          <w:i/>
          <w:iCs/>
        </w:rPr>
        <w:t xml:space="preserve">Občanské právo hmotné. Svazek 1. Díl první: Obecná část. </w:t>
      </w:r>
      <w:r w:rsidRPr="00C336B4">
        <w:rPr>
          <w:rFonts w:ascii="Times New Roman" w:hAnsi="Times New Roman"/>
        </w:rPr>
        <w:t xml:space="preserve">1. vydání. Praha: </w:t>
      </w:r>
      <w:proofErr w:type="spellStart"/>
      <w:r w:rsidRPr="00C336B4">
        <w:rPr>
          <w:rFonts w:ascii="Times New Roman" w:hAnsi="Times New Roman"/>
        </w:rPr>
        <w:t>Wolters</w:t>
      </w:r>
      <w:proofErr w:type="spellEnd"/>
      <w:r w:rsidRPr="00C336B4">
        <w:rPr>
          <w:rFonts w:ascii="Times New Roman" w:hAnsi="Times New Roman"/>
        </w:rPr>
        <w:t xml:space="preserve"> </w:t>
      </w:r>
      <w:proofErr w:type="spellStart"/>
      <w:r w:rsidRPr="00C336B4">
        <w:rPr>
          <w:rFonts w:ascii="Times New Roman" w:hAnsi="Times New Roman"/>
        </w:rPr>
        <w:t>Kluwer</w:t>
      </w:r>
      <w:proofErr w:type="spellEnd"/>
      <w:r w:rsidRPr="00C336B4">
        <w:rPr>
          <w:rFonts w:ascii="Times New Roman" w:hAnsi="Times New Roman"/>
        </w:rPr>
        <w:t xml:space="preserve"> ČR, 2013, s. 235.</w:t>
      </w:r>
    </w:p>
  </w:footnote>
  <w:footnote w:id="23">
    <w:p w14:paraId="343AD79C" w14:textId="1705A85A"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FRINTA, Ondřej. </w:t>
      </w:r>
      <w:r w:rsidRPr="00C336B4">
        <w:rPr>
          <w:rFonts w:ascii="Times New Roman" w:hAnsi="Times New Roman"/>
          <w:bCs/>
          <w:iCs/>
        </w:rPr>
        <w:t xml:space="preserve">In </w:t>
      </w:r>
      <w:r w:rsidRPr="00C336B4">
        <w:rPr>
          <w:rFonts w:ascii="Times New Roman" w:hAnsi="Times New Roman"/>
        </w:rPr>
        <w:t xml:space="preserve">ŠVESTKA: </w:t>
      </w:r>
      <w:r w:rsidRPr="00C336B4">
        <w:rPr>
          <w:rFonts w:ascii="Times New Roman" w:hAnsi="Times New Roman"/>
          <w:i/>
          <w:iCs/>
        </w:rPr>
        <w:t xml:space="preserve">Občanský zákoník: komentář…, </w:t>
      </w:r>
      <w:r w:rsidRPr="00C336B4">
        <w:rPr>
          <w:rFonts w:ascii="Times New Roman" w:hAnsi="Times New Roman"/>
        </w:rPr>
        <w:t>s. 271.</w:t>
      </w:r>
    </w:p>
  </w:footnote>
  <w:footnote w:id="24">
    <w:p w14:paraId="60231AAE" w14:textId="25898604"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Srov. Oproti tomu řízení o pozůstalosti je obsaženo </w:t>
      </w:r>
      <w:proofErr w:type="gramStart"/>
      <w:r w:rsidRPr="00C336B4">
        <w:rPr>
          <w:rFonts w:ascii="Times New Roman" w:hAnsi="Times New Roman"/>
        </w:rPr>
        <w:t>ve 190</w:t>
      </w:r>
      <w:proofErr w:type="gramEnd"/>
      <w:r w:rsidRPr="00C336B4">
        <w:rPr>
          <w:rFonts w:ascii="Times New Roman" w:hAnsi="Times New Roman"/>
        </w:rPr>
        <w:t xml:space="preserve"> ustanoveních.</w:t>
      </w:r>
    </w:p>
  </w:footnote>
  <w:footnote w:id="25">
    <w:p w14:paraId="71482CE8" w14:textId="7417D700"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Srov. Pro určení osob, které mohou být navrhovatelem v řízení § 51 ZŘS odkazuje na § 66 odst. 2 NOZ. </w:t>
      </w:r>
    </w:p>
  </w:footnote>
  <w:footnote w:id="26">
    <w:p w14:paraId="21294C18" w14:textId="20649F15"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Pozn. Podle P. Lavického tento jev vznikl v důsledku časového presu, ve kterém byla nová úprava připravována i nedostatečnou kooperací autorského kolektivu. LAVICKÝ, Petr. K chystaným změnám občanského soudního řádu. </w:t>
      </w:r>
      <w:r w:rsidRPr="00C336B4">
        <w:rPr>
          <w:rFonts w:ascii="Times New Roman" w:hAnsi="Times New Roman"/>
          <w:i/>
        </w:rPr>
        <w:t>Rekodifikace &amp; Praxe</w:t>
      </w:r>
      <w:r w:rsidRPr="00C336B4">
        <w:rPr>
          <w:rFonts w:ascii="Times New Roman" w:hAnsi="Times New Roman"/>
        </w:rPr>
        <w:t>, 2013, roč. 1, č. 3, s. 6.</w:t>
      </w:r>
    </w:p>
  </w:footnote>
  <w:footnote w:id="27">
    <w:p w14:paraId="7A34FC01" w14:textId="110D9850" w:rsidR="004C1CDA" w:rsidRPr="00C336B4" w:rsidRDefault="004C1CDA" w:rsidP="00C336B4">
      <w:pPr>
        <w:spacing w:after="0" w:line="240" w:lineRule="auto"/>
        <w:jc w:val="both"/>
        <w:rPr>
          <w:rFonts w:ascii="Times New Roman" w:hAnsi="Times New Roman" w:cs="Times New Roman"/>
          <w:sz w:val="20"/>
          <w:szCs w:val="20"/>
        </w:rPr>
      </w:pPr>
      <w:r w:rsidRPr="00C336B4">
        <w:rPr>
          <w:rStyle w:val="Znakapoznpodarou"/>
          <w:rFonts w:ascii="Times New Roman" w:hAnsi="Times New Roman" w:cs="Times New Roman"/>
          <w:sz w:val="20"/>
          <w:szCs w:val="20"/>
        </w:rPr>
        <w:footnoteRef/>
      </w:r>
      <w:r w:rsidRPr="00C336B4">
        <w:rPr>
          <w:rFonts w:ascii="Times New Roman" w:hAnsi="Times New Roman" w:cs="Times New Roman"/>
          <w:sz w:val="20"/>
          <w:szCs w:val="20"/>
        </w:rPr>
        <w:t xml:space="preserve"> Tamtéž.</w:t>
      </w:r>
    </w:p>
  </w:footnote>
  <w:footnote w:id="28">
    <w:p w14:paraId="11F02E62" w14:textId="29DF29E1"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K prokazování rozhodných skutečností více v kapitole 2.3.</w:t>
      </w:r>
    </w:p>
  </w:footnote>
  <w:footnote w:id="29">
    <w:p w14:paraId="56A5D668" w14:textId="37FBBB5D"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Srov. SVOBODA, Karel. Nový občanský zákoník a jeho vliv na koncepční změny v civilním procesu. </w:t>
      </w:r>
      <w:r w:rsidRPr="00C336B4">
        <w:rPr>
          <w:rFonts w:ascii="Times New Roman" w:hAnsi="Times New Roman"/>
          <w:i/>
          <w:iCs/>
        </w:rPr>
        <w:t>Jurisprudence</w:t>
      </w:r>
      <w:r w:rsidRPr="00C336B4">
        <w:rPr>
          <w:rFonts w:ascii="Times New Roman" w:hAnsi="Times New Roman"/>
          <w:iCs/>
        </w:rPr>
        <w:t xml:space="preserve">, </w:t>
      </w:r>
      <w:r w:rsidRPr="00C336B4">
        <w:rPr>
          <w:rFonts w:ascii="Times New Roman" w:hAnsi="Times New Roman"/>
        </w:rPr>
        <w:t>2013, roč. 22, č. 2, s. 4-5.</w:t>
      </w:r>
    </w:p>
  </w:footnote>
  <w:footnote w:id="30">
    <w:p w14:paraId="4C344F64" w14:textId="77777777"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WINTEROVÁ, Alena. </w:t>
      </w:r>
      <w:r w:rsidRPr="00C336B4">
        <w:rPr>
          <w:rFonts w:ascii="Times New Roman" w:hAnsi="Times New Roman"/>
          <w:i/>
        </w:rPr>
        <w:t>Civilní právo procesní: vysokoškolská učebnice</w:t>
      </w:r>
      <w:r w:rsidRPr="00C336B4">
        <w:rPr>
          <w:rFonts w:ascii="Times New Roman" w:hAnsi="Times New Roman"/>
        </w:rPr>
        <w:t>. 5. vydání. Praha: Linde, 2008, s. 239.</w:t>
      </w:r>
    </w:p>
  </w:footnote>
  <w:footnote w:id="31">
    <w:p w14:paraId="0C4F9D12" w14:textId="7106FB62"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Usnesení Nejvyššího soudu ze dne 30. 5. 2006, </w:t>
      </w:r>
      <w:proofErr w:type="spellStart"/>
      <w:r w:rsidRPr="00C336B4">
        <w:rPr>
          <w:rFonts w:ascii="Times New Roman" w:hAnsi="Times New Roman"/>
        </w:rPr>
        <w:t>sp</w:t>
      </w:r>
      <w:proofErr w:type="spellEnd"/>
      <w:r w:rsidRPr="00C336B4">
        <w:rPr>
          <w:rFonts w:ascii="Times New Roman" w:hAnsi="Times New Roman"/>
        </w:rPr>
        <w:t xml:space="preserve">. zn. 25 </w:t>
      </w:r>
      <w:proofErr w:type="spellStart"/>
      <w:r w:rsidRPr="00C336B4">
        <w:rPr>
          <w:rFonts w:ascii="Times New Roman" w:hAnsi="Times New Roman"/>
        </w:rPr>
        <w:t>Cdo</w:t>
      </w:r>
      <w:proofErr w:type="spellEnd"/>
      <w:r w:rsidRPr="00C336B4">
        <w:rPr>
          <w:rFonts w:ascii="Times New Roman" w:hAnsi="Times New Roman"/>
        </w:rPr>
        <w:t xml:space="preserve"> 1166/2006</w:t>
      </w:r>
    </w:p>
  </w:footnote>
  <w:footnote w:id="32">
    <w:p w14:paraId="55D23DAF" w14:textId="7B840079"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Srov. Usnesení Nejvyššího soudu ze dne 28. 1. 2010, </w:t>
      </w:r>
      <w:proofErr w:type="spellStart"/>
      <w:r w:rsidRPr="00C336B4">
        <w:rPr>
          <w:rFonts w:ascii="Times New Roman" w:hAnsi="Times New Roman"/>
        </w:rPr>
        <w:t>sp</w:t>
      </w:r>
      <w:proofErr w:type="spellEnd"/>
      <w:r w:rsidRPr="00C336B4">
        <w:rPr>
          <w:rFonts w:ascii="Times New Roman" w:hAnsi="Times New Roman"/>
        </w:rPr>
        <w:t xml:space="preserve">. zn. 25 </w:t>
      </w:r>
      <w:proofErr w:type="spellStart"/>
      <w:r w:rsidRPr="00C336B4">
        <w:rPr>
          <w:rFonts w:ascii="Times New Roman" w:hAnsi="Times New Roman"/>
        </w:rPr>
        <w:t>Cdo</w:t>
      </w:r>
      <w:proofErr w:type="spellEnd"/>
      <w:r w:rsidRPr="00C336B4">
        <w:rPr>
          <w:rFonts w:ascii="Times New Roman" w:hAnsi="Times New Roman"/>
        </w:rPr>
        <w:t xml:space="preserve"> 22 </w:t>
      </w:r>
      <w:proofErr w:type="spellStart"/>
      <w:r w:rsidRPr="00C336B4">
        <w:rPr>
          <w:rFonts w:ascii="Times New Roman" w:hAnsi="Times New Roman"/>
        </w:rPr>
        <w:t>Cdo</w:t>
      </w:r>
      <w:proofErr w:type="spellEnd"/>
      <w:r w:rsidRPr="00C336B4">
        <w:rPr>
          <w:rFonts w:ascii="Times New Roman" w:hAnsi="Times New Roman"/>
        </w:rPr>
        <w:t xml:space="preserve"> 1974/2008</w:t>
      </w:r>
    </w:p>
  </w:footnote>
  <w:footnote w:id="33">
    <w:p w14:paraId="74E8B4E2" w14:textId="7660C8AE"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DRÁPAL, </w:t>
      </w:r>
      <w:proofErr w:type="spellStart"/>
      <w:r w:rsidRPr="00C336B4">
        <w:rPr>
          <w:rFonts w:ascii="Times New Roman" w:hAnsi="Times New Roman"/>
        </w:rPr>
        <w:t>Ljubomír</w:t>
      </w:r>
      <w:proofErr w:type="spellEnd"/>
      <w:r w:rsidRPr="00C336B4">
        <w:rPr>
          <w:rFonts w:ascii="Times New Roman" w:hAnsi="Times New Roman"/>
        </w:rPr>
        <w:t>. In DRÁPAL, L., BUREŠ, J. (</w:t>
      </w:r>
      <w:proofErr w:type="spellStart"/>
      <w:r w:rsidRPr="00C336B4">
        <w:rPr>
          <w:rFonts w:ascii="Times New Roman" w:hAnsi="Times New Roman"/>
        </w:rPr>
        <w:t>ed</w:t>
      </w:r>
      <w:proofErr w:type="spellEnd"/>
      <w:r w:rsidRPr="00C336B4">
        <w:rPr>
          <w:rFonts w:ascii="Times New Roman" w:hAnsi="Times New Roman"/>
        </w:rPr>
        <w:t xml:space="preserve">.). </w:t>
      </w:r>
      <w:r w:rsidRPr="00C336B4">
        <w:rPr>
          <w:rFonts w:ascii="Times New Roman" w:hAnsi="Times New Roman"/>
          <w:i/>
        </w:rPr>
        <w:t>Občanský soudní řád: komentář. I. díl, (§1 až 200za)</w:t>
      </w:r>
      <w:r w:rsidRPr="00C336B4">
        <w:rPr>
          <w:rFonts w:ascii="Times New Roman" w:hAnsi="Times New Roman"/>
        </w:rPr>
        <w:t>. 1. vydání. Praha: C. H. Beck, 2009, s. 1097-1098.</w:t>
      </w:r>
    </w:p>
  </w:footnote>
  <w:footnote w:id="34">
    <w:p w14:paraId="6268DB6A" w14:textId="045D4C74"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K právnímu zájmu a jeho prokazování více v kapitolách 1.2 a 2.3.</w:t>
      </w:r>
    </w:p>
  </w:footnote>
  <w:footnote w:id="35">
    <w:p w14:paraId="7684D3DF" w14:textId="018A36E7"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HAMUĽÁKOVÁ, Klára. In KŘIVÁČKOVÁ, J., HAMUĽÁKOVÁ, K., TINTĚRA, T (</w:t>
      </w:r>
      <w:proofErr w:type="spellStart"/>
      <w:r w:rsidRPr="00C336B4">
        <w:rPr>
          <w:rFonts w:ascii="Times New Roman" w:hAnsi="Times New Roman"/>
        </w:rPr>
        <w:t>ed</w:t>
      </w:r>
      <w:proofErr w:type="spellEnd"/>
      <w:r w:rsidRPr="00C336B4">
        <w:rPr>
          <w:rFonts w:ascii="Times New Roman" w:hAnsi="Times New Roman"/>
        </w:rPr>
        <w:t xml:space="preserve">.). </w:t>
      </w:r>
      <w:r w:rsidRPr="00C336B4">
        <w:rPr>
          <w:rFonts w:ascii="Times New Roman" w:hAnsi="Times New Roman"/>
          <w:i/>
        </w:rPr>
        <w:t>K pojetí člověka a věci v novém soukromém právu</w:t>
      </w:r>
      <w:r w:rsidRPr="00C336B4">
        <w:rPr>
          <w:rFonts w:ascii="Times New Roman" w:hAnsi="Times New Roman"/>
        </w:rPr>
        <w:t>. 1. vydání. Praha: C. H. Beck, 2015, s. 27.</w:t>
      </w:r>
    </w:p>
  </w:footnote>
  <w:footnote w:id="36">
    <w:p w14:paraId="5C5A3AA2" w14:textId="134A3DEC"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Nález Ústavního soudu ze dne 8. 12. 2004, </w:t>
      </w:r>
      <w:proofErr w:type="spellStart"/>
      <w:r w:rsidRPr="00C336B4">
        <w:rPr>
          <w:rFonts w:ascii="Times New Roman" w:hAnsi="Times New Roman"/>
        </w:rPr>
        <w:t>sp</w:t>
      </w:r>
      <w:proofErr w:type="spellEnd"/>
      <w:r w:rsidRPr="00C336B4">
        <w:rPr>
          <w:rFonts w:ascii="Times New Roman" w:hAnsi="Times New Roman"/>
        </w:rPr>
        <w:t>. zn. I. ÚS 553/03, odstavec IV.</w:t>
      </w:r>
    </w:p>
  </w:footnote>
  <w:footnote w:id="37">
    <w:p w14:paraId="29F7AC55" w14:textId="160271DE"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Srov. HAMUĽÁKOVÁ, Klára. In KŘIVÁČKOVÁ: </w:t>
      </w:r>
      <w:r w:rsidRPr="00C336B4">
        <w:rPr>
          <w:rFonts w:ascii="Times New Roman" w:hAnsi="Times New Roman"/>
          <w:i/>
        </w:rPr>
        <w:t xml:space="preserve">K pojetí člověka …, </w:t>
      </w:r>
      <w:r w:rsidRPr="00C336B4">
        <w:rPr>
          <w:rFonts w:ascii="Times New Roman" w:hAnsi="Times New Roman"/>
        </w:rPr>
        <w:t>s. 30-31.</w:t>
      </w:r>
    </w:p>
  </w:footnote>
  <w:footnote w:id="38">
    <w:p w14:paraId="1D9AFD97" w14:textId="6DFDDD8C"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Odpadnutí důvodu pro vedení (nesporného) řízení působí neodstranitelný nedostatek podmínky řízení podle § 104 odst. 1 OSŘ. Srov. usnesení Nejvyššího soudu ze dne 28. 2. 2011, </w:t>
      </w:r>
      <w:proofErr w:type="spellStart"/>
      <w:r w:rsidRPr="00C336B4">
        <w:rPr>
          <w:rFonts w:ascii="Times New Roman" w:hAnsi="Times New Roman"/>
        </w:rPr>
        <w:t>sp</w:t>
      </w:r>
      <w:proofErr w:type="spellEnd"/>
      <w:r w:rsidRPr="00C336B4">
        <w:rPr>
          <w:rFonts w:ascii="Times New Roman" w:hAnsi="Times New Roman"/>
        </w:rPr>
        <w:t xml:space="preserve">. zn. 30 </w:t>
      </w:r>
      <w:proofErr w:type="spellStart"/>
      <w:r w:rsidRPr="00C336B4">
        <w:rPr>
          <w:rFonts w:ascii="Times New Roman" w:hAnsi="Times New Roman"/>
        </w:rPr>
        <w:t>Cdo</w:t>
      </w:r>
      <w:proofErr w:type="spellEnd"/>
      <w:r w:rsidRPr="00C336B4">
        <w:rPr>
          <w:rFonts w:ascii="Times New Roman" w:hAnsi="Times New Roman"/>
        </w:rPr>
        <w:t xml:space="preserve"> 311/2011.</w:t>
      </w:r>
    </w:p>
  </w:footnote>
  <w:footnote w:id="39">
    <w:p w14:paraId="5DFF52FC" w14:textId="0BBE42F7"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JIRSA, Jaromír. In JIRSA, J., DERÉOVÁ, A., HAVLÍČEK, K. (</w:t>
      </w:r>
      <w:proofErr w:type="spellStart"/>
      <w:r w:rsidRPr="00C336B4">
        <w:rPr>
          <w:rFonts w:ascii="Times New Roman" w:hAnsi="Times New Roman"/>
        </w:rPr>
        <w:t>ed</w:t>
      </w:r>
      <w:proofErr w:type="spellEnd"/>
      <w:r w:rsidRPr="00C336B4">
        <w:rPr>
          <w:rFonts w:ascii="Times New Roman" w:hAnsi="Times New Roman"/>
        </w:rPr>
        <w:t xml:space="preserve">.). </w:t>
      </w:r>
      <w:r w:rsidRPr="00C336B4">
        <w:rPr>
          <w:rFonts w:ascii="Times New Roman" w:hAnsi="Times New Roman"/>
          <w:i/>
        </w:rPr>
        <w:t>Občanské soudní řízení: soudcovský komentář: podle stavu k 1. 1. 2015</w:t>
      </w:r>
      <w:r w:rsidRPr="00C336B4">
        <w:rPr>
          <w:rFonts w:ascii="Times New Roman" w:hAnsi="Times New Roman"/>
        </w:rPr>
        <w:t>. 1. vydání. Praha: Havlíček Brain Team, 2015, s. 64.</w:t>
      </w:r>
    </w:p>
  </w:footnote>
  <w:footnote w:id="40">
    <w:p w14:paraId="271F722D" w14:textId="77777777"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Pozn. Stejně se bude postupovat také v řízení o prohlášení člověka za mrtvého podle § 71 a násl. NOZ.</w:t>
      </w:r>
    </w:p>
  </w:footnote>
  <w:footnote w:id="41">
    <w:p w14:paraId="4387AD27" w14:textId="00A56269"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Srov. </w:t>
      </w:r>
      <w:r w:rsidRPr="00C336B4">
        <w:rPr>
          <w:rFonts w:ascii="Times New Roman" w:hAnsi="Times New Roman"/>
          <w:bCs/>
          <w:iCs/>
        </w:rPr>
        <w:t xml:space="preserve">FRINTA, Ondřej. In </w:t>
      </w:r>
      <w:r w:rsidRPr="00C336B4">
        <w:rPr>
          <w:rFonts w:ascii="Times New Roman" w:hAnsi="Times New Roman"/>
        </w:rPr>
        <w:t xml:space="preserve">ŠVESTKA: </w:t>
      </w:r>
      <w:r w:rsidRPr="00C336B4">
        <w:rPr>
          <w:rFonts w:ascii="Times New Roman" w:hAnsi="Times New Roman"/>
          <w:i/>
          <w:iCs/>
        </w:rPr>
        <w:t>Občanský zákoník: komentář …</w:t>
      </w:r>
      <w:r w:rsidRPr="00C336B4">
        <w:rPr>
          <w:rFonts w:ascii="Times New Roman" w:hAnsi="Times New Roman"/>
          <w:bCs/>
        </w:rPr>
        <w:t xml:space="preserve">, s. </w:t>
      </w:r>
      <w:r w:rsidRPr="00C336B4">
        <w:rPr>
          <w:rFonts w:ascii="Times New Roman" w:hAnsi="Times New Roman"/>
        </w:rPr>
        <w:t>259.</w:t>
      </w:r>
    </w:p>
  </w:footnote>
  <w:footnote w:id="42">
    <w:p w14:paraId="05318517" w14:textId="4928FF46"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w:t>
      </w:r>
      <w:r w:rsidRPr="00C336B4">
        <w:rPr>
          <w:rFonts w:ascii="Times New Roman" w:hAnsi="Times New Roman"/>
          <w:bCs/>
          <w:iCs/>
        </w:rPr>
        <w:t xml:space="preserve">ČUHELOVÁ, Kateřina, PONDIKASOVÁ, Tereza. In </w:t>
      </w:r>
      <w:r w:rsidRPr="00C336B4">
        <w:rPr>
          <w:rFonts w:ascii="Times New Roman" w:hAnsi="Times New Roman"/>
        </w:rPr>
        <w:t>LAVICKÝ: …</w:t>
      </w:r>
      <w:r w:rsidRPr="00C336B4">
        <w:rPr>
          <w:rFonts w:ascii="Times New Roman" w:hAnsi="Times New Roman"/>
          <w:bCs/>
        </w:rPr>
        <w:t xml:space="preserve">, s. </w:t>
      </w:r>
      <w:r w:rsidRPr="00C336B4">
        <w:rPr>
          <w:rFonts w:ascii="Times New Roman" w:hAnsi="Times New Roman"/>
        </w:rPr>
        <w:t>320.</w:t>
      </w:r>
    </w:p>
  </w:footnote>
  <w:footnote w:id="43">
    <w:p w14:paraId="7F2C9757" w14:textId="11972DF8"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ELIÁŠ, Karel. </w:t>
      </w:r>
      <w:r w:rsidRPr="00C336B4">
        <w:rPr>
          <w:rFonts w:ascii="Times New Roman" w:hAnsi="Times New Roman"/>
          <w:i/>
        </w:rPr>
        <w:t>Občanské právo pro každého: pohledem (nejen) tvůrců nového občanského zákoníku</w:t>
      </w:r>
      <w:r w:rsidRPr="00C336B4">
        <w:rPr>
          <w:rFonts w:ascii="Times New Roman" w:hAnsi="Times New Roman"/>
        </w:rPr>
        <w:t xml:space="preserve">. 1. vydání. Praha: </w:t>
      </w:r>
      <w:proofErr w:type="spellStart"/>
      <w:r w:rsidRPr="00C336B4">
        <w:rPr>
          <w:rFonts w:ascii="Times New Roman" w:hAnsi="Times New Roman"/>
        </w:rPr>
        <w:t>Wolters</w:t>
      </w:r>
      <w:proofErr w:type="spellEnd"/>
      <w:r w:rsidRPr="00C336B4">
        <w:rPr>
          <w:rFonts w:ascii="Times New Roman" w:hAnsi="Times New Roman"/>
        </w:rPr>
        <w:t xml:space="preserve"> </w:t>
      </w:r>
      <w:proofErr w:type="spellStart"/>
      <w:r w:rsidRPr="00C336B4">
        <w:rPr>
          <w:rFonts w:ascii="Times New Roman" w:hAnsi="Times New Roman"/>
        </w:rPr>
        <w:t>Kluwer</w:t>
      </w:r>
      <w:proofErr w:type="spellEnd"/>
      <w:r w:rsidRPr="00C336B4">
        <w:rPr>
          <w:rFonts w:ascii="Times New Roman" w:hAnsi="Times New Roman"/>
        </w:rPr>
        <w:t>, 2013, s. 46-48.</w:t>
      </w:r>
    </w:p>
  </w:footnote>
  <w:footnote w:id="44">
    <w:p w14:paraId="58CC1144" w14:textId="7CF08747"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w:t>
      </w:r>
      <w:r w:rsidRPr="00C336B4">
        <w:rPr>
          <w:rFonts w:ascii="Times New Roman" w:hAnsi="Times New Roman"/>
          <w:bCs/>
          <w:iCs/>
        </w:rPr>
        <w:t xml:space="preserve">ČUHELOVÁ, Kateřina, PONDIKASOVÁ, Tereza. In </w:t>
      </w:r>
      <w:r w:rsidRPr="00C336B4">
        <w:rPr>
          <w:rFonts w:ascii="Times New Roman" w:hAnsi="Times New Roman"/>
        </w:rPr>
        <w:t>LAVICKÝ: …,</w:t>
      </w:r>
      <w:r w:rsidRPr="00C336B4">
        <w:rPr>
          <w:rFonts w:ascii="Times New Roman" w:hAnsi="Times New Roman"/>
          <w:bCs/>
        </w:rPr>
        <w:t xml:space="preserve"> s</w:t>
      </w:r>
      <w:r w:rsidRPr="00C336B4">
        <w:rPr>
          <w:rFonts w:ascii="Times New Roman" w:hAnsi="Times New Roman"/>
        </w:rPr>
        <w:t>. 330.</w:t>
      </w:r>
    </w:p>
  </w:footnote>
  <w:footnote w:id="45">
    <w:p w14:paraId="216740A3" w14:textId="58F94FF8"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HAMUĽÁKOVÁ, Klára. In KŘIVÁČKOVÁ: </w:t>
      </w:r>
      <w:r w:rsidRPr="00C336B4">
        <w:rPr>
          <w:rFonts w:ascii="Times New Roman" w:hAnsi="Times New Roman"/>
          <w:i/>
        </w:rPr>
        <w:t>K pojetí člověka …</w:t>
      </w:r>
      <w:r w:rsidRPr="00C336B4">
        <w:rPr>
          <w:rFonts w:ascii="Times New Roman" w:hAnsi="Times New Roman"/>
        </w:rPr>
        <w:t>, s. 29.</w:t>
      </w:r>
    </w:p>
  </w:footnote>
  <w:footnote w:id="46">
    <w:p w14:paraId="021A954E" w14:textId="618D57CF"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Pozn. Naopak z obecných ustanovení ZŘS (§ 20, § 21 ZŘS) plyne jasný požadavek na náležité zjištění skutkového stavu a uvádění nových okolností není časově omezeno.</w:t>
      </w:r>
    </w:p>
  </w:footnote>
  <w:footnote w:id="47">
    <w:p w14:paraId="288A71BA" w14:textId="495AACE5"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HAMUĽÁKOVÁ, Klára. In KŘIVÁČKOVÁ: </w:t>
      </w:r>
      <w:r w:rsidRPr="00C336B4">
        <w:rPr>
          <w:rFonts w:ascii="Times New Roman" w:hAnsi="Times New Roman"/>
          <w:i/>
        </w:rPr>
        <w:t>K pojetí člověka …</w:t>
      </w:r>
      <w:r w:rsidRPr="00C336B4">
        <w:rPr>
          <w:rFonts w:ascii="Times New Roman" w:hAnsi="Times New Roman"/>
        </w:rPr>
        <w:t>, s. 30.</w:t>
      </w:r>
    </w:p>
  </w:footnote>
  <w:footnote w:id="48">
    <w:p w14:paraId="597D670B" w14:textId="79D35D50"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Pozn. Z latinského „</w:t>
      </w:r>
      <w:proofErr w:type="spellStart"/>
      <w:r w:rsidRPr="00C336B4">
        <w:rPr>
          <w:rFonts w:ascii="Times New Roman" w:hAnsi="Times New Roman"/>
        </w:rPr>
        <w:t>vigilantibus</w:t>
      </w:r>
      <w:proofErr w:type="spellEnd"/>
      <w:r w:rsidRPr="00C336B4">
        <w:rPr>
          <w:rFonts w:ascii="Times New Roman" w:hAnsi="Times New Roman"/>
        </w:rPr>
        <w:t xml:space="preserve"> </w:t>
      </w:r>
      <w:proofErr w:type="spellStart"/>
      <w:r w:rsidRPr="00C336B4">
        <w:rPr>
          <w:rFonts w:ascii="Times New Roman" w:hAnsi="Times New Roman"/>
        </w:rPr>
        <w:t>iura</w:t>
      </w:r>
      <w:proofErr w:type="spellEnd"/>
      <w:r w:rsidRPr="00C336B4">
        <w:rPr>
          <w:rFonts w:ascii="Times New Roman" w:hAnsi="Times New Roman"/>
        </w:rPr>
        <w:t xml:space="preserve"> skripta </w:t>
      </w:r>
      <w:proofErr w:type="spellStart"/>
      <w:r w:rsidRPr="00C336B4">
        <w:rPr>
          <w:rFonts w:ascii="Times New Roman" w:hAnsi="Times New Roman"/>
        </w:rPr>
        <w:t>sunt</w:t>
      </w:r>
      <w:proofErr w:type="spellEnd"/>
      <w:r w:rsidRPr="00C336B4">
        <w:rPr>
          <w:rFonts w:ascii="Times New Roman" w:hAnsi="Times New Roman"/>
        </w:rPr>
        <w:t>“.</w:t>
      </w:r>
    </w:p>
  </w:footnote>
  <w:footnote w:id="49">
    <w:p w14:paraId="424262E3" w14:textId="6CDC38F1"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Pozn. Tuto povinnost nelze vykládat tak, že by soud byl povinen po důkazech pátrat a provádět důkazy, jejichž potřeba či objektivní možnost provedení se ze spisu a z okolností vyšlých najevo v průběhu řízení nepodává. Usnesení Nejvyššího soudu ze dne 29. 7. 2008, </w:t>
      </w:r>
      <w:proofErr w:type="spellStart"/>
      <w:r w:rsidRPr="00C336B4">
        <w:rPr>
          <w:rFonts w:ascii="Times New Roman" w:hAnsi="Times New Roman"/>
        </w:rPr>
        <w:t>sp</w:t>
      </w:r>
      <w:proofErr w:type="spellEnd"/>
      <w:r w:rsidRPr="00C336B4">
        <w:rPr>
          <w:rFonts w:ascii="Times New Roman" w:hAnsi="Times New Roman"/>
        </w:rPr>
        <w:t xml:space="preserve">. zn. 26 </w:t>
      </w:r>
      <w:proofErr w:type="spellStart"/>
      <w:r w:rsidRPr="00C336B4">
        <w:rPr>
          <w:rFonts w:ascii="Times New Roman" w:hAnsi="Times New Roman"/>
        </w:rPr>
        <w:t>Cdo</w:t>
      </w:r>
      <w:proofErr w:type="spellEnd"/>
      <w:r w:rsidRPr="00C336B4">
        <w:rPr>
          <w:rFonts w:ascii="Times New Roman" w:hAnsi="Times New Roman"/>
        </w:rPr>
        <w:t xml:space="preserve"> 1136/2008.</w:t>
      </w:r>
    </w:p>
  </w:footnote>
  <w:footnote w:id="50">
    <w:p w14:paraId="2239116E" w14:textId="65274425" w:rsidR="004C1CDA" w:rsidRPr="00C336B4" w:rsidRDefault="004C1CDA" w:rsidP="00C336B4">
      <w:pPr>
        <w:pStyle w:val="Odstavecseseznamem"/>
        <w:spacing w:after="0" w:line="240" w:lineRule="auto"/>
        <w:ind w:left="0"/>
        <w:jc w:val="both"/>
        <w:rPr>
          <w:rFonts w:ascii="Times New Roman" w:hAnsi="Times New Roman" w:cs="Times New Roman"/>
          <w:sz w:val="20"/>
          <w:szCs w:val="20"/>
        </w:rPr>
      </w:pPr>
      <w:r w:rsidRPr="00C336B4">
        <w:rPr>
          <w:rStyle w:val="Znakapoznpodarou"/>
          <w:rFonts w:ascii="Times New Roman" w:hAnsi="Times New Roman" w:cs="Times New Roman"/>
          <w:sz w:val="20"/>
          <w:szCs w:val="20"/>
        </w:rPr>
        <w:footnoteRef/>
      </w:r>
      <w:r w:rsidRPr="00C336B4">
        <w:rPr>
          <w:rFonts w:ascii="Times New Roman" w:hAnsi="Times New Roman" w:cs="Times New Roman"/>
          <w:sz w:val="20"/>
          <w:szCs w:val="20"/>
        </w:rPr>
        <w:t xml:space="preserve"> KŘIVÁČKOVÁ, Jana. Zjišťování skutkového stavu v nesporných řízeních. </w:t>
      </w:r>
      <w:r w:rsidRPr="00C336B4">
        <w:rPr>
          <w:rFonts w:ascii="Times New Roman" w:hAnsi="Times New Roman" w:cs="Times New Roman"/>
          <w:i/>
          <w:iCs/>
          <w:sz w:val="20"/>
          <w:szCs w:val="20"/>
        </w:rPr>
        <w:t>Právní fórum</w:t>
      </w:r>
      <w:r w:rsidRPr="00C336B4">
        <w:rPr>
          <w:rFonts w:ascii="Times New Roman" w:hAnsi="Times New Roman" w:cs="Times New Roman"/>
          <w:iCs/>
          <w:sz w:val="20"/>
          <w:szCs w:val="20"/>
        </w:rPr>
        <w:t xml:space="preserve">, </w:t>
      </w:r>
      <w:r w:rsidRPr="00C336B4">
        <w:rPr>
          <w:rFonts w:ascii="Times New Roman" w:hAnsi="Times New Roman" w:cs="Times New Roman"/>
          <w:sz w:val="20"/>
          <w:szCs w:val="20"/>
        </w:rPr>
        <w:t>2012, roč. 9, č. 9, s. 393.</w:t>
      </w:r>
    </w:p>
  </w:footnote>
  <w:footnote w:id="51">
    <w:p w14:paraId="0107C43E" w14:textId="30F07475"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K procesním podmínkám více v kapitole 2.1 </w:t>
      </w:r>
    </w:p>
  </w:footnote>
  <w:footnote w:id="52">
    <w:p w14:paraId="5303F5FD" w14:textId="68E1AC36"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SVOBODA, Karel. In SVOBODA, K. (</w:t>
      </w:r>
      <w:proofErr w:type="spellStart"/>
      <w:r w:rsidRPr="00C336B4">
        <w:rPr>
          <w:rFonts w:ascii="Times New Roman" w:hAnsi="Times New Roman"/>
        </w:rPr>
        <w:t>ed</w:t>
      </w:r>
      <w:proofErr w:type="spellEnd"/>
      <w:r w:rsidRPr="00C336B4">
        <w:rPr>
          <w:rFonts w:ascii="Times New Roman" w:hAnsi="Times New Roman"/>
        </w:rPr>
        <w:t xml:space="preserve">.). </w:t>
      </w:r>
      <w:r w:rsidRPr="00C336B4">
        <w:rPr>
          <w:rFonts w:ascii="Times New Roman" w:hAnsi="Times New Roman"/>
          <w:i/>
        </w:rPr>
        <w:t>Zákon o zvláštních řízeních soudních: komentář</w:t>
      </w:r>
      <w:r w:rsidRPr="00C336B4">
        <w:rPr>
          <w:rFonts w:ascii="Times New Roman" w:hAnsi="Times New Roman"/>
        </w:rPr>
        <w:t>. 1. vydání. Praha: C. H. Beck, 2015, str. 48.</w:t>
      </w:r>
    </w:p>
  </w:footnote>
  <w:footnote w:id="53">
    <w:p w14:paraId="27CEFCD7" w14:textId="52839BBD"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Pozn. Může nastat v situaci, kdy odpadnou podmínky pro vedení řízení (např. pohřešovaný se navrátí), ale navrhovatel přesto trvá na projednání věci a nesouhlasí se zastavením řízení dle § 16 ZŘS.</w:t>
      </w:r>
    </w:p>
  </w:footnote>
  <w:footnote w:id="54">
    <w:p w14:paraId="127B69E3" w14:textId="26913E21"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KŘIVÁČKOVÁ: Zjišťování skutkového stavu …, s. 394.</w:t>
      </w:r>
    </w:p>
  </w:footnote>
  <w:footnote w:id="55">
    <w:p w14:paraId="7B3612C5" w14:textId="5C8E9E46"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K pozbytí účinků rozhodnutí více v kapitole 2.4.3.</w:t>
      </w:r>
    </w:p>
  </w:footnote>
  <w:footnote w:id="56">
    <w:p w14:paraId="5C550B15" w14:textId="2426EFB5"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Pozn. Z prostého důvodu, že ze skutkových zjištění tento den nelze zjistit. </w:t>
      </w:r>
    </w:p>
  </w:footnote>
  <w:footnote w:id="57">
    <w:p w14:paraId="369A48C7" w14:textId="524447B4"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DVOŘÁK, Bohumil. In MELZER: </w:t>
      </w:r>
      <w:r w:rsidRPr="00C336B4">
        <w:rPr>
          <w:rFonts w:ascii="Times New Roman" w:hAnsi="Times New Roman"/>
          <w:i/>
          <w:iCs/>
        </w:rPr>
        <w:t xml:space="preserve">Občanský zákoník …, </w:t>
      </w:r>
      <w:r w:rsidRPr="00C336B4">
        <w:rPr>
          <w:rFonts w:ascii="Times New Roman" w:hAnsi="Times New Roman"/>
        </w:rPr>
        <w:t>s. 461.</w:t>
      </w:r>
    </w:p>
  </w:footnote>
  <w:footnote w:id="58">
    <w:p w14:paraId="5546BD8D" w14:textId="1B40C739"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w:t>
      </w:r>
      <w:r>
        <w:rPr>
          <w:rFonts w:ascii="Times New Roman" w:hAnsi="Times New Roman"/>
        </w:rPr>
        <w:t>Tamtéž.</w:t>
      </w:r>
    </w:p>
  </w:footnote>
  <w:footnote w:id="59">
    <w:p w14:paraId="64178BB5" w14:textId="7FCE64CA" w:rsidR="004C1CDA" w:rsidRPr="00C336B4" w:rsidRDefault="004C1CDA" w:rsidP="00C336B4">
      <w:pPr>
        <w:spacing w:after="0" w:line="240" w:lineRule="auto"/>
        <w:jc w:val="both"/>
        <w:rPr>
          <w:rFonts w:ascii="Times New Roman" w:hAnsi="Times New Roman" w:cs="Times New Roman"/>
          <w:sz w:val="20"/>
          <w:szCs w:val="20"/>
        </w:rPr>
      </w:pPr>
      <w:r w:rsidRPr="00C336B4">
        <w:rPr>
          <w:rStyle w:val="Znakapoznpodarou"/>
          <w:rFonts w:ascii="Times New Roman" w:hAnsi="Times New Roman" w:cs="Times New Roman"/>
          <w:sz w:val="20"/>
          <w:szCs w:val="20"/>
        </w:rPr>
        <w:footnoteRef/>
      </w:r>
      <w:r w:rsidRPr="00C336B4">
        <w:rPr>
          <w:rFonts w:ascii="Times New Roman" w:hAnsi="Times New Roman" w:cs="Times New Roman"/>
          <w:sz w:val="20"/>
          <w:szCs w:val="20"/>
        </w:rPr>
        <w:t xml:space="preserve"> ŠVESTKA, Jiří. In DVOŘÁK: </w:t>
      </w:r>
      <w:r w:rsidRPr="00C336B4">
        <w:rPr>
          <w:rFonts w:ascii="Times New Roman" w:hAnsi="Times New Roman" w:cs="Times New Roman"/>
          <w:i/>
          <w:iCs/>
          <w:sz w:val="20"/>
          <w:szCs w:val="20"/>
        </w:rPr>
        <w:t>Občanské právo hmotné…</w:t>
      </w:r>
      <w:r w:rsidRPr="00C336B4">
        <w:rPr>
          <w:rFonts w:ascii="Times New Roman" w:hAnsi="Times New Roman" w:cs="Times New Roman"/>
          <w:sz w:val="20"/>
          <w:szCs w:val="20"/>
        </w:rPr>
        <w:t>, s. 235.</w:t>
      </w:r>
    </w:p>
  </w:footnote>
  <w:footnote w:id="60">
    <w:p w14:paraId="6A8621AE" w14:textId="616DF100"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Důvodová zpráva k § 66-70 zákona č. 89/2012 Sb., občanský zákoník, ve verzi sněmovního tisku č. 362/0. </w:t>
      </w:r>
    </w:p>
  </w:footnote>
  <w:footnote w:id="61">
    <w:p w14:paraId="620047CE" w14:textId="6463C09A"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Pozn. Dle § 26 odst. 2 NOZ nebo § 71 odst. 1 NOZ.</w:t>
      </w:r>
    </w:p>
  </w:footnote>
  <w:footnote w:id="62">
    <w:p w14:paraId="6CA1F1B3" w14:textId="70981C76"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Srov. § 2958 a násl. NOZ. </w:t>
      </w:r>
    </w:p>
  </w:footnote>
  <w:footnote w:id="63">
    <w:p w14:paraId="36C7100A" w14:textId="77777777"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Z usnesení: </w:t>
      </w:r>
      <w:r w:rsidRPr="00C336B4">
        <w:rPr>
          <w:rFonts w:ascii="Times New Roman" w:hAnsi="Times New Roman"/>
          <w:i/>
        </w:rPr>
        <w:t xml:space="preserve">„…indikace tzv. </w:t>
      </w:r>
      <w:proofErr w:type="spellStart"/>
      <w:r w:rsidRPr="00C336B4">
        <w:rPr>
          <w:rFonts w:ascii="Times New Roman" w:hAnsi="Times New Roman"/>
          <w:i/>
        </w:rPr>
        <w:t>Tonelliho</w:t>
      </w:r>
      <w:proofErr w:type="spellEnd"/>
      <w:r w:rsidRPr="00C336B4">
        <w:rPr>
          <w:rFonts w:ascii="Times New Roman" w:hAnsi="Times New Roman"/>
          <w:i/>
        </w:rPr>
        <w:t xml:space="preserve"> znaku je nezpochybnitelnou známkou biologické smrti člověka…“</w:t>
      </w:r>
    </w:p>
  </w:footnote>
  <w:footnote w:id="64">
    <w:p w14:paraId="0DBF24D4" w14:textId="5DDD6826"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w:t>
      </w:r>
      <w:hyperlink r:id="rId2" w:history="1">
        <w:r w:rsidRPr="00C336B4">
          <w:rPr>
            <w:rFonts w:ascii="Times New Roman" w:hAnsi="Times New Roman"/>
          </w:rPr>
          <w:t>VLASTNÍK, Jiří.</w:t>
        </w:r>
      </w:hyperlink>
      <w:r w:rsidRPr="00C336B4">
        <w:rPr>
          <w:rFonts w:ascii="Times New Roman" w:hAnsi="Times New Roman"/>
        </w:rPr>
        <w:t xml:space="preserve"> Právo a smrt. Rodinné listy, 2013, roč. 2, č. 4, s. 3-12.</w:t>
      </w:r>
    </w:p>
  </w:footnote>
  <w:footnote w:id="65">
    <w:p w14:paraId="3ACB3316" w14:textId="7D5ED53F"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Pozn. Což tvůrci NOZ odůvodňují neustálým pokrokem v oblasti medicíny a vymezení okamžiku smrti přenechávají judikatuře (popř. analogicky jiným právním předpisům). BEZOUŠKA, Petr, PIECHOWICZOVÁ, Lucie. </w:t>
      </w:r>
      <w:r w:rsidRPr="00C336B4">
        <w:rPr>
          <w:rFonts w:ascii="Times New Roman" w:hAnsi="Times New Roman"/>
          <w:i/>
        </w:rPr>
        <w:t>Nový občanský zákoník: nejdůležitější změny</w:t>
      </w:r>
      <w:r w:rsidRPr="00C336B4">
        <w:rPr>
          <w:rFonts w:ascii="Times New Roman" w:hAnsi="Times New Roman"/>
        </w:rPr>
        <w:t xml:space="preserve">. Olomouc: ANAG, 2013, s. 29. </w:t>
      </w:r>
    </w:p>
  </w:footnote>
  <w:footnote w:id="66">
    <w:p w14:paraId="25575BD3" w14:textId="69D5EC75"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Což činily i některé soudy, které přistoupily k prohlášení člověka za mrtvého až v případě, že byla v řízení najisto prokázána jeho smrt. Dlouhodobá nezvěstnost ani vysoký věk nebyly zárukou, že k prohlášení dojde. Srov. usnesení Nejvyššího soudu ČR ze dne 28. 3. 2012, </w:t>
      </w:r>
      <w:proofErr w:type="spellStart"/>
      <w:r w:rsidRPr="00C336B4">
        <w:rPr>
          <w:rFonts w:ascii="Times New Roman" w:hAnsi="Times New Roman"/>
        </w:rPr>
        <w:t>sp</w:t>
      </w:r>
      <w:proofErr w:type="spellEnd"/>
      <w:r w:rsidRPr="00C336B4">
        <w:rPr>
          <w:rFonts w:ascii="Times New Roman" w:hAnsi="Times New Roman"/>
        </w:rPr>
        <w:t xml:space="preserve">. zn. 30 </w:t>
      </w:r>
      <w:proofErr w:type="spellStart"/>
      <w:r w:rsidRPr="00C336B4">
        <w:rPr>
          <w:rFonts w:ascii="Times New Roman" w:hAnsi="Times New Roman"/>
        </w:rPr>
        <w:t>Cdo</w:t>
      </w:r>
      <w:proofErr w:type="spellEnd"/>
      <w:r w:rsidRPr="00C336B4">
        <w:rPr>
          <w:rFonts w:ascii="Times New Roman" w:hAnsi="Times New Roman"/>
        </w:rPr>
        <w:t xml:space="preserve"> 762/2011.</w:t>
      </w:r>
    </w:p>
  </w:footnote>
  <w:footnote w:id="67">
    <w:p w14:paraId="3B7E3BF3" w14:textId="4360E6EC"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DOBROVOLNÁ, Eva. In LAVICKÝ: </w:t>
      </w:r>
      <w:r w:rsidRPr="00C336B4">
        <w:rPr>
          <w:rFonts w:ascii="Times New Roman" w:hAnsi="Times New Roman"/>
          <w:i/>
        </w:rPr>
        <w:t>Občanský zákoník I …</w:t>
      </w:r>
      <w:r w:rsidRPr="00C336B4">
        <w:rPr>
          <w:rFonts w:ascii="Times New Roman" w:hAnsi="Times New Roman"/>
        </w:rPr>
        <w:t>, s. 187.</w:t>
      </w:r>
    </w:p>
  </w:footnote>
  <w:footnote w:id="68">
    <w:p w14:paraId="2F00506D" w14:textId="2772FAEB" w:rsidR="004C1CDA" w:rsidRPr="00C336B4" w:rsidRDefault="004C1CDA" w:rsidP="00C336B4">
      <w:pPr>
        <w:pStyle w:val="Odstavecseseznamem"/>
        <w:spacing w:after="0" w:line="240" w:lineRule="auto"/>
        <w:ind w:left="0"/>
        <w:jc w:val="both"/>
        <w:rPr>
          <w:rFonts w:ascii="Times New Roman" w:hAnsi="Times New Roman" w:cs="Times New Roman"/>
          <w:sz w:val="20"/>
          <w:szCs w:val="20"/>
        </w:rPr>
      </w:pPr>
      <w:r w:rsidRPr="00C336B4">
        <w:rPr>
          <w:rStyle w:val="Znakapoznpodarou"/>
          <w:rFonts w:ascii="Times New Roman" w:hAnsi="Times New Roman" w:cs="Times New Roman"/>
          <w:sz w:val="20"/>
          <w:szCs w:val="20"/>
        </w:rPr>
        <w:footnoteRef/>
      </w:r>
      <w:r w:rsidRPr="00C336B4">
        <w:rPr>
          <w:rFonts w:ascii="Times New Roman" w:hAnsi="Times New Roman" w:cs="Times New Roman"/>
          <w:sz w:val="20"/>
          <w:szCs w:val="20"/>
        </w:rPr>
        <w:t xml:space="preserve"> Není však argumentem jediným. Soud při svém rozhodování musí zvažovat další skutečnosti (např. věk a zdravotní stav pohřešovaného) s ohledem na okolnosti případu. Srov. usnesení Nejvyššího soudu ČR ze dne 11. 3. 2010, </w:t>
      </w:r>
      <w:proofErr w:type="spellStart"/>
      <w:r w:rsidRPr="00C336B4">
        <w:rPr>
          <w:rFonts w:ascii="Times New Roman" w:hAnsi="Times New Roman" w:cs="Times New Roman"/>
          <w:sz w:val="20"/>
          <w:szCs w:val="20"/>
        </w:rPr>
        <w:t>sp</w:t>
      </w:r>
      <w:proofErr w:type="spellEnd"/>
      <w:r w:rsidRPr="00C336B4">
        <w:rPr>
          <w:rFonts w:ascii="Times New Roman" w:hAnsi="Times New Roman" w:cs="Times New Roman"/>
          <w:sz w:val="20"/>
          <w:szCs w:val="20"/>
        </w:rPr>
        <w:t xml:space="preserve">. zn. 30 </w:t>
      </w:r>
      <w:proofErr w:type="spellStart"/>
      <w:r w:rsidRPr="00C336B4">
        <w:rPr>
          <w:rFonts w:ascii="Times New Roman" w:hAnsi="Times New Roman" w:cs="Times New Roman"/>
          <w:sz w:val="20"/>
          <w:szCs w:val="20"/>
        </w:rPr>
        <w:t>Cdo</w:t>
      </w:r>
      <w:proofErr w:type="spellEnd"/>
      <w:r w:rsidRPr="00C336B4">
        <w:rPr>
          <w:rFonts w:ascii="Times New Roman" w:hAnsi="Times New Roman" w:cs="Times New Roman"/>
          <w:sz w:val="20"/>
          <w:szCs w:val="20"/>
        </w:rPr>
        <w:t xml:space="preserve"> 4326/2008.</w:t>
      </w:r>
    </w:p>
  </w:footnote>
  <w:footnote w:id="69">
    <w:p w14:paraId="6D47BDEB" w14:textId="7D4EE16B"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WINTEROVÁ, Alena. In WINTEROVÁ, MACKOVÁ: </w:t>
      </w:r>
      <w:r w:rsidRPr="00C336B4">
        <w:rPr>
          <w:rFonts w:ascii="Times New Roman" w:hAnsi="Times New Roman"/>
          <w:i/>
        </w:rPr>
        <w:t>Civilní právo procesní …</w:t>
      </w:r>
      <w:r w:rsidRPr="00C336B4">
        <w:rPr>
          <w:rFonts w:ascii="Times New Roman" w:hAnsi="Times New Roman"/>
        </w:rPr>
        <w:t>, s. 249.</w:t>
      </w:r>
    </w:p>
  </w:footnote>
  <w:footnote w:id="70">
    <w:p w14:paraId="78F4A0A5" w14:textId="785DD9BD"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WINTEROVÁ: </w:t>
      </w:r>
      <w:r w:rsidRPr="00C336B4">
        <w:rPr>
          <w:rFonts w:ascii="Times New Roman" w:hAnsi="Times New Roman"/>
          <w:i/>
        </w:rPr>
        <w:t>Civilní právo procesní …</w:t>
      </w:r>
      <w:r w:rsidRPr="00C336B4">
        <w:rPr>
          <w:rFonts w:ascii="Times New Roman" w:hAnsi="Times New Roman"/>
        </w:rPr>
        <w:t>, s. 254 - 255.</w:t>
      </w:r>
    </w:p>
  </w:footnote>
  <w:footnote w:id="71">
    <w:p w14:paraId="6C3EEAB5" w14:textId="2B2AB671"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ZAHRADNÍKOVÁ, Radka. </w:t>
      </w:r>
      <w:r w:rsidRPr="00C336B4">
        <w:rPr>
          <w:rFonts w:ascii="Times New Roman" w:hAnsi="Times New Roman"/>
          <w:i/>
          <w:iCs/>
        </w:rPr>
        <w:t>Civilní právo procesní</w:t>
      </w:r>
      <w:r w:rsidRPr="00C336B4">
        <w:rPr>
          <w:rFonts w:ascii="Times New Roman" w:hAnsi="Times New Roman"/>
        </w:rPr>
        <w:t>. Plzeň: Aleš Čeněk, 2013, s. 289.</w:t>
      </w:r>
    </w:p>
  </w:footnote>
  <w:footnote w:id="72">
    <w:p w14:paraId="024C4794" w14:textId="1FD29675"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Srov. náležitosti návrhu kapitola 2.1.</w:t>
      </w:r>
    </w:p>
  </w:footnote>
  <w:footnote w:id="73">
    <w:p w14:paraId="3360578C" w14:textId="16A2AA0F"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w:t>
      </w:r>
      <w:r w:rsidRPr="00C336B4">
        <w:rPr>
          <w:rFonts w:ascii="Times New Roman" w:hAnsi="Times New Roman"/>
          <w:bCs/>
          <w:iCs/>
        </w:rPr>
        <w:t xml:space="preserve">ČUHELOVÁ, Kateřina, PONDIKASOVÁ, Tereza. In </w:t>
      </w:r>
      <w:r w:rsidRPr="00C336B4">
        <w:rPr>
          <w:rFonts w:ascii="Times New Roman" w:hAnsi="Times New Roman"/>
        </w:rPr>
        <w:t xml:space="preserve">LAVICKÝ: </w:t>
      </w:r>
      <w:r w:rsidRPr="00C336B4">
        <w:rPr>
          <w:rFonts w:ascii="Times New Roman" w:hAnsi="Times New Roman"/>
          <w:i/>
        </w:rPr>
        <w:t>Občanský zákoník I …</w:t>
      </w:r>
      <w:r w:rsidRPr="00C336B4">
        <w:rPr>
          <w:rFonts w:ascii="Times New Roman" w:hAnsi="Times New Roman"/>
          <w:bCs/>
        </w:rPr>
        <w:t>, s.</w:t>
      </w:r>
      <w:r w:rsidRPr="00C336B4">
        <w:rPr>
          <w:rFonts w:ascii="Times New Roman" w:hAnsi="Times New Roman"/>
        </w:rPr>
        <w:t xml:space="preserve"> 360.</w:t>
      </w:r>
    </w:p>
  </w:footnote>
  <w:footnote w:id="74">
    <w:p w14:paraId="60FA1B92" w14:textId="2F8B90AA"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HAMUĽÁKOVÁ, Klára. In KŘIVÁČKOVÁ: </w:t>
      </w:r>
      <w:r w:rsidRPr="00C336B4">
        <w:rPr>
          <w:rFonts w:ascii="Times New Roman" w:hAnsi="Times New Roman"/>
          <w:i/>
        </w:rPr>
        <w:t>K pojetí člověka …</w:t>
      </w:r>
      <w:r w:rsidRPr="00C336B4">
        <w:rPr>
          <w:rFonts w:ascii="Times New Roman" w:hAnsi="Times New Roman"/>
        </w:rPr>
        <w:t>, s. 47.</w:t>
      </w:r>
    </w:p>
  </w:footnote>
  <w:footnote w:id="75">
    <w:p w14:paraId="5725890D" w14:textId="29FCFDDE"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Pozn. Průměrná délka soudního řízení se u jednotlivých soudů liší, proto by měl každý soud posoudit situaci individuálně.</w:t>
      </w:r>
    </w:p>
  </w:footnote>
  <w:footnote w:id="76">
    <w:p w14:paraId="6BC39079" w14:textId="3B7D70A2"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Důvodová zpráva k § 600-608 zákona č. 89/2012 Sb., občanský zákoník, ve verzi sněmovního tisku č. 362/0.</w:t>
      </w:r>
    </w:p>
  </w:footnote>
  <w:footnote w:id="77">
    <w:p w14:paraId="488A6BB7" w14:textId="5656D45C"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Důvodová zpráva k § 71-76 zákona č. 89/2012 Sb., občanský zákoník, ve verzi sněmovního tisku č. 362/0.</w:t>
      </w:r>
    </w:p>
  </w:footnote>
  <w:footnote w:id="78">
    <w:p w14:paraId="0153374E" w14:textId="4867F0FE"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Tamtéž.</w:t>
      </w:r>
    </w:p>
  </w:footnote>
  <w:footnote w:id="79">
    <w:p w14:paraId="707D6D6C" w14:textId="5D5E99BE" w:rsidR="004C1CDA" w:rsidRPr="00C336B4" w:rsidRDefault="004C1CDA" w:rsidP="00C336B4">
      <w:pPr>
        <w:spacing w:after="0" w:line="240" w:lineRule="auto"/>
        <w:jc w:val="both"/>
        <w:rPr>
          <w:rFonts w:ascii="Times New Roman" w:hAnsi="Times New Roman" w:cs="Times New Roman"/>
          <w:sz w:val="20"/>
          <w:szCs w:val="20"/>
        </w:rPr>
      </w:pPr>
      <w:r w:rsidRPr="00C336B4">
        <w:rPr>
          <w:rStyle w:val="Znakapoznpodarou"/>
          <w:rFonts w:ascii="Times New Roman" w:hAnsi="Times New Roman" w:cs="Times New Roman"/>
          <w:sz w:val="20"/>
          <w:szCs w:val="20"/>
        </w:rPr>
        <w:footnoteRef/>
      </w:r>
      <w:r w:rsidRPr="00C336B4">
        <w:rPr>
          <w:rFonts w:ascii="Times New Roman" w:hAnsi="Times New Roman" w:cs="Times New Roman"/>
          <w:sz w:val="20"/>
          <w:szCs w:val="20"/>
        </w:rPr>
        <w:t xml:space="preserve"> </w:t>
      </w:r>
      <w:r w:rsidRPr="00C336B4">
        <w:rPr>
          <w:rFonts w:ascii="Times New Roman" w:hAnsi="Times New Roman" w:cs="Times New Roman"/>
          <w:bCs/>
          <w:iCs/>
          <w:sz w:val="20"/>
          <w:szCs w:val="20"/>
        </w:rPr>
        <w:t xml:space="preserve">ČUHELOVÁ, Kateřina, PONDIKASOVÁ, Tereza. In </w:t>
      </w:r>
      <w:r w:rsidRPr="00C336B4">
        <w:rPr>
          <w:rFonts w:ascii="Times New Roman" w:hAnsi="Times New Roman" w:cs="Times New Roman"/>
          <w:sz w:val="20"/>
          <w:szCs w:val="20"/>
        </w:rPr>
        <w:t xml:space="preserve">LAVICKÝ: </w:t>
      </w:r>
      <w:r w:rsidRPr="00C336B4">
        <w:rPr>
          <w:rFonts w:ascii="Times New Roman" w:hAnsi="Times New Roman" w:cs="Times New Roman"/>
          <w:i/>
          <w:sz w:val="20"/>
          <w:szCs w:val="20"/>
        </w:rPr>
        <w:t>Občanský zákoník I …</w:t>
      </w:r>
      <w:r w:rsidRPr="00C336B4">
        <w:rPr>
          <w:rFonts w:ascii="Times New Roman" w:hAnsi="Times New Roman" w:cs="Times New Roman"/>
          <w:bCs/>
          <w:sz w:val="20"/>
          <w:szCs w:val="20"/>
        </w:rPr>
        <w:t>, s.</w:t>
      </w:r>
      <w:r w:rsidRPr="00C336B4">
        <w:rPr>
          <w:rFonts w:ascii="Times New Roman" w:hAnsi="Times New Roman" w:cs="Times New Roman"/>
          <w:sz w:val="20"/>
          <w:szCs w:val="20"/>
        </w:rPr>
        <w:t xml:space="preserve"> 360.</w:t>
      </w:r>
    </w:p>
  </w:footnote>
  <w:footnote w:id="80">
    <w:p w14:paraId="4205B33E" w14:textId="5ADB80A4"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Pozn. Dle § 3 odst. 1 ZPM lze prohlásit za mrtvého člověka, jestliže uplynulo 10 let od konce roku, v němž se objevila poslední zpráva o jeho životě. V případě osob, které v době zmizení již dovršily 80 let, se čekací doba zkracuje na 5 let. K tomu § 3 odst. 2 ZPM přidává podmínku, že k prohlášení </w:t>
      </w:r>
      <w:r w:rsidRPr="00C336B4">
        <w:rPr>
          <w:rFonts w:ascii="Times New Roman" w:hAnsi="Times New Roman"/>
          <w:u w:val="single"/>
        </w:rPr>
        <w:t>podle odst. 1</w:t>
      </w:r>
      <w:r w:rsidRPr="00C336B4">
        <w:rPr>
          <w:rFonts w:ascii="Times New Roman" w:hAnsi="Times New Roman"/>
        </w:rPr>
        <w:t xml:space="preserve"> nemůže dojít před koncem roku, v němž by pohřešovaný dovršil 25 let. O nezletilých osobách se ustanovení nezmiňuje.</w:t>
      </w:r>
    </w:p>
  </w:footnote>
  <w:footnote w:id="81">
    <w:p w14:paraId="16DBAA05" w14:textId="4B591082"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KINDL, Milan. Nezvěstní, pozor! [online]. dockindl.cz, 18. 5. 2013 [citace 20. 3. 2014]. Dostupné na &lt;</w:t>
      </w:r>
      <w:hyperlink r:id="rId3" w:history="1">
        <w:r w:rsidRPr="00C336B4">
          <w:rPr>
            <w:rStyle w:val="Hypertextovodkaz"/>
            <w:rFonts w:ascii="Times New Roman" w:hAnsi="Times New Roman"/>
            <w:color w:val="auto"/>
            <w:u w:val="none"/>
          </w:rPr>
          <w:t>http://dockindl.cz/nezvestni-pozor</w:t>
        </w:r>
      </w:hyperlink>
      <w:r w:rsidRPr="00C336B4">
        <w:rPr>
          <w:rStyle w:val="Hypertextovodkaz"/>
          <w:rFonts w:ascii="Times New Roman" w:hAnsi="Times New Roman"/>
          <w:color w:val="auto"/>
          <w:u w:val="none"/>
        </w:rPr>
        <w:t>&gt;.</w:t>
      </w:r>
    </w:p>
  </w:footnote>
  <w:footnote w:id="82">
    <w:p w14:paraId="4D11BFE2" w14:textId="6C46B089"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HAMUĽÁKOVÁ, Klára. In KŘIVÁČKOVÁ: </w:t>
      </w:r>
      <w:r w:rsidRPr="00C336B4">
        <w:rPr>
          <w:rFonts w:ascii="Times New Roman" w:hAnsi="Times New Roman"/>
          <w:i/>
        </w:rPr>
        <w:t>K pojetí člověka …</w:t>
      </w:r>
      <w:r w:rsidRPr="00C336B4">
        <w:rPr>
          <w:rFonts w:ascii="Times New Roman" w:hAnsi="Times New Roman"/>
        </w:rPr>
        <w:t>, s. 43.</w:t>
      </w:r>
    </w:p>
  </w:footnote>
  <w:footnote w:id="83">
    <w:p w14:paraId="69B3AA6F" w14:textId="4D2C669D"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K pojmu právní zájem více v kapitole 1.2.</w:t>
      </w:r>
    </w:p>
  </w:footnote>
  <w:footnote w:id="84">
    <w:p w14:paraId="2DF257F8" w14:textId="0270CE44"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Pozn. Tato osoba musí být v řízení řádně identifikována, aby jí nebylo možné zaměnit s jinou osobou. Navrhovatel je povinen v návrhu uvést alespoň takové okolnosti, které soudu umožní, aby vlastním šetřením během řízení mohl obstarat zbylé údaje, potřebné k řádné identifikaci nezvěstného. Usnesení Nejvyššího soudu ze dne 23. 9. 2004, </w:t>
      </w:r>
      <w:proofErr w:type="spellStart"/>
      <w:r w:rsidRPr="00C336B4">
        <w:rPr>
          <w:rFonts w:ascii="Times New Roman" w:hAnsi="Times New Roman"/>
        </w:rPr>
        <w:t>sp</w:t>
      </w:r>
      <w:proofErr w:type="spellEnd"/>
      <w:r w:rsidRPr="00C336B4">
        <w:rPr>
          <w:rFonts w:ascii="Times New Roman" w:hAnsi="Times New Roman"/>
        </w:rPr>
        <w:t xml:space="preserve">. zn. 21 </w:t>
      </w:r>
      <w:proofErr w:type="spellStart"/>
      <w:r w:rsidRPr="00C336B4">
        <w:rPr>
          <w:rFonts w:ascii="Times New Roman" w:hAnsi="Times New Roman"/>
        </w:rPr>
        <w:t>Cdo</w:t>
      </w:r>
      <w:proofErr w:type="spellEnd"/>
      <w:r w:rsidRPr="00C336B4">
        <w:rPr>
          <w:rFonts w:ascii="Times New Roman" w:hAnsi="Times New Roman"/>
        </w:rPr>
        <w:t xml:space="preserve"> 653/2004.</w:t>
      </w:r>
    </w:p>
  </w:footnote>
  <w:footnote w:id="85">
    <w:p w14:paraId="30790253" w14:textId="5AB08CC5"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Soud odpovídá za to, že jím jmenovaný opatrovník bude hájit práva a oprávněné zájmy účastníka řízení. Je také povinen zprostit funkce opatrovníka, který své povinnosti v řízení zanedbává, nevykonává nebo je koná nedostatečně. Nález Ústavního soudu ze dne 22. 11. 2012, </w:t>
      </w:r>
      <w:proofErr w:type="spellStart"/>
      <w:r w:rsidRPr="00C336B4">
        <w:rPr>
          <w:rFonts w:ascii="Times New Roman" w:hAnsi="Times New Roman"/>
        </w:rPr>
        <w:t>sp</w:t>
      </w:r>
      <w:proofErr w:type="spellEnd"/>
      <w:r w:rsidRPr="00C336B4">
        <w:rPr>
          <w:rFonts w:ascii="Times New Roman" w:hAnsi="Times New Roman"/>
        </w:rPr>
        <w:t>. zn. II. ÚS 194/11.</w:t>
      </w:r>
    </w:p>
  </w:footnote>
  <w:footnote w:id="86">
    <w:p w14:paraId="38B04405" w14:textId="25FF9AA5"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DOLEŽAL, Marek. In JIRSA: </w:t>
      </w:r>
      <w:r w:rsidRPr="00C336B4">
        <w:rPr>
          <w:rFonts w:ascii="Times New Roman" w:hAnsi="Times New Roman"/>
          <w:i/>
        </w:rPr>
        <w:t>Občanské soudní řízení …</w:t>
      </w:r>
      <w:r w:rsidRPr="00C336B4">
        <w:rPr>
          <w:rFonts w:ascii="Times New Roman" w:hAnsi="Times New Roman"/>
        </w:rPr>
        <w:t>, s. 171.</w:t>
      </w:r>
    </w:p>
  </w:footnote>
  <w:footnote w:id="87">
    <w:p w14:paraId="4E59E6E6" w14:textId="401E7A6E"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K prokazování právního zájmu viz kapitola 2.3.</w:t>
      </w:r>
    </w:p>
  </w:footnote>
  <w:footnote w:id="88">
    <w:p w14:paraId="6A81F9F7" w14:textId="77777777"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Důvodová zpráva k § 21 zákona č. 292/2013 Sb., o zvláštních řízeních soudních, ve verzi sněmovního tisku č. 931/0</w:t>
      </w:r>
    </w:p>
  </w:footnote>
  <w:footnote w:id="89">
    <w:p w14:paraId="400DE48C" w14:textId="617EA931"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DVOŘÁK, Bohumil. In </w:t>
      </w:r>
      <w:r w:rsidRPr="00C336B4">
        <w:rPr>
          <w:rFonts w:ascii="Times New Roman" w:eastAsiaTheme="minorHAnsi" w:hAnsi="Times New Roman"/>
        </w:rPr>
        <w:t xml:space="preserve">MELZER: </w:t>
      </w:r>
      <w:r w:rsidRPr="00C336B4">
        <w:rPr>
          <w:rFonts w:ascii="Times New Roman" w:eastAsiaTheme="minorHAnsi" w:hAnsi="Times New Roman"/>
          <w:i/>
          <w:iCs/>
        </w:rPr>
        <w:t>Občanský zákoník …</w:t>
      </w:r>
      <w:r w:rsidRPr="00C336B4">
        <w:rPr>
          <w:rFonts w:ascii="Times New Roman" w:hAnsi="Times New Roman"/>
        </w:rPr>
        <w:t>, s. 471.</w:t>
      </w:r>
    </w:p>
  </w:footnote>
  <w:footnote w:id="90">
    <w:p w14:paraId="5FFC650F" w14:textId="6568E639"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HAMUĽÁKOVÁ, Klára. In SVOBODA: </w:t>
      </w:r>
      <w:r w:rsidRPr="00C336B4">
        <w:rPr>
          <w:rFonts w:ascii="Times New Roman" w:hAnsi="Times New Roman"/>
          <w:i/>
        </w:rPr>
        <w:t>Zákon o zvláštních řízeních …</w:t>
      </w:r>
      <w:r w:rsidRPr="00C336B4">
        <w:rPr>
          <w:rFonts w:ascii="Times New Roman" w:hAnsi="Times New Roman"/>
        </w:rPr>
        <w:t>, s. 118-119.</w:t>
      </w:r>
    </w:p>
  </w:footnote>
  <w:footnote w:id="91">
    <w:p w14:paraId="6021AED1" w14:textId="2F476E3A"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K postupu při odpadnutí podmínky řízení více v kapitole 2.2.</w:t>
      </w:r>
    </w:p>
  </w:footnote>
  <w:footnote w:id="92">
    <w:p w14:paraId="713F83DE" w14:textId="5BBB31D4"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K odmítnutí návrhu kapitola 4.1, k zastavení řízení kapitola 4.3.</w:t>
      </w:r>
    </w:p>
  </w:footnote>
  <w:footnote w:id="93">
    <w:p w14:paraId="0681F0FE" w14:textId="2F5AD4F6"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Srov. náhrada nákladů v řízení o prohlášení člověka za nezvěstného (viz kapitola 2.4). </w:t>
      </w:r>
    </w:p>
  </w:footnote>
  <w:footnote w:id="94">
    <w:p w14:paraId="6BAF5167" w14:textId="42D06E2B"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Usnesení Nejvyššího soudu ze dne 29. 7. 2008, </w:t>
      </w:r>
      <w:proofErr w:type="spellStart"/>
      <w:r w:rsidRPr="00C336B4">
        <w:rPr>
          <w:rFonts w:ascii="Times New Roman" w:hAnsi="Times New Roman"/>
        </w:rPr>
        <w:t>sp</w:t>
      </w:r>
      <w:proofErr w:type="spellEnd"/>
      <w:r w:rsidRPr="00C336B4">
        <w:rPr>
          <w:rFonts w:ascii="Times New Roman" w:hAnsi="Times New Roman"/>
        </w:rPr>
        <w:t xml:space="preserve">. zn. 29 </w:t>
      </w:r>
      <w:proofErr w:type="spellStart"/>
      <w:r w:rsidRPr="00C336B4">
        <w:rPr>
          <w:rFonts w:ascii="Times New Roman" w:hAnsi="Times New Roman"/>
        </w:rPr>
        <w:t>Cdo</w:t>
      </w:r>
      <w:proofErr w:type="spellEnd"/>
      <w:r w:rsidRPr="00C336B4">
        <w:rPr>
          <w:rFonts w:ascii="Times New Roman" w:hAnsi="Times New Roman"/>
        </w:rPr>
        <w:t xml:space="preserve"> 990/2006.</w:t>
      </w:r>
    </w:p>
  </w:footnote>
  <w:footnote w:id="95">
    <w:p w14:paraId="5B189B34" w14:textId="507F210C"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w:t>
      </w:r>
      <w:proofErr w:type="gramStart"/>
      <w:r w:rsidRPr="00C336B4">
        <w:rPr>
          <w:rFonts w:ascii="Times New Roman" w:hAnsi="Times New Roman"/>
        </w:rPr>
        <w:t>Srov.</w:t>
      </w:r>
      <w:proofErr w:type="gramEnd"/>
      <w:r w:rsidRPr="00C336B4">
        <w:rPr>
          <w:rFonts w:ascii="Times New Roman" w:hAnsi="Times New Roman"/>
        </w:rPr>
        <w:t xml:space="preserve"> k vlivu nových okolností na pozůstalostní řízení </w:t>
      </w:r>
      <w:proofErr w:type="gramStart"/>
      <w:r w:rsidRPr="00C336B4">
        <w:rPr>
          <w:rFonts w:ascii="Times New Roman" w:hAnsi="Times New Roman"/>
        </w:rPr>
        <w:t>viz</w:t>
      </w:r>
      <w:proofErr w:type="gramEnd"/>
      <w:r w:rsidRPr="00C336B4">
        <w:rPr>
          <w:rFonts w:ascii="Times New Roman" w:hAnsi="Times New Roman"/>
        </w:rPr>
        <w:t xml:space="preserve"> kapitola 5.2.</w:t>
      </w:r>
    </w:p>
  </w:footnote>
  <w:footnote w:id="96">
    <w:p w14:paraId="02078B0A" w14:textId="08580486"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DVOŘÁK, Bohumil. In </w:t>
      </w:r>
      <w:r w:rsidRPr="00C336B4">
        <w:rPr>
          <w:rFonts w:ascii="Times New Roman" w:eastAsiaTheme="minorHAnsi" w:hAnsi="Times New Roman"/>
        </w:rPr>
        <w:t xml:space="preserve">MELZER: </w:t>
      </w:r>
      <w:r w:rsidRPr="00C336B4">
        <w:rPr>
          <w:rFonts w:ascii="Times New Roman" w:eastAsiaTheme="minorHAnsi" w:hAnsi="Times New Roman"/>
          <w:i/>
          <w:iCs/>
        </w:rPr>
        <w:t>Občanský zákoník …</w:t>
      </w:r>
      <w:r w:rsidRPr="00C336B4">
        <w:rPr>
          <w:rFonts w:ascii="Times New Roman" w:hAnsi="Times New Roman"/>
        </w:rPr>
        <w:t>, s. 471.</w:t>
      </w:r>
    </w:p>
  </w:footnote>
  <w:footnote w:id="97">
    <w:p w14:paraId="6ABF04CF" w14:textId="77777777"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Srov. Dle § 66 odst. 1 NOZ soud uvede v rozhodnutí den, kdy nastaly účinky prohlášení nezvěstnosti.</w:t>
      </w:r>
    </w:p>
  </w:footnote>
  <w:footnote w:id="98">
    <w:p w14:paraId="7B4001FF" w14:textId="0C2A519F"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DVOŘÁK, Bohumil. In </w:t>
      </w:r>
      <w:r w:rsidRPr="00C336B4">
        <w:rPr>
          <w:rFonts w:ascii="Times New Roman" w:eastAsiaTheme="minorHAnsi" w:hAnsi="Times New Roman"/>
        </w:rPr>
        <w:t xml:space="preserve">MELZER: </w:t>
      </w:r>
      <w:r w:rsidRPr="00C336B4">
        <w:rPr>
          <w:rFonts w:ascii="Times New Roman" w:eastAsiaTheme="minorHAnsi" w:hAnsi="Times New Roman"/>
          <w:i/>
          <w:iCs/>
        </w:rPr>
        <w:t>Občanský zákoník …</w:t>
      </w:r>
      <w:r w:rsidRPr="00C336B4">
        <w:rPr>
          <w:rFonts w:ascii="Times New Roman" w:hAnsi="Times New Roman"/>
        </w:rPr>
        <w:t>, s. 472.</w:t>
      </w:r>
    </w:p>
  </w:footnote>
  <w:footnote w:id="99">
    <w:p w14:paraId="7341A110" w14:textId="63A7C6CB"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Srov. usnesení Nejvyššího soudu ze dne 29. 7. 2008, </w:t>
      </w:r>
      <w:proofErr w:type="spellStart"/>
      <w:r w:rsidRPr="00C336B4">
        <w:rPr>
          <w:rFonts w:ascii="Times New Roman" w:hAnsi="Times New Roman"/>
        </w:rPr>
        <w:t>sp</w:t>
      </w:r>
      <w:proofErr w:type="spellEnd"/>
      <w:r w:rsidRPr="00C336B4">
        <w:rPr>
          <w:rFonts w:ascii="Times New Roman" w:hAnsi="Times New Roman"/>
        </w:rPr>
        <w:t>. zn. 29 Odo 990/2006.</w:t>
      </w:r>
    </w:p>
  </w:footnote>
  <w:footnote w:id="100">
    <w:p w14:paraId="6E42E086" w14:textId="69873E84"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HAMUĽÁKOVÁ, Klára. In SVOBODA: </w:t>
      </w:r>
      <w:r w:rsidRPr="00C336B4">
        <w:rPr>
          <w:rFonts w:ascii="Times New Roman" w:hAnsi="Times New Roman"/>
          <w:i/>
        </w:rPr>
        <w:t>Zákon o zvláštních řízeních …</w:t>
      </w:r>
      <w:r w:rsidRPr="00C336B4">
        <w:rPr>
          <w:rFonts w:ascii="Times New Roman" w:hAnsi="Times New Roman"/>
        </w:rPr>
        <w:t>, s. 120.</w:t>
      </w:r>
    </w:p>
  </w:footnote>
  <w:footnote w:id="101">
    <w:p w14:paraId="798701C0" w14:textId="1FE19E42"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KUBEŠOVÁ, Silvia. In WINTEROVÁ, MACKOVÁ: </w:t>
      </w:r>
      <w:r w:rsidRPr="00C336B4">
        <w:rPr>
          <w:rFonts w:ascii="Times New Roman" w:hAnsi="Times New Roman"/>
          <w:i/>
        </w:rPr>
        <w:t>Civilní právo procesní …</w:t>
      </w:r>
      <w:r w:rsidRPr="00C336B4">
        <w:rPr>
          <w:rFonts w:ascii="Times New Roman" w:hAnsi="Times New Roman"/>
        </w:rPr>
        <w:t>, s. 380.</w:t>
      </w:r>
    </w:p>
  </w:footnote>
  <w:footnote w:id="102">
    <w:p w14:paraId="4B5B0EDF" w14:textId="77777777"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Důvodová zpráva k § 59-64 zákona č. 292/2013 Sb., o zvláštních řízeních soudních, ve verzi sněmovního tisku č. 931/0</w:t>
      </w:r>
    </w:p>
  </w:footnote>
  <w:footnote w:id="103">
    <w:p w14:paraId="7F565F0B" w14:textId="1BFD6100"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Pozn. Matriční zákon stále používá termín úmrtí v rozporu s novou terminologií NOZ (smrt).</w:t>
      </w:r>
    </w:p>
  </w:footnote>
  <w:footnote w:id="104">
    <w:p w14:paraId="086DA243" w14:textId="4A1D45D6"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HAMUĽÁKOVÁ, Klára. In SVOBODA: </w:t>
      </w:r>
      <w:r w:rsidRPr="00C336B4">
        <w:rPr>
          <w:rFonts w:ascii="Times New Roman" w:hAnsi="Times New Roman"/>
          <w:i/>
        </w:rPr>
        <w:t>Zákon o zvláštních řízeních …</w:t>
      </w:r>
      <w:r w:rsidRPr="00C336B4">
        <w:rPr>
          <w:rFonts w:ascii="Times New Roman" w:hAnsi="Times New Roman"/>
        </w:rPr>
        <w:t>, s. 124.</w:t>
      </w:r>
    </w:p>
  </w:footnote>
  <w:footnote w:id="105">
    <w:p w14:paraId="261AFD51" w14:textId="58BB4F53"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Tamtéž, s. 125.</w:t>
      </w:r>
    </w:p>
  </w:footnote>
  <w:footnote w:id="106">
    <w:p w14:paraId="2EC38F4B" w14:textId="1C52FE9D"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SVOBODA, Karel. In SVOBODA: </w:t>
      </w:r>
      <w:r w:rsidRPr="00C336B4">
        <w:rPr>
          <w:rFonts w:ascii="Times New Roman" w:hAnsi="Times New Roman"/>
          <w:i/>
        </w:rPr>
        <w:t>Zákon o zvláštních řízeních …</w:t>
      </w:r>
      <w:r w:rsidRPr="00C336B4">
        <w:rPr>
          <w:rFonts w:ascii="Times New Roman" w:hAnsi="Times New Roman"/>
        </w:rPr>
        <w:t>, s. 26.</w:t>
      </w:r>
    </w:p>
  </w:footnote>
  <w:footnote w:id="107">
    <w:p w14:paraId="5FE29827" w14:textId="42A0F333"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Pozn. Bude záležet, ke kterému výkladu se soudy přikloní. Podle výkladu K. Svobody navrhovatel v řízení nebude vystupovat (viz předchozí odstavce).</w:t>
      </w:r>
    </w:p>
  </w:footnote>
  <w:footnote w:id="108">
    <w:p w14:paraId="2F8927A0" w14:textId="77777777" w:rsidR="004C1CDA" w:rsidRPr="00E73300" w:rsidRDefault="004C1CDA" w:rsidP="00E73300">
      <w:pPr>
        <w:pStyle w:val="Textpoznpodarou"/>
        <w:jc w:val="both"/>
        <w:rPr>
          <w:rFonts w:ascii="Times New Roman" w:hAnsi="Times New Roman"/>
        </w:rPr>
      </w:pPr>
      <w:r w:rsidRPr="00E73300">
        <w:rPr>
          <w:rStyle w:val="Znakapoznpodarou"/>
          <w:rFonts w:ascii="Times New Roman" w:hAnsi="Times New Roman"/>
        </w:rPr>
        <w:footnoteRef/>
      </w:r>
      <w:r w:rsidRPr="00E73300">
        <w:rPr>
          <w:rFonts w:ascii="Times New Roman" w:hAnsi="Times New Roman"/>
        </w:rPr>
        <w:t xml:space="preserve"> Důvodová zpráva k § 59-64 zákona č. 292/2013 Sb., o zvláštních řízeních soudních, ve verzi sněmovního tisku č. 931/0</w:t>
      </w:r>
    </w:p>
  </w:footnote>
  <w:footnote w:id="109">
    <w:p w14:paraId="37B110AC" w14:textId="70A6C839" w:rsidR="004C1CDA" w:rsidRDefault="004C1CDA" w:rsidP="00E73300">
      <w:pPr>
        <w:pStyle w:val="Textpoznpodarou"/>
        <w:jc w:val="both"/>
      </w:pPr>
      <w:r w:rsidRPr="00E73300">
        <w:rPr>
          <w:rStyle w:val="Znakapoznpodarou"/>
          <w:rFonts w:ascii="Times New Roman" w:hAnsi="Times New Roman"/>
        </w:rPr>
        <w:footnoteRef/>
      </w:r>
      <w:r w:rsidRPr="00E73300">
        <w:rPr>
          <w:rFonts w:ascii="Times New Roman" w:hAnsi="Times New Roman"/>
        </w:rPr>
        <w:t xml:space="preserve"> K podání opravných prostředků viz kapitola 2.4.1.</w:t>
      </w:r>
    </w:p>
  </w:footnote>
  <w:footnote w:id="110">
    <w:p w14:paraId="3146B374" w14:textId="1EDDCFE1" w:rsidR="004C1CDA" w:rsidRPr="00C336B4" w:rsidRDefault="004C1CDA" w:rsidP="00C336B4">
      <w:pPr>
        <w:pStyle w:val="Odstavecseseznamem"/>
        <w:spacing w:after="0" w:line="240" w:lineRule="auto"/>
        <w:ind w:left="0"/>
        <w:jc w:val="both"/>
        <w:rPr>
          <w:rFonts w:ascii="Times New Roman" w:hAnsi="Times New Roman" w:cs="Times New Roman"/>
          <w:sz w:val="20"/>
          <w:szCs w:val="20"/>
        </w:rPr>
      </w:pPr>
      <w:r w:rsidRPr="00C336B4">
        <w:rPr>
          <w:rStyle w:val="Znakapoznpodarou"/>
          <w:rFonts w:ascii="Times New Roman" w:hAnsi="Times New Roman" w:cs="Times New Roman"/>
          <w:sz w:val="20"/>
          <w:szCs w:val="20"/>
        </w:rPr>
        <w:footnoteRef/>
      </w:r>
      <w:r w:rsidRPr="00C336B4">
        <w:rPr>
          <w:rFonts w:ascii="Times New Roman" w:hAnsi="Times New Roman" w:cs="Times New Roman"/>
          <w:sz w:val="20"/>
          <w:szCs w:val="20"/>
        </w:rPr>
        <w:t xml:space="preserve"> Současné znění § 67 odst. 1 NOZ je velmi snadno zneužitelné a vyvolává otázku, zda se tento institut v navržené podobě vůbec slučuje s ústavním pořádkem ČR. </w:t>
      </w:r>
      <w:hyperlink r:id="rId4" w:history="1">
        <w:r w:rsidRPr="00C336B4">
          <w:rPr>
            <w:rStyle w:val="Hypertextovodkaz"/>
            <w:rFonts w:ascii="Times New Roman" w:hAnsi="Times New Roman" w:cs="Times New Roman"/>
            <w:color w:val="auto"/>
            <w:sz w:val="20"/>
            <w:szCs w:val="20"/>
            <w:u w:val="none"/>
          </w:rPr>
          <w:t>VLASTNÍK, Jiří.</w:t>
        </w:r>
      </w:hyperlink>
      <w:r w:rsidRPr="00C336B4">
        <w:rPr>
          <w:rStyle w:val="Hypertextovodkaz"/>
          <w:rFonts w:ascii="Times New Roman" w:hAnsi="Times New Roman" w:cs="Times New Roman"/>
          <w:color w:val="auto"/>
          <w:sz w:val="20"/>
          <w:szCs w:val="20"/>
          <w:u w:val="none"/>
        </w:rPr>
        <w:t xml:space="preserve"> </w:t>
      </w:r>
      <w:r w:rsidRPr="00C336B4">
        <w:rPr>
          <w:rStyle w:val="top-text1"/>
          <w:rFonts w:ascii="Times New Roman" w:hAnsi="Times New Roman" w:cs="Times New Roman"/>
          <w:b w:val="0"/>
          <w:color w:val="auto"/>
          <w:sz w:val="20"/>
          <w:szCs w:val="20"/>
        </w:rPr>
        <w:t>Některé připomínky k návrhu občanského zákoníku</w:t>
      </w:r>
      <w:r w:rsidRPr="00C336B4">
        <w:rPr>
          <w:rStyle w:val="top-text-zdroj-prefix1"/>
          <w:rFonts w:ascii="Times New Roman" w:hAnsi="Times New Roman" w:cs="Times New Roman"/>
          <w:color w:val="auto"/>
          <w:sz w:val="20"/>
          <w:szCs w:val="20"/>
        </w:rPr>
        <w:t xml:space="preserve">. </w:t>
      </w:r>
      <w:r w:rsidRPr="00C336B4">
        <w:rPr>
          <w:rStyle w:val="top-text-zdroj1"/>
          <w:rFonts w:ascii="Times New Roman" w:hAnsi="Times New Roman" w:cs="Times New Roman"/>
          <w:color w:val="auto"/>
          <w:sz w:val="20"/>
          <w:szCs w:val="20"/>
        </w:rPr>
        <w:t>Bulletin advokacie</w:t>
      </w:r>
      <w:r w:rsidRPr="00C336B4">
        <w:rPr>
          <w:rStyle w:val="top-text-zdroj1"/>
          <w:rFonts w:ascii="Times New Roman" w:hAnsi="Times New Roman" w:cs="Times New Roman"/>
          <w:i w:val="0"/>
          <w:color w:val="auto"/>
          <w:sz w:val="20"/>
          <w:szCs w:val="20"/>
        </w:rPr>
        <w:t>, 2011</w:t>
      </w:r>
      <w:r w:rsidRPr="00C336B4">
        <w:rPr>
          <w:rStyle w:val="top-text-zdroj1"/>
          <w:rFonts w:ascii="Times New Roman" w:hAnsi="Times New Roman" w:cs="Times New Roman"/>
          <w:color w:val="auto"/>
          <w:sz w:val="20"/>
          <w:szCs w:val="20"/>
        </w:rPr>
        <w:t xml:space="preserve">, </w:t>
      </w:r>
      <w:r w:rsidRPr="00C336B4">
        <w:rPr>
          <w:rStyle w:val="top-text-zdroj1"/>
          <w:rFonts w:ascii="Times New Roman" w:hAnsi="Times New Roman" w:cs="Times New Roman"/>
          <w:i w:val="0"/>
          <w:color w:val="auto"/>
          <w:sz w:val="20"/>
          <w:szCs w:val="20"/>
        </w:rPr>
        <w:t>roč. 18, č. 11</w:t>
      </w:r>
      <w:r w:rsidRPr="00C336B4">
        <w:rPr>
          <w:rStyle w:val="top-text-zdroj1"/>
          <w:rFonts w:ascii="Times New Roman" w:hAnsi="Times New Roman" w:cs="Times New Roman"/>
          <w:color w:val="auto"/>
          <w:sz w:val="20"/>
          <w:szCs w:val="20"/>
        </w:rPr>
        <w:t xml:space="preserve">, </w:t>
      </w:r>
      <w:r w:rsidRPr="00C336B4">
        <w:rPr>
          <w:rStyle w:val="top-text-zdroj1"/>
          <w:rFonts w:ascii="Times New Roman" w:hAnsi="Times New Roman" w:cs="Times New Roman"/>
          <w:i w:val="0"/>
          <w:color w:val="auto"/>
          <w:sz w:val="20"/>
          <w:szCs w:val="20"/>
        </w:rPr>
        <w:t>s. 34.</w:t>
      </w:r>
    </w:p>
  </w:footnote>
  <w:footnote w:id="111">
    <w:p w14:paraId="1C3C9CF5" w14:textId="659AF34D" w:rsidR="004C1CDA" w:rsidRPr="00C336B4" w:rsidRDefault="004C1CDA" w:rsidP="00C336B4">
      <w:pPr>
        <w:spacing w:after="0" w:line="240" w:lineRule="auto"/>
        <w:jc w:val="both"/>
        <w:rPr>
          <w:rFonts w:ascii="Times New Roman" w:hAnsi="Times New Roman" w:cs="Times New Roman"/>
          <w:sz w:val="20"/>
          <w:szCs w:val="20"/>
        </w:rPr>
      </w:pPr>
      <w:r w:rsidRPr="00C336B4">
        <w:rPr>
          <w:rStyle w:val="Znakapoznpodarou"/>
          <w:rFonts w:ascii="Times New Roman" w:hAnsi="Times New Roman" w:cs="Times New Roman"/>
          <w:sz w:val="20"/>
          <w:szCs w:val="20"/>
        </w:rPr>
        <w:footnoteRef/>
      </w:r>
      <w:r w:rsidRPr="00C336B4">
        <w:rPr>
          <w:rFonts w:ascii="Times New Roman" w:hAnsi="Times New Roman" w:cs="Times New Roman"/>
          <w:sz w:val="20"/>
          <w:szCs w:val="20"/>
        </w:rPr>
        <w:t xml:space="preserve"> HAMUĽÁKOVÁ, Klára. In KŘIVÁČKOVÁ: </w:t>
      </w:r>
      <w:r w:rsidRPr="00C336B4">
        <w:rPr>
          <w:rFonts w:ascii="Times New Roman" w:hAnsi="Times New Roman" w:cs="Times New Roman"/>
          <w:i/>
          <w:sz w:val="20"/>
          <w:szCs w:val="20"/>
        </w:rPr>
        <w:t>K pojetí člověka …</w:t>
      </w:r>
      <w:r w:rsidRPr="00C336B4">
        <w:rPr>
          <w:rFonts w:ascii="Times New Roman" w:hAnsi="Times New Roman" w:cs="Times New Roman"/>
          <w:sz w:val="20"/>
          <w:szCs w:val="20"/>
        </w:rPr>
        <w:t xml:space="preserve">, s. 22-23. </w:t>
      </w:r>
    </w:p>
    <w:p w14:paraId="5C5E211E" w14:textId="77777777" w:rsidR="004C1CDA" w:rsidRPr="00C336B4" w:rsidRDefault="004C1CDA" w:rsidP="00C336B4">
      <w:pPr>
        <w:pStyle w:val="Textpoznpodarou"/>
        <w:jc w:val="both"/>
        <w:rPr>
          <w:rFonts w:ascii="Times New Roman" w:hAnsi="Times New Roman"/>
        </w:rPr>
      </w:pPr>
    </w:p>
  </w:footnote>
  <w:footnote w:id="112">
    <w:p w14:paraId="0EF7B3B7" w14:textId="34B047C1"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ELIÁŠ, Karel. </w:t>
      </w:r>
      <w:r w:rsidRPr="00C336B4">
        <w:rPr>
          <w:rFonts w:ascii="Times New Roman" w:hAnsi="Times New Roman"/>
          <w:i/>
        </w:rPr>
        <w:t>Občanské právo pro každého: pohledem (nejen) tvůrců nového občanského zákoníku</w:t>
      </w:r>
      <w:r w:rsidRPr="00C336B4">
        <w:rPr>
          <w:rFonts w:ascii="Times New Roman" w:hAnsi="Times New Roman"/>
        </w:rPr>
        <w:t xml:space="preserve">. 1. vydání. Praha: </w:t>
      </w:r>
      <w:proofErr w:type="spellStart"/>
      <w:r w:rsidRPr="00C336B4">
        <w:rPr>
          <w:rFonts w:ascii="Times New Roman" w:hAnsi="Times New Roman"/>
        </w:rPr>
        <w:t>Wolters</w:t>
      </w:r>
      <w:proofErr w:type="spellEnd"/>
      <w:r w:rsidRPr="00C336B4">
        <w:rPr>
          <w:rFonts w:ascii="Times New Roman" w:hAnsi="Times New Roman"/>
        </w:rPr>
        <w:t xml:space="preserve"> </w:t>
      </w:r>
      <w:proofErr w:type="spellStart"/>
      <w:r w:rsidRPr="00C336B4">
        <w:rPr>
          <w:rFonts w:ascii="Times New Roman" w:hAnsi="Times New Roman"/>
        </w:rPr>
        <w:t>Kluwer</w:t>
      </w:r>
      <w:proofErr w:type="spellEnd"/>
      <w:r w:rsidRPr="00C336B4">
        <w:rPr>
          <w:rFonts w:ascii="Times New Roman" w:hAnsi="Times New Roman"/>
        </w:rPr>
        <w:t>, 2013, s. 40.</w:t>
      </w:r>
    </w:p>
  </w:footnote>
  <w:footnote w:id="113">
    <w:p w14:paraId="22296BFE" w14:textId="77777777"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Z důvodové zprávy k § 66 – 70 NOZ: „…člověk je odpovědný za své chování a řádný stav rodinných, zaměstnaneckých, podnikatelských a jím podobných poměrů…“</w:t>
      </w:r>
    </w:p>
  </w:footnote>
  <w:footnote w:id="114">
    <w:p w14:paraId="2A20BEED" w14:textId="77777777"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Pozn. Institut nepřihlížení k vůli nezvěstného dle § 67 odst. 1 NOZ. Stejně tak § 1953 odst. 1 NOZ, podle nějž jdou účelně vynaložené náklady, spojené s náhradním plněním k tíži věřitele.</w:t>
      </w:r>
    </w:p>
  </w:footnote>
  <w:footnote w:id="115">
    <w:p w14:paraId="454940CC" w14:textId="44736E0E"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Pozn. Mj. končí účast zemřelého na sociálním zabezpečení (§ 3 odst. 1 zákona č. 589/1992 Sb. o pojistném na sociální zabezpečení).</w:t>
      </w:r>
    </w:p>
  </w:footnote>
  <w:footnote w:id="116">
    <w:p w14:paraId="7B0AF998" w14:textId="1AD2C28D"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Pozn. Vyjma případů, kdy dojde k ohledání těla tradičním způsobem. </w:t>
      </w:r>
    </w:p>
  </w:footnote>
  <w:footnote w:id="117">
    <w:p w14:paraId="680CCA67" w14:textId="77777777" w:rsidR="004C1CDA" w:rsidRPr="00C336B4" w:rsidRDefault="004C1CDA" w:rsidP="00C336B4">
      <w:pPr>
        <w:pStyle w:val="Textpoznpodarou"/>
        <w:jc w:val="both"/>
        <w:rPr>
          <w:rFonts w:ascii="Times New Roman" w:hAnsi="Times New Roman"/>
        </w:rPr>
      </w:pPr>
      <w:r w:rsidRPr="00C336B4">
        <w:rPr>
          <w:rStyle w:val="Znakapoznpodarou"/>
          <w:rFonts w:ascii="Times New Roman" w:hAnsi="Times New Roman"/>
        </w:rPr>
        <w:footnoteRef/>
      </w:r>
      <w:r w:rsidRPr="00C336B4">
        <w:rPr>
          <w:rFonts w:ascii="Times New Roman" w:hAnsi="Times New Roman"/>
        </w:rPr>
        <w:t xml:space="preserve"> V následujících odstavcích, pro účely zhodnocení zákonné ochrany, tímto pojmem souhrnně označuji osoby, proti nimž směřuje návrh na prohlášení člověka za nezvěstného/mrtvého.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6834"/>
    <w:multiLevelType w:val="hybridMultilevel"/>
    <w:tmpl w:val="39944B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266DB3"/>
    <w:multiLevelType w:val="multilevel"/>
    <w:tmpl w:val="3112E09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5B2F86"/>
    <w:multiLevelType w:val="hybridMultilevel"/>
    <w:tmpl w:val="A1B2BD4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nsid w:val="08DB6B07"/>
    <w:multiLevelType w:val="hybridMultilevel"/>
    <w:tmpl w:val="3EEC410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nsid w:val="092C1709"/>
    <w:multiLevelType w:val="multilevel"/>
    <w:tmpl w:val="2392E5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86A46EC"/>
    <w:multiLevelType w:val="hybridMultilevel"/>
    <w:tmpl w:val="17A2F6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3257A79"/>
    <w:multiLevelType w:val="multilevel"/>
    <w:tmpl w:val="79BE149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24760D10"/>
    <w:multiLevelType w:val="multilevel"/>
    <w:tmpl w:val="167CF05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FA512D7"/>
    <w:multiLevelType w:val="hybridMultilevel"/>
    <w:tmpl w:val="FFA2B5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CB77E19"/>
    <w:multiLevelType w:val="hybridMultilevel"/>
    <w:tmpl w:val="8D8003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F56283"/>
    <w:multiLevelType w:val="hybridMultilevel"/>
    <w:tmpl w:val="10B8CF7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nsid w:val="4C6E5C9F"/>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D847A73"/>
    <w:multiLevelType w:val="hybridMultilevel"/>
    <w:tmpl w:val="CA54AF5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730D13EA"/>
    <w:multiLevelType w:val="hybridMultilevel"/>
    <w:tmpl w:val="79D8D59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4">
    <w:nsid w:val="7FDA1D24"/>
    <w:multiLevelType w:val="hybridMultilevel"/>
    <w:tmpl w:val="3EEC410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0"/>
  </w:num>
  <w:num w:numId="2">
    <w:abstractNumId w:val="11"/>
  </w:num>
  <w:num w:numId="3">
    <w:abstractNumId w:val="8"/>
  </w:num>
  <w:num w:numId="4">
    <w:abstractNumId w:val="4"/>
  </w:num>
  <w:num w:numId="5">
    <w:abstractNumId w:val="1"/>
  </w:num>
  <w:num w:numId="6">
    <w:abstractNumId w:val="7"/>
  </w:num>
  <w:num w:numId="7">
    <w:abstractNumId w:val="6"/>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12"/>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498"/>
    <w:rsid w:val="00010067"/>
    <w:rsid w:val="000108D7"/>
    <w:rsid w:val="00011372"/>
    <w:rsid w:val="00012BCC"/>
    <w:rsid w:val="00016DE7"/>
    <w:rsid w:val="00024092"/>
    <w:rsid w:val="000245B7"/>
    <w:rsid w:val="00024E38"/>
    <w:rsid w:val="000260AF"/>
    <w:rsid w:val="00026205"/>
    <w:rsid w:val="00027E14"/>
    <w:rsid w:val="00032C7E"/>
    <w:rsid w:val="00032E50"/>
    <w:rsid w:val="000342F6"/>
    <w:rsid w:val="000345C3"/>
    <w:rsid w:val="00043AF5"/>
    <w:rsid w:val="00045941"/>
    <w:rsid w:val="00046B16"/>
    <w:rsid w:val="0005098B"/>
    <w:rsid w:val="00052731"/>
    <w:rsid w:val="00053401"/>
    <w:rsid w:val="00053426"/>
    <w:rsid w:val="0005495C"/>
    <w:rsid w:val="00054963"/>
    <w:rsid w:val="000562C2"/>
    <w:rsid w:val="000562D7"/>
    <w:rsid w:val="0005777A"/>
    <w:rsid w:val="000603DA"/>
    <w:rsid w:val="000623A4"/>
    <w:rsid w:val="000644BB"/>
    <w:rsid w:val="00065105"/>
    <w:rsid w:val="000703B2"/>
    <w:rsid w:val="00070D42"/>
    <w:rsid w:val="00071BF6"/>
    <w:rsid w:val="00072465"/>
    <w:rsid w:val="00074B62"/>
    <w:rsid w:val="00075A36"/>
    <w:rsid w:val="0007609C"/>
    <w:rsid w:val="000777DD"/>
    <w:rsid w:val="00080607"/>
    <w:rsid w:val="00082125"/>
    <w:rsid w:val="00082BED"/>
    <w:rsid w:val="000831AF"/>
    <w:rsid w:val="00083A64"/>
    <w:rsid w:val="00083C1C"/>
    <w:rsid w:val="0008433B"/>
    <w:rsid w:val="00087D7A"/>
    <w:rsid w:val="00090D1D"/>
    <w:rsid w:val="00092EBE"/>
    <w:rsid w:val="00093BD7"/>
    <w:rsid w:val="00097A0F"/>
    <w:rsid w:val="000A193B"/>
    <w:rsid w:val="000A6E57"/>
    <w:rsid w:val="000B318A"/>
    <w:rsid w:val="000B3F35"/>
    <w:rsid w:val="000B56D2"/>
    <w:rsid w:val="000C04CE"/>
    <w:rsid w:val="000C5399"/>
    <w:rsid w:val="000C5767"/>
    <w:rsid w:val="000C6E30"/>
    <w:rsid w:val="000C7E2F"/>
    <w:rsid w:val="000D08C2"/>
    <w:rsid w:val="000D311D"/>
    <w:rsid w:val="000D3D7A"/>
    <w:rsid w:val="000D4111"/>
    <w:rsid w:val="000D454B"/>
    <w:rsid w:val="000D6DA9"/>
    <w:rsid w:val="000D70BA"/>
    <w:rsid w:val="000E0735"/>
    <w:rsid w:val="000E1411"/>
    <w:rsid w:val="000E1B23"/>
    <w:rsid w:val="000E45DA"/>
    <w:rsid w:val="000E5DEF"/>
    <w:rsid w:val="000F1A02"/>
    <w:rsid w:val="00105D11"/>
    <w:rsid w:val="0010714D"/>
    <w:rsid w:val="0011021B"/>
    <w:rsid w:val="0011110A"/>
    <w:rsid w:val="00111F34"/>
    <w:rsid w:val="00113E74"/>
    <w:rsid w:val="00114D0C"/>
    <w:rsid w:val="00115A8C"/>
    <w:rsid w:val="00115C1F"/>
    <w:rsid w:val="00115F50"/>
    <w:rsid w:val="00117416"/>
    <w:rsid w:val="001223CB"/>
    <w:rsid w:val="001235B1"/>
    <w:rsid w:val="00132233"/>
    <w:rsid w:val="0013685F"/>
    <w:rsid w:val="001403E9"/>
    <w:rsid w:val="001410A4"/>
    <w:rsid w:val="001419A0"/>
    <w:rsid w:val="001432B6"/>
    <w:rsid w:val="00143E9E"/>
    <w:rsid w:val="00144738"/>
    <w:rsid w:val="0014482F"/>
    <w:rsid w:val="00150CC1"/>
    <w:rsid w:val="001520E4"/>
    <w:rsid w:val="00154E6A"/>
    <w:rsid w:val="001550B9"/>
    <w:rsid w:val="00155CCE"/>
    <w:rsid w:val="0015687C"/>
    <w:rsid w:val="00157911"/>
    <w:rsid w:val="001647E7"/>
    <w:rsid w:val="00164E9D"/>
    <w:rsid w:val="00170141"/>
    <w:rsid w:val="00175104"/>
    <w:rsid w:val="001758DB"/>
    <w:rsid w:val="001765C7"/>
    <w:rsid w:val="00176A2E"/>
    <w:rsid w:val="001773D5"/>
    <w:rsid w:val="001801EB"/>
    <w:rsid w:val="0018179E"/>
    <w:rsid w:val="00187433"/>
    <w:rsid w:val="00191EE9"/>
    <w:rsid w:val="00193AC3"/>
    <w:rsid w:val="00193E57"/>
    <w:rsid w:val="00194CA6"/>
    <w:rsid w:val="001A178E"/>
    <w:rsid w:val="001A1DB0"/>
    <w:rsid w:val="001A32EE"/>
    <w:rsid w:val="001A3A33"/>
    <w:rsid w:val="001A5A4B"/>
    <w:rsid w:val="001A60B1"/>
    <w:rsid w:val="001A60DF"/>
    <w:rsid w:val="001B48FF"/>
    <w:rsid w:val="001B5360"/>
    <w:rsid w:val="001B638C"/>
    <w:rsid w:val="001B76EE"/>
    <w:rsid w:val="001B7C19"/>
    <w:rsid w:val="001C5C2E"/>
    <w:rsid w:val="001D2363"/>
    <w:rsid w:val="001D6BD7"/>
    <w:rsid w:val="001E0661"/>
    <w:rsid w:val="001E1C9B"/>
    <w:rsid w:val="001E21E8"/>
    <w:rsid w:val="001E2FCA"/>
    <w:rsid w:val="001E3655"/>
    <w:rsid w:val="001E37E4"/>
    <w:rsid w:val="001E442A"/>
    <w:rsid w:val="001E520C"/>
    <w:rsid w:val="001F0765"/>
    <w:rsid w:val="001F26F7"/>
    <w:rsid w:val="001F30D5"/>
    <w:rsid w:val="001F37F0"/>
    <w:rsid w:val="001F6F4F"/>
    <w:rsid w:val="00200E58"/>
    <w:rsid w:val="00200EC4"/>
    <w:rsid w:val="0020363D"/>
    <w:rsid w:val="00205E00"/>
    <w:rsid w:val="00207F70"/>
    <w:rsid w:val="0021063B"/>
    <w:rsid w:val="00211093"/>
    <w:rsid w:val="00211588"/>
    <w:rsid w:val="00212A91"/>
    <w:rsid w:val="00212DB9"/>
    <w:rsid w:val="002131F5"/>
    <w:rsid w:val="0021535C"/>
    <w:rsid w:val="002154AF"/>
    <w:rsid w:val="002205C8"/>
    <w:rsid w:val="002207B2"/>
    <w:rsid w:val="00222B38"/>
    <w:rsid w:val="00225519"/>
    <w:rsid w:val="00227BE9"/>
    <w:rsid w:val="002315CA"/>
    <w:rsid w:val="00231EDD"/>
    <w:rsid w:val="00232C74"/>
    <w:rsid w:val="002353D7"/>
    <w:rsid w:val="002355A4"/>
    <w:rsid w:val="00235EB8"/>
    <w:rsid w:val="002401BA"/>
    <w:rsid w:val="00240C50"/>
    <w:rsid w:val="00241F9A"/>
    <w:rsid w:val="00242AF7"/>
    <w:rsid w:val="00242FA7"/>
    <w:rsid w:val="002435F4"/>
    <w:rsid w:val="00253C51"/>
    <w:rsid w:val="00254EC1"/>
    <w:rsid w:val="00256081"/>
    <w:rsid w:val="00256845"/>
    <w:rsid w:val="00257337"/>
    <w:rsid w:val="002648C3"/>
    <w:rsid w:val="002651C2"/>
    <w:rsid w:val="00265AE8"/>
    <w:rsid w:val="00266612"/>
    <w:rsid w:val="002679EC"/>
    <w:rsid w:val="00270C34"/>
    <w:rsid w:val="00270CE6"/>
    <w:rsid w:val="0027207F"/>
    <w:rsid w:val="002742B7"/>
    <w:rsid w:val="00277A04"/>
    <w:rsid w:val="0028155A"/>
    <w:rsid w:val="002835CE"/>
    <w:rsid w:val="00283E96"/>
    <w:rsid w:val="002852B6"/>
    <w:rsid w:val="00287E99"/>
    <w:rsid w:val="00295CE3"/>
    <w:rsid w:val="00296F77"/>
    <w:rsid w:val="002976D6"/>
    <w:rsid w:val="00297AF1"/>
    <w:rsid w:val="002A2F90"/>
    <w:rsid w:val="002A3352"/>
    <w:rsid w:val="002A455C"/>
    <w:rsid w:val="002A46FC"/>
    <w:rsid w:val="002A6C6D"/>
    <w:rsid w:val="002B01D7"/>
    <w:rsid w:val="002B1175"/>
    <w:rsid w:val="002B27C4"/>
    <w:rsid w:val="002B31DE"/>
    <w:rsid w:val="002B3DA8"/>
    <w:rsid w:val="002B3F29"/>
    <w:rsid w:val="002B63C1"/>
    <w:rsid w:val="002B6A1B"/>
    <w:rsid w:val="002B74E1"/>
    <w:rsid w:val="002C3520"/>
    <w:rsid w:val="002C3958"/>
    <w:rsid w:val="002C4470"/>
    <w:rsid w:val="002C4926"/>
    <w:rsid w:val="002C5561"/>
    <w:rsid w:val="002D03E3"/>
    <w:rsid w:val="002D1C6C"/>
    <w:rsid w:val="002D5AF2"/>
    <w:rsid w:val="002E11A3"/>
    <w:rsid w:val="002E6B6E"/>
    <w:rsid w:val="002F0507"/>
    <w:rsid w:val="002F0A81"/>
    <w:rsid w:val="002F1374"/>
    <w:rsid w:val="002F66AB"/>
    <w:rsid w:val="002F78B8"/>
    <w:rsid w:val="002F7A22"/>
    <w:rsid w:val="00301C39"/>
    <w:rsid w:val="003021BA"/>
    <w:rsid w:val="00302D40"/>
    <w:rsid w:val="003039F7"/>
    <w:rsid w:val="00303D7A"/>
    <w:rsid w:val="0031190B"/>
    <w:rsid w:val="003119E5"/>
    <w:rsid w:val="00311FD5"/>
    <w:rsid w:val="00312C8D"/>
    <w:rsid w:val="0031399F"/>
    <w:rsid w:val="003175AF"/>
    <w:rsid w:val="00317A71"/>
    <w:rsid w:val="00320BD4"/>
    <w:rsid w:val="00325617"/>
    <w:rsid w:val="00325DA7"/>
    <w:rsid w:val="003266B8"/>
    <w:rsid w:val="0032740F"/>
    <w:rsid w:val="00327C3A"/>
    <w:rsid w:val="00330092"/>
    <w:rsid w:val="0033079C"/>
    <w:rsid w:val="00330E42"/>
    <w:rsid w:val="00330F81"/>
    <w:rsid w:val="0033295A"/>
    <w:rsid w:val="00332D75"/>
    <w:rsid w:val="00333492"/>
    <w:rsid w:val="003337F1"/>
    <w:rsid w:val="00333C8F"/>
    <w:rsid w:val="00334CF9"/>
    <w:rsid w:val="00336F9C"/>
    <w:rsid w:val="00336FF8"/>
    <w:rsid w:val="00340C89"/>
    <w:rsid w:val="00340D3D"/>
    <w:rsid w:val="00341C4A"/>
    <w:rsid w:val="003454ED"/>
    <w:rsid w:val="0034620F"/>
    <w:rsid w:val="00347844"/>
    <w:rsid w:val="00350AC0"/>
    <w:rsid w:val="00355E55"/>
    <w:rsid w:val="003575AA"/>
    <w:rsid w:val="003577FE"/>
    <w:rsid w:val="0036033F"/>
    <w:rsid w:val="003609C0"/>
    <w:rsid w:val="00363FB4"/>
    <w:rsid w:val="003648EC"/>
    <w:rsid w:val="003656B4"/>
    <w:rsid w:val="0036617F"/>
    <w:rsid w:val="003670F0"/>
    <w:rsid w:val="0037026C"/>
    <w:rsid w:val="0037366D"/>
    <w:rsid w:val="00373A91"/>
    <w:rsid w:val="00375661"/>
    <w:rsid w:val="003763C2"/>
    <w:rsid w:val="00377FE0"/>
    <w:rsid w:val="00381F9A"/>
    <w:rsid w:val="003864F4"/>
    <w:rsid w:val="00386CA7"/>
    <w:rsid w:val="0039092F"/>
    <w:rsid w:val="00391EB2"/>
    <w:rsid w:val="00391F5B"/>
    <w:rsid w:val="0039354C"/>
    <w:rsid w:val="00393EFD"/>
    <w:rsid w:val="00394249"/>
    <w:rsid w:val="00394CF2"/>
    <w:rsid w:val="0039655D"/>
    <w:rsid w:val="00397444"/>
    <w:rsid w:val="003A0DD7"/>
    <w:rsid w:val="003A143B"/>
    <w:rsid w:val="003A2498"/>
    <w:rsid w:val="003A32B7"/>
    <w:rsid w:val="003A6702"/>
    <w:rsid w:val="003A70C0"/>
    <w:rsid w:val="003A7B8E"/>
    <w:rsid w:val="003B1A09"/>
    <w:rsid w:val="003B3FE0"/>
    <w:rsid w:val="003B59F4"/>
    <w:rsid w:val="003B63E7"/>
    <w:rsid w:val="003C123B"/>
    <w:rsid w:val="003C2741"/>
    <w:rsid w:val="003C58E4"/>
    <w:rsid w:val="003D1556"/>
    <w:rsid w:val="003D1D8B"/>
    <w:rsid w:val="003D3CE7"/>
    <w:rsid w:val="003D3E57"/>
    <w:rsid w:val="003D478C"/>
    <w:rsid w:val="003E11B9"/>
    <w:rsid w:val="003E343B"/>
    <w:rsid w:val="003E4083"/>
    <w:rsid w:val="003E4094"/>
    <w:rsid w:val="003E54AA"/>
    <w:rsid w:val="003E638E"/>
    <w:rsid w:val="003E6C89"/>
    <w:rsid w:val="003E71FE"/>
    <w:rsid w:val="003E7FDC"/>
    <w:rsid w:val="003F06A3"/>
    <w:rsid w:val="003F3040"/>
    <w:rsid w:val="003F6572"/>
    <w:rsid w:val="003F71FE"/>
    <w:rsid w:val="003F722A"/>
    <w:rsid w:val="003F7B21"/>
    <w:rsid w:val="00401DB7"/>
    <w:rsid w:val="00402E9B"/>
    <w:rsid w:val="00403510"/>
    <w:rsid w:val="0040363D"/>
    <w:rsid w:val="004100CE"/>
    <w:rsid w:val="004109DA"/>
    <w:rsid w:val="00411206"/>
    <w:rsid w:val="004133F5"/>
    <w:rsid w:val="004138F3"/>
    <w:rsid w:val="00415EE2"/>
    <w:rsid w:val="00416017"/>
    <w:rsid w:val="0042192B"/>
    <w:rsid w:val="004266FA"/>
    <w:rsid w:val="00427429"/>
    <w:rsid w:val="00430507"/>
    <w:rsid w:val="0043262E"/>
    <w:rsid w:val="00434AFC"/>
    <w:rsid w:val="004353EE"/>
    <w:rsid w:val="004417AE"/>
    <w:rsid w:val="00443382"/>
    <w:rsid w:val="00443920"/>
    <w:rsid w:val="00443E4F"/>
    <w:rsid w:val="004459F9"/>
    <w:rsid w:val="00447E67"/>
    <w:rsid w:val="0045201F"/>
    <w:rsid w:val="0045693B"/>
    <w:rsid w:val="00460DDD"/>
    <w:rsid w:val="00463297"/>
    <w:rsid w:val="00464E34"/>
    <w:rsid w:val="00464E85"/>
    <w:rsid w:val="004704DE"/>
    <w:rsid w:val="00471341"/>
    <w:rsid w:val="004715EC"/>
    <w:rsid w:val="004727E6"/>
    <w:rsid w:val="004733D3"/>
    <w:rsid w:val="00474281"/>
    <w:rsid w:val="00474581"/>
    <w:rsid w:val="004807B7"/>
    <w:rsid w:val="004815E0"/>
    <w:rsid w:val="0048454E"/>
    <w:rsid w:val="00490F10"/>
    <w:rsid w:val="00493CA8"/>
    <w:rsid w:val="00495584"/>
    <w:rsid w:val="00495AEE"/>
    <w:rsid w:val="004A075D"/>
    <w:rsid w:val="004A1B29"/>
    <w:rsid w:val="004A2EC4"/>
    <w:rsid w:val="004A370E"/>
    <w:rsid w:val="004A3F07"/>
    <w:rsid w:val="004A561E"/>
    <w:rsid w:val="004B4482"/>
    <w:rsid w:val="004B4646"/>
    <w:rsid w:val="004B4C85"/>
    <w:rsid w:val="004B6DE0"/>
    <w:rsid w:val="004B7237"/>
    <w:rsid w:val="004B7CC4"/>
    <w:rsid w:val="004C010D"/>
    <w:rsid w:val="004C06C9"/>
    <w:rsid w:val="004C1CDA"/>
    <w:rsid w:val="004C5288"/>
    <w:rsid w:val="004D1A79"/>
    <w:rsid w:val="004D3969"/>
    <w:rsid w:val="004D70AB"/>
    <w:rsid w:val="004E042B"/>
    <w:rsid w:val="004E17DA"/>
    <w:rsid w:val="004E197A"/>
    <w:rsid w:val="004E61F1"/>
    <w:rsid w:val="004E6B92"/>
    <w:rsid w:val="004E71A6"/>
    <w:rsid w:val="004E72FE"/>
    <w:rsid w:val="004F002F"/>
    <w:rsid w:val="004F21FF"/>
    <w:rsid w:val="004F2E2B"/>
    <w:rsid w:val="004F2E73"/>
    <w:rsid w:val="004F3FB0"/>
    <w:rsid w:val="004F55E3"/>
    <w:rsid w:val="004F58BF"/>
    <w:rsid w:val="004F61B4"/>
    <w:rsid w:val="00500F96"/>
    <w:rsid w:val="00501F6D"/>
    <w:rsid w:val="00502A0D"/>
    <w:rsid w:val="00504711"/>
    <w:rsid w:val="00504DC9"/>
    <w:rsid w:val="00505471"/>
    <w:rsid w:val="00513FA8"/>
    <w:rsid w:val="00514BAF"/>
    <w:rsid w:val="00516CE4"/>
    <w:rsid w:val="005173FC"/>
    <w:rsid w:val="00532828"/>
    <w:rsid w:val="00532C1A"/>
    <w:rsid w:val="00532D57"/>
    <w:rsid w:val="00534169"/>
    <w:rsid w:val="00534F89"/>
    <w:rsid w:val="0053561C"/>
    <w:rsid w:val="00536139"/>
    <w:rsid w:val="005376BC"/>
    <w:rsid w:val="00537E55"/>
    <w:rsid w:val="005416C1"/>
    <w:rsid w:val="00541BCF"/>
    <w:rsid w:val="00544674"/>
    <w:rsid w:val="0055201F"/>
    <w:rsid w:val="005534A1"/>
    <w:rsid w:val="005539B6"/>
    <w:rsid w:val="0055668D"/>
    <w:rsid w:val="00562365"/>
    <w:rsid w:val="00565C46"/>
    <w:rsid w:val="005776DB"/>
    <w:rsid w:val="005812FE"/>
    <w:rsid w:val="00581566"/>
    <w:rsid w:val="005833E7"/>
    <w:rsid w:val="005874CE"/>
    <w:rsid w:val="0058795E"/>
    <w:rsid w:val="00596DD7"/>
    <w:rsid w:val="00597D7F"/>
    <w:rsid w:val="005A07C0"/>
    <w:rsid w:val="005A0A3E"/>
    <w:rsid w:val="005A3031"/>
    <w:rsid w:val="005A3B41"/>
    <w:rsid w:val="005A79E7"/>
    <w:rsid w:val="005B0699"/>
    <w:rsid w:val="005B3616"/>
    <w:rsid w:val="005B7339"/>
    <w:rsid w:val="005B733B"/>
    <w:rsid w:val="005B77B0"/>
    <w:rsid w:val="005C1FB7"/>
    <w:rsid w:val="005C3DD7"/>
    <w:rsid w:val="005C4E19"/>
    <w:rsid w:val="005C622A"/>
    <w:rsid w:val="005D1E6D"/>
    <w:rsid w:val="005D29E0"/>
    <w:rsid w:val="005D5BB2"/>
    <w:rsid w:val="005D62AA"/>
    <w:rsid w:val="005E03C9"/>
    <w:rsid w:val="005E16CA"/>
    <w:rsid w:val="005E22EE"/>
    <w:rsid w:val="005E2608"/>
    <w:rsid w:val="005E28D2"/>
    <w:rsid w:val="005E338F"/>
    <w:rsid w:val="005E3DF1"/>
    <w:rsid w:val="005F017E"/>
    <w:rsid w:val="005F118B"/>
    <w:rsid w:val="005F2D6A"/>
    <w:rsid w:val="005F3C03"/>
    <w:rsid w:val="005F3FE9"/>
    <w:rsid w:val="005F7B2E"/>
    <w:rsid w:val="00600227"/>
    <w:rsid w:val="00602C7A"/>
    <w:rsid w:val="006036FD"/>
    <w:rsid w:val="006045AD"/>
    <w:rsid w:val="00604BC0"/>
    <w:rsid w:val="00606B00"/>
    <w:rsid w:val="00610C7C"/>
    <w:rsid w:val="006136D4"/>
    <w:rsid w:val="00613CF8"/>
    <w:rsid w:val="0061585D"/>
    <w:rsid w:val="00620514"/>
    <w:rsid w:val="00624F7C"/>
    <w:rsid w:val="00632009"/>
    <w:rsid w:val="0063270B"/>
    <w:rsid w:val="00633537"/>
    <w:rsid w:val="006400E3"/>
    <w:rsid w:val="00642320"/>
    <w:rsid w:val="00643CA6"/>
    <w:rsid w:val="00644473"/>
    <w:rsid w:val="00644A15"/>
    <w:rsid w:val="00646227"/>
    <w:rsid w:val="00650BB9"/>
    <w:rsid w:val="00651E71"/>
    <w:rsid w:val="006543CD"/>
    <w:rsid w:val="006549AE"/>
    <w:rsid w:val="00654DB4"/>
    <w:rsid w:val="006559F0"/>
    <w:rsid w:val="006625FB"/>
    <w:rsid w:val="00663E16"/>
    <w:rsid w:val="00666FC3"/>
    <w:rsid w:val="00667AD0"/>
    <w:rsid w:val="00670DB4"/>
    <w:rsid w:val="006717B4"/>
    <w:rsid w:val="00672627"/>
    <w:rsid w:val="00673BA7"/>
    <w:rsid w:val="006761E1"/>
    <w:rsid w:val="00677679"/>
    <w:rsid w:val="0068148B"/>
    <w:rsid w:val="006825EA"/>
    <w:rsid w:val="006848CA"/>
    <w:rsid w:val="00684CF4"/>
    <w:rsid w:val="006867D1"/>
    <w:rsid w:val="006877BC"/>
    <w:rsid w:val="006909C2"/>
    <w:rsid w:val="00691BC1"/>
    <w:rsid w:val="0069445B"/>
    <w:rsid w:val="006965B5"/>
    <w:rsid w:val="006A1481"/>
    <w:rsid w:val="006A491D"/>
    <w:rsid w:val="006A7193"/>
    <w:rsid w:val="006B4FB2"/>
    <w:rsid w:val="006B527D"/>
    <w:rsid w:val="006B7668"/>
    <w:rsid w:val="006C3878"/>
    <w:rsid w:val="006C3911"/>
    <w:rsid w:val="006C5E2D"/>
    <w:rsid w:val="006C6A8C"/>
    <w:rsid w:val="006C6B8F"/>
    <w:rsid w:val="006D05DF"/>
    <w:rsid w:val="006D3431"/>
    <w:rsid w:val="006E0C38"/>
    <w:rsid w:val="006E3C35"/>
    <w:rsid w:val="006E545D"/>
    <w:rsid w:val="006E5638"/>
    <w:rsid w:val="006F14D8"/>
    <w:rsid w:val="006F2250"/>
    <w:rsid w:val="006F32C9"/>
    <w:rsid w:val="006F49A1"/>
    <w:rsid w:val="006F49D7"/>
    <w:rsid w:val="006F5F36"/>
    <w:rsid w:val="00700531"/>
    <w:rsid w:val="0070346D"/>
    <w:rsid w:val="0070608E"/>
    <w:rsid w:val="00710506"/>
    <w:rsid w:val="00711044"/>
    <w:rsid w:val="007117A9"/>
    <w:rsid w:val="007117C4"/>
    <w:rsid w:val="007167BF"/>
    <w:rsid w:val="00716F74"/>
    <w:rsid w:val="00717A3F"/>
    <w:rsid w:val="00723493"/>
    <w:rsid w:val="007241DB"/>
    <w:rsid w:val="00724E63"/>
    <w:rsid w:val="007309C4"/>
    <w:rsid w:val="007316A3"/>
    <w:rsid w:val="007318F2"/>
    <w:rsid w:val="00731994"/>
    <w:rsid w:val="0073219B"/>
    <w:rsid w:val="00737B43"/>
    <w:rsid w:val="00743D7C"/>
    <w:rsid w:val="00746B2A"/>
    <w:rsid w:val="00747C00"/>
    <w:rsid w:val="0075083F"/>
    <w:rsid w:val="00751ECF"/>
    <w:rsid w:val="0075327D"/>
    <w:rsid w:val="00753872"/>
    <w:rsid w:val="00756C3E"/>
    <w:rsid w:val="00761E8E"/>
    <w:rsid w:val="00765436"/>
    <w:rsid w:val="00766756"/>
    <w:rsid w:val="007675B4"/>
    <w:rsid w:val="00771618"/>
    <w:rsid w:val="007727A3"/>
    <w:rsid w:val="00772840"/>
    <w:rsid w:val="007731E4"/>
    <w:rsid w:val="007738C8"/>
    <w:rsid w:val="00777EA4"/>
    <w:rsid w:val="007827AB"/>
    <w:rsid w:val="00782C31"/>
    <w:rsid w:val="00784365"/>
    <w:rsid w:val="00784A9C"/>
    <w:rsid w:val="0078682E"/>
    <w:rsid w:val="00790585"/>
    <w:rsid w:val="007929FC"/>
    <w:rsid w:val="00794D41"/>
    <w:rsid w:val="00797A45"/>
    <w:rsid w:val="00797C25"/>
    <w:rsid w:val="007A134E"/>
    <w:rsid w:val="007A2899"/>
    <w:rsid w:val="007A43E5"/>
    <w:rsid w:val="007B10DB"/>
    <w:rsid w:val="007B2DE0"/>
    <w:rsid w:val="007B4722"/>
    <w:rsid w:val="007B4989"/>
    <w:rsid w:val="007B59E3"/>
    <w:rsid w:val="007C1DEC"/>
    <w:rsid w:val="007C2186"/>
    <w:rsid w:val="007C3AE3"/>
    <w:rsid w:val="007C55D8"/>
    <w:rsid w:val="007C7AD5"/>
    <w:rsid w:val="007D01AC"/>
    <w:rsid w:val="007D05DB"/>
    <w:rsid w:val="007D1D77"/>
    <w:rsid w:val="007D2683"/>
    <w:rsid w:val="007D3CD2"/>
    <w:rsid w:val="007D6236"/>
    <w:rsid w:val="007D71F3"/>
    <w:rsid w:val="007E242D"/>
    <w:rsid w:val="007E3200"/>
    <w:rsid w:val="007E3806"/>
    <w:rsid w:val="007E67BD"/>
    <w:rsid w:val="007E69F4"/>
    <w:rsid w:val="007E6A72"/>
    <w:rsid w:val="007F0DB3"/>
    <w:rsid w:val="007F2BC9"/>
    <w:rsid w:val="007F70C3"/>
    <w:rsid w:val="0080166E"/>
    <w:rsid w:val="00802061"/>
    <w:rsid w:val="008020EA"/>
    <w:rsid w:val="00806A20"/>
    <w:rsid w:val="00811D50"/>
    <w:rsid w:val="0081451D"/>
    <w:rsid w:val="008161A1"/>
    <w:rsid w:val="00817DB8"/>
    <w:rsid w:val="00821655"/>
    <w:rsid w:val="00821C40"/>
    <w:rsid w:val="0082249E"/>
    <w:rsid w:val="00823E3B"/>
    <w:rsid w:val="008335AF"/>
    <w:rsid w:val="00834227"/>
    <w:rsid w:val="008379F7"/>
    <w:rsid w:val="00840753"/>
    <w:rsid w:val="0084259D"/>
    <w:rsid w:val="00842621"/>
    <w:rsid w:val="00844DB8"/>
    <w:rsid w:val="0084516E"/>
    <w:rsid w:val="00845793"/>
    <w:rsid w:val="00845801"/>
    <w:rsid w:val="00850293"/>
    <w:rsid w:val="008537D4"/>
    <w:rsid w:val="008539F2"/>
    <w:rsid w:val="0085467E"/>
    <w:rsid w:val="008550E2"/>
    <w:rsid w:val="00855E37"/>
    <w:rsid w:val="0085614C"/>
    <w:rsid w:val="008577C3"/>
    <w:rsid w:val="0086086F"/>
    <w:rsid w:val="008615CB"/>
    <w:rsid w:val="00874944"/>
    <w:rsid w:val="00876BEB"/>
    <w:rsid w:val="00877A4E"/>
    <w:rsid w:val="00881323"/>
    <w:rsid w:val="00883038"/>
    <w:rsid w:val="00883433"/>
    <w:rsid w:val="008838A6"/>
    <w:rsid w:val="00883E34"/>
    <w:rsid w:val="00886117"/>
    <w:rsid w:val="008861D8"/>
    <w:rsid w:val="00886FD3"/>
    <w:rsid w:val="008922C9"/>
    <w:rsid w:val="00896FBC"/>
    <w:rsid w:val="008A0FA6"/>
    <w:rsid w:val="008A1083"/>
    <w:rsid w:val="008A1099"/>
    <w:rsid w:val="008A1118"/>
    <w:rsid w:val="008A3B6E"/>
    <w:rsid w:val="008A44E3"/>
    <w:rsid w:val="008A4C6A"/>
    <w:rsid w:val="008A5128"/>
    <w:rsid w:val="008A5A08"/>
    <w:rsid w:val="008B180D"/>
    <w:rsid w:val="008C1581"/>
    <w:rsid w:val="008C3C1A"/>
    <w:rsid w:val="008D164A"/>
    <w:rsid w:val="008D16AE"/>
    <w:rsid w:val="008D3177"/>
    <w:rsid w:val="008E3720"/>
    <w:rsid w:val="008E3946"/>
    <w:rsid w:val="008E3AE8"/>
    <w:rsid w:val="008F04D4"/>
    <w:rsid w:val="008F05EC"/>
    <w:rsid w:val="008F129C"/>
    <w:rsid w:val="008F1D64"/>
    <w:rsid w:val="008F5D71"/>
    <w:rsid w:val="008F65AC"/>
    <w:rsid w:val="008F779C"/>
    <w:rsid w:val="008F7FAF"/>
    <w:rsid w:val="00902BFE"/>
    <w:rsid w:val="0090365B"/>
    <w:rsid w:val="00904B30"/>
    <w:rsid w:val="00906605"/>
    <w:rsid w:val="00906E0F"/>
    <w:rsid w:val="00907A4B"/>
    <w:rsid w:val="00910037"/>
    <w:rsid w:val="0091339E"/>
    <w:rsid w:val="0091595A"/>
    <w:rsid w:val="00920DF2"/>
    <w:rsid w:val="00923DCB"/>
    <w:rsid w:val="00927E33"/>
    <w:rsid w:val="009303CE"/>
    <w:rsid w:val="00931A04"/>
    <w:rsid w:val="009321DC"/>
    <w:rsid w:val="0093312A"/>
    <w:rsid w:val="00933CE4"/>
    <w:rsid w:val="00936489"/>
    <w:rsid w:val="009368C3"/>
    <w:rsid w:val="00936D29"/>
    <w:rsid w:val="00937FDD"/>
    <w:rsid w:val="00940D39"/>
    <w:rsid w:val="009433BD"/>
    <w:rsid w:val="00943769"/>
    <w:rsid w:val="009458FC"/>
    <w:rsid w:val="00947509"/>
    <w:rsid w:val="00947DF2"/>
    <w:rsid w:val="00952040"/>
    <w:rsid w:val="00953157"/>
    <w:rsid w:val="009549BE"/>
    <w:rsid w:val="009565BC"/>
    <w:rsid w:val="00956AF6"/>
    <w:rsid w:val="00956B96"/>
    <w:rsid w:val="00957748"/>
    <w:rsid w:val="0096248C"/>
    <w:rsid w:val="009657D0"/>
    <w:rsid w:val="00965B1B"/>
    <w:rsid w:val="009666E5"/>
    <w:rsid w:val="00966FFA"/>
    <w:rsid w:val="00972895"/>
    <w:rsid w:val="00973700"/>
    <w:rsid w:val="00977578"/>
    <w:rsid w:val="00977B5C"/>
    <w:rsid w:val="00977B98"/>
    <w:rsid w:val="009820B5"/>
    <w:rsid w:val="00984E34"/>
    <w:rsid w:val="00985509"/>
    <w:rsid w:val="00990F81"/>
    <w:rsid w:val="00993EDD"/>
    <w:rsid w:val="0099599A"/>
    <w:rsid w:val="00995AEE"/>
    <w:rsid w:val="00996BA6"/>
    <w:rsid w:val="009A23BF"/>
    <w:rsid w:val="009A443B"/>
    <w:rsid w:val="009A51DD"/>
    <w:rsid w:val="009B124E"/>
    <w:rsid w:val="009B1A6F"/>
    <w:rsid w:val="009B22E7"/>
    <w:rsid w:val="009B4818"/>
    <w:rsid w:val="009B678C"/>
    <w:rsid w:val="009C0E08"/>
    <w:rsid w:val="009C1ABA"/>
    <w:rsid w:val="009C2C9E"/>
    <w:rsid w:val="009C2F93"/>
    <w:rsid w:val="009C37D6"/>
    <w:rsid w:val="009C3BE2"/>
    <w:rsid w:val="009C41BB"/>
    <w:rsid w:val="009C4762"/>
    <w:rsid w:val="009C601E"/>
    <w:rsid w:val="009C7BCF"/>
    <w:rsid w:val="009D01F8"/>
    <w:rsid w:val="009D403C"/>
    <w:rsid w:val="009D52DD"/>
    <w:rsid w:val="009D5DA4"/>
    <w:rsid w:val="009D7BEB"/>
    <w:rsid w:val="009E1012"/>
    <w:rsid w:val="009E4A44"/>
    <w:rsid w:val="009E5FAA"/>
    <w:rsid w:val="009E7F5F"/>
    <w:rsid w:val="009F3C8E"/>
    <w:rsid w:val="009F441D"/>
    <w:rsid w:val="009F727D"/>
    <w:rsid w:val="00A029B1"/>
    <w:rsid w:val="00A05282"/>
    <w:rsid w:val="00A060CA"/>
    <w:rsid w:val="00A06DB9"/>
    <w:rsid w:val="00A112E4"/>
    <w:rsid w:val="00A12DF4"/>
    <w:rsid w:val="00A13CB4"/>
    <w:rsid w:val="00A16025"/>
    <w:rsid w:val="00A16B2F"/>
    <w:rsid w:val="00A16B5C"/>
    <w:rsid w:val="00A17358"/>
    <w:rsid w:val="00A22200"/>
    <w:rsid w:val="00A2451F"/>
    <w:rsid w:val="00A26395"/>
    <w:rsid w:val="00A2651A"/>
    <w:rsid w:val="00A33743"/>
    <w:rsid w:val="00A412ED"/>
    <w:rsid w:val="00A42078"/>
    <w:rsid w:val="00A46626"/>
    <w:rsid w:val="00A46EB1"/>
    <w:rsid w:val="00A47A2A"/>
    <w:rsid w:val="00A50D83"/>
    <w:rsid w:val="00A52991"/>
    <w:rsid w:val="00A538DE"/>
    <w:rsid w:val="00A53E55"/>
    <w:rsid w:val="00A549B6"/>
    <w:rsid w:val="00A549C6"/>
    <w:rsid w:val="00A56C48"/>
    <w:rsid w:val="00A56F20"/>
    <w:rsid w:val="00A62BF0"/>
    <w:rsid w:val="00A63ECB"/>
    <w:rsid w:val="00A7211C"/>
    <w:rsid w:val="00A72D2B"/>
    <w:rsid w:val="00A72F76"/>
    <w:rsid w:val="00A73431"/>
    <w:rsid w:val="00A740CC"/>
    <w:rsid w:val="00A7566E"/>
    <w:rsid w:val="00A77E2E"/>
    <w:rsid w:val="00A812F3"/>
    <w:rsid w:val="00A82737"/>
    <w:rsid w:val="00A85321"/>
    <w:rsid w:val="00A85E69"/>
    <w:rsid w:val="00A87F15"/>
    <w:rsid w:val="00A931CA"/>
    <w:rsid w:val="00A94A56"/>
    <w:rsid w:val="00A95F91"/>
    <w:rsid w:val="00AA0D44"/>
    <w:rsid w:val="00AA218A"/>
    <w:rsid w:val="00AA69D3"/>
    <w:rsid w:val="00AA6D4F"/>
    <w:rsid w:val="00AA736E"/>
    <w:rsid w:val="00AB0BFF"/>
    <w:rsid w:val="00AC01D1"/>
    <w:rsid w:val="00AC02B4"/>
    <w:rsid w:val="00AC1BD5"/>
    <w:rsid w:val="00AC22CE"/>
    <w:rsid w:val="00AC2519"/>
    <w:rsid w:val="00AC266B"/>
    <w:rsid w:val="00AC3C28"/>
    <w:rsid w:val="00AC66B3"/>
    <w:rsid w:val="00AC68CB"/>
    <w:rsid w:val="00AC7026"/>
    <w:rsid w:val="00AD0952"/>
    <w:rsid w:val="00AD451C"/>
    <w:rsid w:val="00AD49D2"/>
    <w:rsid w:val="00AD54EB"/>
    <w:rsid w:val="00AD5D27"/>
    <w:rsid w:val="00AD6F85"/>
    <w:rsid w:val="00AE06D7"/>
    <w:rsid w:val="00AE1603"/>
    <w:rsid w:val="00AE2D57"/>
    <w:rsid w:val="00AE4E31"/>
    <w:rsid w:val="00AE4F2A"/>
    <w:rsid w:val="00AE5B2B"/>
    <w:rsid w:val="00AE710A"/>
    <w:rsid w:val="00AF4360"/>
    <w:rsid w:val="00AF49A9"/>
    <w:rsid w:val="00AF4A4A"/>
    <w:rsid w:val="00B00A37"/>
    <w:rsid w:val="00B02931"/>
    <w:rsid w:val="00B02997"/>
    <w:rsid w:val="00B140A2"/>
    <w:rsid w:val="00B14BC7"/>
    <w:rsid w:val="00B16C85"/>
    <w:rsid w:val="00B22E96"/>
    <w:rsid w:val="00B23D73"/>
    <w:rsid w:val="00B249A7"/>
    <w:rsid w:val="00B24B1F"/>
    <w:rsid w:val="00B26479"/>
    <w:rsid w:val="00B27516"/>
    <w:rsid w:val="00B30104"/>
    <w:rsid w:val="00B30A51"/>
    <w:rsid w:val="00B3155A"/>
    <w:rsid w:val="00B31662"/>
    <w:rsid w:val="00B325B4"/>
    <w:rsid w:val="00B3409F"/>
    <w:rsid w:val="00B34742"/>
    <w:rsid w:val="00B3530C"/>
    <w:rsid w:val="00B365B1"/>
    <w:rsid w:val="00B36C68"/>
    <w:rsid w:val="00B403C9"/>
    <w:rsid w:val="00B407A4"/>
    <w:rsid w:val="00B40DE3"/>
    <w:rsid w:val="00B41A7C"/>
    <w:rsid w:val="00B4382B"/>
    <w:rsid w:val="00B45AFC"/>
    <w:rsid w:val="00B45F2B"/>
    <w:rsid w:val="00B4631B"/>
    <w:rsid w:val="00B466BC"/>
    <w:rsid w:val="00B46D4C"/>
    <w:rsid w:val="00B51FC9"/>
    <w:rsid w:val="00B52BE3"/>
    <w:rsid w:val="00B53A23"/>
    <w:rsid w:val="00B5403E"/>
    <w:rsid w:val="00B5542C"/>
    <w:rsid w:val="00B56603"/>
    <w:rsid w:val="00B615AD"/>
    <w:rsid w:val="00B63B45"/>
    <w:rsid w:val="00B67C38"/>
    <w:rsid w:val="00B711A4"/>
    <w:rsid w:val="00B73366"/>
    <w:rsid w:val="00B73DAF"/>
    <w:rsid w:val="00B74041"/>
    <w:rsid w:val="00B74B7A"/>
    <w:rsid w:val="00B74B8B"/>
    <w:rsid w:val="00B756E0"/>
    <w:rsid w:val="00B76E07"/>
    <w:rsid w:val="00B836B4"/>
    <w:rsid w:val="00B871AE"/>
    <w:rsid w:val="00B91A7A"/>
    <w:rsid w:val="00B920D2"/>
    <w:rsid w:val="00B949BB"/>
    <w:rsid w:val="00B95EA6"/>
    <w:rsid w:val="00B96ECB"/>
    <w:rsid w:val="00BA2944"/>
    <w:rsid w:val="00BA39F4"/>
    <w:rsid w:val="00BA3CD7"/>
    <w:rsid w:val="00BA3EEB"/>
    <w:rsid w:val="00BA4563"/>
    <w:rsid w:val="00BA69C4"/>
    <w:rsid w:val="00BA7AC8"/>
    <w:rsid w:val="00BB34B4"/>
    <w:rsid w:val="00BB377B"/>
    <w:rsid w:val="00BB4080"/>
    <w:rsid w:val="00BB466A"/>
    <w:rsid w:val="00BB5C85"/>
    <w:rsid w:val="00BC3D05"/>
    <w:rsid w:val="00BC3EE1"/>
    <w:rsid w:val="00BC4F44"/>
    <w:rsid w:val="00BC5F42"/>
    <w:rsid w:val="00BD1AF8"/>
    <w:rsid w:val="00BD5381"/>
    <w:rsid w:val="00BE2C3E"/>
    <w:rsid w:val="00BE3EE6"/>
    <w:rsid w:val="00BF1159"/>
    <w:rsid w:val="00BF23C4"/>
    <w:rsid w:val="00BF29AE"/>
    <w:rsid w:val="00BF6325"/>
    <w:rsid w:val="00BF7D22"/>
    <w:rsid w:val="00C00C95"/>
    <w:rsid w:val="00C025C5"/>
    <w:rsid w:val="00C05312"/>
    <w:rsid w:val="00C061BF"/>
    <w:rsid w:val="00C07952"/>
    <w:rsid w:val="00C11439"/>
    <w:rsid w:val="00C13B0D"/>
    <w:rsid w:val="00C14387"/>
    <w:rsid w:val="00C2094E"/>
    <w:rsid w:val="00C20A68"/>
    <w:rsid w:val="00C23524"/>
    <w:rsid w:val="00C238CF"/>
    <w:rsid w:val="00C24115"/>
    <w:rsid w:val="00C2797C"/>
    <w:rsid w:val="00C30141"/>
    <w:rsid w:val="00C3180F"/>
    <w:rsid w:val="00C336B4"/>
    <w:rsid w:val="00C431F4"/>
    <w:rsid w:val="00C44A4D"/>
    <w:rsid w:val="00C468C6"/>
    <w:rsid w:val="00C46EDA"/>
    <w:rsid w:val="00C47CEC"/>
    <w:rsid w:val="00C501AD"/>
    <w:rsid w:val="00C526D2"/>
    <w:rsid w:val="00C546B9"/>
    <w:rsid w:val="00C5516A"/>
    <w:rsid w:val="00C552FB"/>
    <w:rsid w:val="00C60919"/>
    <w:rsid w:val="00C622B4"/>
    <w:rsid w:val="00C631BF"/>
    <w:rsid w:val="00C66B30"/>
    <w:rsid w:val="00C67127"/>
    <w:rsid w:val="00C72F16"/>
    <w:rsid w:val="00C80186"/>
    <w:rsid w:val="00C851AF"/>
    <w:rsid w:val="00C8608F"/>
    <w:rsid w:val="00C8633E"/>
    <w:rsid w:val="00C8638C"/>
    <w:rsid w:val="00C86A6C"/>
    <w:rsid w:val="00C904F6"/>
    <w:rsid w:val="00C9093E"/>
    <w:rsid w:val="00C91110"/>
    <w:rsid w:val="00C9159B"/>
    <w:rsid w:val="00C949C8"/>
    <w:rsid w:val="00C94F68"/>
    <w:rsid w:val="00C97A75"/>
    <w:rsid w:val="00CA1A38"/>
    <w:rsid w:val="00CA5862"/>
    <w:rsid w:val="00CA668A"/>
    <w:rsid w:val="00CA71C0"/>
    <w:rsid w:val="00CB0000"/>
    <w:rsid w:val="00CB1ECF"/>
    <w:rsid w:val="00CB1F3D"/>
    <w:rsid w:val="00CB7B99"/>
    <w:rsid w:val="00CC0516"/>
    <w:rsid w:val="00CC05EC"/>
    <w:rsid w:val="00CC1420"/>
    <w:rsid w:val="00CC1C63"/>
    <w:rsid w:val="00CC221B"/>
    <w:rsid w:val="00CC367F"/>
    <w:rsid w:val="00CC49B8"/>
    <w:rsid w:val="00CC4BB4"/>
    <w:rsid w:val="00CD1C93"/>
    <w:rsid w:val="00CD1E78"/>
    <w:rsid w:val="00CD2D2D"/>
    <w:rsid w:val="00CD6719"/>
    <w:rsid w:val="00CE225B"/>
    <w:rsid w:val="00CE3BBD"/>
    <w:rsid w:val="00CE491D"/>
    <w:rsid w:val="00CE4BD2"/>
    <w:rsid w:val="00CE5252"/>
    <w:rsid w:val="00CE57DD"/>
    <w:rsid w:val="00CE743F"/>
    <w:rsid w:val="00D00612"/>
    <w:rsid w:val="00D01CC2"/>
    <w:rsid w:val="00D053C0"/>
    <w:rsid w:val="00D06113"/>
    <w:rsid w:val="00D103A8"/>
    <w:rsid w:val="00D106CB"/>
    <w:rsid w:val="00D12CF0"/>
    <w:rsid w:val="00D13BEA"/>
    <w:rsid w:val="00D147CD"/>
    <w:rsid w:val="00D16B38"/>
    <w:rsid w:val="00D16F1D"/>
    <w:rsid w:val="00D17C81"/>
    <w:rsid w:val="00D21702"/>
    <w:rsid w:val="00D22F21"/>
    <w:rsid w:val="00D2458E"/>
    <w:rsid w:val="00D2477A"/>
    <w:rsid w:val="00D24B91"/>
    <w:rsid w:val="00D26005"/>
    <w:rsid w:val="00D26943"/>
    <w:rsid w:val="00D30DEA"/>
    <w:rsid w:val="00D3101E"/>
    <w:rsid w:val="00D32F98"/>
    <w:rsid w:val="00D35C58"/>
    <w:rsid w:val="00D3626C"/>
    <w:rsid w:val="00D40E40"/>
    <w:rsid w:val="00D510D8"/>
    <w:rsid w:val="00D517C3"/>
    <w:rsid w:val="00D53164"/>
    <w:rsid w:val="00D55C90"/>
    <w:rsid w:val="00D560AD"/>
    <w:rsid w:val="00D57891"/>
    <w:rsid w:val="00D57C33"/>
    <w:rsid w:val="00D610C2"/>
    <w:rsid w:val="00D627F3"/>
    <w:rsid w:val="00D62C62"/>
    <w:rsid w:val="00D63281"/>
    <w:rsid w:val="00D64013"/>
    <w:rsid w:val="00D67624"/>
    <w:rsid w:val="00D71B47"/>
    <w:rsid w:val="00D71EFE"/>
    <w:rsid w:val="00D75080"/>
    <w:rsid w:val="00D76324"/>
    <w:rsid w:val="00D76DE6"/>
    <w:rsid w:val="00D811F5"/>
    <w:rsid w:val="00D814EA"/>
    <w:rsid w:val="00D82574"/>
    <w:rsid w:val="00D82BCD"/>
    <w:rsid w:val="00D82FB8"/>
    <w:rsid w:val="00D839B5"/>
    <w:rsid w:val="00D84CD1"/>
    <w:rsid w:val="00D87051"/>
    <w:rsid w:val="00D87939"/>
    <w:rsid w:val="00DA2F56"/>
    <w:rsid w:val="00DA472C"/>
    <w:rsid w:val="00DA53AC"/>
    <w:rsid w:val="00DA5DE3"/>
    <w:rsid w:val="00DB2FBE"/>
    <w:rsid w:val="00DB4231"/>
    <w:rsid w:val="00DB4A69"/>
    <w:rsid w:val="00DB4E84"/>
    <w:rsid w:val="00DB70F5"/>
    <w:rsid w:val="00DB7832"/>
    <w:rsid w:val="00DC00AF"/>
    <w:rsid w:val="00DC18CA"/>
    <w:rsid w:val="00DC2D9F"/>
    <w:rsid w:val="00DC4C1E"/>
    <w:rsid w:val="00DC6B62"/>
    <w:rsid w:val="00DC7312"/>
    <w:rsid w:val="00DC75AB"/>
    <w:rsid w:val="00DD2AF9"/>
    <w:rsid w:val="00DD2D25"/>
    <w:rsid w:val="00DD415C"/>
    <w:rsid w:val="00DE145E"/>
    <w:rsid w:val="00DE18F7"/>
    <w:rsid w:val="00DE22EB"/>
    <w:rsid w:val="00DE3224"/>
    <w:rsid w:val="00DE3BA4"/>
    <w:rsid w:val="00DE3E5D"/>
    <w:rsid w:val="00DE423C"/>
    <w:rsid w:val="00DE435A"/>
    <w:rsid w:val="00DE5512"/>
    <w:rsid w:val="00DE60C5"/>
    <w:rsid w:val="00DE7832"/>
    <w:rsid w:val="00DF0E6C"/>
    <w:rsid w:val="00DF394C"/>
    <w:rsid w:val="00E010A5"/>
    <w:rsid w:val="00E02CD9"/>
    <w:rsid w:val="00E06F43"/>
    <w:rsid w:val="00E1236B"/>
    <w:rsid w:val="00E12A5C"/>
    <w:rsid w:val="00E13334"/>
    <w:rsid w:val="00E1373F"/>
    <w:rsid w:val="00E148F7"/>
    <w:rsid w:val="00E14BEE"/>
    <w:rsid w:val="00E1557B"/>
    <w:rsid w:val="00E206C7"/>
    <w:rsid w:val="00E21DD4"/>
    <w:rsid w:val="00E22BEA"/>
    <w:rsid w:val="00E254C8"/>
    <w:rsid w:val="00E27270"/>
    <w:rsid w:val="00E279EF"/>
    <w:rsid w:val="00E30B45"/>
    <w:rsid w:val="00E31C21"/>
    <w:rsid w:val="00E32B7A"/>
    <w:rsid w:val="00E34D34"/>
    <w:rsid w:val="00E40997"/>
    <w:rsid w:val="00E41E89"/>
    <w:rsid w:val="00E42611"/>
    <w:rsid w:val="00E426F1"/>
    <w:rsid w:val="00E42F82"/>
    <w:rsid w:val="00E43317"/>
    <w:rsid w:val="00E449FE"/>
    <w:rsid w:val="00E44A7B"/>
    <w:rsid w:val="00E470D1"/>
    <w:rsid w:val="00E479CC"/>
    <w:rsid w:val="00E47A32"/>
    <w:rsid w:val="00E47DA8"/>
    <w:rsid w:val="00E50675"/>
    <w:rsid w:val="00E53640"/>
    <w:rsid w:val="00E5365A"/>
    <w:rsid w:val="00E54C6F"/>
    <w:rsid w:val="00E54E06"/>
    <w:rsid w:val="00E55F36"/>
    <w:rsid w:val="00E605DC"/>
    <w:rsid w:val="00E626D1"/>
    <w:rsid w:val="00E62F8B"/>
    <w:rsid w:val="00E64231"/>
    <w:rsid w:val="00E652EB"/>
    <w:rsid w:val="00E6687B"/>
    <w:rsid w:val="00E669FE"/>
    <w:rsid w:val="00E6706B"/>
    <w:rsid w:val="00E676E5"/>
    <w:rsid w:val="00E708B0"/>
    <w:rsid w:val="00E72EAC"/>
    <w:rsid w:val="00E73300"/>
    <w:rsid w:val="00E76C0C"/>
    <w:rsid w:val="00E87920"/>
    <w:rsid w:val="00E9492C"/>
    <w:rsid w:val="00E94A14"/>
    <w:rsid w:val="00E95017"/>
    <w:rsid w:val="00EA18FD"/>
    <w:rsid w:val="00EB195D"/>
    <w:rsid w:val="00EB4FB9"/>
    <w:rsid w:val="00EB546D"/>
    <w:rsid w:val="00EB5E01"/>
    <w:rsid w:val="00EB773D"/>
    <w:rsid w:val="00EC16E7"/>
    <w:rsid w:val="00EC2E1F"/>
    <w:rsid w:val="00EC36A9"/>
    <w:rsid w:val="00EC3AEA"/>
    <w:rsid w:val="00EC4DAE"/>
    <w:rsid w:val="00EC5AB2"/>
    <w:rsid w:val="00EC5FFD"/>
    <w:rsid w:val="00EC675C"/>
    <w:rsid w:val="00EC69A6"/>
    <w:rsid w:val="00ED045C"/>
    <w:rsid w:val="00ED197A"/>
    <w:rsid w:val="00ED248F"/>
    <w:rsid w:val="00ED398D"/>
    <w:rsid w:val="00ED3B92"/>
    <w:rsid w:val="00ED56F4"/>
    <w:rsid w:val="00EE0EB3"/>
    <w:rsid w:val="00EE1AC1"/>
    <w:rsid w:val="00EE3186"/>
    <w:rsid w:val="00EE43ED"/>
    <w:rsid w:val="00EE5253"/>
    <w:rsid w:val="00EE7FD3"/>
    <w:rsid w:val="00EF19A9"/>
    <w:rsid w:val="00EF336B"/>
    <w:rsid w:val="00EF39DB"/>
    <w:rsid w:val="00EF3F02"/>
    <w:rsid w:val="00EF44DB"/>
    <w:rsid w:val="00F01CA6"/>
    <w:rsid w:val="00F020A4"/>
    <w:rsid w:val="00F02829"/>
    <w:rsid w:val="00F03967"/>
    <w:rsid w:val="00F05772"/>
    <w:rsid w:val="00F06763"/>
    <w:rsid w:val="00F0680D"/>
    <w:rsid w:val="00F06DAC"/>
    <w:rsid w:val="00F07FE7"/>
    <w:rsid w:val="00F10750"/>
    <w:rsid w:val="00F15CB7"/>
    <w:rsid w:val="00F17D7C"/>
    <w:rsid w:val="00F209AE"/>
    <w:rsid w:val="00F26A33"/>
    <w:rsid w:val="00F26A47"/>
    <w:rsid w:val="00F27D58"/>
    <w:rsid w:val="00F304CD"/>
    <w:rsid w:val="00F30E79"/>
    <w:rsid w:val="00F31B95"/>
    <w:rsid w:val="00F32D0F"/>
    <w:rsid w:val="00F33648"/>
    <w:rsid w:val="00F3464D"/>
    <w:rsid w:val="00F414A7"/>
    <w:rsid w:val="00F41B5E"/>
    <w:rsid w:val="00F4531D"/>
    <w:rsid w:val="00F526EE"/>
    <w:rsid w:val="00F52A3D"/>
    <w:rsid w:val="00F535AB"/>
    <w:rsid w:val="00F57CBE"/>
    <w:rsid w:val="00F61BB7"/>
    <w:rsid w:val="00F64F3F"/>
    <w:rsid w:val="00F66684"/>
    <w:rsid w:val="00F666FB"/>
    <w:rsid w:val="00F669AC"/>
    <w:rsid w:val="00F67604"/>
    <w:rsid w:val="00F735A5"/>
    <w:rsid w:val="00F749E0"/>
    <w:rsid w:val="00F76E9D"/>
    <w:rsid w:val="00F77734"/>
    <w:rsid w:val="00F80CD0"/>
    <w:rsid w:val="00F8133E"/>
    <w:rsid w:val="00F8285B"/>
    <w:rsid w:val="00F83EFC"/>
    <w:rsid w:val="00F84AD0"/>
    <w:rsid w:val="00F84FCA"/>
    <w:rsid w:val="00F91AA6"/>
    <w:rsid w:val="00F91FC8"/>
    <w:rsid w:val="00F92445"/>
    <w:rsid w:val="00F93300"/>
    <w:rsid w:val="00F97CF2"/>
    <w:rsid w:val="00F97EB9"/>
    <w:rsid w:val="00FA0074"/>
    <w:rsid w:val="00FA113A"/>
    <w:rsid w:val="00FA6481"/>
    <w:rsid w:val="00FA71CB"/>
    <w:rsid w:val="00FA71E6"/>
    <w:rsid w:val="00FB17FC"/>
    <w:rsid w:val="00FB23A4"/>
    <w:rsid w:val="00FB6D52"/>
    <w:rsid w:val="00FB759D"/>
    <w:rsid w:val="00FC7A06"/>
    <w:rsid w:val="00FD1A19"/>
    <w:rsid w:val="00FD2867"/>
    <w:rsid w:val="00FD3611"/>
    <w:rsid w:val="00FD3F24"/>
    <w:rsid w:val="00FD677C"/>
    <w:rsid w:val="00FE2F3B"/>
    <w:rsid w:val="00FE3B30"/>
    <w:rsid w:val="00FE58BD"/>
    <w:rsid w:val="00FF25CA"/>
    <w:rsid w:val="00FF51C0"/>
    <w:rsid w:val="00FF75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92713"/>
  <w15:docId w15:val="{2A1577BF-2A11-4F50-A48E-6D4B0766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2498"/>
    <w:pPr>
      <w:spacing w:after="160" w:line="259" w:lineRule="auto"/>
      <w:ind w:firstLine="0"/>
      <w:jc w:val="left"/>
    </w:pPr>
  </w:style>
  <w:style w:type="paragraph" w:styleId="Nadpis1">
    <w:name w:val="heading 1"/>
    <w:basedOn w:val="Normln"/>
    <w:next w:val="Normln"/>
    <w:link w:val="Nadpis1Char"/>
    <w:uiPriority w:val="9"/>
    <w:qFormat/>
    <w:rsid w:val="003A2498"/>
    <w:pPr>
      <w:keepNext/>
      <w:keepLines/>
      <w:numPr>
        <w:numId w:val="7"/>
      </w:numPr>
      <w:spacing w:before="480" w:after="0"/>
      <w:outlineLvl w:val="0"/>
    </w:pPr>
    <w:rPr>
      <w:rFonts w:ascii="Times New Roman" w:eastAsiaTheme="majorEastAsia" w:hAnsi="Times New Roman" w:cstheme="majorBidi"/>
      <w:b/>
      <w:bCs/>
      <w:sz w:val="32"/>
      <w:szCs w:val="28"/>
    </w:rPr>
  </w:style>
  <w:style w:type="paragraph" w:styleId="Nadpis2">
    <w:name w:val="heading 2"/>
    <w:basedOn w:val="Normln"/>
    <w:next w:val="Normln"/>
    <w:link w:val="Nadpis2Char"/>
    <w:uiPriority w:val="9"/>
    <w:unhideWhenUsed/>
    <w:qFormat/>
    <w:rsid w:val="003A2498"/>
    <w:pPr>
      <w:keepNext/>
      <w:keepLines/>
      <w:numPr>
        <w:ilvl w:val="1"/>
        <w:numId w:val="7"/>
      </w:numPr>
      <w:spacing w:before="200" w:after="0"/>
      <w:outlineLvl w:val="1"/>
    </w:pPr>
    <w:rPr>
      <w:rFonts w:ascii="Times New Roman" w:eastAsiaTheme="majorEastAsia" w:hAnsi="Times New Roman" w:cstheme="majorBidi"/>
      <w:b/>
      <w:bCs/>
      <w:sz w:val="28"/>
      <w:szCs w:val="26"/>
    </w:rPr>
  </w:style>
  <w:style w:type="paragraph" w:styleId="Nadpis3">
    <w:name w:val="heading 3"/>
    <w:basedOn w:val="Normln"/>
    <w:next w:val="Normln"/>
    <w:link w:val="Nadpis3Char"/>
    <w:uiPriority w:val="9"/>
    <w:unhideWhenUsed/>
    <w:qFormat/>
    <w:rsid w:val="003A2498"/>
    <w:pPr>
      <w:keepNext/>
      <w:keepLines/>
      <w:numPr>
        <w:ilvl w:val="2"/>
        <w:numId w:val="7"/>
      </w:numPr>
      <w:spacing w:before="200" w:after="0"/>
      <w:outlineLvl w:val="2"/>
    </w:pPr>
    <w:rPr>
      <w:rFonts w:ascii="Times New Roman" w:eastAsiaTheme="majorEastAsia" w:hAnsi="Times New Roman" w:cstheme="majorBidi"/>
      <w:b/>
      <w:bCs/>
      <w:sz w:val="24"/>
    </w:rPr>
  </w:style>
  <w:style w:type="paragraph" w:styleId="Nadpis4">
    <w:name w:val="heading 4"/>
    <w:basedOn w:val="Normln"/>
    <w:next w:val="Normln"/>
    <w:link w:val="Nadpis4Char"/>
    <w:uiPriority w:val="9"/>
    <w:semiHidden/>
    <w:unhideWhenUsed/>
    <w:qFormat/>
    <w:rsid w:val="003A2498"/>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3A2498"/>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3A2498"/>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3A2498"/>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3A2498"/>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3A2498"/>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3A2498"/>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rsid w:val="003A2498"/>
    <w:rPr>
      <w:rFonts w:ascii="Calibri" w:eastAsia="Calibri" w:hAnsi="Calibri" w:cs="Times New Roman"/>
      <w:sz w:val="20"/>
      <w:szCs w:val="20"/>
    </w:rPr>
  </w:style>
  <w:style w:type="character" w:styleId="Znakapoznpodarou">
    <w:name w:val="footnote reference"/>
    <w:uiPriority w:val="99"/>
    <w:unhideWhenUsed/>
    <w:rsid w:val="003A2498"/>
    <w:rPr>
      <w:vertAlign w:val="superscript"/>
    </w:rPr>
  </w:style>
  <w:style w:type="paragraph" w:customStyle="1" w:styleId="Default">
    <w:name w:val="Default"/>
    <w:rsid w:val="003A2498"/>
    <w:pPr>
      <w:autoSpaceDE w:val="0"/>
      <w:autoSpaceDN w:val="0"/>
      <w:adjustRightInd w:val="0"/>
      <w:spacing w:after="0" w:line="240" w:lineRule="auto"/>
      <w:ind w:firstLine="0"/>
      <w:jc w:val="left"/>
    </w:pPr>
    <w:rPr>
      <w:rFonts w:ascii="Arial" w:eastAsia="Calibri" w:hAnsi="Arial" w:cs="Arial"/>
      <w:color w:val="000000"/>
      <w:sz w:val="24"/>
      <w:szCs w:val="24"/>
    </w:rPr>
  </w:style>
  <w:style w:type="paragraph" w:styleId="Odstavecseseznamem">
    <w:name w:val="List Paragraph"/>
    <w:basedOn w:val="Normln"/>
    <w:uiPriority w:val="34"/>
    <w:qFormat/>
    <w:rsid w:val="003A2498"/>
    <w:pPr>
      <w:ind w:left="720"/>
      <w:contextualSpacing/>
    </w:pPr>
  </w:style>
  <w:style w:type="paragraph" w:styleId="Zpat">
    <w:name w:val="footer"/>
    <w:basedOn w:val="Normln"/>
    <w:link w:val="ZpatChar"/>
    <w:uiPriority w:val="99"/>
    <w:unhideWhenUsed/>
    <w:rsid w:val="003A2498"/>
    <w:pPr>
      <w:tabs>
        <w:tab w:val="center" w:pos="4536"/>
        <w:tab w:val="right" w:pos="9072"/>
      </w:tabs>
      <w:spacing w:after="0" w:line="240" w:lineRule="auto"/>
    </w:pPr>
  </w:style>
  <w:style w:type="character" w:customStyle="1" w:styleId="ZpatChar">
    <w:name w:val="Zápatí Char"/>
    <w:basedOn w:val="Standardnpsmoodstavce"/>
    <w:link w:val="Zpat"/>
    <w:uiPriority w:val="99"/>
    <w:rsid w:val="003A2498"/>
  </w:style>
  <w:style w:type="character" w:customStyle="1" w:styleId="highlight">
    <w:name w:val="highlight"/>
    <w:basedOn w:val="Standardnpsmoodstavce"/>
    <w:rsid w:val="003A2498"/>
  </w:style>
  <w:style w:type="character" w:styleId="Odkaznakoment">
    <w:name w:val="annotation reference"/>
    <w:basedOn w:val="Standardnpsmoodstavce"/>
    <w:uiPriority w:val="99"/>
    <w:semiHidden/>
    <w:unhideWhenUsed/>
    <w:rsid w:val="003A2498"/>
    <w:rPr>
      <w:sz w:val="16"/>
      <w:szCs w:val="16"/>
    </w:rPr>
  </w:style>
  <w:style w:type="paragraph" w:styleId="Textkomente">
    <w:name w:val="annotation text"/>
    <w:basedOn w:val="Normln"/>
    <w:link w:val="TextkomenteChar"/>
    <w:uiPriority w:val="99"/>
    <w:semiHidden/>
    <w:unhideWhenUsed/>
    <w:rsid w:val="003A2498"/>
    <w:pPr>
      <w:spacing w:line="240" w:lineRule="auto"/>
    </w:pPr>
    <w:rPr>
      <w:sz w:val="20"/>
      <w:szCs w:val="20"/>
    </w:rPr>
  </w:style>
  <w:style w:type="character" w:customStyle="1" w:styleId="TextkomenteChar">
    <w:name w:val="Text komentáře Char"/>
    <w:basedOn w:val="Standardnpsmoodstavce"/>
    <w:link w:val="Textkomente"/>
    <w:uiPriority w:val="99"/>
    <w:semiHidden/>
    <w:rsid w:val="003A2498"/>
    <w:rPr>
      <w:sz w:val="20"/>
      <w:szCs w:val="20"/>
    </w:rPr>
  </w:style>
  <w:style w:type="character" w:styleId="Hypertextovodkaz">
    <w:name w:val="Hyperlink"/>
    <w:basedOn w:val="Standardnpsmoodstavce"/>
    <w:uiPriority w:val="99"/>
    <w:unhideWhenUsed/>
    <w:rsid w:val="003A2498"/>
    <w:rPr>
      <w:color w:val="0000FF" w:themeColor="hyperlink"/>
      <w:u w:val="single"/>
    </w:rPr>
  </w:style>
  <w:style w:type="paragraph" w:styleId="Textbubliny">
    <w:name w:val="Balloon Text"/>
    <w:basedOn w:val="Normln"/>
    <w:link w:val="TextbublinyChar"/>
    <w:uiPriority w:val="99"/>
    <w:semiHidden/>
    <w:unhideWhenUsed/>
    <w:rsid w:val="003A24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498"/>
    <w:rPr>
      <w:rFonts w:ascii="Tahoma" w:hAnsi="Tahoma" w:cs="Tahoma"/>
      <w:sz w:val="16"/>
      <w:szCs w:val="16"/>
    </w:rPr>
  </w:style>
  <w:style w:type="character" w:customStyle="1" w:styleId="top-text1">
    <w:name w:val="top-text1"/>
    <w:basedOn w:val="Standardnpsmoodstavce"/>
    <w:rsid w:val="003A2498"/>
    <w:rPr>
      <w:b/>
      <w:bCs/>
      <w:color w:val="004080"/>
      <w:sz w:val="24"/>
      <w:szCs w:val="24"/>
    </w:rPr>
  </w:style>
  <w:style w:type="character" w:customStyle="1" w:styleId="top-text-zdroj-prefix1">
    <w:name w:val="top-text-zdroj-prefix1"/>
    <w:basedOn w:val="Standardnpsmoodstavce"/>
    <w:rsid w:val="003A2498"/>
    <w:rPr>
      <w:color w:val="004080"/>
    </w:rPr>
  </w:style>
  <w:style w:type="character" w:customStyle="1" w:styleId="Nadpis1Char">
    <w:name w:val="Nadpis 1 Char"/>
    <w:basedOn w:val="Standardnpsmoodstavce"/>
    <w:link w:val="Nadpis1"/>
    <w:uiPriority w:val="9"/>
    <w:rsid w:val="003A2498"/>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3A2498"/>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3A2498"/>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semiHidden/>
    <w:rsid w:val="003A2498"/>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3A2498"/>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3A2498"/>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3A249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A249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A2498"/>
    <w:rPr>
      <w:rFonts w:asciiTheme="majorHAnsi" w:eastAsiaTheme="majorEastAsia" w:hAnsiTheme="majorHAnsi" w:cstheme="majorBidi"/>
      <w:i/>
      <w:iCs/>
      <w:color w:val="404040" w:themeColor="text1" w:themeTint="BF"/>
      <w:sz w:val="20"/>
      <w:szCs w:val="20"/>
    </w:rPr>
  </w:style>
  <w:style w:type="paragraph" w:styleId="Nadpisobsahu">
    <w:name w:val="TOC Heading"/>
    <w:basedOn w:val="Nadpis1"/>
    <w:next w:val="Normln"/>
    <w:uiPriority w:val="39"/>
    <w:unhideWhenUsed/>
    <w:qFormat/>
    <w:rsid w:val="002B27C4"/>
    <w:pPr>
      <w:numPr>
        <w:numId w:val="0"/>
      </w:numPr>
      <w:spacing w:line="276" w:lineRule="auto"/>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rsid w:val="002B27C4"/>
    <w:pPr>
      <w:spacing w:after="100"/>
    </w:pPr>
  </w:style>
  <w:style w:type="paragraph" w:styleId="Obsah2">
    <w:name w:val="toc 2"/>
    <w:basedOn w:val="Normln"/>
    <w:next w:val="Normln"/>
    <w:autoRedefine/>
    <w:uiPriority w:val="39"/>
    <w:unhideWhenUsed/>
    <w:rsid w:val="002B27C4"/>
    <w:pPr>
      <w:spacing w:after="100"/>
      <w:ind w:left="220"/>
    </w:pPr>
  </w:style>
  <w:style w:type="paragraph" w:styleId="Obsah3">
    <w:name w:val="toc 3"/>
    <w:basedOn w:val="Normln"/>
    <w:next w:val="Normln"/>
    <w:autoRedefine/>
    <w:uiPriority w:val="39"/>
    <w:unhideWhenUsed/>
    <w:rsid w:val="002B27C4"/>
    <w:pPr>
      <w:spacing w:after="100"/>
      <w:ind w:left="440"/>
    </w:pPr>
  </w:style>
  <w:style w:type="paragraph" w:styleId="Zhlav">
    <w:name w:val="header"/>
    <w:basedOn w:val="Normln"/>
    <w:link w:val="ZhlavChar"/>
    <w:uiPriority w:val="99"/>
    <w:unhideWhenUsed/>
    <w:rsid w:val="002B27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27C4"/>
  </w:style>
  <w:style w:type="paragraph" w:styleId="Pedmtkomente">
    <w:name w:val="annotation subject"/>
    <w:basedOn w:val="Textkomente"/>
    <w:next w:val="Textkomente"/>
    <w:link w:val="PedmtkomenteChar"/>
    <w:uiPriority w:val="99"/>
    <w:semiHidden/>
    <w:unhideWhenUsed/>
    <w:rsid w:val="00024E38"/>
    <w:rPr>
      <w:b/>
      <w:bCs/>
    </w:rPr>
  </w:style>
  <w:style w:type="character" w:customStyle="1" w:styleId="PedmtkomenteChar">
    <w:name w:val="Předmět komentáře Char"/>
    <w:basedOn w:val="TextkomenteChar"/>
    <w:link w:val="Pedmtkomente"/>
    <w:uiPriority w:val="99"/>
    <w:semiHidden/>
    <w:rsid w:val="00024E38"/>
    <w:rPr>
      <w:b/>
      <w:bCs/>
      <w:sz w:val="20"/>
      <w:szCs w:val="20"/>
    </w:rPr>
  </w:style>
  <w:style w:type="character" w:styleId="Zdraznn">
    <w:name w:val="Emphasis"/>
    <w:uiPriority w:val="99"/>
    <w:qFormat/>
    <w:rsid w:val="006E545D"/>
    <w:rPr>
      <w:rFonts w:cs="Times New Roman"/>
      <w:i/>
    </w:rPr>
  </w:style>
  <w:style w:type="character" w:customStyle="1" w:styleId="top-text-zdroj1">
    <w:name w:val="top-text-zdroj1"/>
    <w:basedOn w:val="Standardnpsmoodstavce"/>
    <w:rsid w:val="002E11A3"/>
    <w:rPr>
      <w:i/>
      <w:iCs/>
      <w:color w:val="004080"/>
      <w:sz w:val="24"/>
      <w:szCs w:val="24"/>
    </w:rPr>
  </w:style>
  <w:style w:type="character" w:customStyle="1" w:styleId="clear">
    <w:name w:val="clear"/>
    <w:basedOn w:val="Standardnpsmoodstavce"/>
    <w:rsid w:val="002E11A3"/>
  </w:style>
  <w:style w:type="character" w:customStyle="1" w:styleId="shorttext">
    <w:name w:val="short_text"/>
    <w:basedOn w:val="Standardnpsmoodstavce"/>
    <w:rsid w:val="00026205"/>
  </w:style>
  <w:style w:type="character" w:customStyle="1" w:styleId="hps">
    <w:name w:val="hps"/>
    <w:basedOn w:val="Standardnpsmoodstavce"/>
    <w:rsid w:val="00026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501544">
      <w:bodyDiv w:val="1"/>
      <w:marLeft w:val="0"/>
      <w:marRight w:val="0"/>
      <w:marTop w:val="0"/>
      <w:marBottom w:val="0"/>
      <w:divBdr>
        <w:top w:val="none" w:sz="0" w:space="0" w:color="auto"/>
        <w:left w:val="none" w:sz="0" w:space="0" w:color="auto"/>
        <w:bottom w:val="none" w:sz="0" w:space="0" w:color="auto"/>
        <w:right w:val="none" w:sz="0" w:space="0" w:color="auto"/>
      </w:divBdr>
      <w:divsChild>
        <w:div w:id="1403211580">
          <w:marLeft w:val="0"/>
          <w:marRight w:val="0"/>
          <w:marTop w:val="0"/>
          <w:marBottom w:val="0"/>
          <w:divBdr>
            <w:top w:val="none" w:sz="0" w:space="0" w:color="auto"/>
            <w:left w:val="none" w:sz="0" w:space="0" w:color="auto"/>
            <w:bottom w:val="none" w:sz="0" w:space="0" w:color="auto"/>
            <w:right w:val="none" w:sz="0" w:space="0" w:color="auto"/>
          </w:divBdr>
          <w:divsChild>
            <w:div w:id="17995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38">
      <w:bodyDiv w:val="1"/>
      <w:marLeft w:val="0"/>
      <w:marRight w:val="0"/>
      <w:marTop w:val="0"/>
      <w:marBottom w:val="0"/>
      <w:divBdr>
        <w:top w:val="none" w:sz="0" w:space="0" w:color="auto"/>
        <w:left w:val="none" w:sz="0" w:space="0" w:color="auto"/>
        <w:bottom w:val="none" w:sz="0" w:space="0" w:color="auto"/>
        <w:right w:val="none" w:sz="0" w:space="0" w:color="auto"/>
      </w:divBdr>
      <w:divsChild>
        <w:div w:id="11110">
          <w:marLeft w:val="0"/>
          <w:marRight w:val="0"/>
          <w:marTop w:val="0"/>
          <w:marBottom w:val="0"/>
          <w:divBdr>
            <w:top w:val="none" w:sz="0" w:space="0" w:color="auto"/>
            <w:left w:val="none" w:sz="0" w:space="0" w:color="auto"/>
            <w:bottom w:val="none" w:sz="0" w:space="0" w:color="auto"/>
            <w:right w:val="none" w:sz="0" w:space="0" w:color="auto"/>
          </w:divBdr>
          <w:divsChild>
            <w:div w:id="682822136">
              <w:marLeft w:val="0"/>
              <w:marRight w:val="0"/>
              <w:marTop w:val="0"/>
              <w:marBottom w:val="0"/>
              <w:divBdr>
                <w:top w:val="none" w:sz="0" w:space="0" w:color="auto"/>
                <w:left w:val="none" w:sz="0" w:space="0" w:color="auto"/>
                <w:bottom w:val="none" w:sz="0" w:space="0" w:color="auto"/>
                <w:right w:val="none" w:sz="0" w:space="0" w:color="auto"/>
              </w:divBdr>
              <w:divsChild>
                <w:div w:id="330107649">
                  <w:marLeft w:val="0"/>
                  <w:marRight w:val="0"/>
                  <w:marTop w:val="0"/>
                  <w:marBottom w:val="0"/>
                  <w:divBdr>
                    <w:top w:val="none" w:sz="0" w:space="0" w:color="auto"/>
                    <w:left w:val="none" w:sz="0" w:space="0" w:color="auto"/>
                    <w:bottom w:val="none" w:sz="0" w:space="0" w:color="auto"/>
                    <w:right w:val="none" w:sz="0" w:space="0" w:color="auto"/>
                  </w:divBdr>
                  <w:divsChild>
                    <w:div w:id="606623137">
                      <w:marLeft w:val="0"/>
                      <w:marRight w:val="0"/>
                      <w:marTop w:val="0"/>
                      <w:marBottom w:val="0"/>
                      <w:divBdr>
                        <w:top w:val="none" w:sz="0" w:space="0" w:color="auto"/>
                        <w:left w:val="none" w:sz="0" w:space="0" w:color="auto"/>
                        <w:bottom w:val="none" w:sz="0" w:space="0" w:color="auto"/>
                        <w:right w:val="none" w:sz="0" w:space="0" w:color="auto"/>
                      </w:divBdr>
                      <w:divsChild>
                        <w:div w:id="1944068716">
                          <w:marLeft w:val="0"/>
                          <w:marRight w:val="0"/>
                          <w:marTop w:val="0"/>
                          <w:marBottom w:val="0"/>
                          <w:divBdr>
                            <w:top w:val="none" w:sz="0" w:space="0" w:color="auto"/>
                            <w:left w:val="none" w:sz="0" w:space="0" w:color="auto"/>
                            <w:bottom w:val="none" w:sz="0" w:space="0" w:color="auto"/>
                            <w:right w:val="none" w:sz="0" w:space="0" w:color="auto"/>
                          </w:divBdr>
                          <w:divsChild>
                            <w:div w:id="10715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AUTOR221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mr.cz/getmedia/d1a17123-a642-40c8-af39-1aad80813725/Cestovni-ruch-v-Ceske-republice-2013.pdf?ext=.pdf" TargetMode="External"/><Relationship Id="rId5" Type="http://schemas.openxmlformats.org/officeDocument/2006/relationships/webSettings" Target="webSettings.xml"/><Relationship Id="rId10" Type="http://schemas.openxmlformats.org/officeDocument/2006/relationships/hyperlink" Target="http://dockindl.cz/nezvestni-pozor" TargetMode="External"/><Relationship Id="rId4" Type="http://schemas.openxmlformats.org/officeDocument/2006/relationships/settings" Target="settings.xml"/><Relationship Id="rId9" Type="http://schemas.openxmlformats.org/officeDocument/2006/relationships/hyperlink" Target="about:blankAUTOR2211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ockindl.cz/nezvestni-pozor" TargetMode="External"/><Relationship Id="rId2" Type="http://schemas.openxmlformats.org/officeDocument/2006/relationships/hyperlink" Target="about:blankAUTOR22110" TargetMode="External"/><Relationship Id="rId1" Type="http://schemas.openxmlformats.org/officeDocument/2006/relationships/hyperlink" Target="https://www.mmr.cz/getmedia/d1a17123-a642-40c8-af39-1aad80813725/Cestovni-ruch-v-Ceske-republice-2013.pdf?ext=.pdf" TargetMode="External"/><Relationship Id="rId4" Type="http://schemas.openxmlformats.org/officeDocument/2006/relationships/hyperlink" Target="about:blankAUTOR22110"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F49A3-4D9A-44B6-B866-205EB79C2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60</Pages>
  <Words>18629</Words>
  <Characters>100975</Characters>
  <Application>Microsoft Office Word</Application>
  <DocSecurity>0</DocSecurity>
  <Lines>1655</Lines>
  <Paragraphs>456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119148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Lyko</dc:creator>
  <cp:lastModifiedBy>uživatel</cp:lastModifiedBy>
  <cp:revision>8</cp:revision>
  <cp:lastPrinted>2015-04-14T15:43:00Z</cp:lastPrinted>
  <dcterms:created xsi:type="dcterms:W3CDTF">2015-04-13T19:59:00Z</dcterms:created>
  <dcterms:modified xsi:type="dcterms:W3CDTF">2015-04-14T15:50:00Z</dcterms:modified>
</cp:coreProperties>
</file>