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5F" w:rsidRPr="00361A5F" w:rsidRDefault="00361A5F" w:rsidP="00361A5F">
      <w:pPr>
        <w:spacing w:after="240" w:line="22" w:lineRule="atLeast"/>
        <w:jc w:val="center"/>
        <w:rPr>
          <w:rFonts w:ascii="Palatino Linotype" w:hAnsi="Palatino Linotype"/>
          <w:b/>
          <w:sz w:val="32"/>
          <w:szCs w:val="32"/>
        </w:rPr>
      </w:pPr>
      <w:r w:rsidRPr="00361A5F">
        <w:rPr>
          <w:rFonts w:ascii="Palatino Linotype" w:hAnsi="Palatino Linotype"/>
          <w:b/>
          <w:sz w:val="32"/>
          <w:szCs w:val="32"/>
        </w:rPr>
        <w:t>UNIVERZITA PALACKÉHO V OLOMO</w:t>
      </w:r>
      <w:r w:rsidR="00CE02E8">
        <w:rPr>
          <w:rFonts w:ascii="Palatino Linotype" w:hAnsi="Palatino Linotype"/>
          <w:b/>
          <w:sz w:val="32"/>
          <w:szCs w:val="32"/>
        </w:rPr>
        <w:t>U</w:t>
      </w:r>
      <w:r w:rsidRPr="00361A5F">
        <w:rPr>
          <w:rFonts w:ascii="Palatino Linotype" w:hAnsi="Palatino Linotype"/>
          <w:b/>
          <w:sz w:val="32"/>
          <w:szCs w:val="32"/>
        </w:rPr>
        <w:t>CI</w:t>
      </w:r>
    </w:p>
    <w:p w:rsidR="00361A5F" w:rsidRPr="00361A5F" w:rsidRDefault="00361A5F" w:rsidP="00361A5F">
      <w:pPr>
        <w:spacing w:after="240" w:line="22" w:lineRule="atLeast"/>
        <w:jc w:val="center"/>
        <w:rPr>
          <w:rFonts w:ascii="Palatino Linotype" w:hAnsi="Palatino Linotype"/>
          <w:b/>
          <w:sz w:val="28"/>
          <w:szCs w:val="28"/>
        </w:rPr>
      </w:pPr>
      <w:r w:rsidRPr="00361A5F">
        <w:rPr>
          <w:rFonts w:ascii="Palatino Linotype" w:hAnsi="Palatino Linotype"/>
          <w:b/>
          <w:sz w:val="28"/>
          <w:szCs w:val="28"/>
        </w:rPr>
        <w:t>FILOZOFICKÁ FAKULTA</w:t>
      </w:r>
    </w:p>
    <w:p w:rsidR="00361A5F" w:rsidRPr="00903DD9" w:rsidRDefault="00361A5F" w:rsidP="00361A5F">
      <w:pPr>
        <w:spacing w:line="259" w:lineRule="auto"/>
        <w:jc w:val="center"/>
        <w:rPr>
          <w:rFonts w:ascii="Palatino Linotype" w:hAnsi="Palatino Linotype"/>
          <w:b/>
          <w:sz w:val="24"/>
          <w:szCs w:val="24"/>
        </w:rPr>
      </w:pPr>
      <w:r w:rsidRPr="00903DD9">
        <w:rPr>
          <w:rFonts w:ascii="Palatino Linotype" w:hAnsi="Palatino Linotype"/>
          <w:b/>
          <w:sz w:val="24"/>
          <w:szCs w:val="24"/>
        </w:rPr>
        <w:t>KATEDRA SOCIOLOGIE, ANDRAGOGIKY A KULTURNÍ ANTROPOLOGIE</w:t>
      </w:r>
    </w:p>
    <w:p w:rsidR="00361A5F" w:rsidRPr="00361A5F" w:rsidRDefault="00361A5F" w:rsidP="00361A5F">
      <w:pPr>
        <w:jc w:val="center"/>
        <w:rPr>
          <w:rFonts w:ascii="Palatino Linotype" w:hAnsi="Palatino Linotype"/>
          <w:caps/>
        </w:rPr>
      </w:pPr>
    </w:p>
    <w:p w:rsidR="00361A5F" w:rsidRPr="00361A5F" w:rsidRDefault="00361A5F" w:rsidP="00361A5F">
      <w:pPr>
        <w:jc w:val="center"/>
        <w:rPr>
          <w:rFonts w:ascii="Palatino Linotype" w:hAnsi="Palatino Linotype"/>
          <w:caps/>
        </w:rPr>
      </w:pPr>
    </w:p>
    <w:p w:rsidR="00361A5F" w:rsidRPr="00361A5F" w:rsidRDefault="00361A5F" w:rsidP="00361A5F">
      <w:pPr>
        <w:jc w:val="center"/>
        <w:rPr>
          <w:rFonts w:ascii="Palatino Linotype" w:hAnsi="Palatino Linotype"/>
          <w:caps/>
        </w:rPr>
      </w:pPr>
    </w:p>
    <w:p w:rsidR="00361A5F" w:rsidRPr="00361A5F" w:rsidRDefault="00361A5F" w:rsidP="00361A5F">
      <w:pPr>
        <w:jc w:val="center"/>
        <w:rPr>
          <w:rFonts w:ascii="Palatino Linotype" w:hAnsi="Palatino Linotype"/>
          <w:caps/>
        </w:rPr>
      </w:pPr>
    </w:p>
    <w:p w:rsidR="00361A5F" w:rsidRPr="00903DD9" w:rsidRDefault="00361A5F" w:rsidP="00361A5F">
      <w:pPr>
        <w:jc w:val="center"/>
        <w:rPr>
          <w:rFonts w:ascii="Palatino Linotype" w:hAnsi="Palatino Linotype"/>
          <w:caps/>
          <w:sz w:val="24"/>
          <w:szCs w:val="24"/>
        </w:rPr>
      </w:pPr>
      <w:r w:rsidRPr="00903DD9">
        <w:rPr>
          <w:rFonts w:ascii="Palatino Linotype" w:hAnsi="Palatino Linotype"/>
          <w:caps/>
          <w:sz w:val="24"/>
          <w:szCs w:val="24"/>
        </w:rPr>
        <w:t>Novela</w:t>
      </w:r>
      <w:r w:rsidR="00E80DE6">
        <w:rPr>
          <w:rFonts w:ascii="Palatino Linotype" w:hAnsi="Palatino Linotype"/>
          <w:caps/>
          <w:sz w:val="24"/>
          <w:szCs w:val="24"/>
        </w:rPr>
        <w:t xml:space="preserve"> zákona o pomoci v hmotné nouzi </w:t>
      </w:r>
      <w:r w:rsidR="00913601">
        <w:rPr>
          <w:rFonts w:ascii="Palatino Linotype" w:hAnsi="Palatino Linotype"/>
          <w:caps/>
          <w:sz w:val="24"/>
          <w:szCs w:val="24"/>
        </w:rPr>
        <w:t xml:space="preserve">v roce 2017 </w:t>
      </w:r>
      <w:r w:rsidRPr="00903DD9">
        <w:rPr>
          <w:rFonts w:ascii="Palatino Linotype" w:hAnsi="Palatino Linotype"/>
          <w:caps/>
          <w:sz w:val="24"/>
          <w:szCs w:val="24"/>
        </w:rPr>
        <w:t>a její vliv na klienty</w:t>
      </w:r>
    </w:p>
    <w:p w:rsidR="00913601" w:rsidRDefault="00913601" w:rsidP="00361A5F">
      <w:pPr>
        <w:spacing w:line="259" w:lineRule="auto"/>
        <w:jc w:val="center"/>
        <w:rPr>
          <w:rFonts w:ascii="Palatino Linotype" w:eastAsia="Palatino Linotype" w:hAnsi="Palatino Linotype" w:cs="Palatino Linotype"/>
          <w:sz w:val="28"/>
        </w:rPr>
      </w:pPr>
    </w:p>
    <w:p w:rsidR="00361A5F" w:rsidRPr="00361A5F" w:rsidRDefault="00361A5F" w:rsidP="00361A5F">
      <w:pPr>
        <w:spacing w:line="259" w:lineRule="auto"/>
        <w:jc w:val="center"/>
        <w:rPr>
          <w:rFonts w:ascii="Palatino Linotype" w:eastAsia="Palatino Linotype" w:hAnsi="Palatino Linotype" w:cs="Palatino Linotype"/>
          <w:sz w:val="28"/>
        </w:rPr>
      </w:pPr>
      <w:r w:rsidRPr="00361A5F">
        <w:rPr>
          <w:rFonts w:ascii="Palatino Linotype" w:eastAsia="Palatino Linotype" w:hAnsi="Palatino Linotype" w:cs="Palatino Linotype"/>
          <w:sz w:val="28"/>
        </w:rPr>
        <w:t xml:space="preserve">Bakalářská práce </w:t>
      </w:r>
    </w:p>
    <w:p w:rsidR="00361A5F" w:rsidRPr="00361A5F" w:rsidRDefault="00361A5F" w:rsidP="00361A5F">
      <w:pPr>
        <w:spacing w:line="259" w:lineRule="auto"/>
        <w:jc w:val="center"/>
        <w:rPr>
          <w:rFonts w:ascii="Palatino Linotype" w:eastAsia="Palatino Linotype" w:hAnsi="Palatino Linotype" w:cs="Palatino Linotype"/>
          <w:b/>
          <w:sz w:val="28"/>
        </w:rPr>
      </w:pPr>
    </w:p>
    <w:p w:rsidR="00361A5F" w:rsidRPr="00903DD9" w:rsidRDefault="00361A5F" w:rsidP="00361A5F">
      <w:pPr>
        <w:spacing w:line="259" w:lineRule="auto"/>
        <w:jc w:val="center"/>
        <w:rPr>
          <w:rFonts w:ascii="Palatino Linotype" w:eastAsia="Palatino Linotype" w:hAnsi="Palatino Linotype" w:cs="Palatino Linotype"/>
          <w:sz w:val="24"/>
          <w:szCs w:val="24"/>
        </w:rPr>
      </w:pPr>
      <w:r w:rsidRPr="00903DD9">
        <w:rPr>
          <w:rFonts w:ascii="Palatino Linotype" w:eastAsia="Palatino Linotype" w:hAnsi="Palatino Linotype" w:cs="Palatino Linotype"/>
          <w:sz w:val="24"/>
          <w:szCs w:val="24"/>
        </w:rPr>
        <w:t>Obor studia: Sociální práce</w:t>
      </w:r>
    </w:p>
    <w:p w:rsidR="00361A5F" w:rsidRPr="00903DD9" w:rsidRDefault="00361A5F" w:rsidP="00361A5F">
      <w:pPr>
        <w:spacing w:line="259" w:lineRule="auto"/>
        <w:rPr>
          <w:rFonts w:ascii="Palatino Linotype" w:eastAsia="Palatino Linotype" w:hAnsi="Palatino Linotype" w:cs="Palatino Linotype"/>
          <w:sz w:val="24"/>
          <w:szCs w:val="24"/>
        </w:rPr>
      </w:pPr>
    </w:p>
    <w:p w:rsidR="00361A5F" w:rsidRPr="00903DD9" w:rsidRDefault="00361A5F" w:rsidP="00361A5F">
      <w:pPr>
        <w:spacing w:line="259" w:lineRule="auto"/>
        <w:rPr>
          <w:rFonts w:ascii="Palatino Linotype" w:eastAsia="Palatino Linotype" w:hAnsi="Palatino Linotype" w:cs="Palatino Linotype"/>
          <w:sz w:val="24"/>
          <w:szCs w:val="24"/>
        </w:rPr>
      </w:pPr>
    </w:p>
    <w:p w:rsidR="00361A5F" w:rsidRPr="00903DD9" w:rsidRDefault="00361A5F" w:rsidP="00361A5F">
      <w:pPr>
        <w:spacing w:line="259" w:lineRule="auto"/>
        <w:rPr>
          <w:rFonts w:ascii="Palatino Linotype" w:eastAsia="Palatino Linotype" w:hAnsi="Palatino Linotype" w:cs="Palatino Linotype"/>
          <w:sz w:val="24"/>
          <w:szCs w:val="24"/>
        </w:rPr>
      </w:pPr>
    </w:p>
    <w:p w:rsidR="00361A5F" w:rsidRPr="00903DD9" w:rsidRDefault="00361A5F" w:rsidP="00361A5F">
      <w:pPr>
        <w:spacing w:line="259" w:lineRule="auto"/>
        <w:rPr>
          <w:rFonts w:ascii="Palatino Linotype" w:eastAsia="Palatino Linotype" w:hAnsi="Palatino Linotype" w:cs="Palatino Linotype"/>
          <w:b/>
          <w:sz w:val="24"/>
          <w:szCs w:val="24"/>
        </w:rPr>
      </w:pPr>
    </w:p>
    <w:p w:rsidR="00361A5F" w:rsidRPr="00903DD9" w:rsidRDefault="00361A5F" w:rsidP="00361A5F">
      <w:pPr>
        <w:spacing w:line="259" w:lineRule="auto"/>
        <w:rPr>
          <w:rFonts w:ascii="Palatino Linotype" w:eastAsia="Palatino Linotype" w:hAnsi="Palatino Linotype" w:cs="Palatino Linotype"/>
          <w:b/>
          <w:sz w:val="24"/>
          <w:szCs w:val="24"/>
        </w:rPr>
      </w:pPr>
    </w:p>
    <w:p w:rsidR="00361A5F" w:rsidRPr="00903DD9" w:rsidRDefault="00361A5F" w:rsidP="00361A5F">
      <w:pPr>
        <w:spacing w:line="259" w:lineRule="auto"/>
        <w:rPr>
          <w:rFonts w:ascii="Palatino Linotype" w:eastAsia="Palatino Linotype" w:hAnsi="Palatino Linotype" w:cs="Palatino Linotype"/>
          <w:sz w:val="24"/>
          <w:szCs w:val="24"/>
        </w:rPr>
      </w:pPr>
      <w:r w:rsidRPr="00903DD9">
        <w:rPr>
          <w:rFonts w:ascii="Palatino Linotype" w:eastAsia="Palatino Linotype" w:hAnsi="Palatino Linotype" w:cs="Palatino Linotype"/>
          <w:b/>
          <w:sz w:val="24"/>
          <w:szCs w:val="24"/>
        </w:rPr>
        <w:t>Autor:</w:t>
      </w:r>
      <w:r w:rsidRPr="00903DD9">
        <w:rPr>
          <w:rFonts w:ascii="Palatino Linotype" w:eastAsia="Palatino Linotype" w:hAnsi="Palatino Linotype" w:cs="Palatino Linotype"/>
          <w:sz w:val="24"/>
          <w:szCs w:val="24"/>
        </w:rPr>
        <w:t xml:space="preserve"> Petra Malíková</w:t>
      </w:r>
    </w:p>
    <w:p w:rsidR="00361A5F" w:rsidRPr="00903DD9" w:rsidRDefault="00361A5F" w:rsidP="00361A5F">
      <w:pPr>
        <w:spacing w:line="259" w:lineRule="auto"/>
        <w:rPr>
          <w:rFonts w:ascii="Palatino Linotype" w:eastAsia="Palatino Linotype" w:hAnsi="Palatino Linotype" w:cs="Palatino Linotype"/>
          <w:sz w:val="24"/>
          <w:szCs w:val="24"/>
        </w:rPr>
      </w:pPr>
      <w:r w:rsidRPr="00903DD9">
        <w:rPr>
          <w:rFonts w:ascii="Palatino Linotype" w:eastAsia="Palatino Linotype" w:hAnsi="Palatino Linotype" w:cs="Palatino Linotype"/>
          <w:b/>
          <w:sz w:val="24"/>
          <w:szCs w:val="24"/>
        </w:rPr>
        <w:t>Vedoucí práce:</w:t>
      </w:r>
      <w:r w:rsidRPr="00903DD9">
        <w:rPr>
          <w:rFonts w:ascii="Palatino Linotype" w:eastAsia="Palatino Linotype" w:hAnsi="Palatino Linotype" w:cs="Palatino Linotype"/>
          <w:sz w:val="24"/>
          <w:szCs w:val="24"/>
        </w:rPr>
        <w:t xml:space="preserve"> </w:t>
      </w:r>
      <w:r w:rsidRPr="00903DD9">
        <w:rPr>
          <w:rFonts w:ascii="Palatino Linotype" w:hAnsi="Palatino Linotype"/>
          <w:sz w:val="24"/>
          <w:szCs w:val="24"/>
        </w:rPr>
        <w:t>PhDr. Eva Klimentová, Ph.D.</w:t>
      </w:r>
    </w:p>
    <w:p w:rsidR="00361A5F" w:rsidRPr="00903DD9" w:rsidRDefault="00361A5F" w:rsidP="00361A5F">
      <w:pPr>
        <w:spacing w:line="259" w:lineRule="auto"/>
        <w:rPr>
          <w:rFonts w:ascii="Palatino Linotype" w:eastAsia="Palatino Linotype" w:hAnsi="Palatino Linotype" w:cs="Palatino Linotype"/>
          <w:sz w:val="24"/>
          <w:szCs w:val="24"/>
        </w:rPr>
      </w:pPr>
    </w:p>
    <w:p w:rsidR="00361A5F" w:rsidRPr="00903DD9" w:rsidRDefault="00361A5F" w:rsidP="00361A5F">
      <w:pPr>
        <w:spacing w:line="259" w:lineRule="auto"/>
        <w:jc w:val="center"/>
        <w:rPr>
          <w:rFonts w:ascii="Palatino Linotype" w:eastAsia="Palatino Linotype" w:hAnsi="Palatino Linotype" w:cs="Palatino Linotype"/>
          <w:sz w:val="24"/>
          <w:szCs w:val="24"/>
        </w:rPr>
      </w:pPr>
    </w:p>
    <w:p w:rsidR="00361A5F" w:rsidRPr="00903DD9" w:rsidRDefault="00361A5F" w:rsidP="00361A5F">
      <w:pPr>
        <w:spacing w:line="259" w:lineRule="auto"/>
        <w:jc w:val="center"/>
        <w:rPr>
          <w:rFonts w:ascii="Palatino Linotype" w:eastAsia="Palatino Linotype" w:hAnsi="Palatino Linotype" w:cs="Palatino Linotype"/>
          <w:sz w:val="24"/>
          <w:szCs w:val="24"/>
        </w:rPr>
      </w:pPr>
      <w:r w:rsidRPr="00903DD9">
        <w:rPr>
          <w:rFonts w:ascii="Palatino Linotype" w:eastAsia="Palatino Linotype" w:hAnsi="Palatino Linotype" w:cs="Palatino Linotype"/>
          <w:sz w:val="24"/>
          <w:szCs w:val="24"/>
        </w:rPr>
        <w:t>Olomouc 2020</w:t>
      </w:r>
    </w:p>
    <w:p w:rsidR="00361A5F" w:rsidRDefault="00361A5F" w:rsidP="00AF397D">
      <w:pPr>
        <w:spacing w:line="360" w:lineRule="auto"/>
        <w:rPr>
          <w:rFonts w:ascii="Palatino Linotype" w:hAnsi="Palatino Linotype"/>
          <w:sz w:val="32"/>
          <w:szCs w:val="32"/>
        </w:rPr>
      </w:pPr>
    </w:p>
    <w:p w:rsidR="0046001A" w:rsidRDefault="0046001A" w:rsidP="00AF397D">
      <w:pPr>
        <w:spacing w:line="360" w:lineRule="auto"/>
        <w:rPr>
          <w:rFonts w:ascii="Palatino Linotype" w:hAnsi="Palatino Linotype"/>
          <w:sz w:val="32"/>
          <w:szCs w:val="32"/>
        </w:rPr>
      </w:pPr>
    </w:p>
    <w:p w:rsidR="0046001A" w:rsidRDefault="0046001A" w:rsidP="00AF397D">
      <w:pPr>
        <w:spacing w:line="360" w:lineRule="auto"/>
        <w:rPr>
          <w:rFonts w:ascii="Palatino Linotype" w:hAnsi="Palatino Linotype"/>
          <w:sz w:val="32"/>
          <w:szCs w:val="32"/>
        </w:rPr>
      </w:pPr>
    </w:p>
    <w:p w:rsidR="0046001A" w:rsidRDefault="0046001A" w:rsidP="00AF397D">
      <w:pPr>
        <w:spacing w:line="360" w:lineRule="auto"/>
        <w:rPr>
          <w:rFonts w:ascii="Palatino Linotype" w:hAnsi="Palatino Linotype"/>
          <w:sz w:val="32"/>
          <w:szCs w:val="32"/>
        </w:rPr>
      </w:pPr>
    </w:p>
    <w:p w:rsidR="0046001A" w:rsidRDefault="0046001A" w:rsidP="00AF397D">
      <w:pPr>
        <w:spacing w:line="360" w:lineRule="auto"/>
        <w:rPr>
          <w:rFonts w:ascii="Palatino Linotype" w:hAnsi="Palatino Linotype"/>
          <w:sz w:val="32"/>
          <w:szCs w:val="32"/>
        </w:rPr>
      </w:pPr>
    </w:p>
    <w:p w:rsidR="00361A5F" w:rsidRDefault="00361A5F" w:rsidP="00AF397D">
      <w:pPr>
        <w:spacing w:line="360" w:lineRule="auto"/>
        <w:rPr>
          <w:rFonts w:ascii="Palatino Linotype" w:hAnsi="Palatino Linotype"/>
          <w:sz w:val="32"/>
          <w:szCs w:val="32"/>
        </w:rPr>
      </w:pPr>
    </w:p>
    <w:p w:rsidR="00361A5F" w:rsidRDefault="00361A5F" w:rsidP="00AF397D">
      <w:pPr>
        <w:spacing w:line="360" w:lineRule="auto"/>
        <w:rPr>
          <w:rFonts w:ascii="Palatino Linotype" w:hAnsi="Palatino Linotype"/>
          <w:sz w:val="32"/>
          <w:szCs w:val="32"/>
        </w:rPr>
      </w:pPr>
    </w:p>
    <w:p w:rsidR="00361A5F" w:rsidRDefault="00361A5F" w:rsidP="00AF397D">
      <w:pPr>
        <w:spacing w:line="360" w:lineRule="auto"/>
        <w:rPr>
          <w:rFonts w:ascii="Palatino Linotype" w:hAnsi="Palatino Linotype"/>
          <w:sz w:val="32"/>
          <w:szCs w:val="32"/>
        </w:rPr>
      </w:pPr>
    </w:p>
    <w:p w:rsidR="00361A5F" w:rsidRDefault="00361A5F" w:rsidP="00AF397D">
      <w:pPr>
        <w:spacing w:line="360" w:lineRule="auto"/>
        <w:rPr>
          <w:rFonts w:ascii="Palatino Linotype" w:hAnsi="Palatino Linotype"/>
          <w:sz w:val="32"/>
          <w:szCs w:val="32"/>
        </w:rPr>
      </w:pPr>
    </w:p>
    <w:p w:rsidR="00361A5F" w:rsidRDefault="00361A5F" w:rsidP="00AF397D">
      <w:pPr>
        <w:spacing w:line="360" w:lineRule="auto"/>
        <w:rPr>
          <w:rFonts w:ascii="Palatino Linotype" w:hAnsi="Palatino Linotype"/>
          <w:sz w:val="32"/>
          <w:szCs w:val="32"/>
        </w:rPr>
      </w:pPr>
    </w:p>
    <w:p w:rsidR="00361A5F" w:rsidRDefault="00361A5F" w:rsidP="00AF397D">
      <w:pPr>
        <w:spacing w:line="360" w:lineRule="auto"/>
        <w:rPr>
          <w:rFonts w:ascii="Palatino Linotype" w:hAnsi="Palatino Linotype"/>
          <w:sz w:val="32"/>
          <w:szCs w:val="32"/>
        </w:rPr>
      </w:pPr>
    </w:p>
    <w:p w:rsidR="009E2F10" w:rsidRDefault="009E2F10" w:rsidP="00AF397D">
      <w:pPr>
        <w:spacing w:line="360" w:lineRule="auto"/>
        <w:rPr>
          <w:rFonts w:ascii="Palatino Linotype" w:hAnsi="Palatino Linotype"/>
          <w:sz w:val="32"/>
          <w:szCs w:val="32"/>
        </w:rPr>
      </w:pPr>
    </w:p>
    <w:p w:rsidR="009E2F10" w:rsidRDefault="009E2F10" w:rsidP="00AF397D">
      <w:pPr>
        <w:spacing w:line="360" w:lineRule="auto"/>
        <w:rPr>
          <w:rFonts w:ascii="Palatino Linotype" w:hAnsi="Palatino Linotype"/>
          <w:sz w:val="32"/>
          <w:szCs w:val="32"/>
        </w:rPr>
      </w:pPr>
    </w:p>
    <w:p w:rsidR="0046001A" w:rsidRPr="00A60615" w:rsidRDefault="0046001A" w:rsidP="00913601">
      <w:pPr>
        <w:spacing w:line="360" w:lineRule="auto"/>
        <w:jc w:val="both"/>
        <w:rPr>
          <w:rFonts w:ascii="Palatino Linotype" w:hAnsi="Palatino Linotype"/>
          <w:sz w:val="24"/>
          <w:szCs w:val="24"/>
        </w:rPr>
      </w:pPr>
      <w:r w:rsidRPr="00A60615">
        <w:rPr>
          <w:rFonts w:ascii="Palatino Linotype" w:hAnsi="Palatino Linotype"/>
          <w:sz w:val="24"/>
          <w:szCs w:val="24"/>
        </w:rPr>
        <w:t xml:space="preserve">Prohlašuji, že jsem </w:t>
      </w:r>
      <w:r w:rsidRPr="002E3D7C">
        <w:rPr>
          <w:rFonts w:ascii="Palatino Linotype" w:hAnsi="Palatino Linotype" w:cs="Times New Roman"/>
          <w:sz w:val="24"/>
          <w:szCs w:val="24"/>
        </w:rPr>
        <w:t>bakalářskou</w:t>
      </w:r>
      <w:r w:rsidR="00913601">
        <w:rPr>
          <w:rFonts w:ascii="Palatino Linotype" w:hAnsi="Palatino Linotype" w:cs="Times New Roman"/>
          <w:sz w:val="24"/>
          <w:szCs w:val="24"/>
        </w:rPr>
        <w:t xml:space="preserve"> </w:t>
      </w:r>
      <w:r w:rsidRPr="00A60615">
        <w:rPr>
          <w:rFonts w:ascii="Palatino Linotype" w:hAnsi="Palatino Linotype" w:cs="Times New Roman"/>
          <w:sz w:val="24"/>
          <w:szCs w:val="24"/>
        </w:rPr>
        <w:t xml:space="preserve">práci na téma </w:t>
      </w:r>
      <w:r w:rsidRPr="0046001A">
        <w:rPr>
          <w:rFonts w:ascii="Palatino Linotype" w:hAnsi="Palatino Linotype" w:cs="Times New Roman"/>
          <w:sz w:val="24"/>
          <w:szCs w:val="24"/>
        </w:rPr>
        <w:t>„</w:t>
      </w:r>
      <w:r w:rsidRPr="0046001A">
        <w:rPr>
          <w:rFonts w:ascii="Palatino Linotype" w:hAnsi="Palatino Linotype"/>
          <w:sz w:val="24"/>
          <w:szCs w:val="24"/>
        </w:rPr>
        <w:t xml:space="preserve">Novela zákona o pomoci v hmotné nouzi </w:t>
      </w:r>
      <w:r w:rsidR="00450196">
        <w:rPr>
          <w:rFonts w:ascii="Palatino Linotype" w:hAnsi="Palatino Linotype"/>
          <w:sz w:val="24"/>
          <w:szCs w:val="24"/>
        </w:rPr>
        <w:t xml:space="preserve">v roce 2017 </w:t>
      </w:r>
      <w:r w:rsidRPr="0046001A">
        <w:rPr>
          <w:rFonts w:ascii="Palatino Linotype" w:hAnsi="Palatino Linotype"/>
          <w:sz w:val="24"/>
          <w:szCs w:val="24"/>
        </w:rPr>
        <w:t>a její vliv na klienty</w:t>
      </w:r>
      <w:r w:rsidRPr="0046001A">
        <w:rPr>
          <w:rFonts w:ascii="Palatino Linotype" w:hAnsi="Palatino Linotype" w:cs="Times New Roman"/>
          <w:sz w:val="24"/>
          <w:szCs w:val="24"/>
        </w:rPr>
        <w:t>“</w:t>
      </w:r>
      <w:r w:rsidRPr="00A60615">
        <w:rPr>
          <w:rFonts w:ascii="Palatino Linotype" w:hAnsi="Palatino Linotype" w:cs="Times New Roman"/>
          <w:sz w:val="24"/>
          <w:szCs w:val="24"/>
        </w:rPr>
        <w:t xml:space="preserve"> vypracoval</w:t>
      </w:r>
      <w:r>
        <w:rPr>
          <w:rFonts w:ascii="Palatino Linotype" w:hAnsi="Palatino Linotype" w:cs="Times New Roman"/>
          <w:sz w:val="24"/>
          <w:szCs w:val="24"/>
        </w:rPr>
        <w:t>a</w:t>
      </w:r>
      <w:r w:rsidRPr="00A60615">
        <w:rPr>
          <w:rFonts w:ascii="Palatino Linotype" w:hAnsi="Palatino Linotype" w:cs="Times New Roman"/>
          <w:sz w:val="24"/>
          <w:szCs w:val="24"/>
        </w:rPr>
        <w:t xml:space="preserve"> </w:t>
      </w:r>
      <w:r w:rsidRPr="00A60615">
        <w:rPr>
          <w:rFonts w:ascii="Palatino Linotype" w:hAnsi="Palatino Linotype"/>
          <w:sz w:val="24"/>
          <w:szCs w:val="24"/>
        </w:rPr>
        <w:t>samostatně</w:t>
      </w:r>
      <w:r w:rsidR="00D23347">
        <w:rPr>
          <w:rFonts w:ascii="Palatino Linotype" w:hAnsi="Palatino Linotype"/>
          <w:sz w:val="24"/>
          <w:szCs w:val="24"/>
        </w:rPr>
        <w:br/>
      </w:r>
      <w:r w:rsidRPr="00A60615">
        <w:rPr>
          <w:rFonts w:ascii="Palatino Linotype" w:hAnsi="Palatino Linotype"/>
          <w:sz w:val="24"/>
          <w:szCs w:val="24"/>
        </w:rPr>
        <w:t>a uved</w:t>
      </w:r>
      <w:r>
        <w:rPr>
          <w:rFonts w:ascii="Palatino Linotype" w:hAnsi="Palatino Linotype"/>
          <w:sz w:val="24"/>
          <w:szCs w:val="24"/>
        </w:rPr>
        <w:t xml:space="preserve">la </w:t>
      </w:r>
      <w:r w:rsidRPr="00A60615">
        <w:rPr>
          <w:rFonts w:ascii="Palatino Linotype" w:hAnsi="Palatino Linotype"/>
          <w:sz w:val="24"/>
          <w:szCs w:val="24"/>
        </w:rPr>
        <w:t>v ní veškerou literaturu a ostatní zdroje, které jsem použi</w:t>
      </w:r>
      <w:r>
        <w:rPr>
          <w:rFonts w:ascii="Palatino Linotype" w:hAnsi="Palatino Linotype"/>
          <w:sz w:val="24"/>
          <w:szCs w:val="24"/>
        </w:rPr>
        <w:t>la</w:t>
      </w:r>
      <w:r w:rsidRPr="00656D3A">
        <w:rPr>
          <w:rFonts w:ascii="Palatino Linotype" w:hAnsi="Palatino Linotype"/>
          <w:i/>
          <w:sz w:val="24"/>
          <w:szCs w:val="24"/>
        </w:rPr>
        <w:t>.</w:t>
      </w:r>
    </w:p>
    <w:p w:rsidR="0046001A" w:rsidRPr="00A60615"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r w:rsidRPr="00A60615">
        <w:rPr>
          <w:rFonts w:ascii="Palatino Linotype" w:hAnsi="Palatino Linotype" w:cs="Times New Roman"/>
          <w:sz w:val="24"/>
          <w:szCs w:val="24"/>
        </w:rPr>
        <w:t>V</w:t>
      </w:r>
      <w:r w:rsidR="00636244">
        <w:rPr>
          <w:rFonts w:ascii="Palatino Linotype" w:hAnsi="Palatino Linotype" w:cs="Times New Roman"/>
          <w:sz w:val="24"/>
          <w:szCs w:val="24"/>
        </w:rPr>
        <w:t xml:space="preserve"> Blansku </w:t>
      </w:r>
      <w:r w:rsidRPr="00A60615">
        <w:rPr>
          <w:rFonts w:ascii="Palatino Linotype" w:hAnsi="Palatino Linotype" w:cs="Times New Roman"/>
          <w:sz w:val="24"/>
          <w:szCs w:val="24"/>
        </w:rPr>
        <w:t>dne</w:t>
      </w:r>
      <w:r w:rsidR="00E80DE6">
        <w:rPr>
          <w:rFonts w:ascii="Palatino Linotype" w:hAnsi="Palatino Linotype" w:cs="Times New Roman"/>
          <w:sz w:val="24"/>
          <w:szCs w:val="24"/>
        </w:rPr>
        <w:t xml:space="preserve"> </w:t>
      </w:r>
      <w:r w:rsidR="007F5C86">
        <w:rPr>
          <w:rFonts w:ascii="Palatino Linotype" w:hAnsi="Palatino Linotype" w:cs="Times New Roman"/>
          <w:sz w:val="24"/>
          <w:szCs w:val="24"/>
        </w:rPr>
        <w:t>2</w:t>
      </w:r>
      <w:r w:rsidR="00D23347">
        <w:rPr>
          <w:rFonts w:ascii="Palatino Linotype" w:hAnsi="Palatino Linotype" w:cs="Times New Roman"/>
          <w:sz w:val="24"/>
          <w:szCs w:val="24"/>
        </w:rPr>
        <w:t>5</w:t>
      </w:r>
      <w:r w:rsidR="007F5C86">
        <w:rPr>
          <w:rFonts w:ascii="Palatino Linotype" w:hAnsi="Palatino Linotype" w:cs="Times New Roman"/>
          <w:sz w:val="24"/>
          <w:szCs w:val="24"/>
        </w:rPr>
        <w:t>. 3. 2020</w:t>
      </w:r>
      <w:r w:rsidR="00E80DE6">
        <w:rPr>
          <w:rFonts w:ascii="Palatino Linotype" w:hAnsi="Palatino Linotype" w:cs="Times New Roman"/>
          <w:sz w:val="24"/>
          <w:szCs w:val="24"/>
        </w:rPr>
        <w:t xml:space="preserve">             </w:t>
      </w:r>
      <w:r w:rsidRPr="00A60615">
        <w:rPr>
          <w:rFonts w:ascii="Palatino Linotype" w:hAnsi="Palatino Linotype" w:cs="Times New Roman"/>
          <w:sz w:val="24"/>
          <w:szCs w:val="24"/>
        </w:rPr>
        <w:t xml:space="preserve"> </w:t>
      </w:r>
      <w:r w:rsidRPr="00A60615">
        <w:rPr>
          <w:rFonts w:ascii="Palatino Linotype" w:hAnsi="Palatino Linotype" w:cs="Times New Roman"/>
          <w:sz w:val="24"/>
          <w:szCs w:val="24"/>
        </w:rPr>
        <w:tab/>
      </w:r>
      <w:r w:rsidRPr="00A60615">
        <w:rPr>
          <w:rFonts w:ascii="Palatino Linotype" w:hAnsi="Palatino Linotype" w:cs="Times New Roman"/>
          <w:sz w:val="24"/>
          <w:szCs w:val="24"/>
        </w:rPr>
        <w:tab/>
      </w:r>
      <w:r>
        <w:rPr>
          <w:rFonts w:ascii="Palatino Linotype" w:hAnsi="Palatino Linotype" w:cs="Times New Roman"/>
          <w:sz w:val="24"/>
          <w:szCs w:val="24"/>
        </w:rPr>
        <w:t xml:space="preserve">                </w:t>
      </w:r>
      <w:r w:rsidRPr="00A60615">
        <w:rPr>
          <w:rFonts w:ascii="Palatino Linotype" w:hAnsi="Palatino Linotype" w:cs="Times New Roman"/>
          <w:sz w:val="24"/>
          <w:szCs w:val="24"/>
        </w:rPr>
        <w:t xml:space="preserve">Podpis ……………………… </w:t>
      </w:r>
      <w:r>
        <w:rPr>
          <w:rFonts w:ascii="Palatino Linotype" w:hAnsi="Palatino Linotype" w:cs="Times New Roman"/>
          <w:sz w:val="24"/>
          <w:szCs w:val="24"/>
        </w:rPr>
        <w:t xml:space="preserve"> </w:t>
      </w: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46001A" w:rsidRDefault="0046001A" w:rsidP="0046001A">
      <w:pPr>
        <w:jc w:val="both"/>
        <w:rPr>
          <w:rFonts w:ascii="Palatino Linotype" w:hAnsi="Palatino Linotype" w:cs="Times New Roman"/>
          <w:sz w:val="24"/>
          <w:szCs w:val="24"/>
        </w:rPr>
      </w:pPr>
    </w:p>
    <w:p w:rsidR="008A10B0" w:rsidRDefault="008A10B0" w:rsidP="007B06C9">
      <w:pPr>
        <w:spacing w:line="360" w:lineRule="auto"/>
        <w:jc w:val="both"/>
        <w:rPr>
          <w:rFonts w:ascii="Palatino Linotype" w:hAnsi="Palatino Linotype" w:cs="Times New Roman"/>
          <w:sz w:val="24"/>
          <w:szCs w:val="24"/>
        </w:rPr>
      </w:pPr>
    </w:p>
    <w:p w:rsidR="008A10B0" w:rsidRDefault="008A10B0" w:rsidP="007B06C9">
      <w:pPr>
        <w:spacing w:line="360" w:lineRule="auto"/>
        <w:jc w:val="both"/>
        <w:rPr>
          <w:rFonts w:ascii="Palatino Linotype" w:hAnsi="Palatino Linotype" w:cs="Times New Roman"/>
          <w:sz w:val="24"/>
          <w:szCs w:val="24"/>
        </w:rPr>
      </w:pPr>
    </w:p>
    <w:p w:rsidR="0046001A" w:rsidRDefault="0046001A" w:rsidP="007B06C9">
      <w:pPr>
        <w:spacing w:line="360" w:lineRule="auto"/>
        <w:jc w:val="both"/>
        <w:rPr>
          <w:rFonts w:ascii="Palatino Linotype" w:hAnsi="Palatino Linotype" w:cs="Times New Roman"/>
          <w:sz w:val="24"/>
          <w:szCs w:val="24"/>
        </w:rPr>
      </w:pPr>
      <w:r>
        <w:rPr>
          <w:rFonts w:ascii="Palatino Linotype" w:hAnsi="Palatino Linotype" w:cs="Times New Roman"/>
          <w:sz w:val="24"/>
          <w:szCs w:val="24"/>
        </w:rPr>
        <w:t>Poděkování</w:t>
      </w:r>
      <w:r w:rsidR="00DC417B">
        <w:rPr>
          <w:rFonts w:ascii="Palatino Linotype" w:hAnsi="Palatino Linotype" w:cs="Times New Roman"/>
          <w:sz w:val="24"/>
          <w:szCs w:val="24"/>
        </w:rPr>
        <w:t xml:space="preserve"> </w:t>
      </w:r>
    </w:p>
    <w:p w:rsidR="00D23347" w:rsidRDefault="00DC417B" w:rsidP="00D27EE5">
      <w:pPr>
        <w:spacing w:line="360" w:lineRule="auto"/>
        <w:jc w:val="both"/>
        <w:rPr>
          <w:rFonts w:ascii="Palatino Linotype" w:hAnsi="Palatino Linotype" w:cs="Times New Roman"/>
          <w:sz w:val="24"/>
          <w:szCs w:val="24"/>
        </w:rPr>
      </w:pPr>
      <w:r>
        <w:rPr>
          <w:rFonts w:ascii="Palatino Linotype" w:hAnsi="Palatino Linotype" w:cs="Times New Roman"/>
          <w:sz w:val="24"/>
          <w:szCs w:val="24"/>
        </w:rPr>
        <w:t>Vel</w:t>
      </w:r>
      <w:r w:rsidR="00205D89">
        <w:rPr>
          <w:rFonts w:ascii="Palatino Linotype" w:hAnsi="Palatino Linotype" w:cs="Times New Roman"/>
          <w:sz w:val="24"/>
          <w:szCs w:val="24"/>
        </w:rPr>
        <w:t>mi ráda bych chtěla poděkovat mé</w:t>
      </w:r>
      <w:r w:rsidR="00D23347">
        <w:rPr>
          <w:rFonts w:ascii="Palatino Linotype" w:hAnsi="Palatino Linotype" w:cs="Times New Roman"/>
          <w:sz w:val="24"/>
          <w:szCs w:val="24"/>
        </w:rPr>
        <w:t xml:space="preserve"> rodině za </w:t>
      </w:r>
      <w:r w:rsidR="00E6548E">
        <w:rPr>
          <w:rFonts w:ascii="Palatino Linotype" w:hAnsi="Palatino Linotype" w:cs="Times New Roman"/>
          <w:sz w:val="24"/>
          <w:szCs w:val="24"/>
        </w:rPr>
        <w:t>jejich trp</w:t>
      </w:r>
      <w:r w:rsidR="008A10B0">
        <w:rPr>
          <w:rFonts w:ascii="Palatino Linotype" w:hAnsi="Palatino Linotype" w:cs="Times New Roman"/>
          <w:sz w:val="24"/>
          <w:szCs w:val="24"/>
        </w:rPr>
        <w:t>ělivost,</w:t>
      </w:r>
      <w:r w:rsidR="00052A30">
        <w:rPr>
          <w:rFonts w:ascii="Palatino Linotype" w:hAnsi="Palatino Linotype" w:cs="Times New Roman"/>
          <w:sz w:val="24"/>
          <w:szCs w:val="24"/>
        </w:rPr>
        <w:t xml:space="preserve"> </w:t>
      </w:r>
      <w:r w:rsidR="00E6548E">
        <w:rPr>
          <w:rFonts w:ascii="Palatino Linotype" w:hAnsi="Palatino Linotype" w:cs="Times New Roman"/>
          <w:sz w:val="24"/>
          <w:szCs w:val="24"/>
        </w:rPr>
        <w:t>podporu</w:t>
      </w:r>
      <w:r w:rsidR="008A10B0">
        <w:rPr>
          <w:rFonts w:ascii="Palatino Linotype" w:hAnsi="Palatino Linotype" w:cs="Times New Roman"/>
          <w:sz w:val="24"/>
          <w:szCs w:val="24"/>
        </w:rPr>
        <w:t xml:space="preserve"> </w:t>
      </w:r>
      <w:r w:rsidR="00FD45AD">
        <w:rPr>
          <w:rFonts w:ascii="Palatino Linotype" w:hAnsi="Palatino Linotype" w:cs="Times New Roman"/>
          <w:sz w:val="24"/>
          <w:szCs w:val="24"/>
        </w:rPr>
        <w:t xml:space="preserve">a </w:t>
      </w:r>
      <w:r w:rsidR="00AB0F89">
        <w:rPr>
          <w:rFonts w:ascii="Palatino Linotype" w:hAnsi="Palatino Linotype" w:cs="Times New Roman"/>
          <w:sz w:val="24"/>
          <w:szCs w:val="24"/>
        </w:rPr>
        <w:t>vytvořen</w:t>
      </w:r>
      <w:r w:rsidR="008A10B0">
        <w:rPr>
          <w:rFonts w:ascii="Palatino Linotype" w:hAnsi="Palatino Linotype" w:cs="Times New Roman"/>
          <w:sz w:val="24"/>
          <w:szCs w:val="24"/>
        </w:rPr>
        <w:t>í</w:t>
      </w:r>
      <w:r w:rsidR="00AB0F89">
        <w:rPr>
          <w:rFonts w:ascii="Palatino Linotype" w:hAnsi="Palatino Linotype" w:cs="Times New Roman"/>
          <w:sz w:val="24"/>
          <w:szCs w:val="24"/>
        </w:rPr>
        <w:t xml:space="preserve"> </w:t>
      </w:r>
      <w:r w:rsidR="00FD45AD">
        <w:rPr>
          <w:rFonts w:ascii="Palatino Linotype" w:hAnsi="Palatino Linotype" w:cs="Times New Roman"/>
          <w:sz w:val="24"/>
          <w:szCs w:val="24"/>
        </w:rPr>
        <w:t>záze</w:t>
      </w:r>
      <w:r w:rsidR="00AB0F89">
        <w:rPr>
          <w:rFonts w:ascii="Palatino Linotype" w:hAnsi="Palatino Linotype" w:cs="Times New Roman"/>
          <w:sz w:val="24"/>
          <w:szCs w:val="24"/>
        </w:rPr>
        <w:t>mí</w:t>
      </w:r>
      <w:r w:rsidR="00FD45AD">
        <w:rPr>
          <w:rFonts w:ascii="Palatino Linotype" w:hAnsi="Palatino Linotype" w:cs="Times New Roman"/>
          <w:sz w:val="24"/>
          <w:szCs w:val="24"/>
        </w:rPr>
        <w:t xml:space="preserve"> při</w:t>
      </w:r>
      <w:r w:rsidR="00D23347">
        <w:rPr>
          <w:rFonts w:ascii="Palatino Linotype" w:hAnsi="Palatino Linotype" w:cs="Times New Roman"/>
          <w:sz w:val="24"/>
          <w:szCs w:val="24"/>
        </w:rPr>
        <w:t xml:space="preserve"> </w:t>
      </w:r>
      <w:r w:rsidR="00FD45AD">
        <w:rPr>
          <w:rFonts w:ascii="Palatino Linotype" w:hAnsi="Palatino Linotype" w:cs="Times New Roman"/>
          <w:sz w:val="24"/>
          <w:szCs w:val="24"/>
        </w:rPr>
        <w:t xml:space="preserve">plnění </w:t>
      </w:r>
      <w:r w:rsidR="00AB0F89">
        <w:rPr>
          <w:rFonts w:ascii="Palatino Linotype" w:hAnsi="Palatino Linotype" w:cs="Times New Roman"/>
          <w:sz w:val="24"/>
          <w:szCs w:val="24"/>
        </w:rPr>
        <w:t>m</w:t>
      </w:r>
      <w:r w:rsidR="00FD45AD">
        <w:rPr>
          <w:rFonts w:ascii="Palatino Linotype" w:hAnsi="Palatino Linotype" w:cs="Times New Roman"/>
          <w:sz w:val="24"/>
          <w:szCs w:val="24"/>
        </w:rPr>
        <w:t xml:space="preserve">ých </w:t>
      </w:r>
      <w:r w:rsidR="00D23347">
        <w:rPr>
          <w:rFonts w:ascii="Palatino Linotype" w:hAnsi="Palatino Linotype" w:cs="Times New Roman"/>
          <w:sz w:val="24"/>
          <w:szCs w:val="24"/>
        </w:rPr>
        <w:t>studijní</w:t>
      </w:r>
      <w:r w:rsidR="00FD45AD">
        <w:rPr>
          <w:rFonts w:ascii="Palatino Linotype" w:hAnsi="Palatino Linotype" w:cs="Times New Roman"/>
          <w:sz w:val="24"/>
          <w:szCs w:val="24"/>
        </w:rPr>
        <w:t>ch povinností</w:t>
      </w:r>
      <w:r>
        <w:rPr>
          <w:rFonts w:ascii="Palatino Linotype" w:hAnsi="Palatino Linotype" w:cs="Times New Roman"/>
          <w:sz w:val="24"/>
          <w:szCs w:val="24"/>
        </w:rPr>
        <w:t>.</w:t>
      </w:r>
    </w:p>
    <w:p w:rsidR="00D23347" w:rsidRDefault="00D23347">
      <w:pPr>
        <w:rPr>
          <w:rFonts w:ascii="Palatino Linotype" w:eastAsia="Calibri" w:hAnsi="Palatino Linotype" w:cs="Times New Roman"/>
          <w:b/>
          <w:kern w:val="32"/>
          <w:sz w:val="32"/>
          <w:szCs w:val="20"/>
        </w:rPr>
      </w:pPr>
      <w:bookmarkStart w:id="0" w:name="_Toc33644143"/>
      <w:bookmarkStart w:id="1" w:name="_Toc34594771"/>
      <w:r>
        <w:rPr>
          <w:rFonts w:ascii="Palatino Linotype" w:eastAsia="Calibri" w:hAnsi="Palatino Linotype" w:cs="Times New Roman"/>
          <w:b/>
          <w:kern w:val="32"/>
          <w:sz w:val="32"/>
          <w:szCs w:val="20"/>
        </w:rPr>
        <w:br w:type="page"/>
      </w:r>
    </w:p>
    <w:p w:rsidR="0046001A" w:rsidRPr="000C697A" w:rsidRDefault="0046001A" w:rsidP="00D27EE5">
      <w:pPr>
        <w:spacing w:line="360" w:lineRule="auto"/>
        <w:jc w:val="both"/>
        <w:rPr>
          <w:rFonts w:ascii="Palatino Linotype" w:eastAsia="Calibri" w:hAnsi="Palatino Linotype" w:cs="Times New Roman"/>
          <w:b/>
          <w:kern w:val="32"/>
          <w:sz w:val="32"/>
          <w:szCs w:val="20"/>
        </w:rPr>
      </w:pPr>
      <w:r w:rsidRPr="000C697A">
        <w:rPr>
          <w:rFonts w:ascii="Palatino Linotype" w:eastAsia="Calibri" w:hAnsi="Palatino Linotype" w:cs="Times New Roman"/>
          <w:b/>
          <w:kern w:val="32"/>
          <w:sz w:val="32"/>
          <w:szCs w:val="20"/>
        </w:rPr>
        <w:lastRenderedPageBreak/>
        <w:t>Anotace</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5939"/>
      </w:tblGrid>
      <w:tr w:rsidR="0046001A" w:rsidRPr="000C697A" w:rsidTr="000314BC">
        <w:trPr>
          <w:trHeight w:val="435"/>
        </w:trPr>
        <w:tc>
          <w:tcPr>
            <w:tcW w:w="2616" w:type="dxa"/>
            <w:tcBorders>
              <w:top w:val="double" w:sz="4" w:space="0" w:color="auto"/>
              <w:left w:val="double" w:sz="4" w:space="0" w:color="auto"/>
              <w:bottom w:val="single" w:sz="4" w:space="0" w:color="auto"/>
              <w:right w:val="single" w:sz="2" w:space="0" w:color="auto"/>
            </w:tcBorders>
            <w:hideMark/>
          </w:tcPr>
          <w:p w:rsidR="0046001A" w:rsidRPr="000C697A" w:rsidRDefault="0046001A" w:rsidP="000314BC">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Jméno a příjmení:</w:t>
            </w:r>
          </w:p>
        </w:tc>
        <w:tc>
          <w:tcPr>
            <w:tcW w:w="6426" w:type="dxa"/>
            <w:tcBorders>
              <w:top w:val="double" w:sz="4" w:space="0" w:color="auto"/>
              <w:left w:val="single" w:sz="2" w:space="0" w:color="auto"/>
              <w:bottom w:val="single" w:sz="4" w:space="0" w:color="auto"/>
              <w:right w:val="double" w:sz="4" w:space="0" w:color="auto"/>
            </w:tcBorders>
          </w:tcPr>
          <w:p w:rsidR="0046001A" w:rsidRPr="0046001A" w:rsidRDefault="0046001A" w:rsidP="000314BC">
            <w:pPr>
              <w:spacing w:after="0" w:line="240" w:lineRule="auto"/>
              <w:rPr>
                <w:rFonts w:ascii="Palatino Linotype" w:eastAsia="Calibri" w:hAnsi="Palatino Linotype" w:cs="Times New Roman"/>
                <w:sz w:val="24"/>
                <w:szCs w:val="24"/>
              </w:rPr>
            </w:pPr>
            <w:r w:rsidRPr="0046001A">
              <w:rPr>
                <w:rFonts w:ascii="Palatino Linotype" w:eastAsia="Calibri" w:hAnsi="Palatino Linotype" w:cs="Times New Roman"/>
                <w:sz w:val="24"/>
                <w:szCs w:val="24"/>
              </w:rPr>
              <w:t>Petra Malíková</w:t>
            </w:r>
          </w:p>
        </w:tc>
      </w:tr>
      <w:tr w:rsidR="0046001A" w:rsidRPr="000C697A" w:rsidTr="000314BC">
        <w:trPr>
          <w:trHeight w:val="435"/>
        </w:trPr>
        <w:tc>
          <w:tcPr>
            <w:tcW w:w="2616" w:type="dxa"/>
            <w:tcBorders>
              <w:top w:val="double" w:sz="4" w:space="0" w:color="auto"/>
              <w:left w:val="double" w:sz="4" w:space="0" w:color="auto"/>
              <w:bottom w:val="single" w:sz="4" w:space="0" w:color="auto"/>
              <w:right w:val="single" w:sz="2" w:space="0" w:color="auto"/>
            </w:tcBorders>
          </w:tcPr>
          <w:p w:rsidR="0046001A" w:rsidRPr="000C697A" w:rsidRDefault="0046001A" w:rsidP="000314BC">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Katedra:</w:t>
            </w:r>
          </w:p>
        </w:tc>
        <w:tc>
          <w:tcPr>
            <w:tcW w:w="6426" w:type="dxa"/>
            <w:tcBorders>
              <w:top w:val="double" w:sz="4" w:space="0" w:color="auto"/>
              <w:left w:val="single" w:sz="2" w:space="0" w:color="auto"/>
              <w:bottom w:val="single" w:sz="4" w:space="0" w:color="auto"/>
              <w:right w:val="double" w:sz="4" w:space="0" w:color="auto"/>
            </w:tcBorders>
          </w:tcPr>
          <w:p w:rsidR="0046001A" w:rsidRPr="0046001A" w:rsidRDefault="0046001A" w:rsidP="000314BC">
            <w:pPr>
              <w:spacing w:after="0" w:line="240" w:lineRule="auto"/>
              <w:rPr>
                <w:rFonts w:ascii="Palatino Linotype" w:eastAsia="Calibri" w:hAnsi="Palatino Linotype" w:cs="Times New Roman"/>
                <w:sz w:val="24"/>
                <w:szCs w:val="24"/>
              </w:rPr>
            </w:pPr>
            <w:r w:rsidRPr="0046001A">
              <w:rPr>
                <w:rFonts w:ascii="Palatino Linotype" w:eastAsia="Calibri" w:hAnsi="Palatino Linotype" w:cs="Times New Roman"/>
                <w:sz w:val="24"/>
                <w:szCs w:val="24"/>
              </w:rPr>
              <w:t>Katedra sociologie, andragogiky a kulturní antropologie</w:t>
            </w:r>
          </w:p>
        </w:tc>
      </w:tr>
      <w:tr w:rsidR="0046001A" w:rsidRPr="000C697A" w:rsidTr="000314BC">
        <w:trPr>
          <w:trHeight w:val="435"/>
        </w:trPr>
        <w:tc>
          <w:tcPr>
            <w:tcW w:w="2616" w:type="dxa"/>
            <w:tcBorders>
              <w:top w:val="double" w:sz="4" w:space="0" w:color="auto"/>
              <w:left w:val="double" w:sz="4" w:space="0" w:color="auto"/>
              <w:bottom w:val="single" w:sz="4" w:space="0" w:color="auto"/>
              <w:right w:val="single" w:sz="2" w:space="0" w:color="auto"/>
            </w:tcBorders>
          </w:tcPr>
          <w:p w:rsidR="0046001A" w:rsidRPr="000C697A" w:rsidRDefault="0046001A" w:rsidP="000314BC">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 xml:space="preserve">Obor studia: </w:t>
            </w:r>
          </w:p>
        </w:tc>
        <w:tc>
          <w:tcPr>
            <w:tcW w:w="6426" w:type="dxa"/>
            <w:tcBorders>
              <w:top w:val="double" w:sz="4" w:space="0" w:color="auto"/>
              <w:left w:val="single" w:sz="2" w:space="0" w:color="auto"/>
              <w:bottom w:val="single" w:sz="4" w:space="0" w:color="auto"/>
              <w:right w:val="double" w:sz="4" w:space="0" w:color="auto"/>
            </w:tcBorders>
          </w:tcPr>
          <w:p w:rsidR="0046001A" w:rsidRPr="0046001A" w:rsidRDefault="0046001A" w:rsidP="000314BC">
            <w:pPr>
              <w:spacing w:after="0" w:line="240" w:lineRule="auto"/>
              <w:rPr>
                <w:rFonts w:ascii="Palatino Linotype" w:eastAsia="Calibri" w:hAnsi="Palatino Linotype" w:cs="Times New Roman"/>
                <w:sz w:val="24"/>
                <w:szCs w:val="24"/>
              </w:rPr>
            </w:pPr>
            <w:r w:rsidRPr="0046001A">
              <w:rPr>
                <w:rFonts w:ascii="Palatino Linotype" w:eastAsia="Calibri" w:hAnsi="Palatino Linotype" w:cs="Times New Roman"/>
                <w:sz w:val="24"/>
                <w:szCs w:val="24"/>
              </w:rPr>
              <w:t>Sociální práce</w:t>
            </w:r>
          </w:p>
        </w:tc>
      </w:tr>
      <w:tr w:rsidR="0046001A" w:rsidRPr="000C697A" w:rsidTr="000314BC">
        <w:trPr>
          <w:trHeight w:val="415"/>
        </w:trPr>
        <w:tc>
          <w:tcPr>
            <w:tcW w:w="2616" w:type="dxa"/>
            <w:tcBorders>
              <w:top w:val="single" w:sz="2" w:space="0" w:color="auto"/>
              <w:left w:val="double" w:sz="4" w:space="0" w:color="auto"/>
              <w:bottom w:val="single" w:sz="4" w:space="0" w:color="auto"/>
              <w:right w:val="single" w:sz="2" w:space="0" w:color="auto"/>
            </w:tcBorders>
            <w:hideMark/>
          </w:tcPr>
          <w:p w:rsidR="0046001A" w:rsidRPr="000C697A" w:rsidRDefault="0046001A" w:rsidP="000314BC">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Obor obhajoby práce:</w:t>
            </w:r>
          </w:p>
        </w:tc>
        <w:tc>
          <w:tcPr>
            <w:tcW w:w="6426" w:type="dxa"/>
            <w:tcBorders>
              <w:top w:val="single" w:sz="2" w:space="0" w:color="auto"/>
              <w:left w:val="single" w:sz="2" w:space="0" w:color="auto"/>
              <w:bottom w:val="single" w:sz="4" w:space="0" w:color="auto"/>
              <w:right w:val="double" w:sz="4" w:space="0" w:color="auto"/>
            </w:tcBorders>
          </w:tcPr>
          <w:p w:rsidR="0046001A" w:rsidRPr="0046001A" w:rsidRDefault="0046001A" w:rsidP="000314BC">
            <w:pPr>
              <w:spacing w:after="0" w:line="240" w:lineRule="auto"/>
              <w:jc w:val="both"/>
              <w:rPr>
                <w:rFonts w:ascii="Palatino Linotype" w:eastAsia="Calibri" w:hAnsi="Palatino Linotype" w:cs="Times New Roman"/>
                <w:sz w:val="24"/>
                <w:szCs w:val="24"/>
              </w:rPr>
            </w:pPr>
          </w:p>
          <w:p w:rsidR="0046001A" w:rsidRPr="0046001A" w:rsidRDefault="0046001A" w:rsidP="000314BC">
            <w:pPr>
              <w:spacing w:after="0" w:line="240" w:lineRule="auto"/>
              <w:jc w:val="both"/>
              <w:rPr>
                <w:rFonts w:ascii="Palatino Linotype" w:eastAsia="Calibri" w:hAnsi="Palatino Linotype" w:cs="Times New Roman"/>
                <w:sz w:val="24"/>
                <w:szCs w:val="24"/>
              </w:rPr>
            </w:pPr>
            <w:r w:rsidRPr="0046001A">
              <w:rPr>
                <w:rFonts w:ascii="Palatino Linotype" w:eastAsia="Calibri" w:hAnsi="Palatino Linotype" w:cs="Times New Roman"/>
                <w:sz w:val="24"/>
                <w:szCs w:val="24"/>
              </w:rPr>
              <w:t>Sociální práce</w:t>
            </w:r>
          </w:p>
        </w:tc>
      </w:tr>
      <w:tr w:rsidR="0046001A" w:rsidRPr="000C697A" w:rsidTr="000314BC">
        <w:trPr>
          <w:trHeight w:val="415"/>
        </w:trPr>
        <w:tc>
          <w:tcPr>
            <w:tcW w:w="2616" w:type="dxa"/>
            <w:tcBorders>
              <w:top w:val="single" w:sz="2" w:space="0" w:color="auto"/>
              <w:left w:val="double" w:sz="4" w:space="0" w:color="auto"/>
              <w:bottom w:val="single" w:sz="4" w:space="0" w:color="auto"/>
              <w:right w:val="single" w:sz="2" w:space="0" w:color="auto"/>
            </w:tcBorders>
            <w:hideMark/>
          </w:tcPr>
          <w:p w:rsidR="0046001A" w:rsidRPr="000C697A" w:rsidRDefault="0046001A" w:rsidP="000314BC">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Vedoucí práce:</w:t>
            </w:r>
          </w:p>
        </w:tc>
        <w:tc>
          <w:tcPr>
            <w:tcW w:w="6426" w:type="dxa"/>
            <w:tcBorders>
              <w:top w:val="single" w:sz="2" w:space="0" w:color="auto"/>
              <w:left w:val="single" w:sz="2" w:space="0" w:color="auto"/>
              <w:bottom w:val="single" w:sz="4" w:space="0" w:color="auto"/>
              <w:right w:val="double" w:sz="4" w:space="0" w:color="auto"/>
            </w:tcBorders>
          </w:tcPr>
          <w:p w:rsidR="0046001A" w:rsidRPr="0046001A" w:rsidRDefault="0046001A" w:rsidP="000314BC">
            <w:pPr>
              <w:spacing w:after="0" w:line="240" w:lineRule="auto"/>
              <w:rPr>
                <w:rFonts w:ascii="Palatino Linotype" w:eastAsia="Calibri" w:hAnsi="Palatino Linotype" w:cs="Times New Roman"/>
                <w:sz w:val="24"/>
                <w:szCs w:val="24"/>
              </w:rPr>
            </w:pPr>
            <w:r w:rsidRPr="0046001A">
              <w:rPr>
                <w:rFonts w:ascii="Palatino Linotype" w:hAnsi="Palatino Linotype"/>
                <w:sz w:val="24"/>
                <w:szCs w:val="24"/>
              </w:rPr>
              <w:t>PhDr. Eva Klimentová, Ph.D.</w:t>
            </w:r>
          </w:p>
        </w:tc>
      </w:tr>
      <w:tr w:rsidR="0046001A" w:rsidRPr="000C697A" w:rsidTr="000314BC">
        <w:trPr>
          <w:trHeight w:val="415"/>
        </w:trPr>
        <w:tc>
          <w:tcPr>
            <w:tcW w:w="2616" w:type="dxa"/>
            <w:tcBorders>
              <w:top w:val="single" w:sz="4" w:space="0" w:color="auto"/>
              <w:left w:val="double" w:sz="4" w:space="0" w:color="auto"/>
              <w:bottom w:val="double" w:sz="4" w:space="0" w:color="auto"/>
              <w:right w:val="single" w:sz="2" w:space="0" w:color="auto"/>
            </w:tcBorders>
            <w:hideMark/>
          </w:tcPr>
          <w:p w:rsidR="0046001A" w:rsidRPr="000C697A" w:rsidRDefault="0046001A" w:rsidP="000314BC">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Rok obhajoby:</w:t>
            </w:r>
          </w:p>
        </w:tc>
        <w:tc>
          <w:tcPr>
            <w:tcW w:w="6426" w:type="dxa"/>
            <w:tcBorders>
              <w:top w:val="single" w:sz="2" w:space="0" w:color="auto"/>
              <w:left w:val="single" w:sz="2" w:space="0" w:color="auto"/>
              <w:bottom w:val="single" w:sz="4" w:space="0" w:color="auto"/>
              <w:right w:val="double" w:sz="4" w:space="0" w:color="auto"/>
            </w:tcBorders>
          </w:tcPr>
          <w:p w:rsidR="0046001A" w:rsidRPr="0046001A" w:rsidRDefault="0046001A" w:rsidP="000314BC">
            <w:pPr>
              <w:spacing w:after="0" w:line="240" w:lineRule="auto"/>
              <w:rPr>
                <w:rFonts w:ascii="Palatino Linotype" w:eastAsia="Calibri" w:hAnsi="Palatino Linotype" w:cs="Times New Roman"/>
                <w:sz w:val="24"/>
                <w:szCs w:val="24"/>
              </w:rPr>
            </w:pPr>
            <w:r w:rsidRPr="0046001A">
              <w:rPr>
                <w:rFonts w:ascii="Palatino Linotype" w:eastAsia="Calibri" w:hAnsi="Palatino Linotype" w:cs="Times New Roman"/>
                <w:sz w:val="24"/>
                <w:szCs w:val="24"/>
              </w:rPr>
              <w:t>2020</w:t>
            </w:r>
          </w:p>
        </w:tc>
      </w:tr>
      <w:tr w:rsidR="0046001A" w:rsidRPr="000C697A" w:rsidTr="000314BC">
        <w:tc>
          <w:tcPr>
            <w:tcW w:w="2616" w:type="dxa"/>
            <w:tcBorders>
              <w:top w:val="double" w:sz="4" w:space="0" w:color="auto"/>
              <w:left w:val="nil"/>
              <w:bottom w:val="double" w:sz="4" w:space="0" w:color="auto"/>
              <w:right w:val="nil"/>
            </w:tcBorders>
          </w:tcPr>
          <w:p w:rsidR="0046001A" w:rsidRPr="000C697A" w:rsidRDefault="0046001A" w:rsidP="000314BC">
            <w:pPr>
              <w:spacing w:after="0"/>
              <w:rPr>
                <w:rFonts w:ascii="Palatino Linotype" w:eastAsia="Calibri" w:hAnsi="Palatino Linotype" w:cs="Times New Roman"/>
                <w:sz w:val="24"/>
                <w:szCs w:val="24"/>
              </w:rPr>
            </w:pPr>
          </w:p>
        </w:tc>
        <w:tc>
          <w:tcPr>
            <w:tcW w:w="6426" w:type="dxa"/>
            <w:tcBorders>
              <w:top w:val="double" w:sz="4" w:space="0" w:color="auto"/>
              <w:left w:val="nil"/>
              <w:bottom w:val="double" w:sz="4" w:space="0" w:color="auto"/>
              <w:right w:val="nil"/>
            </w:tcBorders>
          </w:tcPr>
          <w:p w:rsidR="0046001A" w:rsidRPr="000C697A" w:rsidRDefault="0046001A" w:rsidP="000314BC">
            <w:pPr>
              <w:spacing w:after="0"/>
              <w:rPr>
                <w:rFonts w:ascii="Palatino Linotype" w:eastAsia="Calibri" w:hAnsi="Palatino Linotype" w:cs="Times New Roman"/>
                <w:sz w:val="24"/>
                <w:szCs w:val="24"/>
              </w:rPr>
            </w:pPr>
          </w:p>
        </w:tc>
      </w:tr>
      <w:tr w:rsidR="0046001A" w:rsidRPr="000C697A" w:rsidTr="000314BC">
        <w:trPr>
          <w:trHeight w:val="499"/>
        </w:trPr>
        <w:tc>
          <w:tcPr>
            <w:tcW w:w="2616" w:type="dxa"/>
            <w:tcBorders>
              <w:top w:val="double" w:sz="4" w:space="0" w:color="auto"/>
              <w:left w:val="double" w:sz="4" w:space="0" w:color="auto"/>
              <w:bottom w:val="single" w:sz="2" w:space="0" w:color="auto"/>
              <w:right w:val="single" w:sz="2" w:space="0" w:color="auto"/>
            </w:tcBorders>
            <w:hideMark/>
          </w:tcPr>
          <w:p w:rsidR="0046001A" w:rsidRPr="000C697A" w:rsidRDefault="0046001A" w:rsidP="000314BC">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Název práce:</w:t>
            </w:r>
          </w:p>
        </w:tc>
        <w:tc>
          <w:tcPr>
            <w:tcW w:w="6426" w:type="dxa"/>
            <w:tcBorders>
              <w:top w:val="double" w:sz="4" w:space="0" w:color="auto"/>
              <w:left w:val="single" w:sz="2" w:space="0" w:color="auto"/>
              <w:bottom w:val="single" w:sz="2" w:space="0" w:color="auto"/>
              <w:right w:val="double" w:sz="4" w:space="0" w:color="auto"/>
            </w:tcBorders>
          </w:tcPr>
          <w:p w:rsidR="0046001A" w:rsidRPr="000C697A" w:rsidRDefault="0046001A" w:rsidP="000314BC">
            <w:pPr>
              <w:spacing w:after="0" w:line="240" w:lineRule="auto"/>
              <w:rPr>
                <w:rFonts w:ascii="Palatino Linotype" w:eastAsia="Calibri" w:hAnsi="Palatino Linotype" w:cs="Times New Roman"/>
                <w:bCs/>
                <w:sz w:val="24"/>
                <w:szCs w:val="24"/>
              </w:rPr>
            </w:pPr>
            <w:r w:rsidRPr="0046001A">
              <w:rPr>
                <w:rFonts w:ascii="Palatino Linotype" w:hAnsi="Palatino Linotype"/>
                <w:sz w:val="24"/>
                <w:szCs w:val="24"/>
              </w:rPr>
              <w:t>Novela zákona o pomoci v hmotné nouzi</w:t>
            </w:r>
            <w:r w:rsidR="00450196">
              <w:rPr>
                <w:rFonts w:ascii="Palatino Linotype" w:hAnsi="Palatino Linotype"/>
                <w:sz w:val="24"/>
                <w:szCs w:val="24"/>
              </w:rPr>
              <w:t xml:space="preserve"> v roce 2017</w:t>
            </w:r>
            <w:r w:rsidRPr="0046001A">
              <w:rPr>
                <w:rFonts w:ascii="Palatino Linotype" w:hAnsi="Palatino Linotype"/>
                <w:sz w:val="24"/>
                <w:szCs w:val="24"/>
              </w:rPr>
              <w:t xml:space="preserve"> a její vliv na klienty</w:t>
            </w:r>
          </w:p>
        </w:tc>
      </w:tr>
      <w:tr w:rsidR="0046001A" w:rsidRPr="000C697A" w:rsidTr="000314BC">
        <w:trPr>
          <w:trHeight w:val="2415"/>
        </w:trPr>
        <w:tc>
          <w:tcPr>
            <w:tcW w:w="2616" w:type="dxa"/>
            <w:tcBorders>
              <w:top w:val="single" w:sz="2" w:space="0" w:color="auto"/>
              <w:left w:val="double" w:sz="4" w:space="0" w:color="auto"/>
              <w:bottom w:val="single" w:sz="2" w:space="0" w:color="auto"/>
              <w:right w:val="single" w:sz="2" w:space="0" w:color="auto"/>
            </w:tcBorders>
            <w:hideMark/>
          </w:tcPr>
          <w:p w:rsidR="0046001A" w:rsidRPr="000C697A" w:rsidRDefault="0046001A" w:rsidP="000314BC">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Anotace práce:</w:t>
            </w:r>
          </w:p>
        </w:tc>
        <w:tc>
          <w:tcPr>
            <w:tcW w:w="6426" w:type="dxa"/>
            <w:tcBorders>
              <w:top w:val="single" w:sz="2" w:space="0" w:color="auto"/>
              <w:left w:val="single" w:sz="2" w:space="0" w:color="auto"/>
              <w:bottom w:val="single" w:sz="2" w:space="0" w:color="auto"/>
              <w:right w:val="double" w:sz="4" w:space="0" w:color="auto"/>
            </w:tcBorders>
          </w:tcPr>
          <w:p w:rsidR="008C4993" w:rsidRDefault="002579A0" w:rsidP="002579A0">
            <w:pPr>
              <w:spacing w:after="0"/>
              <w:jc w:val="both"/>
              <w:rPr>
                <w:rFonts w:ascii="Palatino Linotype" w:hAnsi="Palatino Linotype" w:cstheme="minorHAnsi"/>
                <w:bCs/>
                <w:sz w:val="24"/>
                <w:szCs w:val="24"/>
              </w:rPr>
            </w:pPr>
            <w:r w:rsidRPr="002579A0">
              <w:rPr>
                <w:rFonts w:ascii="Palatino Linotype" w:hAnsi="Palatino Linotype"/>
                <w:bCs/>
                <w:sz w:val="24"/>
                <w:szCs w:val="24"/>
              </w:rPr>
              <w:t xml:space="preserve">Novelizací </w:t>
            </w:r>
            <w:r w:rsidRPr="00777EF8">
              <w:rPr>
                <w:rFonts w:ascii="Palatino Linotype" w:hAnsi="Palatino Linotype"/>
                <w:bCs/>
                <w:sz w:val="24"/>
                <w:szCs w:val="24"/>
              </w:rPr>
              <w:t xml:space="preserve">zákona </w:t>
            </w:r>
            <w:r w:rsidR="003B6287" w:rsidRPr="00777EF8">
              <w:rPr>
                <w:rFonts w:ascii="Palatino Linotype" w:hAnsi="Palatino Linotype"/>
                <w:bCs/>
                <w:sz w:val="24"/>
                <w:szCs w:val="24"/>
              </w:rPr>
              <w:t xml:space="preserve">o pomoci v hmotné nouzi v roce 2017 </w:t>
            </w:r>
            <w:r w:rsidRPr="00777EF8">
              <w:rPr>
                <w:rFonts w:ascii="Palatino Linotype" w:hAnsi="Palatino Linotype"/>
                <w:bCs/>
                <w:sz w:val="24"/>
                <w:szCs w:val="24"/>
              </w:rPr>
              <w:t xml:space="preserve">došlo ke </w:t>
            </w:r>
            <w:r w:rsidRPr="002579A0">
              <w:rPr>
                <w:rFonts w:ascii="Palatino Linotype" w:hAnsi="Palatino Linotype"/>
                <w:bCs/>
                <w:sz w:val="24"/>
                <w:szCs w:val="24"/>
              </w:rPr>
              <w:t>změně posuzování osob</w:t>
            </w:r>
            <w:r w:rsidR="009D396F">
              <w:rPr>
                <w:rFonts w:ascii="Palatino Linotype" w:hAnsi="Palatino Linotype"/>
                <w:bCs/>
                <w:sz w:val="24"/>
                <w:szCs w:val="24"/>
              </w:rPr>
              <w:t xml:space="preserve"> </w:t>
            </w:r>
            <w:r w:rsidRPr="002579A0">
              <w:rPr>
                <w:rFonts w:ascii="Palatino Linotype" w:hAnsi="Palatino Linotype"/>
                <w:bCs/>
                <w:sz w:val="24"/>
                <w:szCs w:val="24"/>
              </w:rPr>
              <w:t xml:space="preserve">v hmotné nouzi. U klientů se začala odlišně </w:t>
            </w:r>
            <w:r w:rsidRPr="002579A0">
              <w:rPr>
                <w:rFonts w:ascii="Palatino Linotype" w:hAnsi="Palatino Linotype" w:cstheme="minorHAnsi"/>
                <w:bCs/>
                <w:sz w:val="24"/>
                <w:szCs w:val="24"/>
              </w:rPr>
              <w:t>hodnotit snaha zvýšení příjmu vlastním přičiněním, která má vliv na výši vyplácených dávek</w:t>
            </w:r>
            <w:r w:rsidR="00636244">
              <w:rPr>
                <w:rFonts w:ascii="Palatino Linotype" w:hAnsi="Palatino Linotype" w:cstheme="minorHAnsi"/>
                <w:bCs/>
                <w:sz w:val="24"/>
                <w:szCs w:val="24"/>
              </w:rPr>
              <w:t xml:space="preserve"> pomoci v hmotné nouzi</w:t>
            </w:r>
            <w:r w:rsidRPr="002579A0">
              <w:rPr>
                <w:rFonts w:ascii="Palatino Linotype" w:hAnsi="Palatino Linotype" w:cstheme="minorHAnsi"/>
                <w:bCs/>
                <w:sz w:val="24"/>
                <w:szCs w:val="24"/>
              </w:rPr>
              <w:t>.</w:t>
            </w:r>
            <w:r w:rsidR="00636244">
              <w:rPr>
                <w:rFonts w:ascii="Palatino Linotype" w:hAnsi="Palatino Linotype" w:cstheme="minorHAnsi"/>
                <w:bCs/>
                <w:sz w:val="24"/>
                <w:szCs w:val="24"/>
              </w:rPr>
              <w:t xml:space="preserve"> </w:t>
            </w:r>
          </w:p>
          <w:p w:rsidR="00812641" w:rsidRPr="00880193" w:rsidRDefault="000E576A" w:rsidP="00463325">
            <w:pPr>
              <w:spacing w:after="0"/>
              <w:jc w:val="both"/>
              <w:rPr>
                <w:rFonts w:ascii="Palatino Linotype" w:eastAsia="Calibri" w:hAnsi="Palatino Linotype" w:cs="Times New Roman"/>
                <w:color w:val="FF0000"/>
                <w:sz w:val="24"/>
                <w:szCs w:val="24"/>
              </w:rPr>
            </w:pPr>
            <w:r>
              <w:rPr>
                <w:rFonts w:ascii="Palatino Linotype" w:hAnsi="Palatino Linotype" w:cstheme="minorHAnsi"/>
                <w:bCs/>
                <w:sz w:val="24"/>
                <w:szCs w:val="24"/>
              </w:rPr>
              <w:t xml:space="preserve">V empirické části </w:t>
            </w:r>
            <w:r w:rsidR="007E745F">
              <w:rPr>
                <w:rFonts w:ascii="Palatino Linotype" w:hAnsi="Palatino Linotype" w:cstheme="minorHAnsi"/>
                <w:bCs/>
                <w:sz w:val="24"/>
                <w:szCs w:val="24"/>
              </w:rPr>
              <w:t xml:space="preserve">práce </w:t>
            </w:r>
            <w:r>
              <w:rPr>
                <w:rFonts w:ascii="Palatino Linotype" w:hAnsi="Palatino Linotype" w:cstheme="minorHAnsi"/>
                <w:bCs/>
                <w:sz w:val="24"/>
                <w:szCs w:val="24"/>
              </w:rPr>
              <w:t>bylo c</w:t>
            </w:r>
            <w:r w:rsidR="00263DF6" w:rsidRPr="002579A0">
              <w:rPr>
                <w:rFonts w:ascii="Palatino Linotype" w:hAnsi="Palatino Linotype" w:cstheme="minorHAnsi"/>
                <w:bCs/>
                <w:sz w:val="24"/>
                <w:szCs w:val="24"/>
              </w:rPr>
              <w:t>ílem</w:t>
            </w:r>
            <w:r w:rsidR="007E745F">
              <w:rPr>
                <w:rFonts w:ascii="Palatino Linotype" w:hAnsi="Palatino Linotype" w:cstheme="minorHAnsi"/>
                <w:bCs/>
                <w:sz w:val="24"/>
                <w:szCs w:val="24"/>
              </w:rPr>
              <w:t xml:space="preserve"> </w:t>
            </w:r>
            <w:r w:rsidR="00263DF6" w:rsidRPr="002579A0">
              <w:rPr>
                <w:rFonts w:ascii="Palatino Linotype" w:hAnsi="Palatino Linotype" w:cstheme="minorHAnsi"/>
                <w:sz w:val="24"/>
                <w:szCs w:val="24"/>
              </w:rPr>
              <w:t>zjistit a po</w:t>
            </w:r>
            <w:r w:rsidR="008C0CD1">
              <w:rPr>
                <w:rFonts w:ascii="Palatino Linotype" w:hAnsi="Palatino Linotype" w:cstheme="minorHAnsi"/>
                <w:sz w:val="24"/>
                <w:szCs w:val="24"/>
              </w:rPr>
              <w:t>rovnat</w:t>
            </w:r>
            <w:r w:rsidR="00263DF6" w:rsidRPr="002579A0">
              <w:rPr>
                <w:rFonts w:ascii="Palatino Linotype" w:hAnsi="Palatino Linotype" w:cstheme="minorHAnsi"/>
                <w:sz w:val="24"/>
                <w:szCs w:val="24"/>
              </w:rPr>
              <w:t xml:space="preserve">, jakým způsobem se změnila základní </w:t>
            </w:r>
            <w:r w:rsidR="00913601" w:rsidRPr="00777EF8">
              <w:rPr>
                <w:rFonts w:ascii="Palatino Linotype" w:hAnsi="Palatino Linotype" w:cstheme="minorHAnsi"/>
                <w:sz w:val="24"/>
                <w:szCs w:val="24"/>
              </w:rPr>
              <w:t xml:space="preserve">skladba </w:t>
            </w:r>
            <w:r w:rsidR="000448A1" w:rsidRPr="00777EF8">
              <w:rPr>
                <w:rFonts w:ascii="Palatino Linotype" w:hAnsi="Palatino Linotype" w:cstheme="minorHAnsi"/>
                <w:sz w:val="24"/>
                <w:szCs w:val="24"/>
              </w:rPr>
              <w:t xml:space="preserve">skupiny </w:t>
            </w:r>
            <w:r w:rsidR="00263DF6" w:rsidRPr="00777EF8">
              <w:rPr>
                <w:rFonts w:ascii="Palatino Linotype" w:hAnsi="Palatino Linotype" w:cstheme="minorHAnsi"/>
                <w:sz w:val="24"/>
                <w:szCs w:val="24"/>
              </w:rPr>
              <w:t>klientů</w:t>
            </w:r>
            <w:r w:rsidR="007E745F" w:rsidRPr="00777EF8">
              <w:rPr>
                <w:rFonts w:ascii="Palatino Linotype" w:hAnsi="Palatino Linotype" w:cstheme="minorHAnsi"/>
                <w:sz w:val="24"/>
                <w:szCs w:val="24"/>
              </w:rPr>
              <w:t xml:space="preserve"> dávek pomoci v hmot</w:t>
            </w:r>
            <w:r w:rsidR="007E745F">
              <w:rPr>
                <w:rFonts w:ascii="Palatino Linotype" w:hAnsi="Palatino Linotype" w:cstheme="minorHAnsi"/>
                <w:sz w:val="24"/>
                <w:szCs w:val="24"/>
              </w:rPr>
              <w:t>né nouzi</w:t>
            </w:r>
            <w:r>
              <w:rPr>
                <w:rFonts w:ascii="Palatino Linotype" w:hAnsi="Palatino Linotype" w:cstheme="minorHAnsi"/>
                <w:sz w:val="24"/>
                <w:szCs w:val="24"/>
              </w:rPr>
              <w:t xml:space="preserve"> </w:t>
            </w:r>
            <w:r w:rsidR="00263DF6" w:rsidRPr="002579A0">
              <w:rPr>
                <w:rFonts w:ascii="Palatino Linotype" w:hAnsi="Palatino Linotype" w:cstheme="minorHAnsi"/>
                <w:sz w:val="24"/>
                <w:szCs w:val="24"/>
              </w:rPr>
              <w:t>ve srovnání s</w:t>
            </w:r>
            <w:r w:rsidR="00263DF6">
              <w:rPr>
                <w:rFonts w:ascii="Palatino Linotype" w:hAnsi="Palatino Linotype" w:cstheme="minorHAnsi"/>
                <w:sz w:val="24"/>
                <w:szCs w:val="24"/>
              </w:rPr>
              <w:t> </w:t>
            </w:r>
            <w:r w:rsidR="00263DF6" w:rsidRPr="002579A0">
              <w:rPr>
                <w:rFonts w:ascii="Palatino Linotype" w:hAnsi="Palatino Linotype" w:cstheme="minorHAnsi"/>
                <w:sz w:val="24"/>
                <w:szCs w:val="24"/>
              </w:rPr>
              <w:t>obdobím</w:t>
            </w:r>
            <w:r w:rsidR="00263DF6">
              <w:rPr>
                <w:rFonts w:ascii="Palatino Linotype" w:hAnsi="Palatino Linotype" w:cstheme="minorHAnsi"/>
                <w:sz w:val="24"/>
                <w:szCs w:val="24"/>
              </w:rPr>
              <w:t xml:space="preserve"> před novelizací zákona</w:t>
            </w:r>
            <w:r w:rsidR="00263DF6" w:rsidRPr="002579A0">
              <w:rPr>
                <w:rFonts w:ascii="Palatino Linotype" w:hAnsi="Palatino Linotype" w:cstheme="minorHAnsi"/>
                <w:sz w:val="24"/>
                <w:szCs w:val="24"/>
              </w:rPr>
              <w:t>.</w:t>
            </w:r>
            <w:r w:rsidR="00263DF6">
              <w:rPr>
                <w:rFonts w:ascii="Palatino Linotype" w:hAnsi="Palatino Linotype" w:cstheme="minorHAnsi"/>
                <w:sz w:val="24"/>
                <w:szCs w:val="24"/>
              </w:rPr>
              <w:t xml:space="preserve"> </w:t>
            </w:r>
            <w:r w:rsidR="008C0CD1">
              <w:rPr>
                <w:rFonts w:ascii="Palatino Linotype" w:hAnsi="Palatino Linotype" w:cstheme="minorHAnsi"/>
                <w:sz w:val="24"/>
                <w:szCs w:val="24"/>
              </w:rPr>
              <w:t>V rámci šetření bylo zkoumáno, zda novelizace zákona</w:t>
            </w:r>
            <w:r w:rsidR="007E745F">
              <w:rPr>
                <w:rFonts w:ascii="Palatino Linotype" w:hAnsi="Palatino Linotype" w:cstheme="minorHAnsi"/>
                <w:sz w:val="24"/>
                <w:szCs w:val="24"/>
              </w:rPr>
              <w:t xml:space="preserve"> vedla </w:t>
            </w:r>
            <w:r w:rsidR="0004726A">
              <w:rPr>
                <w:rFonts w:ascii="Palatino Linotype" w:hAnsi="Palatino Linotype" w:cstheme="minorHAnsi"/>
                <w:sz w:val="24"/>
                <w:szCs w:val="24"/>
              </w:rPr>
              <w:t>u klientů</w:t>
            </w:r>
            <w:r w:rsidR="007E745F">
              <w:rPr>
                <w:rFonts w:ascii="Palatino Linotype" w:hAnsi="Palatino Linotype" w:cstheme="minorHAnsi"/>
                <w:sz w:val="24"/>
                <w:szCs w:val="24"/>
              </w:rPr>
              <w:t xml:space="preserve"> ke zvýšení snahy zvýšit si příjem vlastním přičiněním </w:t>
            </w:r>
            <w:r w:rsidR="00263DF6" w:rsidRPr="002579A0">
              <w:rPr>
                <w:rFonts w:ascii="Palatino Linotype" w:hAnsi="Palatino Linotype" w:cstheme="minorHAnsi"/>
                <w:sz w:val="24"/>
                <w:szCs w:val="24"/>
              </w:rPr>
              <w:t xml:space="preserve">v okamžiku, kdy </w:t>
            </w:r>
            <w:r w:rsidR="00263DF6">
              <w:rPr>
                <w:rFonts w:ascii="Palatino Linotype" w:hAnsi="Palatino Linotype" w:cstheme="minorHAnsi"/>
                <w:sz w:val="24"/>
                <w:szCs w:val="24"/>
              </w:rPr>
              <w:t xml:space="preserve">osobám </w:t>
            </w:r>
            <w:r w:rsidR="00263DF6" w:rsidRPr="002579A0">
              <w:rPr>
                <w:rFonts w:ascii="Palatino Linotype" w:hAnsi="Palatino Linotype" w:cstheme="minorHAnsi"/>
                <w:sz w:val="24"/>
                <w:szCs w:val="24"/>
              </w:rPr>
              <w:t>hrozilo snížení dávek</w:t>
            </w:r>
            <w:r w:rsidR="00263DF6">
              <w:rPr>
                <w:rFonts w:ascii="Palatino Linotype" w:hAnsi="Palatino Linotype" w:cstheme="minorHAnsi"/>
                <w:sz w:val="24"/>
                <w:szCs w:val="24"/>
              </w:rPr>
              <w:t xml:space="preserve"> pomoci v hmotné nouzi</w:t>
            </w:r>
            <w:r w:rsidR="007E745F">
              <w:rPr>
                <w:rFonts w:ascii="Palatino Linotype" w:hAnsi="Palatino Linotype" w:cstheme="minorHAnsi"/>
                <w:sz w:val="24"/>
                <w:szCs w:val="24"/>
              </w:rPr>
              <w:t xml:space="preserve"> </w:t>
            </w:r>
            <w:r w:rsidR="00263DF6" w:rsidRPr="002579A0">
              <w:rPr>
                <w:rFonts w:ascii="Palatino Linotype" w:hAnsi="Palatino Linotype" w:cstheme="minorHAnsi"/>
                <w:sz w:val="24"/>
                <w:szCs w:val="24"/>
              </w:rPr>
              <w:t>na existenční minimum.</w:t>
            </w:r>
            <w:r w:rsidR="008C0CD1">
              <w:rPr>
                <w:rFonts w:ascii="Palatino Linotype" w:hAnsi="Palatino Linotype" w:cstheme="minorHAnsi"/>
                <w:sz w:val="24"/>
                <w:szCs w:val="24"/>
              </w:rPr>
              <w:t xml:space="preserve"> </w:t>
            </w:r>
            <w:r w:rsidR="0093776C" w:rsidRPr="009D396F">
              <w:rPr>
                <w:rFonts w:ascii="Palatino Linotype" w:hAnsi="Palatino Linotype" w:cstheme="minorHAnsi"/>
                <w:bCs/>
                <w:sz w:val="24"/>
                <w:szCs w:val="24"/>
              </w:rPr>
              <w:t>V</w:t>
            </w:r>
            <w:r w:rsidR="00C409D0" w:rsidRPr="009D396F">
              <w:rPr>
                <w:rFonts w:ascii="Palatino Linotype" w:hAnsi="Palatino Linotype" w:cstheme="minorHAnsi"/>
                <w:bCs/>
                <w:sz w:val="24"/>
                <w:szCs w:val="24"/>
              </w:rPr>
              <w:t> </w:t>
            </w:r>
            <w:r w:rsidR="00777EF8" w:rsidRPr="009D396F">
              <w:rPr>
                <w:rFonts w:ascii="Palatino Linotype" w:hAnsi="Palatino Linotype" w:cstheme="minorHAnsi"/>
                <w:bCs/>
                <w:sz w:val="24"/>
                <w:szCs w:val="24"/>
              </w:rPr>
              <w:t>e</w:t>
            </w:r>
            <w:r w:rsidR="0024176E" w:rsidRPr="009D396F">
              <w:rPr>
                <w:rFonts w:ascii="Palatino Linotype" w:hAnsi="Palatino Linotype" w:cstheme="minorHAnsi"/>
                <w:bCs/>
                <w:sz w:val="24"/>
                <w:szCs w:val="24"/>
              </w:rPr>
              <w:t xml:space="preserve">mpirické </w:t>
            </w:r>
            <w:r w:rsidR="0093776C" w:rsidRPr="009D396F">
              <w:rPr>
                <w:rFonts w:ascii="Palatino Linotype" w:hAnsi="Palatino Linotype" w:cstheme="minorHAnsi"/>
                <w:bCs/>
                <w:sz w:val="24"/>
                <w:szCs w:val="24"/>
              </w:rPr>
              <w:t xml:space="preserve">části práce </w:t>
            </w:r>
            <w:r w:rsidR="008C4993" w:rsidRPr="009D396F">
              <w:rPr>
                <w:rFonts w:ascii="Palatino Linotype" w:hAnsi="Palatino Linotype" w:cstheme="minorHAnsi"/>
                <w:bCs/>
                <w:sz w:val="24"/>
                <w:szCs w:val="24"/>
              </w:rPr>
              <w:t xml:space="preserve">jsou </w:t>
            </w:r>
            <w:r w:rsidR="00880193" w:rsidRPr="009D396F">
              <w:rPr>
                <w:rFonts w:ascii="Palatino Linotype" w:hAnsi="Palatino Linotype" w:cstheme="minorHAnsi"/>
                <w:bCs/>
                <w:sz w:val="24"/>
                <w:szCs w:val="24"/>
              </w:rPr>
              <w:t xml:space="preserve">kvantitativní strategií výzkumu zjišťována data týkající se </w:t>
            </w:r>
            <w:r w:rsidR="008C4993" w:rsidRPr="009D396F">
              <w:rPr>
                <w:rFonts w:ascii="Palatino Linotype" w:hAnsi="Palatino Linotype" w:cstheme="minorHAnsi"/>
                <w:bCs/>
                <w:sz w:val="24"/>
                <w:szCs w:val="24"/>
              </w:rPr>
              <w:t xml:space="preserve">klientů dávek pomoci v hmotné nouzi na </w:t>
            </w:r>
            <w:r w:rsidR="007E745F" w:rsidRPr="009D396F">
              <w:rPr>
                <w:rFonts w:ascii="Palatino Linotype" w:hAnsi="Palatino Linotype" w:cstheme="minorHAnsi"/>
                <w:bCs/>
                <w:sz w:val="24"/>
                <w:szCs w:val="24"/>
              </w:rPr>
              <w:t>Kontaktním pracovišti</w:t>
            </w:r>
            <w:r w:rsidR="009D396F" w:rsidRPr="009D396F">
              <w:rPr>
                <w:rFonts w:ascii="Palatino Linotype" w:hAnsi="Palatino Linotype" w:cstheme="minorHAnsi"/>
                <w:bCs/>
                <w:sz w:val="24"/>
                <w:szCs w:val="24"/>
              </w:rPr>
              <w:t xml:space="preserve"> v Blansku, </w:t>
            </w:r>
            <w:r w:rsidR="00880193" w:rsidRPr="009D396F">
              <w:rPr>
                <w:rFonts w:ascii="Palatino Linotype" w:hAnsi="Palatino Linotype" w:cstheme="minorHAnsi"/>
                <w:bCs/>
                <w:sz w:val="24"/>
                <w:szCs w:val="24"/>
              </w:rPr>
              <w:t>Úřadu práce</w:t>
            </w:r>
            <w:r w:rsidR="009D396F" w:rsidRPr="009D396F">
              <w:rPr>
                <w:rFonts w:ascii="Palatino Linotype" w:hAnsi="Palatino Linotype" w:cstheme="minorHAnsi"/>
                <w:bCs/>
                <w:sz w:val="24"/>
                <w:szCs w:val="24"/>
              </w:rPr>
              <w:t xml:space="preserve"> Č</w:t>
            </w:r>
            <w:r w:rsidR="00463325">
              <w:rPr>
                <w:rFonts w:ascii="Palatino Linotype" w:hAnsi="Palatino Linotype" w:cstheme="minorHAnsi"/>
                <w:bCs/>
                <w:sz w:val="24"/>
                <w:szCs w:val="24"/>
              </w:rPr>
              <w:t>eské republiky</w:t>
            </w:r>
            <w:r w:rsidR="009D396F" w:rsidRPr="009D396F">
              <w:rPr>
                <w:rFonts w:ascii="Palatino Linotype" w:hAnsi="Palatino Linotype" w:cstheme="minorHAnsi"/>
                <w:bCs/>
                <w:sz w:val="24"/>
                <w:szCs w:val="24"/>
              </w:rPr>
              <w:t xml:space="preserve">, </w:t>
            </w:r>
            <w:r w:rsidR="00C409D0" w:rsidRPr="009D396F">
              <w:rPr>
                <w:rFonts w:ascii="Palatino Linotype" w:hAnsi="Palatino Linotype" w:cstheme="minorHAnsi"/>
                <w:bCs/>
                <w:sz w:val="24"/>
                <w:szCs w:val="24"/>
              </w:rPr>
              <w:t>vychází</w:t>
            </w:r>
            <w:r w:rsidR="009D396F" w:rsidRPr="009D396F">
              <w:rPr>
                <w:rFonts w:ascii="Palatino Linotype" w:hAnsi="Palatino Linotype" w:cstheme="minorHAnsi"/>
                <w:bCs/>
                <w:sz w:val="24"/>
                <w:szCs w:val="24"/>
              </w:rPr>
              <w:t xml:space="preserve"> </w:t>
            </w:r>
            <w:r w:rsidR="00C409D0" w:rsidRPr="009D396F">
              <w:rPr>
                <w:rFonts w:ascii="Palatino Linotype" w:hAnsi="Palatino Linotype" w:cstheme="minorHAnsi"/>
                <w:bCs/>
                <w:sz w:val="24"/>
                <w:szCs w:val="24"/>
              </w:rPr>
              <w:t>ze spisové dokumentace a používaných informačních systémů</w:t>
            </w:r>
            <w:r w:rsidR="009D396F" w:rsidRPr="009D396F">
              <w:rPr>
                <w:rFonts w:ascii="Palatino Linotype" w:hAnsi="Palatino Linotype" w:cstheme="minorHAnsi"/>
                <w:bCs/>
                <w:sz w:val="24"/>
                <w:szCs w:val="24"/>
              </w:rPr>
              <w:t>.</w:t>
            </w:r>
          </w:p>
        </w:tc>
      </w:tr>
      <w:tr w:rsidR="0046001A" w:rsidRPr="000C697A" w:rsidTr="000314BC">
        <w:trPr>
          <w:trHeight w:val="398"/>
        </w:trPr>
        <w:tc>
          <w:tcPr>
            <w:tcW w:w="2616" w:type="dxa"/>
            <w:tcBorders>
              <w:top w:val="single" w:sz="2" w:space="0" w:color="auto"/>
              <w:left w:val="double" w:sz="4" w:space="0" w:color="auto"/>
              <w:bottom w:val="single" w:sz="4" w:space="0" w:color="auto"/>
              <w:right w:val="single" w:sz="2" w:space="0" w:color="auto"/>
            </w:tcBorders>
            <w:hideMark/>
          </w:tcPr>
          <w:p w:rsidR="0046001A" w:rsidRPr="000C697A" w:rsidRDefault="0046001A" w:rsidP="000314BC">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Klíčová slova:</w:t>
            </w:r>
          </w:p>
        </w:tc>
        <w:tc>
          <w:tcPr>
            <w:tcW w:w="6426" w:type="dxa"/>
            <w:tcBorders>
              <w:top w:val="single" w:sz="2" w:space="0" w:color="auto"/>
              <w:left w:val="single" w:sz="2" w:space="0" w:color="auto"/>
              <w:bottom w:val="single" w:sz="4" w:space="0" w:color="auto"/>
              <w:right w:val="double" w:sz="4" w:space="0" w:color="auto"/>
            </w:tcBorders>
          </w:tcPr>
          <w:p w:rsidR="0046001A" w:rsidRPr="00636244" w:rsidRDefault="007F4D0C" w:rsidP="00812641">
            <w:pPr>
              <w:spacing w:after="0" w:line="240"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p</w:t>
            </w:r>
            <w:r w:rsidR="007148E3">
              <w:rPr>
                <w:rFonts w:ascii="Palatino Linotype" w:eastAsia="Calibri" w:hAnsi="Palatino Linotype" w:cs="Times New Roman"/>
                <w:sz w:val="24"/>
                <w:szCs w:val="24"/>
              </w:rPr>
              <w:t>omoc v hmotné nouzi, životní a existenční minimum, příspěvek na živobytí, osoby</w:t>
            </w:r>
            <w:r w:rsidR="00C409D0">
              <w:rPr>
                <w:rFonts w:ascii="Palatino Linotype" w:eastAsia="Calibri" w:hAnsi="Palatino Linotype" w:cs="Times New Roman"/>
                <w:sz w:val="24"/>
                <w:szCs w:val="24"/>
              </w:rPr>
              <w:t xml:space="preserve"> nacházející se</w:t>
            </w:r>
            <w:r w:rsidR="007148E3">
              <w:rPr>
                <w:rFonts w:ascii="Palatino Linotype" w:eastAsia="Calibri" w:hAnsi="Palatino Linotype" w:cs="Times New Roman"/>
                <w:sz w:val="24"/>
                <w:szCs w:val="24"/>
              </w:rPr>
              <w:t xml:space="preserve"> v hmotné nouzi, nezaměstnanost, aktivní a pasivní politika</w:t>
            </w:r>
            <w:r w:rsidR="00812641">
              <w:rPr>
                <w:rFonts w:ascii="Palatino Linotype" w:eastAsia="Calibri" w:hAnsi="Palatino Linotype" w:cs="Times New Roman"/>
                <w:sz w:val="24"/>
                <w:szCs w:val="24"/>
              </w:rPr>
              <w:t xml:space="preserve"> </w:t>
            </w:r>
            <w:r w:rsidR="00636244">
              <w:rPr>
                <w:rFonts w:ascii="Palatino Linotype" w:eastAsia="Calibri" w:hAnsi="Palatino Linotype" w:cs="Times New Roman"/>
                <w:sz w:val="24"/>
                <w:szCs w:val="24"/>
              </w:rPr>
              <w:t>zaměstnanos</w:t>
            </w:r>
            <w:r w:rsidR="00E80DE6">
              <w:rPr>
                <w:rFonts w:ascii="Palatino Linotype" w:eastAsia="Calibri" w:hAnsi="Palatino Linotype" w:cs="Times New Roman"/>
                <w:sz w:val="24"/>
                <w:szCs w:val="24"/>
              </w:rPr>
              <w:t>ti</w:t>
            </w:r>
          </w:p>
        </w:tc>
      </w:tr>
      <w:tr w:rsidR="0046001A" w:rsidRPr="007F4D0C" w:rsidTr="000314BC">
        <w:trPr>
          <w:trHeight w:val="499"/>
        </w:trPr>
        <w:tc>
          <w:tcPr>
            <w:tcW w:w="2616" w:type="dxa"/>
            <w:tcBorders>
              <w:top w:val="single" w:sz="2" w:space="0" w:color="auto"/>
              <w:left w:val="double" w:sz="4" w:space="0" w:color="auto"/>
              <w:bottom w:val="single" w:sz="4" w:space="0" w:color="auto"/>
              <w:right w:val="single" w:sz="2" w:space="0" w:color="auto"/>
            </w:tcBorders>
            <w:hideMark/>
          </w:tcPr>
          <w:p w:rsidR="0046001A" w:rsidRPr="007F4D0C" w:rsidRDefault="0046001A" w:rsidP="000314BC">
            <w:pPr>
              <w:spacing w:after="0"/>
              <w:rPr>
                <w:rFonts w:ascii="Palatino Linotype" w:eastAsia="Calibri" w:hAnsi="Palatino Linotype" w:cs="Times New Roman"/>
                <w:b/>
                <w:sz w:val="24"/>
                <w:szCs w:val="24"/>
                <w:lang w:val="en-GB"/>
              </w:rPr>
            </w:pPr>
            <w:r w:rsidRPr="007F4D0C">
              <w:rPr>
                <w:rFonts w:ascii="Palatino Linotype" w:eastAsia="Calibri" w:hAnsi="Palatino Linotype" w:cs="Times New Roman"/>
                <w:b/>
                <w:sz w:val="24"/>
                <w:szCs w:val="24"/>
                <w:lang w:val="en-GB"/>
              </w:rPr>
              <w:lastRenderedPageBreak/>
              <w:t>Title of Thesis:</w:t>
            </w:r>
          </w:p>
        </w:tc>
        <w:tc>
          <w:tcPr>
            <w:tcW w:w="6426" w:type="dxa"/>
            <w:tcBorders>
              <w:top w:val="single" w:sz="2" w:space="0" w:color="auto"/>
              <w:left w:val="single" w:sz="2" w:space="0" w:color="auto"/>
              <w:bottom w:val="single" w:sz="4" w:space="0" w:color="auto"/>
              <w:right w:val="double" w:sz="4" w:space="0" w:color="auto"/>
            </w:tcBorders>
          </w:tcPr>
          <w:p w:rsidR="001116C4" w:rsidRPr="007F4D0C" w:rsidRDefault="00783528" w:rsidP="006D3904">
            <w:pPr>
              <w:spacing w:after="0"/>
              <w:rPr>
                <w:rFonts w:ascii="Palatino Linotype" w:hAnsi="Palatino Linotype"/>
                <w:sz w:val="24"/>
                <w:szCs w:val="24"/>
                <w:lang w:val="en-GB"/>
              </w:rPr>
            </w:pPr>
            <w:r w:rsidRPr="007F4D0C">
              <w:rPr>
                <w:rFonts w:ascii="Palatino Linotype" w:hAnsi="Palatino Linotype"/>
                <w:sz w:val="24"/>
                <w:szCs w:val="24"/>
                <w:lang w:val="en-GB"/>
              </w:rPr>
              <w:t>Amendment to the Act on assistance in material need in 2017 and its impact on clients</w:t>
            </w:r>
          </w:p>
        </w:tc>
      </w:tr>
      <w:tr w:rsidR="0046001A" w:rsidRPr="000C697A" w:rsidTr="000314BC">
        <w:trPr>
          <w:trHeight w:val="2077"/>
        </w:trPr>
        <w:tc>
          <w:tcPr>
            <w:tcW w:w="2616" w:type="dxa"/>
            <w:tcBorders>
              <w:top w:val="single" w:sz="2" w:space="0" w:color="auto"/>
              <w:left w:val="double" w:sz="4" w:space="0" w:color="auto"/>
              <w:bottom w:val="single" w:sz="4" w:space="0" w:color="auto"/>
              <w:right w:val="single" w:sz="2" w:space="0" w:color="auto"/>
            </w:tcBorders>
            <w:hideMark/>
          </w:tcPr>
          <w:p w:rsidR="0046001A" w:rsidRPr="007F4D0C" w:rsidRDefault="0046001A" w:rsidP="000314BC">
            <w:pPr>
              <w:spacing w:after="0"/>
              <w:rPr>
                <w:rFonts w:ascii="Palatino Linotype" w:eastAsia="Calibri" w:hAnsi="Palatino Linotype" w:cs="Times New Roman"/>
                <w:b/>
                <w:sz w:val="24"/>
                <w:szCs w:val="24"/>
                <w:lang w:val="en-GB"/>
              </w:rPr>
            </w:pPr>
            <w:r w:rsidRPr="007F4D0C">
              <w:rPr>
                <w:rFonts w:ascii="Palatino Linotype" w:eastAsia="Calibri" w:hAnsi="Palatino Linotype" w:cs="Times New Roman"/>
                <w:b/>
                <w:sz w:val="24"/>
                <w:szCs w:val="24"/>
                <w:lang w:val="en-GB"/>
              </w:rPr>
              <w:t>Annotation:</w:t>
            </w:r>
          </w:p>
        </w:tc>
        <w:tc>
          <w:tcPr>
            <w:tcW w:w="6426" w:type="dxa"/>
            <w:tcBorders>
              <w:top w:val="single" w:sz="2" w:space="0" w:color="auto"/>
              <w:left w:val="single" w:sz="2" w:space="0" w:color="auto"/>
              <w:bottom w:val="single" w:sz="4" w:space="0" w:color="auto"/>
              <w:right w:val="double" w:sz="4" w:space="0" w:color="auto"/>
            </w:tcBorders>
          </w:tcPr>
          <w:p w:rsidR="007F4D0C" w:rsidRDefault="007F4D0C" w:rsidP="006D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eastAsia="Times New Roman" w:hAnsi="Palatino Linotype" w:cs="Courier New"/>
                <w:sz w:val="24"/>
                <w:szCs w:val="24"/>
                <w:lang w:val="en-GB"/>
              </w:rPr>
            </w:pPr>
            <w:r w:rsidRPr="007F4D0C">
              <w:rPr>
                <w:rFonts w:ascii="Palatino Linotype" w:eastAsia="Times New Roman" w:hAnsi="Palatino Linotype" w:cs="Courier New"/>
                <w:sz w:val="24"/>
                <w:szCs w:val="24"/>
                <w:lang w:val="en-GB"/>
              </w:rPr>
              <w:t>With the amendment to the Act on assistance in material need in 2017, changes in the assessment of persons in material need were introduced. In the case of clients, the attempt to increase income by self-help, which affects the amount of benefits paid in material need, was differently assessed.</w:t>
            </w:r>
          </w:p>
          <w:p w:rsidR="0076606C" w:rsidRPr="007F4D0C" w:rsidRDefault="007F4D0C" w:rsidP="006D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hAnsi="Palatino Linotype"/>
                <w:sz w:val="24"/>
                <w:szCs w:val="24"/>
                <w:lang w:val="en-GB"/>
              </w:rPr>
            </w:pPr>
            <w:r w:rsidRPr="007F4D0C">
              <w:rPr>
                <w:rFonts w:ascii="Palatino Linotype" w:eastAsia="Times New Roman" w:hAnsi="Palatino Linotype" w:cs="Courier New"/>
                <w:sz w:val="24"/>
                <w:szCs w:val="24"/>
                <w:lang w:val="en-GB"/>
              </w:rPr>
              <w:t>Regarding the empirical part of the thesis, the aim was to find out and compare how the basic structure of the benefits in material need clients has changed in comparison with the period before the amendment to the Act. The investigation examined whether mentioned amendment has led to increase clients´ effort of increasing their income self-doing at the moment when their assistance in material need benefits were threatened to be reduced to a subsistence minimum. In that part of the thesis, the quantitative research strategy is used to identify data concerning benefits in material need clients, at the Contact Center in Blansko, the Labor Office of the Czech Republic. These data are based on file documentation and used information systems.</w:t>
            </w:r>
          </w:p>
        </w:tc>
      </w:tr>
      <w:tr w:rsidR="0046001A" w:rsidRPr="000C697A" w:rsidTr="000314BC">
        <w:trPr>
          <w:trHeight w:val="546"/>
        </w:trPr>
        <w:tc>
          <w:tcPr>
            <w:tcW w:w="2616" w:type="dxa"/>
            <w:tcBorders>
              <w:top w:val="single" w:sz="2" w:space="0" w:color="auto"/>
              <w:left w:val="double" w:sz="4" w:space="0" w:color="auto"/>
              <w:bottom w:val="single" w:sz="4" w:space="0" w:color="auto"/>
              <w:right w:val="single" w:sz="2" w:space="0" w:color="auto"/>
            </w:tcBorders>
            <w:hideMark/>
          </w:tcPr>
          <w:p w:rsidR="0046001A" w:rsidRPr="007F4D0C" w:rsidRDefault="0046001A" w:rsidP="000314BC">
            <w:pPr>
              <w:spacing w:after="0"/>
              <w:rPr>
                <w:rFonts w:ascii="Palatino Linotype" w:eastAsia="Calibri" w:hAnsi="Palatino Linotype" w:cs="Times New Roman"/>
                <w:b/>
                <w:sz w:val="24"/>
                <w:szCs w:val="24"/>
                <w:lang w:val="en-GB"/>
              </w:rPr>
            </w:pPr>
            <w:r w:rsidRPr="007F4D0C">
              <w:rPr>
                <w:rFonts w:ascii="Palatino Linotype" w:eastAsia="Calibri" w:hAnsi="Palatino Linotype" w:cs="Times New Roman"/>
                <w:b/>
                <w:sz w:val="24"/>
                <w:szCs w:val="24"/>
                <w:lang w:val="en-GB"/>
              </w:rPr>
              <w:t>Keywords:</w:t>
            </w:r>
          </w:p>
        </w:tc>
        <w:tc>
          <w:tcPr>
            <w:tcW w:w="6426" w:type="dxa"/>
            <w:tcBorders>
              <w:top w:val="single" w:sz="4" w:space="0" w:color="auto"/>
              <w:left w:val="single" w:sz="2" w:space="0" w:color="auto"/>
              <w:bottom w:val="single" w:sz="4" w:space="0" w:color="auto"/>
              <w:right w:val="double" w:sz="4" w:space="0" w:color="auto"/>
            </w:tcBorders>
          </w:tcPr>
          <w:p w:rsidR="001116C4" w:rsidRPr="007F4D0C" w:rsidRDefault="007F4D0C" w:rsidP="006D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eastAsia="MS Mincho" w:hAnsi="Palatino Linotype" w:cs="Times New Roman"/>
                <w:sz w:val="24"/>
                <w:szCs w:val="24"/>
                <w:lang w:val="en-GB"/>
              </w:rPr>
            </w:pPr>
            <w:r>
              <w:rPr>
                <w:rFonts w:ascii="Palatino Linotype" w:eastAsia="Times New Roman" w:hAnsi="Palatino Linotype" w:cs="Courier New"/>
                <w:sz w:val="24"/>
                <w:szCs w:val="24"/>
                <w:lang w:val="en-GB"/>
              </w:rPr>
              <w:t>a</w:t>
            </w:r>
            <w:r w:rsidRPr="007F4D0C">
              <w:rPr>
                <w:rFonts w:ascii="Palatino Linotype" w:eastAsia="Times New Roman" w:hAnsi="Palatino Linotype" w:cs="Courier New"/>
                <w:sz w:val="24"/>
                <w:szCs w:val="24"/>
                <w:lang w:val="en-GB"/>
              </w:rPr>
              <w:t>ssistance in material need, subsistence and subsistence minimum, subsistence allowance, persons in material need, unemployment, active and passive employment policy</w:t>
            </w:r>
          </w:p>
        </w:tc>
      </w:tr>
      <w:tr w:rsidR="0046001A" w:rsidRPr="000C697A" w:rsidTr="000314BC">
        <w:trPr>
          <w:trHeight w:val="359"/>
        </w:trPr>
        <w:tc>
          <w:tcPr>
            <w:tcW w:w="2616" w:type="dxa"/>
            <w:tcBorders>
              <w:top w:val="single" w:sz="2" w:space="0" w:color="auto"/>
              <w:left w:val="double" w:sz="4" w:space="0" w:color="auto"/>
              <w:bottom w:val="single" w:sz="4" w:space="0" w:color="auto"/>
              <w:right w:val="single" w:sz="2" w:space="0" w:color="auto"/>
            </w:tcBorders>
            <w:hideMark/>
          </w:tcPr>
          <w:p w:rsidR="0046001A" w:rsidRPr="000C697A" w:rsidRDefault="0046001A" w:rsidP="000314BC">
            <w:pPr>
              <w:spacing w:after="0"/>
              <w:rPr>
                <w:rFonts w:ascii="Palatino Linotype" w:eastAsia="Calibri" w:hAnsi="Palatino Linotype" w:cs="Times New Roman"/>
                <w:b/>
                <w:sz w:val="24"/>
                <w:szCs w:val="24"/>
              </w:rPr>
            </w:pPr>
            <w:r>
              <w:rPr>
                <w:rFonts w:ascii="Palatino Linotype" w:eastAsia="Calibri" w:hAnsi="Palatino Linotype" w:cs="Times New Roman"/>
                <w:b/>
                <w:sz w:val="24"/>
                <w:szCs w:val="24"/>
              </w:rPr>
              <w:t>Názvy p</w:t>
            </w:r>
            <w:r w:rsidRPr="000C697A">
              <w:rPr>
                <w:rFonts w:ascii="Palatino Linotype" w:eastAsia="Calibri" w:hAnsi="Palatino Linotype" w:cs="Times New Roman"/>
                <w:b/>
                <w:sz w:val="24"/>
                <w:szCs w:val="24"/>
              </w:rPr>
              <w:t>říloh vázan</w:t>
            </w:r>
            <w:r>
              <w:rPr>
                <w:rFonts w:ascii="Palatino Linotype" w:eastAsia="Calibri" w:hAnsi="Palatino Linotype" w:cs="Times New Roman"/>
                <w:b/>
                <w:sz w:val="24"/>
                <w:szCs w:val="24"/>
              </w:rPr>
              <w:t>ých</w:t>
            </w:r>
            <w:r w:rsidRPr="000C697A">
              <w:rPr>
                <w:rFonts w:ascii="Palatino Linotype" w:eastAsia="Calibri" w:hAnsi="Palatino Linotype" w:cs="Times New Roman"/>
                <w:b/>
                <w:sz w:val="24"/>
                <w:szCs w:val="24"/>
              </w:rPr>
              <w:t xml:space="preserve"> v práci:</w:t>
            </w:r>
          </w:p>
        </w:tc>
        <w:tc>
          <w:tcPr>
            <w:tcW w:w="6426" w:type="dxa"/>
            <w:tcBorders>
              <w:top w:val="single" w:sz="2" w:space="0" w:color="auto"/>
              <w:left w:val="single" w:sz="2" w:space="0" w:color="auto"/>
              <w:bottom w:val="single" w:sz="4" w:space="0" w:color="auto"/>
              <w:right w:val="double" w:sz="4" w:space="0" w:color="auto"/>
            </w:tcBorders>
          </w:tcPr>
          <w:p w:rsidR="00011173" w:rsidRDefault="00011173" w:rsidP="001116C4">
            <w:pPr>
              <w:spacing w:after="0"/>
              <w:rPr>
                <w:rFonts w:ascii="Palatino Linotype" w:hAnsi="Palatino Linotype"/>
                <w:sz w:val="24"/>
                <w:szCs w:val="24"/>
              </w:rPr>
            </w:pPr>
            <w:r>
              <w:rPr>
                <w:rFonts w:ascii="Palatino Linotype" w:hAnsi="Palatino Linotype"/>
                <w:sz w:val="24"/>
                <w:szCs w:val="24"/>
              </w:rPr>
              <w:t>Příloha č. 1 Částky životního a existenčního minima</w:t>
            </w:r>
            <w:r w:rsidR="00CE02E8">
              <w:rPr>
                <w:rFonts w:ascii="Palatino Linotype" w:hAnsi="Palatino Linotype"/>
                <w:sz w:val="24"/>
                <w:szCs w:val="24"/>
              </w:rPr>
              <w:t xml:space="preserve"> </w:t>
            </w:r>
            <w:r>
              <w:rPr>
                <w:rFonts w:ascii="Palatino Linotype" w:hAnsi="Palatino Linotype"/>
                <w:sz w:val="24"/>
                <w:szCs w:val="24"/>
              </w:rPr>
              <w:t>v Kč na měsíc</w:t>
            </w:r>
            <w:r w:rsidR="009A5C6F">
              <w:rPr>
                <w:rFonts w:ascii="Palatino Linotype" w:hAnsi="Palatino Linotype"/>
                <w:sz w:val="24"/>
                <w:szCs w:val="24"/>
              </w:rPr>
              <w:t>,</w:t>
            </w:r>
            <w:r>
              <w:rPr>
                <w:rFonts w:ascii="Palatino Linotype" w:hAnsi="Palatino Linotype"/>
                <w:sz w:val="24"/>
                <w:szCs w:val="24"/>
              </w:rPr>
              <w:t xml:space="preserve"> platné od 1. 4. 2020</w:t>
            </w:r>
          </w:p>
          <w:p w:rsidR="00FA5158" w:rsidRDefault="00FA5158" w:rsidP="001116C4">
            <w:pPr>
              <w:spacing w:after="0"/>
              <w:rPr>
                <w:rFonts w:ascii="Palatino Linotype" w:hAnsi="Palatino Linotype"/>
                <w:sz w:val="24"/>
                <w:szCs w:val="24"/>
              </w:rPr>
            </w:pPr>
            <w:r w:rsidRPr="00FA5158">
              <w:rPr>
                <w:rFonts w:ascii="Palatino Linotype" w:hAnsi="Palatino Linotype"/>
                <w:sz w:val="24"/>
                <w:szCs w:val="24"/>
              </w:rPr>
              <w:t xml:space="preserve">Příloha č. </w:t>
            </w:r>
            <w:r w:rsidR="00011173">
              <w:rPr>
                <w:rFonts w:ascii="Palatino Linotype" w:hAnsi="Palatino Linotype"/>
                <w:sz w:val="24"/>
                <w:szCs w:val="24"/>
              </w:rPr>
              <w:t>2</w:t>
            </w:r>
            <w:r>
              <w:rPr>
                <w:rFonts w:ascii="Palatino Linotype" w:hAnsi="Palatino Linotype"/>
                <w:sz w:val="24"/>
                <w:szCs w:val="24"/>
              </w:rPr>
              <w:t xml:space="preserve"> </w:t>
            </w:r>
            <w:r w:rsidRPr="00FA5158">
              <w:rPr>
                <w:rFonts w:ascii="Palatino Linotype" w:hAnsi="Palatino Linotype"/>
                <w:sz w:val="24"/>
                <w:szCs w:val="24"/>
              </w:rPr>
              <w:t>Osoba, která není považována za osobu</w:t>
            </w:r>
            <w:r w:rsidR="0076606C">
              <w:rPr>
                <w:rFonts w:ascii="Palatino Linotype" w:hAnsi="Palatino Linotype"/>
                <w:sz w:val="24"/>
                <w:szCs w:val="24"/>
              </w:rPr>
              <w:t xml:space="preserve"> </w:t>
            </w:r>
            <w:r w:rsidRPr="00FA5158">
              <w:rPr>
                <w:rFonts w:ascii="Palatino Linotype" w:hAnsi="Palatino Linotype"/>
                <w:sz w:val="24"/>
                <w:szCs w:val="24"/>
              </w:rPr>
              <w:t>v hmotné nouzi</w:t>
            </w:r>
          </w:p>
          <w:p w:rsidR="00FA5158" w:rsidRPr="00FA5158" w:rsidRDefault="00011173" w:rsidP="001116C4">
            <w:pPr>
              <w:spacing w:after="0"/>
              <w:rPr>
                <w:rFonts w:ascii="Palatino Linotype" w:hAnsi="Palatino Linotype"/>
                <w:sz w:val="24"/>
                <w:szCs w:val="24"/>
              </w:rPr>
            </w:pPr>
            <w:r>
              <w:rPr>
                <w:rFonts w:ascii="Palatino Linotype" w:hAnsi="Palatino Linotype"/>
                <w:sz w:val="24"/>
                <w:szCs w:val="24"/>
              </w:rPr>
              <w:t>Příloha č. 3</w:t>
            </w:r>
            <w:r w:rsidR="00FA5158">
              <w:rPr>
                <w:rFonts w:ascii="Palatino Linotype" w:hAnsi="Palatino Linotype"/>
                <w:sz w:val="24"/>
                <w:szCs w:val="24"/>
              </w:rPr>
              <w:t xml:space="preserve"> </w:t>
            </w:r>
            <w:r w:rsidR="00FA5158" w:rsidRPr="00FA5158">
              <w:rPr>
                <w:rFonts w:ascii="Palatino Linotype" w:hAnsi="Palatino Linotype"/>
                <w:sz w:val="24"/>
                <w:szCs w:val="24"/>
              </w:rPr>
              <w:t>Osoby, u kterých se nezkoumá možnost zvýšení příjmu vlastní prací</w:t>
            </w:r>
          </w:p>
          <w:p w:rsidR="00FA5158" w:rsidRPr="000C697A" w:rsidRDefault="00011173" w:rsidP="001116C4">
            <w:pPr>
              <w:spacing w:after="0"/>
              <w:rPr>
                <w:rFonts w:ascii="Palatino Linotype" w:eastAsia="Calibri" w:hAnsi="Palatino Linotype" w:cs="Times New Roman"/>
                <w:sz w:val="24"/>
                <w:szCs w:val="24"/>
              </w:rPr>
            </w:pPr>
            <w:r>
              <w:rPr>
                <w:rFonts w:ascii="Palatino Linotype" w:hAnsi="Palatino Linotype"/>
                <w:sz w:val="24"/>
                <w:szCs w:val="24"/>
              </w:rPr>
              <w:t>Příloha č. 4</w:t>
            </w:r>
            <w:r w:rsidR="00FA5158">
              <w:rPr>
                <w:rFonts w:ascii="Palatino Linotype" w:hAnsi="Palatino Linotype"/>
                <w:sz w:val="24"/>
                <w:szCs w:val="24"/>
              </w:rPr>
              <w:t xml:space="preserve"> </w:t>
            </w:r>
            <w:r w:rsidR="00FA5158" w:rsidRPr="00FA5158">
              <w:rPr>
                <w:rFonts w:ascii="Palatino Linotype" w:hAnsi="Palatino Linotype"/>
                <w:sz w:val="24"/>
                <w:szCs w:val="24"/>
              </w:rPr>
              <w:t>Způsob započítávání příjmů</w:t>
            </w:r>
          </w:p>
        </w:tc>
      </w:tr>
      <w:tr w:rsidR="0046001A" w:rsidRPr="000C697A" w:rsidTr="000314BC">
        <w:trPr>
          <w:trHeight w:val="359"/>
        </w:trPr>
        <w:tc>
          <w:tcPr>
            <w:tcW w:w="2616" w:type="dxa"/>
            <w:tcBorders>
              <w:top w:val="single" w:sz="2" w:space="0" w:color="auto"/>
              <w:left w:val="double" w:sz="4" w:space="0" w:color="auto"/>
              <w:bottom w:val="single" w:sz="4" w:space="0" w:color="auto"/>
              <w:right w:val="single" w:sz="2" w:space="0" w:color="auto"/>
            </w:tcBorders>
          </w:tcPr>
          <w:p w:rsidR="0046001A" w:rsidRDefault="0046001A" w:rsidP="000314BC">
            <w:pPr>
              <w:spacing w:after="0"/>
              <w:rPr>
                <w:rFonts w:ascii="Palatino Linotype" w:eastAsia="Calibri" w:hAnsi="Palatino Linotype" w:cs="Times New Roman"/>
                <w:b/>
                <w:sz w:val="24"/>
                <w:szCs w:val="24"/>
              </w:rPr>
            </w:pPr>
            <w:r>
              <w:rPr>
                <w:rFonts w:ascii="Palatino Linotype" w:eastAsia="Calibri" w:hAnsi="Palatino Linotype" w:cs="Times New Roman"/>
                <w:b/>
                <w:sz w:val="24"/>
                <w:szCs w:val="24"/>
              </w:rPr>
              <w:t xml:space="preserve">Počet literatury </w:t>
            </w:r>
            <w:r>
              <w:rPr>
                <w:rFonts w:ascii="Palatino Linotype" w:eastAsia="Calibri" w:hAnsi="Palatino Linotype" w:cs="Times New Roman"/>
                <w:b/>
                <w:sz w:val="24"/>
                <w:szCs w:val="24"/>
              </w:rPr>
              <w:br/>
              <w:t>a zdrojů:</w:t>
            </w:r>
          </w:p>
        </w:tc>
        <w:tc>
          <w:tcPr>
            <w:tcW w:w="6426" w:type="dxa"/>
            <w:tcBorders>
              <w:top w:val="single" w:sz="2" w:space="0" w:color="auto"/>
              <w:left w:val="single" w:sz="2" w:space="0" w:color="auto"/>
              <w:bottom w:val="single" w:sz="4" w:space="0" w:color="auto"/>
              <w:right w:val="double" w:sz="4" w:space="0" w:color="auto"/>
            </w:tcBorders>
          </w:tcPr>
          <w:p w:rsidR="007F5C86" w:rsidRDefault="007F5C86" w:rsidP="000314BC">
            <w:pPr>
              <w:spacing w:after="0"/>
              <w:rPr>
                <w:rFonts w:ascii="Palatino Linotype" w:eastAsia="Calibri" w:hAnsi="Palatino Linotype" w:cs="Times New Roman"/>
                <w:sz w:val="24"/>
                <w:szCs w:val="24"/>
              </w:rPr>
            </w:pPr>
          </w:p>
          <w:p w:rsidR="0046001A" w:rsidRPr="000C697A" w:rsidRDefault="007F5C86" w:rsidP="000314BC">
            <w:pPr>
              <w:spacing w:after="0"/>
              <w:rPr>
                <w:rFonts w:ascii="Palatino Linotype" w:eastAsia="Calibri" w:hAnsi="Palatino Linotype" w:cs="Times New Roman"/>
                <w:sz w:val="24"/>
                <w:szCs w:val="24"/>
              </w:rPr>
            </w:pPr>
            <w:r>
              <w:rPr>
                <w:rFonts w:ascii="Palatino Linotype" w:eastAsia="Calibri" w:hAnsi="Palatino Linotype" w:cs="Times New Roman"/>
                <w:sz w:val="24"/>
                <w:szCs w:val="24"/>
              </w:rPr>
              <w:t>27</w:t>
            </w:r>
          </w:p>
        </w:tc>
      </w:tr>
      <w:tr w:rsidR="0046001A" w:rsidRPr="000C697A" w:rsidTr="000314BC">
        <w:trPr>
          <w:trHeight w:val="415"/>
        </w:trPr>
        <w:tc>
          <w:tcPr>
            <w:tcW w:w="2616" w:type="dxa"/>
            <w:tcBorders>
              <w:top w:val="single" w:sz="4" w:space="0" w:color="auto"/>
              <w:left w:val="double" w:sz="4" w:space="0" w:color="auto"/>
              <w:bottom w:val="double" w:sz="4" w:space="0" w:color="auto"/>
              <w:right w:val="single" w:sz="2" w:space="0" w:color="auto"/>
            </w:tcBorders>
            <w:hideMark/>
          </w:tcPr>
          <w:p w:rsidR="0046001A" w:rsidRPr="000C697A" w:rsidRDefault="0046001A" w:rsidP="000314BC">
            <w:pPr>
              <w:spacing w:after="0"/>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Rozsah práce:</w:t>
            </w:r>
          </w:p>
        </w:tc>
        <w:tc>
          <w:tcPr>
            <w:tcW w:w="6426" w:type="dxa"/>
            <w:tcBorders>
              <w:top w:val="single" w:sz="4" w:space="0" w:color="auto"/>
              <w:left w:val="single" w:sz="2" w:space="0" w:color="auto"/>
              <w:bottom w:val="double" w:sz="4" w:space="0" w:color="auto"/>
              <w:right w:val="double" w:sz="4" w:space="0" w:color="auto"/>
            </w:tcBorders>
          </w:tcPr>
          <w:p w:rsidR="0046001A" w:rsidRPr="000C697A" w:rsidRDefault="008858D2" w:rsidP="0065717C">
            <w:pPr>
              <w:spacing w:after="0"/>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74 s. </w:t>
            </w:r>
            <w:r w:rsidR="0065717C">
              <w:rPr>
                <w:rFonts w:ascii="Palatino Linotype" w:eastAsia="Calibri" w:hAnsi="Palatino Linotype" w:cs="Times New Roman"/>
                <w:sz w:val="24"/>
                <w:szCs w:val="24"/>
              </w:rPr>
              <w:t>(9</w:t>
            </w:r>
            <w:bookmarkStart w:id="2" w:name="_GoBack"/>
            <w:bookmarkEnd w:id="2"/>
            <w:r w:rsidR="0065717C">
              <w:rPr>
                <w:rFonts w:ascii="Palatino Linotype" w:eastAsia="Calibri" w:hAnsi="Palatino Linotype" w:cs="Times New Roman"/>
                <w:sz w:val="24"/>
                <w:szCs w:val="24"/>
              </w:rPr>
              <w:t>7 </w:t>
            </w:r>
            <w:r w:rsidR="0065717C">
              <w:rPr>
                <w:rFonts w:ascii="Palatino Linotype" w:eastAsia="Calibri" w:hAnsi="Palatino Linotype" w:cs="Times New Roman"/>
                <w:sz w:val="24"/>
                <w:szCs w:val="24"/>
              </w:rPr>
              <w:t>107</w:t>
            </w:r>
            <w:r w:rsidR="0065717C">
              <w:rPr>
                <w:rFonts w:ascii="Palatino Linotype" w:eastAsia="Calibri" w:hAnsi="Palatino Linotype" w:cs="Times New Roman"/>
                <w:sz w:val="24"/>
                <w:szCs w:val="24"/>
              </w:rPr>
              <w:t xml:space="preserve"> znaků s mezerami)</w:t>
            </w:r>
          </w:p>
        </w:tc>
      </w:tr>
    </w:tbl>
    <w:p w:rsidR="006D3904" w:rsidRDefault="006D3904" w:rsidP="00F20808">
      <w:pPr>
        <w:spacing w:line="360" w:lineRule="auto"/>
        <w:rPr>
          <w:rFonts w:ascii="Palatino Linotype" w:hAnsi="Palatino Linotype"/>
          <w:b/>
          <w:sz w:val="32"/>
          <w:szCs w:val="32"/>
        </w:rPr>
      </w:pPr>
    </w:p>
    <w:p w:rsidR="006D3904" w:rsidRDefault="006D3904" w:rsidP="00F20808">
      <w:pPr>
        <w:spacing w:line="360" w:lineRule="auto"/>
        <w:rPr>
          <w:rFonts w:ascii="Palatino Linotype" w:hAnsi="Palatino Linotype"/>
          <w:b/>
          <w:sz w:val="32"/>
          <w:szCs w:val="32"/>
        </w:rPr>
      </w:pPr>
    </w:p>
    <w:p w:rsidR="00011173" w:rsidRPr="00011173" w:rsidRDefault="0046001A" w:rsidP="00F20808">
      <w:pPr>
        <w:spacing w:line="360" w:lineRule="auto"/>
        <w:rPr>
          <w:rFonts w:ascii="Palatino Linotype" w:hAnsi="Palatino Linotype"/>
          <w:noProof/>
          <w:sz w:val="24"/>
          <w:szCs w:val="24"/>
        </w:rPr>
      </w:pPr>
      <w:r w:rsidRPr="00F65004">
        <w:rPr>
          <w:rFonts w:ascii="Palatino Linotype" w:hAnsi="Palatino Linotype"/>
          <w:b/>
          <w:sz w:val="32"/>
          <w:szCs w:val="32"/>
        </w:rPr>
        <w:lastRenderedPageBreak/>
        <w:t>Obsah</w:t>
      </w:r>
      <w:r w:rsidR="00691A3B" w:rsidRPr="00F20808">
        <w:rPr>
          <w:rStyle w:val="Hypertextovodkaz"/>
          <w:rFonts w:ascii="Palatino Linotype" w:eastAsia="Calibri" w:hAnsi="Palatino Linotype" w:cs="Times New Roman"/>
          <w:b/>
          <w:bCs/>
          <w:noProof/>
          <w:kern w:val="32"/>
          <w:sz w:val="24"/>
          <w:szCs w:val="24"/>
        </w:rPr>
        <w:fldChar w:fldCharType="begin"/>
      </w:r>
      <w:r w:rsidR="00F85C30" w:rsidRPr="00F20808">
        <w:rPr>
          <w:rStyle w:val="Hypertextovodkaz"/>
          <w:rFonts w:ascii="Palatino Linotype" w:eastAsia="Calibri" w:hAnsi="Palatino Linotype" w:cs="Times New Roman"/>
          <w:b/>
          <w:bCs/>
          <w:noProof/>
          <w:kern w:val="32"/>
          <w:sz w:val="24"/>
          <w:szCs w:val="24"/>
        </w:rPr>
        <w:instrText xml:space="preserve"> TOC \o "1-3" \h \z \u </w:instrText>
      </w:r>
      <w:r w:rsidR="00691A3B" w:rsidRPr="00F20808">
        <w:rPr>
          <w:rStyle w:val="Hypertextovodkaz"/>
          <w:rFonts w:ascii="Palatino Linotype" w:eastAsia="Calibri" w:hAnsi="Palatino Linotype" w:cs="Times New Roman"/>
          <w:b/>
          <w:bCs/>
          <w:noProof/>
          <w:kern w:val="32"/>
          <w:sz w:val="24"/>
          <w:szCs w:val="24"/>
        </w:rPr>
        <w:fldChar w:fldCharType="separate"/>
      </w:r>
    </w:p>
    <w:p w:rsidR="00011173" w:rsidRPr="00011173" w:rsidRDefault="003050F8">
      <w:pPr>
        <w:pStyle w:val="Obsah1"/>
        <w:tabs>
          <w:tab w:val="left" w:pos="440"/>
          <w:tab w:val="right" w:leader="dot" w:pos="8210"/>
        </w:tabs>
        <w:rPr>
          <w:rFonts w:ascii="Palatino Linotype" w:hAnsi="Palatino Linotype"/>
          <w:noProof/>
          <w:sz w:val="24"/>
          <w:szCs w:val="24"/>
        </w:rPr>
      </w:pPr>
      <w:hyperlink w:anchor="_Toc34851475" w:history="1">
        <w:r w:rsidR="00011173" w:rsidRPr="00011173">
          <w:rPr>
            <w:rStyle w:val="Hypertextovodkaz"/>
            <w:rFonts w:ascii="Palatino Linotype" w:hAnsi="Palatino Linotype"/>
            <w:noProof/>
            <w:sz w:val="24"/>
            <w:szCs w:val="24"/>
          </w:rPr>
          <w:t>1</w:t>
        </w:r>
        <w:r w:rsidR="00011173" w:rsidRPr="00011173">
          <w:rPr>
            <w:rFonts w:ascii="Palatino Linotype" w:hAnsi="Palatino Linotype"/>
            <w:noProof/>
            <w:sz w:val="24"/>
            <w:szCs w:val="24"/>
          </w:rPr>
          <w:tab/>
        </w:r>
        <w:r w:rsidR="00011173" w:rsidRPr="00011173">
          <w:rPr>
            <w:rStyle w:val="Hypertextovodkaz"/>
            <w:rFonts w:ascii="Palatino Linotype" w:hAnsi="Palatino Linotype"/>
            <w:noProof/>
            <w:sz w:val="24"/>
            <w:szCs w:val="24"/>
          </w:rPr>
          <w:t>Sociální zabezpečení</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_Toc34851475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10</w:t>
        </w:r>
        <w:r w:rsidR="00691A3B" w:rsidRPr="00011173">
          <w:rPr>
            <w:rFonts w:ascii="Palatino Linotype" w:hAnsi="Palatino Linotype"/>
            <w:noProof/>
            <w:webHidden/>
            <w:sz w:val="24"/>
            <w:szCs w:val="24"/>
          </w:rPr>
          <w:fldChar w:fldCharType="end"/>
        </w:r>
      </w:hyperlink>
    </w:p>
    <w:p w:rsidR="00011173" w:rsidRPr="00011173" w:rsidRDefault="003050F8">
      <w:pPr>
        <w:pStyle w:val="Obsah2"/>
        <w:tabs>
          <w:tab w:val="left" w:pos="880"/>
          <w:tab w:val="right" w:leader="dot" w:pos="8210"/>
        </w:tabs>
        <w:rPr>
          <w:rFonts w:ascii="Palatino Linotype" w:hAnsi="Palatino Linotype"/>
          <w:noProof/>
          <w:sz w:val="24"/>
          <w:szCs w:val="24"/>
        </w:rPr>
      </w:pPr>
      <w:hyperlink w:anchor="_Toc34851476" w:history="1">
        <w:r w:rsidR="00011173" w:rsidRPr="00011173">
          <w:rPr>
            <w:rStyle w:val="Hypertextovodkaz"/>
            <w:rFonts w:ascii="Palatino Linotype" w:hAnsi="Palatino Linotype"/>
            <w:noProof/>
            <w:sz w:val="24"/>
            <w:szCs w:val="24"/>
          </w:rPr>
          <w:t>1.1</w:t>
        </w:r>
        <w:r w:rsidR="00011173" w:rsidRPr="00011173">
          <w:rPr>
            <w:rFonts w:ascii="Palatino Linotype" w:hAnsi="Palatino Linotype"/>
            <w:noProof/>
            <w:sz w:val="24"/>
            <w:szCs w:val="24"/>
          </w:rPr>
          <w:tab/>
        </w:r>
        <w:r w:rsidR="00011173" w:rsidRPr="00011173">
          <w:rPr>
            <w:rStyle w:val="Hypertextovodkaz"/>
            <w:rFonts w:ascii="Palatino Linotype" w:hAnsi="Palatino Linotype"/>
            <w:noProof/>
            <w:sz w:val="24"/>
            <w:szCs w:val="24"/>
          </w:rPr>
          <w:t>Sociální pojištění</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_Toc34851476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12</w:t>
        </w:r>
        <w:r w:rsidR="00691A3B" w:rsidRPr="00011173">
          <w:rPr>
            <w:rFonts w:ascii="Palatino Linotype" w:hAnsi="Palatino Linotype"/>
            <w:noProof/>
            <w:webHidden/>
            <w:sz w:val="24"/>
            <w:szCs w:val="24"/>
          </w:rPr>
          <w:fldChar w:fldCharType="end"/>
        </w:r>
      </w:hyperlink>
    </w:p>
    <w:p w:rsidR="00011173" w:rsidRPr="00011173" w:rsidRDefault="003050F8">
      <w:pPr>
        <w:pStyle w:val="Obsah2"/>
        <w:tabs>
          <w:tab w:val="left" w:pos="880"/>
          <w:tab w:val="right" w:leader="dot" w:pos="8210"/>
        </w:tabs>
        <w:rPr>
          <w:rFonts w:ascii="Palatino Linotype" w:hAnsi="Palatino Linotype"/>
          <w:noProof/>
          <w:sz w:val="24"/>
          <w:szCs w:val="24"/>
        </w:rPr>
      </w:pPr>
      <w:hyperlink w:anchor="_Toc34851477" w:history="1">
        <w:r w:rsidR="00011173" w:rsidRPr="00011173">
          <w:rPr>
            <w:rStyle w:val="Hypertextovodkaz"/>
            <w:rFonts w:ascii="Palatino Linotype" w:hAnsi="Palatino Linotype"/>
            <w:noProof/>
            <w:sz w:val="24"/>
            <w:szCs w:val="24"/>
          </w:rPr>
          <w:t>1.2</w:t>
        </w:r>
        <w:r w:rsidR="00011173" w:rsidRPr="00011173">
          <w:rPr>
            <w:rFonts w:ascii="Palatino Linotype" w:hAnsi="Palatino Linotype"/>
            <w:noProof/>
            <w:sz w:val="24"/>
            <w:szCs w:val="24"/>
          </w:rPr>
          <w:tab/>
        </w:r>
        <w:r w:rsidR="00011173" w:rsidRPr="00011173">
          <w:rPr>
            <w:rStyle w:val="Hypertextovodkaz"/>
            <w:rFonts w:ascii="Palatino Linotype" w:hAnsi="Palatino Linotype"/>
            <w:noProof/>
            <w:sz w:val="24"/>
            <w:szCs w:val="24"/>
          </w:rPr>
          <w:t>Státní sociální podpora</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_Toc34851477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14</w:t>
        </w:r>
        <w:r w:rsidR="00691A3B" w:rsidRPr="00011173">
          <w:rPr>
            <w:rFonts w:ascii="Palatino Linotype" w:hAnsi="Palatino Linotype"/>
            <w:noProof/>
            <w:webHidden/>
            <w:sz w:val="24"/>
            <w:szCs w:val="24"/>
          </w:rPr>
          <w:fldChar w:fldCharType="end"/>
        </w:r>
      </w:hyperlink>
    </w:p>
    <w:p w:rsidR="00011173" w:rsidRPr="00011173" w:rsidRDefault="003050F8">
      <w:pPr>
        <w:pStyle w:val="Obsah2"/>
        <w:tabs>
          <w:tab w:val="left" w:pos="880"/>
          <w:tab w:val="right" w:leader="dot" w:pos="8210"/>
        </w:tabs>
        <w:rPr>
          <w:rFonts w:ascii="Palatino Linotype" w:hAnsi="Palatino Linotype"/>
          <w:noProof/>
          <w:sz w:val="24"/>
          <w:szCs w:val="24"/>
        </w:rPr>
      </w:pPr>
      <w:hyperlink w:anchor="_Toc34851478" w:history="1">
        <w:r w:rsidR="00011173" w:rsidRPr="00011173">
          <w:rPr>
            <w:rStyle w:val="Hypertextovodkaz"/>
            <w:rFonts w:ascii="Palatino Linotype" w:hAnsi="Palatino Linotype"/>
            <w:noProof/>
            <w:sz w:val="24"/>
            <w:szCs w:val="24"/>
          </w:rPr>
          <w:t>1.3</w:t>
        </w:r>
        <w:r w:rsidR="00011173" w:rsidRPr="00011173">
          <w:rPr>
            <w:rFonts w:ascii="Palatino Linotype" w:hAnsi="Palatino Linotype"/>
            <w:noProof/>
            <w:sz w:val="24"/>
            <w:szCs w:val="24"/>
          </w:rPr>
          <w:tab/>
        </w:r>
        <w:r w:rsidR="00011173" w:rsidRPr="00011173">
          <w:rPr>
            <w:rStyle w:val="Hypertextovodkaz"/>
            <w:rFonts w:ascii="Palatino Linotype" w:hAnsi="Palatino Linotype"/>
            <w:noProof/>
            <w:sz w:val="24"/>
            <w:szCs w:val="24"/>
          </w:rPr>
          <w:t>Sociální pomoc</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_Toc34851478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15</w:t>
        </w:r>
        <w:r w:rsidR="00691A3B" w:rsidRPr="00011173">
          <w:rPr>
            <w:rFonts w:ascii="Palatino Linotype" w:hAnsi="Palatino Linotype"/>
            <w:noProof/>
            <w:webHidden/>
            <w:sz w:val="24"/>
            <w:szCs w:val="24"/>
          </w:rPr>
          <w:fldChar w:fldCharType="end"/>
        </w:r>
      </w:hyperlink>
    </w:p>
    <w:p w:rsidR="00011173" w:rsidRPr="00011173" w:rsidRDefault="003050F8">
      <w:pPr>
        <w:pStyle w:val="Obsah2"/>
        <w:tabs>
          <w:tab w:val="left" w:pos="880"/>
          <w:tab w:val="right" w:leader="dot" w:pos="8210"/>
        </w:tabs>
        <w:rPr>
          <w:rFonts w:ascii="Palatino Linotype" w:hAnsi="Palatino Linotype"/>
          <w:noProof/>
          <w:sz w:val="24"/>
          <w:szCs w:val="24"/>
        </w:rPr>
      </w:pPr>
      <w:hyperlink w:anchor="_Toc34851479" w:history="1">
        <w:r w:rsidR="00011173" w:rsidRPr="00011173">
          <w:rPr>
            <w:rStyle w:val="Hypertextovodkaz"/>
            <w:rFonts w:ascii="Palatino Linotype" w:hAnsi="Palatino Linotype"/>
            <w:noProof/>
            <w:sz w:val="24"/>
            <w:szCs w:val="24"/>
          </w:rPr>
          <w:t>1.4</w:t>
        </w:r>
        <w:r w:rsidR="00011173" w:rsidRPr="00011173">
          <w:rPr>
            <w:rFonts w:ascii="Palatino Linotype" w:hAnsi="Palatino Linotype"/>
            <w:noProof/>
            <w:sz w:val="24"/>
            <w:szCs w:val="24"/>
          </w:rPr>
          <w:tab/>
        </w:r>
        <w:r w:rsidR="00011173" w:rsidRPr="00011173">
          <w:rPr>
            <w:rStyle w:val="Hypertextovodkaz"/>
            <w:rFonts w:ascii="Palatino Linotype" w:hAnsi="Palatino Linotype"/>
            <w:noProof/>
            <w:sz w:val="24"/>
            <w:szCs w:val="24"/>
          </w:rPr>
          <w:t>Záchranná sociální síť</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_Toc34851479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16</w:t>
        </w:r>
        <w:r w:rsidR="00691A3B" w:rsidRPr="00011173">
          <w:rPr>
            <w:rFonts w:ascii="Palatino Linotype" w:hAnsi="Palatino Linotype"/>
            <w:noProof/>
            <w:webHidden/>
            <w:sz w:val="24"/>
            <w:szCs w:val="24"/>
          </w:rPr>
          <w:fldChar w:fldCharType="end"/>
        </w:r>
      </w:hyperlink>
    </w:p>
    <w:p w:rsidR="00011173" w:rsidRPr="00011173" w:rsidRDefault="003050F8">
      <w:pPr>
        <w:pStyle w:val="Obsah1"/>
        <w:tabs>
          <w:tab w:val="right" w:leader="dot" w:pos="8210"/>
        </w:tabs>
        <w:rPr>
          <w:rFonts w:ascii="Palatino Linotype" w:hAnsi="Palatino Linotype"/>
          <w:noProof/>
          <w:sz w:val="24"/>
          <w:szCs w:val="24"/>
        </w:rPr>
      </w:pPr>
      <w:hyperlink w:anchor="_Toc34851480" w:history="1">
        <w:r w:rsidR="00011173" w:rsidRPr="00011173">
          <w:rPr>
            <w:rStyle w:val="Hypertextovodkaz"/>
            <w:rFonts w:ascii="Palatino Linotype" w:hAnsi="Palatino Linotype"/>
            <w:noProof/>
            <w:sz w:val="24"/>
            <w:szCs w:val="24"/>
          </w:rPr>
          <w:t>2 Systém pomoci v hmotné nouzi</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_Toc34851480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18</w:t>
        </w:r>
        <w:r w:rsidR="00691A3B" w:rsidRPr="00011173">
          <w:rPr>
            <w:rFonts w:ascii="Palatino Linotype" w:hAnsi="Palatino Linotype"/>
            <w:noProof/>
            <w:webHidden/>
            <w:sz w:val="24"/>
            <w:szCs w:val="24"/>
          </w:rPr>
          <w:fldChar w:fldCharType="end"/>
        </w:r>
      </w:hyperlink>
    </w:p>
    <w:p w:rsidR="00011173" w:rsidRPr="00011173" w:rsidRDefault="003050F8">
      <w:pPr>
        <w:pStyle w:val="Obsah2"/>
        <w:tabs>
          <w:tab w:val="right" w:leader="dot" w:pos="8210"/>
        </w:tabs>
        <w:rPr>
          <w:rFonts w:ascii="Palatino Linotype" w:hAnsi="Palatino Linotype"/>
          <w:noProof/>
          <w:sz w:val="24"/>
          <w:szCs w:val="24"/>
        </w:rPr>
      </w:pPr>
      <w:hyperlink w:anchor="_Toc34851481" w:history="1">
        <w:r w:rsidR="00011173" w:rsidRPr="00011173">
          <w:rPr>
            <w:rStyle w:val="Hypertextovodkaz"/>
            <w:rFonts w:ascii="Palatino Linotype" w:hAnsi="Palatino Linotype"/>
            <w:noProof/>
            <w:sz w:val="24"/>
            <w:szCs w:val="24"/>
          </w:rPr>
          <w:t>2.1 Hmotná nouze</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_Toc34851481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18</w:t>
        </w:r>
        <w:r w:rsidR="00691A3B" w:rsidRPr="00011173">
          <w:rPr>
            <w:rFonts w:ascii="Palatino Linotype" w:hAnsi="Palatino Linotype"/>
            <w:noProof/>
            <w:webHidden/>
            <w:sz w:val="24"/>
            <w:szCs w:val="24"/>
          </w:rPr>
          <w:fldChar w:fldCharType="end"/>
        </w:r>
      </w:hyperlink>
    </w:p>
    <w:p w:rsidR="00011173" w:rsidRPr="00011173" w:rsidRDefault="003050F8">
      <w:pPr>
        <w:pStyle w:val="Obsah2"/>
        <w:tabs>
          <w:tab w:val="right" w:leader="dot" w:pos="8210"/>
        </w:tabs>
        <w:rPr>
          <w:rFonts w:ascii="Palatino Linotype" w:hAnsi="Palatino Linotype"/>
          <w:noProof/>
          <w:sz w:val="24"/>
          <w:szCs w:val="24"/>
        </w:rPr>
      </w:pPr>
      <w:hyperlink w:anchor="_Toc34851482" w:history="1">
        <w:r w:rsidR="00011173" w:rsidRPr="00011173">
          <w:rPr>
            <w:rStyle w:val="Hypertextovodkaz"/>
            <w:rFonts w:ascii="Palatino Linotype" w:hAnsi="Palatino Linotype"/>
            <w:noProof/>
            <w:sz w:val="24"/>
            <w:szCs w:val="24"/>
          </w:rPr>
          <w:t>2.2 Životní minimum</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_Toc34851482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19</w:t>
        </w:r>
        <w:r w:rsidR="00691A3B" w:rsidRPr="00011173">
          <w:rPr>
            <w:rFonts w:ascii="Palatino Linotype" w:hAnsi="Palatino Linotype"/>
            <w:noProof/>
            <w:webHidden/>
            <w:sz w:val="24"/>
            <w:szCs w:val="24"/>
          </w:rPr>
          <w:fldChar w:fldCharType="end"/>
        </w:r>
      </w:hyperlink>
    </w:p>
    <w:p w:rsidR="00011173" w:rsidRPr="00011173" w:rsidRDefault="003050F8">
      <w:pPr>
        <w:pStyle w:val="Obsah2"/>
        <w:tabs>
          <w:tab w:val="right" w:leader="dot" w:pos="8210"/>
        </w:tabs>
        <w:rPr>
          <w:rFonts w:ascii="Palatino Linotype" w:hAnsi="Palatino Linotype"/>
          <w:noProof/>
          <w:sz w:val="24"/>
          <w:szCs w:val="24"/>
        </w:rPr>
      </w:pPr>
      <w:hyperlink w:anchor="_Toc34851483" w:history="1">
        <w:r w:rsidR="00011173" w:rsidRPr="00011173">
          <w:rPr>
            <w:rStyle w:val="Hypertextovodkaz"/>
            <w:rFonts w:ascii="Palatino Linotype" w:hAnsi="Palatino Linotype"/>
            <w:noProof/>
            <w:sz w:val="24"/>
            <w:szCs w:val="24"/>
          </w:rPr>
          <w:t>2.3 Existenční minimum</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_Toc34851483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21</w:t>
        </w:r>
        <w:r w:rsidR="00691A3B" w:rsidRPr="00011173">
          <w:rPr>
            <w:rFonts w:ascii="Palatino Linotype" w:hAnsi="Palatino Linotype"/>
            <w:noProof/>
            <w:webHidden/>
            <w:sz w:val="24"/>
            <w:szCs w:val="24"/>
          </w:rPr>
          <w:fldChar w:fldCharType="end"/>
        </w:r>
      </w:hyperlink>
    </w:p>
    <w:p w:rsidR="00011173" w:rsidRPr="00011173" w:rsidRDefault="003050F8">
      <w:pPr>
        <w:pStyle w:val="Obsah2"/>
        <w:tabs>
          <w:tab w:val="right" w:leader="dot" w:pos="8210"/>
        </w:tabs>
        <w:rPr>
          <w:rFonts w:ascii="Palatino Linotype" w:hAnsi="Palatino Linotype"/>
          <w:noProof/>
          <w:sz w:val="24"/>
          <w:szCs w:val="24"/>
        </w:rPr>
      </w:pPr>
      <w:hyperlink w:anchor="_Toc34851484" w:history="1">
        <w:r w:rsidR="00011173" w:rsidRPr="00011173">
          <w:rPr>
            <w:rStyle w:val="Hypertextovodkaz"/>
            <w:rFonts w:ascii="Palatino Linotype" w:hAnsi="Palatino Linotype"/>
            <w:noProof/>
            <w:sz w:val="24"/>
            <w:szCs w:val="24"/>
          </w:rPr>
          <w:t>2.4 Příspěvek na živobytí</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_Toc34851484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22</w:t>
        </w:r>
        <w:r w:rsidR="00691A3B" w:rsidRPr="00011173">
          <w:rPr>
            <w:rFonts w:ascii="Palatino Linotype" w:hAnsi="Palatino Linotype"/>
            <w:noProof/>
            <w:webHidden/>
            <w:sz w:val="24"/>
            <w:szCs w:val="24"/>
          </w:rPr>
          <w:fldChar w:fldCharType="end"/>
        </w:r>
      </w:hyperlink>
    </w:p>
    <w:p w:rsidR="00011173" w:rsidRPr="00011173" w:rsidRDefault="003050F8">
      <w:pPr>
        <w:pStyle w:val="Obsah2"/>
        <w:tabs>
          <w:tab w:val="right" w:leader="dot" w:pos="8210"/>
        </w:tabs>
        <w:rPr>
          <w:rFonts w:ascii="Palatino Linotype" w:hAnsi="Palatino Linotype"/>
          <w:noProof/>
          <w:sz w:val="24"/>
          <w:szCs w:val="24"/>
        </w:rPr>
      </w:pPr>
      <w:hyperlink w:anchor="_Toc34851485" w:history="1">
        <w:r w:rsidR="00011173" w:rsidRPr="00011173">
          <w:rPr>
            <w:rStyle w:val="Hypertextovodkaz"/>
            <w:rFonts w:ascii="Palatino Linotype" w:hAnsi="Palatino Linotype"/>
            <w:noProof/>
            <w:sz w:val="24"/>
            <w:szCs w:val="24"/>
          </w:rPr>
          <w:t>2.5 Doplatek na bydlení</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_Toc34851485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29</w:t>
        </w:r>
        <w:r w:rsidR="00691A3B" w:rsidRPr="00011173">
          <w:rPr>
            <w:rFonts w:ascii="Palatino Linotype" w:hAnsi="Palatino Linotype"/>
            <w:noProof/>
            <w:webHidden/>
            <w:sz w:val="24"/>
            <w:szCs w:val="24"/>
          </w:rPr>
          <w:fldChar w:fldCharType="end"/>
        </w:r>
      </w:hyperlink>
    </w:p>
    <w:p w:rsidR="00011173" w:rsidRPr="00011173" w:rsidRDefault="003050F8">
      <w:pPr>
        <w:pStyle w:val="Obsah2"/>
        <w:tabs>
          <w:tab w:val="right" w:leader="dot" w:pos="8210"/>
        </w:tabs>
        <w:rPr>
          <w:rFonts w:ascii="Palatino Linotype" w:hAnsi="Palatino Linotype"/>
          <w:noProof/>
          <w:sz w:val="24"/>
          <w:szCs w:val="24"/>
        </w:rPr>
      </w:pPr>
      <w:hyperlink w:anchor="_Toc34851486" w:history="1">
        <w:r w:rsidR="00011173" w:rsidRPr="00011173">
          <w:rPr>
            <w:rStyle w:val="Hypertextovodkaz"/>
            <w:rFonts w:ascii="Palatino Linotype" w:hAnsi="Palatino Linotype"/>
            <w:noProof/>
            <w:sz w:val="24"/>
            <w:szCs w:val="24"/>
          </w:rPr>
          <w:t>2.6 Mimořádná okamžitá pomoc</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_Toc34851486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30</w:t>
        </w:r>
        <w:r w:rsidR="00691A3B" w:rsidRPr="00011173">
          <w:rPr>
            <w:rFonts w:ascii="Palatino Linotype" w:hAnsi="Palatino Linotype"/>
            <w:noProof/>
            <w:webHidden/>
            <w:sz w:val="24"/>
            <w:szCs w:val="24"/>
          </w:rPr>
          <w:fldChar w:fldCharType="end"/>
        </w:r>
      </w:hyperlink>
    </w:p>
    <w:p w:rsidR="00011173" w:rsidRPr="00011173" w:rsidRDefault="003050F8">
      <w:pPr>
        <w:pStyle w:val="Obsah1"/>
        <w:tabs>
          <w:tab w:val="right" w:leader="dot" w:pos="8210"/>
        </w:tabs>
        <w:rPr>
          <w:rFonts w:ascii="Palatino Linotype" w:hAnsi="Palatino Linotype"/>
          <w:noProof/>
          <w:sz w:val="24"/>
          <w:szCs w:val="24"/>
        </w:rPr>
      </w:pPr>
      <w:hyperlink w:anchor="_Toc34851487" w:history="1">
        <w:r w:rsidR="00011173" w:rsidRPr="00011173">
          <w:rPr>
            <w:rStyle w:val="Hypertextovodkaz"/>
            <w:rFonts w:ascii="Palatino Linotype" w:hAnsi="Palatino Linotype"/>
            <w:noProof/>
            <w:sz w:val="24"/>
            <w:szCs w:val="24"/>
          </w:rPr>
          <w:t>3 Nezaměstnanost</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_Toc34851487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33</w:t>
        </w:r>
        <w:r w:rsidR="00691A3B" w:rsidRPr="00011173">
          <w:rPr>
            <w:rFonts w:ascii="Palatino Linotype" w:hAnsi="Palatino Linotype"/>
            <w:noProof/>
            <w:webHidden/>
            <w:sz w:val="24"/>
            <w:szCs w:val="24"/>
          </w:rPr>
          <w:fldChar w:fldCharType="end"/>
        </w:r>
      </w:hyperlink>
    </w:p>
    <w:p w:rsidR="00011173" w:rsidRPr="00011173" w:rsidRDefault="003050F8">
      <w:pPr>
        <w:pStyle w:val="Obsah2"/>
        <w:tabs>
          <w:tab w:val="right" w:leader="dot" w:pos="8210"/>
        </w:tabs>
        <w:rPr>
          <w:rFonts w:ascii="Palatino Linotype" w:hAnsi="Palatino Linotype"/>
          <w:noProof/>
          <w:sz w:val="24"/>
          <w:szCs w:val="24"/>
        </w:rPr>
      </w:pPr>
      <w:hyperlink w:anchor="_Toc34851488" w:history="1">
        <w:r w:rsidR="00011173" w:rsidRPr="00011173">
          <w:rPr>
            <w:rStyle w:val="Hypertextovodkaz"/>
            <w:rFonts w:ascii="Palatino Linotype" w:hAnsi="Palatino Linotype"/>
            <w:noProof/>
            <w:sz w:val="24"/>
            <w:szCs w:val="24"/>
          </w:rPr>
          <w:t>3.1 Pojem nezaměstnanost</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_Toc34851488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33</w:t>
        </w:r>
        <w:r w:rsidR="00691A3B" w:rsidRPr="00011173">
          <w:rPr>
            <w:rFonts w:ascii="Palatino Linotype" w:hAnsi="Palatino Linotype"/>
            <w:noProof/>
            <w:webHidden/>
            <w:sz w:val="24"/>
            <w:szCs w:val="24"/>
          </w:rPr>
          <w:fldChar w:fldCharType="end"/>
        </w:r>
      </w:hyperlink>
    </w:p>
    <w:p w:rsidR="00011173" w:rsidRPr="00011173" w:rsidRDefault="003050F8">
      <w:pPr>
        <w:pStyle w:val="Obsah2"/>
        <w:tabs>
          <w:tab w:val="right" w:leader="dot" w:pos="8210"/>
        </w:tabs>
        <w:rPr>
          <w:rFonts w:ascii="Palatino Linotype" w:hAnsi="Palatino Linotype"/>
          <w:noProof/>
          <w:sz w:val="24"/>
          <w:szCs w:val="24"/>
        </w:rPr>
      </w:pPr>
      <w:hyperlink w:anchor="_Toc34851489" w:history="1">
        <w:r w:rsidR="00011173" w:rsidRPr="00011173">
          <w:rPr>
            <w:rStyle w:val="Hypertextovodkaz"/>
            <w:rFonts w:ascii="Palatino Linotype" w:hAnsi="Palatino Linotype"/>
            <w:noProof/>
            <w:sz w:val="24"/>
            <w:szCs w:val="24"/>
          </w:rPr>
          <w:t>3.2 Politika zaměstnanosti</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_Toc34851489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35</w:t>
        </w:r>
        <w:r w:rsidR="00691A3B" w:rsidRPr="00011173">
          <w:rPr>
            <w:rFonts w:ascii="Palatino Linotype" w:hAnsi="Palatino Linotype"/>
            <w:noProof/>
            <w:webHidden/>
            <w:sz w:val="24"/>
            <w:szCs w:val="24"/>
          </w:rPr>
          <w:fldChar w:fldCharType="end"/>
        </w:r>
      </w:hyperlink>
    </w:p>
    <w:p w:rsidR="00011173" w:rsidRPr="00011173" w:rsidRDefault="003050F8">
      <w:pPr>
        <w:pStyle w:val="Obsah1"/>
        <w:tabs>
          <w:tab w:val="right" w:leader="dot" w:pos="8210"/>
        </w:tabs>
        <w:rPr>
          <w:rFonts w:ascii="Palatino Linotype" w:hAnsi="Palatino Linotype"/>
          <w:noProof/>
          <w:sz w:val="24"/>
          <w:szCs w:val="24"/>
        </w:rPr>
      </w:pPr>
      <w:hyperlink w:anchor="_Toc34851490" w:history="1">
        <w:r w:rsidR="00011173" w:rsidRPr="00011173">
          <w:rPr>
            <w:rStyle w:val="Hypertextovodkaz"/>
            <w:rFonts w:ascii="Palatino Linotype" w:hAnsi="Palatino Linotype"/>
            <w:noProof/>
            <w:sz w:val="24"/>
            <w:szCs w:val="24"/>
          </w:rPr>
          <w:t>4 Metodická část</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_Toc34851490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38</w:t>
        </w:r>
        <w:r w:rsidR="00691A3B" w:rsidRPr="00011173">
          <w:rPr>
            <w:rFonts w:ascii="Palatino Linotype" w:hAnsi="Palatino Linotype"/>
            <w:noProof/>
            <w:webHidden/>
            <w:sz w:val="24"/>
            <w:szCs w:val="24"/>
          </w:rPr>
          <w:fldChar w:fldCharType="end"/>
        </w:r>
      </w:hyperlink>
    </w:p>
    <w:p w:rsidR="00011173" w:rsidRPr="00011173" w:rsidRDefault="003050F8">
      <w:pPr>
        <w:pStyle w:val="Obsah2"/>
        <w:tabs>
          <w:tab w:val="right" w:leader="dot" w:pos="8210"/>
        </w:tabs>
        <w:rPr>
          <w:rFonts w:ascii="Palatino Linotype" w:hAnsi="Palatino Linotype"/>
          <w:noProof/>
          <w:sz w:val="24"/>
          <w:szCs w:val="24"/>
        </w:rPr>
      </w:pPr>
      <w:hyperlink w:anchor="_Toc34851491" w:history="1">
        <w:r w:rsidR="00011173" w:rsidRPr="00011173">
          <w:rPr>
            <w:rStyle w:val="Hypertextovodkaz"/>
            <w:rFonts w:ascii="Palatino Linotype" w:hAnsi="Palatino Linotype"/>
            <w:noProof/>
            <w:sz w:val="24"/>
            <w:szCs w:val="24"/>
          </w:rPr>
          <w:t>4.1 Cíl výzkumu</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_Toc34851491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38</w:t>
        </w:r>
        <w:r w:rsidR="00691A3B" w:rsidRPr="00011173">
          <w:rPr>
            <w:rFonts w:ascii="Palatino Linotype" w:hAnsi="Palatino Linotype"/>
            <w:noProof/>
            <w:webHidden/>
            <w:sz w:val="24"/>
            <w:szCs w:val="24"/>
          </w:rPr>
          <w:fldChar w:fldCharType="end"/>
        </w:r>
      </w:hyperlink>
    </w:p>
    <w:p w:rsidR="00011173" w:rsidRPr="00011173" w:rsidRDefault="003050F8">
      <w:pPr>
        <w:pStyle w:val="Obsah2"/>
        <w:tabs>
          <w:tab w:val="right" w:leader="dot" w:pos="8210"/>
        </w:tabs>
        <w:rPr>
          <w:rFonts w:ascii="Palatino Linotype" w:hAnsi="Palatino Linotype"/>
          <w:noProof/>
          <w:sz w:val="24"/>
          <w:szCs w:val="24"/>
        </w:rPr>
      </w:pPr>
      <w:hyperlink w:anchor="_Toc34851492" w:history="1">
        <w:r w:rsidR="00011173" w:rsidRPr="00011173">
          <w:rPr>
            <w:rStyle w:val="Hypertextovodkaz"/>
            <w:rFonts w:ascii="Palatino Linotype" w:hAnsi="Palatino Linotype"/>
            <w:noProof/>
            <w:sz w:val="24"/>
            <w:szCs w:val="24"/>
          </w:rPr>
          <w:t>4.2 Výzkumná metoda</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_Toc34851492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39</w:t>
        </w:r>
        <w:r w:rsidR="00691A3B" w:rsidRPr="00011173">
          <w:rPr>
            <w:rFonts w:ascii="Palatino Linotype" w:hAnsi="Palatino Linotype"/>
            <w:noProof/>
            <w:webHidden/>
            <w:sz w:val="24"/>
            <w:szCs w:val="24"/>
          </w:rPr>
          <w:fldChar w:fldCharType="end"/>
        </w:r>
      </w:hyperlink>
    </w:p>
    <w:p w:rsidR="00011173" w:rsidRPr="00011173" w:rsidRDefault="003050F8">
      <w:pPr>
        <w:pStyle w:val="Obsah1"/>
        <w:tabs>
          <w:tab w:val="right" w:leader="dot" w:pos="8210"/>
        </w:tabs>
        <w:rPr>
          <w:rFonts w:ascii="Palatino Linotype" w:hAnsi="Palatino Linotype"/>
          <w:noProof/>
          <w:sz w:val="24"/>
          <w:szCs w:val="24"/>
        </w:rPr>
      </w:pPr>
      <w:hyperlink w:anchor="_Toc34851493" w:history="1">
        <w:r w:rsidR="00011173" w:rsidRPr="00011173">
          <w:rPr>
            <w:rStyle w:val="Hypertextovodkaz"/>
            <w:rFonts w:ascii="Palatino Linotype" w:hAnsi="Palatino Linotype"/>
            <w:noProof/>
            <w:sz w:val="24"/>
            <w:szCs w:val="24"/>
          </w:rPr>
          <w:t>5 Empirická část</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_Toc34851493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42</w:t>
        </w:r>
        <w:r w:rsidR="00691A3B" w:rsidRPr="00011173">
          <w:rPr>
            <w:rFonts w:ascii="Palatino Linotype" w:hAnsi="Palatino Linotype"/>
            <w:noProof/>
            <w:webHidden/>
            <w:sz w:val="24"/>
            <w:szCs w:val="24"/>
          </w:rPr>
          <w:fldChar w:fldCharType="end"/>
        </w:r>
      </w:hyperlink>
    </w:p>
    <w:p w:rsidR="00011173" w:rsidRPr="00011173" w:rsidRDefault="003050F8">
      <w:pPr>
        <w:pStyle w:val="Obsah1"/>
        <w:tabs>
          <w:tab w:val="right" w:leader="dot" w:pos="8210"/>
        </w:tabs>
        <w:rPr>
          <w:rFonts w:ascii="Palatino Linotype" w:hAnsi="Palatino Linotype"/>
          <w:noProof/>
          <w:sz w:val="24"/>
          <w:szCs w:val="24"/>
        </w:rPr>
      </w:pPr>
      <w:hyperlink w:anchor="_Toc34851494" w:history="1">
        <w:r w:rsidR="00011173" w:rsidRPr="00011173">
          <w:rPr>
            <w:rStyle w:val="Hypertextovodkaz"/>
            <w:rFonts w:ascii="Palatino Linotype" w:hAnsi="Palatino Linotype"/>
            <w:noProof/>
            <w:sz w:val="24"/>
            <w:szCs w:val="24"/>
          </w:rPr>
          <w:t>6 Shrnutí výsledků empirického šetření</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_Toc34851494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60</w:t>
        </w:r>
        <w:r w:rsidR="00691A3B" w:rsidRPr="00011173">
          <w:rPr>
            <w:rFonts w:ascii="Palatino Linotype" w:hAnsi="Palatino Linotype"/>
            <w:noProof/>
            <w:webHidden/>
            <w:sz w:val="24"/>
            <w:szCs w:val="24"/>
          </w:rPr>
          <w:fldChar w:fldCharType="end"/>
        </w:r>
      </w:hyperlink>
    </w:p>
    <w:p w:rsidR="00011173" w:rsidRPr="00011173" w:rsidRDefault="003050F8">
      <w:pPr>
        <w:pStyle w:val="Obsah1"/>
        <w:tabs>
          <w:tab w:val="right" w:leader="dot" w:pos="8210"/>
        </w:tabs>
        <w:rPr>
          <w:rFonts w:ascii="Palatino Linotype" w:hAnsi="Palatino Linotype"/>
          <w:noProof/>
          <w:sz w:val="24"/>
          <w:szCs w:val="24"/>
        </w:rPr>
      </w:pPr>
      <w:hyperlink w:anchor="_Toc34851495" w:history="1">
        <w:r w:rsidR="00011173" w:rsidRPr="00011173">
          <w:rPr>
            <w:rStyle w:val="Hypertextovodkaz"/>
            <w:rFonts w:ascii="Palatino Linotype" w:hAnsi="Palatino Linotype"/>
            <w:noProof/>
            <w:sz w:val="24"/>
            <w:szCs w:val="24"/>
          </w:rPr>
          <w:t>Závěr</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_Toc34851495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64</w:t>
        </w:r>
        <w:r w:rsidR="00691A3B" w:rsidRPr="00011173">
          <w:rPr>
            <w:rFonts w:ascii="Palatino Linotype" w:hAnsi="Palatino Linotype"/>
            <w:noProof/>
            <w:webHidden/>
            <w:sz w:val="24"/>
            <w:szCs w:val="24"/>
          </w:rPr>
          <w:fldChar w:fldCharType="end"/>
        </w:r>
      </w:hyperlink>
    </w:p>
    <w:p w:rsidR="00011173" w:rsidRPr="00011173" w:rsidRDefault="003050F8">
      <w:pPr>
        <w:pStyle w:val="Obsah1"/>
        <w:tabs>
          <w:tab w:val="right" w:leader="dot" w:pos="8210"/>
        </w:tabs>
        <w:rPr>
          <w:rFonts w:ascii="Palatino Linotype" w:hAnsi="Palatino Linotype"/>
          <w:noProof/>
          <w:sz w:val="24"/>
          <w:szCs w:val="24"/>
        </w:rPr>
      </w:pPr>
      <w:hyperlink w:anchor="_Toc34851496" w:history="1">
        <w:r w:rsidR="00011173" w:rsidRPr="00011173">
          <w:rPr>
            <w:rStyle w:val="Hypertextovodkaz"/>
            <w:rFonts w:ascii="Palatino Linotype" w:hAnsi="Palatino Linotype"/>
            <w:noProof/>
            <w:sz w:val="24"/>
            <w:szCs w:val="24"/>
          </w:rPr>
          <w:t>Seznam použitých zdrojů</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_Toc34851496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66</w:t>
        </w:r>
        <w:r w:rsidR="00691A3B" w:rsidRPr="00011173">
          <w:rPr>
            <w:rFonts w:ascii="Palatino Linotype" w:hAnsi="Palatino Linotype"/>
            <w:noProof/>
            <w:webHidden/>
            <w:sz w:val="24"/>
            <w:szCs w:val="24"/>
          </w:rPr>
          <w:fldChar w:fldCharType="end"/>
        </w:r>
      </w:hyperlink>
    </w:p>
    <w:p w:rsidR="00011173" w:rsidRPr="00011173" w:rsidRDefault="003050F8">
      <w:pPr>
        <w:pStyle w:val="Obsah1"/>
        <w:tabs>
          <w:tab w:val="right" w:leader="dot" w:pos="8210"/>
        </w:tabs>
        <w:rPr>
          <w:rFonts w:ascii="Palatino Linotype" w:hAnsi="Palatino Linotype"/>
          <w:noProof/>
          <w:sz w:val="24"/>
          <w:szCs w:val="24"/>
        </w:rPr>
      </w:pPr>
      <w:hyperlink w:anchor="_Toc34851497" w:history="1">
        <w:r w:rsidR="00011173" w:rsidRPr="00011173">
          <w:rPr>
            <w:rStyle w:val="Hypertextovodkaz"/>
            <w:rFonts w:ascii="Palatino Linotype" w:hAnsi="Palatino Linotype"/>
            <w:noProof/>
            <w:sz w:val="24"/>
            <w:szCs w:val="24"/>
          </w:rPr>
          <w:t>Seznam grafů a tabulek</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_Toc34851497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69</w:t>
        </w:r>
        <w:r w:rsidR="00691A3B" w:rsidRPr="00011173">
          <w:rPr>
            <w:rFonts w:ascii="Palatino Linotype" w:hAnsi="Palatino Linotype"/>
            <w:noProof/>
            <w:webHidden/>
            <w:sz w:val="24"/>
            <w:szCs w:val="24"/>
          </w:rPr>
          <w:fldChar w:fldCharType="end"/>
        </w:r>
      </w:hyperlink>
    </w:p>
    <w:p w:rsidR="00011173" w:rsidRPr="00011173" w:rsidRDefault="003050F8">
      <w:pPr>
        <w:pStyle w:val="Obsah1"/>
        <w:tabs>
          <w:tab w:val="right" w:leader="dot" w:pos="8210"/>
        </w:tabs>
        <w:rPr>
          <w:rFonts w:ascii="Palatino Linotype" w:hAnsi="Palatino Linotype"/>
          <w:noProof/>
          <w:sz w:val="24"/>
          <w:szCs w:val="24"/>
        </w:rPr>
      </w:pPr>
      <w:hyperlink w:anchor="_Toc34851498" w:history="1">
        <w:r w:rsidR="00011173" w:rsidRPr="00011173">
          <w:rPr>
            <w:rStyle w:val="Hypertextovodkaz"/>
            <w:rFonts w:ascii="Palatino Linotype" w:hAnsi="Palatino Linotype"/>
            <w:noProof/>
            <w:sz w:val="24"/>
            <w:szCs w:val="24"/>
          </w:rPr>
          <w:t>Příloha č. 1</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_Toc34851498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70</w:t>
        </w:r>
        <w:r w:rsidR="00691A3B" w:rsidRPr="00011173">
          <w:rPr>
            <w:rFonts w:ascii="Palatino Linotype" w:hAnsi="Palatino Linotype"/>
            <w:noProof/>
            <w:webHidden/>
            <w:sz w:val="24"/>
            <w:szCs w:val="24"/>
          </w:rPr>
          <w:fldChar w:fldCharType="end"/>
        </w:r>
      </w:hyperlink>
    </w:p>
    <w:p w:rsidR="00011173" w:rsidRPr="00011173" w:rsidRDefault="003050F8">
      <w:pPr>
        <w:pStyle w:val="Obsah1"/>
        <w:tabs>
          <w:tab w:val="right" w:leader="dot" w:pos="8210"/>
        </w:tabs>
        <w:rPr>
          <w:rFonts w:ascii="Palatino Linotype" w:hAnsi="Palatino Linotype"/>
          <w:noProof/>
          <w:sz w:val="24"/>
          <w:szCs w:val="24"/>
        </w:rPr>
      </w:pPr>
      <w:hyperlink w:anchor="_Toc34851499" w:history="1">
        <w:r w:rsidR="00011173" w:rsidRPr="00011173">
          <w:rPr>
            <w:rStyle w:val="Hypertextovodkaz"/>
            <w:rFonts w:ascii="Palatino Linotype" w:hAnsi="Palatino Linotype"/>
            <w:noProof/>
            <w:sz w:val="24"/>
            <w:szCs w:val="24"/>
          </w:rPr>
          <w:t>Příloha č. 2</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_Toc34851499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71</w:t>
        </w:r>
        <w:r w:rsidR="00691A3B" w:rsidRPr="00011173">
          <w:rPr>
            <w:rFonts w:ascii="Palatino Linotype" w:hAnsi="Palatino Linotype"/>
            <w:noProof/>
            <w:webHidden/>
            <w:sz w:val="24"/>
            <w:szCs w:val="24"/>
          </w:rPr>
          <w:fldChar w:fldCharType="end"/>
        </w:r>
      </w:hyperlink>
    </w:p>
    <w:p w:rsidR="00011173" w:rsidRPr="00011173" w:rsidRDefault="003050F8">
      <w:pPr>
        <w:pStyle w:val="Obsah1"/>
        <w:tabs>
          <w:tab w:val="right" w:leader="dot" w:pos="8210"/>
        </w:tabs>
        <w:rPr>
          <w:rFonts w:ascii="Palatino Linotype" w:hAnsi="Palatino Linotype"/>
          <w:noProof/>
          <w:sz w:val="24"/>
          <w:szCs w:val="24"/>
        </w:rPr>
      </w:pPr>
      <w:hyperlink w:anchor="_Toc34851500" w:history="1">
        <w:r w:rsidR="00011173" w:rsidRPr="00011173">
          <w:rPr>
            <w:rStyle w:val="Hypertextovodkaz"/>
            <w:rFonts w:ascii="Palatino Linotype" w:hAnsi="Palatino Linotype"/>
            <w:noProof/>
            <w:sz w:val="24"/>
            <w:szCs w:val="24"/>
          </w:rPr>
          <w:t>Příloha č. 3</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_Toc34851500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73</w:t>
        </w:r>
        <w:r w:rsidR="00691A3B" w:rsidRPr="00011173">
          <w:rPr>
            <w:rFonts w:ascii="Palatino Linotype" w:hAnsi="Palatino Linotype"/>
            <w:noProof/>
            <w:webHidden/>
            <w:sz w:val="24"/>
            <w:szCs w:val="24"/>
          </w:rPr>
          <w:fldChar w:fldCharType="end"/>
        </w:r>
      </w:hyperlink>
    </w:p>
    <w:p w:rsidR="00011173" w:rsidRDefault="003050F8">
      <w:pPr>
        <w:pStyle w:val="Obsah1"/>
        <w:tabs>
          <w:tab w:val="right" w:leader="dot" w:pos="8210"/>
        </w:tabs>
        <w:rPr>
          <w:noProof/>
        </w:rPr>
      </w:pPr>
      <w:hyperlink w:anchor="_Toc34851501" w:history="1">
        <w:r w:rsidR="00011173" w:rsidRPr="00011173">
          <w:rPr>
            <w:rStyle w:val="Hypertextovodkaz"/>
            <w:rFonts w:ascii="Palatino Linotype" w:hAnsi="Palatino Linotype"/>
            <w:noProof/>
            <w:sz w:val="24"/>
            <w:szCs w:val="24"/>
          </w:rPr>
          <w:t>Příloha č. 4</w:t>
        </w:r>
        <w:r w:rsidR="00011173" w:rsidRPr="00011173">
          <w:rPr>
            <w:rFonts w:ascii="Palatino Linotype" w:hAnsi="Palatino Linotype"/>
            <w:noProof/>
            <w:webHidden/>
            <w:sz w:val="24"/>
            <w:szCs w:val="24"/>
          </w:rPr>
          <w:tab/>
        </w:r>
        <w:r w:rsidR="00691A3B" w:rsidRPr="00011173">
          <w:rPr>
            <w:rFonts w:ascii="Palatino Linotype" w:hAnsi="Palatino Linotype"/>
            <w:noProof/>
            <w:webHidden/>
            <w:sz w:val="24"/>
            <w:szCs w:val="24"/>
          </w:rPr>
          <w:fldChar w:fldCharType="begin"/>
        </w:r>
        <w:r w:rsidR="00011173" w:rsidRPr="00011173">
          <w:rPr>
            <w:rFonts w:ascii="Palatino Linotype" w:hAnsi="Palatino Linotype"/>
            <w:noProof/>
            <w:webHidden/>
            <w:sz w:val="24"/>
            <w:szCs w:val="24"/>
          </w:rPr>
          <w:instrText xml:space="preserve"> PAGEREF _Toc34851501 \h </w:instrText>
        </w:r>
        <w:r w:rsidR="00691A3B" w:rsidRPr="00011173">
          <w:rPr>
            <w:rFonts w:ascii="Palatino Linotype" w:hAnsi="Palatino Linotype"/>
            <w:noProof/>
            <w:webHidden/>
            <w:sz w:val="24"/>
            <w:szCs w:val="24"/>
          </w:rPr>
        </w:r>
        <w:r w:rsidR="00691A3B" w:rsidRPr="00011173">
          <w:rPr>
            <w:rFonts w:ascii="Palatino Linotype" w:hAnsi="Palatino Linotype"/>
            <w:noProof/>
            <w:webHidden/>
            <w:sz w:val="24"/>
            <w:szCs w:val="24"/>
          </w:rPr>
          <w:fldChar w:fldCharType="separate"/>
        </w:r>
        <w:r w:rsidR="004B4308">
          <w:rPr>
            <w:rFonts w:ascii="Palatino Linotype" w:hAnsi="Palatino Linotype"/>
            <w:noProof/>
            <w:webHidden/>
            <w:sz w:val="24"/>
            <w:szCs w:val="24"/>
          </w:rPr>
          <w:t>74</w:t>
        </w:r>
        <w:r w:rsidR="00691A3B" w:rsidRPr="00011173">
          <w:rPr>
            <w:rFonts w:ascii="Palatino Linotype" w:hAnsi="Palatino Linotype"/>
            <w:noProof/>
            <w:webHidden/>
            <w:sz w:val="24"/>
            <w:szCs w:val="24"/>
          </w:rPr>
          <w:fldChar w:fldCharType="end"/>
        </w:r>
      </w:hyperlink>
    </w:p>
    <w:p w:rsidR="00EC78D1" w:rsidRPr="00F85C30" w:rsidRDefault="00691A3B" w:rsidP="00F85C30">
      <w:pPr>
        <w:spacing w:line="360" w:lineRule="auto"/>
        <w:rPr>
          <w:rFonts w:ascii="Palatino Linotype" w:hAnsi="Palatino Linotype"/>
          <w:sz w:val="32"/>
          <w:szCs w:val="32"/>
        </w:rPr>
      </w:pPr>
      <w:r w:rsidRPr="00F20808">
        <w:rPr>
          <w:rStyle w:val="Hypertextovodkaz"/>
          <w:rFonts w:ascii="Palatino Linotype" w:eastAsia="Calibri" w:hAnsi="Palatino Linotype" w:cs="Times New Roman"/>
          <w:b/>
          <w:bCs/>
          <w:noProof/>
          <w:kern w:val="32"/>
          <w:sz w:val="24"/>
          <w:szCs w:val="24"/>
        </w:rPr>
        <w:fldChar w:fldCharType="end"/>
      </w:r>
      <w:r w:rsidR="00F85C30">
        <w:rPr>
          <w:rStyle w:val="Hypertextovodkaz"/>
          <w:rFonts w:eastAsia="Calibri" w:cs="Times New Roman"/>
          <w:b/>
          <w:bCs/>
          <w:noProof/>
          <w:kern w:val="32"/>
          <w:sz w:val="24"/>
          <w:szCs w:val="24"/>
        </w:rPr>
        <w:br w:type="page"/>
      </w:r>
      <w:r w:rsidR="00AF397D" w:rsidRPr="00F85C30">
        <w:rPr>
          <w:rFonts w:ascii="Palatino Linotype" w:hAnsi="Palatino Linotype"/>
          <w:sz w:val="32"/>
          <w:szCs w:val="32"/>
        </w:rPr>
        <w:lastRenderedPageBreak/>
        <w:t>Úvod</w:t>
      </w:r>
    </w:p>
    <w:p w:rsidR="000045A8" w:rsidRDefault="006F6464" w:rsidP="00F85C30">
      <w:pPr>
        <w:spacing w:line="360" w:lineRule="auto"/>
        <w:jc w:val="both"/>
        <w:rPr>
          <w:rFonts w:ascii="Palatino Linotype" w:hAnsi="Palatino Linotype"/>
          <w:sz w:val="24"/>
          <w:szCs w:val="24"/>
        </w:rPr>
      </w:pPr>
      <w:r>
        <w:rPr>
          <w:rFonts w:ascii="Palatino Linotype" w:hAnsi="Palatino Linotype"/>
          <w:sz w:val="24"/>
          <w:szCs w:val="24"/>
        </w:rPr>
        <w:t xml:space="preserve">Po své maturitě na střední ekonomické škole jsem </w:t>
      </w:r>
      <w:r w:rsidRPr="0076606C">
        <w:rPr>
          <w:rFonts w:ascii="Palatino Linotype" w:hAnsi="Palatino Linotype"/>
          <w:sz w:val="24"/>
          <w:szCs w:val="24"/>
        </w:rPr>
        <w:t xml:space="preserve">nastoupila </w:t>
      </w:r>
      <w:r w:rsidR="00190930" w:rsidRPr="0076606C">
        <w:rPr>
          <w:rFonts w:ascii="Palatino Linotype" w:hAnsi="Palatino Linotype"/>
          <w:sz w:val="24"/>
          <w:szCs w:val="24"/>
        </w:rPr>
        <w:t xml:space="preserve">do zaměstnání </w:t>
      </w:r>
      <w:r w:rsidRPr="0076606C">
        <w:rPr>
          <w:rFonts w:ascii="Palatino Linotype" w:hAnsi="Palatino Linotype"/>
          <w:sz w:val="24"/>
          <w:szCs w:val="24"/>
        </w:rPr>
        <w:t>na odbor</w:t>
      </w:r>
      <w:r w:rsidR="00190930" w:rsidRPr="0076606C">
        <w:rPr>
          <w:rFonts w:ascii="Palatino Linotype" w:hAnsi="Palatino Linotype"/>
          <w:sz w:val="24"/>
          <w:szCs w:val="24"/>
        </w:rPr>
        <w:t>u</w:t>
      </w:r>
      <w:r w:rsidRPr="0076606C">
        <w:rPr>
          <w:rFonts w:ascii="Palatino Linotype" w:hAnsi="Palatino Linotype"/>
          <w:sz w:val="24"/>
          <w:szCs w:val="24"/>
        </w:rPr>
        <w:t xml:space="preserve"> sociálních věcí Městského úřadu v Blansku a od t</w:t>
      </w:r>
      <w:r>
        <w:rPr>
          <w:rFonts w:ascii="Palatino Linotype" w:hAnsi="Palatino Linotype"/>
          <w:sz w:val="24"/>
          <w:szCs w:val="24"/>
        </w:rPr>
        <w:t>éto doby pracuji již</w:t>
      </w:r>
      <w:r w:rsidR="00190930">
        <w:rPr>
          <w:rFonts w:ascii="Palatino Linotype" w:hAnsi="Palatino Linotype"/>
          <w:sz w:val="24"/>
          <w:szCs w:val="24"/>
        </w:rPr>
        <w:t xml:space="preserve"> p</w:t>
      </w:r>
      <w:r>
        <w:rPr>
          <w:rFonts w:ascii="Palatino Linotype" w:hAnsi="Palatino Linotype"/>
          <w:sz w:val="24"/>
          <w:szCs w:val="24"/>
        </w:rPr>
        <w:t>řes</w:t>
      </w:r>
      <w:r w:rsidR="00190930">
        <w:rPr>
          <w:rFonts w:ascii="Palatino Linotype" w:hAnsi="Palatino Linotype"/>
          <w:sz w:val="24"/>
          <w:szCs w:val="24"/>
        </w:rPr>
        <w:t xml:space="preserve"> </w:t>
      </w:r>
      <w:r>
        <w:rPr>
          <w:rFonts w:ascii="Palatino Linotype" w:hAnsi="Palatino Linotype"/>
          <w:sz w:val="24"/>
          <w:szCs w:val="24"/>
        </w:rPr>
        <w:t>20</w:t>
      </w:r>
      <w:r w:rsidR="006E3C38">
        <w:rPr>
          <w:rFonts w:ascii="Palatino Linotype" w:hAnsi="Palatino Linotype"/>
          <w:sz w:val="24"/>
          <w:szCs w:val="24"/>
        </w:rPr>
        <w:t xml:space="preserve"> </w:t>
      </w:r>
      <w:r>
        <w:rPr>
          <w:rFonts w:ascii="Palatino Linotype" w:hAnsi="Palatino Linotype"/>
          <w:sz w:val="24"/>
          <w:szCs w:val="24"/>
        </w:rPr>
        <w:t xml:space="preserve">let v sociální oblasti. V roce 2012 jsem byla spolu s dalšími spolupracovníky delimitována na Úřad práce </w:t>
      </w:r>
      <w:r w:rsidR="00FE3A84">
        <w:rPr>
          <w:rFonts w:ascii="Palatino Linotype" w:hAnsi="Palatino Linotype"/>
          <w:sz w:val="24"/>
          <w:szCs w:val="24"/>
        </w:rPr>
        <w:t>České republiky, kde po celou dobu pracuji jako referent oddělení hmotné</w:t>
      </w:r>
      <w:r w:rsidR="00B43F38">
        <w:rPr>
          <w:rFonts w:ascii="Palatino Linotype" w:hAnsi="Palatino Linotype"/>
          <w:sz w:val="24"/>
          <w:szCs w:val="24"/>
        </w:rPr>
        <w:t xml:space="preserve"> nouze</w:t>
      </w:r>
      <w:r w:rsidR="00FE3A84">
        <w:rPr>
          <w:rFonts w:ascii="Palatino Linotype" w:hAnsi="Palatino Linotype"/>
          <w:sz w:val="24"/>
          <w:szCs w:val="24"/>
        </w:rPr>
        <w:t xml:space="preserve">. </w:t>
      </w:r>
      <w:r w:rsidR="000F7F4C">
        <w:rPr>
          <w:rFonts w:ascii="Palatino Linotype" w:hAnsi="Palatino Linotype"/>
          <w:sz w:val="24"/>
          <w:szCs w:val="24"/>
        </w:rPr>
        <w:t>Pozoruji, že</w:t>
      </w:r>
      <w:r w:rsidR="00307CEA">
        <w:rPr>
          <w:rFonts w:ascii="Palatino Linotype" w:hAnsi="Palatino Linotype"/>
          <w:sz w:val="24"/>
          <w:szCs w:val="24"/>
        </w:rPr>
        <w:t xml:space="preserve"> zejména</w:t>
      </w:r>
      <w:r w:rsidR="000F7F4C">
        <w:rPr>
          <w:rFonts w:ascii="Palatino Linotype" w:hAnsi="Palatino Linotype"/>
          <w:sz w:val="24"/>
          <w:szCs w:val="24"/>
        </w:rPr>
        <w:t xml:space="preserve"> od </w:t>
      </w:r>
      <w:r w:rsidR="000F7F4C" w:rsidRPr="00E80DE6">
        <w:rPr>
          <w:rFonts w:ascii="Palatino Linotype" w:hAnsi="Palatino Linotype"/>
          <w:sz w:val="24"/>
          <w:szCs w:val="24"/>
        </w:rPr>
        <w:t>převedení této</w:t>
      </w:r>
      <w:r w:rsidR="000F7F4C" w:rsidRPr="000513B0">
        <w:rPr>
          <w:rFonts w:ascii="Palatino Linotype" w:hAnsi="Palatino Linotype"/>
          <w:color w:val="FF0000"/>
          <w:sz w:val="24"/>
          <w:szCs w:val="24"/>
        </w:rPr>
        <w:t xml:space="preserve"> </w:t>
      </w:r>
      <w:r w:rsidR="000F7F4C">
        <w:rPr>
          <w:rFonts w:ascii="Palatino Linotype" w:hAnsi="Palatino Linotype"/>
          <w:sz w:val="24"/>
          <w:szCs w:val="24"/>
        </w:rPr>
        <w:t xml:space="preserve">agendy pod úřady práce dochází </w:t>
      </w:r>
      <w:r w:rsidR="001210E9">
        <w:rPr>
          <w:rFonts w:ascii="Palatino Linotype" w:hAnsi="Palatino Linotype"/>
          <w:sz w:val="24"/>
          <w:szCs w:val="24"/>
        </w:rPr>
        <w:t xml:space="preserve">v rámci sociální politiky </w:t>
      </w:r>
      <w:r w:rsidR="001210E9" w:rsidRPr="00E80DE6">
        <w:rPr>
          <w:rFonts w:ascii="Palatino Linotype" w:hAnsi="Palatino Linotype"/>
          <w:sz w:val="24"/>
          <w:szCs w:val="24"/>
        </w:rPr>
        <w:t xml:space="preserve">státu </w:t>
      </w:r>
      <w:r w:rsidR="000F7F4C" w:rsidRPr="00E80DE6">
        <w:rPr>
          <w:rFonts w:ascii="Palatino Linotype" w:hAnsi="Palatino Linotype"/>
          <w:sz w:val="24"/>
          <w:szCs w:val="24"/>
        </w:rPr>
        <w:t>v této oblasti</w:t>
      </w:r>
      <w:r w:rsidR="000F7F4C">
        <w:rPr>
          <w:rFonts w:ascii="Palatino Linotype" w:hAnsi="Palatino Linotype"/>
          <w:sz w:val="24"/>
          <w:szCs w:val="24"/>
        </w:rPr>
        <w:t xml:space="preserve"> k neustálým změnám. Týkají se jednak zaměstnanců</w:t>
      </w:r>
      <w:r w:rsidR="002638D1">
        <w:rPr>
          <w:rFonts w:ascii="Palatino Linotype" w:hAnsi="Palatino Linotype"/>
          <w:sz w:val="24"/>
          <w:szCs w:val="24"/>
        </w:rPr>
        <w:br/>
      </w:r>
      <w:r w:rsidR="000F7F4C">
        <w:rPr>
          <w:rFonts w:ascii="Palatino Linotype" w:hAnsi="Palatino Linotype"/>
          <w:sz w:val="24"/>
          <w:szCs w:val="24"/>
        </w:rPr>
        <w:t>a požadavků na nás, ale</w:t>
      </w:r>
      <w:r w:rsidR="00307CEA">
        <w:rPr>
          <w:rFonts w:ascii="Palatino Linotype" w:hAnsi="Palatino Linotype"/>
          <w:sz w:val="24"/>
          <w:szCs w:val="24"/>
        </w:rPr>
        <w:t xml:space="preserve"> </w:t>
      </w:r>
      <w:r w:rsidR="000F7F4C">
        <w:rPr>
          <w:rFonts w:ascii="Palatino Linotype" w:hAnsi="Palatino Linotype"/>
          <w:sz w:val="24"/>
          <w:szCs w:val="24"/>
        </w:rPr>
        <w:t>jedná</w:t>
      </w:r>
      <w:r w:rsidR="00307CEA">
        <w:rPr>
          <w:rFonts w:ascii="Palatino Linotype" w:hAnsi="Palatino Linotype"/>
          <w:sz w:val="24"/>
          <w:szCs w:val="24"/>
        </w:rPr>
        <w:t xml:space="preserve"> se především</w:t>
      </w:r>
      <w:r w:rsidR="000F7F4C">
        <w:rPr>
          <w:rFonts w:ascii="Palatino Linotype" w:hAnsi="Palatino Linotype"/>
          <w:sz w:val="24"/>
          <w:szCs w:val="24"/>
        </w:rPr>
        <w:t xml:space="preserve"> o legislativní změny, které mají vliv na klienty.</w:t>
      </w:r>
    </w:p>
    <w:p w:rsidR="0086417A" w:rsidRPr="00AE145D" w:rsidRDefault="001210E9" w:rsidP="003D5DDF">
      <w:pPr>
        <w:spacing w:line="360" w:lineRule="auto"/>
        <w:jc w:val="both"/>
        <w:rPr>
          <w:rFonts w:ascii="Palatino Linotype" w:hAnsi="Palatino Linotype"/>
          <w:color w:val="FF0000"/>
          <w:sz w:val="24"/>
          <w:szCs w:val="24"/>
        </w:rPr>
      </w:pPr>
      <w:r>
        <w:rPr>
          <w:rFonts w:ascii="Palatino Linotype" w:hAnsi="Palatino Linotype"/>
          <w:sz w:val="24"/>
          <w:szCs w:val="24"/>
        </w:rPr>
        <w:t>Dávky</w:t>
      </w:r>
      <w:r w:rsidR="0076606C">
        <w:rPr>
          <w:rFonts w:ascii="Palatino Linotype" w:hAnsi="Palatino Linotype"/>
          <w:sz w:val="24"/>
          <w:szCs w:val="24"/>
        </w:rPr>
        <w:t xml:space="preserve"> pomoci v hmotné nouzi</w:t>
      </w:r>
      <w:r>
        <w:rPr>
          <w:rFonts w:ascii="Palatino Linotype" w:hAnsi="Palatino Linotype"/>
          <w:sz w:val="24"/>
          <w:szCs w:val="24"/>
        </w:rPr>
        <w:t xml:space="preserve"> jsou </w:t>
      </w:r>
      <w:r w:rsidR="007148E3">
        <w:rPr>
          <w:rFonts w:ascii="Palatino Linotype" w:hAnsi="Palatino Linotype"/>
          <w:sz w:val="24"/>
          <w:szCs w:val="24"/>
        </w:rPr>
        <w:t>poskytovány</w:t>
      </w:r>
      <w:r>
        <w:rPr>
          <w:rFonts w:ascii="Palatino Linotype" w:hAnsi="Palatino Linotype"/>
          <w:sz w:val="24"/>
          <w:szCs w:val="24"/>
        </w:rPr>
        <w:t xml:space="preserve"> dle zákona č. 111/2006 Sb., </w:t>
      </w:r>
      <w:r w:rsidR="003D5DDF">
        <w:rPr>
          <w:rFonts w:ascii="Palatino Linotype" w:hAnsi="Palatino Linotype"/>
          <w:sz w:val="24"/>
          <w:szCs w:val="24"/>
        </w:rPr>
        <w:t>o</w:t>
      </w:r>
      <w:r>
        <w:rPr>
          <w:rFonts w:ascii="Palatino Linotype" w:hAnsi="Palatino Linotype"/>
          <w:sz w:val="24"/>
          <w:szCs w:val="24"/>
        </w:rPr>
        <w:t xml:space="preserve"> pomoci v hmotné nouzi, ve znění pozdějších předpisů</w:t>
      </w:r>
      <w:r w:rsidR="00B43F38">
        <w:rPr>
          <w:rFonts w:ascii="Palatino Linotype" w:hAnsi="Palatino Linotype"/>
          <w:sz w:val="24"/>
          <w:szCs w:val="24"/>
        </w:rPr>
        <w:t xml:space="preserve"> (ČR, 2006b)</w:t>
      </w:r>
      <w:r w:rsidR="000045A8">
        <w:rPr>
          <w:rFonts w:ascii="Palatino Linotype" w:hAnsi="Palatino Linotype"/>
          <w:sz w:val="24"/>
          <w:szCs w:val="24"/>
        </w:rPr>
        <w:t>. Od</w:t>
      </w:r>
      <w:r w:rsidR="002638D1">
        <w:rPr>
          <w:rFonts w:ascii="Palatino Linotype" w:hAnsi="Palatino Linotype"/>
          <w:sz w:val="24"/>
          <w:szCs w:val="24"/>
        </w:rPr>
        <w:br/>
      </w:r>
      <w:r w:rsidR="000045A8">
        <w:rPr>
          <w:rFonts w:ascii="Palatino Linotype" w:hAnsi="Palatino Linotype"/>
          <w:sz w:val="24"/>
          <w:szCs w:val="24"/>
        </w:rPr>
        <w:t>1. 2. 2017 je v platnosti novela zákona</w:t>
      </w:r>
      <w:r w:rsidR="00B43F38">
        <w:rPr>
          <w:rFonts w:ascii="Palatino Linotype" w:hAnsi="Palatino Linotype"/>
          <w:sz w:val="24"/>
          <w:szCs w:val="24"/>
        </w:rPr>
        <w:t xml:space="preserve"> č. 367/2016 Sb., ve znění pozdějších předpisů (ČR, 2016)</w:t>
      </w:r>
      <w:r w:rsidR="000045A8">
        <w:rPr>
          <w:rFonts w:ascii="Palatino Linotype" w:hAnsi="Palatino Linotype"/>
          <w:sz w:val="24"/>
          <w:szCs w:val="24"/>
        </w:rPr>
        <w:t xml:space="preserve">, dle které se u klientů začala odlišně </w:t>
      </w:r>
      <w:r w:rsidR="000045A8" w:rsidRPr="00E80DE6">
        <w:rPr>
          <w:rFonts w:ascii="Palatino Linotype" w:hAnsi="Palatino Linotype"/>
          <w:sz w:val="24"/>
          <w:szCs w:val="24"/>
        </w:rPr>
        <w:t xml:space="preserve">hodnotit </w:t>
      </w:r>
      <w:r w:rsidR="000513B0" w:rsidRPr="00E80DE6">
        <w:rPr>
          <w:rFonts w:ascii="Palatino Linotype" w:hAnsi="Palatino Linotype"/>
          <w:sz w:val="24"/>
          <w:szCs w:val="24"/>
        </w:rPr>
        <w:t xml:space="preserve">oproti době předchozí </w:t>
      </w:r>
      <w:r w:rsidR="000045A8">
        <w:rPr>
          <w:rFonts w:ascii="Palatino Linotype" w:hAnsi="Palatino Linotype"/>
          <w:sz w:val="24"/>
          <w:szCs w:val="24"/>
        </w:rPr>
        <w:t xml:space="preserve">snaha zvýšení příjmu </w:t>
      </w:r>
      <w:r w:rsidR="00FE5C3D">
        <w:rPr>
          <w:rFonts w:ascii="Palatino Linotype" w:hAnsi="Palatino Linotype"/>
          <w:sz w:val="24"/>
          <w:szCs w:val="24"/>
        </w:rPr>
        <w:t>vlastním přičiněním</w:t>
      </w:r>
      <w:r w:rsidR="001340C8">
        <w:rPr>
          <w:rFonts w:ascii="Palatino Linotype" w:hAnsi="Palatino Linotype"/>
          <w:sz w:val="24"/>
          <w:szCs w:val="24"/>
        </w:rPr>
        <w:t>, zejména vlastní prací</w:t>
      </w:r>
      <w:r w:rsidR="00FE5C3D">
        <w:rPr>
          <w:rFonts w:ascii="Palatino Linotype" w:hAnsi="Palatino Linotype"/>
          <w:sz w:val="24"/>
          <w:szCs w:val="24"/>
        </w:rPr>
        <w:t>. Tato změna</w:t>
      </w:r>
      <w:r w:rsidR="000045A8">
        <w:rPr>
          <w:rFonts w:ascii="Palatino Linotype" w:hAnsi="Palatino Linotype"/>
          <w:sz w:val="24"/>
          <w:szCs w:val="24"/>
        </w:rPr>
        <w:t xml:space="preserve"> začala mít vliv na výši vyplácených dávek </w:t>
      </w:r>
      <w:r w:rsidR="00E80DE6">
        <w:rPr>
          <w:rFonts w:ascii="Palatino Linotype" w:hAnsi="Palatino Linotype"/>
          <w:sz w:val="24"/>
          <w:szCs w:val="24"/>
        </w:rPr>
        <w:t>pomoci</w:t>
      </w:r>
      <w:r w:rsidR="002638D1">
        <w:rPr>
          <w:rFonts w:ascii="Palatino Linotype" w:hAnsi="Palatino Linotype"/>
          <w:sz w:val="24"/>
          <w:szCs w:val="24"/>
        </w:rPr>
        <w:br/>
      </w:r>
      <w:r w:rsidR="00E80DE6">
        <w:rPr>
          <w:rFonts w:ascii="Palatino Linotype" w:hAnsi="Palatino Linotype"/>
          <w:sz w:val="24"/>
          <w:szCs w:val="24"/>
        </w:rPr>
        <w:t xml:space="preserve">v </w:t>
      </w:r>
      <w:r w:rsidR="000045A8">
        <w:rPr>
          <w:rFonts w:ascii="Palatino Linotype" w:hAnsi="Palatino Linotype"/>
          <w:sz w:val="24"/>
          <w:szCs w:val="24"/>
        </w:rPr>
        <w:t>hmotné nouz</w:t>
      </w:r>
      <w:r w:rsidR="00E80DE6">
        <w:rPr>
          <w:rFonts w:ascii="Palatino Linotype" w:hAnsi="Palatino Linotype"/>
          <w:sz w:val="24"/>
          <w:szCs w:val="24"/>
        </w:rPr>
        <w:t>i</w:t>
      </w:r>
      <w:r w:rsidR="000045A8">
        <w:rPr>
          <w:rFonts w:ascii="Palatino Linotype" w:hAnsi="Palatino Linotype"/>
          <w:sz w:val="24"/>
          <w:szCs w:val="24"/>
        </w:rPr>
        <w:t xml:space="preserve">. </w:t>
      </w:r>
      <w:r w:rsidR="00E841CE">
        <w:rPr>
          <w:rFonts w:ascii="Palatino Linotype" w:hAnsi="Palatino Linotype"/>
          <w:sz w:val="24"/>
          <w:szCs w:val="24"/>
        </w:rPr>
        <w:t xml:space="preserve">Současně byla vymezena skupina osob, u kterých se tato snaha nezkoumá. </w:t>
      </w:r>
      <w:r w:rsidR="00E0211E">
        <w:rPr>
          <w:rFonts w:ascii="Palatino Linotype" w:hAnsi="Palatino Linotype"/>
          <w:sz w:val="24"/>
          <w:szCs w:val="24"/>
        </w:rPr>
        <w:t>Protože většinu klientů dávek</w:t>
      </w:r>
      <w:r w:rsidR="00D3722A">
        <w:rPr>
          <w:rFonts w:ascii="Palatino Linotype" w:hAnsi="Palatino Linotype"/>
          <w:sz w:val="24"/>
          <w:szCs w:val="24"/>
        </w:rPr>
        <w:t xml:space="preserve"> </w:t>
      </w:r>
      <w:r w:rsidR="001340C8">
        <w:rPr>
          <w:rFonts w:ascii="Palatino Linotype" w:hAnsi="Palatino Linotype"/>
          <w:sz w:val="24"/>
          <w:szCs w:val="24"/>
        </w:rPr>
        <w:t>pomoci</w:t>
      </w:r>
      <w:r w:rsidR="00AE145D">
        <w:rPr>
          <w:rFonts w:ascii="Palatino Linotype" w:hAnsi="Palatino Linotype"/>
          <w:sz w:val="24"/>
          <w:szCs w:val="24"/>
        </w:rPr>
        <w:t xml:space="preserve"> </w:t>
      </w:r>
      <w:r w:rsidR="00D3722A">
        <w:rPr>
          <w:rFonts w:ascii="Palatino Linotype" w:hAnsi="Palatino Linotype"/>
          <w:sz w:val="24"/>
          <w:szCs w:val="24"/>
        </w:rPr>
        <w:t xml:space="preserve">v </w:t>
      </w:r>
      <w:r w:rsidR="00E0211E">
        <w:rPr>
          <w:rFonts w:ascii="Palatino Linotype" w:hAnsi="Palatino Linotype"/>
          <w:sz w:val="24"/>
          <w:szCs w:val="24"/>
        </w:rPr>
        <w:t>hmotné nouz</w:t>
      </w:r>
      <w:r w:rsidR="00D3722A">
        <w:rPr>
          <w:rFonts w:ascii="Palatino Linotype" w:hAnsi="Palatino Linotype"/>
          <w:sz w:val="24"/>
          <w:szCs w:val="24"/>
        </w:rPr>
        <w:t>i</w:t>
      </w:r>
      <w:r w:rsidR="00E0211E">
        <w:rPr>
          <w:rFonts w:ascii="Palatino Linotype" w:hAnsi="Palatino Linotype"/>
          <w:sz w:val="24"/>
          <w:szCs w:val="24"/>
        </w:rPr>
        <w:t xml:space="preserve"> tvoří osoby evidované jako uchazeči o zprostředkování zaměstnání, </w:t>
      </w:r>
      <w:r w:rsidR="003D5DDF">
        <w:rPr>
          <w:rFonts w:ascii="Palatino Linotype" w:hAnsi="Palatino Linotype"/>
          <w:sz w:val="24"/>
          <w:szCs w:val="24"/>
        </w:rPr>
        <w:t>za</w:t>
      </w:r>
      <w:r w:rsidR="0086417A">
        <w:rPr>
          <w:rFonts w:ascii="Palatino Linotype" w:hAnsi="Palatino Linotype"/>
          <w:sz w:val="24"/>
          <w:szCs w:val="24"/>
        </w:rPr>
        <w:t>po</w:t>
      </w:r>
      <w:r w:rsidR="003D5DDF">
        <w:rPr>
          <w:rFonts w:ascii="Palatino Linotype" w:hAnsi="Palatino Linotype"/>
          <w:sz w:val="24"/>
          <w:szCs w:val="24"/>
        </w:rPr>
        <w:t>čal</w:t>
      </w:r>
      <w:r w:rsidR="0086417A">
        <w:rPr>
          <w:rFonts w:ascii="Palatino Linotype" w:hAnsi="Palatino Linotype"/>
          <w:sz w:val="24"/>
          <w:szCs w:val="24"/>
        </w:rPr>
        <w:t xml:space="preserve">a zároveň </w:t>
      </w:r>
      <w:r w:rsidR="00546ACC">
        <w:rPr>
          <w:rFonts w:ascii="Palatino Linotype" w:hAnsi="Palatino Linotype"/>
          <w:sz w:val="24"/>
          <w:szCs w:val="24"/>
        </w:rPr>
        <w:t xml:space="preserve">intenzívnější </w:t>
      </w:r>
      <w:r w:rsidR="003257AE">
        <w:rPr>
          <w:rFonts w:ascii="Palatino Linotype" w:hAnsi="Palatino Linotype"/>
          <w:sz w:val="24"/>
          <w:szCs w:val="24"/>
        </w:rPr>
        <w:t xml:space="preserve">spolupráce </w:t>
      </w:r>
      <w:r w:rsidR="003D5DDF">
        <w:rPr>
          <w:rFonts w:ascii="Palatino Linotype" w:hAnsi="Palatino Linotype"/>
          <w:sz w:val="24"/>
          <w:szCs w:val="24"/>
        </w:rPr>
        <w:t xml:space="preserve">oddělení hmotné nouze </w:t>
      </w:r>
      <w:r w:rsidR="003257AE">
        <w:rPr>
          <w:rFonts w:ascii="Palatino Linotype" w:hAnsi="Palatino Linotype"/>
          <w:sz w:val="24"/>
          <w:szCs w:val="24"/>
        </w:rPr>
        <w:t>s</w:t>
      </w:r>
      <w:r w:rsidR="00091DF8">
        <w:rPr>
          <w:rFonts w:ascii="Palatino Linotype" w:hAnsi="Palatino Linotype"/>
          <w:sz w:val="24"/>
          <w:szCs w:val="24"/>
        </w:rPr>
        <w:t xml:space="preserve"> útvary zaměstnanosti </w:t>
      </w:r>
      <w:r w:rsidR="003D5DDF">
        <w:rPr>
          <w:rFonts w:ascii="Palatino Linotype" w:hAnsi="Palatino Linotype"/>
          <w:sz w:val="24"/>
          <w:szCs w:val="24"/>
        </w:rPr>
        <w:t xml:space="preserve">úřadu práce, a to </w:t>
      </w:r>
      <w:r w:rsidR="005F751A">
        <w:rPr>
          <w:rFonts w:ascii="Palatino Linotype" w:hAnsi="Palatino Linotype"/>
          <w:sz w:val="24"/>
          <w:szCs w:val="24"/>
        </w:rPr>
        <w:t>v souladu se směrnicí generální ředitelky Úřadu práce České republiky (Sadílková, 2016).</w:t>
      </w:r>
    </w:p>
    <w:p w:rsidR="00C409D0" w:rsidRDefault="00A0100C" w:rsidP="003D5DDF">
      <w:pPr>
        <w:spacing w:line="360" w:lineRule="auto"/>
        <w:jc w:val="both"/>
        <w:rPr>
          <w:rFonts w:ascii="Palatino Linotype" w:hAnsi="Palatino Linotype"/>
          <w:sz w:val="24"/>
          <w:szCs w:val="24"/>
        </w:rPr>
      </w:pPr>
      <w:r>
        <w:rPr>
          <w:rFonts w:ascii="Palatino Linotype" w:hAnsi="Palatino Linotype"/>
          <w:sz w:val="24"/>
          <w:szCs w:val="24"/>
        </w:rPr>
        <w:t>Pro svoji bakalářskou práci jsem si vybrala téma „</w:t>
      </w:r>
      <w:r w:rsidRPr="002A0D5A">
        <w:rPr>
          <w:rFonts w:ascii="Palatino Linotype" w:hAnsi="Palatino Linotype"/>
          <w:i/>
          <w:sz w:val="24"/>
          <w:szCs w:val="24"/>
        </w:rPr>
        <w:t>Novelizace zákona o pomoci v hmotné nouzi</w:t>
      </w:r>
      <w:r w:rsidR="00913601">
        <w:rPr>
          <w:rFonts w:ascii="Palatino Linotype" w:hAnsi="Palatino Linotype"/>
          <w:i/>
          <w:sz w:val="24"/>
          <w:szCs w:val="24"/>
        </w:rPr>
        <w:t xml:space="preserve"> v roce 2017</w:t>
      </w:r>
      <w:r w:rsidRPr="002A0D5A">
        <w:rPr>
          <w:rFonts w:ascii="Palatino Linotype" w:hAnsi="Palatino Linotype"/>
          <w:i/>
          <w:sz w:val="24"/>
          <w:szCs w:val="24"/>
        </w:rPr>
        <w:t xml:space="preserve"> a její vliv na klienty</w:t>
      </w:r>
      <w:r>
        <w:rPr>
          <w:rFonts w:ascii="Palatino Linotype" w:hAnsi="Palatino Linotype"/>
          <w:sz w:val="24"/>
          <w:szCs w:val="24"/>
        </w:rPr>
        <w:t>“. Cílem práce je zjistit</w:t>
      </w:r>
      <w:r w:rsidR="006E3C38">
        <w:rPr>
          <w:rFonts w:ascii="Palatino Linotype" w:hAnsi="Palatino Linotype"/>
          <w:sz w:val="24"/>
          <w:szCs w:val="24"/>
        </w:rPr>
        <w:br/>
      </w:r>
      <w:r w:rsidR="00C409D0">
        <w:rPr>
          <w:rFonts w:ascii="Palatino Linotype" w:hAnsi="Palatino Linotype"/>
          <w:sz w:val="24"/>
          <w:szCs w:val="24"/>
        </w:rPr>
        <w:t>a porovnat</w:t>
      </w:r>
      <w:r>
        <w:rPr>
          <w:rFonts w:ascii="Palatino Linotype" w:hAnsi="Palatino Linotype"/>
          <w:sz w:val="24"/>
          <w:szCs w:val="24"/>
        </w:rPr>
        <w:t xml:space="preserve">, jakým způsobem se změnila </w:t>
      </w:r>
      <w:r w:rsidRPr="0076606C">
        <w:rPr>
          <w:rFonts w:ascii="Palatino Linotype" w:hAnsi="Palatino Linotype"/>
          <w:sz w:val="24"/>
          <w:szCs w:val="24"/>
        </w:rPr>
        <w:t xml:space="preserve">skladba </w:t>
      </w:r>
      <w:r w:rsidR="000448A1" w:rsidRPr="0076606C">
        <w:rPr>
          <w:rFonts w:ascii="Palatino Linotype" w:hAnsi="Palatino Linotype"/>
          <w:sz w:val="24"/>
          <w:szCs w:val="24"/>
        </w:rPr>
        <w:t xml:space="preserve">skupiny </w:t>
      </w:r>
      <w:r w:rsidRPr="0076606C">
        <w:rPr>
          <w:rFonts w:ascii="Palatino Linotype" w:hAnsi="Palatino Linotype"/>
          <w:sz w:val="24"/>
          <w:szCs w:val="24"/>
        </w:rPr>
        <w:t>klientů</w:t>
      </w:r>
      <w:r w:rsidR="00E80DE6">
        <w:rPr>
          <w:rFonts w:ascii="Palatino Linotype" w:hAnsi="Palatino Linotype"/>
          <w:sz w:val="24"/>
          <w:szCs w:val="24"/>
        </w:rPr>
        <w:t xml:space="preserve"> </w:t>
      </w:r>
      <w:r>
        <w:rPr>
          <w:rFonts w:ascii="Palatino Linotype" w:hAnsi="Palatino Linotype"/>
          <w:sz w:val="24"/>
          <w:szCs w:val="24"/>
        </w:rPr>
        <w:t>pobírajících dávky pomoci v hmotné nouzi po novelizaci zákona v roce 2017</w:t>
      </w:r>
      <w:r w:rsidR="002638D1">
        <w:rPr>
          <w:rFonts w:ascii="Palatino Linotype" w:hAnsi="Palatino Linotype"/>
          <w:sz w:val="24"/>
          <w:szCs w:val="24"/>
        </w:rPr>
        <w:br/>
      </w:r>
      <w:r>
        <w:rPr>
          <w:rFonts w:ascii="Palatino Linotype" w:hAnsi="Palatino Linotype"/>
          <w:sz w:val="24"/>
          <w:szCs w:val="24"/>
        </w:rPr>
        <w:t>na Kontaktním pracovišti v</w:t>
      </w:r>
      <w:r w:rsidR="0076606C">
        <w:rPr>
          <w:rFonts w:ascii="Palatino Linotype" w:hAnsi="Palatino Linotype"/>
          <w:sz w:val="24"/>
          <w:szCs w:val="24"/>
        </w:rPr>
        <w:t> </w:t>
      </w:r>
      <w:r>
        <w:rPr>
          <w:rFonts w:ascii="Palatino Linotype" w:hAnsi="Palatino Linotype"/>
          <w:sz w:val="24"/>
          <w:szCs w:val="24"/>
        </w:rPr>
        <w:t>Blansku</w:t>
      </w:r>
      <w:r w:rsidR="0076606C">
        <w:rPr>
          <w:rFonts w:ascii="Palatino Linotype" w:hAnsi="Palatino Linotype"/>
          <w:sz w:val="24"/>
          <w:szCs w:val="24"/>
        </w:rPr>
        <w:t>, Úřadu práce Č</w:t>
      </w:r>
      <w:r w:rsidR="00463325">
        <w:rPr>
          <w:rFonts w:ascii="Palatino Linotype" w:hAnsi="Palatino Linotype"/>
          <w:sz w:val="24"/>
          <w:szCs w:val="24"/>
        </w:rPr>
        <w:t>eské republiky</w:t>
      </w:r>
      <w:r w:rsidR="0076606C">
        <w:rPr>
          <w:rFonts w:ascii="Palatino Linotype" w:hAnsi="Palatino Linotype"/>
          <w:sz w:val="24"/>
          <w:szCs w:val="24"/>
        </w:rPr>
        <w:t>.</w:t>
      </w:r>
      <w:r w:rsidRPr="00FC3F2A">
        <w:rPr>
          <w:rFonts w:ascii="Palatino Linotype" w:hAnsi="Palatino Linotype"/>
          <w:sz w:val="24"/>
          <w:szCs w:val="24"/>
        </w:rPr>
        <w:t xml:space="preserve"> </w:t>
      </w:r>
      <w:r>
        <w:rPr>
          <w:rFonts w:ascii="Palatino Linotype" w:hAnsi="Palatino Linotype"/>
          <w:sz w:val="24"/>
          <w:szCs w:val="24"/>
        </w:rPr>
        <w:t xml:space="preserve">Chtěla </w:t>
      </w:r>
      <w:r>
        <w:rPr>
          <w:rFonts w:ascii="Palatino Linotype" w:hAnsi="Palatino Linotype"/>
          <w:sz w:val="24"/>
          <w:szCs w:val="24"/>
        </w:rPr>
        <w:lastRenderedPageBreak/>
        <w:t xml:space="preserve">bych popsat, jaký vliv měla novelizace zákona na osoby </w:t>
      </w:r>
      <w:r w:rsidRPr="00E80DE6">
        <w:rPr>
          <w:rFonts w:ascii="Palatino Linotype" w:hAnsi="Palatino Linotype"/>
          <w:sz w:val="24"/>
          <w:szCs w:val="24"/>
        </w:rPr>
        <w:t>považované</w:t>
      </w:r>
      <w:r w:rsidR="002638D1">
        <w:rPr>
          <w:rFonts w:ascii="Palatino Linotype" w:hAnsi="Palatino Linotype"/>
          <w:sz w:val="24"/>
          <w:szCs w:val="24"/>
        </w:rPr>
        <w:br/>
      </w:r>
      <w:r w:rsidR="000513B0" w:rsidRPr="00E80DE6">
        <w:rPr>
          <w:rFonts w:ascii="Palatino Linotype" w:hAnsi="Palatino Linotype"/>
          <w:sz w:val="24"/>
          <w:szCs w:val="24"/>
        </w:rPr>
        <w:t xml:space="preserve">za </w:t>
      </w:r>
      <w:r w:rsidR="000513B0" w:rsidRPr="001340C8">
        <w:rPr>
          <w:rFonts w:ascii="Palatino Linotype" w:hAnsi="Palatino Linotype"/>
          <w:sz w:val="24"/>
          <w:szCs w:val="24"/>
        </w:rPr>
        <w:t xml:space="preserve">osoby </w:t>
      </w:r>
      <w:r w:rsidR="001340C8" w:rsidRPr="001340C8">
        <w:rPr>
          <w:rFonts w:ascii="Palatino Linotype" w:hAnsi="Palatino Linotype"/>
          <w:sz w:val="24"/>
          <w:szCs w:val="24"/>
        </w:rPr>
        <w:t xml:space="preserve">nacházející se </w:t>
      </w:r>
      <w:r w:rsidRPr="001340C8">
        <w:rPr>
          <w:rFonts w:ascii="Palatino Linotype" w:hAnsi="Palatino Linotype"/>
          <w:sz w:val="24"/>
          <w:szCs w:val="24"/>
        </w:rPr>
        <w:t>v</w:t>
      </w:r>
      <w:r>
        <w:rPr>
          <w:rFonts w:ascii="Palatino Linotype" w:hAnsi="Palatino Linotype"/>
          <w:sz w:val="24"/>
          <w:szCs w:val="24"/>
        </w:rPr>
        <w:t xml:space="preserve"> hmotné nouzi a </w:t>
      </w:r>
      <w:r w:rsidR="00C409D0">
        <w:rPr>
          <w:rFonts w:ascii="Palatino Linotype" w:hAnsi="Palatino Linotype" w:cstheme="minorHAnsi"/>
          <w:sz w:val="24"/>
          <w:szCs w:val="24"/>
        </w:rPr>
        <w:t xml:space="preserve">zda novelizace zákona vedla klienty ke zvýšení snahy zvýšit si příjem vlastním přičiněním </w:t>
      </w:r>
      <w:r w:rsidR="00C409D0" w:rsidRPr="002579A0">
        <w:rPr>
          <w:rFonts w:ascii="Palatino Linotype" w:hAnsi="Palatino Linotype" w:cstheme="minorHAnsi"/>
          <w:sz w:val="24"/>
          <w:szCs w:val="24"/>
        </w:rPr>
        <w:t xml:space="preserve">v okamžiku, kdy </w:t>
      </w:r>
      <w:r w:rsidR="00C409D0">
        <w:rPr>
          <w:rFonts w:ascii="Palatino Linotype" w:hAnsi="Palatino Linotype" w:cstheme="minorHAnsi"/>
          <w:sz w:val="24"/>
          <w:szCs w:val="24"/>
        </w:rPr>
        <w:t xml:space="preserve">osobám </w:t>
      </w:r>
      <w:r w:rsidR="00C409D0" w:rsidRPr="002579A0">
        <w:rPr>
          <w:rFonts w:ascii="Palatino Linotype" w:hAnsi="Palatino Linotype" w:cstheme="minorHAnsi"/>
          <w:sz w:val="24"/>
          <w:szCs w:val="24"/>
        </w:rPr>
        <w:t>hrozilo snížení dávek</w:t>
      </w:r>
      <w:r w:rsidR="00C409D0">
        <w:rPr>
          <w:rFonts w:ascii="Palatino Linotype" w:hAnsi="Palatino Linotype" w:cstheme="minorHAnsi"/>
          <w:sz w:val="24"/>
          <w:szCs w:val="24"/>
        </w:rPr>
        <w:t xml:space="preserve"> pomoci v hmotné nouzi </w:t>
      </w:r>
      <w:r w:rsidR="00C409D0" w:rsidRPr="002579A0">
        <w:rPr>
          <w:rFonts w:ascii="Palatino Linotype" w:hAnsi="Palatino Linotype" w:cstheme="minorHAnsi"/>
          <w:sz w:val="24"/>
          <w:szCs w:val="24"/>
        </w:rPr>
        <w:t>na existenční minimum.</w:t>
      </w:r>
    </w:p>
    <w:p w:rsidR="003D5DDF" w:rsidRPr="00307EBE" w:rsidRDefault="00307CEA" w:rsidP="003D5DDF">
      <w:pPr>
        <w:spacing w:line="360" w:lineRule="auto"/>
        <w:jc w:val="both"/>
        <w:rPr>
          <w:rFonts w:ascii="Palatino Linotype" w:hAnsi="Palatino Linotype"/>
          <w:color w:val="FF0000"/>
          <w:sz w:val="24"/>
          <w:szCs w:val="24"/>
        </w:rPr>
      </w:pPr>
      <w:r>
        <w:rPr>
          <w:rFonts w:ascii="Palatino Linotype" w:hAnsi="Palatino Linotype"/>
          <w:sz w:val="24"/>
          <w:szCs w:val="24"/>
        </w:rPr>
        <w:t>Ministerstv</w:t>
      </w:r>
      <w:r w:rsidR="00A1051B">
        <w:rPr>
          <w:rFonts w:ascii="Palatino Linotype" w:hAnsi="Palatino Linotype"/>
          <w:sz w:val="24"/>
          <w:szCs w:val="24"/>
        </w:rPr>
        <w:t>o</w:t>
      </w:r>
      <w:r>
        <w:rPr>
          <w:rFonts w:ascii="Palatino Linotype" w:hAnsi="Palatino Linotype"/>
          <w:sz w:val="24"/>
          <w:szCs w:val="24"/>
        </w:rPr>
        <w:t xml:space="preserve"> práce a sociálních věcí Č</w:t>
      </w:r>
      <w:r w:rsidR="00463325">
        <w:rPr>
          <w:rFonts w:ascii="Palatino Linotype" w:hAnsi="Palatino Linotype"/>
          <w:sz w:val="24"/>
          <w:szCs w:val="24"/>
        </w:rPr>
        <w:t>eské republiky</w:t>
      </w:r>
      <w:r w:rsidR="00A1051B">
        <w:rPr>
          <w:rFonts w:ascii="Palatino Linotype" w:hAnsi="Palatino Linotype"/>
          <w:sz w:val="24"/>
          <w:szCs w:val="24"/>
        </w:rPr>
        <w:t xml:space="preserve"> pravidelně zveřejňuje na webových stránkách resortu statistiky počtu objemu vyplácených dávek</w:t>
      </w:r>
      <w:r w:rsidR="000E71AD">
        <w:rPr>
          <w:rFonts w:ascii="Palatino Linotype" w:hAnsi="Palatino Linotype"/>
          <w:sz w:val="24"/>
          <w:szCs w:val="24"/>
        </w:rPr>
        <w:t xml:space="preserve"> (MPSV, 2019)</w:t>
      </w:r>
      <w:r w:rsidR="003378CF">
        <w:rPr>
          <w:rFonts w:ascii="Palatino Linotype" w:hAnsi="Palatino Linotype"/>
          <w:sz w:val="24"/>
          <w:szCs w:val="24"/>
        </w:rPr>
        <w:t>.</w:t>
      </w:r>
      <w:r w:rsidR="000E71AD">
        <w:rPr>
          <w:rFonts w:ascii="Palatino Linotype" w:hAnsi="Palatino Linotype"/>
          <w:sz w:val="24"/>
          <w:szCs w:val="24"/>
        </w:rPr>
        <w:t xml:space="preserve"> </w:t>
      </w:r>
      <w:r w:rsidR="00A1051B">
        <w:rPr>
          <w:rFonts w:ascii="Palatino Linotype" w:hAnsi="Palatino Linotype"/>
          <w:sz w:val="24"/>
          <w:szCs w:val="24"/>
        </w:rPr>
        <w:t>Z</w:t>
      </w:r>
      <w:r w:rsidR="000E71AD">
        <w:rPr>
          <w:rFonts w:ascii="Palatino Linotype" w:hAnsi="Palatino Linotype"/>
          <w:sz w:val="24"/>
          <w:szCs w:val="24"/>
        </w:rPr>
        <w:t xml:space="preserve"> </w:t>
      </w:r>
      <w:r w:rsidR="00A1051B">
        <w:rPr>
          <w:rFonts w:ascii="Palatino Linotype" w:hAnsi="Palatino Linotype"/>
          <w:sz w:val="24"/>
          <w:szCs w:val="24"/>
        </w:rPr>
        <w:t>těchto údajů vyplývá, že dochází k</w:t>
      </w:r>
      <w:r w:rsidR="003378CF">
        <w:rPr>
          <w:rFonts w:ascii="Palatino Linotype" w:hAnsi="Palatino Linotype"/>
          <w:sz w:val="24"/>
          <w:szCs w:val="24"/>
        </w:rPr>
        <w:t> </w:t>
      </w:r>
      <w:r w:rsidR="00A1051B">
        <w:rPr>
          <w:rFonts w:ascii="Palatino Linotype" w:hAnsi="Palatino Linotype"/>
          <w:sz w:val="24"/>
          <w:szCs w:val="24"/>
        </w:rPr>
        <w:t>postupnému</w:t>
      </w:r>
      <w:r w:rsidR="003378CF">
        <w:rPr>
          <w:rFonts w:ascii="Palatino Linotype" w:hAnsi="Palatino Linotype"/>
          <w:sz w:val="24"/>
          <w:szCs w:val="24"/>
        </w:rPr>
        <w:t xml:space="preserve"> </w:t>
      </w:r>
      <w:r w:rsidR="00A1051B">
        <w:rPr>
          <w:rFonts w:ascii="Palatino Linotype" w:hAnsi="Palatino Linotype"/>
          <w:sz w:val="24"/>
          <w:szCs w:val="24"/>
        </w:rPr>
        <w:t>snižování</w:t>
      </w:r>
      <w:r w:rsidR="003378CF">
        <w:rPr>
          <w:rFonts w:ascii="Palatino Linotype" w:hAnsi="Palatino Linotype"/>
          <w:sz w:val="24"/>
          <w:szCs w:val="24"/>
        </w:rPr>
        <w:t xml:space="preserve"> finančních výdajů na dávky pomoci v hmotné nouzi. Přes tuto skutečnost</w:t>
      </w:r>
      <w:r w:rsidR="002638D1">
        <w:rPr>
          <w:rFonts w:ascii="Palatino Linotype" w:hAnsi="Palatino Linotype"/>
          <w:sz w:val="24"/>
          <w:szCs w:val="24"/>
        </w:rPr>
        <w:br/>
      </w:r>
      <w:r w:rsidR="004F77CA">
        <w:rPr>
          <w:rFonts w:ascii="Palatino Linotype" w:hAnsi="Palatino Linotype"/>
          <w:sz w:val="24"/>
          <w:szCs w:val="24"/>
        </w:rPr>
        <w:t xml:space="preserve">ve své </w:t>
      </w:r>
      <w:r w:rsidR="008F5D30">
        <w:rPr>
          <w:rFonts w:ascii="Palatino Linotype" w:hAnsi="Palatino Linotype"/>
          <w:sz w:val="24"/>
          <w:szCs w:val="24"/>
        </w:rPr>
        <w:t>prax</w:t>
      </w:r>
      <w:r w:rsidR="004F77CA">
        <w:rPr>
          <w:rFonts w:ascii="Palatino Linotype" w:hAnsi="Palatino Linotype"/>
          <w:sz w:val="24"/>
          <w:szCs w:val="24"/>
        </w:rPr>
        <w:t>i</w:t>
      </w:r>
      <w:r w:rsidR="008F5D30">
        <w:rPr>
          <w:rFonts w:ascii="Palatino Linotype" w:hAnsi="Palatino Linotype"/>
          <w:sz w:val="24"/>
          <w:szCs w:val="24"/>
        </w:rPr>
        <w:t xml:space="preserve"> pozoruji, že existují osoby, </w:t>
      </w:r>
      <w:r w:rsidR="00EA190B">
        <w:rPr>
          <w:rFonts w:ascii="Palatino Linotype" w:hAnsi="Palatino Linotype"/>
          <w:sz w:val="24"/>
          <w:szCs w:val="24"/>
        </w:rPr>
        <w:t>které</w:t>
      </w:r>
      <w:r w:rsidR="003378CF">
        <w:rPr>
          <w:rFonts w:ascii="Palatino Linotype" w:hAnsi="Palatino Linotype"/>
          <w:sz w:val="24"/>
          <w:szCs w:val="24"/>
        </w:rPr>
        <w:t xml:space="preserve"> </w:t>
      </w:r>
      <w:r w:rsidR="00EA190B">
        <w:rPr>
          <w:rFonts w:ascii="Palatino Linotype" w:hAnsi="Palatino Linotype"/>
          <w:sz w:val="24"/>
          <w:szCs w:val="24"/>
        </w:rPr>
        <w:t>zůstávají</w:t>
      </w:r>
      <w:r w:rsidR="008F5D30">
        <w:rPr>
          <w:rFonts w:ascii="Palatino Linotype" w:hAnsi="Palatino Linotype"/>
          <w:sz w:val="24"/>
          <w:szCs w:val="24"/>
        </w:rPr>
        <w:t xml:space="preserve"> dlouhodobě</w:t>
      </w:r>
      <w:r w:rsidR="00EA190B">
        <w:rPr>
          <w:rFonts w:ascii="Palatino Linotype" w:hAnsi="Palatino Linotype"/>
          <w:sz w:val="24"/>
          <w:szCs w:val="24"/>
        </w:rPr>
        <w:t xml:space="preserve"> </w:t>
      </w:r>
      <w:r w:rsidR="008F5D30">
        <w:rPr>
          <w:rFonts w:ascii="Palatino Linotype" w:hAnsi="Palatino Linotype"/>
          <w:sz w:val="24"/>
          <w:szCs w:val="24"/>
        </w:rPr>
        <w:t xml:space="preserve">závislé na </w:t>
      </w:r>
      <w:r w:rsidR="008F5D30" w:rsidRPr="003378CF">
        <w:rPr>
          <w:rFonts w:ascii="Palatino Linotype" w:hAnsi="Palatino Linotype"/>
          <w:sz w:val="24"/>
          <w:szCs w:val="24"/>
        </w:rPr>
        <w:t>dávkách</w:t>
      </w:r>
      <w:r w:rsidR="00307EBE" w:rsidRPr="003378CF">
        <w:rPr>
          <w:rFonts w:ascii="Palatino Linotype" w:hAnsi="Palatino Linotype"/>
          <w:sz w:val="24"/>
          <w:szCs w:val="24"/>
        </w:rPr>
        <w:t xml:space="preserve"> pomoci v hmotné nouzi</w:t>
      </w:r>
      <w:r w:rsidR="008F5D30" w:rsidRPr="003378CF">
        <w:rPr>
          <w:rFonts w:ascii="Palatino Linotype" w:hAnsi="Palatino Linotype"/>
          <w:sz w:val="24"/>
          <w:szCs w:val="24"/>
        </w:rPr>
        <w:t>.</w:t>
      </w:r>
      <w:r w:rsidR="008F5D30">
        <w:rPr>
          <w:rFonts w:ascii="Palatino Linotype" w:hAnsi="Palatino Linotype"/>
          <w:sz w:val="24"/>
          <w:szCs w:val="24"/>
        </w:rPr>
        <w:t xml:space="preserve"> </w:t>
      </w:r>
      <w:r w:rsidR="00DE13D0">
        <w:rPr>
          <w:rFonts w:ascii="Palatino Linotype" w:hAnsi="Palatino Linotype"/>
          <w:sz w:val="24"/>
          <w:szCs w:val="24"/>
        </w:rPr>
        <w:t>Při výběru tématu pro svoji písemnou práci byl</w:t>
      </w:r>
      <w:r w:rsidR="004F77CA">
        <w:rPr>
          <w:rFonts w:ascii="Palatino Linotype" w:hAnsi="Palatino Linotype"/>
          <w:sz w:val="24"/>
          <w:szCs w:val="24"/>
        </w:rPr>
        <w:t>o</w:t>
      </w:r>
      <w:r w:rsidR="00DE13D0">
        <w:rPr>
          <w:rFonts w:ascii="Palatino Linotype" w:hAnsi="Palatino Linotype"/>
          <w:sz w:val="24"/>
          <w:szCs w:val="24"/>
        </w:rPr>
        <w:t xml:space="preserve"> </w:t>
      </w:r>
      <w:r w:rsidR="00361A5F">
        <w:rPr>
          <w:rFonts w:ascii="Palatino Linotype" w:hAnsi="Palatino Linotype"/>
          <w:sz w:val="24"/>
          <w:szCs w:val="24"/>
        </w:rPr>
        <w:t xml:space="preserve">pro mne </w:t>
      </w:r>
      <w:r w:rsidR="00DE13D0">
        <w:rPr>
          <w:rFonts w:ascii="Palatino Linotype" w:hAnsi="Palatino Linotype"/>
          <w:sz w:val="24"/>
          <w:szCs w:val="24"/>
        </w:rPr>
        <w:t>t</w:t>
      </w:r>
      <w:r w:rsidR="004F77CA">
        <w:rPr>
          <w:rFonts w:ascii="Palatino Linotype" w:hAnsi="Palatino Linotype"/>
          <w:sz w:val="24"/>
          <w:szCs w:val="24"/>
        </w:rPr>
        <w:t>o</w:t>
      </w:r>
      <w:r w:rsidR="0086417A">
        <w:rPr>
          <w:rFonts w:ascii="Palatino Linotype" w:hAnsi="Palatino Linotype"/>
          <w:sz w:val="24"/>
          <w:szCs w:val="24"/>
        </w:rPr>
        <w:t xml:space="preserve">to </w:t>
      </w:r>
      <w:r w:rsidR="004F77CA">
        <w:rPr>
          <w:rFonts w:ascii="Palatino Linotype" w:hAnsi="Palatino Linotype"/>
          <w:sz w:val="24"/>
          <w:szCs w:val="24"/>
        </w:rPr>
        <w:t>zjištění</w:t>
      </w:r>
      <w:r w:rsidR="00DE13D0">
        <w:rPr>
          <w:rFonts w:ascii="Palatino Linotype" w:hAnsi="Palatino Linotype"/>
          <w:sz w:val="24"/>
          <w:szCs w:val="24"/>
        </w:rPr>
        <w:t xml:space="preserve"> rozhodují</w:t>
      </w:r>
      <w:r w:rsidR="00902F4F">
        <w:rPr>
          <w:rFonts w:ascii="Palatino Linotype" w:hAnsi="Palatino Linotype"/>
          <w:sz w:val="24"/>
          <w:szCs w:val="24"/>
        </w:rPr>
        <w:t>cí</w:t>
      </w:r>
      <w:r w:rsidR="00DE13D0">
        <w:rPr>
          <w:rFonts w:ascii="Palatino Linotype" w:hAnsi="Palatino Linotype"/>
          <w:sz w:val="24"/>
          <w:szCs w:val="24"/>
        </w:rPr>
        <w:t>.</w:t>
      </w:r>
    </w:p>
    <w:p w:rsidR="005A3743" w:rsidRDefault="00FC3F2A" w:rsidP="000F7F4C">
      <w:pPr>
        <w:spacing w:line="360" w:lineRule="auto"/>
        <w:jc w:val="both"/>
        <w:rPr>
          <w:rFonts w:ascii="Palatino Linotype" w:hAnsi="Palatino Linotype"/>
          <w:sz w:val="24"/>
          <w:szCs w:val="24"/>
        </w:rPr>
      </w:pPr>
      <w:r>
        <w:rPr>
          <w:rFonts w:ascii="Palatino Linotype" w:hAnsi="Palatino Linotype"/>
          <w:sz w:val="24"/>
          <w:szCs w:val="24"/>
        </w:rPr>
        <w:t xml:space="preserve">V teoretické </w:t>
      </w:r>
      <w:r w:rsidRPr="004F77CA">
        <w:rPr>
          <w:rFonts w:ascii="Palatino Linotype" w:hAnsi="Palatino Linotype"/>
          <w:sz w:val="24"/>
          <w:szCs w:val="24"/>
        </w:rPr>
        <w:t xml:space="preserve">části </w:t>
      </w:r>
      <w:r w:rsidR="00307EBE" w:rsidRPr="004F77CA">
        <w:rPr>
          <w:rFonts w:ascii="Palatino Linotype" w:hAnsi="Palatino Linotype"/>
          <w:sz w:val="24"/>
          <w:szCs w:val="24"/>
        </w:rPr>
        <w:t xml:space="preserve">bakalářské práce </w:t>
      </w:r>
      <w:r w:rsidR="00E841CE" w:rsidRPr="004F77CA">
        <w:rPr>
          <w:rFonts w:ascii="Palatino Linotype" w:hAnsi="Palatino Linotype"/>
          <w:sz w:val="24"/>
          <w:szCs w:val="24"/>
        </w:rPr>
        <w:t>bude</w:t>
      </w:r>
      <w:r w:rsidR="00E841CE">
        <w:rPr>
          <w:rFonts w:ascii="Palatino Linotype" w:hAnsi="Palatino Linotype"/>
          <w:sz w:val="24"/>
          <w:szCs w:val="24"/>
        </w:rPr>
        <w:t xml:space="preserve"> popsán</w:t>
      </w:r>
      <w:r>
        <w:rPr>
          <w:rFonts w:ascii="Palatino Linotype" w:hAnsi="Palatino Linotype"/>
          <w:sz w:val="24"/>
          <w:szCs w:val="24"/>
        </w:rPr>
        <w:t xml:space="preserve"> systém</w:t>
      </w:r>
      <w:r w:rsidR="00B465AB">
        <w:rPr>
          <w:rFonts w:ascii="Palatino Linotype" w:hAnsi="Palatino Linotype"/>
          <w:sz w:val="24"/>
          <w:szCs w:val="24"/>
        </w:rPr>
        <w:t xml:space="preserve"> pomoci v</w:t>
      </w:r>
      <w:r>
        <w:rPr>
          <w:rFonts w:ascii="Palatino Linotype" w:hAnsi="Palatino Linotype"/>
          <w:sz w:val="24"/>
          <w:szCs w:val="24"/>
        </w:rPr>
        <w:t xml:space="preserve"> hmotné nouz</w:t>
      </w:r>
      <w:r w:rsidR="00B465AB">
        <w:rPr>
          <w:rFonts w:ascii="Palatino Linotype" w:hAnsi="Palatino Linotype"/>
          <w:sz w:val="24"/>
          <w:szCs w:val="24"/>
        </w:rPr>
        <w:t>i</w:t>
      </w:r>
      <w:r>
        <w:rPr>
          <w:rFonts w:ascii="Palatino Linotype" w:hAnsi="Palatino Linotype"/>
          <w:sz w:val="24"/>
          <w:szCs w:val="24"/>
        </w:rPr>
        <w:t>, jeho umístění a funkc</w:t>
      </w:r>
      <w:r w:rsidR="00361A5F">
        <w:rPr>
          <w:rFonts w:ascii="Palatino Linotype" w:hAnsi="Palatino Linotype"/>
          <w:sz w:val="24"/>
          <w:szCs w:val="24"/>
        </w:rPr>
        <w:t>e</w:t>
      </w:r>
      <w:r>
        <w:rPr>
          <w:rFonts w:ascii="Palatino Linotype" w:hAnsi="Palatino Linotype"/>
          <w:sz w:val="24"/>
          <w:szCs w:val="24"/>
        </w:rPr>
        <w:t xml:space="preserve"> v sociální oblasti, </w:t>
      </w:r>
      <w:r w:rsidR="00E841CE">
        <w:rPr>
          <w:rFonts w:ascii="Palatino Linotype" w:hAnsi="Palatino Linotype"/>
          <w:sz w:val="24"/>
          <w:szCs w:val="24"/>
        </w:rPr>
        <w:t xml:space="preserve">současně </w:t>
      </w:r>
      <w:r w:rsidR="009F3535">
        <w:rPr>
          <w:rFonts w:ascii="Palatino Linotype" w:hAnsi="Palatino Linotype"/>
          <w:sz w:val="24"/>
          <w:szCs w:val="24"/>
        </w:rPr>
        <w:t>vysvětl</w:t>
      </w:r>
      <w:r w:rsidR="00E841CE">
        <w:rPr>
          <w:rFonts w:ascii="Palatino Linotype" w:hAnsi="Palatino Linotype"/>
          <w:sz w:val="24"/>
          <w:szCs w:val="24"/>
        </w:rPr>
        <w:t>eny</w:t>
      </w:r>
      <w:r w:rsidR="009F3535">
        <w:rPr>
          <w:rFonts w:ascii="Palatino Linotype" w:hAnsi="Palatino Linotype"/>
          <w:sz w:val="24"/>
          <w:szCs w:val="24"/>
        </w:rPr>
        <w:t xml:space="preserve"> základní pojmy</w:t>
      </w:r>
      <w:r w:rsidR="004F77CA">
        <w:rPr>
          <w:rFonts w:ascii="Palatino Linotype" w:hAnsi="Palatino Linotype"/>
          <w:sz w:val="24"/>
          <w:szCs w:val="24"/>
        </w:rPr>
        <w:t>, které s danou problematikou souvisí</w:t>
      </w:r>
      <w:r w:rsidR="009F3535">
        <w:rPr>
          <w:rFonts w:ascii="Palatino Linotype" w:hAnsi="Palatino Linotype"/>
          <w:sz w:val="24"/>
          <w:szCs w:val="24"/>
        </w:rPr>
        <w:t xml:space="preserve"> – životní a existenční minimum, </w:t>
      </w:r>
      <w:r w:rsidR="00307CEA">
        <w:rPr>
          <w:rFonts w:ascii="Palatino Linotype" w:hAnsi="Palatino Linotype"/>
          <w:sz w:val="24"/>
          <w:szCs w:val="24"/>
        </w:rPr>
        <w:t xml:space="preserve">dávky pomoci v hmotné nouzi, </w:t>
      </w:r>
      <w:r w:rsidR="009F3535">
        <w:rPr>
          <w:rFonts w:ascii="Palatino Linotype" w:hAnsi="Palatino Linotype"/>
          <w:sz w:val="24"/>
          <w:szCs w:val="24"/>
        </w:rPr>
        <w:t xml:space="preserve">kdo </w:t>
      </w:r>
      <w:r w:rsidR="00AC7BAF">
        <w:rPr>
          <w:rFonts w:ascii="Palatino Linotype" w:hAnsi="Palatino Linotype"/>
          <w:sz w:val="24"/>
          <w:szCs w:val="24"/>
        </w:rPr>
        <w:t>m</w:t>
      </w:r>
      <w:r w:rsidR="00307CEA">
        <w:rPr>
          <w:rFonts w:ascii="Palatino Linotype" w:hAnsi="Palatino Linotype"/>
          <w:sz w:val="24"/>
          <w:szCs w:val="24"/>
        </w:rPr>
        <w:t>ůže být osobou v hmotné nouz</w:t>
      </w:r>
      <w:r w:rsidR="00AC7BAF">
        <w:rPr>
          <w:rFonts w:ascii="Palatino Linotype" w:hAnsi="Palatino Linotype"/>
          <w:sz w:val="24"/>
          <w:szCs w:val="24"/>
        </w:rPr>
        <w:t xml:space="preserve">i. Zároveň bude </w:t>
      </w:r>
      <w:r w:rsidR="004F77CA">
        <w:rPr>
          <w:rFonts w:ascii="Palatino Linotype" w:hAnsi="Palatino Linotype"/>
          <w:sz w:val="24"/>
          <w:szCs w:val="24"/>
        </w:rPr>
        <w:t>popsán způsob a hodnocení snahy zvýšení příjmu vlastním přičiněním</w:t>
      </w:r>
      <w:r w:rsidR="00AC7BAF">
        <w:rPr>
          <w:rFonts w:ascii="Palatino Linotype" w:hAnsi="Palatino Linotype"/>
          <w:sz w:val="24"/>
          <w:szCs w:val="24"/>
        </w:rPr>
        <w:t xml:space="preserve"> a</w:t>
      </w:r>
      <w:r w:rsidR="004F77CA">
        <w:rPr>
          <w:rFonts w:ascii="Palatino Linotype" w:hAnsi="Palatino Linotype"/>
          <w:sz w:val="24"/>
          <w:szCs w:val="24"/>
        </w:rPr>
        <w:t xml:space="preserve"> </w:t>
      </w:r>
      <w:r w:rsidR="00AC7BAF">
        <w:rPr>
          <w:rFonts w:ascii="Palatino Linotype" w:hAnsi="Palatino Linotype"/>
          <w:sz w:val="24"/>
          <w:szCs w:val="24"/>
        </w:rPr>
        <w:t>b</w:t>
      </w:r>
      <w:r w:rsidR="00E841CE">
        <w:rPr>
          <w:rFonts w:ascii="Palatino Linotype" w:hAnsi="Palatino Linotype"/>
          <w:sz w:val="24"/>
          <w:szCs w:val="24"/>
        </w:rPr>
        <w:t xml:space="preserve">ude </w:t>
      </w:r>
      <w:r w:rsidR="00E0211E">
        <w:rPr>
          <w:rFonts w:ascii="Palatino Linotype" w:hAnsi="Palatino Linotype"/>
          <w:sz w:val="24"/>
          <w:szCs w:val="24"/>
        </w:rPr>
        <w:t xml:space="preserve">vymezena </w:t>
      </w:r>
      <w:r w:rsidR="009F3535">
        <w:rPr>
          <w:rFonts w:ascii="Palatino Linotype" w:hAnsi="Palatino Linotype"/>
          <w:sz w:val="24"/>
          <w:szCs w:val="24"/>
        </w:rPr>
        <w:t>skupin</w:t>
      </w:r>
      <w:r w:rsidR="00E841CE">
        <w:rPr>
          <w:rFonts w:ascii="Palatino Linotype" w:hAnsi="Palatino Linotype"/>
          <w:sz w:val="24"/>
          <w:szCs w:val="24"/>
        </w:rPr>
        <w:t>a</w:t>
      </w:r>
      <w:r w:rsidR="009F3535">
        <w:rPr>
          <w:rFonts w:ascii="Palatino Linotype" w:hAnsi="Palatino Linotype"/>
          <w:sz w:val="24"/>
          <w:szCs w:val="24"/>
        </w:rPr>
        <w:t xml:space="preserve"> osob, u kterých se tato snaha nehodnotí. Část bakalářské práce bude také zaměřena na </w:t>
      </w:r>
      <w:r w:rsidR="006D2D46">
        <w:rPr>
          <w:rFonts w:ascii="Palatino Linotype" w:hAnsi="Palatino Linotype"/>
          <w:sz w:val="24"/>
          <w:szCs w:val="24"/>
        </w:rPr>
        <w:t xml:space="preserve">popis </w:t>
      </w:r>
      <w:r w:rsidR="009F3535">
        <w:rPr>
          <w:rFonts w:ascii="Palatino Linotype" w:hAnsi="Palatino Linotype"/>
          <w:sz w:val="24"/>
          <w:szCs w:val="24"/>
        </w:rPr>
        <w:t>možnost</w:t>
      </w:r>
      <w:r w:rsidR="006D2D46">
        <w:rPr>
          <w:rFonts w:ascii="Palatino Linotype" w:hAnsi="Palatino Linotype"/>
          <w:sz w:val="24"/>
          <w:szCs w:val="24"/>
        </w:rPr>
        <w:t>í</w:t>
      </w:r>
      <w:r w:rsidR="009F3535">
        <w:rPr>
          <w:rFonts w:ascii="Palatino Linotype" w:hAnsi="Palatino Linotype"/>
          <w:sz w:val="24"/>
          <w:szCs w:val="24"/>
        </w:rPr>
        <w:t xml:space="preserve">, které nabízí úřady práce </w:t>
      </w:r>
      <w:r w:rsidR="00B44279">
        <w:rPr>
          <w:rFonts w:ascii="Palatino Linotype" w:hAnsi="Palatino Linotype"/>
          <w:sz w:val="24"/>
          <w:szCs w:val="24"/>
        </w:rPr>
        <w:t>uchazečům o zaměstnání</w:t>
      </w:r>
      <w:r w:rsidR="00450196">
        <w:rPr>
          <w:rFonts w:ascii="Palatino Linotype" w:hAnsi="Palatino Linotype"/>
          <w:sz w:val="24"/>
          <w:szCs w:val="24"/>
        </w:rPr>
        <w:t xml:space="preserve"> a</w:t>
      </w:r>
      <w:r w:rsidR="00E0211E">
        <w:rPr>
          <w:rFonts w:ascii="Palatino Linotype" w:hAnsi="Palatino Linotype"/>
          <w:sz w:val="24"/>
          <w:szCs w:val="24"/>
        </w:rPr>
        <w:t xml:space="preserve"> je</w:t>
      </w:r>
      <w:r w:rsidR="00450196">
        <w:rPr>
          <w:rFonts w:ascii="Palatino Linotype" w:hAnsi="Palatino Linotype"/>
          <w:sz w:val="24"/>
          <w:szCs w:val="24"/>
        </w:rPr>
        <w:t>n</w:t>
      </w:r>
      <w:r w:rsidR="00E0211E">
        <w:rPr>
          <w:rFonts w:ascii="Palatino Linotype" w:hAnsi="Palatino Linotype"/>
          <w:sz w:val="24"/>
          <w:szCs w:val="24"/>
        </w:rPr>
        <w:t>ž mají vliv na výši vyplácených dávek</w:t>
      </w:r>
      <w:r w:rsidR="00AC7BAF">
        <w:rPr>
          <w:rFonts w:ascii="Palatino Linotype" w:hAnsi="Palatino Linotype"/>
          <w:sz w:val="24"/>
          <w:szCs w:val="24"/>
        </w:rPr>
        <w:t xml:space="preserve"> pomoci v hmotné nouzi</w:t>
      </w:r>
      <w:r w:rsidR="00E0211E">
        <w:rPr>
          <w:rFonts w:ascii="Palatino Linotype" w:hAnsi="Palatino Linotype"/>
          <w:sz w:val="24"/>
          <w:szCs w:val="24"/>
        </w:rPr>
        <w:t>. Jedná se</w:t>
      </w:r>
      <w:r w:rsidR="00AC7BAF">
        <w:rPr>
          <w:rFonts w:ascii="Palatino Linotype" w:hAnsi="Palatino Linotype"/>
          <w:sz w:val="24"/>
          <w:szCs w:val="24"/>
        </w:rPr>
        <w:t xml:space="preserve"> především</w:t>
      </w:r>
      <w:r w:rsidR="00E0211E">
        <w:rPr>
          <w:rFonts w:ascii="Palatino Linotype" w:hAnsi="Palatino Linotype"/>
          <w:sz w:val="24"/>
          <w:szCs w:val="24"/>
        </w:rPr>
        <w:t xml:space="preserve"> o nástroje aktivní a pasivní politiky zaměstnanosti a programy pro nezaměstnané, které mají současně vést</w:t>
      </w:r>
      <w:r w:rsidR="009F3535">
        <w:rPr>
          <w:rFonts w:ascii="Palatino Linotype" w:hAnsi="Palatino Linotype"/>
          <w:sz w:val="24"/>
          <w:szCs w:val="24"/>
        </w:rPr>
        <w:t xml:space="preserve"> ke zvýšení jejich možnosti uplatnění na trhu práce. </w:t>
      </w:r>
    </w:p>
    <w:p w:rsidR="00913601" w:rsidRPr="00FE596A" w:rsidRDefault="00CE75EA" w:rsidP="000F7F4C">
      <w:pPr>
        <w:spacing w:line="360" w:lineRule="auto"/>
        <w:jc w:val="both"/>
        <w:rPr>
          <w:rFonts w:ascii="Palatino Linotype" w:hAnsi="Palatino Linotype"/>
          <w:sz w:val="24"/>
          <w:szCs w:val="24"/>
        </w:rPr>
      </w:pPr>
      <w:r>
        <w:rPr>
          <w:rFonts w:ascii="Palatino Linotype" w:hAnsi="Palatino Linotype"/>
          <w:sz w:val="24"/>
          <w:szCs w:val="24"/>
        </w:rPr>
        <w:t xml:space="preserve">Posuzování snahy zvýšení příjmu </w:t>
      </w:r>
      <w:r w:rsidR="001340C8">
        <w:rPr>
          <w:rFonts w:ascii="Palatino Linotype" w:hAnsi="Palatino Linotype"/>
          <w:sz w:val="24"/>
          <w:szCs w:val="24"/>
        </w:rPr>
        <w:t>vlastním</w:t>
      </w:r>
      <w:r>
        <w:rPr>
          <w:rFonts w:ascii="Palatino Linotype" w:hAnsi="Palatino Linotype"/>
          <w:sz w:val="24"/>
          <w:szCs w:val="24"/>
        </w:rPr>
        <w:t xml:space="preserve"> přičiněním má vliv na výši vyplácené dávky</w:t>
      </w:r>
      <w:r w:rsidR="006B1045">
        <w:rPr>
          <w:rFonts w:ascii="Palatino Linotype" w:hAnsi="Palatino Linotype"/>
          <w:sz w:val="24"/>
          <w:szCs w:val="24"/>
        </w:rPr>
        <w:t xml:space="preserve"> pomoci v</w:t>
      </w:r>
      <w:r>
        <w:rPr>
          <w:rFonts w:ascii="Palatino Linotype" w:hAnsi="Palatino Linotype"/>
          <w:sz w:val="24"/>
          <w:szCs w:val="24"/>
        </w:rPr>
        <w:t xml:space="preserve"> hmotné nouz</w:t>
      </w:r>
      <w:r w:rsidR="006B1045">
        <w:rPr>
          <w:rFonts w:ascii="Palatino Linotype" w:hAnsi="Palatino Linotype"/>
          <w:sz w:val="24"/>
          <w:szCs w:val="24"/>
        </w:rPr>
        <w:t>i</w:t>
      </w:r>
      <w:r>
        <w:rPr>
          <w:rFonts w:ascii="Palatino Linotype" w:hAnsi="Palatino Linotype"/>
          <w:sz w:val="24"/>
          <w:szCs w:val="24"/>
        </w:rPr>
        <w:t xml:space="preserve"> pouze u příspěvku na živobytí. Z tohoto důvodu bude proveden výzkum u této dávky</w:t>
      </w:r>
      <w:r w:rsidR="006B1045">
        <w:rPr>
          <w:rFonts w:ascii="Palatino Linotype" w:hAnsi="Palatino Linotype"/>
          <w:sz w:val="24"/>
          <w:szCs w:val="24"/>
        </w:rPr>
        <w:t xml:space="preserve"> pomoci v</w:t>
      </w:r>
      <w:r>
        <w:rPr>
          <w:rFonts w:ascii="Palatino Linotype" w:hAnsi="Palatino Linotype"/>
          <w:sz w:val="24"/>
          <w:szCs w:val="24"/>
        </w:rPr>
        <w:t xml:space="preserve"> hmotné nouz</w:t>
      </w:r>
      <w:r w:rsidR="006B1045">
        <w:rPr>
          <w:rFonts w:ascii="Palatino Linotype" w:hAnsi="Palatino Linotype"/>
          <w:sz w:val="24"/>
          <w:szCs w:val="24"/>
        </w:rPr>
        <w:t>i</w:t>
      </w:r>
      <w:r>
        <w:rPr>
          <w:rFonts w:ascii="Palatino Linotype" w:hAnsi="Palatino Linotype"/>
          <w:sz w:val="24"/>
          <w:szCs w:val="24"/>
        </w:rPr>
        <w:t xml:space="preserve">. </w:t>
      </w:r>
      <w:r w:rsidR="00E841CE" w:rsidRPr="0076606C">
        <w:rPr>
          <w:rFonts w:ascii="Palatino Linotype" w:hAnsi="Palatino Linotype"/>
          <w:sz w:val="24"/>
          <w:szCs w:val="24"/>
        </w:rPr>
        <w:t>V </w:t>
      </w:r>
      <w:r w:rsidR="00AE145D" w:rsidRPr="0076606C">
        <w:rPr>
          <w:rFonts w:ascii="Palatino Linotype" w:hAnsi="Palatino Linotype"/>
          <w:sz w:val="24"/>
          <w:szCs w:val="24"/>
        </w:rPr>
        <w:t xml:space="preserve">empirické </w:t>
      </w:r>
      <w:r w:rsidR="00307CEA" w:rsidRPr="0076606C">
        <w:rPr>
          <w:rFonts w:ascii="Palatino Linotype" w:hAnsi="Palatino Linotype"/>
          <w:sz w:val="24"/>
          <w:szCs w:val="24"/>
        </w:rPr>
        <w:t>části</w:t>
      </w:r>
      <w:r w:rsidR="00307CEA">
        <w:rPr>
          <w:rFonts w:ascii="Palatino Linotype" w:hAnsi="Palatino Linotype"/>
          <w:sz w:val="24"/>
          <w:szCs w:val="24"/>
        </w:rPr>
        <w:t xml:space="preserve"> </w:t>
      </w:r>
      <w:r w:rsidR="00AC7BAF">
        <w:rPr>
          <w:rFonts w:ascii="Palatino Linotype" w:hAnsi="Palatino Linotype"/>
          <w:sz w:val="24"/>
          <w:szCs w:val="24"/>
        </w:rPr>
        <w:t>b</w:t>
      </w:r>
      <w:r>
        <w:rPr>
          <w:rFonts w:ascii="Palatino Linotype" w:hAnsi="Palatino Linotype"/>
          <w:sz w:val="24"/>
          <w:szCs w:val="24"/>
        </w:rPr>
        <w:t>udou p</w:t>
      </w:r>
      <w:r w:rsidR="00B41099">
        <w:rPr>
          <w:rFonts w:ascii="Palatino Linotype" w:hAnsi="Palatino Linotype"/>
          <w:sz w:val="24"/>
          <w:szCs w:val="24"/>
        </w:rPr>
        <w:t>orovnán</w:t>
      </w:r>
      <w:r>
        <w:rPr>
          <w:rFonts w:ascii="Palatino Linotype" w:hAnsi="Palatino Linotype"/>
          <w:sz w:val="24"/>
          <w:szCs w:val="24"/>
        </w:rPr>
        <w:t>a a vyhodnocena</w:t>
      </w:r>
      <w:r w:rsidR="00B41099">
        <w:rPr>
          <w:rFonts w:ascii="Palatino Linotype" w:hAnsi="Palatino Linotype"/>
          <w:sz w:val="24"/>
          <w:szCs w:val="24"/>
        </w:rPr>
        <w:t xml:space="preserve"> dat</w:t>
      </w:r>
      <w:r>
        <w:rPr>
          <w:rFonts w:ascii="Palatino Linotype" w:hAnsi="Palatino Linotype"/>
          <w:sz w:val="24"/>
          <w:szCs w:val="24"/>
        </w:rPr>
        <w:t>a</w:t>
      </w:r>
      <w:r w:rsidR="00B41099">
        <w:rPr>
          <w:rFonts w:ascii="Palatino Linotype" w:hAnsi="Palatino Linotype"/>
          <w:sz w:val="24"/>
          <w:szCs w:val="24"/>
        </w:rPr>
        <w:t xml:space="preserve"> klientů </w:t>
      </w:r>
      <w:r w:rsidR="00B41099">
        <w:rPr>
          <w:rFonts w:ascii="Palatino Linotype" w:hAnsi="Palatino Linotype"/>
          <w:sz w:val="24"/>
          <w:szCs w:val="24"/>
        </w:rPr>
        <w:lastRenderedPageBreak/>
        <w:t>vymezených skupin</w:t>
      </w:r>
      <w:r w:rsidR="00CF23CE">
        <w:rPr>
          <w:rFonts w:ascii="Palatino Linotype" w:hAnsi="Palatino Linotype"/>
          <w:sz w:val="24"/>
          <w:szCs w:val="24"/>
        </w:rPr>
        <w:t xml:space="preserve"> před a po novelizaci </w:t>
      </w:r>
      <w:r w:rsidR="00CF23CE" w:rsidRPr="00C569D5">
        <w:rPr>
          <w:rFonts w:ascii="Palatino Linotype" w:hAnsi="Palatino Linotype"/>
          <w:sz w:val="24"/>
          <w:szCs w:val="24"/>
        </w:rPr>
        <w:t xml:space="preserve">zákona </w:t>
      </w:r>
      <w:r w:rsidR="00AE145D" w:rsidRPr="00C569D5">
        <w:rPr>
          <w:rFonts w:ascii="Palatino Linotype" w:hAnsi="Palatino Linotype"/>
          <w:sz w:val="24"/>
          <w:szCs w:val="24"/>
        </w:rPr>
        <w:t>o pomoci v hmotné nouzi</w:t>
      </w:r>
      <w:r w:rsidR="00AE145D">
        <w:rPr>
          <w:rFonts w:ascii="Palatino Linotype" w:hAnsi="Palatino Linotype"/>
          <w:color w:val="FF0000"/>
          <w:sz w:val="24"/>
          <w:szCs w:val="24"/>
        </w:rPr>
        <w:t xml:space="preserve"> </w:t>
      </w:r>
      <w:r w:rsidR="00CF23CE">
        <w:rPr>
          <w:rFonts w:ascii="Palatino Linotype" w:hAnsi="Palatino Linotype"/>
          <w:sz w:val="24"/>
          <w:szCs w:val="24"/>
        </w:rPr>
        <w:t>platné od 1. 2. 2017, porovnáván bude kalendářní rok 2016 s r</w:t>
      </w:r>
      <w:r w:rsidR="00913601">
        <w:rPr>
          <w:rFonts w:ascii="Palatino Linotype" w:hAnsi="Palatino Linotype"/>
          <w:sz w:val="24"/>
          <w:szCs w:val="24"/>
        </w:rPr>
        <w:t>okem</w:t>
      </w:r>
      <w:r w:rsidR="00CF23CE">
        <w:rPr>
          <w:rFonts w:ascii="Palatino Linotype" w:hAnsi="Palatino Linotype"/>
          <w:sz w:val="24"/>
          <w:szCs w:val="24"/>
        </w:rPr>
        <w:t xml:space="preserve"> 2018. </w:t>
      </w:r>
      <w:r w:rsidR="005A3743">
        <w:rPr>
          <w:rFonts w:ascii="Palatino Linotype" w:hAnsi="Palatino Linotype"/>
          <w:sz w:val="24"/>
          <w:szCs w:val="24"/>
        </w:rPr>
        <w:t>Vycházet budu</w:t>
      </w:r>
      <w:r w:rsidR="00AE145D">
        <w:rPr>
          <w:rFonts w:ascii="Palatino Linotype" w:hAnsi="Palatino Linotype"/>
          <w:sz w:val="24"/>
          <w:szCs w:val="24"/>
        </w:rPr>
        <w:t xml:space="preserve"> </w:t>
      </w:r>
      <w:r w:rsidR="005A3743">
        <w:rPr>
          <w:rFonts w:ascii="Palatino Linotype" w:hAnsi="Palatino Linotype"/>
          <w:sz w:val="24"/>
          <w:szCs w:val="24"/>
        </w:rPr>
        <w:t xml:space="preserve">ze spisové dokumentace </w:t>
      </w:r>
      <w:r w:rsidR="005A3743" w:rsidRPr="00AC7BAF">
        <w:rPr>
          <w:rFonts w:ascii="Palatino Linotype" w:hAnsi="Palatino Linotype"/>
          <w:sz w:val="24"/>
          <w:szCs w:val="24"/>
        </w:rPr>
        <w:t xml:space="preserve">klientů </w:t>
      </w:r>
      <w:r w:rsidR="00307EBE" w:rsidRPr="00AC7BAF">
        <w:rPr>
          <w:rFonts w:ascii="Palatino Linotype" w:hAnsi="Palatino Linotype"/>
          <w:sz w:val="24"/>
          <w:szCs w:val="24"/>
        </w:rPr>
        <w:t xml:space="preserve">oddělení </w:t>
      </w:r>
      <w:r w:rsidR="00C569D5">
        <w:rPr>
          <w:rFonts w:ascii="Palatino Linotype" w:hAnsi="Palatino Linotype"/>
          <w:sz w:val="24"/>
          <w:szCs w:val="24"/>
        </w:rPr>
        <w:t>hm</w:t>
      </w:r>
      <w:r w:rsidR="005A3743" w:rsidRPr="00AC7BAF">
        <w:rPr>
          <w:rFonts w:ascii="Palatino Linotype" w:hAnsi="Palatino Linotype"/>
          <w:sz w:val="24"/>
          <w:szCs w:val="24"/>
        </w:rPr>
        <w:t>otné</w:t>
      </w:r>
      <w:r w:rsidR="005A3743">
        <w:rPr>
          <w:rFonts w:ascii="Palatino Linotype" w:hAnsi="Palatino Linotype"/>
          <w:sz w:val="24"/>
          <w:szCs w:val="24"/>
        </w:rPr>
        <w:t xml:space="preserve"> nouz</w:t>
      </w:r>
      <w:r w:rsidR="00C569D5">
        <w:rPr>
          <w:rFonts w:ascii="Palatino Linotype" w:hAnsi="Palatino Linotype"/>
          <w:sz w:val="24"/>
          <w:szCs w:val="24"/>
        </w:rPr>
        <w:t>e</w:t>
      </w:r>
      <w:r w:rsidR="002638D1">
        <w:rPr>
          <w:rFonts w:ascii="Palatino Linotype" w:hAnsi="Palatino Linotype"/>
          <w:sz w:val="24"/>
          <w:szCs w:val="24"/>
        </w:rPr>
        <w:br/>
      </w:r>
      <w:r w:rsidR="005A3743">
        <w:rPr>
          <w:rFonts w:ascii="Palatino Linotype" w:hAnsi="Palatino Linotype"/>
          <w:sz w:val="24"/>
          <w:szCs w:val="24"/>
        </w:rPr>
        <w:t>a informačních systémů, používaných v </w:t>
      </w:r>
      <w:r w:rsidR="005A3743" w:rsidRPr="00AC7BAF">
        <w:rPr>
          <w:rFonts w:ascii="Palatino Linotype" w:hAnsi="Palatino Linotype"/>
          <w:sz w:val="24"/>
          <w:szCs w:val="24"/>
        </w:rPr>
        <w:t>agendě hmotné nouze</w:t>
      </w:r>
      <w:r w:rsidR="005A3743" w:rsidRPr="00307EBE">
        <w:rPr>
          <w:rFonts w:ascii="Palatino Linotype" w:hAnsi="Palatino Linotype"/>
          <w:color w:val="FF0000"/>
          <w:sz w:val="24"/>
          <w:szCs w:val="24"/>
        </w:rPr>
        <w:t xml:space="preserve"> </w:t>
      </w:r>
      <w:r w:rsidR="005A3743">
        <w:rPr>
          <w:rFonts w:ascii="Palatino Linotype" w:hAnsi="Palatino Linotype"/>
          <w:sz w:val="24"/>
          <w:szCs w:val="24"/>
        </w:rPr>
        <w:t xml:space="preserve">a evidence uchazečů o zaměstnání </w:t>
      </w:r>
      <w:r w:rsidR="0040386C">
        <w:rPr>
          <w:rFonts w:ascii="Palatino Linotype" w:hAnsi="Palatino Linotype"/>
          <w:sz w:val="24"/>
          <w:szCs w:val="24"/>
        </w:rPr>
        <w:t>na Kontaktním pracovišti Blansko, Ú</w:t>
      </w:r>
      <w:r w:rsidR="005A3743">
        <w:rPr>
          <w:rFonts w:ascii="Palatino Linotype" w:hAnsi="Palatino Linotype"/>
          <w:sz w:val="24"/>
          <w:szCs w:val="24"/>
        </w:rPr>
        <w:t>řad</w:t>
      </w:r>
      <w:r w:rsidR="00361A5F">
        <w:rPr>
          <w:rFonts w:ascii="Palatino Linotype" w:hAnsi="Palatino Linotype"/>
          <w:sz w:val="24"/>
          <w:szCs w:val="24"/>
        </w:rPr>
        <w:t>u</w:t>
      </w:r>
      <w:r w:rsidR="005A3743">
        <w:rPr>
          <w:rFonts w:ascii="Palatino Linotype" w:hAnsi="Palatino Linotype"/>
          <w:sz w:val="24"/>
          <w:szCs w:val="24"/>
        </w:rPr>
        <w:t xml:space="preserve"> práce České </w:t>
      </w:r>
      <w:r w:rsidR="005A3743" w:rsidRPr="00FE596A">
        <w:rPr>
          <w:rFonts w:ascii="Palatino Linotype" w:hAnsi="Palatino Linotype"/>
          <w:sz w:val="24"/>
          <w:szCs w:val="24"/>
        </w:rPr>
        <w:t>republiky.</w:t>
      </w:r>
      <w:r w:rsidR="00AE145D" w:rsidRPr="00FE596A">
        <w:rPr>
          <w:rFonts w:ascii="Palatino Linotype" w:hAnsi="Palatino Linotype"/>
          <w:sz w:val="24"/>
          <w:szCs w:val="24"/>
        </w:rPr>
        <w:t xml:space="preserve"> </w:t>
      </w:r>
    </w:p>
    <w:p w:rsidR="00913601" w:rsidRDefault="00913601">
      <w:pPr>
        <w:rPr>
          <w:rFonts w:ascii="Palatino Linotype" w:hAnsi="Palatino Linotype"/>
          <w:sz w:val="24"/>
          <w:szCs w:val="24"/>
        </w:rPr>
      </w:pPr>
      <w:r>
        <w:rPr>
          <w:rFonts w:ascii="Palatino Linotype" w:hAnsi="Palatino Linotype"/>
          <w:sz w:val="24"/>
          <w:szCs w:val="24"/>
        </w:rPr>
        <w:br w:type="page"/>
      </w:r>
    </w:p>
    <w:p w:rsidR="006B2AFB" w:rsidRPr="00E756B1" w:rsidRDefault="00902F4F" w:rsidP="00E756B1">
      <w:pPr>
        <w:pStyle w:val="Nadpis1"/>
        <w:spacing w:line="360" w:lineRule="auto"/>
        <w:rPr>
          <w:szCs w:val="24"/>
        </w:rPr>
      </w:pPr>
      <w:bookmarkStart w:id="3" w:name="_Toc34851475"/>
      <w:r w:rsidRPr="00E756B1">
        <w:rPr>
          <w:szCs w:val="32"/>
        </w:rPr>
        <w:lastRenderedPageBreak/>
        <w:t>Sociální zabezpečení</w:t>
      </w:r>
      <w:bookmarkEnd w:id="3"/>
    </w:p>
    <w:p w:rsidR="002B1EB3" w:rsidRDefault="001340C8" w:rsidP="00E756B1">
      <w:pPr>
        <w:spacing w:line="360" w:lineRule="auto"/>
        <w:jc w:val="both"/>
        <w:rPr>
          <w:rFonts w:ascii="Palatino Linotype" w:hAnsi="Palatino Linotype"/>
          <w:b/>
          <w:sz w:val="28"/>
          <w:szCs w:val="28"/>
        </w:rPr>
      </w:pPr>
      <w:r>
        <w:rPr>
          <w:rFonts w:ascii="Palatino Linotype" w:hAnsi="Palatino Linotype"/>
          <w:sz w:val="24"/>
          <w:szCs w:val="24"/>
        </w:rPr>
        <w:t xml:space="preserve">Tato kapitola popisuje </w:t>
      </w:r>
      <w:r w:rsidR="008340A3">
        <w:rPr>
          <w:rFonts w:ascii="Palatino Linotype" w:hAnsi="Palatino Linotype"/>
          <w:sz w:val="24"/>
          <w:szCs w:val="24"/>
        </w:rPr>
        <w:t xml:space="preserve">sociální zabezpečení jako </w:t>
      </w:r>
      <w:r w:rsidR="00FD3588">
        <w:rPr>
          <w:rFonts w:ascii="Palatino Linotype" w:hAnsi="Palatino Linotype"/>
          <w:sz w:val="24"/>
          <w:szCs w:val="24"/>
        </w:rPr>
        <w:t>souč</w:t>
      </w:r>
      <w:r w:rsidR="008340A3">
        <w:rPr>
          <w:rFonts w:ascii="Palatino Linotype" w:hAnsi="Palatino Linotype"/>
          <w:sz w:val="24"/>
          <w:szCs w:val="24"/>
        </w:rPr>
        <w:t xml:space="preserve">ást </w:t>
      </w:r>
      <w:r w:rsidR="00FD3588">
        <w:rPr>
          <w:rFonts w:ascii="Palatino Linotype" w:hAnsi="Palatino Linotype"/>
          <w:sz w:val="24"/>
          <w:szCs w:val="24"/>
        </w:rPr>
        <w:t>sociální</w:t>
      </w:r>
      <w:r w:rsidR="008340A3">
        <w:rPr>
          <w:rFonts w:ascii="Palatino Linotype" w:hAnsi="Palatino Linotype"/>
          <w:sz w:val="24"/>
          <w:szCs w:val="24"/>
        </w:rPr>
        <w:t xml:space="preserve"> politiky </w:t>
      </w:r>
      <w:r w:rsidR="00344F8F">
        <w:rPr>
          <w:rFonts w:ascii="Palatino Linotype" w:hAnsi="Palatino Linotype"/>
          <w:sz w:val="24"/>
          <w:szCs w:val="24"/>
        </w:rPr>
        <w:t>státu, důvod</w:t>
      </w:r>
      <w:r w:rsidR="00FD3588">
        <w:rPr>
          <w:rFonts w:ascii="Palatino Linotype" w:hAnsi="Palatino Linotype"/>
          <w:sz w:val="24"/>
          <w:szCs w:val="24"/>
        </w:rPr>
        <w:t xml:space="preserve"> jeho </w:t>
      </w:r>
      <w:r w:rsidR="00344F8F">
        <w:rPr>
          <w:rFonts w:ascii="Palatino Linotype" w:hAnsi="Palatino Linotype"/>
          <w:sz w:val="24"/>
          <w:szCs w:val="24"/>
        </w:rPr>
        <w:t>vzniku</w:t>
      </w:r>
      <w:r w:rsidR="00C67488">
        <w:rPr>
          <w:rFonts w:ascii="Palatino Linotype" w:hAnsi="Palatino Linotype"/>
          <w:sz w:val="24"/>
          <w:szCs w:val="24"/>
        </w:rPr>
        <w:t xml:space="preserve">, </w:t>
      </w:r>
      <w:r w:rsidR="008340A3">
        <w:rPr>
          <w:rFonts w:ascii="Palatino Linotype" w:hAnsi="Palatino Linotype"/>
          <w:sz w:val="24"/>
          <w:szCs w:val="24"/>
        </w:rPr>
        <w:t>vysvětluje jednotlivé subsystémy</w:t>
      </w:r>
      <w:r w:rsidR="00FD3588">
        <w:rPr>
          <w:rFonts w:ascii="Palatino Linotype" w:hAnsi="Palatino Linotype"/>
          <w:sz w:val="24"/>
          <w:szCs w:val="24"/>
        </w:rPr>
        <w:t>, které</w:t>
      </w:r>
      <w:r w:rsidR="008340A3">
        <w:rPr>
          <w:rFonts w:ascii="Palatino Linotype" w:hAnsi="Palatino Linotype"/>
          <w:sz w:val="24"/>
          <w:szCs w:val="24"/>
        </w:rPr>
        <w:t xml:space="preserve"> ho tvoří. </w:t>
      </w:r>
      <w:r w:rsidR="00C67488">
        <w:rPr>
          <w:rFonts w:ascii="Palatino Linotype" w:hAnsi="Palatino Linotype"/>
          <w:sz w:val="24"/>
          <w:szCs w:val="24"/>
        </w:rPr>
        <w:t xml:space="preserve">Stát s jejich pomocí chrání své občany před nepříznivými sociálními událostmi. Protože se uvedené </w:t>
      </w:r>
      <w:r w:rsidR="00BA2CE0">
        <w:rPr>
          <w:rFonts w:ascii="Palatino Linotype" w:hAnsi="Palatino Linotype"/>
          <w:sz w:val="24"/>
          <w:szCs w:val="24"/>
        </w:rPr>
        <w:t xml:space="preserve">sociální </w:t>
      </w:r>
      <w:r w:rsidR="00C67488">
        <w:rPr>
          <w:rFonts w:ascii="Palatino Linotype" w:hAnsi="Palatino Linotype"/>
          <w:sz w:val="24"/>
          <w:szCs w:val="24"/>
        </w:rPr>
        <w:t xml:space="preserve">systémy </w:t>
      </w:r>
      <w:r w:rsidR="008340A3">
        <w:rPr>
          <w:rFonts w:ascii="Palatino Linotype" w:hAnsi="Palatino Linotype"/>
          <w:sz w:val="24"/>
          <w:szCs w:val="24"/>
        </w:rPr>
        <w:t xml:space="preserve">od sebe navzájem </w:t>
      </w:r>
      <w:r w:rsidR="00C67488">
        <w:rPr>
          <w:rFonts w:ascii="Palatino Linotype" w:hAnsi="Palatino Linotype"/>
          <w:sz w:val="24"/>
          <w:szCs w:val="24"/>
        </w:rPr>
        <w:t>odlišují</w:t>
      </w:r>
      <w:r w:rsidR="008340A3">
        <w:rPr>
          <w:rFonts w:ascii="Palatino Linotype" w:hAnsi="Palatino Linotype"/>
          <w:sz w:val="24"/>
          <w:szCs w:val="24"/>
        </w:rPr>
        <w:t>,</w:t>
      </w:r>
      <w:r w:rsidR="00C67488">
        <w:rPr>
          <w:rFonts w:ascii="Palatino Linotype" w:hAnsi="Palatino Linotype"/>
          <w:sz w:val="24"/>
          <w:szCs w:val="24"/>
        </w:rPr>
        <w:t xml:space="preserve"> jsou popsány zejména z hlediska jejich </w:t>
      </w:r>
      <w:r w:rsidR="00344F8F">
        <w:rPr>
          <w:rFonts w:ascii="Palatino Linotype" w:hAnsi="Palatino Linotype"/>
          <w:sz w:val="24"/>
          <w:szCs w:val="24"/>
        </w:rPr>
        <w:t>u</w:t>
      </w:r>
      <w:r w:rsidR="00C67488">
        <w:rPr>
          <w:rFonts w:ascii="Palatino Linotype" w:hAnsi="Palatino Linotype"/>
          <w:sz w:val="24"/>
          <w:szCs w:val="24"/>
        </w:rPr>
        <w:t>rčení</w:t>
      </w:r>
      <w:r w:rsidR="00344F8F">
        <w:rPr>
          <w:rFonts w:ascii="Palatino Linotype" w:hAnsi="Palatino Linotype"/>
          <w:sz w:val="24"/>
          <w:szCs w:val="24"/>
        </w:rPr>
        <w:t>, financování</w:t>
      </w:r>
      <w:r w:rsidR="00C67488">
        <w:rPr>
          <w:rFonts w:ascii="Palatino Linotype" w:hAnsi="Palatino Linotype"/>
          <w:sz w:val="24"/>
          <w:szCs w:val="24"/>
        </w:rPr>
        <w:t xml:space="preserve"> a umístění v sociálním systému. Zejména pro splnění cíle bakalářské práce </w:t>
      </w:r>
      <w:r w:rsidR="004C5B21">
        <w:rPr>
          <w:rFonts w:ascii="Palatino Linotype" w:hAnsi="Palatino Linotype"/>
          <w:sz w:val="24"/>
          <w:szCs w:val="24"/>
        </w:rPr>
        <w:t>považuji</w:t>
      </w:r>
      <w:r w:rsidR="006E3C38">
        <w:rPr>
          <w:rFonts w:ascii="Palatino Linotype" w:hAnsi="Palatino Linotype"/>
          <w:sz w:val="24"/>
          <w:szCs w:val="24"/>
        </w:rPr>
        <w:br/>
      </w:r>
      <w:r w:rsidR="004C5B21">
        <w:rPr>
          <w:rFonts w:ascii="Palatino Linotype" w:hAnsi="Palatino Linotype"/>
          <w:sz w:val="24"/>
          <w:szCs w:val="24"/>
        </w:rPr>
        <w:t>za</w:t>
      </w:r>
      <w:r w:rsidR="00C67488">
        <w:rPr>
          <w:rFonts w:ascii="Palatino Linotype" w:hAnsi="Palatino Linotype"/>
          <w:sz w:val="24"/>
          <w:szCs w:val="24"/>
        </w:rPr>
        <w:t xml:space="preserve"> důležité vysvětlení, jaké místo v sociálním systému zaujímá systém pomoci v hmotné nouzi. </w:t>
      </w:r>
    </w:p>
    <w:p w:rsidR="00855C54" w:rsidRDefault="00855C54" w:rsidP="00E756B1">
      <w:pPr>
        <w:spacing w:line="360" w:lineRule="auto"/>
        <w:jc w:val="both"/>
        <w:rPr>
          <w:rFonts w:ascii="Palatino Linotype" w:hAnsi="Palatino Linotype"/>
          <w:sz w:val="24"/>
          <w:szCs w:val="24"/>
        </w:rPr>
      </w:pPr>
    </w:p>
    <w:p w:rsidR="005F51E6" w:rsidRDefault="007C309A" w:rsidP="00E756B1">
      <w:pPr>
        <w:spacing w:line="360" w:lineRule="auto"/>
        <w:jc w:val="both"/>
        <w:rPr>
          <w:rFonts w:ascii="Palatino Linotype" w:hAnsi="Palatino Linotype"/>
          <w:sz w:val="24"/>
          <w:szCs w:val="24"/>
        </w:rPr>
      </w:pPr>
      <w:r>
        <w:rPr>
          <w:rFonts w:ascii="Palatino Linotype" w:hAnsi="Palatino Linotype"/>
          <w:sz w:val="24"/>
          <w:szCs w:val="24"/>
        </w:rPr>
        <w:t xml:space="preserve">S rozvojem moderní společnosti začalo docházet k řadě situací a změn, </w:t>
      </w:r>
      <w:r w:rsidR="00F36BC1">
        <w:rPr>
          <w:rFonts w:ascii="Palatino Linotype" w:hAnsi="Palatino Linotype"/>
          <w:sz w:val="24"/>
          <w:szCs w:val="24"/>
        </w:rPr>
        <w:t>které měly vliv na běžn</w:t>
      </w:r>
      <w:r w:rsidR="00477EF6">
        <w:rPr>
          <w:rFonts w:ascii="Palatino Linotype" w:hAnsi="Palatino Linotype"/>
          <w:sz w:val="24"/>
          <w:szCs w:val="24"/>
        </w:rPr>
        <w:t xml:space="preserve">ý způsob života každého občana a zasahovaly do práv občanů. </w:t>
      </w:r>
      <w:r w:rsidR="007B4976">
        <w:rPr>
          <w:rFonts w:ascii="Palatino Linotype" w:hAnsi="Palatino Linotype"/>
          <w:sz w:val="24"/>
          <w:szCs w:val="24"/>
        </w:rPr>
        <w:t>Pod</w:t>
      </w:r>
      <w:r w:rsidR="00F7044F">
        <w:rPr>
          <w:rFonts w:ascii="Palatino Linotype" w:hAnsi="Palatino Linotype"/>
          <w:sz w:val="24"/>
          <w:szCs w:val="24"/>
        </w:rPr>
        <w:t>le Krebse</w:t>
      </w:r>
      <w:r w:rsidR="007B4976">
        <w:rPr>
          <w:rFonts w:ascii="Palatino Linotype" w:hAnsi="Palatino Linotype"/>
          <w:sz w:val="24"/>
          <w:szCs w:val="24"/>
        </w:rPr>
        <w:t xml:space="preserve"> (2005, s. 157)</w:t>
      </w:r>
      <w:r w:rsidR="00F7044F">
        <w:rPr>
          <w:rFonts w:ascii="Palatino Linotype" w:hAnsi="Palatino Linotype"/>
          <w:sz w:val="24"/>
          <w:szCs w:val="24"/>
        </w:rPr>
        <w:t xml:space="preserve"> zejména s průmyslovým rozvojem d</w:t>
      </w:r>
      <w:r w:rsidR="007B4976">
        <w:rPr>
          <w:rFonts w:ascii="Palatino Linotype" w:hAnsi="Palatino Linotype"/>
          <w:sz w:val="24"/>
          <w:szCs w:val="24"/>
        </w:rPr>
        <w:t xml:space="preserve">ošlo k závažným změnám životních i pracovních podmínek a ke změně života člověka vůbec. </w:t>
      </w:r>
    </w:p>
    <w:p w:rsidR="007150CF" w:rsidRDefault="004C1ECE" w:rsidP="005435A2">
      <w:pPr>
        <w:spacing w:line="360" w:lineRule="auto"/>
        <w:jc w:val="both"/>
        <w:rPr>
          <w:rFonts w:ascii="Palatino Linotype" w:hAnsi="Palatino Linotype"/>
          <w:sz w:val="24"/>
          <w:szCs w:val="24"/>
        </w:rPr>
      </w:pPr>
      <w:r>
        <w:rPr>
          <w:rFonts w:ascii="Palatino Linotype" w:hAnsi="Palatino Linotype"/>
          <w:sz w:val="24"/>
          <w:szCs w:val="24"/>
        </w:rPr>
        <w:t>Potůček (1995, s. 69) uvádí, že potřeba sociálního bezpečí</w:t>
      </w:r>
      <w:r w:rsidR="005F51E6">
        <w:rPr>
          <w:rFonts w:ascii="Palatino Linotype" w:hAnsi="Palatino Linotype"/>
          <w:sz w:val="24"/>
          <w:szCs w:val="24"/>
        </w:rPr>
        <w:t>, snaha vyhnout se situacím ohrožujícím sociální i individuální existenci, je zakódována hluboko ve vědomí lidí. P</w:t>
      </w:r>
      <w:r w:rsidR="009E67F8">
        <w:rPr>
          <w:rFonts w:ascii="Palatino Linotype" w:hAnsi="Palatino Linotype"/>
          <w:sz w:val="24"/>
          <w:szCs w:val="24"/>
        </w:rPr>
        <w:t>ředstavitelé v</w:t>
      </w:r>
      <w:r w:rsidR="006D1BB0">
        <w:rPr>
          <w:rFonts w:ascii="Palatino Linotype" w:hAnsi="Palatino Linotype"/>
          <w:sz w:val="24"/>
          <w:szCs w:val="24"/>
        </w:rPr>
        <w:t>yspělých států</w:t>
      </w:r>
      <w:r w:rsidR="005F51E6">
        <w:rPr>
          <w:rFonts w:ascii="Palatino Linotype" w:hAnsi="Palatino Linotype"/>
          <w:sz w:val="24"/>
          <w:szCs w:val="24"/>
        </w:rPr>
        <w:t xml:space="preserve"> si probíhající změny</w:t>
      </w:r>
      <w:r w:rsidR="006E3C38">
        <w:rPr>
          <w:rFonts w:ascii="Palatino Linotype" w:hAnsi="Palatino Linotype"/>
          <w:sz w:val="24"/>
          <w:szCs w:val="24"/>
        </w:rPr>
        <w:br/>
      </w:r>
      <w:r w:rsidR="005F51E6">
        <w:rPr>
          <w:rFonts w:ascii="Palatino Linotype" w:hAnsi="Palatino Linotype"/>
          <w:sz w:val="24"/>
          <w:szCs w:val="24"/>
        </w:rPr>
        <w:t>ve společnosti uvědomovali a s</w:t>
      </w:r>
      <w:r w:rsidR="00751257">
        <w:rPr>
          <w:rFonts w:ascii="Palatino Linotype" w:hAnsi="Palatino Linotype"/>
          <w:sz w:val="24"/>
          <w:szCs w:val="24"/>
        </w:rPr>
        <w:t xml:space="preserve"> cílem zajistit a zaručit základní životní potřeby občanů vznikla v </w:t>
      </w:r>
      <w:r w:rsidR="001C3EEC">
        <w:rPr>
          <w:rFonts w:ascii="Palatino Linotype" w:hAnsi="Palatino Linotype"/>
          <w:sz w:val="24"/>
          <w:szCs w:val="24"/>
        </w:rPr>
        <w:t>roce 1948</w:t>
      </w:r>
      <w:r w:rsidR="00751257">
        <w:rPr>
          <w:rFonts w:ascii="Palatino Linotype" w:hAnsi="Palatino Linotype"/>
          <w:sz w:val="24"/>
          <w:szCs w:val="24"/>
        </w:rPr>
        <w:t xml:space="preserve"> </w:t>
      </w:r>
      <w:r w:rsidR="00310C52">
        <w:rPr>
          <w:rFonts w:ascii="Palatino Linotype" w:hAnsi="Palatino Linotype"/>
          <w:sz w:val="24"/>
          <w:szCs w:val="24"/>
        </w:rPr>
        <w:t>mezinárodní smlouva Všeobecná deklarace lidských práv</w:t>
      </w:r>
      <w:r w:rsidR="00C833AB">
        <w:rPr>
          <w:rFonts w:ascii="Palatino Linotype" w:hAnsi="Palatino Linotype"/>
          <w:sz w:val="24"/>
          <w:szCs w:val="24"/>
        </w:rPr>
        <w:t xml:space="preserve"> (OSN, 1948)</w:t>
      </w:r>
      <w:r w:rsidR="00310C52">
        <w:rPr>
          <w:rFonts w:ascii="Palatino Linotype" w:hAnsi="Palatino Linotype"/>
          <w:sz w:val="24"/>
          <w:szCs w:val="24"/>
        </w:rPr>
        <w:t xml:space="preserve">, která </w:t>
      </w:r>
      <w:r w:rsidR="00751257">
        <w:rPr>
          <w:rFonts w:ascii="Palatino Linotype" w:hAnsi="Palatino Linotype"/>
          <w:sz w:val="24"/>
          <w:szCs w:val="24"/>
        </w:rPr>
        <w:t xml:space="preserve">upravuje </w:t>
      </w:r>
      <w:r w:rsidR="001C3EEC">
        <w:rPr>
          <w:rFonts w:ascii="Palatino Linotype" w:hAnsi="Palatino Linotype"/>
          <w:sz w:val="24"/>
          <w:szCs w:val="24"/>
        </w:rPr>
        <w:t>základní lidská práva</w:t>
      </w:r>
      <w:r w:rsidR="00310C52">
        <w:rPr>
          <w:rFonts w:ascii="Palatino Linotype" w:hAnsi="Palatino Linotype"/>
          <w:sz w:val="24"/>
          <w:szCs w:val="24"/>
        </w:rPr>
        <w:t>.</w:t>
      </w:r>
    </w:p>
    <w:p w:rsidR="007150CF" w:rsidRDefault="007150CF" w:rsidP="005435A2">
      <w:pPr>
        <w:spacing w:line="360" w:lineRule="auto"/>
        <w:jc w:val="both"/>
        <w:rPr>
          <w:rFonts w:ascii="Palatino Linotype" w:hAnsi="Palatino Linotype"/>
          <w:i/>
          <w:sz w:val="24"/>
          <w:szCs w:val="24"/>
        </w:rPr>
      </w:pPr>
      <w:r>
        <w:rPr>
          <w:rFonts w:ascii="Palatino Linotype" w:hAnsi="Palatino Linotype"/>
          <w:sz w:val="24"/>
          <w:szCs w:val="24"/>
        </w:rPr>
        <w:t>Matoušek zmiňuje, že „</w:t>
      </w:r>
      <w:r w:rsidRPr="007150CF">
        <w:rPr>
          <w:rFonts w:ascii="Palatino Linotype" w:hAnsi="Palatino Linotype"/>
          <w:i/>
          <w:sz w:val="24"/>
          <w:szCs w:val="24"/>
        </w:rPr>
        <w:t>Ve Všeobecné deklaraci lidských práv z roku 1948 je mj. uvedeno právo na práci, na vzdělání, na přiměřené pracovní podmínky, na životní úroveň na rodinu a také právo na systémovou ochranu při určitých sociálních událostech, což se v české odborné terminologii stále ještě označuje souhrnným termínem sociální zabezpečení</w:t>
      </w:r>
      <w:r w:rsidR="00751257">
        <w:rPr>
          <w:rFonts w:ascii="Palatino Linotype" w:hAnsi="Palatino Linotype"/>
          <w:i/>
          <w:sz w:val="24"/>
          <w:szCs w:val="24"/>
        </w:rPr>
        <w:t>“</w:t>
      </w:r>
      <w:r w:rsidR="00751257">
        <w:rPr>
          <w:rFonts w:ascii="Palatino Linotype" w:hAnsi="Palatino Linotype"/>
          <w:sz w:val="24"/>
          <w:szCs w:val="24"/>
        </w:rPr>
        <w:t xml:space="preserve"> (Matoušek, 2007, s. 10).</w:t>
      </w:r>
      <w:r w:rsidRPr="007150CF">
        <w:rPr>
          <w:rFonts w:ascii="Palatino Linotype" w:hAnsi="Palatino Linotype"/>
          <w:i/>
          <w:sz w:val="24"/>
          <w:szCs w:val="24"/>
        </w:rPr>
        <w:t xml:space="preserve"> </w:t>
      </w:r>
    </w:p>
    <w:p w:rsidR="00310C52" w:rsidRDefault="00751257" w:rsidP="005435A2">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Krebs </w:t>
      </w:r>
      <w:r w:rsidR="009A7BC3">
        <w:rPr>
          <w:rFonts w:ascii="Palatino Linotype" w:hAnsi="Palatino Linotype"/>
          <w:sz w:val="24"/>
          <w:szCs w:val="24"/>
        </w:rPr>
        <w:t xml:space="preserve">ve své knize uvádí definici Běliny, dle kterého </w:t>
      </w:r>
      <w:r w:rsidR="007B4976">
        <w:rPr>
          <w:rFonts w:ascii="Palatino Linotype" w:hAnsi="Palatino Linotype"/>
          <w:sz w:val="24"/>
          <w:szCs w:val="24"/>
        </w:rPr>
        <w:t>„</w:t>
      </w:r>
      <w:r w:rsidR="009A7BC3">
        <w:rPr>
          <w:rFonts w:ascii="Palatino Linotype" w:hAnsi="Palatino Linotype"/>
          <w:sz w:val="24"/>
          <w:szCs w:val="24"/>
        </w:rPr>
        <w:t>s</w:t>
      </w:r>
      <w:r w:rsidR="007B4976" w:rsidRPr="000314BC">
        <w:rPr>
          <w:rFonts w:ascii="Palatino Linotype" w:hAnsi="Palatino Linotype"/>
          <w:i/>
          <w:sz w:val="24"/>
          <w:szCs w:val="24"/>
        </w:rPr>
        <w:t xml:space="preserve">ociální zabezpečení jako součást sociální politiky </w:t>
      </w:r>
      <w:r w:rsidR="000314BC" w:rsidRPr="000314BC">
        <w:rPr>
          <w:rFonts w:ascii="Palatino Linotype" w:hAnsi="Palatino Linotype"/>
          <w:i/>
          <w:sz w:val="24"/>
          <w:szCs w:val="24"/>
        </w:rPr>
        <w:t>a jako prostředek k uskutečňování jejich úkolů a cílů můžeme potom obecně chápat jako soubor institucí, zařízení a opatření, jejichž prostřednictvím a pomocí se uskutečňuje předcházení, zmírňování a odstraňování následků sociálních událostí občanů</w:t>
      </w:r>
      <w:r w:rsidR="00C833AB">
        <w:rPr>
          <w:rFonts w:ascii="Palatino Linotype" w:hAnsi="Palatino Linotype"/>
          <w:sz w:val="24"/>
          <w:szCs w:val="24"/>
        </w:rPr>
        <w:t>“</w:t>
      </w:r>
      <w:r>
        <w:rPr>
          <w:rFonts w:ascii="Palatino Linotype" w:hAnsi="Palatino Linotype"/>
          <w:sz w:val="24"/>
          <w:szCs w:val="24"/>
        </w:rPr>
        <w:t xml:space="preserve"> (Krebs, 2005, s. 158). </w:t>
      </w:r>
      <w:r w:rsidR="009A7BC3">
        <w:rPr>
          <w:rFonts w:ascii="Palatino Linotype" w:hAnsi="Palatino Linotype"/>
          <w:sz w:val="24"/>
          <w:szCs w:val="24"/>
        </w:rPr>
        <w:t>Zároveň K</w:t>
      </w:r>
      <w:r w:rsidR="0023686E">
        <w:rPr>
          <w:rFonts w:ascii="Palatino Linotype" w:hAnsi="Palatino Linotype"/>
          <w:sz w:val="24"/>
          <w:szCs w:val="24"/>
        </w:rPr>
        <w:t xml:space="preserve">rebs (2005, s. 159) charakterizuje sociální zabezpečení jako souhrn </w:t>
      </w:r>
      <w:r w:rsidR="0023686E" w:rsidRPr="00FE7AF0">
        <w:rPr>
          <w:rFonts w:ascii="Palatino Linotype" w:hAnsi="Palatino Linotype"/>
          <w:sz w:val="24"/>
          <w:szCs w:val="24"/>
        </w:rPr>
        <w:t>právních</w:t>
      </w:r>
      <w:r w:rsidR="00FE7AF0" w:rsidRPr="00FE7AF0">
        <w:rPr>
          <w:rFonts w:ascii="Palatino Linotype" w:hAnsi="Palatino Linotype"/>
          <w:sz w:val="24"/>
          <w:szCs w:val="24"/>
        </w:rPr>
        <w:t>,</w:t>
      </w:r>
      <w:r w:rsidR="00FE7AF0">
        <w:rPr>
          <w:rFonts w:ascii="Palatino Linotype" w:hAnsi="Palatino Linotype"/>
          <w:color w:val="FF0000"/>
          <w:sz w:val="24"/>
          <w:szCs w:val="24"/>
        </w:rPr>
        <w:t xml:space="preserve"> </w:t>
      </w:r>
      <w:r w:rsidR="0023686E">
        <w:rPr>
          <w:rFonts w:ascii="Palatino Linotype" w:hAnsi="Palatino Linotype"/>
          <w:sz w:val="24"/>
          <w:szCs w:val="24"/>
        </w:rPr>
        <w:t>finančních</w:t>
      </w:r>
      <w:r w:rsidR="006E3C38">
        <w:rPr>
          <w:rFonts w:ascii="Palatino Linotype" w:hAnsi="Palatino Linotype"/>
          <w:sz w:val="24"/>
          <w:szCs w:val="24"/>
        </w:rPr>
        <w:br/>
      </w:r>
      <w:r w:rsidR="0023686E">
        <w:rPr>
          <w:rFonts w:ascii="Palatino Linotype" w:hAnsi="Palatino Linotype"/>
          <w:sz w:val="24"/>
          <w:szCs w:val="24"/>
        </w:rPr>
        <w:t>a organizačních nástrojů, jejichž cílem je kompenzovat nepříznivé finanční</w:t>
      </w:r>
      <w:r w:rsidR="006E3C38">
        <w:rPr>
          <w:rFonts w:ascii="Palatino Linotype" w:hAnsi="Palatino Linotype"/>
          <w:sz w:val="24"/>
          <w:szCs w:val="24"/>
        </w:rPr>
        <w:br/>
      </w:r>
      <w:r w:rsidR="0023686E">
        <w:rPr>
          <w:rFonts w:ascii="Palatino Linotype" w:hAnsi="Palatino Linotype"/>
          <w:sz w:val="24"/>
          <w:szCs w:val="24"/>
        </w:rPr>
        <w:t xml:space="preserve">a sociálních důsledky různých </w:t>
      </w:r>
      <w:r w:rsidR="009A7BC3">
        <w:rPr>
          <w:rFonts w:ascii="Palatino Linotype" w:hAnsi="Palatino Linotype"/>
          <w:sz w:val="24"/>
          <w:szCs w:val="24"/>
        </w:rPr>
        <w:t>životních okolností a událostí.</w:t>
      </w:r>
    </w:p>
    <w:p w:rsidR="00862E8C" w:rsidRDefault="00862E8C" w:rsidP="005435A2">
      <w:pPr>
        <w:spacing w:line="360" w:lineRule="auto"/>
        <w:jc w:val="both"/>
        <w:rPr>
          <w:rFonts w:ascii="Palatino Linotype" w:hAnsi="Palatino Linotype"/>
          <w:sz w:val="24"/>
          <w:szCs w:val="24"/>
        </w:rPr>
      </w:pPr>
      <w:r>
        <w:rPr>
          <w:rFonts w:ascii="Palatino Linotype" w:hAnsi="Palatino Linotype"/>
          <w:sz w:val="24"/>
          <w:szCs w:val="24"/>
        </w:rPr>
        <w:t>Podle Tomeše (2010, s. 160) právo na sociální zabezpečení je stát povinen realizovat tak, aby naplněním ekonomických, sociálních a kulturních práv zajistil důstojnost a svobodný rozvoj osobnosti člověka.</w:t>
      </w:r>
    </w:p>
    <w:p w:rsidR="009A7BC3" w:rsidRDefault="009A7BC3" w:rsidP="005435A2">
      <w:pPr>
        <w:spacing w:line="360" w:lineRule="auto"/>
        <w:jc w:val="both"/>
        <w:rPr>
          <w:rFonts w:ascii="Palatino Linotype" w:hAnsi="Palatino Linotype"/>
          <w:sz w:val="24"/>
          <w:szCs w:val="24"/>
        </w:rPr>
      </w:pPr>
      <w:r>
        <w:rPr>
          <w:rFonts w:ascii="Palatino Linotype" w:hAnsi="Palatino Linotype"/>
          <w:sz w:val="24"/>
          <w:szCs w:val="24"/>
        </w:rPr>
        <w:t xml:space="preserve">Z uvedených definic vyplývá, že sociální zabezpečení je součástí sociální politiky státu a jeho cílem je ochránit občany v nepříznivých situacích tak, aby byly zajištěny jejich základní životní podmínky pro život, které jsou jim v České republice zaručeny Listinou základních práv a svobod (ČR, 1993). </w:t>
      </w:r>
    </w:p>
    <w:p w:rsidR="004D7EEC" w:rsidRDefault="000B77B0" w:rsidP="005435A2">
      <w:pPr>
        <w:spacing w:line="360" w:lineRule="auto"/>
        <w:jc w:val="both"/>
        <w:rPr>
          <w:rFonts w:ascii="Palatino Linotype" w:hAnsi="Palatino Linotype"/>
          <w:sz w:val="24"/>
          <w:szCs w:val="24"/>
        </w:rPr>
      </w:pPr>
      <w:r>
        <w:rPr>
          <w:rFonts w:ascii="Palatino Linotype" w:hAnsi="Palatino Linotype"/>
          <w:sz w:val="24"/>
          <w:szCs w:val="24"/>
        </w:rPr>
        <w:t>K zásadním změnám v České republice v oblasti sociálního zabezpečení došlo po roce 1989. Této problematice se</w:t>
      </w:r>
      <w:r w:rsidR="007169DA">
        <w:rPr>
          <w:rFonts w:ascii="Palatino Linotype" w:hAnsi="Palatino Linotype"/>
          <w:sz w:val="24"/>
          <w:szCs w:val="24"/>
        </w:rPr>
        <w:t xml:space="preserve"> ve své knize</w:t>
      </w:r>
      <w:r>
        <w:rPr>
          <w:rFonts w:ascii="Palatino Linotype" w:hAnsi="Palatino Linotype"/>
          <w:sz w:val="24"/>
          <w:szCs w:val="24"/>
        </w:rPr>
        <w:t xml:space="preserve"> věnuje i Potůček</w:t>
      </w:r>
      <w:r w:rsidR="007169DA">
        <w:rPr>
          <w:rFonts w:ascii="Palatino Linotype" w:hAnsi="Palatino Linotype"/>
          <w:sz w:val="24"/>
          <w:szCs w:val="24"/>
        </w:rPr>
        <w:t xml:space="preserve"> a říká, že</w:t>
      </w:r>
      <w:r w:rsidR="000C6800">
        <w:rPr>
          <w:rFonts w:ascii="Palatino Linotype" w:hAnsi="Palatino Linotype"/>
          <w:sz w:val="24"/>
          <w:szCs w:val="24"/>
        </w:rPr>
        <w:t xml:space="preserve"> díky</w:t>
      </w:r>
      <w:r w:rsidR="007169DA">
        <w:rPr>
          <w:rFonts w:ascii="Palatino Linotype" w:hAnsi="Palatino Linotype"/>
          <w:sz w:val="24"/>
          <w:szCs w:val="24"/>
        </w:rPr>
        <w:t xml:space="preserve"> c</w:t>
      </w:r>
      <w:r>
        <w:rPr>
          <w:rFonts w:ascii="Palatino Linotype" w:hAnsi="Palatino Linotype"/>
          <w:sz w:val="24"/>
          <w:szCs w:val="24"/>
        </w:rPr>
        <w:t>el</w:t>
      </w:r>
      <w:r w:rsidR="000C6800">
        <w:rPr>
          <w:rFonts w:ascii="Palatino Linotype" w:hAnsi="Palatino Linotype"/>
          <w:sz w:val="24"/>
          <w:szCs w:val="24"/>
        </w:rPr>
        <w:t>é</w:t>
      </w:r>
      <w:r>
        <w:rPr>
          <w:rFonts w:ascii="Palatino Linotype" w:hAnsi="Palatino Linotype"/>
          <w:sz w:val="24"/>
          <w:szCs w:val="24"/>
        </w:rPr>
        <w:t xml:space="preserve"> řad</w:t>
      </w:r>
      <w:r w:rsidR="000C6800">
        <w:rPr>
          <w:rFonts w:ascii="Palatino Linotype" w:hAnsi="Palatino Linotype"/>
          <w:sz w:val="24"/>
          <w:szCs w:val="24"/>
        </w:rPr>
        <w:t>ě</w:t>
      </w:r>
      <w:r>
        <w:rPr>
          <w:rFonts w:ascii="Palatino Linotype" w:hAnsi="Palatino Linotype"/>
          <w:sz w:val="24"/>
          <w:szCs w:val="24"/>
        </w:rPr>
        <w:t xml:space="preserve"> sociálně-politických opatření </w:t>
      </w:r>
      <w:r w:rsidR="007169DA">
        <w:rPr>
          <w:rFonts w:ascii="Palatino Linotype" w:hAnsi="Palatino Linotype"/>
          <w:sz w:val="24"/>
          <w:szCs w:val="24"/>
        </w:rPr>
        <w:t xml:space="preserve">spolu s postupující transformací ekonomiky </w:t>
      </w:r>
      <w:r w:rsidR="000C6800">
        <w:rPr>
          <w:rFonts w:ascii="Palatino Linotype" w:hAnsi="Palatino Linotype"/>
          <w:sz w:val="24"/>
          <w:szCs w:val="24"/>
        </w:rPr>
        <w:t>docházelo ke</w:t>
      </w:r>
      <w:r w:rsidR="004D7EEC">
        <w:rPr>
          <w:rFonts w:ascii="Palatino Linotype" w:hAnsi="Palatino Linotype"/>
          <w:sz w:val="24"/>
          <w:szCs w:val="24"/>
        </w:rPr>
        <w:t>:</w:t>
      </w:r>
    </w:p>
    <w:p w:rsidR="004D7EEC" w:rsidRPr="00FE596A" w:rsidRDefault="007169DA" w:rsidP="005435A2">
      <w:pPr>
        <w:pStyle w:val="Odstavecseseznamem"/>
        <w:numPr>
          <w:ilvl w:val="0"/>
          <w:numId w:val="12"/>
        </w:numPr>
        <w:spacing w:line="360" w:lineRule="auto"/>
        <w:jc w:val="both"/>
        <w:rPr>
          <w:rFonts w:ascii="Palatino Linotype" w:hAnsi="Palatino Linotype"/>
          <w:sz w:val="24"/>
          <w:szCs w:val="24"/>
        </w:rPr>
      </w:pPr>
      <w:r w:rsidRPr="004D7EEC">
        <w:rPr>
          <w:rFonts w:ascii="Palatino Linotype" w:hAnsi="Palatino Linotype"/>
          <w:sz w:val="24"/>
          <w:szCs w:val="24"/>
        </w:rPr>
        <w:t xml:space="preserve">snižování životní úrovně širokých vrstev populace, což pro mnoho </w:t>
      </w:r>
      <w:r w:rsidRPr="00FE596A">
        <w:rPr>
          <w:rFonts w:ascii="Palatino Linotype" w:hAnsi="Palatino Linotype"/>
          <w:sz w:val="24"/>
          <w:szCs w:val="24"/>
        </w:rPr>
        <w:t xml:space="preserve">sociálních skupin představovalo aktuální ohrožení chudobou, </w:t>
      </w:r>
    </w:p>
    <w:p w:rsidR="0035605E" w:rsidRPr="00FE596A" w:rsidRDefault="007169DA" w:rsidP="005435A2">
      <w:pPr>
        <w:pStyle w:val="Odstavecseseznamem"/>
        <w:numPr>
          <w:ilvl w:val="0"/>
          <w:numId w:val="12"/>
        </w:numPr>
        <w:spacing w:line="360" w:lineRule="auto"/>
        <w:jc w:val="both"/>
        <w:rPr>
          <w:rFonts w:ascii="Palatino Linotype" w:hAnsi="Palatino Linotype"/>
          <w:sz w:val="24"/>
          <w:szCs w:val="24"/>
        </w:rPr>
      </w:pPr>
      <w:r w:rsidRPr="00FE596A">
        <w:rPr>
          <w:rFonts w:ascii="Palatino Linotype" w:hAnsi="Palatino Linotype"/>
          <w:sz w:val="24"/>
          <w:szCs w:val="24"/>
        </w:rPr>
        <w:t xml:space="preserve">zrodu (či spíše rozšiřování okruhu) deklasovaných skupin obyvatelstva (lidí bez přístřeší, lidí dlouhodobě nezaměstnaných, </w:t>
      </w:r>
      <w:r w:rsidR="00A726C8" w:rsidRPr="00FE596A">
        <w:rPr>
          <w:rFonts w:ascii="Palatino Linotype" w:hAnsi="Palatino Linotype"/>
          <w:sz w:val="24"/>
          <w:szCs w:val="24"/>
        </w:rPr>
        <w:t>lidí závislých na psychoaktivních látkách</w:t>
      </w:r>
      <w:r w:rsidRPr="00FE596A">
        <w:rPr>
          <w:rFonts w:ascii="Palatino Linotype" w:hAnsi="Palatino Linotype"/>
          <w:sz w:val="24"/>
          <w:szCs w:val="24"/>
        </w:rPr>
        <w:t>, kriminálních recidivistů ad.) s tomu odpovídajícím tlakem na činnost sch</w:t>
      </w:r>
      <w:r w:rsidR="006D1BB0" w:rsidRPr="00FE596A">
        <w:rPr>
          <w:rFonts w:ascii="Palatino Linotype" w:hAnsi="Palatino Linotype"/>
          <w:sz w:val="24"/>
          <w:szCs w:val="24"/>
        </w:rPr>
        <w:t>émat a institucí sociální pomoc</w:t>
      </w:r>
      <w:r w:rsidR="004D7EEC" w:rsidRPr="00FE596A">
        <w:rPr>
          <w:rFonts w:ascii="Palatino Linotype" w:hAnsi="Palatino Linotype"/>
          <w:sz w:val="24"/>
          <w:szCs w:val="24"/>
        </w:rPr>
        <w:t>i</w:t>
      </w:r>
      <w:r w:rsidRPr="00FE596A">
        <w:rPr>
          <w:rFonts w:ascii="Palatino Linotype" w:hAnsi="Palatino Linotype"/>
          <w:sz w:val="24"/>
          <w:szCs w:val="24"/>
        </w:rPr>
        <w:t xml:space="preserve"> (Potůček, </w:t>
      </w:r>
      <w:r w:rsidR="0035605E" w:rsidRPr="00FE596A">
        <w:rPr>
          <w:rFonts w:ascii="Palatino Linotype" w:hAnsi="Palatino Linotype"/>
          <w:sz w:val="24"/>
          <w:szCs w:val="24"/>
        </w:rPr>
        <w:t>1995, s. 121).</w:t>
      </w:r>
      <w:r w:rsidR="005E360F" w:rsidRPr="00FE596A">
        <w:rPr>
          <w:rFonts w:ascii="Palatino Linotype" w:hAnsi="Palatino Linotype"/>
          <w:sz w:val="24"/>
          <w:szCs w:val="24"/>
        </w:rPr>
        <w:t xml:space="preserve"> </w:t>
      </w:r>
    </w:p>
    <w:p w:rsidR="004C1ECE" w:rsidRPr="00FE7AF0" w:rsidRDefault="0035605E" w:rsidP="005435A2">
      <w:pPr>
        <w:spacing w:line="360" w:lineRule="auto"/>
        <w:jc w:val="both"/>
        <w:rPr>
          <w:rFonts w:ascii="Palatino Linotype" w:hAnsi="Palatino Linotype"/>
          <w:sz w:val="24"/>
          <w:szCs w:val="24"/>
        </w:rPr>
      </w:pPr>
      <w:r>
        <w:rPr>
          <w:rFonts w:ascii="Palatino Linotype" w:hAnsi="Palatino Linotype"/>
          <w:sz w:val="24"/>
          <w:szCs w:val="24"/>
        </w:rPr>
        <w:lastRenderedPageBreak/>
        <w:t>Reakcí na tuto skutečnost</w:t>
      </w:r>
      <w:r w:rsidR="007150CF">
        <w:rPr>
          <w:rFonts w:ascii="Palatino Linotype" w:hAnsi="Palatino Linotype"/>
          <w:sz w:val="24"/>
          <w:szCs w:val="24"/>
        </w:rPr>
        <w:t xml:space="preserve"> bylo </w:t>
      </w:r>
      <w:r>
        <w:rPr>
          <w:rFonts w:ascii="Palatino Linotype" w:hAnsi="Palatino Linotype"/>
          <w:sz w:val="24"/>
          <w:szCs w:val="24"/>
        </w:rPr>
        <w:t>zahájení sociální reformy</w:t>
      </w:r>
      <w:r w:rsidR="004C1ECE">
        <w:rPr>
          <w:rFonts w:ascii="Palatino Linotype" w:hAnsi="Palatino Linotype"/>
          <w:sz w:val="24"/>
          <w:szCs w:val="24"/>
        </w:rPr>
        <w:t xml:space="preserve"> v roce 1990</w:t>
      </w:r>
      <w:r>
        <w:rPr>
          <w:rFonts w:ascii="Palatino Linotype" w:hAnsi="Palatino Linotype"/>
          <w:sz w:val="24"/>
          <w:szCs w:val="24"/>
        </w:rPr>
        <w:t xml:space="preserve">, </w:t>
      </w:r>
      <w:r w:rsidR="006D1BB0">
        <w:rPr>
          <w:rFonts w:ascii="Palatino Linotype" w:hAnsi="Palatino Linotype"/>
          <w:sz w:val="24"/>
          <w:szCs w:val="24"/>
        </w:rPr>
        <w:t>na</w:t>
      </w:r>
      <w:r w:rsidR="00FE596A">
        <w:rPr>
          <w:rFonts w:ascii="Palatino Linotype" w:hAnsi="Palatino Linotype"/>
          <w:sz w:val="24"/>
          <w:szCs w:val="24"/>
        </w:rPr>
        <w:t xml:space="preserve"> </w:t>
      </w:r>
      <w:r w:rsidR="006D1BB0">
        <w:rPr>
          <w:rFonts w:ascii="Palatino Linotype" w:hAnsi="Palatino Linotype"/>
          <w:sz w:val="24"/>
          <w:szCs w:val="24"/>
        </w:rPr>
        <w:t xml:space="preserve">základě které </w:t>
      </w:r>
      <w:r w:rsidR="0023686E">
        <w:rPr>
          <w:rFonts w:ascii="Palatino Linotype" w:hAnsi="Palatino Linotype"/>
          <w:sz w:val="24"/>
          <w:szCs w:val="24"/>
        </w:rPr>
        <w:t xml:space="preserve">tvoří </w:t>
      </w:r>
      <w:r w:rsidR="00233FA9">
        <w:rPr>
          <w:rFonts w:ascii="Palatino Linotype" w:hAnsi="Palatino Linotype"/>
          <w:sz w:val="24"/>
          <w:szCs w:val="24"/>
        </w:rPr>
        <w:t>s</w:t>
      </w:r>
      <w:r w:rsidR="00E261BA">
        <w:rPr>
          <w:rFonts w:ascii="Palatino Linotype" w:hAnsi="Palatino Linotype"/>
          <w:sz w:val="24"/>
          <w:szCs w:val="24"/>
        </w:rPr>
        <w:t xml:space="preserve">ociální zabezpečení v České </w:t>
      </w:r>
      <w:r w:rsidR="00E261BA" w:rsidRPr="00FE7AF0">
        <w:rPr>
          <w:rFonts w:ascii="Palatino Linotype" w:hAnsi="Palatino Linotype"/>
          <w:sz w:val="24"/>
          <w:szCs w:val="24"/>
        </w:rPr>
        <w:t>republice</w:t>
      </w:r>
      <w:r w:rsidR="00233FA9" w:rsidRPr="00FE7AF0">
        <w:rPr>
          <w:rFonts w:ascii="Palatino Linotype" w:hAnsi="Palatino Linotype"/>
          <w:sz w:val="24"/>
          <w:szCs w:val="24"/>
        </w:rPr>
        <w:t xml:space="preserve"> </w:t>
      </w:r>
      <w:r w:rsidR="005E360F" w:rsidRPr="00FE7AF0">
        <w:rPr>
          <w:rFonts w:ascii="Palatino Linotype" w:hAnsi="Palatino Linotype"/>
          <w:sz w:val="24"/>
          <w:szCs w:val="24"/>
        </w:rPr>
        <w:t xml:space="preserve">v současné době </w:t>
      </w:r>
      <w:r w:rsidR="00E261BA" w:rsidRPr="00FE7AF0">
        <w:rPr>
          <w:rFonts w:ascii="Palatino Linotype" w:hAnsi="Palatino Linotype"/>
          <w:sz w:val="24"/>
          <w:szCs w:val="24"/>
        </w:rPr>
        <w:t xml:space="preserve">tři </w:t>
      </w:r>
      <w:r w:rsidR="005E360F" w:rsidRPr="00FE7AF0">
        <w:rPr>
          <w:rFonts w:ascii="Palatino Linotype" w:hAnsi="Palatino Linotype"/>
          <w:sz w:val="24"/>
          <w:szCs w:val="24"/>
        </w:rPr>
        <w:t>sub</w:t>
      </w:r>
      <w:r w:rsidR="00233FA9" w:rsidRPr="00FE7AF0">
        <w:rPr>
          <w:rFonts w:ascii="Palatino Linotype" w:hAnsi="Palatino Linotype"/>
          <w:sz w:val="24"/>
          <w:szCs w:val="24"/>
        </w:rPr>
        <w:t>systémy</w:t>
      </w:r>
      <w:r w:rsidR="00936421" w:rsidRPr="00FE7AF0">
        <w:rPr>
          <w:rFonts w:ascii="Palatino Linotype" w:hAnsi="Palatino Linotype"/>
          <w:sz w:val="24"/>
          <w:szCs w:val="24"/>
        </w:rPr>
        <w:t xml:space="preserve">: </w:t>
      </w:r>
    </w:p>
    <w:p w:rsidR="004C1ECE" w:rsidRDefault="004C1ECE" w:rsidP="005435A2">
      <w:pPr>
        <w:spacing w:line="360" w:lineRule="auto"/>
        <w:jc w:val="both"/>
        <w:rPr>
          <w:rFonts w:ascii="Palatino Linotype" w:hAnsi="Palatino Linotype"/>
          <w:sz w:val="24"/>
          <w:szCs w:val="24"/>
        </w:rPr>
      </w:pPr>
      <w:r>
        <w:rPr>
          <w:rFonts w:ascii="Palatino Linotype" w:hAnsi="Palatino Linotype"/>
          <w:sz w:val="24"/>
          <w:szCs w:val="24"/>
        </w:rPr>
        <w:t xml:space="preserve">- </w:t>
      </w:r>
      <w:r w:rsidR="00936421">
        <w:rPr>
          <w:rFonts w:ascii="Palatino Linotype" w:hAnsi="Palatino Linotype"/>
          <w:sz w:val="24"/>
          <w:szCs w:val="24"/>
        </w:rPr>
        <w:t>sociální</w:t>
      </w:r>
      <w:r w:rsidR="00233FA9">
        <w:rPr>
          <w:rFonts w:ascii="Palatino Linotype" w:hAnsi="Palatino Linotype"/>
          <w:sz w:val="24"/>
          <w:szCs w:val="24"/>
        </w:rPr>
        <w:t>ho</w:t>
      </w:r>
      <w:r w:rsidR="00936421">
        <w:rPr>
          <w:rFonts w:ascii="Palatino Linotype" w:hAnsi="Palatino Linotype"/>
          <w:sz w:val="24"/>
          <w:szCs w:val="24"/>
        </w:rPr>
        <w:t xml:space="preserve"> po</w:t>
      </w:r>
      <w:r w:rsidR="00233FA9">
        <w:rPr>
          <w:rFonts w:ascii="Palatino Linotype" w:hAnsi="Palatino Linotype"/>
          <w:sz w:val="24"/>
          <w:szCs w:val="24"/>
        </w:rPr>
        <w:t>jištění,</w:t>
      </w:r>
    </w:p>
    <w:p w:rsidR="004C1ECE" w:rsidRDefault="004C1ECE" w:rsidP="005435A2">
      <w:pPr>
        <w:spacing w:line="360" w:lineRule="auto"/>
        <w:jc w:val="both"/>
        <w:rPr>
          <w:rFonts w:ascii="Palatino Linotype" w:hAnsi="Palatino Linotype"/>
          <w:sz w:val="24"/>
          <w:szCs w:val="24"/>
        </w:rPr>
      </w:pPr>
      <w:r>
        <w:rPr>
          <w:rFonts w:ascii="Palatino Linotype" w:hAnsi="Palatino Linotype"/>
          <w:sz w:val="24"/>
          <w:szCs w:val="24"/>
        </w:rPr>
        <w:t>-</w:t>
      </w:r>
      <w:r w:rsidR="00233FA9">
        <w:rPr>
          <w:rFonts w:ascii="Palatino Linotype" w:hAnsi="Palatino Linotype"/>
          <w:sz w:val="24"/>
          <w:szCs w:val="24"/>
        </w:rPr>
        <w:t xml:space="preserve"> státní sociální podpory</w:t>
      </w:r>
      <w:r w:rsidR="00936421">
        <w:rPr>
          <w:rFonts w:ascii="Palatino Linotype" w:hAnsi="Palatino Linotype"/>
          <w:sz w:val="24"/>
          <w:szCs w:val="24"/>
        </w:rPr>
        <w:t xml:space="preserve"> a </w:t>
      </w:r>
    </w:p>
    <w:p w:rsidR="004C1ECE" w:rsidRDefault="004C1ECE" w:rsidP="005435A2">
      <w:pPr>
        <w:spacing w:line="360" w:lineRule="auto"/>
        <w:jc w:val="both"/>
        <w:rPr>
          <w:rFonts w:ascii="Palatino Linotype" w:hAnsi="Palatino Linotype"/>
          <w:sz w:val="24"/>
          <w:szCs w:val="24"/>
        </w:rPr>
      </w:pPr>
      <w:r>
        <w:rPr>
          <w:rFonts w:ascii="Palatino Linotype" w:hAnsi="Palatino Linotype"/>
          <w:sz w:val="24"/>
          <w:szCs w:val="24"/>
        </w:rPr>
        <w:t xml:space="preserve">- </w:t>
      </w:r>
      <w:r w:rsidR="00936421">
        <w:rPr>
          <w:rFonts w:ascii="Palatino Linotype" w:hAnsi="Palatino Linotype"/>
          <w:sz w:val="24"/>
          <w:szCs w:val="24"/>
        </w:rPr>
        <w:t>sociální pomoc</w:t>
      </w:r>
      <w:r w:rsidR="00233FA9">
        <w:rPr>
          <w:rFonts w:ascii="Palatino Linotype" w:hAnsi="Palatino Linotype"/>
          <w:sz w:val="24"/>
          <w:szCs w:val="24"/>
        </w:rPr>
        <w:t>i</w:t>
      </w:r>
      <w:r w:rsidR="00936421">
        <w:rPr>
          <w:rFonts w:ascii="Palatino Linotype" w:hAnsi="Palatino Linotype"/>
          <w:sz w:val="24"/>
          <w:szCs w:val="24"/>
        </w:rPr>
        <w:t>.</w:t>
      </w:r>
      <w:r w:rsidR="00233FA9">
        <w:rPr>
          <w:rFonts w:ascii="Palatino Linotype" w:hAnsi="Palatino Linotype"/>
          <w:sz w:val="24"/>
          <w:szCs w:val="24"/>
        </w:rPr>
        <w:t xml:space="preserve"> </w:t>
      </w:r>
    </w:p>
    <w:p w:rsidR="00CF5EF4" w:rsidRDefault="003F225B" w:rsidP="00E756B1">
      <w:pPr>
        <w:spacing w:line="360" w:lineRule="auto"/>
        <w:jc w:val="both"/>
        <w:rPr>
          <w:rFonts w:ascii="Palatino Linotype" w:hAnsi="Palatino Linotype"/>
          <w:sz w:val="24"/>
          <w:szCs w:val="24"/>
        </w:rPr>
      </w:pPr>
      <w:r>
        <w:rPr>
          <w:rFonts w:ascii="Palatino Linotype" w:hAnsi="Palatino Linotype"/>
          <w:sz w:val="24"/>
          <w:szCs w:val="24"/>
        </w:rPr>
        <w:t>Podle</w:t>
      </w:r>
      <w:r w:rsidR="00233FA9">
        <w:rPr>
          <w:rFonts w:ascii="Palatino Linotype" w:hAnsi="Palatino Linotype"/>
          <w:sz w:val="24"/>
          <w:szCs w:val="24"/>
        </w:rPr>
        <w:t xml:space="preserve"> Krebs</w:t>
      </w:r>
      <w:r>
        <w:rPr>
          <w:rFonts w:ascii="Palatino Linotype" w:hAnsi="Palatino Linotype"/>
          <w:sz w:val="24"/>
          <w:szCs w:val="24"/>
        </w:rPr>
        <w:t>e</w:t>
      </w:r>
      <w:r w:rsidR="00233FA9">
        <w:rPr>
          <w:rFonts w:ascii="Palatino Linotype" w:hAnsi="Palatino Linotype"/>
          <w:sz w:val="24"/>
          <w:szCs w:val="24"/>
        </w:rPr>
        <w:t xml:space="preserve"> (2005, s. 159) se jedná o na sebe navazující relativně samostatné systémy, které se od sebe liší ve třech hlavních aspektech – jakou sociální situaci řeší, jak jsou financovány a jak jsou organizačně zabezpečeny.</w:t>
      </w:r>
      <w:r w:rsidR="00936421">
        <w:rPr>
          <w:rFonts w:ascii="Palatino Linotype" w:hAnsi="Palatino Linotype"/>
          <w:sz w:val="24"/>
          <w:szCs w:val="24"/>
        </w:rPr>
        <w:t xml:space="preserve"> </w:t>
      </w:r>
      <w:r w:rsidR="007150CF">
        <w:rPr>
          <w:rFonts w:ascii="Palatino Linotype" w:hAnsi="Palatino Linotype"/>
          <w:sz w:val="24"/>
          <w:szCs w:val="24"/>
        </w:rPr>
        <w:t>Matouš</w:t>
      </w:r>
      <w:r>
        <w:rPr>
          <w:rFonts w:ascii="Palatino Linotype" w:hAnsi="Palatino Linotype"/>
          <w:sz w:val="24"/>
          <w:szCs w:val="24"/>
        </w:rPr>
        <w:t>e</w:t>
      </w:r>
      <w:r w:rsidR="007150CF">
        <w:rPr>
          <w:rFonts w:ascii="Palatino Linotype" w:hAnsi="Palatino Linotype"/>
          <w:sz w:val="24"/>
          <w:szCs w:val="24"/>
        </w:rPr>
        <w:t>k (2007, s. 30)</w:t>
      </w:r>
      <w:r>
        <w:rPr>
          <w:rFonts w:ascii="Palatino Linotype" w:hAnsi="Palatino Linotype"/>
          <w:sz w:val="24"/>
          <w:szCs w:val="24"/>
        </w:rPr>
        <w:t xml:space="preserve"> dodává, že</w:t>
      </w:r>
      <w:r w:rsidR="007150CF">
        <w:rPr>
          <w:rFonts w:ascii="Palatino Linotype" w:hAnsi="Palatino Linotype"/>
          <w:sz w:val="24"/>
          <w:szCs w:val="24"/>
        </w:rPr>
        <w:t xml:space="preserve"> </w:t>
      </w:r>
      <w:r w:rsidR="00616D61">
        <w:rPr>
          <w:rFonts w:ascii="Palatino Linotype" w:hAnsi="Palatino Linotype"/>
          <w:sz w:val="24"/>
          <w:szCs w:val="24"/>
        </w:rPr>
        <w:t xml:space="preserve">zároveň </w:t>
      </w:r>
      <w:r w:rsidR="007150CF">
        <w:rPr>
          <w:rFonts w:ascii="Palatino Linotype" w:hAnsi="Palatino Linotype"/>
          <w:sz w:val="24"/>
          <w:szCs w:val="24"/>
        </w:rPr>
        <w:t xml:space="preserve">cílem reformy </w:t>
      </w:r>
      <w:r>
        <w:rPr>
          <w:rFonts w:ascii="Palatino Linotype" w:hAnsi="Palatino Linotype"/>
          <w:sz w:val="24"/>
          <w:szCs w:val="24"/>
        </w:rPr>
        <w:t xml:space="preserve">bylo </w:t>
      </w:r>
      <w:r w:rsidR="007150CF">
        <w:rPr>
          <w:rFonts w:ascii="Palatino Linotype" w:hAnsi="Palatino Linotype"/>
          <w:sz w:val="24"/>
          <w:szCs w:val="24"/>
        </w:rPr>
        <w:t>dosavadní systém přetvořit v moderní sys</w:t>
      </w:r>
      <w:r w:rsidR="00EF49BF">
        <w:rPr>
          <w:rFonts w:ascii="Palatino Linotype" w:hAnsi="Palatino Linotype"/>
          <w:sz w:val="24"/>
          <w:szCs w:val="24"/>
        </w:rPr>
        <w:t>tém sociální pomoci, přičemž měl zahrnovat</w:t>
      </w:r>
      <w:r w:rsidR="006E3C38">
        <w:rPr>
          <w:rFonts w:ascii="Palatino Linotype" w:hAnsi="Palatino Linotype"/>
          <w:sz w:val="24"/>
          <w:szCs w:val="24"/>
        </w:rPr>
        <w:br/>
      </w:r>
      <w:r w:rsidR="0023686E">
        <w:rPr>
          <w:rFonts w:ascii="Palatino Linotype" w:hAnsi="Palatino Linotype"/>
          <w:sz w:val="24"/>
          <w:szCs w:val="24"/>
        </w:rPr>
        <w:t xml:space="preserve">i </w:t>
      </w:r>
      <w:r w:rsidR="00EF49BF">
        <w:rPr>
          <w:rFonts w:ascii="Palatino Linotype" w:hAnsi="Palatino Linotype"/>
          <w:sz w:val="24"/>
          <w:szCs w:val="24"/>
        </w:rPr>
        <w:t>koncept záchranné sociální sítě.</w:t>
      </w:r>
    </w:p>
    <w:p w:rsidR="00A04B84" w:rsidRDefault="00A04B84" w:rsidP="00E756B1">
      <w:pPr>
        <w:spacing w:line="360" w:lineRule="auto"/>
        <w:jc w:val="both"/>
        <w:rPr>
          <w:rFonts w:ascii="Palatino Linotype" w:hAnsi="Palatino Linotype"/>
          <w:sz w:val="24"/>
          <w:szCs w:val="24"/>
        </w:rPr>
      </w:pPr>
      <w:r>
        <w:rPr>
          <w:rFonts w:ascii="Palatino Linotype" w:hAnsi="Palatino Linotype"/>
          <w:sz w:val="24"/>
          <w:szCs w:val="24"/>
        </w:rPr>
        <w:t>Organizace sociálního zabezpečení je v České republice upravena a řízena zákonem č. 582/1991 Sb., o organizaci a provádění sociálního zabezpečení, ve znění pozdějších předpisů (ČR, 1991).</w:t>
      </w:r>
    </w:p>
    <w:p w:rsidR="00776752" w:rsidRPr="00E756B1" w:rsidRDefault="00936421" w:rsidP="00E756B1">
      <w:pPr>
        <w:pStyle w:val="Nadpis2"/>
        <w:spacing w:line="360" w:lineRule="auto"/>
      </w:pPr>
      <w:bookmarkStart w:id="4" w:name="_Toc34851476"/>
      <w:r w:rsidRPr="00E756B1">
        <w:t>Sociální pojištění</w:t>
      </w:r>
      <w:bookmarkEnd w:id="4"/>
    </w:p>
    <w:p w:rsidR="00F80228" w:rsidRDefault="00AA09CE" w:rsidP="00E756B1">
      <w:pPr>
        <w:spacing w:line="360" w:lineRule="auto"/>
        <w:jc w:val="both"/>
        <w:rPr>
          <w:rFonts w:ascii="Palatino Linotype" w:hAnsi="Palatino Linotype"/>
          <w:sz w:val="24"/>
          <w:szCs w:val="24"/>
        </w:rPr>
      </w:pPr>
      <w:r>
        <w:rPr>
          <w:rFonts w:ascii="Palatino Linotype" w:hAnsi="Palatino Linotype"/>
          <w:sz w:val="24"/>
          <w:szCs w:val="24"/>
        </w:rPr>
        <w:t>„</w:t>
      </w:r>
      <w:r w:rsidRPr="00AA09CE">
        <w:rPr>
          <w:rFonts w:ascii="Palatino Linotype" w:hAnsi="Palatino Linotype"/>
          <w:i/>
          <w:sz w:val="24"/>
          <w:szCs w:val="24"/>
        </w:rPr>
        <w:t>V rámci systému sociálního pojištění jsou řešeny ty sociální situace, na které se občan může předem připravit (pojistit) formou odložení části své dnešní spotřeby</w:t>
      </w:r>
      <w:r w:rsidR="006E3C38">
        <w:rPr>
          <w:rFonts w:ascii="Palatino Linotype" w:hAnsi="Palatino Linotype"/>
          <w:i/>
          <w:sz w:val="24"/>
          <w:szCs w:val="24"/>
        </w:rPr>
        <w:br/>
      </w:r>
      <w:r w:rsidRPr="00AA09CE">
        <w:rPr>
          <w:rFonts w:ascii="Palatino Linotype" w:hAnsi="Palatino Linotype"/>
          <w:i/>
          <w:sz w:val="24"/>
          <w:szCs w:val="24"/>
        </w:rPr>
        <w:t>na krytí budoucí nejisté dlouhodobé či krátkodobé sociální situace“</w:t>
      </w:r>
      <w:r w:rsidR="00D37F5B">
        <w:rPr>
          <w:rFonts w:ascii="Palatino Linotype" w:hAnsi="Palatino Linotype"/>
          <w:sz w:val="24"/>
          <w:szCs w:val="24"/>
        </w:rPr>
        <w:t xml:space="preserve"> </w:t>
      </w:r>
      <w:r>
        <w:rPr>
          <w:rFonts w:ascii="Palatino Linotype" w:hAnsi="Palatino Linotype"/>
          <w:sz w:val="24"/>
          <w:szCs w:val="24"/>
        </w:rPr>
        <w:t>(Krebs, 2005,</w:t>
      </w:r>
      <w:r w:rsidR="006E3C38">
        <w:rPr>
          <w:rFonts w:ascii="Palatino Linotype" w:hAnsi="Palatino Linotype"/>
          <w:sz w:val="24"/>
          <w:szCs w:val="24"/>
        </w:rPr>
        <w:br/>
      </w:r>
      <w:r>
        <w:rPr>
          <w:rFonts w:ascii="Palatino Linotype" w:hAnsi="Palatino Linotype"/>
          <w:sz w:val="24"/>
          <w:szCs w:val="24"/>
        </w:rPr>
        <w:t>s</w:t>
      </w:r>
      <w:r w:rsidR="004D2A36">
        <w:rPr>
          <w:rFonts w:ascii="Palatino Linotype" w:hAnsi="Palatino Linotype"/>
          <w:sz w:val="24"/>
          <w:szCs w:val="24"/>
        </w:rPr>
        <w:t xml:space="preserve">. </w:t>
      </w:r>
      <w:r>
        <w:rPr>
          <w:rFonts w:ascii="Palatino Linotype" w:hAnsi="Palatino Linotype"/>
          <w:sz w:val="24"/>
          <w:szCs w:val="24"/>
        </w:rPr>
        <w:t xml:space="preserve">159-160).  </w:t>
      </w:r>
      <w:r w:rsidR="00F80228">
        <w:rPr>
          <w:rFonts w:ascii="Palatino Linotype" w:hAnsi="Palatino Linotype"/>
          <w:sz w:val="24"/>
          <w:szCs w:val="24"/>
        </w:rPr>
        <w:t>Tomeš (1998, s. 12) popisuje, že občan svou činností sám sebe nebo někdo jiný občana povinně zajišťuje pro případ budoucí sociální události.</w:t>
      </w:r>
    </w:p>
    <w:p w:rsidR="009A7BC3" w:rsidRDefault="004D2A36" w:rsidP="005435A2">
      <w:pPr>
        <w:spacing w:line="360" w:lineRule="auto"/>
        <w:jc w:val="both"/>
        <w:rPr>
          <w:rFonts w:ascii="Palatino Linotype" w:hAnsi="Palatino Linotype"/>
          <w:sz w:val="24"/>
          <w:szCs w:val="24"/>
        </w:rPr>
      </w:pPr>
      <w:r>
        <w:rPr>
          <w:rFonts w:ascii="Palatino Linotype" w:hAnsi="Palatino Linotype"/>
          <w:sz w:val="24"/>
          <w:szCs w:val="24"/>
        </w:rPr>
        <w:t xml:space="preserve">Mezi sociální </w:t>
      </w:r>
      <w:r w:rsidRPr="00D37F5B">
        <w:rPr>
          <w:rFonts w:ascii="Palatino Linotype" w:hAnsi="Palatino Linotype"/>
          <w:sz w:val="24"/>
          <w:szCs w:val="24"/>
        </w:rPr>
        <w:t xml:space="preserve">události </w:t>
      </w:r>
      <w:r w:rsidR="006328A4" w:rsidRPr="00D37F5B">
        <w:rPr>
          <w:rFonts w:ascii="Palatino Linotype" w:hAnsi="Palatino Linotype"/>
          <w:sz w:val="24"/>
          <w:szCs w:val="24"/>
        </w:rPr>
        <w:t xml:space="preserve">kryté sociálním pojištěním </w:t>
      </w:r>
      <w:r w:rsidRPr="00D37F5B">
        <w:rPr>
          <w:rFonts w:ascii="Palatino Linotype" w:hAnsi="Palatino Linotype"/>
          <w:sz w:val="24"/>
          <w:szCs w:val="24"/>
        </w:rPr>
        <w:t>patří</w:t>
      </w:r>
      <w:r>
        <w:rPr>
          <w:rFonts w:ascii="Palatino Linotype" w:hAnsi="Palatino Linotype"/>
          <w:sz w:val="24"/>
          <w:szCs w:val="24"/>
        </w:rPr>
        <w:t xml:space="preserve"> ztráta příjmu z výdělečné činnosti v případě mateřství, ošetřování člena rodiny, nemoci, invalidity, stáří a ztráty živitele (Krebs, 2005, s. 160). </w:t>
      </w:r>
    </w:p>
    <w:p w:rsidR="0023686E" w:rsidRDefault="0023686E" w:rsidP="005435A2">
      <w:pPr>
        <w:spacing w:line="360" w:lineRule="auto"/>
        <w:jc w:val="both"/>
        <w:rPr>
          <w:rFonts w:ascii="Palatino Linotype" w:hAnsi="Palatino Linotype"/>
          <w:sz w:val="24"/>
          <w:szCs w:val="24"/>
        </w:rPr>
      </w:pPr>
      <w:r>
        <w:rPr>
          <w:rFonts w:ascii="Palatino Linotype" w:hAnsi="Palatino Linotype"/>
          <w:sz w:val="24"/>
          <w:szCs w:val="24"/>
        </w:rPr>
        <w:lastRenderedPageBreak/>
        <w:t>Mezi základ</w:t>
      </w:r>
      <w:r w:rsidR="00C1796F">
        <w:rPr>
          <w:rFonts w:ascii="Palatino Linotype" w:hAnsi="Palatino Linotype"/>
          <w:sz w:val="24"/>
          <w:szCs w:val="24"/>
        </w:rPr>
        <w:t xml:space="preserve">ní pojmové </w:t>
      </w:r>
      <w:r w:rsidR="00C1796F" w:rsidRPr="00543715">
        <w:rPr>
          <w:rFonts w:ascii="Palatino Linotype" w:hAnsi="Palatino Linotype"/>
          <w:sz w:val="24"/>
          <w:szCs w:val="24"/>
        </w:rPr>
        <w:t xml:space="preserve">znaky </w:t>
      </w:r>
      <w:r w:rsidR="000C1079" w:rsidRPr="00543715">
        <w:rPr>
          <w:rFonts w:ascii="Palatino Linotype" w:hAnsi="Palatino Linotype"/>
          <w:sz w:val="24"/>
          <w:szCs w:val="24"/>
        </w:rPr>
        <w:t xml:space="preserve">sociálního pojištění </w:t>
      </w:r>
      <w:r w:rsidR="00C1796F" w:rsidRPr="00543715">
        <w:rPr>
          <w:rFonts w:ascii="Palatino Linotype" w:hAnsi="Palatino Linotype"/>
          <w:sz w:val="24"/>
          <w:szCs w:val="24"/>
        </w:rPr>
        <w:t>dle</w:t>
      </w:r>
      <w:r w:rsidR="00C1796F">
        <w:rPr>
          <w:rFonts w:ascii="Palatino Linotype" w:hAnsi="Palatino Linotype"/>
          <w:sz w:val="24"/>
          <w:szCs w:val="24"/>
        </w:rPr>
        <w:t xml:space="preserve"> Tomeše (2010, s. 36) patří:</w:t>
      </w:r>
    </w:p>
    <w:p w:rsidR="00C1796F" w:rsidRDefault="00C1796F" w:rsidP="005435A2">
      <w:pPr>
        <w:spacing w:line="360" w:lineRule="auto"/>
        <w:jc w:val="both"/>
        <w:rPr>
          <w:rFonts w:ascii="Palatino Linotype" w:hAnsi="Palatino Linotype"/>
          <w:sz w:val="24"/>
          <w:szCs w:val="24"/>
        </w:rPr>
      </w:pPr>
      <w:r>
        <w:rPr>
          <w:rFonts w:ascii="Palatino Linotype" w:hAnsi="Palatino Linotype"/>
          <w:sz w:val="24"/>
          <w:szCs w:val="24"/>
        </w:rPr>
        <w:t>- povinnost se ze zákona pojistit,</w:t>
      </w:r>
    </w:p>
    <w:p w:rsidR="00C1796F" w:rsidRDefault="00C1796F" w:rsidP="005435A2">
      <w:pPr>
        <w:spacing w:line="360" w:lineRule="auto"/>
        <w:jc w:val="both"/>
        <w:rPr>
          <w:rFonts w:ascii="Palatino Linotype" w:hAnsi="Palatino Linotype"/>
          <w:sz w:val="24"/>
          <w:szCs w:val="24"/>
        </w:rPr>
      </w:pPr>
      <w:r>
        <w:rPr>
          <w:rFonts w:ascii="Palatino Linotype" w:hAnsi="Palatino Linotype"/>
          <w:sz w:val="24"/>
          <w:szCs w:val="24"/>
        </w:rPr>
        <w:t>- závazný okruh plátců pojistného,</w:t>
      </w:r>
    </w:p>
    <w:p w:rsidR="00C1796F" w:rsidRDefault="00C1796F" w:rsidP="005435A2">
      <w:pPr>
        <w:spacing w:line="360" w:lineRule="auto"/>
        <w:jc w:val="both"/>
        <w:rPr>
          <w:rFonts w:ascii="Palatino Linotype" w:hAnsi="Palatino Linotype"/>
          <w:sz w:val="24"/>
          <w:szCs w:val="24"/>
        </w:rPr>
      </w:pPr>
      <w:r>
        <w:rPr>
          <w:rFonts w:ascii="Palatino Linotype" w:hAnsi="Palatino Linotype"/>
          <w:sz w:val="24"/>
          <w:szCs w:val="24"/>
        </w:rPr>
        <w:t>- závazná výše pojistného,</w:t>
      </w:r>
    </w:p>
    <w:p w:rsidR="00C1796F" w:rsidRPr="00FE596A" w:rsidRDefault="00C1796F" w:rsidP="005435A2">
      <w:pPr>
        <w:spacing w:line="360" w:lineRule="auto"/>
        <w:jc w:val="both"/>
        <w:rPr>
          <w:rFonts w:ascii="Palatino Linotype" w:hAnsi="Palatino Linotype"/>
          <w:sz w:val="24"/>
          <w:szCs w:val="24"/>
        </w:rPr>
      </w:pPr>
      <w:r>
        <w:rPr>
          <w:rFonts w:ascii="Palatino Linotype" w:hAnsi="Palatino Linotype"/>
          <w:sz w:val="24"/>
          <w:szCs w:val="24"/>
        </w:rPr>
        <w:t xml:space="preserve">- závazný </w:t>
      </w:r>
      <w:r w:rsidRPr="00543715">
        <w:rPr>
          <w:rFonts w:ascii="Palatino Linotype" w:hAnsi="Palatino Linotype"/>
          <w:sz w:val="24"/>
          <w:szCs w:val="24"/>
        </w:rPr>
        <w:t xml:space="preserve">rozsah a podmínky a vzniku trvání </w:t>
      </w:r>
      <w:r w:rsidRPr="00FE596A">
        <w:rPr>
          <w:rFonts w:ascii="Palatino Linotype" w:hAnsi="Palatino Linotype"/>
          <w:sz w:val="24"/>
          <w:szCs w:val="24"/>
        </w:rPr>
        <w:t>nároku</w:t>
      </w:r>
      <w:r w:rsidR="00543715" w:rsidRPr="00FE596A">
        <w:rPr>
          <w:rFonts w:ascii="Palatino Linotype" w:hAnsi="Palatino Linotype"/>
          <w:sz w:val="24"/>
          <w:szCs w:val="24"/>
        </w:rPr>
        <w:t>,</w:t>
      </w:r>
    </w:p>
    <w:p w:rsidR="00C1796F" w:rsidRDefault="00C1796F" w:rsidP="005435A2">
      <w:pPr>
        <w:spacing w:line="360" w:lineRule="auto"/>
        <w:jc w:val="both"/>
        <w:rPr>
          <w:rFonts w:ascii="Palatino Linotype" w:hAnsi="Palatino Linotype"/>
          <w:sz w:val="24"/>
          <w:szCs w:val="24"/>
        </w:rPr>
      </w:pPr>
      <w:r>
        <w:rPr>
          <w:rFonts w:ascii="Palatino Linotype" w:hAnsi="Palatino Linotype"/>
          <w:sz w:val="24"/>
          <w:szCs w:val="24"/>
        </w:rPr>
        <w:t>- jejich závazná výše a</w:t>
      </w:r>
    </w:p>
    <w:p w:rsidR="00C1796F" w:rsidRDefault="00C1796F" w:rsidP="005435A2">
      <w:pPr>
        <w:spacing w:line="360" w:lineRule="auto"/>
        <w:jc w:val="both"/>
        <w:rPr>
          <w:rFonts w:ascii="Palatino Linotype" w:hAnsi="Palatino Linotype"/>
          <w:sz w:val="24"/>
          <w:szCs w:val="24"/>
        </w:rPr>
      </w:pPr>
      <w:r>
        <w:rPr>
          <w:rFonts w:ascii="Palatino Linotype" w:hAnsi="Palatino Linotype"/>
          <w:sz w:val="24"/>
          <w:szCs w:val="24"/>
        </w:rPr>
        <w:t>- předepsaný způsob správy.</w:t>
      </w:r>
    </w:p>
    <w:p w:rsidR="00C1796F" w:rsidRDefault="00C1796F" w:rsidP="005435A2">
      <w:pPr>
        <w:spacing w:line="360" w:lineRule="auto"/>
        <w:jc w:val="both"/>
        <w:rPr>
          <w:rFonts w:ascii="Palatino Linotype" w:hAnsi="Palatino Linotype"/>
          <w:sz w:val="24"/>
          <w:szCs w:val="24"/>
        </w:rPr>
      </w:pPr>
      <w:r>
        <w:rPr>
          <w:rFonts w:ascii="Palatino Linotype" w:hAnsi="Palatino Linotype"/>
          <w:sz w:val="24"/>
          <w:szCs w:val="24"/>
        </w:rPr>
        <w:t>Obecně můžeme říci, že sociální pojištění finančně zabezpečuje jedince nebo jeho rodinné příslušníky při výsk</w:t>
      </w:r>
      <w:r w:rsidR="001234D2">
        <w:rPr>
          <w:rFonts w:ascii="Palatino Linotype" w:hAnsi="Palatino Linotype"/>
          <w:sz w:val="24"/>
          <w:szCs w:val="24"/>
        </w:rPr>
        <w:t>ytu životních událostí, které lze předvídat</w:t>
      </w:r>
      <w:r w:rsidR="006E3C38">
        <w:rPr>
          <w:rFonts w:ascii="Palatino Linotype" w:hAnsi="Palatino Linotype"/>
          <w:sz w:val="24"/>
          <w:szCs w:val="24"/>
        </w:rPr>
        <w:br/>
      </w:r>
      <w:r w:rsidR="001234D2">
        <w:rPr>
          <w:rFonts w:ascii="Palatino Linotype" w:hAnsi="Palatino Linotype"/>
          <w:sz w:val="24"/>
          <w:szCs w:val="24"/>
        </w:rPr>
        <w:t>a je proti nim pojištěn (Potůček, 1995, s. 73).</w:t>
      </w:r>
    </w:p>
    <w:p w:rsidR="006818DE" w:rsidRPr="006818DE" w:rsidRDefault="00616D61" w:rsidP="005435A2">
      <w:pPr>
        <w:spacing w:line="360" w:lineRule="auto"/>
        <w:jc w:val="both"/>
        <w:rPr>
          <w:rFonts w:ascii="Palatino Linotype" w:hAnsi="Palatino Linotype"/>
          <w:sz w:val="24"/>
          <w:szCs w:val="24"/>
        </w:rPr>
      </w:pPr>
      <w:r>
        <w:rPr>
          <w:rFonts w:ascii="Palatino Linotype" w:hAnsi="Palatino Linotype"/>
          <w:sz w:val="24"/>
          <w:szCs w:val="24"/>
        </w:rPr>
        <w:t xml:space="preserve">Tomeš (1998, s. </w:t>
      </w:r>
      <w:r w:rsidR="00F80228">
        <w:rPr>
          <w:rFonts w:ascii="Palatino Linotype" w:hAnsi="Palatino Linotype"/>
          <w:sz w:val="24"/>
          <w:szCs w:val="24"/>
        </w:rPr>
        <w:t>14</w:t>
      </w:r>
      <w:r>
        <w:rPr>
          <w:rFonts w:ascii="Palatino Linotype" w:hAnsi="Palatino Linotype"/>
          <w:sz w:val="24"/>
          <w:szCs w:val="24"/>
        </w:rPr>
        <w:t>) k tomu dodává, že se jedná o nejrozšířenější formu zabezpečení i ve světě, protože tento systém nutí občany, aby se postarali sami o sebe odložením své osobní spotřeby, nikoliv na úkor veřejných daní.</w:t>
      </w:r>
    </w:p>
    <w:p w:rsidR="00C1796F" w:rsidRDefault="002F07E4" w:rsidP="005435A2">
      <w:pPr>
        <w:spacing w:line="360" w:lineRule="auto"/>
        <w:jc w:val="both"/>
        <w:rPr>
          <w:rFonts w:ascii="Palatino Linotype" w:hAnsi="Palatino Linotype"/>
          <w:sz w:val="24"/>
          <w:szCs w:val="24"/>
        </w:rPr>
      </w:pPr>
      <w:r>
        <w:rPr>
          <w:rFonts w:ascii="Palatino Linotype" w:hAnsi="Palatino Linotype"/>
          <w:sz w:val="24"/>
          <w:szCs w:val="24"/>
        </w:rPr>
        <w:t xml:space="preserve">Sociální pojištění </w:t>
      </w:r>
      <w:r w:rsidR="000C1079" w:rsidRPr="00543715">
        <w:rPr>
          <w:rFonts w:ascii="Palatino Linotype" w:hAnsi="Palatino Linotype"/>
          <w:sz w:val="24"/>
          <w:szCs w:val="24"/>
        </w:rPr>
        <w:t xml:space="preserve">v současné České republice </w:t>
      </w:r>
      <w:r>
        <w:rPr>
          <w:rFonts w:ascii="Palatino Linotype" w:hAnsi="Palatino Linotype"/>
          <w:sz w:val="24"/>
          <w:szCs w:val="24"/>
        </w:rPr>
        <w:t xml:space="preserve">zahrnuje dva druhy pojištění, ze kterého lze čerpat finanční prostředky </w:t>
      </w:r>
      <w:r w:rsidR="00C1796F">
        <w:rPr>
          <w:rFonts w:ascii="Palatino Linotype" w:hAnsi="Palatino Linotype"/>
          <w:sz w:val="24"/>
          <w:szCs w:val="24"/>
        </w:rPr>
        <w:t xml:space="preserve">– důchodové a nemocenské. </w:t>
      </w:r>
      <w:r w:rsidR="002638D1">
        <w:rPr>
          <w:rFonts w:ascii="Palatino Linotype" w:hAnsi="Palatino Linotype"/>
          <w:sz w:val="24"/>
          <w:szCs w:val="24"/>
        </w:rPr>
        <w:t>Upraveno j</w:t>
      </w:r>
      <w:r w:rsidR="001234D2">
        <w:rPr>
          <w:rFonts w:ascii="Palatino Linotype" w:hAnsi="Palatino Linotype"/>
          <w:sz w:val="24"/>
          <w:szCs w:val="24"/>
        </w:rPr>
        <w:t>e zákonem č. 155/1995</w:t>
      </w:r>
      <w:r w:rsidR="006D56B2">
        <w:rPr>
          <w:rFonts w:ascii="Palatino Linotype" w:hAnsi="Palatino Linotype"/>
          <w:sz w:val="24"/>
          <w:szCs w:val="24"/>
        </w:rPr>
        <w:t xml:space="preserve"> Sb.</w:t>
      </w:r>
      <w:r w:rsidR="001234D2">
        <w:rPr>
          <w:rFonts w:ascii="Palatino Linotype" w:hAnsi="Palatino Linotype"/>
          <w:sz w:val="24"/>
          <w:szCs w:val="24"/>
        </w:rPr>
        <w:t>, o důchodovém pojištění, ve znění pozdějších</w:t>
      </w:r>
      <w:r w:rsidR="000C1079">
        <w:rPr>
          <w:rFonts w:ascii="Palatino Linotype" w:hAnsi="Palatino Linotype"/>
          <w:sz w:val="24"/>
          <w:szCs w:val="24"/>
        </w:rPr>
        <w:t xml:space="preserve"> </w:t>
      </w:r>
      <w:r w:rsidR="001234D2">
        <w:rPr>
          <w:rFonts w:ascii="Palatino Linotype" w:hAnsi="Palatino Linotype"/>
          <w:sz w:val="24"/>
          <w:szCs w:val="24"/>
        </w:rPr>
        <w:t>předpisů</w:t>
      </w:r>
      <w:r w:rsidR="000C1079">
        <w:rPr>
          <w:rFonts w:ascii="Palatino Linotype" w:hAnsi="Palatino Linotype"/>
          <w:sz w:val="24"/>
          <w:szCs w:val="24"/>
        </w:rPr>
        <w:t xml:space="preserve"> </w:t>
      </w:r>
      <w:r w:rsidR="00E85BE3">
        <w:rPr>
          <w:rFonts w:ascii="Palatino Linotype" w:hAnsi="Palatino Linotype"/>
          <w:sz w:val="24"/>
          <w:szCs w:val="24"/>
        </w:rPr>
        <w:t>(ČR, 1995</w:t>
      </w:r>
      <w:r w:rsidR="00D37F5B">
        <w:rPr>
          <w:rFonts w:ascii="Palatino Linotype" w:hAnsi="Palatino Linotype"/>
          <w:sz w:val="24"/>
          <w:szCs w:val="24"/>
        </w:rPr>
        <w:t>b</w:t>
      </w:r>
      <w:r w:rsidR="00E85BE3">
        <w:rPr>
          <w:rFonts w:ascii="Palatino Linotype" w:hAnsi="Palatino Linotype"/>
          <w:sz w:val="24"/>
          <w:szCs w:val="24"/>
        </w:rPr>
        <w:t>)</w:t>
      </w:r>
      <w:r w:rsidR="000C1079">
        <w:rPr>
          <w:rFonts w:ascii="Palatino Linotype" w:hAnsi="Palatino Linotype"/>
          <w:sz w:val="24"/>
          <w:szCs w:val="24"/>
        </w:rPr>
        <w:t xml:space="preserve"> </w:t>
      </w:r>
      <w:r w:rsidR="001234D2">
        <w:rPr>
          <w:rFonts w:ascii="Palatino Linotype" w:hAnsi="Palatino Linotype"/>
          <w:sz w:val="24"/>
          <w:szCs w:val="24"/>
        </w:rPr>
        <w:t>a zákonem č. 187/2006</w:t>
      </w:r>
      <w:r w:rsidR="001A0018">
        <w:rPr>
          <w:rFonts w:ascii="Palatino Linotype" w:hAnsi="Palatino Linotype"/>
          <w:sz w:val="24"/>
          <w:szCs w:val="24"/>
        </w:rPr>
        <w:t xml:space="preserve"> Sb.</w:t>
      </w:r>
      <w:r w:rsidR="001234D2">
        <w:rPr>
          <w:rFonts w:ascii="Palatino Linotype" w:hAnsi="Palatino Linotype"/>
          <w:sz w:val="24"/>
          <w:szCs w:val="24"/>
        </w:rPr>
        <w:t>, o nemocenském pojištění, ve znění pozdějších předpisů</w:t>
      </w:r>
      <w:r w:rsidR="00E85BE3">
        <w:rPr>
          <w:rFonts w:ascii="Palatino Linotype" w:hAnsi="Palatino Linotype"/>
          <w:sz w:val="24"/>
          <w:szCs w:val="24"/>
        </w:rPr>
        <w:t xml:space="preserve"> (ČR, 2006</w:t>
      </w:r>
      <w:r w:rsidR="00B72563">
        <w:rPr>
          <w:rFonts w:ascii="Palatino Linotype" w:hAnsi="Palatino Linotype"/>
          <w:sz w:val="24"/>
          <w:szCs w:val="24"/>
        </w:rPr>
        <w:t>c</w:t>
      </w:r>
      <w:r w:rsidR="00E85BE3">
        <w:rPr>
          <w:rFonts w:ascii="Palatino Linotype" w:hAnsi="Palatino Linotype"/>
          <w:sz w:val="24"/>
          <w:szCs w:val="24"/>
        </w:rPr>
        <w:t>)</w:t>
      </w:r>
      <w:r w:rsidR="001234D2">
        <w:rPr>
          <w:rFonts w:ascii="Palatino Linotype" w:hAnsi="Palatino Linotype"/>
          <w:sz w:val="24"/>
          <w:szCs w:val="24"/>
        </w:rPr>
        <w:t>.</w:t>
      </w:r>
      <w:r>
        <w:rPr>
          <w:rFonts w:ascii="Palatino Linotype" w:hAnsi="Palatino Linotype"/>
          <w:sz w:val="24"/>
          <w:szCs w:val="24"/>
        </w:rPr>
        <w:t xml:space="preserve"> </w:t>
      </w:r>
    </w:p>
    <w:p w:rsidR="002F07E4" w:rsidRDefault="002F07E4" w:rsidP="00E756B1">
      <w:pPr>
        <w:spacing w:line="360" w:lineRule="auto"/>
        <w:jc w:val="both"/>
        <w:rPr>
          <w:rFonts w:ascii="Palatino Linotype" w:hAnsi="Palatino Linotype"/>
          <w:sz w:val="24"/>
          <w:szCs w:val="24"/>
        </w:rPr>
      </w:pPr>
      <w:r>
        <w:rPr>
          <w:rFonts w:ascii="Palatino Linotype" w:hAnsi="Palatino Linotype"/>
          <w:sz w:val="24"/>
          <w:szCs w:val="24"/>
        </w:rPr>
        <w:t>Vyplývá tak, že sociální pojištění představuje pro občana zákonnou povinnost odvádět část příjmu do státního rozpočtu a v případě výskytu sociální události stát dokáže příjem nahradit tak, aby se občan neocitl bez finančních prostředků, potřebných k zajištění základních životních potřeb.</w:t>
      </w:r>
    </w:p>
    <w:p w:rsidR="006305AF" w:rsidRPr="00843FF4" w:rsidRDefault="00936421" w:rsidP="00E756B1">
      <w:pPr>
        <w:pStyle w:val="Nadpis2"/>
        <w:spacing w:line="360" w:lineRule="auto"/>
      </w:pPr>
      <w:bookmarkStart w:id="5" w:name="_Toc34851477"/>
      <w:r w:rsidRPr="00843FF4">
        <w:lastRenderedPageBreak/>
        <w:t>Státní sociální podpora</w:t>
      </w:r>
      <w:bookmarkEnd w:id="5"/>
    </w:p>
    <w:p w:rsidR="003D0AA0" w:rsidRPr="003D0AA0" w:rsidRDefault="003D0AA0" w:rsidP="00E756B1">
      <w:pPr>
        <w:spacing w:line="360" w:lineRule="auto"/>
        <w:jc w:val="both"/>
        <w:rPr>
          <w:rFonts w:ascii="Palatino Linotype" w:hAnsi="Palatino Linotype"/>
          <w:sz w:val="24"/>
          <w:szCs w:val="24"/>
        </w:rPr>
      </w:pPr>
      <w:r w:rsidRPr="003D0AA0">
        <w:rPr>
          <w:rFonts w:ascii="Palatino Linotype" w:hAnsi="Palatino Linotype"/>
          <w:i/>
          <w:sz w:val="24"/>
          <w:szCs w:val="24"/>
        </w:rPr>
        <w:t>„Sociální podpora se používá tam</w:t>
      </w:r>
      <w:r>
        <w:rPr>
          <w:rFonts w:ascii="Palatino Linotype" w:hAnsi="Palatino Linotype"/>
          <w:i/>
          <w:sz w:val="24"/>
          <w:szCs w:val="24"/>
        </w:rPr>
        <w:t xml:space="preserve">, kde rámec pojištění je úzký nebo z jiného důvodu nepoužitelný pro zajištění sociální stability a bezpečnosti občana“ </w:t>
      </w:r>
      <w:r>
        <w:rPr>
          <w:rFonts w:ascii="Palatino Linotype" w:hAnsi="Palatino Linotype"/>
          <w:sz w:val="24"/>
          <w:szCs w:val="24"/>
        </w:rPr>
        <w:t>(Krebs, 2005,</w:t>
      </w:r>
      <w:r w:rsidR="006E3C38">
        <w:rPr>
          <w:rFonts w:ascii="Palatino Linotype" w:hAnsi="Palatino Linotype"/>
          <w:sz w:val="24"/>
          <w:szCs w:val="24"/>
        </w:rPr>
        <w:br/>
      </w:r>
      <w:r>
        <w:rPr>
          <w:rFonts w:ascii="Palatino Linotype" w:hAnsi="Palatino Linotype"/>
          <w:sz w:val="24"/>
          <w:szCs w:val="24"/>
        </w:rPr>
        <w:t xml:space="preserve">s. 161). </w:t>
      </w:r>
    </w:p>
    <w:p w:rsidR="00146E3B" w:rsidRDefault="00D37F5B" w:rsidP="005435A2">
      <w:pPr>
        <w:spacing w:line="360" w:lineRule="auto"/>
        <w:jc w:val="both"/>
        <w:rPr>
          <w:rFonts w:ascii="Palatino Linotype" w:hAnsi="Palatino Linotype"/>
          <w:sz w:val="24"/>
          <w:szCs w:val="24"/>
        </w:rPr>
      </w:pPr>
      <w:r>
        <w:rPr>
          <w:rFonts w:ascii="Palatino Linotype" w:hAnsi="Palatino Linotype"/>
          <w:sz w:val="24"/>
          <w:szCs w:val="24"/>
        </w:rPr>
        <w:t xml:space="preserve">Podle </w:t>
      </w:r>
      <w:r w:rsidR="00496713" w:rsidRPr="001213B9">
        <w:rPr>
          <w:rFonts w:ascii="Palatino Linotype" w:hAnsi="Palatino Linotype"/>
          <w:sz w:val="24"/>
          <w:szCs w:val="24"/>
        </w:rPr>
        <w:t xml:space="preserve">Večeři </w:t>
      </w:r>
      <w:r w:rsidR="00B424DB">
        <w:rPr>
          <w:rFonts w:ascii="Palatino Linotype" w:hAnsi="Palatino Linotype"/>
          <w:sz w:val="24"/>
          <w:szCs w:val="24"/>
        </w:rPr>
        <w:t>„</w:t>
      </w:r>
      <w:r w:rsidR="00B424DB" w:rsidRPr="00B424DB">
        <w:rPr>
          <w:rFonts w:ascii="Palatino Linotype" w:hAnsi="Palatino Linotype"/>
          <w:i/>
          <w:sz w:val="24"/>
          <w:szCs w:val="24"/>
        </w:rPr>
        <w:t>je výrazem státem organizované solidarity a hrazena je z daní“</w:t>
      </w:r>
      <w:r w:rsidRPr="00D37F5B">
        <w:rPr>
          <w:rFonts w:ascii="Palatino Linotype" w:hAnsi="Palatino Linotype"/>
          <w:sz w:val="24"/>
          <w:szCs w:val="24"/>
        </w:rPr>
        <w:t xml:space="preserve"> </w:t>
      </w:r>
      <w:r>
        <w:rPr>
          <w:rFonts w:ascii="Palatino Linotype" w:hAnsi="Palatino Linotype"/>
          <w:sz w:val="24"/>
          <w:szCs w:val="24"/>
        </w:rPr>
        <w:t>(Večeřa, 1996, s. 88)</w:t>
      </w:r>
      <w:r w:rsidR="00CF0D4F">
        <w:rPr>
          <w:rFonts w:ascii="Palatino Linotype" w:hAnsi="Palatino Linotype"/>
          <w:sz w:val="24"/>
          <w:szCs w:val="24"/>
        </w:rPr>
        <w:t>, přičemž stát přispívá pouze tam, kde na to občan sám nestačí a to v případě celospolečensky uznané sociální události, na níž se nebývá možné předem připravit (Večeřa, 1996, s. 88).</w:t>
      </w:r>
    </w:p>
    <w:p w:rsidR="004F388D" w:rsidRPr="00FE596A" w:rsidRDefault="00146E3B" w:rsidP="005435A2">
      <w:pPr>
        <w:spacing w:line="360" w:lineRule="auto"/>
        <w:jc w:val="both"/>
        <w:rPr>
          <w:rFonts w:ascii="Palatino Linotype" w:hAnsi="Palatino Linotype"/>
          <w:sz w:val="24"/>
          <w:szCs w:val="24"/>
        </w:rPr>
      </w:pPr>
      <w:r>
        <w:rPr>
          <w:rFonts w:ascii="Palatino Linotype" w:hAnsi="Palatino Linotype"/>
          <w:sz w:val="24"/>
          <w:szCs w:val="24"/>
        </w:rPr>
        <w:t xml:space="preserve">Systém státní sociální podpory je většinou určen rodinám s dětmi, je tedy otevřen poměrně širokému spektru populace </w:t>
      </w:r>
      <w:r w:rsidR="004F388D">
        <w:rPr>
          <w:rFonts w:ascii="Palatino Linotype" w:hAnsi="Palatino Linotype"/>
          <w:sz w:val="24"/>
          <w:szCs w:val="24"/>
        </w:rPr>
        <w:t xml:space="preserve">a poskytnuté dávky jsou zpravidla financovány ze státního rozpočtu </w:t>
      </w:r>
      <w:r>
        <w:rPr>
          <w:rFonts w:ascii="Palatino Linotype" w:hAnsi="Palatino Linotype"/>
          <w:sz w:val="24"/>
          <w:szCs w:val="24"/>
        </w:rPr>
        <w:t>(Koldinská, 2007, s. 26).</w:t>
      </w:r>
      <w:r w:rsidR="004F388D">
        <w:rPr>
          <w:rFonts w:ascii="Palatino Linotype" w:hAnsi="Palatino Linotype"/>
          <w:sz w:val="24"/>
          <w:szCs w:val="24"/>
        </w:rPr>
        <w:t xml:space="preserve"> Nárok na dávky je upraven zákonem č. 117/1995 Sb., o státní sociální podpoře, ve znění pozdějších předpisů (ČR, 1995a)</w:t>
      </w:r>
      <w:r w:rsidR="00CC4BDD">
        <w:rPr>
          <w:rFonts w:ascii="Palatino Linotype" w:hAnsi="Palatino Linotype"/>
          <w:sz w:val="24"/>
          <w:szCs w:val="24"/>
        </w:rPr>
        <w:t>, dále jen zákon o státní sociální podpoře,</w:t>
      </w:r>
      <w:r w:rsidR="004F388D">
        <w:rPr>
          <w:rFonts w:ascii="Palatino Linotype" w:hAnsi="Palatino Linotype"/>
          <w:sz w:val="24"/>
          <w:szCs w:val="24"/>
        </w:rPr>
        <w:t xml:space="preserve"> a v</w:t>
      </w:r>
      <w:r w:rsidR="003D0AA0">
        <w:rPr>
          <w:rFonts w:ascii="Palatino Linotype" w:hAnsi="Palatino Linotype"/>
          <w:sz w:val="24"/>
          <w:szCs w:val="24"/>
        </w:rPr>
        <w:t xml:space="preserve"> současné </w:t>
      </w:r>
      <w:r w:rsidR="0066143F">
        <w:rPr>
          <w:rFonts w:ascii="Palatino Linotype" w:hAnsi="Palatino Linotype"/>
          <w:sz w:val="24"/>
          <w:szCs w:val="24"/>
        </w:rPr>
        <w:t xml:space="preserve">době je možné žádat o </w:t>
      </w:r>
      <w:r w:rsidR="00D32DD4">
        <w:rPr>
          <w:rFonts w:ascii="Palatino Linotype" w:hAnsi="Palatino Linotype"/>
          <w:sz w:val="24"/>
          <w:szCs w:val="24"/>
        </w:rPr>
        <w:t>p</w:t>
      </w:r>
      <w:r w:rsidR="0066143F">
        <w:rPr>
          <w:rFonts w:ascii="Palatino Linotype" w:hAnsi="Palatino Linotype"/>
          <w:sz w:val="24"/>
          <w:szCs w:val="24"/>
        </w:rPr>
        <w:t>ět základních typů dávek</w:t>
      </w:r>
      <w:r w:rsidR="0064035F">
        <w:rPr>
          <w:rFonts w:ascii="Palatino Linotype" w:hAnsi="Palatino Linotype"/>
          <w:sz w:val="24"/>
          <w:szCs w:val="24"/>
        </w:rPr>
        <w:br/>
      </w:r>
      <w:r w:rsidR="00496713">
        <w:rPr>
          <w:rFonts w:ascii="Palatino Linotype" w:hAnsi="Palatino Linotype"/>
          <w:sz w:val="24"/>
          <w:szCs w:val="24"/>
        </w:rPr>
        <w:t>–</w:t>
      </w:r>
      <w:r w:rsidR="0066143F">
        <w:rPr>
          <w:rFonts w:ascii="Palatino Linotype" w:hAnsi="Palatino Linotype"/>
          <w:sz w:val="24"/>
          <w:szCs w:val="24"/>
        </w:rPr>
        <w:t xml:space="preserve"> přídavek</w:t>
      </w:r>
      <w:r w:rsidR="00496713">
        <w:rPr>
          <w:rFonts w:ascii="Palatino Linotype" w:hAnsi="Palatino Linotype"/>
          <w:sz w:val="24"/>
          <w:szCs w:val="24"/>
        </w:rPr>
        <w:t xml:space="preserve"> </w:t>
      </w:r>
      <w:r w:rsidR="0066143F">
        <w:rPr>
          <w:rFonts w:ascii="Palatino Linotype" w:hAnsi="Palatino Linotype"/>
          <w:sz w:val="24"/>
          <w:szCs w:val="24"/>
        </w:rPr>
        <w:t>na dítě, příspěvek na bydlení, rodičovsk</w:t>
      </w:r>
      <w:r w:rsidR="00D32DD4">
        <w:rPr>
          <w:rFonts w:ascii="Palatino Linotype" w:hAnsi="Palatino Linotype"/>
          <w:sz w:val="24"/>
          <w:szCs w:val="24"/>
        </w:rPr>
        <w:t xml:space="preserve">ý příspěvek, porodné, </w:t>
      </w:r>
      <w:r w:rsidR="00D32DD4" w:rsidRPr="00FE596A">
        <w:rPr>
          <w:rFonts w:ascii="Palatino Linotype" w:hAnsi="Palatino Linotype"/>
          <w:sz w:val="24"/>
          <w:szCs w:val="24"/>
        </w:rPr>
        <w:t xml:space="preserve">pohřebné. </w:t>
      </w:r>
    </w:p>
    <w:p w:rsidR="001A026C" w:rsidRPr="00FE596A" w:rsidRDefault="00B35D72" w:rsidP="005435A2">
      <w:pPr>
        <w:spacing w:line="360" w:lineRule="auto"/>
        <w:jc w:val="both"/>
        <w:rPr>
          <w:rFonts w:ascii="Palatino Linotype" w:hAnsi="Palatino Linotype"/>
          <w:sz w:val="24"/>
          <w:szCs w:val="24"/>
        </w:rPr>
      </w:pPr>
      <w:r w:rsidRPr="00FE596A">
        <w:rPr>
          <w:rFonts w:ascii="Palatino Linotype" w:hAnsi="Palatino Linotype"/>
          <w:sz w:val="24"/>
          <w:szCs w:val="24"/>
        </w:rPr>
        <w:t xml:space="preserve">Při stanovení nároku na některé z dávek se vychází z příjmových poměrů žadatele. </w:t>
      </w:r>
      <w:r w:rsidR="00CC4BDD" w:rsidRPr="00FE596A">
        <w:rPr>
          <w:rFonts w:ascii="Palatino Linotype" w:hAnsi="Palatino Linotype"/>
          <w:sz w:val="24"/>
          <w:szCs w:val="24"/>
        </w:rPr>
        <w:t>Zákon o státní sociální podpoře</w:t>
      </w:r>
      <w:r w:rsidRPr="00FE596A">
        <w:rPr>
          <w:rFonts w:ascii="Palatino Linotype" w:hAnsi="Palatino Linotype"/>
          <w:sz w:val="24"/>
          <w:szCs w:val="24"/>
        </w:rPr>
        <w:t xml:space="preserve"> v § 2 </w:t>
      </w:r>
      <w:r w:rsidR="00CC4BDD" w:rsidRPr="00FE596A">
        <w:rPr>
          <w:rFonts w:ascii="Palatino Linotype" w:hAnsi="Palatino Linotype"/>
          <w:sz w:val="24"/>
          <w:szCs w:val="24"/>
        </w:rPr>
        <w:t xml:space="preserve">stanovuje, </w:t>
      </w:r>
      <w:r w:rsidRPr="00FE596A">
        <w:rPr>
          <w:rFonts w:ascii="Palatino Linotype" w:hAnsi="Palatino Linotype"/>
          <w:sz w:val="24"/>
          <w:szCs w:val="24"/>
        </w:rPr>
        <w:t xml:space="preserve">které dávky jsou poskytované v závislosti na výši příjmu - přídavek na dítě, příspěvek na bydlení, porodné. Nárok na uvedené dávky </w:t>
      </w:r>
      <w:r w:rsidR="00566AC7" w:rsidRPr="00FE596A">
        <w:rPr>
          <w:rFonts w:ascii="Palatino Linotype" w:hAnsi="Palatino Linotype"/>
          <w:sz w:val="24"/>
          <w:szCs w:val="24"/>
        </w:rPr>
        <w:t>vzniká na základě testu příjmu</w:t>
      </w:r>
      <w:r w:rsidRPr="00FE596A">
        <w:rPr>
          <w:rFonts w:ascii="Palatino Linotype" w:hAnsi="Palatino Linotype"/>
          <w:sz w:val="24"/>
          <w:szCs w:val="24"/>
        </w:rPr>
        <w:br/>
      </w:r>
      <w:r w:rsidR="00566AC7" w:rsidRPr="00FE596A">
        <w:rPr>
          <w:rFonts w:ascii="Palatino Linotype" w:hAnsi="Palatino Linotype"/>
          <w:sz w:val="24"/>
          <w:szCs w:val="24"/>
        </w:rPr>
        <w:t>a zjištění</w:t>
      </w:r>
      <w:r w:rsidR="00C472EB" w:rsidRPr="00FE596A">
        <w:rPr>
          <w:rFonts w:ascii="Palatino Linotype" w:hAnsi="Palatino Linotype"/>
          <w:sz w:val="24"/>
          <w:szCs w:val="24"/>
        </w:rPr>
        <w:t>, že příjem rodiny nedosahuje určité stanovené hranice (Koldinská, 2007, s. 26).</w:t>
      </w:r>
      <w:r w:rsidR="00877E43" w:rsidRPr="00FE596A">
        <w:rPr>
          <w:rFonts w:ascii="Palatino Linotype" w:hAnsi="Palatino Linotype"/>
          <w:sz w:val="24"/>
          <w:szCs w:val="24"/>
        </w:rPr>
        <w:t xml:space="preserve"> </w:t>
      </w:r>
    </w:p>
    <w:p w:rsidR="00CF0D4F" w:rsidRPr="00FE596A" w:rsidRDefault="00CF0D4F" w:rsidP="00CF0D4F">
      <w:pPr>
        <w:spacing w:line="360" w:lineRule="auto"/>
        <w:jc w:val="both"/>
        <w:rPr>
          <w:rFonts w:ascii="Palatino Linotype" w:hAnsi="Palatino Linotype"/>
          <w:sz w:val="24"/>
          <w:szCs w:val="24"/>
        </w:rPr>
      </w:pPr>
      <w:r>
        <w:rPr>
          <w:rFonts w:ascii="Palatino Linotype" w:hAnsi="Palatino Linotype"/>
          <w:sz w:val="24"/>
          <w:szCs w:val="24"/>
        </w:rPr>
        <w:t xml:space="preserve">Účelem systému je podpora v určitých, státem uznaných sociálních </w:t>
      </w:r>
      <w:r w:rsidRPr="00D37F5B">
        <w:rPr>
          <w:rFonts w:ascii="Palatino Linotype" w:hAnsi="Palatino Linotype"/>
          <w:sz w:val="24"/>
          <w:szCs w:val="24"/>
        </w:rPr>
        <w:t>situacích</w:t>
      </w:r>
      <w:r w:rsidR="00E947BE">
        <w:rPr>
          <w:rFonts w:ascii="Palatino Linotype" w:hAnsi="Palatino Linotype"/>
          <w:sz w:val="24"/>
          <w:szCs w:val="24"/>
        </w:rPr>
        <w:t xml:space="preserve">, </w:t>
      </w:r>
      <w:r w:rsidR="00877E43">
        <w:rPr>
          <w:rFonts w:ascii="Palatino Linotype" w:hAnsi="Palatino Linotype"/>
          <w:sz w:val="24"/>
          <w:szCs w:val="24"/>
        </w:rPr>
        <w:t xml:space="preserve">realizována </w:t>
      </w:r>
      <w:r w:rsidR="00E947BE">
        <w:rPr>
          <w:rFonts w:ascii="Palatino Linotype" w:hAnsi="Palatino Linotype"/>
          <w:sz w:val="24"/>
          <w:szCs w:val="24"/>
        </w:rPr>
        <w:t xml:space="preserve">je </w:t>
      </w:r>
      <w:r w:rsidR="00877E43">
        <w:rPr>
          <w:rFonts w:ascii="Palatino Linotype" w:hAnsi="Palatino Linotype"/>
          <w:sz w:val="24"/>
          <w:szCs w:val="24"/>
        </w:rPr>
        <w:t xml:space="preserve">prostřednictvím Úřadu </w:t>
      </w:r>
      <w:r w:rsidR="00877E43" w:rsidRPr="004F388D">
        <w:rPr>
          <w:rFonts w:ascii="Palatino Linotype" w:hAnsi="Palatino Linotype"/>
          <w:sz w:val="24"/>
          <w:szCs w:val="24"/>
        </w:rPr>
        <w:t>práce České republiky, přičemž není vyloučen souběh výplaty více dávek společně posuzovaným osobám.</w:t>
      </w:r>
      <w:r w:rsidR="00E10173">
        <w:rPr>
          <w:rFonts w:ascii="Palatino Linotype" w:hAnsi="Palatino Linotype"/>
          <w:sz w:val="24"/>
          <w:szCs w:val="24"/>
        </w:rPr>
        <w:t xml:space="preserve"> Dávky státní sociální podpory doplňují příjmy, zejména rodinám s nezaopatřenými dětmi a osobám s nízkými </w:t>
      </w:r>
      <w:r w:rsidR="00E10173" w:rsidRPr="00FE596A">
        <w:rPr>
          <w:rFonts w:ascii="Palatino Linotype" w:hAnsi="Palatino Linotype"/>
          <w:sz w:val="24"/>
          <w:szCs w:val="24"/>
        </w:rPr>
        <w:t>příjmy.</w:t>
      </w:r>
    </w:p>
    <w:p w:rsidR="00B424DB" w:rsidRPr="00843FF4" w:rsidRDefault="00936421" w:rsidP="005435A2">
      <w:pPr>
        <w:pStyle w:val="Nadpis2"/>
        <w:spacing w:line="360" w:lineRule="auto"/>
      </w:pPr>
      <w:bookmarkStart w:id="6" w:name="_Toc34851478"/>
      <w:r w:rsidRPr="00843FF4">
        <w:lastRenderedPageBreak/>
        <w:t>Sociální pomoc</w:t>
      </w:r>
      <w:bookmarkEnd w:id="6"/>
    </w:p>
    <w:p w:rsidR="003D0AA0" w:rsidRPr="00FE596A" w:rsidRDefault="009E6F9A" w:rsidP="005435A2">
      <w:pPr>
        <w:spacing w:line="360" w:lineRule="auto"/>
        <w:jc w:val="both"/>
        <w:rPr>
          <w:rFonts w:ascii="Palatino Linotype" w:hAnsi="Palatino Linotype"/>
          <w:sz w:val="24"/>
          <w:szCs w:val="24"/>
        </w:rPr>
      </w:pPr>
      <w:r>
        <w:rPr>
          <w:rFonts w:ascii="Palatino Linotype" w:hAnsi="Palatino Linotype"/>
          <w:sz w:val="24"/>
          <w:szCs w:val="24"/>
        </w:rPr>
        <w:t>„</w:t>
      </w:r>
      <w:r>
        <w:rPr>
          <w:rFonts w:ascii="Palatino Linotype" w:hAnsi="Palatino Linotype"/>
          <w:i/>
          <w:sz w:val="24"/>
          <w:szCs w:val="24"/>
        </w:rPr>
        <w:t xml:space="preserve">Sociální pomoc vyjadřuje skutečnost, že se občan dostal do situace, kdy není v jeho silách se sám zaopatřit, není sociálně pojištěn a ani nesplnil podmínky vzniku nároku na státní zaopatření“ </w:t>
      </w:r>
      <w:r>
        <w:rPr>
          <w:rFonts w:ascii="Palatino Linotype" w:hAnsi="Palatino Linotype"/>
          <w:sz w:val="24"/>
          <w:szCs w:val="24"/>
        </w:rPr>
        <w:t>(Kreb</w:t>
      </w:r>
      <w:r w:rsidR="00E73E2C">
        <w:rPr>
          <w:rFonts w:ascii="Palatino Linotype" w:hAnsi="Palatino Linotype"/>
          <w:sz w:val="24"/>
          <w:szCs w:val="24"/>
        </w:rPr>
        <w:t>s</w:t>
      </w:r>
      <w:r>
        <w:rPr>
          <w:rFonts w:ascii="Palatino Linotype" w:hAnsi="Palatino Linotype"/>
          <w:sz w:val="24"/>
          <w:szCs w:val="24"/>
        </w:rPr>
        <w:t>, 2005, s</w:t>
      </w:r>
      <w:r w:rsidRPr="00FE596A">
        <w:rPr>
          <w:rFonts w:ascii="Palatino Linotype" w:hAnsi="Palatino Linotype"/>
          <w:sz w:val="24"/>
          <w:szCs w:val="24"/>
        </w:rPr>
        <w:t>. 161).</w:t>
      </w:r>
      <w:r w:rsidR="00C3270B" w:rsidRPr="00FE596A">
        <w:rPr>
          <w:rFonts w:ascii="Palatino Linotype" w:hAnsi="Palatino Linotype"/>
          <w:sz w:val="24"/>
          <w:szCs w:val="24"/>
        </w:rPr>
        <w:t xml:space="preserve"> </w:t>
      </w:r>
    </w:p>
    <w:p w:rsidR="00F3758B" w:rsidRDefault="00F3758B" w:rsidP="005435A2">
      <w:pPr>
        <w:spacing w:line="360" w:lineRule="auto"/>
        <w:jc w:val="both"/>
        <w:rPr>
          <w:rFonts w:ascii="Palatino Linotype" w:hAnsi="Palatino Linotype"/>
          <w:sz w:val="24"/>
          <w:szCs w:val="24"/>
        </w:rPr>
      </w:pPr>
      <w:r>
        <w:rPr>
          <w:rFonts w:ascii="Palatino Linotype" w:hAnsi="Palatino Linotype"/>
          <w:sz w:val="24"/>
          <w:szCs w:val="24"/>
        </w:rPr>
        <w:t>Koldinská (2007, s. 34) považuje systém sociální pomoci za velmi individualizovaný a určený těm jedincům, jejichž sociální situace je, nebo může být zvlášť závažná a je třeba ji řešit zvláštními prostředky.</w:t>
      </w:r>
    </w:p>
    <w:p w:rsidR="00470823" w:rsidRDefault="002809D9" w:rsidP="005435A2">
      <w:pPr>
        <w:spacing w:line="360" w:lineRule="auto"/>
        <w:jc w:val="both"/>
        <w:rPr>
          <w:rFonts w:ascii="Palatino Linotype" w:hAnsi="Palatino Linotype"/>
          <w:sz w:val="24"/>
          <w:szCs w:val="24"/>
        </w:rPr>
      </w:pPr>
      <w:r>
        <w:rPr>
          <w:rFonts w:ascii="Palatino Linotype" w:hAnsi="Palatino Linotype"/>
          <w:sz w:val="24"/>
          <w:szCs w:val="24"/>
        </w:rPr>
        <w:t xml:space="preserve">Sociální pomoc dle Tomeše (2010, s. 37) tak označuje nejstarší </w:t>
      </w:r>
      <w:r w:rsidR="00836B02">
        <w:rPr>
          <w:rFonts w:ascii="Palatino Linotype" w:hAnsi="Palatino Linotype"/>
          <w:sz w:val="24"/>
          <w:szCs w:val="24"/>
        </w:rPr>
        <w:t xml:space="preserve">formu přerozdělování, kterou stát pomáhal prokazatelně potřebným ve stavu nouze k uspokojení základních potřeb v nezbytném či přiměřeném rozsahu. Uvádí dále, že nové pojetí sociální pomoci klade větší důraz na aktivní úlohu klienta a jeho občanskou odpovědnost za sebe a svoji rodinu. </w:t>
      </w:r>
    </w:p>
    <w:p w:rsidR="00F13DA0" w:rsidRDefault="00F13DA0" w:rsidP="005435A2">
      <w:pPr>
        <w:spacing w:line="360" w:lineRule="auto"/>
        <w:jc w:val="both"/>
        <w:rPr>
          <w:rFonts w:ascii="Palatino Linotype" w:hAnsi="Palatino Linotype"/>
          <w:sz w:val="24"/>
          <w:szCs w:val="24"/>
        </w:rPr>
      </w:pPr>
      <w:r>
        <w:rPr>
          <w:rFonts w:ascii="Palatino Linotype" w:hAnsi="Palatino Linotype"/>
          <w:sz w:val="24"/>
          <w:szCs w:val="24"/>
        </w:rPr>
        <w:t>Za předpokladu, že v podmínkách demokratické společnosti nese každý občan odpovědnost sám za sebe a svou budoucnost, je cílem sociální pomoci</w:t>
      </w:r>
      <w:r w:rsidR="00665B30">
        <w:rPr>
          <w:rFonts w:ascii="Palatino Linotype" w:hAnsi="Palatino Linotype"/>
          <w:sz w:val="24"/>
          <w:szCs w:val="24"/>
        </w:rPr>
        <w:t xml:space="preserve"> </w:t>
      </w:r>
      <w:r w:rsidR="00A829B9">
        <w:rPr>
          <w:rFonts w:ascii="Palatino Linotype" w:hAnsi="Palatino Linotype"/>
          <w:sz w:val="24"/>
          <w:szCs w:val="24"/>
        </w:rPr>
        <w:t>(</w:t>
      </w:r>
      <w:r w:rsidR="00665B30">
        <w:rPr>
          <w:rFonts w:ascii="Palatino Linotype" w:hAnsi="Palatino Linotype"/>
          <w:sz w:val="24"/>
          <w:szCs w:val="24"/>
        </w:rPr>
        <w:t>Krebs</w:t>
      </w:r>
      <w:r w:rsidR="00A829B9">
        <w:rPr>
          <w:rFonts w:ascii="Palatino Linotype" w:hAnsi="Palatino Linotype"/>
          <w:sz w:val="24"/>
          <w:szCs w:val="24"/>
        </w:rPr>
        <w:t>,</w:t>
      </w:r>
      <w:r w:rsidR="00665B30">
        <w:rPr>
          <w:rFonts w:ascii="Palatino Linotype" w:hAnsi="Palatino Linotype"/>
          <w:sz w:val="24"/>
          <w:szCs w:val="24"/>
        </w:rPr>
        <w:t xml:space="preserve"> 2005, s. 262-263):</w:t>
      </w:r>
    </w:p>
    <w:p w:rsidR="001A026C" w:rsidRDefault="001A026C" w:rsidP="005435A2">
      <w:pPr>
        <w:pStyle w:val="Odstavecseseznamem"/>
        <w:numPr>
          <w:ilvl w:val="0"/>
          <w:numId w:val="8"/>
        </w:numPr>
        <w:spacing w:line="360" w:lineRule="auto"/>
        <w:jc w:val="both"/>
        <w:rPr>
          <w:rFonts w:ascii="Palatino Linotype" w:hAnsi="Palatino Linotype"/>
          <w:sz w:val="24"/>
          <w:szCs w:val="24"/>
        </w:rPr>
      </w:pPr>
      <w:r>
        <w:rPr>
          <w:rFonts w:ascii="Palatino Linotype" w:hAnsi="Palatino Linotype"/>
          <w:sz w:val="24"/>
          <w:szCs w:val="24"/>
        </w:rPr>
        <w:t>n</w:t>
      </w:r>
      <w:r w:rsidR="00F13DA0">
        <w:rPr>
          <w:rFonts w:ascii="Palatino Linotype" w:hAnsi="Palatino Linotype"/>
          <w:sz w:val="24"/>
          <w:szCs w:val="24"/>
        </w:rPr>
        <w:t>avrátit takov</w:t>
      </w:r>
      <w:r>
        <w:rPr>
          <w:rFonts w:ascii="Palatino Linotype" w:hAnsi="Palatino Linotype"/>
          <w:sz w:val="24"/>
          <w:szCs w:val="24"/>
        </w:rPr>
        <w:t>ému občanu co nejrychleji sociální suverenitu,</w:t>
      </w:r>
    </w:p>
    <w:p w:rsidR="001A026C" w:rsidRDefault="001A026C" w:rsidP="005435A2">
      <w:pPr>
        <w:pStyle w:val="Odstavecseseznamem"/>
        <w:numPr>
          <w:ilvl w:val="0"/>
          <w:numId w:val="8"/>
        </w:numPr>
        <w:spacing w:line="360" w:lineRule="auto"/>
        <w:jc w:val="both"/>
        <w:rPr>
          <w:rFonts w:ascii="Palatino Linotype" w:hAnsi="Palatino Linotype"/>
          <w:sz w:val="24"/>
          <w:szCs w:val="24"/>
        </w:rPr>
      </w:pPr>
      <w:r>
        <w:rPr>
          <w:rFonts w:ascii="Palatino Linotype" w:hAnsi="Palatino Linotype"/>
          <w:sz w:val="24"/>
          <w:szCs w:val="24"/>
        </w:rPr>
        <w:t>pomoci mu překonat přechodně stadium sociálně-ekonomických obtíží,</w:t>
      </w:r>
    </w:p>
    <w:p w:rsidR="001A026C" w:rsidRDefault="001A026C" w:rsidP="005435A2">
      <w:pPr>
        <w:pStyle w:val="Odstavecseseznamem"/>
        <w:numPr>
          <w:ilvl w:val="0"/>
          <w:numId w:val="8"/>
        </w:numPr>
        <w:spacing w:line="360" w:lineRule="auto"/>
        <w:jc w:val="both"/>
        <w:rPr>
          <w:rFonts w:ascii="Palatino Linotype" w:hAnsi="Palatino Linotype"/>
          <w:sz w:val="24"/>
          <w:szCs w:val="24"/>
        </w:rPr>
      </w:pPr>
      <w:r>
        <w:rPr>
          <w:rFonts w:ascii="Palatino Linotype" w:hAnsi="Palatino Linotype"/>
          <w:sz w:val="24"/>
          <w:szCs w:val="24"/>
        </w:rPr>
        <w:t>řešit jeho trvalé sociálně svízelné postavení.</w:t>
      </w:r>
    </w:p>
    <w:p w:rsidR="00BA0771" w:rsidRDefault="001A026C" w:rsidP="005435A2">
      <w:pPr>
        <w:spacing w:line="360" w:lineRule="auto"/>
        <w:jc w:val="both"/>
        <w:rPr>
          <w:rFonts w:ascii="Palatino Linotype" w:hAnsi="Palatino Linotype"/>
          <w:sz w:val="24"/>
          <w:szCs w:val="24"/>
        </w:rPr>
      </w:pPr>
      <w:r>
        <w:rPr>
          <w:rFonts w:ascii="Palatino Linotype" w:hAnsi="Palatino Linotype"/>
          <w:sz w:val="24"/>
          <w:szCs w:val="24"/>
        </w:rPr>
        <w:t>Jedná se především o pomoc aktivizující, která vede k dosažení způsobilosti k soběstačnému životu ve společnosti (</w:t>
      </w:r>
      <w:r w:rsidR="00F13DA0" w:rsidRPr="001A026C">
        <w:rPr>
          <w:rFonts w:ascii="Palatino Linotype" w:hAnsi="Palatino Linotype"/>
          <w:sz w:val="24"/>
          <w:szCs w:val="24"/>
        </w:rPr>
        <w:t>Krebs</w:t>
      </w:r>
      <w:r>
        <w:rPr>
          <w:rFonts w:ascii="Palatino Linotype" w:hAnsi="Palatino Linotype"/>
          <w:sz w:val="24"/>
          <w:szCs w:val="24"/>
        </w:rPr>
        <w:t xml:space="preserve">, </w:t>
      </w:r>
      <w:r w:rsidR="00F13DA0" w:rsidRPr="001A026C">
        <w:rPr>
          <w:rFonts w:ascii="Palatino Linotype" w:hAnsi="Palatino Linotype"/>
          <w:sz w:val="24"/>
          <w:szCs w:val="24"/>
        </w:rPr>
        <w:t>2005, s. 263)</w:t>
      </w:r>
      <w:r>
        <w:rPr>
          <w:rFonts w:ascii="Palatino Linotype" w:hAnsi="Palatino Linotype"/>
          <w:sz w:val="24"/>
          <w:szCs w:val="24"/>
        </w:rPr>
        <w:t>.</w:t>
      </w:r>
      <w:r w:rsidR="00F3758B">
        <w:rPr>
          <w:rFonts w:ascii="Palatino Linotype" w:hAnsi="Palatino Linotype"/>
          <w:sz w:val="24"/>
          <w:szCs w:val="24"/>
        </w:rPr>
        <w:t xml:space="preserve"> </w:t>
      </w:r>
      <w:r w:rsidR="001D6AFA">
        <w:rPr>
          <w:rFonts w:ascii="Palatino Linotype" w:hAnsi="Palatino Linotype"/>
          <w:sz w:val="24"/>
          <w:szCs w:val="24"/>
        </w:rPr>
        <w:t xml:space="preserve">Základní nástroje poskytnutí sociální pomoci dle Krebse (2005, s. 264) tvoří: </w:t>
      </w:r>
    </w:p>
    <w:p w:rsidR="00BA0771" w:rsidRDefault="001D6AFA" w:rsidP="005435A2">
      <w:pPr>
        <w:pStyle w:val="Odstavecseseznamem"/>
        <w:numPr>
          <w:ilvl w:val="0"/>
          <w:numId w:val="7"/>
        </w:numPr>
        <w:spacing w:line="360" w:lineRule="auto"/>
        <w:jc w:val="both"/>
        <w:rPr>
          <w:rFonts w:ascii="Palatino Linotype" w:hAnsi="Palatino Linotype"/>
          <w:sz w:val="24"/>
          <w:szCs w:val="24"/>
        </w:rPr>
      </w:pPr>
      <w:r w:rsidRPr="00BA0771">
        <w:rPr>
          <w:rFonts w:ascii="Palatino Linotype" w:hAnsi="Palatino Linotype"/>
          <w:sz w:val="24"/>
          <w:szCs w:val="24"/>
        </w:rPr>
        <w:t xml:space="preserve">poradenství, </w:t>
      </w:r>
    </w:p>
    <w:p w:rsidR="0099048F" w:rsidRDefault="001D6AFA" w:rsidP="005435A2">
      <w:pPr>
        <w:pStyle w:val="Odstavecseseznamem"/>
        <w:numPr>
          <w:ilvl w:val="0"/>
          <w:numId w:val="7"/>
        </w:numPr>
        <w:spacing w:line="360" w:lineRule="auto"/>
        <w:jc w:val="both"/>
        <w:rPr>
          <w:rFonts w:ascii="Palatino Linotype" w:hAnsi="Palatino Linotype"/>
          <w:sz w:val="24"/>
          <w:szCs w:val="24"/>
        </w:rPr>
      </w:pPr>
      <w:r w:rsidRPr="00BA0771">
        <w:rPr>
          <w:rFonts w:ascii="Palatino Linotype" w:hAnsi="Palatino Linotype"/>
          <w:sz w:val="24"/>
          <w:szCs w:val="24"/>
        </w:rPr>
        <w:t xml:space="preserve">prevence sociálně patologických jevů, </w:t>
      </w:r>
    </w:p>
    <w:p w:rsidR="00A829B9" w:rsidRDefault="001D6AFA" w:rsidP="005435A2">
      <w:pPr>
        <w:pStyle w:val="Odstavecseseznamem"/>
        <w:numPr>
          <w:ilvl w:val="0"/>
          <w:numId w:val="7"/>
        </w:numPr>
        <w:spacing w:line="360" w:lineRule="auto"/>
        <w:jc w:val="both"/>
        <w:rPr>
          <w:rFonts w:ascii="Palatino Linotype" w:hAnsi="Palatino Linotype"/>
          <w:sz w:val="24"/>
          <w:szCs w:val="24"/>
        </w:rPr>
      </w:pPr>
      <w:r w:rsidRPr="00BA0771">
        <w:rPr>
          <w:rFonts w:ascii="Palatino Linotype" w:hAnsi="Palatino Linotype"/>
          <w:sz w:val="24"/>
          <w:szCs w:val="24"/>
        </w:rPr>
        <w:t>sociálně-právní ochrana</w:t>
      </w:r>
      <w:r w:rsidR="00F3758B">
        <w:rPr>
          <w:rFonts w:ascii="Palatino Linotype" w:hAnsi="Palatino Linotype"/>
          <w:sz w:val="24"/>
          <w:szCs w:val="24"/>
        </w:rPr>
        <w:t>,</w:t>
      </w:r>
    </w:p>
    <w:p w:rsidR="0099048F" w:rsidRDefault="001D6AFA" w:rsidP="005435A2">
      <w:pPr>
        <w:pStyle w:val="Odstavecseseznamem"/>
        <w:numPr>
          <w:ilvl w:val="0"/>
          <w:numId w:val="7"/>
        </w:numPr>
        <w:spacing w:line="360" w:lineRule="auto"/>
        <w:jc w:val="both"/>
        <w:rPr>
          <w:rFonts w:ascii="Palatino Linotype" w:hAnsi="Palatino Linotype"/>
          <w:sz w:val="24"/>
          <w:szCs w:val="24"/>
        </w:rPr>
      </w:pPr>
      <w:r w:rsidRPr="00BA0771">
        <w:rPr>
          <w:rFonts w:ascii="Palatino Linotype" w:hAnsi="Palatino Linotype"/>
          <w:sz w:val="24"/>
          <w:szCs w:val="24"/>
        </w:rPr>
        <w:t>dávky sociální pomoci (</w:t>
      </w:r>
      <w:r w:rsidRPr="00F3758B">
        <w:rPr>
          <w:rFonts w:ascii="Palatino Linotype" w:hAnsi="Palatino Linotype"/>
          <w:sz w:val="24"/>
          <w:szCs w:val="24"/>
        </w:rPr>
        <w:t>v peněžní i věcné</w:t>
      </w:r>
      <w:r w:rsidRPr="00BA0771">
        <w:rPr>
          <w:rFonts w:ascii="Palatino Linotype" w:hAnsi="Palatino Linotype"/>
          <w:sz w:val="24"/>
          <w:szCs w:val="24"/>
        </w:rPr>
        <w:t xml:space="preserve"> podobě) a </w:t>
      </w:r>
    </w:p>
    <w:p w:rsidR="002809D9" w:rsidRPr="00BA0771" w:rsidRDefault="001D6AFA" w:rsidP="005435A2">
      <w:pPr>
        <w:pStyle w:val="Odstavecseseznamem"/>
        <w:numPr>
          <w:ilvl w:val="0"/>
          <w:numId w:val="7"/>
        </w:numPr>
        <w:spacing w:line="360" w:lineRule="auto"/>
        <w:jc w:val="both"/>
        <w:rPr>
          <w:rFonts w:ascii="Palatino Linotype" w:hAnsi="Palatino Linotype"/>
          <w:sz w:val="24"/>
          <w:szCs w:val="24"/>
        </w:rPr>
      </w:pPr>
      <w:r w:rsidRPr="00BA0771">
        <w:rPr>
          <w:rFonts w:ascii="Palatino Linotype" w:hAnsi="Palatino Linotype"/>
          <w:sz w:val="24"/>
          <w:szCs w:val="24"/>
        </w:rPr>
        <w:lastRenderedPageBreak/>
        <w:t>sociální služby.</w:t>
      </w:r>
      <w:r w:rsidR="0064332E" w:rsidRPr="00BA0771">
        <w:rPr>
          <w:rFonts w:ascii="Palatino Linotype" w:hAnsi="Palatino Linotype"/>
          <w:sz w:val="24"/>
          <w:szCs w:val="24"/>
        </w:rPr>
        <w:t xml:space="preserve"> </w:t>
      </w:r>
    </w:p>
    <w:p w:rsidR="00F60B2C" w:rsidRDefault="00F3758B" w:rsidP="005435A2">
      <w:pPr>
        <w:spacing w:line="360" w:lineRule="auto"/>
        <w:jc w:val="both"/>
        <w:rPr>
          <w:rFonts w:ascii="Palatino Linotype" w:hAnsi="Palatino Linotype"/>
          <w:sz w:val="24"/>
          <w:szCs w:val="24"/>
        </w:rPr>
      </w:pPr>
      <w:r>
        <w:rPr>
          <w:rFonts w:ascii="Palatino Linotype" w:hAnsi="Palatino Linotype"/>
          <w:sz w:val="24"/>
          <w:szCs w:val="24"/>
        </w:rPr>
        <w:t xml:space="preserve">Dnešní pojetí sociální pomoci </w:t>
      </w:r>
      <w:r w:rsidR="009B6CFC">
        <w:rPr>
          <w:rFonts w:ascii="Palatino Linotype" w:hAnsi="Palatino Linotype"/>
          <w:sz w:val="24"/>
          <w:szCs w:val="24"/>
        </w:rPr>
        <w:t>klade</w:t>
      </w:r>
      <w:r w:rsidR="00E947BE">
        <w:rPr>
          <w:rFonts w:ascii="Palatino Linotype" w:hAnsi="Palatino Linotype"/>
          <w:sz w:val="24"/>
          <w:szCs w:val="24"/>
        </w:rPr>
        <w:t xml:space="preserve"> oproti dosavadnímu pojetí </w:t>
      </w:r>
      <w:r w:rsidR="009B6CFC">
        <w:rPr>
          <w:rFonts w:ascii="Palatino Linotype" w:hAnsi="Palatino Linotype"/>
          <w:sz w:val="24"/>
          <w:szCs w:val="24"/>
        </w:rPr>
        <w:t>větší</w:t>
      </w:r>
      <w:r w:rsidR="00E947BE">
        <w:rPr>
          <w:rFonts w:ascii="Palatino Linotype" w:hAnsi="Palatino Linotype"/>
          <w:sz w:val="24"/>
          <w:szCs w:val="24"/>
        </w:rPr>
        <w:t xml:space="preserve"> </w:t>
      </w:r>
      <w:r w:rsidR="009B6CFC">
        <w:rPr>
          <w:rFonts w:ascii="Palatino Linotype" w:hAnsi="Palatino Linotype"/>
          <w:sz w:val="24"/>
          <w:szCs w:val="24"/>
        </w:rPr>
        <w:t xml:space="preserve">důraz na </w:t>
      </w:r>
      <w:r w:rsidR="00E0357E">
        <w:rPr>
          <w:rFonts w:ascii="Palatino Linotype" w:hAnsi="Palatino Linotype"/>
          <w:sz w:val="24"/>
          <w:szCs w:val="24"/>
        </w:rPr>
        <w:t xml:space="preserve">vlastní snahu a aktivitu občana, aby se </w:t>
      </w:r>
      <w:r w:rsidR="00CE5FA7">
        <w:rPr>
          <w:rFonts w:ascii="Palatino Linotype" w:hAnsi="Palatino Linotype"/>
          <w:sz w:val="24"/>
          <w:szCs w:val="24"/>
        </w:rPr>
        <w:t xml:space="preserve">hlavně sám podílel na </w:t>
      </w:r>
      <w:r w:rsidR="00E0357E">
        <w:rPr>
          <w:rFonts w:ascii="Palatino Linotype" w:hAnsi="Palatino Linotype"/>
          <w:sz w:val="24"/>
          <w:szCs w:val="24"/>
        </w:rPr>
        <w:t>zlepš</w:t>
      </w:r>
      <w:r w:rsidR="00CE5FA7">
        <w:rPr>
          <w:rFonts w:ascii="Palatino Linotype" w:hAnsi="Palatino Linotype"/>
          <w:sz w:val="24"/>
          <w:szCs w:val="24"/>
        </w:rPr>
        <w:t xml:space="preserve">ení své </w:t>
      </w:r>
      <w:r w:rsidR="00E0357E">
        <w:rPr>
          <w:rFonts w:ascii="Palatino Linotype" w:hAnsi="Palatino Linotype"/>
          <w:sz w:val="24"/>
          <w:szCs w:val="24"/>
        </w:rPr>
        <w:t>situace.</w:t>
      </w:r>
      <w:r w:rsidR="0070727D">
        <w:rPr>
          <w:rFonts w:ascii="Palatino Linotype" w:hAnsi="Palatino Linotype"/>
          <w:sz w:val="24"/>
          <w:szCs w:val="24"/>
        </w:rPr>
        <w:t xml:space="preserve"> </w:t>
      </w:r>
      <w:r w:rsidR="00091770">
        <w:rPr>
          <w:rFonts w:ascii="Palatino Linotype" w:hAnsi="Palatino Linotype"/>
          <w:sz w:val="24"/>
          <w:szCs w:val="24"/>
        </w:rPr>
        <w:t xml:space="preserve">Tomeš (2010, s. 37) klade důraz nejen na aktivitu občana, ale také na jeho občanskou odpovědnost za sebe a svou rodinu, které není zbaven ani ve stavu nouze, kterou nemůže překonat vlastními silami. </w:t>
      </w:r>
    </w:p>
    <w:p w:rsidR="00B424DB" w:rsidRDefault="009C1D59" w:rsidP="005435A2">
      <w:pPr>
        <w:spacing w:line="360" w:lineRule="auto"/>
        <w:jc w:val="both"/>
        <w:rPr>
          <w:rFonts w:ascii="Palatino Linotype" w:hAnsi="Palatino Linotype"/>
          <w:sz w:val="24"/>
          <w:szCs w:val="24"/>
        </w:rPr>
      </w:pPr>
      <w:r w:rsidRPr="00E947BE">
        <w:rPr>
          <w:rFonts w:ascii="Palatino Linotype" w:hAnsi="Palatino Linotype"/>
          <w:sz w:val="24"/>
          <w:szCs w:val="24"/>
        </w:rPr>
        <w:t xml:space="preserve">Nástroje </w:t>
      </w:r>
      <w:r w:rsidR="00871DC3" w:rsidRPr="00E947BE">
        <w:rPr>
          <w:rFonts w:ascii="Palatino Linotype" w:hAnsi="Palatino Linotype"/>
          <w:sz w:val="24"/>
          <w:szCs w:val="24"/>
        </w:rPr>
        <w:t>s</w:t>
      </w:r>
      <w:r w:rsidR="00871DC3">
        <w:rPr>
          <w:rFonts w:ascii="Palatino Linotype" w:hAnsi="Palatino Linotype"/>
          <w:sz w:val="24"/>
          <w:szCs w:val="24"/>
        </w:rPr>
        <w:t>ociální pomoci mají pomoci překonat nepříznivou životní situaci občana a jsou realizovány ve formě peněžní, věcné nebo prostřednictvím služeb (Tomeš, 2010, s. 37).</w:t>
      </w:r>
      <w:r>
        <w:rPr>
          <w:rFonts w:ascii="Palatino Linotype" w:hAnsi="Palatino Linotype"/>
          <w:sz w:val="24"/>
          <w:szCs w:val="24"/>
        </w:rPr>
        <w:t xml:space="preserve"> </w:t>
      </w:r>
    </w:p>
    <w:p w:rsidR="00E947BE" w:rsidRDefault="00E947BE" w:rsidP="005435A2">
      <w:pPr>
        <w:spacing w:line="360" w:lineRule="auto"/>
        <w:jc w:val="both"/>
        <w:rPr>
          <w:rFonts w:ascii="Palatino Linotype" w:hAnsi="Palatino Linotype"/>
          <w:sz w:val="24"/>
          <w:szCs w:val="24"/>
        </w:rPr>
      </w:pPr>
      <w:r>
        <w:rPr>
          <w:rFonts w:ascii="Palatino Linotype" w:hAnsi="Palatino Linotype"/>
          <w:sz w:val="24"/>
          <w:szCs w:val="24"/>
        </w:rPr>
        <w:t xml:space="preserve">Cílem sociální pomoci je </w:t>
      </w:r>
      <w:r w:rsidR="00F60B2C">
        <w:rPr>
          <w:rFonts w:ascii="Palatino Linotype" w:hAnsi="Palatino Linotype"/>
          <w:sz w:val="24"/>
          <w:szCs w:val="24"/>
        </w:rPr>
        <w:t xml:space="preserve">tak </w:t>
      </w:r>
      <w:r>
        <w:rPr>
          <w:rFonts w:ascii="Palatino Linotype" w:hAnsi="Palatino Linotype"/>
          <w:sz w:val="24"/>
          <w:szCs w:val="24"/>
        </w:rPr>
        <w:t>prostřednictvím různých nástrojů a institucí pomoci občanům vymanit se z nepříznivé životní situace, kterou nejsou</w:t>
      </w:r>
      <w:r w:rsidR="005C460D">
        <w:rPr>
          <w:rFonts w:ascii="Palatino Linotype" w:hAnsi="Palatino Linotype"/>
          <w:sz w:val="24"/>
          <w:szCs w:val="24"/>
        </w:rPr>
        <w:t xml:space="preserve"> schopni</w:t>
      </w:r>
      <w:r>
        <w:rPr>
          <w:rFonts w:ascii="Palatino Linotype" w:hAnsi="Palatino Linotype"/>
          <w:sz w:val="24"/>
          <w:szCs w:val="24"/>
        </w:rPr>
        <w:t xml:space="preserve"> </w:t>
      </w:r>
      <w:r w:rsidR="005C460D">
        <w:rPr>
          <w:rFonts w:ascii="Palatino Linotype" w:hAnsi="Palatino Linotype"/>
          <w:sz w:val="24"/>
          <w:szCs w:val="24"/>
        </w:rPr>
        <w:t>sami</w:t>
      </w:r>
      <w:r w:rsidR="00F60B2C">
        <w:rPr>
          <w:rFonts w:ascii="Palatino Linotype" w:hAnsi="Palatino Linotype"/>
          <w:sz w:val="24"/>
          <w:szCs w:val="24"/>
        </w:rPr>
        <w:t>,</w:t>
      </w:r>
      <w:r w:rsidR="005C460D">
        <w:rPr>
          <w:rFonts w:ascii="Palatino Linotype" w:hAnsi="Palatino Linotype"/>
          <w:sz w:val="24"/>
          <w:szCs w:val="24"/>
        </w:rPr>
        <w:t xml:space="preserve"> nebo </w:t>
      </w:r>
      <w:r>
        <w:rPr>
          <w:rFonts w:ascii="Palatino Linotype" w:hAnsi="Palatino Linotype"/>
          <w:sz w:val="24"/>
          <w:szCs w:val="24"/>
        </w:rPr>
        <w:t>s pomocí rodiny</w:t>
      </w:r>
      <w:r w:rsidR="00F60B2C">
        <w:rPr>
          <w:rFonts w:ascii="Palatino Linotype" w:hAnsi="Palatino Linotype"/>
          <w:sz w:val="24"/>
          <w:szCs w:val="24"/>
        </w:rPr>
        <w:t>,</w:t>
      </w:r>
      <w:r>
        <w:rPr>
          <w:rFonts w:ascii="Palatino Linotype" w:hAnsi="Palatino Linotype"/>
          <w:sz w:val="24"/>
          <w:szCs w:val="24"/>
        </w:rPr>
        <w:t xml:space="preserve"> vlastními silami vyřešit.</w:t>
      </w:r>
    </w:p>
    <w:p w:rsidR="00233FA9" w:rsidRPr="00843FF4" w:rsidRDefault="00233FA9" w:rsidP="005435A2">
      <w:pPr>
        <w:pStyle w:val="Nadpis2"/>
        <w:spacing w:line="360" w:lineRule="auto"/>
      </w:pPr>
      <w:bookmarkStart w:id="7" w:name="_Toc34851479"/>
      <w:r w:rsidRPr="00843FF4">
        <w:t>Záchranná sociální síť</w:t>
      </w:r>
      <w:bookmarkEnd w:id="7"/>
    </w:p>
    <w:p w:rsidR="00871DC3" w:rsidRDefault="001D6AFA" w:rsidP="005435A2">
      <w:pPr>
        <w:spacing w:line="360" w:lineRule="auto"/>
        <w:jc w:val="both"/>
        <w:rPr>
          <w:rFonts w:ascii="Palatino Linotype" w:hAnsi="Palatino Linotype"/>
          <w:sz w:val="24"/>
          <w:szCs w:val="24"/>
        </w:rPr>
      </w:pPr>
      <w:r w:rsidRPr="00871DC3">
        <w:rPr>
          <w:rFonts w:ascii="Palatino Linotype" w:hAnsi="Palatino Linotype"/>
          <w:sz w:val="24"/>
          <w:szCs w:val="24"/>
        </w:rPr>
        <w:t xml:space="preserve">Vzhledem k tomu, že má </w:t>
      </w:r>
      <w:r w:rsidR="0070727D" w:rsidRPr="00871DC3">
        <w:rPr>
          <w:rFonts w:ascii="Palatino Linotype" w:hAnsi="Palatino Linotype"/>
          <w:sz w:val="24"/>
          <w:szCs w:val="24"/>
        </w:rPr>
        <w:t xml:space="preserve">bakalářská </w:t>
      </w:r>
      <w:r w:rsidRPr="00871DC3">
        <w:rPr>
          <w:rFonts w:ascii="Palatino Linotype" w:hAnsi="Palatino Linotype"/>
          <w:sz w:val="24"/>
          <w:szCs w:val="24"/>
        </w:rPr>
        <w:t xml:space="preserve">práce je zaměřena na systém </w:t>
      </w:r>
      <w:r w:rsidR="00871DC3" w:rsidRPr="00871DC3">
        <w:rPr>
          <w:rFonts w:ascii="Palatino Linotype" w:hAnsi="Palatino Linotype"/>
          <w:sz w:val="24"/>
          <w:szCs w:val="24"/>
        </w:rPr>
        <w:t xml:space="preserve">pomoci </w:t>
      </w:r>
      <w:r w:rsidR="0070727D" w:rsidRPr="00871DC3">
        <w:rPr>
          <w:rFonts w:ascii="Palatino Linotype" w:hAnsi="Palatino Linotype"/>
          <w:sz w:val="24"/>
          <w:szCs w:val="24"/>
        </w:rPr>
        <w:t xml:space="preserve">v hmotné nouzi </w:t>
      </w:r>
      <w:r w:rsidRPr="00871DC3">
        <w:rPr>
          <w:rFonts w:ascii="Palatino Linotype" w:hAnsi="Palatino Linotype"/>
          <w:sz w:val="24"/>
          <w:szCs w:val="24"/>
        </w:rPr>
        <w:t>a</w:t>
      </w:r>
      <w:r>
        <w:rPr>
          <w:rFonts w:ascii="Palatino Linotype" w:hAnsi="Palatino Linotype"/>
          <w:sz w:val="24"/>
          <w:szCs w:val="24"/>
        </w:rPr>
        <w:t xml:space="preserve"> její klienty, považuji za důležité vysvětlit pojem</w:t>
      </w:r>
      <w:r w:rsidR="00070927">
        <w:rPr>
          <w:rFonts w:ascii="Palatino Linotype" w:hAnsi="Palatino Linotype"/>
          <w:sz w:val="24"/>
          <w:szCs w:val="24"/>
        </w:rPr>
        <w:t xml:space="preserve"> záchranná sociální síť</w:t>
      </w:r>
      <w:r>
        <w:rPr>
          <w:rFonts w:ascii="Palatino Linotype" w:hAnsi="Palatino Linotype"/>
          <w:sz w:val="24"/>
          <w:szCs w:val="24"/>
        </w:rPr>
        <w:t xml:space="preserve">. Již v předchozí části jsem zmínila, že </w:t>
      </w:r>
      <w:r w:rsidR="00F7250D">
        <w:rPr>
          <w:rFonts w:ascii="Palatino Linotype" w:hAnsi="Palatino Linotype"/>
          <w:sz w:val="24"/>
          <w:szCs w:val="24"/>
        </w:rPr>
        <w:t>sociální reforma započatá v roce 1990 zahrnovala koncept záchranné sociální sítě</w:t>
      </w:r>
    </w:p>
    <w:p w:rsidR="005B0D65" w:rsidRPr="00FE596A" w:rsidRDefault="00871DC3" w:rsidP="005435A2">
      <w:pPr>
        <w:spacing w:line="360" w:lineRule="auto"/>
        <w:jc w:val="both"/>
        <w:rPr>
          <w:rFonts w:ascii="Palatino Linotype" w:hAnsi="Palatino Linotype"/>
          <w:sz w:val="24"/>
          <w:szCs w:val="24"/>
        </w:rPr>
      </w:pPr>
      <w:r w:rsidRPr="003C06A8">
        <w:rPr>
          <w:rFonts w:ascii="Palatino Linotype" w:hAnsi="Palatino Linotype"/>
          <w:i/>
          <w:sz w:val="24"/>
          <w:szCs w:val="24"/>
        </w:rPr>
        <w:t xml:space="preserve"> </w:t>
      </w:r>
      <w:r>
        <w:rPr>
          <w:rFonts w:ascii="Palatino Linotype" w:hAnsi="Palatino Linotype"/>
          <w:i/>
          <w:sz w:val="24"/>
          <w:szCs w:val="24"/>
        </w:rPr>
        <w:t>„Záchrannou</w:t>
      </w:r>
      <w:r w:rsidR="003C06A8" w:rsidRPr="003C06A8">
        <w:rPr>
          <w:rFonts w:ascii="Palatino Linotype" w:hAnsi="Palatino Linotype"/>
          <w:i/>
          <w:sz w:val="24"/>
          <w:szCs w:val="24"/>
        </w:rPr>
        <w:t xml:space="preserve"> sociální síť lze vymezit jako soubor různých legislativních norem</w:t>
      </w:r>
      <w:r w:rsidR="003C06A8">
        <w:rPr>
          <w:rFonts w:ascii="Palatino Linotype" w:hAnsi="Palatino Linotype"/>
          <w:i/>
          <w:sz w:val="24"/>
          <w:szCs w:val="24"/>
        </w:rPr>
        <w:t xml:space="preserve"> upravujících různá sociálněpolitická opatření, kterými stát garantuje všem občanům určitou minimální úroveň pomoci v případě, že se </w:t>
      </w:r>
      <w:r w:rsidR="003C06A8" w:rsidRPr="00FE596A">
        <w:rPr>
          <w:rFonts w:ascii="Palatino Linotype" w:hAnsi="Palatino Linotype"/>
          <w:i/>
          <w:sz w:val="24"/>
          <w:szCs w:val="24"/>
        </w:rPr>
        <w:t xml:space="preserve">ocitnou v závažných a státem uznaných nouzových sociálních situacích“ </w:t>
      </w:r>
      <w:r w:rsidR="003C06A8" w:rsidRPr="00FE596A">
        <w:rPr>
          <w:rFonts w:ascii="Palatino Linotype" w:hAnsi="Palatino Linotype"/>
          <w:sz w:val="24"/>
          <w:szCs w:val="24"/>
        </w:rPr>
        <w:t>(Krebs, 2005, s. 96-97)</w:t>
      </w:r>
      <w:r w:rsidR="003C06A8" w:rsidRPr="00FE596A">
        <w:rPr>
          <w:rFonts w:ascii="Palatino Linotype" w:hAnsi="Palatino Linotype"/>
          <w:i/>
          <w:sz w:val="24"/>
          <w:szCs w:val="24"/>
        </w:rPr>
        <w:t xml:space="preserve">. </w:t>
      </w:r>
    </w:p>
    <w:p w:rsidR="00010D32" w:rsidRPr="00F60B2C" w:rsidRDefault="00010D32" w:rsidP="005435A2">
      <w:pPr>
        <w:spacing w:line="360" w:lineRule="auto"/>
        <w:jc w:val="both"/>
        <w:rPr>
          <w:rFonts w:ascii="Palatino Linotype" w:hAnsi="Palatino Linotype"/>
          <w:sz w:val="24"/>
          <w:szCs w:val="24"/>
        </w:rPr>
      </w:pPr>
      <w:r>
        <w:rPr>
          <w:rFonts w:ascii="Palatino Linotype" w:hAnsi="Palatino Linotype"/>
          <w:sz w:val="24"/>
          <w:szCs w:val="24"/>
        </w:rPr>
        <w:t>Podle Matouška (2007, s. 30) tímto pojmem tak byl označen systém podpory minimálních příjmů lidí, sloužící k odstranění nebo zmírnění negativních sociálních důsledků „transformačního šoku“. V praxi to znamenalo přijetí zákona o životním minimu</w:t>
      </w:r>
      <w:r w:rsidR="00803B42">
        <w:rPr>
          <w:rFonts w:ascii="Palatino Linotype" w:hAnsi="Palatino Linotype"/>
          <w:sz w:val="24"/>
          <w:szCs w:val="24"/>
        </w:rPr>
        <w:t xml:space="preserve"> </w:t>
      </w:r>
      <w:r w:rsidRPr="00821475">
        <w:rPr>
          <w:rFonts w:ascii="Palatino Linotype" w:hAnsi="Palatino Linotype"/>
          <w:sz w:val="24"/>
          <w:szCs w:val="24"/>
        </w:rPr>
        <w:t xml:space="preserve">a </w:t>
      </w:r>
      <w:r w:rsidR="006328A4" w:rsidRPr="00821475">
        <w:rPr>
          <w:rFonts w:ascii="Palatino Linotype" w:hAnsi="Palatino Linotype"/>
          <w:sz w:val="24"/>
          <w:szCs w:val="24"/>
        </w:rPr>
        <w:t xml:space="preserve">zákona o </w:t>
      </w:r>
      <w:r w:rsidRPr="00821475">
        <w:rPr>
          <w:rFonts w:ascii="Palatino Linotype" w:hAnsi="Palatino Linotype"/>
          <w:sz w:val="24"/>
          <w:szCs w:val="24"/>
        </w:rPr>
        <w:t>sociální</w:t>
      </w:r>
      <w:r>
        <w:rPr>
          <w:rFonts w:ascii="Palatino Linotype" w:hAnsi="Palatino Linotype"/>
          <w:sz w:val="24"/>
          <w:szCs w:val="24"/>
        </w:rPr>
        <w:t xml:space="preserve"> </w:t>
      </w:r>
      <w:r w:rsidRPr="005B0D65">
        <w:rPr>
          <w:rFonts w:ascii="Palatino Linotype" w:hAnsi="Palatino Linotype"/>
          <w:sz w:val="24"/>
          <w:szCs w:val="24"/>
        </w:rPr>
        <w:t>potřebnosti</w:t>
      </w:r>
      <w:r w:rsidR="0070727D" w:rsidRPr="005B0D65">
        <w:rPr>
          <w:rFonts w:ascii="Palatino Linotype" w:hAnsi="Palatino Linotype"/>
          <w:sz w:val="24"/>
          <w:szCs w:val="24"/>
        </w:rPr>
        <w:t xml:space="preserve"> v roce </w:t>
      </w:r>
      <w:r w:rsidR="0070727D" w:rsidRPr="00F60B2C">
        <w:rPr>
          <w:rFonts w:ascii="Palatino Linotype" w:hAnsi="Palatino Linotype"/>
          <w:sz w:val="24"/>
          <w:szCs w:val="24"/>
        </w:rPr>
        <w:t>1991</w:t>
      </w:r>
      <w:r w:rsidR="00A649F7" w:rsidRPr="00F60B2C">
        <w:rPr>
          <w:rFonts w:ascii="Palatino Linotype" w:hAnsi="Palatino Linotype"/>
          <w:sz w:val="24"/>
          <w:szCs w:val="24"/>
        </w:rPr>
        <w:t>, které byly účinné do konce roku 2006</w:t>
      </w:r>
      <w:r w:rsidRPr="00F60B2C">
        <w:rPr>
          <w:rFonts w:ascii="Palatino Linotype" w:hAnsi="Palatino Linotype"/>
          <w:sz w:val="24"/>
          <w:szCs w:val="24"/>
        </w:rPr>
        <w:t xml:space="preserve">. </w:t>
      </w:r>
    </w:p>
    <w:p w:rsidR="009B6CFC" w:rsidRDefault="00010D32" w:rsidP="005435A2">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Zákon o sociální potřebnosti byl </w:t>
      </w:r>
      <w:r w:rsidR="00070927">
        <w:rPr>
          <w:rFonts w:ascii="Palatino Linotype" w:hAnsi="Palatino Linotype"/>
          <w:sz w:val="24"/>
          <w:szCs w:val="24"/>
        </w:rPr>
        <w:t>v souladu s</w:t>
      </w:r>
      <w:r w:rsidR="00532E7C">
        <w:rPr>
          <w:rFonts w:ascii="Palatino Linotype" w:hAnsi="Palatino Linotype"/>
          <w:sz w:val="24"/>
          <w:szCs w:val="24"/>
        </w:rPr>
        <w:t xml:space="preserve">e </w:t>
      </w:r>
      <w:r w:rsidR="00070927">
        <w:rPr>
          <w:rFonts w:ascii="Palatino Linotype" w:hAnsi="Palatino Linotype"/>
          <w:sz w:val="24"/>
          <w:szCs w:val="24"/>
        </w:rPr>
        <w:t xml:space="preserve">změnami </w:t>
      </w:r>
      <w:r w:rsidR="00532E7C">
        <w:rPr>
          <w:rFonts w:ascii="Palatino Linotype" w:hAnsi="Palatino Linotype"/>
          <w:sz w:val="24"/>
          <w:szCs w:val="24"/>
        </w:rPr>
        <w:t xml:space="preserve">a potřebami </w:t>
      </w:r>
      <w:r w:rsidR="00070927">
        <w:rPr>
          <w:rFonts w:ascii="Palatino Linotype" w:hAnsi="Palatino Linotype"/>
          <w:sz w:val="24"/>
          <w:szCs w:val="24"/>
        </w:rPr>
        <w:t>ve společnosti</w:t>
      </w:r>
      <w:r w:rsidR="00532E7C">
        <w:rPr>
          <w:rFonts w:ascii="Palatino Linotype" w:hAnsi="Palatino Linotype"/>
          <w:sz w:val="24"/>
          <w:szCs w:val="24"/>
        </w:rPr>
        <w:t xml:space="preserve"> </w:t>
      </w:r>
      <w:r>
        <w:rPr>
          <w:rFonts w:ascii="Palatino Linotype" w:hAnsi="Palatino Linotype"/>
          <w:sz w:val="24"/>
          <w:szCs w:val="24"/>
        </w:rPr>
        <w:t>nahrazen</w:t>
      </w:r>
      <w:r w:rsidR="00070927">
        <w:rPr>
          <w:rFonts w:ascii="Palatino Linotype" w:hAnsi="Palatino Linotype"/>
          <w:sz w:val="24"/>
          <w:szCs w:val="24"/>
        </w:rPr>
        <w:t xml:space="preserve"> </w:t>
      </w:r>
      <w:r>
        <w:rPr>
          <w:rFonts w:ascii="Palatino Linotype" w:hAnsi="Palatino Linotype"/>
          <w:sz w:val="24"/>
          <w:szCs w:val="24"/>
        </w:rPr>
        <w:t xml:space="preserve">zákonem </w:t>
      </w:r>
      <w:r w:rsidR="00F60B2C">
        <w:rPr>
          <w:rFonts w:ascii="Palatino Linotype" w:hAnsi="Palatino Linotype"/>
          <w:sz w:val="24"/>
          <w:szCs w:val="24"/>
        </w:rPr>
        <w:t xml:space="preserve">č. 111/2006 Sb., </w:t>
      </w:r>
      <w:r>
        <w:rPr>
          <w:rFonts w:ascii="Palatino Linotype" w:hAnsi="Palatino Linotype"/>
          <w:sz w:val="24"/>
          <w:szCs w:val="24"/>
        </w:rPr>
        <w:t>o pomoci v hmotn</w:t>
      </w:r>
      <w:r w:rsidR="00070927">
        <w:rPr>
          <w:rFonts w:ascii="Palatino Linotype" w:hAnsi="Palatino Linotype"/>
          <w:sz w:val="24"/>
          <w:szCs w:val="24"/>
        </w:rPr>
        <w:t>é nouzi</w:t>
      </w:r>
      <w:r w:rsidR="00F60B2C">
        <w:rPr>
          <w:rFonts w:ascii="Palatino Linotype" w:hAnsi="Palatino Linotype"/>
          <w:sz w:val="24"/>
          <w:szCs w:val="24"/>
        </w:rPr>
        <w:t>, ve znění pozdějších předpisů</w:t>
      </w:r>
      <w:r w:rsidR="002638D1">
        <w:rPr>
          <w:rFonts w:ascii="Palatino Linotype" w:hAnsi="Palatino Linotype"/>
          <w:sz w:val="24"/>
          <w:szCs w:val="24"/>
        </w:rPr>
        <w:t xml:space="preserve"> (ČR, 2006b)</w:t>
      </w:r>
      <w:r w:rsidR="00070927">
        <w:rPr>
          <w:rFonts w:ascii="Palatino Linotype" w:hAnsi="Palatino Linotype"/>
          <w:sz w:val="24"/>
          <w:szCs w:val="24"/>
        </w:rPr>
        <w:t>, a to s účinností od 1. 1. 2007.</w:t>
      </w:r>
      <w:r>
        <w:rPr>
          <w:rFonts w:ascii="Palatino Linotype" w:hAnsi="Palatino Linotype"/>
          <w:sz w:val="24"/>
          <w:szCs w:val="24"/>
        </w:rPr>
        <w:t xml:space="preserve"> Tato právní úprava </w:t>
      </w:r>
      <w:r w:rsidR="00070927">
        <w:rPr>
          <w:rFonts w:ascii="Palatino Linotype" w:hAnsi="Palatino Linotype"/>
          <w:sz w:val="24"/>
          <w:szCs w:val="24"/>
        </w:rPr>
        <w:t xml:space="preserve">patří </w:t>
      </w:r>
      <w:r>
        <w:rPr>
          <w:rFonts w:ascii="Palatino Linotype" w:hAnsi="Palatino Linotype"/>
          <w:sz w:val="24"/>
          <w:szCs w:val="24"/>
        </w:rPr>
        <w:t>do systému sociální pomoci</w:t>
      </w:r>
      <w:r w:rsidR="00070927">
        <w:rPr>
          <w:rFonts w:ascii="Palatino Linotype" w:hAnsi="Palatino Linotype"/>
          <w:sz w:val="24"/>
          <w:szCs w:val="24"/>
        </w:rPr>
        <w:t xml:space="preserve"> a dávky pomoci v hmotné nouzi představují opravdu poslední možnost občana, tzv. poslední záchrannou sociální síť</w:t>
      </w:r>
      <w:r w:rsidR="005E0838">
        <w:rPr>
          <w:rFonts w:ascii="Palatino Linotype" w:hAnsi="Palatino Linotype"/>
          <w:sz w:val="24"/>
          <w:szCs w:val="24"/>
        </w:rPr>
        <w:t xml:space="preserve"> k zajištění základních životních podmínek</w:t>
      </w:r>
      <w:r w:rsidR="00070927">
        <w:rPr>
          <w:rFonts w:ascii="Palatino Linotype" w:hAnsi="Palatino Linotype"/>
          <w:sz w:val="24"/>
          <w:szCs w:val="24"/>
        </w:rPr>
        <w:t>.</w:t>
      </w:r>
      <w:r w:rsidR="00532E7C">
        <w:rPr>
          <w:rFonts w:ascii="Palatino Linotype" w:hAnsi="Palatino Linotype"/>
          <w:sz w:val="24"/>
          <w:szCs w:val="24"/>
        </w:rPr>
        <w:t xml:space="preserve"> Tímto stát garantuje občanům zajištění minimálního příjmu pro přežití.</w:t>
      </w:r>
    </w:p>
    <w:p w:rsidR="00F60B2C" w:rsidRDefault="00F60B2C" w:rsidP="005435A2">
      <w:pPr>
        <w:spacing w:line="360" w:lineRule="auto"/>
        <w:jc w:val="both"/>
        <w:rPr>
          <w:rFonts w:ascii="Palatino Linotype" w:hAnsi="Palatino Linotype"/>
          <w:sz w:val="24"/>
          <w:szCs w:val="24"/>
        </w:rPr>
      </w:pPr>
    </w:p>
    <w:p w:rsidR="00913601" w:rsidRDefault="00070572" w:rsidP="005435A2">
      <w:pPr>
        <w:spacing w:line="360" w:lineRule="auto"/>
        <w:jc w:val="both"/>
        <w:rPr>
          <w:rFonts w:ascii="Palatino Linotype" w:hAnsi="Palatino Linotype"/>
          <w:sz w:val="24"/>
          <w:szCs w:val="24"/>
        </w:rPr>
      </w:pPr>
      <w:r>
        <w:rPr>
          <w:rFonts w:ascii="Palatino Linotype" w:hAnsi="Palatino Linotype"/>
          <w:sz w:val="24"/>
          <w:szCs w:val="24"/>
        </w:rPr>
        <w:t xml:space="preserve">Podle uvedených definic vyplývá, že </w:t>
      </w:r>
      <w:r w:rsidR="002B1EB3">
        <w:rPr>
          <w:rFonts w:ascii="Palatino Linotype" w:hAnsi="Palatino Linotype"/>
          <w:sz w:val="24"/>
          <w:szCs w:val="24"/>
        </w:rPr>
        <w:t>v rámci sociální politiky</w:t>
      </w:r>
      <w:r w:rsidR="00344F8F">
        <w:rPr>
          <w:rFonts w:ascii="Palatino Linotype" w:hAnsi="Palatino Linotype"/>
          <w:sz w:val="24"/>
          <w:szCs w:val="24"/>
        </w:rPr>
        <w:t xml:space="preserve"> státu je</w:t>
      </w:r>
      <w:r>
        <w:rPr>
          <w:rFonts w:ascii="Palatino Linotype" w:hAnsi="Palatino Linotype"/>
          <w:sz w:val="24"/>
          <w:szCs w:val="24"/>
        </w:rPr>
        <w:t xml:space="preserve"> systém sociálního zabezpečení</w:t>
      </w:r>
      <w:r w:rsidR="000558BD">
        <w:rPr>
          <w:rFonts w:ascii="Palatino Linotype" w:hAnsi="Palatino Linotype"/>
          <w:sz w:val="24"/>
          <w:szCs w:val="24"/>
        </w:rPr>
        <w:t xml:space="preserve"> nastavený tak, že stát je</w:t>
      </w:r>
      <w:r>
        <w:rPr>
          <w:rFonts w:ascii="Palatino Linotype" w:hAnsi="Palatino Linotype"/>
          <w:sz w:val="24"/>
          <w:szCs w:val="24"/>
        </w:rPr>
        <w:t xml:space="preserve"> nápomocen při řešení jednotlivých sociálních událostí a nepříznivých životních situací</w:t>
      </w:r>
      <w:r w:rsidR="000558BD">
        <w:rPr>
          <w:rFonts w:ascii="Palatino Linotype" w:hAnsi="Palatino Linotype"/>
          <w:sz w:val="24"/>
          <w:szCs w:val="24"/>
        </w:rPr>
        <w:t>, které mohou občana postihnout</w:t>
      </w:r>
      <w:r>
        <w:rPr>
          <w:rFonts w:ascii="Palatino Linotype" w:hAnsi="Palatino Linotype"/>
          <w:sz w:val="24"/>
          <w:szCs w:val="24"/>
        </w:rPr>
        <w:t xml:space="preserve">. </w:t>
      </w:r>
      <w:r w:rsidR="002B1EB3">
        <w:rPr>
          <w:rFonts w:ascii="Palatino Linotype" w:hAnsi="Palatino Linotype"/>
          <w:sz w:val="24"/>
          <w:szCs w:val="24"/>
        </w:rPr>
        <w:t xml:space="preserve">V případě poskytnutí pomoci </w:t>
      </w:r>
      <w:r w:rsidR="00B465AB">
        <w:rPr>
          <w:rFonts w:ascii="Palatino Linotype" w:hAnsi="Palatino Linotype"/>
          <w:sz w:val="24"/>
          <w:szCs w:val="24"/>
        </w:rPr>
        <w:t>se přihlíží k tomu</w:t>
      </w:r>
      <w:r w:rsidR="002B1EB3">
        <w:rPr>
          <w:rFonts w:ascii="Palatino Linotype" w:hAnsi="Palatino Linotype"/>
          <w:sz w:val="24"/>
          <w:szCs w:val="24"/>
        </w:rPr>
        <w:t>, zda mohl občan tuto situaci pře</w:t>
      </w:r>
      <w:r w:rsidR="00B465AB">
        <w:rPr>
          <w:rFonts w:ascii="Palatino Linotype" w:hAnsi="Palatino Linotype"/>
          <w:sz w:val="24"/>
          <w:szCs w:val="24"/>
        </w:rPr>
        <w:t>dpokládat a připravit se na ni</w:t>
      </w:r>
      <w:r w:rsidR="00821475">
        <w:rPr>
          <w:rFonts w:ascii="Palatino Linotype" w:hAnsi="Palatino Linotype"/>
          <w:sz w:val="24"/>
          <w:szCs w:val="24"/>
        </w:rPr>
        <w:t xml:space="preserve">, </w:t>
      </w:r>
      <w:r w:rsidR="00B465AB">
        <w:rPr>
          <w:rFonts w:ascii="Palatino Linotype" w:hAnsi="Palatino Linotype"/>
          <w:sz w:val="24"/>
          <w:szCs w:val="24"/>
        </w:rPr>
        <w:t xml:space="preserve">a </w:t>
      </w:r>
      <w:r w:rsidR="002B1EB3">
        <w:rPr>
          <w:rFonts w:ascii="Palatino Linotype" w:hAnsi="Palatino Linotype"/>
          <w:sz w:val="24"/>
          <w:szCs w:val="24"/>
        </w:rPr>
        <w:t xml:space="preserve">v uznaných situacích </w:t>
      </w:r>
      <w:r w:rsidR="00B465AB" w:rsidRPr="00821475">
        <w:rPr>
          <w:rFonts w:ascii="Palatino Linotype" w:hAnsi="Palatino Linotype"/>
          <w:sz w:val="24"/>
          <w:szCs w:val="24"/>
        </w:rPr>
        <w:t xml:space="preserve">je </w:t>
      </w:r>
      <w:r w:rsidR="00A43B57" w:rsidRPr="00821475">
        <w:rPr>
          <w:rFonts w:ascii="Palatino Linotype" w:hAnsi="Palatino Linotype"/>
          <w:sz w:val="24"/>
          <w:szCs w:val="24"/>
        </w:rPr>
        <w:t xml:space="preserve">stát </w:t>
      </w:r>
      <w:r w:rsidR="00B465AB" w:rsidRPr="00821475">
        <w:rPr>
          <w:rFonts w:ascii="Palatino Linotype" w:hAnsi="Palatino Linotype"/>
          <w:sz w:val="24"/>
          <w:szCs w:val="24"/>
        </w:rPr>
        <w:t>připraven</w:t>
      </w:r>
      <w:r w:rsidR="00B465AB">
        <w:rPr>
          <w:rFonts w:ascii="Palatino Linotype" w:hAnsi="Palatino Linotype"/>
          <w:sz w:val="24"/>
          <w:szCs w:val="24"/>
        </w:rPr>
        <w:t xml:space="preserve"> občanovi </w:t>
      </w:r>
      <w:r w:rsidR="002B1EB3">
        <w:rPr>
          <w:rFonts w:ascii="Palatino Linotype" w:hAnsi="Palatino Linotype"/>
          <w:sz w:val="24"/>
          <w:szCs w:val="24"/>
        </w:rPr>
        <w:t>přechodně doplnit snížený příjem</w:t>
      </w:r>
      <w:r w:rsidR="000558BD">
        <w:rPr>
          <w:rFonts w:ascii="Palatino Linotype" w:hAnsi="Palatino Linotype"/>
          <w:sz w:val="24"/>
          <w:szCs w:val="24"/>
        </w:rPr>
        <w:t>. V</w:t>
      </w:r>
      <w:r w:rsidR="002B1EB3">
        <w:rPr>
          <w:rFonts w:ascii="Palatino Linotype" w:hAnsi="Palatino Linotype"/>
          <w:sz w:val="24"/>
          <w:szCs w:val="24"/>
        </w:rPr>
        <w:t xml:space="preserve"> poslední řadě </w:t>
      </w:r>
      <w:r w:rsidR="000558BD">
        <w:rPr>
          <w:rFonts w:ascii="Palatino Linotype" w:hAnsi="Palatino Linotype"/>
          <w:sz w:val="24"/>
          <w:szCs w:val="24"/>
        </w:rPr>
        <w:t xml:space="preserve">stát garantuje zajištění pomoci a minimálního příjmu pro </w:t>
      </w:r>
      <w:r w:rsidR="002B1EB3">
        <w:rPr>
          <w:rFonts w:ascii="Palatino Linotype" w:hAnsi="Palatino Linotype"/>
          <w:sz w:val="24"/>
          <w:szCs w:val="24"/>
        </w:rPr>
        <w:t>občan</w:t>
      </w:r>
      <w:r w:rsidR="000558BD">
        <w:rPr>
          <w:rFonts w:ascii="Palatino Linotype" w:hAnsi="Palatino Linotype"/>
          <w:sz w:val="24"/>
          <w:szCs w:val="24"/>
        </w:rPr>
        <w:t>a, který</w:t>
      </w:r>
      <w:r w:rsidR="002B1EB3">
        <w:rPr>
          <w:rFonts w:ascii="Palatino Linotype" w:hAnsi="Palatino Linotype"/>
          <w:sz w:val="24"/>
          <w:szCs w:val="24"/>
        </w:rPr>
        <w:t xml:space="preserve"> již </w:t>
      </w:r>
      <w:r w:rsidR="000558BD">
        <w:rPr>
          <w:rFonts w:ascii="Palatino Linotype" w:hAnsi="Palatino Linotype"/>
          <w:sz w:val="24"/>
          <w:szCs w:val="24"/>
        </w:rPr>
        <w:t xml:space="preserve">využil všechny své možnosti a </w:t>
      </w:r>
      <w:r w:rsidR="002B1EB3">
        <w:rPr>
          <w:rFonts w:ascii="Palatino Linotype" w:hAnsi="Palatino Linotype"/>
          <w:sz w:val="24"/>
          <w:szCs w:val="24"/>
        </w:rPr>
        <w:t>nemá</w:t>
      </w:r>
      <w:r w:rsidR="000558BD">
        <w:rPr>
          <w:rFonts w:ascii="Palatino Linotype" w:hAnsi="Palatino Linotype"/>
          <w:sz w:val="24"/>
          <w:szCs w:val="24"/>
        </w:rPr>
        <w:t xml:space="preserve"> již</w:t>
      </w:r>
      <w:r w:rsidR="002B1EB3">
        <w:rPr>
          <w:rFonts w:ascii="Palatino Linotype" w:hAnsi="Palatino Linotype"/>
          <w:sz w:val="24"/>
          <w:szCs w:val="24"/>
        </w:rPr>
        <w:t xml:space="preserve"> </w:t>
      </w:r>
      <w:r w:rsidR="000558BD">
        <w:rPr>
          <w:rFonts w:ascii="Palatino Linotype" w:hAnsi="Palatino Linotype"/>
          <w:sz w:val="24"/>
          <w:szCs w:val="24"/>
        </w:rPr>
        <w:t xml:space="preserve">ve své situaci </w:t>
      </w:r>
      <w:r w:rsidR="002B1EB3">
        <w:rPr>
          <w:rFonts w:ascii="Palatino Linotype" w:hAnsi="Palatino Linotype"/>
          <w:sz w:val="24"/>
          <w:szCs w:val="24"/>
        </w:rPr>
        <w:t>jiné východisko</w:t>
      </w:r>
      <w:r w:rsidR="000558BD">
        <w:rPr>
          <w:rFonts w:ascii="Palatino Linotype" w:hAnsi="Palatino Linotype"/>
          <w:sz w:val="24"/>
          <w:szCs w:val="24"/>
        </w:rPr>
        <w:t>, než</w:t>
      </w:r>
      <w:r w:rsidR="002B1EB3">
        <w:rPr>
          <w:rFonts w:ascii="Palatino Linotype" w:hAnsi="Palatino Linotype"/>
          <w:sz w:val="24"/>
          <w:szCs w:val="24"/>
        </w:rPr>
        <w:t xml:space="preserve"> </w:t>
      </w:r>
      <w:r w:rsidR="000558BD">
        <w:rPr>
          <w:rFonts w:ascii="Palatino Linotype" w:hAnsi="Palatino Linotype"/>
          <w:sz w:val="24"/>
          <w:szCs w:val="24"/>
        </w:rPr>
        <w:t xml:space="preserve">se stát </w:t>
      </w:r>
      <w:r w:rsidR="002B1EB3">
        <w:rPr>
          <w:rFonts w:ascii="Palatino Linotype" w:hAnsi="Palatino Linotype"/>
          <w:sz w:val="24"/>
          <w:szCs w:val="24"/>
        </w:rPr>
        <w:t xml:space="preserve">zcela závislým na podpoře státu </w:t>
      </w:r>
      <w:r w:rsidR="000558BD">
        <w:rPr>
          <w:rFonts w:ascii="Palatino Linotype" w:hAnsi="Palatino Linotype"/>
          <w:sz w:val="24"/>
          <w:szCs w:val="24"/>
        </w:rPr>
        <w:t>prostřednictvím</w:t>
      </w:r>
      <w:r w:rsidR="002B1EB3">
        <w:rPr>
          <w:rFonts w:ascii="Palatino Linotype" w:hAnsi="Palatino Linotype"/>
          <w:sz w:val="24"/>
          <w:szCs w:val="24"/>
        </w:rPr>
        <w:t xml:space="preserve"> </w:t>
      </w:r>
      <w:r w:rsidR="00342689">
        <w:rPr>
          <w:rFonts w:ascii="Palatino Linotype" w:hAnsi="Palatino Linotype"/>
          <w:sz w:val="24"/>
          <w:szCs w:val="24"/>
        </w:rPr>
        <w:t xml:space="preserve">dávek </w:t>
      </w:r>
      <w:r w:rsidR="002B1EB3">
        <w:rPr>
          <w:rFonts w:ascii="Palatino Linotype" w:hAnsi="Palatino Linotype"/>
          <w:sz w:val="24"/>
          <w:szCs w:val="24"/>
        </w:rPr>
        <w:t xml:space="preserve">pomoci v hmotné nouzi. </w:t>
      </w:r>
      <w:r>
        <w:rPr>
          <w:rFonts w:ascii="Palatino Linotype" w:hAnsi="Palatino Linotype"/>
          <w:sz w:val="24"/>
          <w:szCs w:val="24"/>
        </w:rPr>
        <w:t xml:space="preserve"> </w:t>
      </w:r>
    </w:p>
    <w:p w:rsidR="00913601" w:rsidRDefault="00913601" w:rsidP="005435A2">
      <w:pPr>
        <w:spacing w:line="360" w:lineRule="auto"/>
        <w:rPr>
          <w:rFonts w:ascii="Palatino Linotype" w:hAnsi="Palatino Linotype"/>
          <w:sz w:val="24"/>
          <w:szCs w:val="24"/>
        </w:rPr>
      </w:pPr>
      <w:r>
        <w:rPr>
          <w:rFonts w:ascii="Palatino Linotype" w:hAnsi="Palatino Linotype"/>
          <w:sz w:val="24"/>
          <w:szCs w:val="24"/>
        </w:rPr>
        <w:br w:type="page"/>
      </w:r>
    </w:p>
    <w:p w:rsidR="00BF3998" w:rsidRDefault="006305AF" w:rsidP="00E756B1">
      <w:pPr>
        <w:pStyle w:val="Nadpis1"/>
        <w:numPr>
          <w:ilvl w:val="0"/>
          <w:numId w:val="0"/>
        </w:numPr>
        <w:spacing w:line="360" w:lineRule="auto"/>
        <w:ind w:left="432" w:hanging="432"/>
      </w:pPr>
      <w:bookmarkStart w:id="8" w:name="_Toc34851480"/>
      <w:r w:rsidRPr="00843FF4">
        <w:lastRenderedPageBreak/>
        <w:t>2</w:t>
      </w:r>
      <w:r w:rsidR="00A26F3F" w:rsidRPr="00843FF4">
        <w:t xml:space="preserve"> </w:t>
      </w:r>
      <w:r w:rsidRPr="00843FF4">
        <w:t>Systém pomoci v hmotné nouzi</w:t>
      </w:r>
      <w:bookmarkEnd w:id="8"/>
    </w:p>
    <w:p w:rsidR="00BA2CE0" w:rsidRDefault="00BA2CE0" w:rsidP="00E756B1">
      <w:pPr>
        <w:spacing w:line="360" w:lineRule="auto"/>
        <w:jc w:val="both"/>
        <w:rPr>
          <w:rFonts w:ascii="Palatino Linotype" w:hAnsi="Palatino Linotype"/>
          <w:sz w:val="24"/>
          <w:szCs w:val="24"/>
        </w:rPr>
      </w:pPr>
      <w:r>
        <w:rPr>
          <w:rFonts w:ascii="Palatino Linotype" w:hAnsi="Palatino Linotype"/>
          <w:sz w:val="24"/>
          <w:szCs w:val="24"/>
        </w:rPr>
        <w:t xml:space="preserve">Předmětem této kapitoly je popis systému pomoci v hmotné nouzi, jsou vysvětleny základní pojmy, které s danou problematikou souvisí. Nejvíce prostoru je věnováno </w:t>
      </w:r>
      <w:r w:rsidR="003E053E">
        <w:rPr>
          <w:rFonts w:ascii="Palatino Linotype" w:hAnsi="Palatino Linotype"/>
          <w:sz w:val="24"/>
          <w:szCs w:val="24"/>
        </w:rPr>
        <w:t>dávce příspěvek na živobytí</w:t>
      </w:r>
      <w:r w:rsidR="00136A6F">
        <w:rPr>
          <w:rFonts w:ascii="Palatino Linotype" w:hAnsi="Palatino Linotype"/>
          <w:sz w:val="24"/>
          <w:szCs w:val="24"/>
        </w:rPr>
        <w:t xml:space="preserve"> a jejím podmínkám</w:t>
      </w:r>
      <w:r w:rsidR="003E053E">
        <w:rPr>
          <w:rFonts w:ascii="Palatino Linotype" w:hAnsi="Palatino Linotype"/>
          <w:sz w:val="24"/>
          <w:szCs w:val="24"/>
        </w:rPr>
        <w:t xml:space="preserve">, </w:t>
      </w:r>
      <w:r w:rsidRPr="00745A97">
        <w:rPr>
          <w:rFonts w:ascii="Palatino Linotype" w:hAnsi="Palatino Linotype"/>
          <w:sz w:val="24"/>
          <w:szCs w:val="24"/>
        </w:rPr>
        <w:t>osobám nacházející</w:t>
      </w:r>
      <w:r w:rsidR="00832792" w:rsidRPr="00745A97">
        <w:rPr>
          <w:rFonts w:ascii="Palatino Linotype" w:hAnsi="Palatino Linotype"/>
          <w:sz w:val="24"/>
          <w:szCs w:val="24"/>
        </w:rPr>
        <w:t>m</w:t>
      </w:r>
      <w:r w:rsidRPr="00745A97">
        <w:rPr>
          <w:rFonts w:ascii="Palatino Linotype" w:hAnsi="Palatino Linotype"/>
          <w:sz w:val="24"/>
          <w:szCs w:val="24"/>
        </w:rPr>
        <w:t xml:space="preserve"> se</w:t>
      </w:r>
      <w:r>
        <w:rPr>
          <w:rFonts w:ascii="Palatino Linotype" w:hAnsi="Palatino Linotype"/>
          <w:sz w:val="24"/>
          <w:szCs w:val="24"/>
        </w:rPr>
        <w:t xml:space="preserve"> ve stavu hmotné nouze, </w:t>
      </w:r>
      <w:r w:rsidR="003E053E">
        <w:rPr>
          <w:rFonts w:ascii="Palatino Linotype" w:hAnsi="Palatino Linotype"/>
          <w:sz w:val="24"/>
          <w:szCs w:val="24"/>
        </w:rPr>
        <w:t>pos</w:t>
      </w:r>
      <w:r w:rsidR="00B00102">
        <w:rPr>
          <w:rFonts w:ascii="Palatino Linotype" w:hAnsi="Palatino Linotype"/>
          <w:sz w:val="24"/>
          <w:szCs w:val="24"/>
        </w:rPr>
        <w:t>ouze</w:t>
      </w:r>
      <w:r w:rsidR="003E053E">
        <w:rPr>
          <w:rFonts w:ascii="Palatino Linotype" w:hAnsi="Palatino Linotype"/>
          <w:sz w:val="24"/>
          <w:szCs w:val="24"/>
        </w:rPr>
        <w:t>ní</w:t>
      </w:r>
      <w:r>
        <w:rPr>
          <w:rFonts w:ascii="Palatino Linotype" w:hAnsi="Palatino Linotype"/>
          <w:sz w:val="24"/>
          <w:szCs w:val="24"/>
        </w:rPr>
        <w:t xml:space="preserve"> a </w:t>
      </w:r>
      <w:r w:rsidR="00A408EA">
        <w:rPr>
          <w:rFonts w:ascii="Palatino Linotype" w:hAnsi="Palatino Linotype"/>
          <w:sz w:val="24"/>
          <w:szCs w:val="24"/>
        </w:rPr>
        <w:t xml:space="preserve">stanovení </w:t>
      </w:r>
      <w:r>
        <w:rPr>
          <w:rFonts w:ascii="Palatino Linotype" w:hAnsi="Palatino Linotype"/>
          <w:sz w:val="24"/>
          <w:szCs w:val="24"/>
        </w:rPr>
        <w:t xml:space="preserve">nároku </w:t>
      </w:r>
      <w:r w:rsidR="00A408EA">
        <w:rPr>
          <w:rFonts w:ascii="Palatino Linotype" w:hAnsi="Palatino Linotype"/>
          <w:sz w:val="24"/>
          <w:szCs w:val="24"/>
        </w:rPr>
        <w:t xml:space="preserve">na výplatu </w:t>
      </w:r>
      <w:r>
        <w:rPr>
          <w:rFonts w:ascii="Palatino Linotype" w:hAnsi="Palatino Linotype"/>
          <w:sz w:val="24"/>
          <w:szCs w:val="24"/>
        </w:rPr>
        <w:t>dáv</w:t>
      </w:r>
      <w:r w:rsidR="00B00102">
        <w:rPr>
          <w:rFonts w:ascii="Palatino Linotype" w:hAnsi="Palatino Linotype"/>
          <w:sz w:val="24"/>
          <w:szCs w:val="24"/>
        </w:rPr>
        <w:t>ky</w:t>
      </w:r>
      <w:r w:rsidR="00A95B40">
        <w:rPr>
          <w:rFonts w:ascii="Palatino Linotype" w:hAnsi="Palatino Linotype"/>
          <w:sz w:val="24"/>
          <w:szCs w:val="24"/>
        </w:rPr>
        <w:t>. Je uveden</w:t>
      </w:r>
      <w:r w:rsidR="00745A97">
        <w:rPr>
          <w:rFonts w:ascii="Palatino Linotype" w:hAnsi="Palatino Linotype"/>
          <w:sz w:val="24"/>
          <w:szCs w:val="24"/>
        </w:rPr>
        <w:t xml:space="preserve"> </w:t>
      </w:r>
      <w:r w:rsidR="00A408EA">
        <w:rPr>
          <w:rFonts w:ascii="Palatino Linotype" w:hAnsi="Palatino Linotype"/>
          <w:sz w:val="24"/>
          <w:szCs w:val="24"/>
        </w:rPr>
        <w:t>způsob výpočtu</w:t>
      </w:r>
      <w:r w:rsidR="00B00102">
        <w:rPr>
          <w:rFonts w:ascii="Palatino Linotype" w:hAnsi="Palatino Linotype"/>
          <w:sz w:val="24"/>
          <w:szCs w:val="24"/>
        </w:rPr>
        <w:t xml:space="preserve"> </w:t>
      </w:r>
      <w:r w:rsidR="00A95B40">
        <w:rPr>
          <w:rFonts w:ascii="Palatino Linotype" w:hAnsi="Palatino Linotype"/>
          <w:sz w:val="24"/>
          <w:szCs w:val="24"/>
        </w:rPr>
        <w:t>a</w:t>
      </w:r>
      <w:r w:rsidR="00745A97">
        <w:rPr>
          <w:rFonts w:ascii="Palatino Linotype" w:hAnsi="Palatino Linotype"/>
          <w:sz w:val="24"/>
          <w:szCs w:val="24"/>
        </w:rPr>
        <w:t xml:space="preserve"> </w:t>
      </w:r>
      <w:r w:rsidR="00A95B40">
        <w:rPr>
          <w:rFonts w:ascii="Palatino Linotype" w:hAnsi="Palatino Linotype"/>
          <w:sz w:val="24"/>
          <w:szCs w:val="24"/>
        </w:rPr>
        <w:t xml:space="preserve">faktory ovlivňující výši příspěvku na živobytí. Stručně je nastíněna charakteristika také ostatních dávek </w:t>
      </w:r>
      <w:r w:rsidR="00794353">
        <w:rPr>
          <w:rFonts w:ascii="Palatino Linotype" w:hAnsi="Palatino Linotype"/>
          <w:sz w:val="24"/>
          <w:szCs w:val="24"/>
        </w:rPr>
        <w:t>pomoci v hmotné nouzi.</w:t>
      </w:r>
      <w:r w:rsidR="00A95B40">
        <w:rPr>
          <w:rFonts w:ascii="Palatino Linotype" w:hAnsi="Palatino Linotype"/>
          <w:sz w:val="24"/>
          <w:szCs w:val="24"/>
        </w:rPr>
        <w:t xml:space="preserve"> Záměrem je </w:t>
      </w:r>
      <w:r w:rsidR="00A95B40" w:rsidRPr="00AE6E7F">
        <w:rPr>
          <w:rFonts w:ascii="Palatino Linotype" w:hAnsi="Palatino Linotype"/>
          <w:sz w:val="24"/>
          <w:szCs w:val="24"/>
        </w:rPr>
        <w:t xml:space="preserve">podat </w:t>
      </w:r>
      <w:r w:rsidR="00171268" w:rsidRPr="00AE6E7F">
        <w:rPr>
          <w:rFonts w:ascii="Palatino Linotype" w:hAnsi="Palatino Linotype"/>
          <w:sz w:val="24"/>
          <w:szCs w:val="24"/>
        </w:rPr>
        <w:t>základní přehled</w:t>
      </w:r>
      <w:r w:rsidR="00171268">
        <w:rPr>
          <w:rFonts w:ascii="Palatino Linotype" w:hAnsi="Palatino Linotype"/>
          <w:color w:val="FF0000"/>
          <w:sz w:val="24"/>
          <w:szCs w:val="24"/>
        </w:rPr>
        <w:t xml:space="preserve"> </w:t>
      </w:r>
      <w:r w:rsidR="00A95B40">
        <w:rPr>
          <w:rFonts w:ascii="Palatino Linotype" w:hAnsi="Palatino Linotype"/>
          <w:sz w:val="24"/>
          <w:szCs w:val="24"/>
        </w:rPr>
        <w:t>o fungování systému pomoci v hmotné nouzi se zaměřen</w:t>
      </w:r>
      <w:r w:rsidR="00D503FA">
        <w:rPr>
          <w:rFonts w:ascii="Palatino Linotype" w:hAnsi="Palatino Linotype"/>
          <w:sz w:val="24"/>
          <w:szCs w:val="24"/>
        </w:rPr>
        <w:t>ím na činitele, které mají vliv n</w:t>
      </w:r>
      <w:r w:rsidR="00A95B40">
        <w:rPr>
          <w:rFonts w:ascii="Palatino Linotype" w:hAnsi="Palatino Linotype"/>
          <w:sz w:val="24"/>
          <w:szCs w:val="24"/>
        </w:rPr>
        <w:t>a výši příspěvku na živobytí</w:t>
      </w:r>
      <w:r w:rsidR="00D503FA">
        <w:rPr>
          <w:rFonts w:ascii="Palatino Linotype" w:hAnsi="Palatino Linotype"/>
          <w:sz w:val="24"/>
          <w:szCs w:val="24"/>
        </w:rPr>
        <w:t xml:space="preserve"> po novelizaci zákona o pomoci v hmotné nouzi</w:t>
      </w:r>
      <w:r w:rsidR="00A95B40">
        <w:rPr>
          <w:rFonts w:ascii="Palatino Linotype" w:hAnsi="Palatino Linotype"/>
          <w:sz w:val="24"/>
          <w:szCs w:val="24"/>
        </w:rPr>
        <w:t xml:space="preserve">.   </w:t>
      </w:r>
    </w:p>
    <w:p w:rsidR="00A408EA" w:rsidRPr="00BA2CE0" w:rsidRDefault="00344F8F" w:rsidP="00E756B1">
      <w:pPr>
        <w:pStyle w:val="Nadpis2"/>
        <w:numPr>
          <w:ilvl w:val="0"/>
          <w:numId w:val="0"/>
        </w:numPr>
        <w:spacing w:line="360" w:lineRule="auto"/>
        <w:ind w:left="576" w:hanging="576"/>
      </w:pPr>
      <w:bookmarkStart w:id="9" w:name="_Toc34851481"/>
      <w:r>
        <w:t>2.1 Hmotná nouze</w:t>
      </w:r>
      <w:bookmarkEnd w:id="9"/>
    </w:p>
    <w:p w:rsidR="006B0D73" w:rsidRDefault="006B0D73" w:rsidP="00E756B1">
      <w:pPr>
        <w:spacing w:line="360" w:lineRule="auto"/>
        <w:jc w:val="both"/>
        <w:rPr>
          <w:rFonts w:ascii="Palatino Linotype" w:hAnsi="Palatino Linotype"/>
          <w:i/>
          <w:sz w:val="24"/>
          <w:szCs w:val="24"/>
        </w:rPr>
      </w:pPr>
      <w:r>
        <w:rPr>
          <w:rFonts w:ascii="Palatino Linotype" w:hAnsi="Palatino Linotype"/>
          <w:sz w:val="24"/>
          <w:szCs w:val="24"/>
        </w:rPr>
        <w:t>V Listině základních práv a svobod (ČR, 1993) je uvedeno, že každý, kdo je v hmotné nouzi, má právo na takovou pomoc, která je nezbytná pro zajištění základních životních podmínek. Podle Becka</w:t>
      </w:r>
      <w:r w:rsidR="00745A97">
        <w:rPr>
          <w:rFonts w:ascii="Palatino Linotype" w:hAnsi="Palatino Linotype"/>
          <w:sz w:val="24"/>
          <w:szCs w:val="24"/>
        </w:rPr>
        <w:t xml:space="preserve"> </w:t>
      </w:r>
      <w:r w:rsidRPr="00BF3998">
        <w:rPr>
          <w:rFonts w:ascii="Palatino Linotype" w:hAnsi="Palatino Linotype"/>
          <w:i/>
          <w:sz w:val="24"/>
          <w:szCs w:val="24"/>
        </w:rPr>
        <w:t>„je pojem hmotná nouze možné charakterizovat jako specifickou sociální situaci osoby (včetně společně posuzovaných osob), která se vyznačuje nedostatkem finančních prostředků a ostatních předmětů, popř. služeb, potřebných k uspokojov</w:t>
      </w:r>
      <w:r w:rsidR="00745A97">
        <w:rPr>
          <w:rFonts w:ascii="Palatino Linotype" w:hAnsi="Palatino Linotype"/>
          <w:i/>
          <w:sz w:val="24"/>
          <w:szCs w:val="24"/>
        </w:rPr>
        <w:t>ání základních životních potřeb</w:t>
      </w:r>
      <w:r w:rsidR="00BF3998" w:rsidRPr="00BF3998">
        <w:rPr>
          <w:rFonts w:ascii="Palatino Linotype" w:hAnsi="Palatino Linotype"/>
          <w:i/>
          <w:sz w:val="24"/>
          <w:szCs w:val="24"/>
        </w:rPr>
        <w:t>“</w:t>
      </w:r>
      <w:r w:rsidR="00745A97">
        <w:rPr>
          <w:rFonts w:ascii="Palatino Linotype" w:hAnsi="Palatino Linotype"/>
          <w:sz w:val="24"/>
          <w:szCs w:val="24"/>
        </w:rPr>
        <w:t xml:space="preserve"> (Beck, 2016,</w:t>
      </w:r>
      <w:r w:rsidR="00431DB6">
        <w:rPr>
          <w:rFonts w:ascii="Palatino Linotype" w:hAnsi="Palatino Linotype"/>
          <w:sz w:val="24"/>
          <w:szCs w:val="24"/>
        </w:rPr>
        <w:br/>
      </w:r>
      <w:r w:rsidR="00745A97">
        <w:rPr>
          <w:rFonts w:ascii="Palatino Linotype" w:hAnsi="Palatino Linotype"/>
          <w:sz w:val="24"/>
          <w:szCs w:val="24"/>
        </w:rPr>
        <w:t>s. 5).</w:t>
      </w:r>
    </w:p>
    <w:p w:rsidR="00382B89" w:rsidRDefault="00382B89" w:rsidP="005435A2">
      <w:pPr>
        <w:spacing w:line="360" w:lineRule="auto"/>
        <w:jc w:val="both"/>
        <w:rPr>
          <w:rFonts w:ascii="Palatino Linotype" w:hAnsi="Palatino Linotype"/>
          <w:sz w:val="24"/>
          <w:szCs w:val="24"/>
        </w:rPr>
      </w:pPr>
      <w:r>
        <w:rPr>
          <w:rFonts w:ascii="Palatino Linotype" w:hAnsi="Palatino Linotype"/>
          <w:sz w:val="24"/>
          <w:szCs w:val="24"/>
        </w:rPr>
        <w:t xml:space="preserve">Stav hmotné nouze popisuje Tomeš (1998, s. 71) jako situaci, ve které se nachází občan, jehož základní životní podmínky nejsou zabezpečeny dostatečným příjmem a nemůže vlastním přičiněním ani za pomoci rodiny tyto podmínky a prostředky dostatečně zajistit. </w:t>
      </w:r>
    </w:p>
    <w:p w:rsidR="00CC2F1B" w:rsidRDefault="00E0357E" w:rsidP="005435A2">
      <w:pPr>
        <w:spacing w:line="360" w:lineRule="auto"/>
        <w:jc w:val="both"/>
        <w:rPr>
          <w:rFonts w:ascii="Palatino Linotype" w:hAnsi="Palatino Linotype"/>
          <w:sz w:val="24"/>
          <w:szCs w:val="24"/>
        </w:rPr>
      </w:pPr>
      <w:r>
        <w:rPr>
          <w:rFonts w:ascii="Palatino Linotype" w:hAnsi="Palatino Linotype"/>
          <w:sz w:val="24"/>
          <w:szCs w:val="24"/>
        </w:rPr>
        <w:t xml:space="preserve">Nárok na poskytnutí pomoci </w:t>
      </w:r>
      <w:r w:rsidRPr="005B0D65">
        <w:rPr>
          <w:rFonts w:ascii="Palatino Linotype" w:hAnsi="Palatino Linotype"/>
          <w:sz w:val="24"/>
          <w:szCs w:val="24"/>
        </w:rPr>
        <w:t>osobám</w:t>
      </w:r>
      <w:r w:rsidR="005B0D65" w:rsidRPr="005B0D65">
        <w:rPr>
          <w:rFonts w:ascii="Palatino Linotype" w:hAnsi="Palatino Linotype"/>
          <w:sz w:val="24"/>
          <w:szCs w:val="24"/>
        </w:rPr>
        <w:t xml:space="preserve"> </w:t>
      </w:r>
      <w:r w:rsidR="0070727D" w:rsidRPr="005B0D65">
        <w:rPr>
          <w:rFonts w:ascii="Palatino Linotype" w:hAnsi="Palatino Linotype"/>
          <w:sz w:val="24"/>
          <w:szCs w:val="24"/>
        </w:rPr>
        <w:t>nacházející</w:t>
      </w:r>
      <w:r w:rsidR="00EE24A7">
        <w:rPr>
          <w:rFonts w:ascii="Palatino Linotype" w:hAnsi="Palatino Linotype"/>
          <w:sz w:val="24"/>
          <w:szCs w:val="24"/>
        </w:rPr>
        <w:t xml:space="preserve">m </w:t>
      </w:r>
      <w:r>
        <w:rPr>
          <w:rFonts w:ascii="Palatino Linotype" w:hAnsi="Palatino Linotype"/>
          <w:sz w:val="24"/>
          <w:szCs w:val="24"/>
        </w:rPr>
        <w:t>se v hmotné nouzi upravuje z</w:t>
      </w:r>
      <w:r w:rsidR="00CC2F1B">
        <w:rPr>
          <w:rFonts w:ascii="Palatino Linotype" w:hAnsi="Palatino Linotype"/>
          <w:sz w:val="24"/>
          <w:szCs w:val="24"/>
        </w:rPr>
        <w:t>ákon č. 111/2006 Sb</w:t>
      </w:r>
      <w:r w:rsidR="00CC2F1B" w:rsidRPr="005B0D65">
        <w:rPr>
          <w:rFonts w:ascii="Palatino Linotype" w:hAnsi="Palatino Linotype"/>
          <w:sz w:val="24"/>
          <w:szCs w:val="24"/>
        </w:rPr>
        <w:t>.</w:t>
      </w:r>
      <w:r w:rsidR="005B0D65">
        <w:rPr>
          <w:rFonts w:ascii="Palatino Linotype" w:hAnsi="Palatino Linotype"/>
          <w:sz w:val="24"/>
          <w:szCs w:val="24"/>
        </w:rPr>
        <w:t xml:space="preserve">, </w:t>
      </w:r>
      <w:r w:rsidR="00CC2F1B">
        <w:rPr>
          <w:rFonts w:ascii="Palatino Linotype" w:hAnsi="Palatino Linotype"/>
          <w:sz w:val="24"/>
          <w:szCs w:val="24"/>
        </w:rPr>
        <w:t>o pomoci v hmotné nouzi, ve znění pozdějších předpisů</w:t>
      </w:r>
      <w:r w:rsidR="00EE24A7">
        <w:rPr>
          <w:rFonts w:ascii="Palatino Linotype" w:hAnsi="Palatino Linotype"/>
          <w:sz w:val="24"/>
          <w:szCs w:val="24"/>
        </w:rPr>
        <w:t xml:space="preserve"> (ČR, 2006</w:t>
      </w:r>
      <w:r w:rsidR="00B72563">
        <w:rPr>
          <w:rFonts w:ascii="Palatino Linotype" w:hAnsi="Palatino Linotype"/>
          <w:sz w:val="24"/>
          <w:szCs w:val="24"/>
        </w:rPr>
        <w:t>b</w:t>
      </w:r>
      <w:r w:rsidR="00EE24A7">
        <w:rPr>
          <w:rFonts w:ascii="Palatino Linotype" w:hAnsi="Palatino Linotype"/>
          <w:sz w:val="24"/>
          <w:szCs w:val="24"/>
        </w:rPr>
        <w:t xml:space="preserve">), </w:t>
      </w:r>
      <w:r w:rsidR="00382B89">
        <w:rPr>
          <w:rFonts w:ascii="Palatino Linotype" w:hAnsi="Palatino Linotype"/>
          <w:sz w:val="24"/>
          <w:szCs w:val="24"/>
        </w:rPr>
        <w:t>dále jen zákon o pomoci v hmotné nouzi</w:t>
      </w:r>
      <w:r>
        <w:rPr>
          <w:rFonts w:ascii="Palatino Linotype" w:hAnsi="Palatino Linotype"/>
          <w:sz w:val="24"/>
          <w:szCs w:val="24"/>
        </w:rPr>
        <w:t xml:space="preserve">. </w:t>
      </w:r>
      <w:r w:rsidR="00BA63EB">
        <w:rPr>
          <w:rFonts w:ascii="Palatino Linotype" w:hAnsi="Palatino Linotype"/>
          <w:sz w:val="24"/>
          <w:szCs w:val="24"/>
        </w:rPr>
        <w:lastRenderedPageBreak/>
        <w:t xml:space="preserve">Dle této právní úpravy jsou </w:t>
      </w:r>
      <w:r w:rsidR="00BF3998">
        <w:rPr>
          <w:rFonts w:ascii="Palatino Linotype" w:hAnsi="Palatino Linotype"/>
          <w:sz w:val="24"/>
          <w:szCs w:val="24"/>
        </w:rPr>
        <w:t>základní životní podmínk</w:t>
      </w:r>
      <w:r w:rsidR="00BA63EB">
        <w:rPr>
          <w:rFonts w:ascii="Palatino Linotype" w:hAnsi="Palatino Linotype"/>
          <w:sz w:val="24"/>
          <w:szCs w:val="24"/>
        </w:rPr>
        <w:t>y zajištěny prostřednictvím dávek pomoci v hmotné nouzi</w:t>
      </w:r>
      <w:r w:rsidR="002F07E4">
        <w:rPr>
          <w:rFonts w:ascii="Palatino Linotype" w:hAnsi="Palatino Linotype"/>
          <w:sz w:val="24"/>
          <w:szCs w:val="24"/>
        </w:rPr>
        <w:t xml:space="preserve">, přičemž rozlišujeme </w:t>
      </w:r>
      <w:r w:rsidR="00BF3998">
        <w:rPr>
          <w:rFonts w:ascii="Palatino Linotype" w:hAnsi="Palatino Linotype"/>
          <w:sz w:val="24"/>
          <w:szCs w:val="24"/>
        </w:rPr>
        <w:t xml:space="preserve">tři </w:t>
      </w:r>
      <w:r w:rsidR="00CC2F1B">
        <w:rPr>
          <w:rFonts w:ascii="Palatino Linotype" w:hAnsi="Palatino Linotype"/>
          <w:sz w:val="24"/>
          <w:szCs w:val="24"/>
        </w:rPr>
        <w:t>základní dávk</w:t>
      </w:r>
      <w:r w:rsidR="00BF3998">
        <w:rPr>
          <w:rFonts w:ascii="Palatino Linotype" w:hAnsi="Palatino Linotype"/>
          <w:sz w:val="24"/>
          <w:szCs w:val="24"/>
        </w:rPr>
        <w:t>y</w:t>
      </w:r>
      <w:r w:rsidR="00CC2F1B">
        <w:rPr>
          <w:rFonts w:ascii="Palatino Linotype" w:hAnsi="Palatino Linotype"/>
          <w:sz w:val="24"/>
          <w:szCs w:val="24"/>
        </w:rPr>
        <w:t>:</w:t>
      </w:r>
    </w:p>
    <w:p w:rsidR="00CC2F1B" w:rsidRDefault="00CC2F1B" w:rsidP="005435A2">
      <w:pPr>
        <w:spacing w:line="360" w:lineRule="auto"/>
        <w:jc w:val="both"/>
        <w:rPr>
          <w:rFonts w:ascii="Palatino Linotype" w:hAnsi="Palatino Linotype"/>
          <w:sz w:val="24"/>
          <w:szCs w:val="24"/>
        </w:rPr>
      </w:pPr>
      <w:r>
        <w:rPr>
          <w:rFonts w:ascii="Palatino Linotype" w:hAnsi="Palatino Linotype"/>
          <w:sz w:val="24"/>
          <w:szCs w:val="24"/>
        </w:rPr>
        <w:t>- příspěvek na živobytí,</w:t>
      </w:r>
    </w:p>
    <w:p w:rsidR="00CC2F1B" w:rsidRDefault="00CC2F1B" w:rsidP="005435A2">
      <w:pPr>
        <w:spacing w:line="360" w:lineRule="auto"/>
        <w:jc w:val="both"/>
        <w:rPr>
          <w:rFonts w:ascii="Palatino Linotype" w:hAnsi="Palatino Linotype"/>
          <w:sz w:val="24"/>
          <w:szCs w:val="24"/>
        </w:rPr>
      </w:pPr>
      <w:r>
        <w:rPr>
          <w:rFonts w:ascii="Palatino Linotype" w:hAnsi="Palatino Linotype"/>
          <w:sz w:val="24"/>
          <w:szCs w:val="24"/>
        </w:rPr>
        <w:t>- doplatek na bydlení a</w:t>
      </w:r>
    </w:p>
    <w:p w:rsidR="00CC2F1B" w:rsidRDefault="00CC2F1B" w:rsidP="005435A2">
      <w:pPr>
        <w:spacing w:line="360" w:lineRule="auto"/>
        <w:jc w:val="both"/>
        <w:rPr>
          <w:rFonts w:ascii="Palatino Linotype" w:hAnsi="Palatino Linotype"/>
          <w:sz w:val="24"/>
          <w:szCs w:val="24"/>
        </w:rPr>
      </w:pPr>
      <w:r>
        <w:rPr>
          <w:rFonts w:ascii="Palatino Linotype" w:hAnsi="Palatino Linotype"/>
          <w:sz w:val="24"/>
          <w:szCs w:val="24"/>
        </w:rPr>
        <w:t>- mimořádná okamžitá pomoc.</w:t>
      </w:r>
    </w:p>
    <w:p w:rsidR="00E566E9" w:rsidRDefault="00BA63EB" w:rsidP="005435A2">
      <w:pPr>
        <w:spacing w:line="360" w:lineRule="auto"/>
        <w:jc w:val="both"/>
        <w:rPr>
          <w:rFonts w:ascii="Palatino Linotype" w:hAnsi="Palatino Linotype"/>
          <w:sz w:val="24"/>
          <w:szCs w:val="24"/>
        </w:rPr>
      </w:pPr>
      <w:r>
        <w:rPr>
          <w:rFonts w:ascii="Palatino Linotype" w:hAnsi="Palatino Linotype"/>
          <w:sz w:val="24"/>
          <w:szCs w:val="24"/>
        </w:rPr>
        <w:t>Jedná se o nepojistné sociální dávky</w:t>
      </w:r>
      <w:r w:rsidR="00B25274">
        <w:rPr>
          <w:rFonts w:ascii="Palatino Linotype" w:hAnsi="Palatino Linotype"/>
          <w:sz w:val="24"/>
          <w:szCs w:val="24"/>
        </w:rPr>
        <w:t>, kdy pro účely posuzování stavu hmotné nouze</w:t>
      </w:r>
      <w:r>
        <w:rPr>
          <w:rFonts w:ascii="Palatino Linotype" w:hAnsi="Palatino Linotype"/>
          <w:sz w:val="24"/>
          <w:szCs w:val="24"/>
        </w:rPr>
        <w:t xml:space="preserve"> </w:t>
      </w:r>
      <w:r w:rsidR="00B25274">
        <w:rPr>
          <w:rFonts w:ascii="Palatino Linotype" w:hAnsi="Palatino Linotype"/>
          <w:sz w:val="24"/>
          <w:szCs w:val="24"/>
        </w:rPr>
        <w:t>se dle § 2 zákona o pomoci v hmotné nouzi zkoumají příjmy</w:t>
      </w:r>
      <w:r w:rsidR="00431DB6">
        <w:rPr>
          <w:rFonts w:ascii="Palatino Linotype" w:hAnsi="Palatino Linotype"/>
          <w:sz w:val="24"/>
          <w:szCs w:val="24"/>
        </w:rPr>
        <w:br/>
      </w:r>
      <w:r w:rsidR="00B25274">
        <w:rPr>
          <w:rFonts w:ascii="Palatino Linotype" w:hAnsi="Palatino Linotype"/>
          <w:sz w:val="24"/>
          <w:szCs w:val="24"/>
        </w:rPr>
        <w:t>a sociální a majetkové poměry žadatele o dávku, případně dalších společně posuzovaných osob</w:t>
      </w:r>
      <w:r w:rsidR="00E566E9">
        <w:rPr>
          <w:rFonts w:ascii="Palatino Linotype" w:hAnsi="Palatino Linotype"/>
          <w:sz w:val="24"/>
          <w:szCs w:val="24"/>
        </w:rPr>
        <w:t xml:space="preserve">. </w:t>
      </w:r>
    </w:p>
    <w:p w:rsidR="00BA63EB" w:rsidRPr="00FE596A" w:rsidRDefault="00E566E9" w:rsidP="005435A2">
      <w:pPr>
        <w:spacing w:line="360" w:lineRule="auto"/>
        <w:jc w:val="both"/>
        <w:rPr>
          <w:rFonts w:ascii="Palatino Linotype" w:hAnsi="Palatino Linotype"/>
          <w:sz w:val="24"/>
          <w:szCs w:val="24"/>
        </w:rPr>
      </w:pPr>
      <w:r w:rsidRPr="00E566E9">
        <w:rPr>
          <w:rFonts w:ascii="Palatino Linotype" w:hAnsi="Palatino Linotype"/>
          <w:i/>
          <w:sz w:val="24"/>
          <w:szCs w:val="24"/>
        </w:rPr>
        <w:t xml:space="preserve">„Pomoc v hmotné nouzi ze strany státu by měla být subsidiární, tedy měla přijít až tehdy, nemůže-li poskytnout podporu v dostatečném rozsahu rodina“ </w:t>
      </w:r>
      <w:r>
        <w:rPr>
          <w:rFonts w:ascii="Palatino Linotype" w:hAnsi="Palatino Linotype"/>
          <w:sz w:val="24"/>
          <w:szCs w:val="24"/>
        </w:rPr>
        <w:t xml:space="preserve">(Šabatová, 2017, s. 120). </w:t>
      </w:r>
      <w:r w:rsidR="00BA63EB">
        <w:rPr>
          <w:rFonts w:ascii="Palatino Linotype" w:hAnsi="Palatino Linotype"/>
          <w:sz w:val="24"/>
          <w:szCs w:val="24"/>
        </w:rPr>
        <w:t xml:space="preserve">Dávky </w:t>
      </w:r>
      <w:r w:rsidR="00003429">
        <w:rPr>
          <w:rFonts w:ascii="Palatino Linotype" w:hAnsi="Palatino Linotype"/>
          <w:sz w:val="24"/>
          <w:szCs w:val="24"/>
        </w:rPr>
        <w:t xml:space="preserve">pomoci v hmotné nouzi </w:t>
      </w:r>
      <w:r w:rsidR="00BA63EB">
        <w:rPr>
          <w:rFonts w:ascii="Palatino Linotype" w:hAnsi="Palatino Linotype"/>
          <w:sz w:val="24"/>
          <w:szCs w:val="24"/>
        </w:rPr>
        <w:t xml:space="preserve">mohou být </w:t>
      </w:r>
      <w:r w:rsidR="00003429">
        <w:rPr>
          <w:rFonts w:ascii="Palatino Linotype" w:hAnsi="Palatino Linotype"/>
          <w:sz w:val="24"/>
          <w:szCs w:val="24"/>
        </w:rPr>
        <w:t xml:space="preserve">tak </w:t>
      </w:r>
      <w:r w:rsidR="00BA63EB">
        <w:rPr>
          <w:rFonts w:ascii="Palatino Linotype" w:hAnsi="Palatino Linotype"/>
          <w:sz w:val="24"/>
          <w:szCs w:val="24"/>
        </w:rPr>
        <w:t>přiznány v</w:t>
      </w:r>
      <w:r>
        <w:rPr>
          <w:rFonts w:ascii="Palatino Linotype" w:hAnsi="Palatino Linotype"/>
          <w:sz w:val="24"/>
          <w:szCs w:val="24"/>
        </w:rPr>
        <w:t> t</w:t>
      </w:r>
      <w:r w:rsidR="00690621">
        <w:rPr>
          <w:rFonts w:ascii="Palatino Linotype" w:hAnsi="Palatino Linotype"/>
          <w:sz w:val="24"/>
          <w:szCs w:val="24"/>
        </w:rPr>
        <w:t>ěch</w:t>
      </w:r>
      <w:r>
        <w:rPr>
          <w:rFonts w:ascii="Palatino Linotype" w:hAnsi="Palatino Linotype"/>
          <w:sz w:val="24"/>
          <w:szCs w:val="24"/>
        </w:rPr>
        <w:t xml:space="preserve"> </w:t>
      </w:r>
      <w:r w:rsidR="00690621">
        <w:rPr>
          <w:rFonts w:ascii="Palatino Linotype" w:hAnsi="Palatino Linotype"/>
          <w:sz w:val="24"/>
          <w:szCs w:val="24"/>
        </w:rPr>
        <w:t>případech</w:t>
      </w:r>
      <w:r w:rsidR="00BA63EB">
        <w:rPr>
          <w:rFonts w:ascii="Palatino Linotype" w:hAnsi="Palatino Linotype"/>
          <w:sz w:val="24"/>
          <w:szCs w:val="24"/>
        </w:rPr>
        <w:t>, kdy klient již vyčerpal všechny své možnosti ke zlepšení své situace a nadále se nachází v obtížné situaci.</w:t>
      </w:r>
      <w:r w:rsidR="00B46867">
        <w:rPr>
          <w:rFonts w:ascii="Palatino Linotype" w:hAnsi="Palatino Linotype"/>
          <w:sz w:val="24"/>
          <w:szCs w:val="24"/>
        </w:rPr>
        <w:t xml:space="preserve"> Jedná se o</w:t>
      </w:r>
      <w:r w:rsidR="009E2F10">
        <w:rPr>
          <w:rFonts w:ascii="Palatino Linotype" w:hAnsi="Palatino Linotype"/>
          <w:sz w:val="24"/>
          <w:szCs w:val="24"/>
        </w:rPr>
        <w:t xml:space="preserve"> politické o</w:t>
      </w:r>
      <w:r w:rsidR="00B46867">
        <w:rPr>
          <w:rFonts w:ascii="Palatino Linotype" w:hAnsi="Palatino Linotype"/>
          <w:sz w:val="24"/>
          <w:szCs w:val="24"/>
        </w:rPr>
        <w:t>patření, kterým stát bojuje proti sociálnímu vyloučení</w:t>
      </w:r>
      <w:r w:rsidR="003A3AE7">
        <w:rPr>
          <w:rFonts w:ascii="Palatino Linotype" w:hAnsi="Palatino Linotype"/>
          <w:sz w:val="24"/>
          <w:szCs w:val="24"/>
        </w:rPr>
        <w:t xml:space="preserve"> (Beck, </w:t>
      </w:r>
      <w:r w:rsidR="003A3AE7" w:rsidRPr="00FE596A">
        <w:rPr>
          <w:rFonts w:ascii="Palatino Linotype" w:hAnsi="Palatino Linotype"/>
          <w:sz w:val="24"/>
          <w:szCs w:val="24"/>
        </w:rPr>
        <w:t>2016, s. 2).</w:t>
      </w:r>
    </w:p>
    <w:p w:rsidR="00B46B2D" w:rsidRDefault="00AF55B5" w:rsidP="00E756B1">
      <w:pPr>
        <w:spacing w:line="360" w:lineRule="auto"/>
        <w:jc w:val="both"/>
        <w:rPr>
          <w:rFonts w:ascii="Palatino Linotype" w:hAnsi="Palatino Linotype"/>
          <w:sz w:val="24"/>
          <w:szCs w:val="24"/>
        </w:rPr>
      </w:pPr>
      <w:r>
        <w:rPr>
          <w:rFonts w:ascii="Palatino Linotype" w:hAnsi="Palatino Linotype"/>
          <w:sz w:val="24"/>
          <w:szCs w:val="24"/>
        </w:rPr>
        <w:t>Při stanovení výše dáv</w:t>
      </w:r>
      <w:r w:rsidR="00BA63EB">
        <w:rPr>
          <w:rFonts w:ascii="Palatino Linotype" w:hAnsi="Palatino Linotype"/>
          <w:sz w:val="24"/>
          <w:szCs w:val="24"/>
        </w:rPr>
        <w:t>e</w:t>
      </w:r>
      <w:r>
        <w:rPr>
          <w:rFonts w:ascii="Palatino Linotype" w:hAnsi="Palatino Linotype"/>
          <w:sz w:val="24"/>
          <w:szCs w:val="24"/>
        </w:rPr>
        <w:t>k</w:t>
      </w:r>
      <w:r w:rsidR="00B72563">
        <w:rPr>
          <w:rFonts w:ascii="Palatino Linotype" w:hAnsi="Palatino Linotype"/>
          <w:sz w:val="24"/>
          <w:szCs w:val="24"/>
        </w:rPr>
        <w:t xml:space="preserve"> pomoci v hmotné nouzi</w:t>
      </w:r>
      <w:r>
        <w:rPr>
          <w:rFonts w:ascii="Palatino Linotype" w:hAnsi="Palatino Linotype"/>
          <w:sz w:val="24"/>
          <w:szCs w:val="24"/>
        </w:rPr>
        <w:t xml:space="preserve"> se vychází z částek ž</w:t>
      </w:r>
      <w:r w:rsidR="00B72563">
        <w:rPr>
          <w:rFonts w:ascii="Palatino Linotype" w:hAnsi="Palatino Linotype"/>
          <w:sz w:val="24"/>
          <w:szCs w:val="24"/>
        </w:rPr>
        <w:t>ivotního a existenčního minima. Částky jsou</w:t>
      </w:r>
      <w:r w:rsidR="0068545D">
        <w:rPr>
          <w:rFonts w:ascii="Palatino Linotype" w:hAnsi="Palatino Linotype"/>
          <w:sz w:val="24"/>
          <w:szCs w:val="24"/>
        </w:rPr>
        <w:t xml:space="preserve"> stanoveny</w:t>
      </w:r>
      <w:r>
        <w:rPr>
          <w:rFonts w:ascii="Palatino Linotype" w:hAnsi="Palatino Linotype"/>
          <w:sz w:val="24"/>
          <w:szCs w:val="24"/>
        </w:rPr>
        <w:t xml:space="preserve"> v</w:t>
      </w:r>
      <w:r w:rsidR="0064035F">
        <w:rPr>
          <w:rFonts w:ascii="Palatino Linotype" w:hAnsi="Palatino Linotype"/>
          <w:sz w:val="24"/>
          <w:szCs w:val="24"/>
        </w:rPr>
        <w:t> </w:t>
      </w:r>
      <w:r>
        <w:rPr>
          <w:rFonts w:ascii="Palatino Linotype" w:hAnsi="Palatino Linotype"/>
          <w:sz w:val="24"/>
          <w:szCs w:val="24"/>
        </w:rPr>
        <w:t>zákoně</w:t>
      </w:r>
      <w:r w:rsidR="0064035F">
        <w:rPr>
          <w:rFonts w:ascii="Palatino Linotype" w:hAnsi="Palatino Linotype"/>
          <w:sz w:val="24"/>
          <w:szCs w:val="24"/>
        </w:rPr>
        <w:br/>
      </w:r>
      <w:r>
        <w:rPr>
          <w:rFonts w:ascii="Palatino Linotype" w:hAnsi="Palatino Linotype"/>
          <w:sz w:val="24"/>
          <w:szCs w:val="24"/>
        </w:rPr>
        <w:t xml:space="preserve">č. 110/2006 Sb., </w:t>
      </w:r>
      <w:r w:rsidR="00EE24A7">
        <w:rPr>
          <w:rFonts w:ascii="Palatino Linotype" w:hAnsi="Palatino Linotype"/>
          <w:sz w:val="24"/>
          <w:szCs w:val="24"/>
        </w:rPr>
        <w:t>o životním a existenčním minimu,</w:t>
      </w:r>
      <w:r w:rsidR="00EC0151">
        <w:rPr>
          <w:rFonts w:ascii="Palatino Linotype" w:hAnsi="Palatino Linotype"/>
          <w:sz w:val="24"/>
          <w:szCs w:val="24"/>
        </w:rPr>
        <w:t xml:space="preserve"> </w:t>
      </w:r>
      <w:r>
        <w:rPr>
          <w:rFonts w:ascii="Palatino Linotype" w:hAnsi="Palatino Linotype"/>
          <w:sz w:val="24"/>
          <w:szCs w:val="24"/>
        </w:rPr>
        <w:t>ve znění pozdějších předpisů</w:t>
      </w:r>
      <w:r w:rsidR="00EE24A7">
        <w:rPr>
          <w:rFonts w:ascii="Palatino Linotype" w:hAnsi="Palatino Linotype"/>
          <w:sz w:val="24"/>
          <w:szCs w:val="24"/>
        </w:rPr>
        <w:t xml:space="preserve"> (ČR, 2006</w:t>
      </w:r>
      <w:r w:rsidR="00B72563">
        <w:rPr>
          <w:rFonts w:ascii="Palatino Linotype" w:hAnsi="Palatino Linotype"/>
          <w:sz w:val="24"/>
          <w:szCs w:val="24"/>
        </w:rPr>
        <w:t>a</w:t>
      </w:r>
      <w:r w:rsidR="00EE24A7">
        <w:rPr>
          <w:rFonts w:ascii="Palatino Linotype" w:hAnsi="Palatino Linotype"/>
          <w:sz w:val="24"/>
          <w:szCs w:val="24"/>
        </w:rPr>
        <w:t xml:space="preserve">), </w:t>
      </w:r>
      <w:r w:rsidR="00B93824">
        <w:rPr>
          <w:rFonts w:ascii="Palatino Linotype" w:hAnsi="Palatino Linotype"/>
          <w:sz w:val="24"/>
          <w:szCs w:val="24"/>
        </w:rPr>
        <w:t>dále jen zákon o životním a existenčním minimu</w:t>
      </w:r>
      <w:r w:rsidR="0075217E">
        <w:rPr>
          <w:rFonts w:ascii="Palatino Linotype" w:hAnsi="Palatino Linotype"/>
          <w:sz w:val="24"/>
          <w:szCs w:val="24"/>
        </w:rPr>
        <w:t>.</w:t>
      </w:r>
    </w:p>
    <w:p w:rsidR="00AF55B5" w:rsidRPr="00843FF4" w:rsidRDefault="00344F8F" w:rsidP="00E756B1">
      <w:pPr>
        <w:pStyle w:val="Nadpis2"/>
        <w:numPr>
          <w:ilvl w:val="0"/>
          <w:numId w:val="0"/>
        </w:numPr>
        <w:spacing w:line="360" w:lineRule="auto"/>
        <w:ind w:left="576" w:hanging="576"/>
      </w:pPr>
      <w:bookmarkStart w:id="10" w:name="_Toc34851482"/>
      <w:r>
        <w:t>2.2</w:t>
      </w:r>
      <w:r w:rsidR="00A26F3F" w:rsidRPr="00843FF4">
        <w:t xml:space="preserve"> Životní minimum</w:t>
      </w:r>
      <w:bookmarkEnd w:id="10"/>
    </w:p>
    <w:p w:rsidR="009E06CF" w:rsidRDefault="009E06CF" w:rsidP="00E756B1">
      <w:pPr>
        <w:spacing w:line="360" w:lineRule="auto"/>
        <w:jc w:val="both"/>
        <w:rPr>
          <w:rFonts w:ascii="Palatino Linotype" w:hAnsi="Palatino Linotype"/>
          <w:sz w:val="24"/>
          <w:szCs w:val="24"/>
        </w:rPr>
      </w:pPr>
      <w:r>
        <w:rPr>
          <w:rFonts w:ascii="Palatino Linotype" w:hAnsi="Palatino Linotype"/>
          <w:sz w:val="24"/>
          <w:szCs w:val="24"/>
        </w:rPr>
        <w:t xml:space="preserve">Krebs (2005, s. 272) vysvětluje pojem v obecném významu, pod kterým </w:t>
      </w:r>
      <w:r w:rsidRPr="005F7960">
        <w:rPr>
          <w:rFonts w:ascii="Palatino Linotype" w:hAnsi="Palatino Linotype"/>
          <w:sz w:val="24"/>
          <w:szCs w:val="24"/>
        </w:rPr>
        <w:t xml:space="preserve">rozumíme </w:t>
      </w:r>
      <w:r w:rsidR="000457EE" w:rsidRPr="005F7960">
        <w:rPr>
          <w:rFonts w:ascii="Palatino Linotype" w:hAnsi="Palatino Linotype"/>
          <w:sz w:val="24"/>
          <w:szCs w:val="24"/>
        </w:rPr>
        <w:t xml:space="preserve">životním minimem </w:t>
      </w:r>
      <w:r w:rsidRPr="005F7960">
        <w:rPr>
          <w:rFonts w:ascii="Palatino Linotype" w:hAnsi="Palatino Linotype"/>
          <w:sz w:val="24"/>
          <w:szCs w:val="24"/>
        </w:rPr>
        <w:t>soubor</w:t>
      </w:r>
      <w:r>
        <w:rPr>
          <w:rFonts w:ascii="Palatino Linotype" w:hAnsi="Palatino Linotype"/>
          <w:sz w:val="24"/>
          <w:szCs w:val="24"/>
        </w:rPr>
        <w:t xml:space="preserve"> statků a sl</w:t>
      </w:r>
      <w:r w:rsidR="00F224F5">
        <w:rPr>
          <w:rFonts w:ascii="Palatino Linotype" w:hAnsi="Palatino Linotype"/>
          <w:sz w:val="24"/>
          <w:szCs w:val="24"/>
        </w:rPr>
        <w:t>užeb, které umožňují domácnosti</w:t>
      </w:r>
      <w:r>
        <w:rPr>
          <w:rFonts w:ascii="Palatino Linotype" w:hAnsi="Palatino Linotype"/>
          <w:sz w:val="24"/>
          <w:szCs w:val="24"/>
        </w:rPr>
        <w:t xml:space="preserve"> nebo jednotlivci uspokojovat jejich potřeby v míře minimálně nezbytné v dané etapě</w:t>
      </w:r>
      <w:r w:rsidR="0070727D">
        <w:rPr>
          <w:rFonts w:ascii="Palatino Linotype" w:hAnsi="Palatino Linotype"/>
          <w:sz w:val="24"/>
          <w:szCs w:val="24"/>
        </w:rPr>
        <w:t xml:space="preserve"> </w:t>
      </w:r>
      <w:r w:rsidR="00F224F5">
        <w:rPr>
          <w:rFonts w:ascii="Palatino Linotype" w:hAnsi="Palatino Linotype"/>
          <w:sz w:val="24"/>
          <w:szCs w:val="24"/>
        </w:rPr>
        <w:t>vývoje společnosti</w:t>
      </w:r>
      <w:r>
        <w:rPr>
          <w:rFonts w:ascii="Palatino Linotype" w:hAnsi="Palatino Linotype"/>
          <w:sz w:val="24"/>
          <w:szCs w:val="24"/>
        </w:rPr>
        <w:t xml:space="preserve">. </w:t>
      </w:r>
    </w:p>
    <w:p w:rsidR="004062EF" w:rsidRDefault="009E06CF" w:rsidP="005435A2">
      <w:pPr>
        <w:spacing w:line="360" w:lineRule="auto"/>
        <w:jc w:val="both"/>
        <w:rPr>
          <w:rFonts w:ascii="Palatino Linotype" w:hAnsi="Palatino Linotype"/>
          <w:sz w:val="24"/>
          <w:szCs w:val="24"/>
        </w:rPr>
      </w:pPr>
      <w:r>
        <w:rPr>
          <w:rFonts w:ascii="Palatino Linotype" w:hAnsi="Palatino Linotype"/>
          <w:sz w:val="24"/>
          <w:szCs w:val="24"/>
        </w:rPr>
        <w:lastRenderedPageBreak/>
        <w:t>D</w:t>
      </w:r>
      <w:r w:rsidR="00B93824">
        <w:rPr>
          <w:rFonts w:ascii="Palatino Linotype" w:hAnsi="Palatino Linotype"/>
          <w:sz w:val="24"/>
          <w:szCs w:val="24"/>
        </w:rPr>
        <w:t xml:space="preserve">le § 1 zákona o </w:t>
      </w:r>
      <w:r w:rsidR="00260129">
        <w:rPr>
          <w:rFonts w:ascii="Palatino Linotype" w:hAnsi="Palatino Linotype"/>
          <w:sz w:val="24"/>
          <w:szCs w:val="24"/>
        </w:rPr>
        <w:t xml:space="preserve">životním a existenčním </w:t>
      </w:r>
      <w:r>
        <w:rPr>
          <w:rFonts w:ascii="Palatino Linotype" w:hAnsi="Palatino Linotype"/>
          <w:sz w:val="24"/>
          <w:szCs w:val="24"/>
        </w:rPr>
        <w:t>minimu</w:t>
      </w:r>
      <w:r w:rsidR="00260129">
        <w:rPr>
          <w:rFonts w:ascii="Palatino Linotype" w:hAnsi="Palatino Linotype"/>
          <w:sz w:val="24"/>
          <w:szCs w:val="24"/>
        </w:rPr>
        <w:t xml:space="preserve"> je</w:t>
      </w:r>
      <w:r w:rsidR="00B93824">
        <w:rPr>
          <w:rFonts w:ascii="Palatino Linotype" w:hAnsi="Palatino Linotype"/>
          <w:sz w:val="24"/>
          <w:szCs w:val="24"/>
        </w:rPr>
        <w:t xml:space="preserve"> </w:t>
      </w:r>
      <w:r w:rsidR="00260129">
        <w:rPr>
          <w:rFonts w:ascii="Palatino Linotype" w:hAnsi="Palatino Linotype"/>
          <w:sz w:val="24"/>
          <w:szCs w:val="24"/>
        </w:rPr>
        <w:t xml:space="preserve">životní minimum </w:t>
      </w:r>
      <w:r w:rsidR="00B93824">
        <w:rPr>
          <w:rFonts w:ascii="Palatino Linotype" w:hAnsi="Palatino Linotype"/>
          <w:sz w:val="24"/>
          <w:szCs w:val="24"/>
        </w:rPr>
        <w:t>definováno jako minimální hranice peněžních příjmů fyzických osob k zajištění výživy a ostatních základních osobních potřeb</w:t>
      </w:r>
      <w:r w:rsidR="00B93824" w:rsidRPr="00260129">
        <w:rPr>
          <w:rFonts w:ascii="Palatino Linotype" w:hAnsi="Palatino Linotype"/>
          <w:sz w:val="24"/>
          <w:szCs w:val="24"/>
        </w:rPr>
        <w:t xml:space="preserve">. </w:t>
      </w:r>
      <w:r w:rsidR="00260129">
        <w:rPr>
          <w:rFonts w:ascii="Palatino Linotype" w:hAnsi="Palatino Linotype"/>
          <w:sz w:val="24"/>
          <w:szCs w:val="24"/>
        </w:rPr>
        <w:t>Zároveň je</w:t>
      </w:r>
      <w:r w:rsidR="00F224F5">
        <w:rPr>
          <w:rFonts w:ascii="Palatino Linotype" w:hAnsi="Palatino Linotype"/>
          <w:sz w:val="24"/>
          <w:szCs w:val="24"/>
        </w:rPr>
        <w:t xml:space="preserve"> </w:t>
      </w:r>
      <w:r w:rsidR="004062EF">
        <w:rPr>
          <w:rFonts w:ascii="Palatino Linotype" w:hAnsi="Palatino Linotype"/>
          <w:sz w:val="24"/>
          <w:szCs w:val="24"/>
        </w:rPr>
        <w:t>v odstavci 3, § 1</w:t>
      </w:r>
      <w:r w:rsidR="00260129">
        <w:rPr>
          <w:rFonts w:ascii="Palatino Linotype" w:hAnsi="Palatino Linotype"/>
          <w:sz w:val="24"/>
          <w:szCs w:val="24"/>
        </w:rPr>
        <w:t xml:space="preserve"> </w:t>
      </w:r>
      <w:r w:rsidR="004062EF">
        <w:rPr>
          <w:rFonts w:ascii="Palatino Linotype" w:hAnsi="Palatino Linotype"/>
          <w:sz w:val="24"/>
          <w:szCs w:val="24"/>
        </w:rPr>
        <w:t xml:space="preserve">uvedeného zákona </w:t>
      </w:r>
      <w:r w:rsidR="00F224F5">
        <w:rPr>
          <w:rFonts w:ascii="Palatino Linotype" w:hAnsi="Palatino Linotype"/>
          <w:sz w:val="24"/>
          <w:szCs w:val="24"/>
        </w:rPr>
        <w:t>stanoveno</w:t>
      </w:r>
      <w:r w:rsidR="00260129">
        <w:rPr>
          <w:rFonts w:ascii="Palatino Linotype" w:hAnsi="Palatino Linotype"/>
          <w:sz w:val="24"/>
          <w:szCs w:val="24"/>
        </w:rPr>
        <w:t>, že nezahrnuje ne</w:t>
      </w:r>
      <w:r w:rsidR="00673558">
        <w:rPr>
          <w:rFonts w:ascii="Palatino Linotype" w:hAnsi="Palatino Linotype"/>
          <w:sz w:val="24"/>
          <w:szCs w:val="24"/>
        </w:rPr>
        <w:t>zbytné náklady na bydlení</w:t>
      </w:r>
      <w:r w:rsidR="003979DD">
        <w:rPr>
          <w:rFonts w:ascii="Palatino Linotype" w:hAnsi="Palatino Linotype"/>
          <w:sz w:val="24"/>
          <w:szCs w:val="24"/>
        </w:rPr>
        <w:t>.</w:t>
      </w:r>
    </w:p>
    <w:p w:rsidR="00260129" w:rsidRDefault="004062EF" w:rsidP="005435A2">
      <w:pPr>
        <w:spacing w:line="360" w:lineRule="auto"/>
        <w:jc w:val="both"/>
        <w:rPr>
          <w:rFonts w:ascii="Palatino Linotype" w:hAnsi="Palatino Linotype"/>
          <w:sz w:val="24"/>
          <w:szCs w:val="24"/>
        </w:rPr>
      </w:pPr>
      <w:r>
        <w:rPr>
          <w:rFonts w:ascii="Palatino Linotype" w:hAnsi="Palatino Linotype"/>
          <w:sz w:val="24"/>
          <w:szCs w:val="24"/>
        </w:rPr>
        <w:t xml:space="preserve">Částka životního minima má </w:t>
      </w:r>
      <w:r w:rsidR="002A5BB2">
        <w:rPr>
          <w:rFonts w:ascii="Palatino Linotype" w:hAnsi="Palatino Linotype"/>
          <w:sz w:val="24"/>
          <w:szCs w:val="24"/>
        </w:rPr>
        <w:t>p</w:t>
      </w:r>
      <w:r>
        <w:rPr>
          <w:rFonts w:ascii="Palatino Linotype" w:hAnsi="Palatino Linotype"/>
          <w:sz w:val="24"/>
          <w:szCs w:val="24"/>
        </w:rPr>
        <w:t>odle Becka (2016, s. 237) osobě zabezpečit pocit soběstačnosti a ekonomické jistoty, aby mohla zajistit své živobytí v přijatelném rozsahu</w:t>
      </w:r>
      <w:r w:rsidR="003A3AE7">
        <w:rPr>
          <w:rFonts w:ascii="Palatino Linotype" w:hAnsi="Palatino Linotype"/>
          <w:sz w:val="24"/>
          <w:szCs w:val="24"/>
        </w:rPr>
        <w:t>,</w:t>
      </w:r>
      <w:r w:rsidR="008F1775">
        <w:rPr>
          <w:rFonts w:ascii="Palatino Linotype" w:hAnsi="Palatino Linotype"/>
          <w:sz w:val="24"/>
          <w:szCs w:val="24"/>
        </w:rPr>
        <w:t xml:space="preserve"> jedná se</w:t>
      </w:r>
      <w:r w:rsidR="003A3AE7">
        <w:rPr>
          <w:rFonts w:ascii="Palatino Linotype" w:hAnsi="Palatino Linotype"/>
          <w:sz w:val="24"/>
          <w:szCs w:val="24"/>
        </w:rPr>
        <w:t xml:space="preserve"> zejména </w:t>
      </w:r>
      <w:r w:rsidR="008F1775">
        <w:rPr>
          <w:rFonts w:ascii="Palatino Linotype" w:hAnsi="Palatino Linotype"/>
          <w:sz w:val="24"/>
          <w:szCs w:val="24"/>
        </w:rPr>
        <w:t xml:space="preserve">o zajištění </w:t>
      </w:r>
      <w:r w:rsidR="003A3AE7">
        <w:rPr>
          <w:rFonts w:ascii="Palatino Linotype" w:hAnsi="Palatino Linotype"/>
          <w:sz w:val="24"/>
          <w:szCs w:val="24"/>
        </w:rPr>
        <w:t>odpovídající výživ</w:t>
      </w:r>
      <w:r w:rsidR="008F1775">
        <w:rPr>
          <w:rFonts w:ascii="Palatino Linotype" w:hAnsi="Palatino Linotype"/>
          <w:sz w:val="24"/>
          <w:szCs w:val="24"/>
        </w:rPr>
        <w:t xml:space="preserve">y, hygieny a oblečení. </w:t>
      </w:r>
    </w:p>
    <w:p w:rsidR="003979DD" w:rsidRDefault="003979DD" w:rsidP="005435A2">
      <w:pPr>
        <w:spacing w:line="360" w:lineRule="auto"/>
        <w:jc w:val="both"/>
        <w:rPr>
          <w:rFonts w:ascii="Palatino Linotype" w:hAnsi="Palatino Linotype"/>
          <w:sz w:val="24"/>
          <w:szCs w:val="24"/>
        </w:rPr>
      </w:pPr>
      <w:r>
        <w:rPr>
          <w:rFonts w:ascii="Palatino Linotype" w:hAnsi="Palatino Linotype"/>
          <w:i/>
          <w:sz w:val="24"/>
          <w:szCs w:val="24"/>
        </w:rPr>
        <w:t xml:space="preserve">„Životní minimum bylo zákonem stanoveno jako společensky uznaná minimální hranice příjmu občana, pod níž nastává stav hmotné nouze“ </w:t>
      </w:r>
      <w:r>
        <w:rPr>
          <w:rFonts w:ascii="Palatino Linotype" w:hAnsi="Palatino Linotype"/>
          <w:sz w:val="24"/>
          <w:szCs w:val="24"/>
        </w:rPr>
        <w:t>(Beck, 2016, s. 238).</w:t>
      </w:r>
    </w:p>
    <w:p w:rsidR="00CE72A5" w:rsidRPr="00FE596A" w:rsidRDefault="00EF10CD" w:rsidP="005435A2">
      <w:pPr>
        <w:spacing w:line="360" w:lineRule="auto"/>
        <w:jc w:val="both"/>
        <w:rPr>
          <w:rFonts w:ascii="Palatino Linotype" w:hAnsi="Palatino Linotype"/>
          <w:sz w:val="24"/>
          <w:szCs w:val="24"/>
        </w:rPr>
      </w:pPr>
      <w:r>
        <w:rPr>
          <w:rFonts w:ascii="Palatino Linotype" w:hAnsi="Palatino Linotype"/>
          <w:sz w:val="24"/>
          <w:szCs w:val="24"/>
        </w:rPr>
        <w:t>Zákon o životním a existenčním minimu rozlišuje</w:t>
      </w:r>
      <w:r w:rsidR="003F75AF">
        <w:rPr>
          <w:rFonts w:ascii="Palatino Linotype" w:hAnsi="Palatino Linotype"/>
          <w:sz w:val="24"/>
          <w:szCs w:val="24"/>
        </w:rPr>
        <w:t xml:space="preserve"> </w:t>
      </w:r>
      <w:r>
        <w:rPr>
          <w:rFonts w:ascii="Palatino Linotype" w:hAnsi="Palatino Linotype"/>
          <w:sz w:val="24"/>
          <w:szCs w:val="24"/>
        </w:rPr>
        <w:t>životní minimum jednotlivce</w:t>
      </w:r>
      <w:r w:rsidR="00DE6A66">
        <w:rPr>
          <w:rFonts w:ascii="Palatino Linotype" w:hAnsi="Palatino Linotype"/>
          <w:sz w:val="24"/>
          <w:szCs w:val="24"/>
        </w:rPr>
        <w:t xml:space="preserve"> </w:t>
      </w:r>
      <w:r>
        <w:rPr>
          <w:rFonts w:ascii="Palatino Linotype" w:hAnsi="Palatino Linotype"/>
          <w:sz w:val="24"/>
          <w:szCs w:val="24"/>
        </w:rPr>
        <w:t>a životní minimum společně posuzovaných osob</w:t>
      </w:r>
      <w:r w:rsidR="002A5BB2">
        <w:rPr>
          <w:rFonts w:ascii="Palatino Linotype" w:hAnsi="Palatino Linotype"/>
          <w:sz w:val="24"/>
          <w:szCs w:val="24"/>
        </w:rPr>
        <w:t xml:space="preserve">. </w:t>
      </w:r>
      <w:r w:rsidR="003F75AF">
        <w:rPr>
          <w:rFonts w:ascii="Palatino Linotype" w:hAnsi="Palatino Linotype"/>
          <w:sz w:val="24"/>
          <w:szCs w:val="24"/>
        </w:rPr>
        <w:t>Výše částk</w:t>
      </w:r>
      <w:r w:rsidR="00B96C86">
        <w:rPr>
          <w:rFonts w:ascii="Palatino Linotype" w:hAnsi="Palatino Linotype"/>
          <w:sz w:val="24"/>
          <w:szCs w:val="24"/>
        </w:rPr>
        <w:t>y</w:t>
      </w:r>
      <w:r w:rsidR="003F75AF">
        <w:rPr>
          <w:rFonts w:ascii="Palatino Linotype" w:hAnsi="Palatino Linotype"/>
          <w:sz w:val="24"/>
          <w:szCs w:val="24"/>
        </w:rPr>
        <w:t xml:space="preserve"> životního minima </w:t>
      </w:r>
      <w:r w:rsidR="000B26B6">
        <w:rPr>
          <w:rFonts w:ascii="Palatino Linotype" w:hAnsi="Palatino Linotype"/>
          <w:sz w:val="24"/>
          <w:szCs w:val="24"/>
        </w:rPr>
        <w:t xml:space="preserve">tak </w:t>
      </w:r>
      <w:r w:rsidR="00CE72A5">
        <w:rPr>
          <w:rFonts w:ascii="Palatino Linotype" w:hAnsi="Palatino Linotype"/>
          <w:sz w:val="24"/>
          <w:szCs w:val="24"/>
        </w:rPr>
        <w:t xml:space="preserve">není </w:t>
      </w:r>
      <w:r w:rsidR="000B26B6">
        <w:rPr>
          <w:rFonts w:ascii="Palatino Linotype" w:hAnsi="Palatino Linotype"/>
          <w:sz w:val="24"/>
          <w:szCs w:val="24"/>
        </w:rPr>
        <w:t xml:space="preserve">pro všechny osoby vždy </w:t>
      </w:r>
      <w:r w:rsidR="00B96C86">
        <w:rPr>
          <w:rFonts w:ascii="Palatino Linotype" w:hAnsi="Palatino Linotype"/>
          <w:sz w:val="24"/>
          <w:szCs w:val="24"/>
        </w:rPr>
        <w:t>stejná.</w:t>
      </w:r>
      <w:r w:rsidR="00CE72A5">
        <w:rPr>
          <w:rFonts w:ascii="Palatino Linotype" w:hAnsi="Palatino Linotype"/>
          <w:sz w:val="24"/>
          <w:szCs w:val="24"/>
        </w:rPr>
        <w:t xml:space="preserve"> </w:t>
      </w:r>
      <w:r w:rsidR="006A190B">
        <w:rPr>
          <w:rFonts w:ascii="Palatino Linotype" w:hAnsi="Palatino Linotype"/>
          <w:sz w:val="24"/>
          <w:szCs w:val="24"/>
        </w:rPr>
        <w:t xml:space="preserve">Výše životního minima jednotlivce je uvedena v § 2 zákona o životním a existenčním minimu. V případě společného posuzování více osob určuje výši životního minima </w:t>
      </w:r>
      <w:r w:rsidR="000B26B6">
        <w:rPr>
          <w:rFonts w:ascii="Palatino Linotype" w:hAnsi="Palatino Linotype"/>
          <w:sz w:val="24"/>
          <w:szCs w:val="24"/>
        </w:rPr>
        <w:t>§ 3 zákona o životním a existenčním minimu</w:t>
      </w:r>
      <w:r w:rsidR="006A190B">
        <w:rPr>
          <w:rFonts w:ascii="Palatino Linotype" w:hAnsi="Palatino Linotype"/>
          <w:sz w:val="24"/>
          <w:szCs w:val="24"/>
        </w:rPr>
        <w:t xml:space="preserve">, přičemž se přihlíží </w:t>
      </w:r>
      <w:r w:rsidR="00197F1B">
        <w:rPr>
          <w:rFonts w:ascii="Palatino Linotype" w:hAnsi="Palatino Linotype"/>
          <w:sz w:val="24"/>
          <w:szCs w:val="24"/>
        </w:rPr>
        <w:t xml:space="preserve">k věku a </w:t>
      </w:r>
      <w:r w:rsidR="00CE72A5">
        <w:rPr>
          <w:rFonts w:ascii="Palatino Linotype" w:hAnsi="Palatino Linotype"/>
          <w:sz w:val="24"/>
          <w:szCs w:val="24"/>
        </w:rPr>
        <w:t xml:space="preserve">pořadí </w:t>
      </w:r>
      <w:r w:rsidR="006B54F7">
        <w:rPr>
          <w:rFonts w:ascii="Palatino Linotype" w:hAnsi="Palatino Linotype"/>
          <w:sz w:val="24"/>
          <w:szCs w:val="24"/>
        </w:rPr>
        <w:t xml:space="preserve">těchto </w:t>
      </w:r>
      <w:r w:rsidR="006A190B">
        <w:rPr>
          <w:rFonts w:ascii="Palatino Linotype" w:hAnsi="Palatino Linotype"/>
          <w:sz w:val="24"/>
          <w:szCs w:val="24"/>
        </w:rPr>
        <w:t xml:space="preserve">posuzovaných osob, </w:t>
      </w:r>
      <w:r w:rsidR="00197F1B">
        <w:rPr>
          <w:rFonts w:ascii="Palatino Linotype" w:hAnsi="Palatino Linotype"/>
          <w:sz w:val="24"/>
          <w:szCs w:val="24"/>
        </w:rPr>
        <w:t xml:space="preserve">rozhoduje také </w:t>
      </w:r>
      <w:r w:rsidR="00CE72A5">
        <w:rPr>
          <w:rFonts w:ascii="Palatino Linotype" w:hAnsi="Palatino Linotype"/>
          <w:sz w:val="24"/>
          <w:szCs w:val="24"/>
        </w:rPr>
        <w:t>nezaopatřen</w:t>
      </w:r>
      <w:r w:rsidR="006A190B">
        <w:rPr>
          <w:rFonts w:ascii="Palatino Linotype" w:hAnsi="Palatino Linotype"/>
          <w:sz w:val="24"/>
          <w:szCs w:val="24"/>
        </w:rPr>
        <w:t xml:space="preserve">ost </w:t>
      </w:r>
      <w:r w:rsidR="006A190B" w:rsidRPr="00FE596A">
        <w:rPr>
          <w:rFonts w:ascii="Palatino Linotype" w:hAnsi="Palatino Linotype"/>
          <w:sz w:val="24"/>
          <w:szCs w:val="24"/>
        </w:rPr>
        <w:t>dítěte.</w:t>
      </w:r>
      <w:r w:rsidR="006B54F7" w:rsidRPr="00FE596A">
        <w:rPr>
          <w:rFonts w:ascii="Palatino Linotype" w:hAnsi="Palatino Linotype"/>
          <w:sz w:val="24"/>
          <w:szCs w:val="24"/>
        </w:rPr>
        <w:t xml:space="preserve"> </w:t>
      </w:r>
    </w:p>
    <w:p w:rsidR="009C3E83" w:rsidRDefault="00995D0F" w:rsidP="005435A2">
      <w:pPr>
        <w:spacing w:line="360" w:lineRule="auto"/>
        <w:jc w:val="both"/>
        <w:rPr>
          <w:rFonts w:ascii="Palatino Linotype" w:hAnsi="Palatino Linotype"/>
          <w:sz w:val="24"/>
          <w:szCs w:val="24"/>
        </w:rPr>
      </w:pPr>
      <w:r>
        <w:rPr>
          <w:rFonts w:ascii="Palatino Linotype" w:hAnsi="Palatino Linotype"/>
          <w:sz w:val="24"/>
          <w:szCs w:val="24"/>
        </w:rPr>
        <w:t>Ž</w:t>
      </w:r>
      <w:r w:rsidR="004A4412">
        <w:rPr>
          <w:rFonts w:ascii="Palatino Linotype" w:hAnsi="Palatino Linotype"/>
          <w:sz w:val="24"/>
          <w:szCs w:val="24"/>
        </w:rPr>
        <w:t xml:space="preserve">ivotní minimum jsem již také zmínila </w:t>
      </w:r>
      <w:r w:rsidRPr="005F7960">
        <w:rPr>
          <w:rFonts w:ascii="Palatino Linotype" w:hAnsi="Palatino Linotype"/>
          <w:sz w:val="24"/>
          <w:szCs w:val="24"/>
        </w:rPr>
        <w:t>u</w:t>
      </w:r>
      <w:r w:rsidR="005F7960" w:rsidRPr="005F7960">
        <w:rPr>
          <w:rFonts w:ascii="Palatino Linotype" w:hAnsi="Palatino Linotype"/>
          <w:sz w:val="24"/>
          <w:szCs w:val="24"/>
        </w:rPr>
        <w:t xml:space="preserve"> </w:t>
      </w:r>
      <w:r w:rsidR="000E35A9" w:rsidRPr="005F7960">
        <w:rPr>
          <w:rFonts w:ascii="Palatino Linotype" w:hAnsi="Palatino Linotype"/>
          <w:sz w:val="24"/>
          <w:szCs w:val="24"/>
        </w:rPr>
        <w:t>výkladu</w:t>
      </w:r>
      <w:r w:rsidR="000E35A9">
        <w:rPr>
          <w:rFonts w:ascii="Palatino Linotype" w:hAnsi="Palatino Linotype"/>
          <w:color w:val="FF0000"/>
          <w:sz w:val="24"/>
          <w:szCs w:val="24"/>
        </w:rPr>
        <w:t xml:space="preserve"> </w:t>
      </w:r>
      <w:r>
        <w:rPr>
          <w:rFonts w:ascii="Palatino Linotype" w:hAnsi="Palatino Linotype"/>
          <w:sz w:val="24"/>
          <w:szCs w:val="24"/>
        </w:rPr>
        <w:t>dávek státní sociální podpory. Je využíváno jako</w:t>
      </w:r>
      <w:r w:rsidRPr="000E35A9">
        <w:rPr>
          <w:rFonts w:ascii="Palatino Linotype" w:hAnsi="Palatino Linotype"/>
          <w:color w:val="FF0000"/>
          <w:sz w:val="24"/>
          <w:szCs w:val="24"/>
        </w:rPr>
        <w:t xml:space="preserve"> </w:t>
      </w:r>
      <w:r>
        <w:rPr>
          <w:rFonts w:ascii="Palatino Linotype" w:hAnsi="Palatino Linotype"/>
          <w:sz w:val="24"/>
          <w:szCs w:val="24"/>
        </w:rPr>
        <w:t xml:space="preserve">hranice při výpočtu </w:t>
      </w:r>
      <w:r w:rsidRPr="005F7960">
        <w:rPr>
          <w:rFonts w:ascii="Palatino Linotype" w:hAnsi="Palatino Linotype"/>
          <w:sz w:val="24"/>
          <w:szCs w:val="24"/>
        </w:rPr>
        <w:t xml:space="preserve">nároku na </w:t>
      </w:r>
      <w:r w:rsidR="000E35A9" w:rsidRPr="005F7960">
        <w:rPr>
          <w:rFonts w:ascii="Palatino Linotype" w:hAnsi="Palatino Linotype"/>
          <w:sz w:val="24"/>
          <w:szCs w:val="24"/>
        </w:rPr>
        <w:t>testované</w:t>
      </w:r>
      <w:r w:rsidR="005F7960">
        <w:rPr>
          <w:rFonts w:ascii="Palatino Linotype" w:hAnsi="Palatino Linotype"/>
          <w:color w:val="FF0000"/>
          <w:sz w:val="24"/>
          <w:szCs w:val="24"/>
        </w:rPr>
        <w:t xml:space="preserve"> </w:t>
      </w:r>
      <w:r>
        <w:rPr>
          <w:rFonts w:ascii="Palatino Linotype" w:hAnsi="Palatino Linotype"/>
          <w:sz w:val="24"/>
          <w:szCs w:val="24"/>
        </w:rPr>
        <w:t xml:space="preserve">dávky z tohoto systému. Podle Becka (2016, s. 237) se jedná pouze o </w:t>
      </w:r>
      <w:r w:rsidR="00C975F8">
        <w:rPr>
          <w:rFonts w:ascii="Palatino Linotype" w:hAnsi="Palatino Linotype"/>
          <w:sz w:val="24"/>
          <w:szCs w:val="24"/>
        </w:rPr>
        <w:t xml:space="preserve">kritéria určení </w:t>
      </w:r>
      <w:r w:rsidR="00C975F8" w:rsidRPr="007022B0">
        <w:rPr>
          <w:rFonts w:ascii="Palatino Linotype" w:hAnsi="Palatino Linotype"/>
          <w:sz w:val="24"/>
          <w:szCs w:val="24"/>
        </w:rPr>
        <w:t xml:space="preserve">nároku </w:t>
      </w:r>
      <w:r w:rsidR="00C975F8" w:rsidRPr="007E1C54">
        <w:rPr>
          <w:rFonts w:ascii="Palatino Linotype" w:hAnsi="Palatino Linotype"/>
          <w:sz w:val="24"/>
          <w:szCs w:val="24"/>
        </w:rPr>
        <w:t>a výš</w:t>
      </w:r>
      <w:r w:rsidR="007E1C54" w:rsidRPr="007E1C54">
        <w:rPr>
          <w:rFonts w:ascii="Palatino Linotype" w:hAnsi="Palatino Linotype"/>
          <w:sz w:val="24"/>
          <w:szCs w:val="24"/>
        </w:rPr>
        <w:t>e</w:t>
      </w:r>
      <w:r w:rsidR="00F83F64" w:rsidRPr="007E1C54">
        <w:rPr>
          <w:rFonts w:ascii="Palatino Linotype" w:hAnsi="Palatino Linotype"/>
          <w:sz w:val="24"/>
          <w:szCs w:val="24"/>
        </w:rPr>
        <w:t xml:space="preserve"> </w:t>
      </w:r>
      <w:r w:rsidR="00C975F8" w:rsidRPr="007E1C54">
        <w:rPr>
          <w:rFonts w:ascii="Palatino Linotype" w:hAnsi="Palatino Linotype"/>
          <w:sz w:val="24"/>
          <w:szCs w:val="24"/>
        </w:rPr>
        <w:t>jednotlivých</w:t>
      </w:r>
      <w:r w:rsidR="00C975F8" w:rsidRPr="007022B0">
        <w:rPr>
          <w:rFonts w:ascii="Palatino Linotype" w:hAnsi="Palatino Linotype"/>
          <w:sz w:val="24"/>
          <w:szCs w:val="24"/>
        </w:rPr>
        <w:t xml:space="preserve"> </w:t>
      </w:r>
      <w:r w:rsidR="007E1C54">
        <w:rPr>
          <w:rFonts w:ascii="Palatino Linotype" w:hAnsi="Palatino Linotype"/>
          <w:sz w:val="24"/>
          <w:szCs w:val="24"/>
        </w:rPr>
        <w:t xml:space="preserve">sociálních </w:t>
      </w:r>
      <w:r w:rsidR="00C975F8" w:rsidRPr="007022B0">
        <w:rPr>
          <w:rFonts w:ascii="Palatino Linotype" w:hAnsi="Palatino Linotype"/>
          <w:sz w:val="24"/>
          <w:szCs w:val="24"/>
        </w:rPr>
        <w:t>dávek</w:t>
      </w:r>
      <w:r w:rsidR="00C975F8">
        <w:rPr>
          <w:rFonts w:ascii="Palatino Linotype" w:hAnsi="Palatino Linotype"/>
          <w:sz w:val="24"/>
          <w:szCs w:val="24"/>
        </w:rPr>
        <w:t>. Dodává, že ustanovení zákona</w:t>
      </w:r>
      <w:r w:rsidR="000E35A9">
        <w:rPr>
          <w:rFonts w:ascii="Palatino Linotype" w:hAnsi="Palatino Linotype"/>
          <w:sz w:val="24"/>
          <w:szCs w:val="24"/>
        </w:rPr>
        <w:t xml:space="preserve"> </w:t>
      </w:r>
      <w:r w:rsidR="00C975F8">
        <w:rPr>
          <w:rFonts w:ascii="Palatino Linotype" w:hAnsi="Palatino Linotype"/>
          <w:sz w:val="24"/>
          <w:szCs w:val="24"/>
        </w:rPr>
        <w:t>o životním a existenčním minimu se využívá především pro účely dávek pomoci v hmotné nouzi</w:t>
      </w:r>
      <w:r w:rsidR="00C51572">
        <w:rPr>
          <w:rFonts w:ascii="Palatino Linotype" w:hAnsi="Palatino Linotype"/>
          <w:sz w:val="24"/>
          <w:szCs w:val="24"/>
        </w:rPr>
        <w:t xml:space="preserve">, </w:t>
      </w:r>
      <w:r w:rsidR="00C975F8">
        <w:rPr>
          <w:rFonts w:ascii="Palatino Linotype" w:hAnsi="Palatino Linotype"/>
          <w:sz w:val="24"/>
          <w:szCs w:val="24"/>
        </w:rPr>
        <w:t>a</w:t>
      </w:r>
      <w:r w:rsidR="00C51572">
        <w:rPr>
          <w:rFonts w:ascii="Palatino Linotype" w:hAnsi="Palatino Linotype"/>
          <w:sz w:val="24"/>
          <w:szCs w:val="24"/>
        </w:rPr>
        <w:t>le</w:t>
      </w:r>
      <w:r w:rsidR="00C975F8">
        <w:rPr>
          <w:rFonts w:ascii="Palatino Linotype" w:hAnsi="Palatino Linotype"/>
          <w:sz w:val="24"/>
          <w:szCs w:val="24"/>
        </w:rPr>
        <w:t xml:space="preserve"> jsou</w:t>
      </w:r>
      <w:r w:rsidR="00B23021">
        <w:rPr>
          <w:rFonts w:ascii="Palatino Linotype" w:hAnsi="Palatino Linotype"/>
          <w:sz w:val="24"/>
          <w:szCs w:val="24"/>
        </w:rPr>
        <w:t xml:space="preserve"> na něm odvislé</w:t>
      </w:r>
      <w:r w:rsidR="007E1C54">
        <w:rPr>
          <w:rFonts w:ascii="Palatino Linotype" w:hAnsi="Palatino Linotype"/>
          <w:sz w:val="24"/>
          <w:szCs w:val="24"/>
        </w:rPr>
        <w:t xml:space="preserve"> i další sociální dávky či </w:t>
      </w:r>
      <w:r w:rsidR="00B23021">
        <w:rPr>
          <w:rFonts w:ascii="Palatino Linotype" w:hAnsi="Palatino Linotype"/>
          <w:sz w:val="24"/>
          <w:szCs w:val="24"/>
        </w:rPr>
        <w:t xml:space="preserve">jiné systémy, například </w:t>
      </w:r>
      <w:r w:rsidR="007E1C54">
        <w:rPr>
          <w:rFonts w:ascii="Palatino Linotype" w:hAnsi="Palatino Linotype"/>
          <w:sz w:val="24"/>
          <w:szCs w:val="24"/>
        </w:rPr>
        <w:t>dávky státní sociální podpory</w:t>
      </w:r>
      <w:r w:rsidR="009C3E83">
        <w:rPr>
          <w:rFonts w:ascii="Palatino Linotype" w:hAnsi="Palatino Linotype"/>
          <w:sz w:val="24"/>
          <w:szCs w:val="24"/>
        </w:rPr>
        <w:t xml:space="preserve">, </w:t>
      </w:r>
      <w:r w:rsidR="00B23021">
        <w:rPr>
          <w:rFonts w:ascii="Palatino Linotype" w:hAnsi="Palatino Linotype"/>
          <w:sz w:val="24"/>
          <w:szCs w:val="24"/>
        </w:rPr>
        <w:t xml:space="preserve">dávky pro osoby se zdravotním </w:t>
      </w:r>
      <w:r w:rsidR="00B23021" w:rsidRPr="00B72563">
        <w:rPr>
          <w:rFonts w:ascii="Palatino Linotype" w:hAnsi="Palatino Linotype"/>
          <w:sz w:val="24"/>
          <w:szCs w:val="24"/>
        </w:rPr>
        <w:t>postižením</w:t>
      </w:r>
      <w:r w:rsidR="009C3E83">
        <w:rPr>
          <w:rFonts w:ascii="Palatino Linotype" w:hAnsi="Palatino Linotype"/>
          <w:sz w:val="24"/>
          <w:szCs w:val="24"/>
        </w:rPr>
        <w:t>, soudní</w:t>
      </w:r>
      <w:r w:rsidR="00B72563" w:rsidRPr="00B72563">
        <w:rPr>
          <w:rFonts w:ascii="Palatino Linotype" w:hAnsi="Palatino Linotype"/>
          <w:sz w:val="24"/>
          <w:szCs w:val="24"/>
        </w:rPr>
        <w:t xml:space="preserve"> </w:t>
      </w:r>
      <w:r w:rsidR="009C3E83">
        <w:rPr>
          <w:rFonts w:ascii="Palatino Linotype" w:hAnsi="Palatino Linotype"/>
          <w:sz w:val="24"/>
          <w:szCs w:val="24"/>
        </w:rPr>
        <w:t>praxe</w:t>
      </w:r>
      <w:r w:rsidR="000E35A9">
        <w:rPr>
          <w:rFonts w:ascii="Palatino Linotype" w:hAnsi="Palatino Linotype"/>
          <w:sz w:val="24"/>
          <w:szCs w:val="24"/>
        </w:rPr>
        <w:t xml:space="preserve"> </w:t>
      </w:r>
      <w:r w:rsidR="009C3E83">
        <w:rPr>
          <w:rFonts w:ascii="Palatino Linotype" w:hAnsi="Palatino Linotype"/>
          <w:sz w:val="24"/>
          <w:szCs w:val="24"/>
        </w:rPr>
        <w:t>– občanský soudní řád.</w:t>
      </w:r>
    </w:p>
    <w:p w:rsidR="000E2022" w:rsidRDefault="003979DD" w:rsidP="005435A2">
      <w:pPr>
        <w:spacing w:line="360" w:lineRule="auto"/>
        <w:jc w:val="both"/>
        <w:rPr>
          <w:rFonts w:ascii="Palatino Linotype" w:hAnsi="Palatino Linotype"/>
        </w:rPr>
      </w:pPr>
      <w:r>
        <w:rPr>
          <w:rFonts w:ascii="Palatino Linotype" w:hAnsi="Palatino Linotype"/>
          <w:sz w:val="24"/>
          <w:szCs w:val="24"/>
        </w:rPr>
        <w:lastRenderedPageBreak/>
        <w:t>Výše</w:t>
      </w:r>
      <w:r w:rsidR="00843FF4">
        <w:rPr>
          <w:rFonts w:ascii="Palatino Linotype" w:hAnsi="Palatino Linotype"/>
          <w:sz w:val="24"/>
          <w:szCs w:val="24"/>
        </w:rPr>
        <w:t xml:space="preserve"> část</w:t>
      </w:r>
      <w:r>
        <w:rPr>
          <w:rFonts w:ascii="Palatino Linotype" w:hAnsi="Palatino Linotype"/>
          <w:sz w:val="24"/>
          <w:szCs w:val="24"/>
        </w:rPr>
        <w:t>e</w:t>
      </w:r>
      <w:r w:rsidR="00843FF4">
        <w:rPr>
          <w:rFonts w:ascii="Palatino Linotype" w:hAnsi="Palatino Linotype"/>
          <w:sz w:val="24"/>
          <w:szCs w:val="24"/>
        </w:rPr>
        <w:t>k životního minima</w:t>
      </w:r>
      <w:r>
        <w:rPr>
          <w:rFonts w:ascii="Palatino Linotype" w:hAnsi="Palatino Linotype"/>
          <w:sz w:val="24"/>
          <w:szCs w:val="24"/>
        </w:rPr>
        <w:t>, které jsou</w:t>
      </w:r>
      <w:r w:rsidR="000E2022">
        <w:rPr>
          <w:rFonts w:ascii="Palatino Linotype" w:hAnsi="Palatino Linotype"/>
          <w:sz w:val="24"/>
          <w:szCs w:val="24"/>
        </w:rPr>
        <w:t xml:space="preserve"> v účinnosti od 1. 1. 2012</w:t>
      </w:r>
      <w:r>
        <w:rPr>
          <w:rFonts w:ascii="Palatino Linotype" w:hAnsi="Palatino Linotype"/>
          <w:sz w:val="24"/>
          <w:szCs w:val="24"/>
        </w:rPr>
        <w:t>,</w:t>
      </w:r>
      <w:r w:rsidR="00843FF4">
        <w:rPr>
          <w:rFonts w:ascii="Palatino Linotype" w:hAnsi="Palatino Linotype"/>
          <w:sz w:val="24"/>
          <w:szCs w:val="24"/>
        </w:rPr>
        <w:t xml:space="preserve"> </w:t>
      </w:r>
      <w:r w:rsidR="00B82D3F">
        <w:rPr>
          <w:rFonts w:ascii="Palatino Linotype" w:hAnsi="Palatino Linotype"/>
          <w:sz w:val="24"/>
          <w:szCs w:val="24"/>
        </w:rPr>
        <w:t>uvádím v</w:t>
      </w:r>
      <w:r w:rsidR="005E2530">
        <w:rPr>
          <w:rFonts w:ascii="Palatino Linotype" w:hAnsi="Palatino Linotype"/>
          <w:sz w:val="24"/>
          <w:szCs w:val="24"/>
        </w:rPr>
        <w:t> </w:t>
      </w:r>
      <w:r w:rsidR="00B82D3F">
        <w:rPr>
          <w:rFonts w:ascii="Palatino Linotype" w:hAnsi="Palatino Linotype"/>
          <w:sz w:val="24"/>
          <w:szCs w:val="24"/>
        </w:rPr>
        <w:t>tabulce</w:t>
      </w:r>
      <w:r w:rsidR="005E2530">
        <w:rPr>
          <w:rFonts w:ascii="Palatino Linotype" w:hAnsi="Palatino Linotype"/>
          <w:sz w:val="24"/>
          <w:szCs w:val="24"/>
        </w:rPr>
        <w:t xml:space="preserve"> č</w:t>
      </w:r>
      <w:r w:rsidR="00843FF4">
        <w:rPr>
          <w:rFonts w:ascii="Palatino Linotype" w:hAnsi="Palatino Linotype"/>
          <w:sz w:val="24"/>
          <w:szCs w:val="24"/>
        </w:rPr>
        <w:t>.</w:t>
      </w:r>
      <w:r w:rsidR="005E2530">
        <w:rPr>
          <w:rFonts w:ascii="Palatino Linotype" w:hAnsi="Palatino Linotype"/>
          <w:sz w:val="24"/>
          <w:szCs w:val="24"/>
        </w:rPr>
        <w:t xml:space="preserve"> 1</w:t>
      </w:r>
      <w:r w:rsidR="00624714">
        <w:rPr>
          <w:rFonts w:ascii="Palatino Linotype" w:hAnsi="Palatino Linotype"/>
          <w:sz w:val="24"/>
          <w:szCs w:val="24"/>
        </w:rPr>
        <w:t xml:space="preserve">, pro </w:t>
      </w:r>
      <w:r w:rsidR="00843FF4">
        <w:rPr>
          <w:rFonts w:ascii="Palatino Linotype" w:hAnsi="Palatino Linotype"/>
          <w:sz w:val="24"/>
          <w:szCs w:val="24"/>
        </w:rPr>
        <w:t>sr</w:t>
      </w:r>
      <w:r w:rsidR="00264B5F">
        <w:rPr>
          <w:rFonts w:ascii="Palatino Linotype" w:hAnsi="Palatino Linotype"/>
          <w:sz w:val="24"/>
          <w:szCs w:val="24"/>
        </w:rPr>
        <w:t xml:space="preserve">ovnání uvádím také stanovenou částku existenčního </w:t>
      </w:r>
      <w:r w:rsidR="00264B5F" w:rsidRPr="000E2022">
        <w:rPr>
          <w:rFonts w:ascii="Palatino Linotype" w:hAnsi="Palatino Linotype"/>
          <w:sz w:val="24"/>
          <w:szCs w:val="24"/>
        </w:rPr>
        <w:t>minima</w:t>
      </w:r>
      <w:r w:rsidR="00D50A28" w:rsidRPr="000E2022">
        <w:rPr>
          <w:rFonts w:ascii="Palatino Linotype" w:hAnsi="Palatino Linotype"/>
          <w:sz w:val="24"/>
          <w:szCs w:val="24"/>
        </w:rPr>
        <w:t>, tento pojem bude vysvětlen vzápětí</w:t>
      </w:r>
      <w:r w:rsidR="00264B5F" w:rsidRPr="000E2022">
        <w:rPr>
          <w:rFonts w:ascii="Palatino Linotype" w:hAnsi="Palatino Linotype"/>
          <w:sz w:val="24"/>
          <w:szCs w:val="24"/>
        </w:rPr>
        <w:t>.</w:t>
      </w:r>
      <w:r w:rsidR="00B23021">
        <w:rPr>
          <w:rFonts w:ascii="Palatino Linotype" w:hAnsi="Palatino Linotype"/>
          <w:sz w:val="24"/>
          <w:szCs w:val="24"/>
        </w:rPr>
        <w:t xml:space="preserve"> </w:t>
      </w:r>
    </w:p>
    <w:p w:rsidR="005E2530" w:rsidRPr="00FE596A" w:rsidRDefault="00843FF4" w:rsidP="00CC2F1B">
      <w:pPr>
        <w:jc w:val="both"/>
        <w:rPr>
          <w:rFonts w:ascii="Palatino Linotype" w:hAnsi="Palatino Linotype"/>
          <w:sz w:val="24"/>
          <w:szCs w:val="24"/>
        </w:rPr>
      </w:pPr>
      <w:r w:rsidRPr="00185626">
        <w:rPr>
          <w:rFonts w:ascii="Palatino Linotype" w:hAnsi="Palatino Linotype"/>
          <w:sz w:val="24"/>
          <w:szCs w:val="24"/>
        </w:rPr>
        <w:t xml:space="preserve">Tabulka č. 1 </w:t>
      </w:r>
      <w:r w:rsidR="005E2530" w:rsidRPr="00185626">
        <w:rPr>
          <w:rFonts w:ascii="Palatino Linotype" w:hAnsi="Palatino Linotype"/>
          <w:sz w:val="24"/>
          <w:szCs w:val="24"/>
        </w:rPr>
        <w:t xml:space="preserve">Částky životního a existenčního minima v Kč na </w:t>
      </w:r>
      <w:r w:rsidR="005E2530" w:rsidRPr="00FE596A">
        <w:rPr>
          <w:rFonts w:ascii="Palatino Linotype" w:hAnsi="Palatino Linotype"/>
          <w:sz w:val="24"/>
          <w:szCs w:val="24"/>
        </w:rPr>
        <w:t>měsíc</w:t>
      </w:r>
      <w:r w:rsidR="00C51572" w:rsidRPr="00FE596A">
        <w:rPr>
          <w:rFonts w:ascii="Palatino Linotype" w:hAnsi="Palatino Linotype"/>
          <w:sz w:val="24"/>
          <w:szCs w:val="24"/>
        </w:rPr>
        <w:t xml:space="preserve"> </w:t>
      </w:r>
    </w:p>
    <w:tbl>
      <w:tblPr>
        <w:tblStyle w:val="Mkatabulky"/>
        <w:tblW w:w="0" w:type="auto"/>
        <w:tblLook w:val="04A0" w:firstRow="1" w:lastRow="0" w:firstColumn="1" w:lastColumn="0" w:noHBand="0" w:noVBand="1"/>
      </w:tblPr>
      <w:tblGrid>
        <w:gridCol w:w="6487"/>
        <w:gridCol w:w="1873"/>
      </w:tblGrid>
      <w:tr w:rsidR="005E2530" w:rsidTr="005E2530">
        <w:tc>
          <w:tcPr>
            <w:tcW w:w="6487" w:type="dxa"/>
          </w:tcPr>
          <w:p w:rsidR="005E2530" w:rsidRPr="005E2530" w:rsidRDefault="005E2530" w:rsidP="00CC2F1B">
            <w:pPr>
              <w:jc w:val="both"/>
              <w:rPr>
                <w:rFonts w:ascii="Palatino Linotype" w:hAnsi="Palatino Linotype"/>
                <w:sz w:val="20"/>
                <w:szCs w:val="20"/>
              </w:rPr>
            </w:pPr>
            <w:r w:rsidRPr="005E2530">
              <w:rPr>
                <w:rFonts w:ascii="Palatino Linotype" w:hAnsi="Palatino Linotype"/>
                <w:sz w:val="20"/>
                <w:szCs w:val="20"/>
              </w:rPr>
              <w:t>pro jednotlivce</w:t>
            </w:r>
          </w:p>
        </w:tc>
        <w:tc>
          <w:tcPr>
            <w:tcW w:w="1873" w:type="dxa"/>
          </w:tcPr>
          <w:p w:rsidR="005E2530" w:rsidRPr="005E2530" w:rsidRDefault="005E2530" w:rsidP="00843FF4">
            <w:pPr>
              <w:jc w:val="center"/>
              <w:rPr>
                <w:rFonts w:ascii="Palatino Linotype" w:hAnsi="Palatino Linotype"/>
                <w:sz w:val="20"/>
                <w:szCs w:val="20"/>
              </w:rPr>
            </w:pPr>
            <w:r w:rsidRPr="005E2530">
              <w:rPr>
                <w:rFonts w:ascii="Palatino Linotype" w:hAnsi="Palatino Linotype"/>
                <w:sz w:val="20"/>
                <w:szCs w:val="20"/>
              </w:rPr>
              <w:t>3 410</w:t>
            </w:r>
          </w:p>
        </w:tc>
      </w:tr>
      <w:tr w:rsidR="005E2530" w:rsidTr="005E2530">
        <w:tc>
          <w:tcPr>
            <w:tcW w:w="6487" w:type="dxa"/>
          </w:tcPr>
          <w:p w:rsidR="005E2530" w:rsidRPr="005E2530" w:rsidRDefault="005E2530" w:rsidP="00CC2F1B">
            <w:pPr>
              <w:jc w:val="both"/>
              <w:rPr>
                <w:rFonts w:ascii="Palatino Linotype" w:hAnsi="Palatino Linotype"/>
                <w:sz w:val="20"/>
                <w:szCs w:val="20"/>
              </w:rPr>
            </w:pPr>
            <w:r w:rsidRPr="005E2530">
              <w:rPr>
                <w:rFonts w:ascii="Palatino Linotype" w:hAnsi="Palatino Linotype"/>
                <w:sz w:val="20"/>
                <w:szCs w:val="20"/>
              </w:rPr>
              <w:t>pro první osobu v domácnosti</w:t>
            </w:r>
          </w:p>
        </w:tc>
        <w:tc>
          <w:tcPr>
            <w:tcW w:w="1873" w:type="dxa"/>
          </w:tcPr>
          <w:p w:rsidR="005E2530" w:rsidRPr="005E2530" w:rsidRDefault="005E2530" w:rsidP="00843FF4">
            <w:pPr>
              <w:jc w:val="center"/>
              <w:rPr>
                <w:rFonts w:ascii="Palatino Linotype" w:hAnsi="Palatino Linotype"/>
                <w:sz w:val="20"/>
                <w:szCs w:val="20"/>
              </w:rPr>
            </w:pPr>
            <w:r w:rsidRPr="005E2530">
              <w:rPr>
                <w:rFonts w:ascii="Palatino Linotype" w:hAnsi="Palatino Linotype"/>
                <w:sz w:val="20"/>
                <w:szCs w:val="20"/>
              </w:rPr>
              <w:t>3 140</w:t>
            </w:r>
          </w:p>
        </w:tc>
      </w:tr>
      <w:tr w:rsidR="005E2530" w:rsidTr="005E2530">
        <w:tc>
          <w:tcPr>
            <w:tcW w:w="6487" w:type="dxa"/>
          </w:tcPr>
          <w:p w:rsidR="005E2530" w:rsidRPr="005E2530" w:rsidRDefault="005E2530" w:rsidP="00CC2F1B">
            <w:pPr>
              <w:jc w:val="both"/>
              <w:rPr>
                <w:rFonts w:ascii="Palatino Linotype" w:hAnsi="Palatino Linotype"/>
                <w:sz w:val="20"/>
                <w:szCs w:val="20"/>
              </w:rPr>
            </w:pPr>
            <w:r w:rsidRPr="005E2530">
              <w:rPr>
                <w:rFonts w:ascii="Palatino Linotype" w:hAnsi="Palatino Linotype"/>
                <w:sz w:val="20"/>
                <w:szCs w:val="20"/>
              </w:rPr>
              <w:t xml:space="preserve">pro </w:t>
            </w:r>
            <w:r>
              <w:rPr>
                <w:rFonts w:ascii="Palatino Linotype" w:hAnsi="Palatino Linotype"/>
                <w:sz w:val="20"/>
                <w:szCs w:val="20"/>
              </w:rPr>
              <w:t xml:space="preserve">druhou a </w:t>
            </w:r>
            <w:r w:rsidRPr="005E2530">
              <w:rPr>
                <w:rFonts w:ascii="Palatino Linotype" w:hAnsi="Palatino Linotype"/>
                <w:sz w:val="20"/>
                <w:szCs w:val="20"/>
              </w:rPr>
              <w:t>další osobu v domácnosti, která není nezaopatřeným dítětem</w:t>
            </w:r>
          </w:p>
        </w:tc>
        <w:tc>
          <w:tcPr>
            <w:tcW w:w="1873" w:type="dxa"/>
          </w:tcPr>
          <w:p w:rsidR="005E2530" w:rsidRPr="005E2530" w:rsidRDefault="005E2530" w:rsidP="00843FF4">
            <w:pPr>
              <w:jc w:val="center"/>
              <w:rPr>
                <w:rFonts w:ascii="Palatino Linotype" w:hAnsi="Palatino Linotype"/>
                <w:sz w:val="20"/>
                <w:szCs w:val="20"/>
              </w:rPr>
            </w:pPr>
            <w:r w:rsidRPr="005E2530">
              <w:rPr>
                <w:rFonts w:ascii="Palatino Linotype" w:hAnsi="Palatino Linotype"/>
                <w:sz w:val="20"/>
                <w:szCs w:val="20"/>
              </w:rPr>
              <w:t>2 830</w:t>
            </w:r>
          </w:p>
        </w:tc>
      </w:tr>
      <w:tr w:rsidR="005E2530" w:rsidTr="005E2530">
        <w:tc>
          <w:tcPr>
            <w:tcW w:w="6487" w:type="dxa"/>
          </w:tcPr>
          <w:p w:rsidR="005E2530" w:rsidRPr="005E2530" w:rsidRDefault="005E2530" w:rsidP="005E2530">
            <w:pPr>
              <w:jc w:val="both"/>
              <w:rPr>
                <w:rFonts w:ascii="Palatino Linotype" w:hAnsi="Palatino Linotype"/>
                <w:sz w:val="20"/>
                <w:szCs w:val="20"/>
              </w:rPr>
            </w:pPr>
            <w:r>
              <w:rPr>
                <w:rFonts w:ascii="Palatino Linotype" w:hAnsi="Palatino Linotype"/>
                <w:sz w:val="20"/>
                <w:szCs w:val="20"/>
              </w:rPr>
              <w:t>pro nezaopatřené dítě ve věku:</w:t>
            </w:r>
          </w:p>
        </w:tc>
        <w:tc>
          <w:tcPr>
            <w:tcW w:w="1873" w:type="dxa"/>
          </w:tcPr>
          <w:p w:rsidR="005E2530" w:rsidRPr="005E2530" w:rsidRDefault="005E2530" w:rsidP="00843FF4">
            <w:pPr>
              <w:jc w:val="center"/>
              <w:rPr>
                <w:rFonts w:ascii="Palatino Linotype" w:hAnsi="Palatino Linotype"/>
                <w:sz w:val="20"/>
                <w:szCs w:val="20"/>
              </w:rPr>
            </w:pPr>
          </w:p>
        </w:tc>
      </w:tr>
      <w:tr w:rsidR="005E2530" w:rsidTr="005E2530">
        <w:tc>
          <w:tcPr>
            <w:tcW w:w="6487" w:type="dxa"/>
          </w:tcPr>
          <w:p w:rsidR="005E2530" w:rsidRPr="005E2530" w:rsidRDefault="005E2530" w:rsidP="005E2530">
            <w:pPr>
              <w:pStyle w:val="Odstavecseseznamem"/>
              <w:numPr>
                <w:ilvl w:val="0"/>
                <w:numId w:val="7"/>
              </w:numPr>
              <w:jc w:val="both"/>
              <w:rPr>
                <w:rFonts w:ascii="Palatino Linotype" w:hAnsi="Palatino Linotype"/>
                <w:sz w:val="20"/>
                <w:szCs w:val="20"/>
              </w:rPr>
            </w:pPr>
            <w:r>
              <w:rPr>
                <w:rFonts w:ascii="Palatino Linotype" w:hAnsi="Palatino Linotype"/>
                <w:sz w:val="20"/>
                <w:szCs w:val="20"/>
              </w:rPr>
              <w:t>do 6 let</w:t>
            </w:r>
            <w:r w:rsidRPr="005E2530">
              <w:rPr>
                <w:rFonts w:ascii="Palatino Linotype" w:hAnsi="Palatino Linotype"/>
                <w:sz w:val="20"/>
                <w:szCs w:val="20"/>
              </w:rPr>
              <w:t xml:space="preserve">                                         </w:t>
            </w:r>
          </w:p>
        </w:tc>
        <w:tc>
          <w:tcPr>
            <w:tcW w:w="1873" w:type="dxa"/>
          </w:tcPr>
          <w:p w:rsidR="005E2530" w:rsidRPr="005E2530" w:rsidRDefault="00843FF4" w:rsidP="00843FF4">
            <w:pPr>
              <w:jc w:val="center"/>
              <w:rPr>
                <w:rFonts w:ascii="Palatino Linotype" w:hAnsi="Palatino Linotype"/>
                <w:sz w:val="20"/>
                <w:szCs w:val="20"/>
              </w:rPr>
            </w:pPr>
            <w:r>
              <w:rPr>
                <w:rFonts w:ascii="Palatino Linotype" w:hAnsi="Palatino Linotype"/>
                <w:sz w:val="20"/>
                <w:szCs w:val="20"/>
              </w:rPr>
              <w:t>1 740</w:t>
            </w:r>
          </w:p>
        </w:tc>
      </w:tr>
      <w:tr w:rsidR="005E2530" w:rsidTr="005E2530">
        <w:tc>
          <w:tcPr>
            <w:tcW w:w="6487" w:type="dxa"/>
          </w:tcPr>
          <w:p w:rsidR="005E2530" w:rsidRPr="005E2530" w:rsidRDefault="005E2530" w:rsidP="005E2530">
            <w:pPr>
              <w:pStyle w:val="Odstavecseseznamem"/>
              <w:numPr>
                <w:ilvl w:val="0"/>
                <w:numId w:val="7"/>
              </w:numPr>
              <w:jc w:val="both"/>
              <w:rPr>
                <w:rFonts w:ascii="Palatino Linotype" w:hAnsi="Palatino Linotype"/>
                <w:sz w:val="20"/>
                <w:szCs w:val="20"/>
              </w:rPr>
            </w:pPr>
            <w:r>
              <w:rPr>
                <w:rFonts w:ascii="Palatino Linotype" w:hAnsi="Palatino Linotype"/>
                <w:sz w:val="20"/>
                <w:szCs w:val="20"/>
              </w:rPr>
              <w:t>6 – 15 let</w:t>
            </w:r>
          </w:p>
        </w:tc>
        <w:tc>
          <w:tcPr>
            <w:tcW w:w="1873" w:type="dxa"/>
          </w:tcPr>
          <w:p w:rsidR="005E2530" w:rsidRPr="005E2530" w:rsidRDefault="00843FF4" w:rsidP="00843FF4">
            <w:pPr>
              <w:jc w:val="center"/>
              <w:rPr>
                <w:rFonts w:ascii="Palatino Linotype" w:hAnsi="Palatino Linotype"/>
                <w:sz w:val="20"/>
                <w:szCs w:val="20"/>
              </w:rPr>
            </w:pPr>
            <w:r>
              <w:rPr>
                <w:rFonts w:ascii="Palatino Linotype" w:hAnsi="Palatino Linotype"/>
                <w:sz w:val="20"/>
                <w:szCs w:val="20"/>
              </w:rPr>
              <w:t>2 140</w:t>
            </w:r>
          </w:p>
        </w:tc>
      </w:tr>
      <w:tr w:rsidR="005E2530" w:rsidTr="005E2530">
        <w:tc>
          <w:tcPr>
            <w:tcW w:w="6487" w:type="dxa"/>
          </w:tcPr>
          <w:p w:rsidR="005E2530" w:rsidRPr="005E2530" w:rsidRDefault="005E2530" w:rsidP="005E2530">
            <w:pPr>
              <w:pStyle w:val="Odstavecseseznamem"/>
              <w:numPr>
                <w:ilvl w:val="0"/>
                <w:numId w:val="7"/>
              </w:numPr>
              <w:jc w:val="both"/>
              <w:rPr>
                <w:rFonts w:ascii="Palatino Linotype" w:hAnsi="Palatino Linotype"/>
                <w:sz w:val="20"/>
                <w:szCs w:val="20"/>
              </w:rPr>
            </w:pPr>
            <w:r>
              <w:rPr>
                <w:rFonts w:ascii="Palatino Linotype" w:hAnsi="Palatino Linotype"/>
                <w:sz w:val="20"/>
                <w:szCs w:val="20"/>
              </w:rPr>
              <w:t>15 – 26 let</w:t>
            </w:r>
            <w:r w:rsidR="00843FF4">
              <w:rPr>
                <w:rFonts w:ascii="Palatino Linotype" w:hAnsi="Palatino Linotype"/>
                <w:sz w:val="20"/>
                <w:szCs w:val="20"/>
              </w:rPr>
              <w:t xml:space="preserve"> (nezaopatřené dítě)</w:t>
            </w:r>
          </w:p>
        </w:tc>
        <w:tc>
          <w:tcPr>
            <w:tcW w:w="1873" w:type="dxa"/>
          </w:tcPr>
          <w:p w:rsidR="005E2530" w:rsidRPr="005E2530" w:rsidRDefault="00843FF4" w:rsidP="00843FF4">
            <w:pPr>
              <w:jc w:val="center"/>
              <w:rPr>
                <w:rFonts w:ascii="Palatino Linotype" w:hAnsi="Palatino Linotype"/>
                <w:sz w:val="20"/>
                <w:szCs w:val="20"/>
              </w:rPr>
            </w:pPr>
            <w:r>
              <w:rPr>
                <w:rFonts w:ascii="Palatino Linotype" w:hAnsi="Palatino Linotype"/>
                <w:sz w:val="20"/>
                <w:szCs w:val="20"/>
              </w:rPr>
              <w:t>2 450</w:t>
            </w:r>
          </w:p>
        </w:tc>
      </w:tr>
      <w:tr w:rsidR="005E2530" w:rsidTr="005E2530">
        <w:tc>
          <w:tcPr>
            <w:tcW w:w="6487" w:type="dxa"/>
          </w:tcPr>
          <w:p w:rsidR="005E2530" w:rsidRPr="005E2530" w:rsidRDefault="00843FF4" w:rsidP="00CC2F1B">
            <w:pPr>
              <w:jc w:val="both"/>
              <w:rPr>
                <w:rFonts w:ascii="Palatino Linotype" w:hAnsi="Palatino Linotype"/>
                <w:sz w:val="20"/>
                <w:szCs w:val="20"/>
              </w:rPr>
            </w:pPr>
            <w:r>
              <w:rPr>
                <w:rFonts w:ascii="Palatino Linotype" w:hAnsi="Palatino Linotype"/>
                <w:sz w:val="20"/>
                <w:szCs w:val="20"/>
              </w:rPr>
              <w:t>existenční minimum</w:t>
            </w:r>
          </w:p>
        </w:tc>
        <w:tc>
          <w:tcPr>
            <w:tcW w:w="1873" w:type="dxa"/>
          </w:tcPr>
          <w:p w:rsidR="005E2530" w:rsidRPr="005E2530" w:rsidRDefault="00843FF4" w:rsidP="00843FF4">
            <w:pPr>
              <w:jc w:val="center"/>
              <w:rPr>
                <w:rFonts w:ascii="Palatino Linotype" w:hAnsi="Palatino Linotype"/>
                <w:sz w:val="20"/>
                <w:szCs w:val="20"/>
              </w:rPr>
            </w:pPr>
            <w:r>
              <w:rPr>
                <w:rFonts w:ascii="Palatino Linotype" w:hAnsi="Palatino Linotype"/>
                <w:sz w:val="20"/>
                <w:szCs w:val="20"/>
              </w:rPr>
              <w:t>2 200</w:t>
            </w:r>
          </w:p>
        </w:tc>
      </w:tr>
    </w:tbl>
    <w:p w:rsidR="00C55A88" w:rsidRPr="00FE596A" w:rsidRDefault="000C6FCE" w:rsidP="00CC2F1B">
      <w:pPr>
        <w:jc w:val="both"/>
        <w:rPr>
          <w:rFonts w:ascii="Palatino Linotype" w:hAnsi="Palatino Linotype"/>
          <w:sz w:val="20"/>
          <w:szCs w:val="20"/>
        </w:rPr>
      </w:pPr>
      <w:r>
        <w:rPr>
          <w:rFonts w:ascii="Palatino Linotype" w:hAnsi="Palatino Linotype"/>
          <w:sz w:val="20"/>
          <w:szCs w:val="20"/>
        </w:rPr>
        <w:t xml:space="preserve">Zdroj: </w:t>
      </w:r>
      <w:r w:rsidR="000E2022">
        <w:rPr>
          <w:rFonts w:ascii="Palatino Linotype" w:hAnsi="Palatino Linotype"/>
          <w:sz w:val="20"/>
          <w:szCs w:val="20"/>
        </w:rPr>
        <w:t xml:space="preserve">Zákon o životním a existenčním minimu (ČR, </w:t>
      </w:r>
      <w:r w:rsidR="000E2022" w:rsidRPr="00FE596A">
        <w:rPr>
          <w:rFonts w:ascii="Palatino Linotype" w:hAnsi="Palatino Linotype"/>
          <w:sz w:val="20"/>
          <w:szCs w:val="20"/>
        </w:rPr>
        <w:t>2006a)</w:t>
      </w:r>
    </w:p>
    <w:p w:rsidR="00A26F3F" w:rsidRPr="00843FF4" w:rsidRDefault="00344F8F" w:rsidP="00E756B1">
      <w:pPr>
        <w:pStyle w:val="Nadpis2"/>
        <w:numPr>
          <w:ilvl w:val="0"/>
          <w:numId w:val="0"/>
        </w:numPr>
        <w:ind w:left="576" w:hanging="576"/>
      </w:pPr>
      <w:bookmarkStart w:id="11" w:name="_Toc34851483"/>
      <w:r>
        <w:t>2.3</w:t>
      </w:r>
      <w:r w:rsidR="00A26F3F" w:rsidRPr="00843FF4">
        <w:t xml:space="preserve"> Existenční minimum</w:t>
      </w:r>
      <w:bookmarkEnd w:id="11"/>
    </w:p>
    <w:p w:rsidR="00CE72A5" w:rsidRDefault="00CE28E9" w:rsidP="00E756B1">
      <w:pPr>
        <w:spacing w:line="360" w:lineRule="auto"/>
        <w:jc w:val="both"/>
        <w:rPr>
          <w:rFonts w:ascii="Palatino Linotype" w:hAnsi="Palatino Linotype"/>
          <w:sz w:val="24"/>
          <w:szCs w:val="24"/>
        </w:rPr>
      </w:pPr>
      <w:r>
        <w:rPr>
          <w:rFonts w:ascii="Palatino Linotype" w:hAnsi="Palatino Linotype"/>
          <w:sz w:val="24"/>
          <w:szCs w:val="24"/>
        </w:rPr>
        <w:t xml:space="preserve">Definice </w:t>
      </w:r>
      <w:r w:rsidR="00632833">
        <w:rPr>
          <w:rFonts w:ascii="Palatino Linotype" w:hAnsi="Palatino Linotype"/>
          <w:sz w:val="24"/>
          <w:szCs w:val="24"/>
        </w:rPr>
        <w:t>existenční</w:t>
      </w:r>
      <w:r>
        <w:rPr>
          <w:rFonts w:ascii="Palatino Linotype" w:hAnsi="Palatino Linotype"/>
          <w:sz w:val="24"/>
          <w:szCs w:val="24"/>
        </w:rPr>
        <w:t>ho</w:t>
      </w:r>
      <w:r w:rsidR="00632833">
        <w:rPr>
          <w:rFonts w:ascii="Palatino Linotype" w:hAnsi="Palatino Linotype"/>
          <w:sz w:val="24"/>
          <w:szCs w:val="24"/>
        </w:rPr>
        <w:t xml:space="preserve"> minim</w:t>
      </w:r>
      <w:r>
        <w:rPr>
          <w:rFonts w:ascii="Palatino Linotype" w:hAnsi="Palatino Linotype"/>
          <w:sz w:val="24"/>
          <w:szCs w:val="24"/>
        </w:rPr>
        <w:t>a je také</w:t>
      </w:r>
      <w:r w:rsidR="00632833">
        <w:rPr>
          <w:rFonts w:ascii="Palatino Linotype" w:hAnsi="Palatino Linotype"/>
          <w:sz w:val="24"/>
          <w:szCs w:val="24"/>
        </w:rPr>
        <w:t xml:space="preserve"> </w:t>
      </w:r>
      <w:r>
        <w:rPr>
          <w:rFonts w:ascii="Palatino Linotype" w:hAnsi="Palatino Linotype"/>
          <w:sz w:val="24"/>
          <w:szCs w:val="24"/>
        </w:rPr>
        <w:t xml:space="preserve">přímo uvedena </w:t>
      </w:r>
      <w:r w:rsidR="00632833">
        <w:rPr>
          <w:rFonts w:ascii="Palatino Linotype" w:hAnsi="Palatino Linotype"/>
          <w:sz w:val="24"/>
          <w:szCs w:val="24"/>
        </w:rPr>
        <w:t xml:space="preserve">v § </w:t>
      </w:r>
      <w:r w:rsidR="00CE72A5">
        <w:rPr>
          <w:rFonts w:ascii="Palatino Linotype" w:hAnsi="Palatino Linotype"/>
          <w:sz w:val="24"/>
          <w:szCs w:val="24"/>
        </w:rPr>
        <w:t>5</w:t>
      </w:r>
      <w:r w:rsidR="00632833">
        <w:rPr>
          <w:rFonts w:ascii="Palatino Linotype" w:hAnsi="Palatino Linotype"/>
          <w:sz w:val="24"/>
          <w:szCs w:val="24"/>
        </w:rPr>
        <w:t xml:space="preserve"> zákona </w:t>
      </w:r>
      <w:r w:rsidR="00CE72A5">
        <w:rPr>
          <w:rFonts w:ascii="Palatino Linotype" w:hAnsi="Palatino Linotype"/>
          <w:sz w:val="24"/>
          <w:szCs w:val="24"/>
        </w:rPr>
        <w:t xml:space="preserve">o životním a existenčním </w:t>
      </w:r>
      <w:r w:rsidR="00CE72A5" w:rsidRPr="000E2022">
        <w:rPr>
          <w:rFonts w:ascii="Palatino Linotype" w:hAnsi="Palatino Linotype"/>
          <w:sz w:val="24"/>
          <w:szCs w:val="24"/>
        </w:rPr>
        <w:t>minimu</w:t>
      </w:r>
      <w:r w:rsidR="000E2022">
        <w:rPr>
          <w:rFonts w:ascii="Palatino Linotype" w:hAnsi="Palatino Linotype"/>
          <w:sz w:val="24"/>
          <w:szCs w:val="24"/>
        </w:rPr>
        <w:t xml:space="preserve">, </w:t>
      </w:r>
      <w:r w:rsidR="00632833" w:rsidRPr="000E2022">
        <w:rPr>
          <w:rFonts w:ascii="Palatino Linotype" w:hAnsi="Palatino Linotype"/>
          <w:sz w:val="24"/>
          <w:szCs w:val="24"/>
        </w:rPr>
        <w:t>a</w:t>
      </w:r>
      <w:r w:rsidR="00632833">
        <w:rPr>
          <w:rFonts w:ascii="Palatino Linotype" w:hAnsi="Palatino Linotype"/>
          <w:sz w:val="24"/>
          <w:szCs w:val="24"/>
        </w:rPr>
        <w:t xml:space="preserve"> to jako minimální hranice příjmů osob, která se považuje ze nezbytnou k zajištění výživy a ostatních základních osobních potřeb na úrovni umožňující přežití.</w:t>
      </w:r>
      <w:r w:rsidR="00A70331">
        <w:rPr>
          <w:rFonts w:ascii="Palatino Linotype" w:hAnsi="Palatino Linotype"/>
          <w:sz w:val="24"/>
          <w:szCs w:val="24"/>
        </w:rPr>
        <w:t xml:space="preserve"> </w:t>
      </w:r>
    </w:p>
    <w:p w:rsidR="00632833" w:rsidRDefault="00632833" w:rsidP="005435A2">
      <w:pPr>
        <w:spacing w:line="360" w:lineRule="auto"/>
        <w:jc w:val="both"/>
        <w:rPr>
          <w:rFonts w:ascii="Palatino Linotype" w:hAnsi="Palatino Linotype"/>
          <w:sz w:val="24"/>
          <w:szCs w:val="24"/>
        </w:rPr>
      </w:pPr>
      <w:r>
        <w:rPr>
          <w:rFonts w:ascii="Palatino Linotype" w:hAnsi="Palatino Linotype"/>
          <w:sz w:val="24"/>
          <w:szCs w:val="24"/>
        </w:rPr>
        <w:t xml:space="preserve">Jak uvádí Beck (2016, s. 237), částka existenčního minima je nejmenší možná výše příjmu, která má postačit </w:t>
      </w:r>
      <w:r w:rsidR="00624714">
        <w:rPr>
          <w:rFonts w:ascii="Palatino Linotype" w:hAnsi="Palatino Linotype"/>
          <w:sz w:val="24"/>
          <w:szCs w:val="24"/>
        </w:rPr>
        <w:t xml:space="preserve">osobě na jeden měsíc k zabezpečení těch nejzákladnějších životních podmínek. </w:t>
      </w:r>
    </w:p>
    <w:p w:rsidR="00A51D12" w:rsidRPr="00FE596A" w:rsidRDefault="00A3178F" w:rsidP="005435A2">
      <w:pPr>
        <w:spacing w:line="360" w:lineRule="auto"/>
        <w:jc w:val="both"/>
        <w:rPr>
          <w:rFonts w:ascii="Palatino Linotype" w:hAnsi="Palatino Linotype"/>
          <w:sz w:val="24"/>
          <w:szCs w:val="24"/>
        </w:rPr>
      </w:pPr>
      <w:r>
        <w:rPr>
          <w:rFonts w:ascii="Palatino Linotype" w:hAnsi="Palatino Linotype"/>
          <w:sz w:val="24"/>
          <w:szCs w:val="24"/>
        </w:rPr>
        <w:t>Dle § 24 z</w:t>
      </w:r>
      <w:r w:rsidR="00A51D12">
        <w:rPr>
          <w:rFonts w:ascii="Palatino Linotype" w:hAnsi="Palatino Linotype"/>
          <w:sz w:val="24"/>
          <w:szCs w:val="24"/>
        </w:rPr>
        <w:t>ákon</w:t>
      </w:r>
      <w:r>
        <w:rPr>
          <w:rFonts w:ascii="Palatino Linotype" w:hAnsi="Palatino Linotype"/>
          <w:sz w:val="24"/>
          <w:szCs w:val="24"/>
        </w:rPr>
        <w:t>a o pomoci v hmotné nouzi tvoří existenční minimum z</w:t>
      </w:r>
      <w:r w:rsidR="00A51D12">
        <w:rPr>
          <w:rFonts w:ascii="Palatino Linotype" w:hAnsi="Palatino Linotype"/>
          <w:sz w:val="24"/>
          <w:szCs w:val="24"/>
        </w:rPr>
        <w:t xml:space="preserve">áklad pro stanovení částek živobytí osob </w:t>
      </w:r>
      <w:r w:rsidR="00A51D12" w:rsidRPr="008924BC">
        <w:rPr>
          <w:rFonts w:ascii="Palatino Linotype" w:hAnsi="Palatino Linotype"/>
          <w:sz w:val="24"/>
          <w:szCs w:val="24"/>
        </w:rPr>
        <w:t xml:space="preserve">považovaných </w:t>
      </w:r>
      <w:r w:rsidR="00D50A28" w:rsidRPr="008924BC">
        <w:rPr>
          <w:rFonts w:ascii="Palatino Linotype" w:hAnsi="Palatino Linotype"/>
          <w:sz w:val="24"/>
          <w:szCs w:val="24"/>
        </w:rPr>
        <w:t xml:space="preserve">za osoby </w:t>
      </w:r>
      <w:r w:rsidR="00A51D12" w:rsidRPr="008924BC">
        <w:rPr>
          <w:rFonts w:ascii="Palatino Linotype" w:hAnsi="Palatino Linotype"/>
          <w:sz w:val="24"/>
          <w:szCs w:val="24"/>
        </w:rPr>
        <w:t>v </w:t>
      </w:r>
      <w:r w:rsidR="00B67D04" w:rsidRPr="008924BC">
        <w:rPr>
          <w:rFonts w:ascii="Palatino Linotype" w:hAnsi="Palatino Linotype"/>
          <w:sz w:val="24"/>
          <w:szCs w:val="24"/>
        </w:rPr>
        <w:t>hmotné nouzi</w:t>
      </w:r>
      <w:r w:rsidR="00B67D04">
        <w:rPr>
          <w:rFonts w:ascii="Palatino Linotype" w:hAnsi="Palatino Linotype"/>
          <w:sz w:val="24"/>
          <w:szCs w:val="24"/>
        </w:rPr>
        <w:t xml:space="preserve">, </w:t>
      </w:r>
      <w:r w:rsidR="00B67D04" w:rsidRPr="00F83F64">
        <w:rPr>
          <w:rFonts w:ascii="Palatino Linotype" w:hAnsi="Palatino Linotype"/>
          <w:sz w:val="24"/>
          <w:szCs w:val="24"/>
        </w:rPr>
        <w:t xml:space="preserve">kdy je navyšováno </w:t>
      </w:r>
      <w:r w:rsidR="005A0C66" w:rsidRPr="00F83F64">
        <w:rPr>
          <w:rFonts w:ascii="Palatino Linotype" w:hAnsi="Palatino Linotype"/>
          <w:sz w:val="24"/>
          <w:szCs w:val="24"/>
        </w:rPr>
        <w:t xml:space="preserve">za stanovených podmínek </w:t>
      </w:r>
      <w:r w:rsidR="00B67D04" w:rsidRPr="00F83F64">
        <w:rPr>
          <w:rFonts w:ascii="Palatino Linotype" w:hAnsi="Palatino Linotype"/>
          <w:sz w:val="24"/>
          <w:szCs w:val="24"/>
        </w:rPr>
        <w:t xml:space="preserve">až do výše životního minima osoby. Výjimku </w:t>
      </w:r>
      <w:r w:rsidR="008924BC" w:rsidRPr="00F83F64">
        <w:rPr>
          <w:rFonts w:ascii="Palatino Linotype" w:hAnsi="Palatino Linotype"/>
          <w:sz w:val="24"/>
          <w:szCs w:val="24"/>
        </w:rPr>
        <w:t xml:space="preserve">dle uvedeného paragrafu </w:t>
      </w:r>
      <w:r w:rsidR="00B67D04" w:rsidRPr="00F83F64">
        <w:rPr>
          <w:rFonts w:ascii="Palatino Linotype" w:hAnsi="Palatino Linotype"/>
          <w:sz w:val="24"/>
          <w:szCs w:val="24"/>
        </w:rPr>
        <w:t xml:space="preserve">tvoří </w:t>
      </w:r>
      <w:r w:rsidR="00A51D12" w:rsidRPr="00F83F64">
        <w:rPr>
          <w:rFonts w:ascii="Palatino Linotype" w:hAnsi="Palatino Linotype"/>
          <w:sz w:val="24"/>
          <w:szCs w:val="24"/>
        </w:rPr>
        <w:t>nezaopatřené</w:t>
      </w:r>
      <w:r w:rsidR="00B67D04" w:rsidRPr="00F83F64">
        <w:rPr>
          <w:rFonts w:ascii="Palatino Linotype" w:hAnsi="Palatino Linotype"/>
          <w:sz w:val="24"/>
          <w:szCs w:val="24"/>
        </w:rPr>
        <w:t xml:space="preserve"> </w:t>
      </w:r>
      <w:r w:rsidR="00A51D12" w:rsidRPr="00F83F64">
        <w:rPr>
          <w:rFonts w:ascii="Palatino Linotype" w:hAnsi="Palatino Linotype"/>
          <w:sz w:val="24"/>
          <w:szCs w:val="24"/>
        </w:rPr>
        <w:t>dítě, starobní</w:t>
      </w:r>
      <w:r w:rsidR="00B67D04" w:rsidRPr="00F83F64">
        <w:rPr>
          <w:rFonts w:ascii="Palatino Linotype" w:hAnsi="Palatino Linotype"/>
          <w:sz w:val="24"/>
          <w:szCs w:val="24"/>
        </w:rPr>
        <w:t xml:space="preserve"> </w:t>
      </w:r>
      <w:r w:rsidR="00A51D12" w:rsidRPr="00F83F64">
        <w:rPr>
          <w:rFonts w:ascii="Palatino Linotype" w:hAnsi="Palatino Linotype"/>
          <w:sz w:val="24"/>
          <w:szCs w:val="24"/>
        </w:rPr>
        <w:t>důchodce, os</w:t>
      </w:r>
      <w:r w:rsidR="00B67D04" w:rsidRPr="00F83F64">
        <w:rPr>
          <w:rFonts w:ascii="Palatino Linotype" w:hAnsi="Palatino Linotype"/>
          <w:sz w:val="24"/>
          <w:szCs w:val="24"/>
        </w:rPr>
        <w:t xml:space="preserve">oby invalidní </w:t>
      </w:r>
      <w:r w:rsidR="005A0C66" w:rsidRPr="00F83F64">
        <w:rPr>
          <w:rFonts w:ascii="Palatino Linotype" w:hAnsi="Palatino Linotype"/>
          <w:sz w:val="24"/>
          <w:szCs w:val="24"/>
        </w:rPr>
        <w:t>ve třetím stupni invalidity</w:t>
      </w:r>
      <w:r w:rsidR="00A51D12" w:rsidRPr="00F83F64">
        <w:rPr>
          <w:rFonts w:ascii="Palatino Linotype" w:hAnsi="Palatino Linotype"/>
          <w:sz w:val="24"/>
          <w:szCs w:val="24"/>
        </w:rPr>
        <w:t xml:space="preserve"> osob</w:t>
      </w:r>
      <w:r w:rsidR="00B67D04" w:rsidRPr="00F83F64">
        <w:rPr>
          <w:rFonts w:ascii="Palatino Linotype" w:hAnsi="Palatino Linotype"/>
          <w:sz w:val="24"/>
          <w:szCs w:val="24"/>
        </w:rPr>
        <w:t>y</w:t>
      </w:r>
      <w:r w:rsidR="00B67D04">
        <w:rPr>
          <w:rFonts w:ascii="Palatino Linotype" w:hAnsi="Palatino Linotype"/>
          <w:sz w:val="24"/>
          <w:szCs w:val="24"/>
        </w:rPr>
        <w:t xml:space="preserve"> starší 68 let, v těchto případech mají osoby vždy nárok na </w:t>
      </w:r>
      <w:r w:rsidR="008924BC">
        <w:rPr>
          <w:rFonts w:ascii="Palatino Linotype" w:hAnsi="Palatino Linotype"/>
          <w:sz w:val="24"/>
          <w:szCs w:val="24"/>
        </w:rPr>
        <w:t xml:space="preserve">částku </w:t>
      </w:r>
      <w:r w:rsidR="00B67D04">
        <w:rPr>
          <w:rFonts w:ascii="Palatino Linotype" w:hAnsi="Palatino Linotype"/>
          <w:sz w:val="24"/>
          <w:szCs w:val="24"/>
        </w:rPr>
        <w:t>životní</w:t>
      </w:r>
      <w:r w:rsidR="008924BC">
        <w:rPr>
          <w:rFonts w:ascii="Palatino Linotype" w:hAnsi="Palatino Linotype"/>
          <w:sz w:val="24"/>
          <w:szCs w:val="24"/>
        </w:rPr>
        <w:t>ho</w:t>
      </w:r>
      <w:r w:rsidR="00B67D04">
        <w:rPr>
          <w:rFonts w:ascii="Palatino Linotype" w:hAnsi="Palatino Linotype"/>
          <w:sz w:val="24"/>
          <w:szCs w:val="24"/>
        </w:rPr>
        <w:t xml:space="preserve"> </w:t>
      </w:r>
      <w:r w:rsidR="00B67D04" w:rsidRPr="00FE596A">
        <w:rPr>
          <w:rFonts w:ascii="Palatino Linotype" w:hAnsi="Palatino Linotype"/>
          <w:sz w:val="24"/>
          <w:szCs w:val="24"/>
        </w:rPr>
        <w:t>minim</w:t>
      </w:r>
      <w:r w:rsidR="008924BC" w:rsidRPr="00FE596A">
        <w:rPr>
          <w:rFonts w:ascii="Palatino Linotype" w:hAnsi="Palatino Linotype"/>
          <w:sz w:val="24"/>
          <w:szCs w:val="24"/>
        </w:rPr>
        <w:t>a</w:t>
      </w:r>
      <w:r w:rsidR="00B67D04" w:rsidRPr="00FE596A">
        <w:rPr>
          <w:rFonts w:ascii="Palatino Linotype" w:hAnsi="Palatino Linotype"/>
          <w:sz w:val="24"/>
          <w:szCs w:val="24"/>
        </w:rPr>
        <w:t xml:space="preserve">. </w:t>
      </w:r>
    </w:p>
    <w:p w:rsidR="00A51D12" w:rsidRDefault="00B67D04" w:rsidP="00E756B1">
      <w:pPr>
        <w:spacing w:line="360" w:lineRule="auto"/>
        <w:jc w:val="both"/>
        <w:rPr>
          <w:rFonts w:ascii="Palatino Linotype" w:hAnsi="Palatino Linotype"/>
          <w:sz w:val="24"/>
          <w:szCs w:val="24"/>
        </w:rPr>
      </w:pPr>
      <w:r>
        <w:rPr>
          <w:rFonts w:ascii="Palatino Linotype" w:hAnsi="Palatino Linotype"/>
          <w:sz w:val="24"/>
          <w:szCs w:val="24"/>
        </w:rPr>
        <w:t xml:space="preserve">Existenční minimum je </w:t>
      </w:r>
      <w:r w:rsidR="00624714">
        <w:rPr>
          <w:rFonts w:ascii="Palatino Linotype" w:hAnsi="Palatino Linotype"/>
          <w:sz w:val="24"/>
          <w:szCs w:val="24"/>
        </w:rPr>
        <w:t>určen</w:t>
      </w:r>
      <w:r>
        <w:rPr>
          <w:rFonts w:ascii="Palatino Linotype" w:hAnsi="Palatino Linotype"/>
          <w:sz w:val="24"/>
          <w:szCs w:val="24"/>
        </w:rPr>
        <w:t>o</w:t>
      </w:r>
      <w:r w:rsidR="00624714">
        <w:rPr>
          <w:rFonts w:ascii="Palatino Linotype" w:hAnsi="Palatino Linotype"/>
          <w:sz w:val="24"/>
          <w:szCs w:val="24"/>
        </w:rPr>
        <w:t xml:space="preserve"> k zajištění potřeb člověka tak, aby nedošlo k ohrožení jeho života a zdraví. Výše existenčního minima je stanovována </w:t>
      </w:r>
      <w:r w:rsidR="00624714">
        <w:rPr>
          <w:rFonts w:ascii="Palatino Linotype" w:hAnsi="Palatino Linotype"/>
          <w:sz w:val="24"/>
          <w:szCs w:val="24"/>
        </w:rPr>
        <w:lastRenderedPageBreak/>
        <w:t>vládou spolu s částkami životního minima</w:t>
      </w:r>
      <w:r w:rsidR="00A51D12">
        <w:rPr>
          <w:rFonts w:ascii="Palatino Linotype" w:hAnsi="Palatino Linotype"/>
          <w:sz w:val="24"/>
          <w:szCs w:val="24"/>
        </w:rPr>
        <w:t xml:space="preserve"> a jejich výše může být nařízením vlády </w:t>
      </w:r>
      <w:r w:rsidR="008820D1">
        <w:rPr>
          <w:rFonts w:ascii="Palatino Linotype" w:hAnsi="Palatino Linotype"/>
          <w:sz w:val="24"/>
          <w:szCs w:val="24"/>
        </w:rPr>
        <w:t xml:space="preserve">zvyšována </w:t>
      </w:r>
      <w:r w:rsidR="00D50A28">
        <w:rPr>
          <w:rFonts w:ascii="Palatino Linotype" w:hAnsi="Palatino Linotype"/>
          <w:sz w:val="24"/>
          <w:szCs w:val="24"/>
        </w:rPr>
        <w:t>–</w:t>
      </w:r>
      <w:r w:rsidR="008820D1">
        <w:rPr>
          <w:rFonts w:ascii="Palatino Linotype" w:hAnsi="Palatino Linotype"/>
          <w:sz w:val="24"/>
          <w:szCs w:val="24"/>
        </w:rPr>
        <w:t xml:space="preserve"> </w:t>
      </w:r>
      <w:r w:rsidR="00A51D12">
        <w:rPr>
          <w:rFonts w:ascii="Palatino Linotype" w:hAnsi="Palatino Linotype"/>
          <w:sz w:val="24"/>
          <w:szCs w:val="24"/>
        </w:rPr>
        <w:t>valorizována</w:t>
      </w:r>
      <w:r>
        <w:rPr>
          <w:rFonts w:ascii="Palatino Linotype" w:hAnsi="Palatino Linotype"/>
          <w:sz w:val="24"/>
          <w:szCs w:val="24"/>
        </w:rPr>
        <w:t>.</w:t>
      </w:r>
      <w:r w:rsidR="008820D1">
        <w:rPr>
          <w:rFonts w:ascii="Palatino Linotype" w:hAnsi="Palatino Linotype"/>
          <w:sz w:val="24"/>
          <w:szCs w:val="24"/>
        </w:rPr>
        <w:t xml:space="preserve"> Zvyšování částek</w:t>
      </w:r>
      <w:r>
        <w:rPr>
          <w:rFonts w:ascii="Palatino Linotype" w:hAnsi="Palatino Linotype"/>
          <w:sz w:val="24"/>
          <w:szCs w:val="24"/>
        </w:rPr>
        <w:t xml:space="preserve"> </w:t>
      </w:r>
      <w:r w:rsidR="008820D1">
        <w:rPr>
          <w:rFonts w:ascii="Palatino Linotype" w:hAnsi="Palatino Linotype"/>
          <w:sz w:val="24"/>
          <w:szCs w:val="24"/>
        </w:rPr>
        <w:t>životního a existenčního minima je možné pravidelně k 1. lednu, nebo mimořádně dle platného valorizačního mechanismu, uvedeného v § 9 zákona o životním</w:t>
      </w:r>
      <w:r w:rsidR="00431DB6">
        <w:rPr>
          <w:rFonts w:ascii="Palatino Linotype" w:hAnsi="Palatino Linotype"/>
          <w:sz w:val="24"/>
          <w:szCs w:val="24"/>
        </w:rPr>
        <w:br/>
      </w:r>
      <w:r w:rsidR="008820D1">
        <w:rPr>
          <w:rFonts w:ascii="Palatino Linotype" w:hAnsi="Palatino Linotype"/>
          <w:sz w:val="24"/>
          <w:szCs w:val="24"/>
        </w:rPr>
        <w:t>a existenčním minimu. Podle Becka (2016, s. 267) je valorizační mechanismus potřeba, aby bylo možné v případě podstatných změn v příjmové politice</w:t>
      </w:r>
      <w:r w:rsidR="00431DB6">
        <w:rPr>
          <w:rFonts w:ascii="Palatino Linotype" w:hAnsi="Palatino Linotype"/>
          <w:sz w:val="24"/>
          <w:szCs w:val="24"/>
        </w:rPr>
        <w:br/>
      </w:r>
      <w:r w:rsidR="008820D1">
        <w:rPr>
          <w:rFonts w:ascii="Palatino Linotype" w:hAnsi="Palatino Linotype"/>
          <w:sz w:val="24"/>
          <w:szCs w:val="24"/>
        </w:rPr>
        <w:t>a v případě situace nárůstu inflace upravovat výši částek životního</w:t>
      </w:r>
      <w:r w:rsidR="00431DB6">
        <w:rPr>
          <w:rFonts w:ascii="Palatino Linotype" w:hAnsi="Palatino Linotype"/>
          <w:sz w:val="24"/>
          <w:szCs w:val="24"/>
        </w:rPr>
        <w:br/>
      </w:r>
      <w:r w:rsidR="008820D1">
        <w:rPr>
          <w:rFonts w:ascii="Palatino Linotype" w:hAnsi="Palatino Linotype"/>
          <w:sz w:val="24"/>
          <w:szCs w:val="24"/>
        </w:rPr>
        <w:t xml:space="preserve">a existenčního minima. </w:t>
      </w:r>
    </w:p>
    <w:p w:rsidR="005A0C66" w:rsidRPr="009E1B73" w:rsidRDefault="00F83F64" w:rsidP="00E756B1">
      <w:pPr>
        <w:spacing w:line="360" w:lineRule="auto"/>
        <w:jc w:val="both"/>
        <w:rPr>
          <w:rFonts w:ascii="Palatino Linotype" w:hAnsi="Palatino Linotype"/>
          <w:sz w:val="24"/>
          <w:szCs w:val="24"/>
        </w:rPr>
      </w:pPr>
      <w:r>
        <w:rPr>
          <w:rFonts w:ascii="Palatino Linotype" w:hAnsi="Palatino Linotype"/>
          <w:sz w:val="24"/>
          <w:szCs w:val="24"/>
        </w:rPr>
        <w:t>Nařízením vlády</w:t>
      </w:r>
      <w:r w:rsidR="007022B0">
        <w:rPr>
          <w:rFonts w:ascii="Palatino Linotype" w:hAnsi="Palatino Linotype"/>
          <w:sz w:val="24"/>
          <w:szCs w:val="24"/>
        </w:rPr>
        <w:t xml:space="preserve"> č. 61/2020 (ČR, 2020) došlo ke zvýšení částek životního</w:t>
      </w:r>
      <w:r w:rsidR="002638D1">
        <w:rPr>
          <w:rFonts w:ascii="Palatino Linotype" w:hAnsi="Palatino Linotype"/>
          <w:sz w:val="24"/>
          <w:szCs w:val="24"/>
        </w:rPr>
        <w:br/>
      </w:r>
      <w:r w:rsidR="007022B0">
        <w:rPr>
          <w:rFonts w:ascii="Palatino Linotype" w:hAnsi="Palatino Linotype"/>
          <w:sz w:val="24"/>
          <w:szCs w:val="24"/>
        </w:rPr>
        <w:t xml:space="preserve">a existenčního minima s účinností od 1. 4. </w:t>
      </w:r>
      <w:r w:rsidR="009C3E83">
        <w:rPr>
          <w:rFonts w:ascii="Palatino Linotype" w:hAnsi="Palatino Linotype"/>
          <w:sz w:val="24"/>
          <w:szCs w:val="24"/>
        </w:rPr>
        <w:t>2020. Pro zajímavost uvádím nově stanovené částky v </w:t>
      </w:r>
      <w:r w:rsidR="009C3E83" w:rsidRPr="009E1B73">
        <w:rPr>
          <w:rFonts w:ascii="Palatino Linotype" w:hAnsi="Palatino Linotype"/>
          <w:sz w:val="24"/>
          <w:szCs w:val="24"/>
        </w:rPr>
        <w:t xml:space="preserve">příloze č. </w:t>
      </w:r>
      <w:r w:rsidR="009E1B73">
        <w:rPr>
          <w:rFonts w:ascii="Palatino Linotype" w:hAnsi="Palatino Linotype"/>
          <w:sz w:val="24"/>
          <w:szCs w:val="24"/>
        </w:rPr>
        <w:t>1.</w:t>
      </w:r>
      <w:r w:rsidR="007E4C6B">
        <w:rPr>
          <w:rFonts w:ascii="Palatino Linotype" w:hAnsi="Palatino Linotype"/>
          <w:sz w:val="24"/>
          <w:szCs w:val="24"/>
        </w:rPr>
        <w:t xml:space="preserve"> </w:t>
      </w:r>
      <w:r w:rsidR="007E4C6B" w:rsidRPr="007022B0">
        <w:rPr>
          <w:rFonts w:ascii="Palatino Linotype" w:hAnsi="Palatino Linotype"/>
          <w:sz w:val="24"/>
          <w:szCs w:val="24"/>
        </w:rPr>
        <w:t>Tato</w:t>
      </w:r>
      <w:r w:rsidR="007E4C6B">
        <w:rPr>
          <w:rFonts w:ascii="Palatino Linotype" w:hAnsi="Palatino Linotype"/>
          <w:sz w:val="24"/>
          <w:szCs w:val="24"/>
        </w:rPr>
        <w:t xml:space="preserve"> </w:t>
      </w:r>
      <w:r w:rsidR="007E4C6B" w:rsidRPr="007022B0">
        <w:rPr>
          <w:rFonts w:ascii="Palatino Linotype" w:hAnsi="Palatino Linotype"/>
          <w:sz w:val="24"/>
          <w:szCs w:val="24"/>
        </w:rPr>
        <w:t xml:space="preserve">skutečnost </w:t>
      </w:r>
      <w:r w:rsidR="002638D1">
        <w:rPr>
          <w:rFonts w:ascii="Palatino Linotype" w:hAnsi="Palatino Linotype"/>
          <w:sz w:val="24"/>
          <w:szCs w:val="24"/>
        </w:rPr>
        <w:t xml:space="preserve">žádným způsobem </w:t>
      </w:r>
      <w:r w:rsidR="007E4C6B" w:rsidRPr="007022B0">
        <w:rPr>
          <w:rFonts w:ascii="Palatino Linotype" w:hAnsi="Palatino Linotype"/>
          <w:sz w:val="24"/>
          <w:szCs w:val="24"/>
        </w:rPr>
        <w:t xml:space="preserve">neovlivňuje výsledky </w:t>
      </w:r>
      <w:r w:rsidR="007E4C6B">
        <w:rPr>
          <w:rFonts w:ascii="Palatino Linotype" w:hAnsi="Palatino Linotype"/>
          <w:sz w:val="24"/>
          <w:szCs w:val="24"/>
        </w:rPr>
        <w:t xml:space="preserve">mého </w:t>
      </w:r>
      <w:r w:rsidR="007E4C6B" w:rsidRPr="007022B0">
        <w:rPr>
          <w:rFonts w:ascii="Palatino Linotype" w:hAnsi="Palatino Linotype"/>
          <w:sz w:val="24"/>
          <w:szCs w:val="24"/>
        </w:rPr>
        <w:t>empirického šetření, kter</w:t>
      </w:r>
      <w:r w:rsidR="007E4C6B">
        <w:rPr>
          <w:rFonts w:ascii="Palatino Linotype" w:hAnsi="Palatino Linotype"/>
          <w:sz w:val="24"/>
          <w:szCs w:val="24"/>
        </w:rPr>
        <w:t>á</w:t>
      </w:r>
      <w:r w:rsidR="007E4C6B" w:rsidRPr="007022B0">
        <w:rPr>
          <w:rFonts w:ascii="Palatino Linotype" w:hAnsi="Palatino Linotype"/>
          <w:sz w:val="24"/>
          <w:szCs w:val="24"/>
        </w:rPr>
        <w:t xml:space="preserve"> porovnává roky</w:t>
      </w:r>
      <w:r w:rsidR="002638D1">
        <w:rPr>
          <w:rFonts w:ascii="Palatino Linotype" w:hAnsi="Palatino Linotype"/>
          <w:sz w:val="24"/>
          <w:szCs w:val="24"/>
        </w:rPr>
        <w:br/>
      </w:r>
      <w:r w:rsidR="007E4C6B" w:rsidRPr="007022B0">
        <w:rPr>
          <w:rFonts w:ascii="Palatino Linotype" w:hAnsi="Palatino Linotype"/>
          <w:sz w:val="24"/>
          <w:szCs w:val="24"/>
        </w:rPr>
        <w:t>2016 a 2018.</w:t>
      </w:r>
    </w:p>
    <w:p w:rsidR="008159AF" w:rsidRPr="00315120" w:rsidRDefault="00344F8F" w:rsidP="00E756B1">
      <w:pPr>
        <w:pStyle w:val="Nadpis2"/>
        <w:numPr>
          <w:ilvl w:val="0"/>
          <w:numId w:val="0"/>
        </w:numPr>
        <w:spacing w:line="360" w:lineRule="auto"/>
        <w:ind w:left="576" w:hanging="576"/>
      </w:pPr>
      <w:bookmarkStart w:id="12" w:name="_Toc34851484"/>
      <w:r>
        <w:t>2.4</w:t>
      </w:r>
      <w:r w:rsidR="00A26F3F" w:rsidRPr="00315120">
        <w:t xml:space="preserve"> </w:t>
      </w:r>
      <w:r w:rsidR="000C1585" w:rsidRPr="00315120">
        <w:t>Příspěvek na živobytí</w:t>
      </w:r>
      <w:bookmarkEnd w:id="12"/>
    </w:p>
    <w:p w:rsidR="000C10FD" w:rsidRDefault="000424B9" w:rsidP="00E756B1">
      <w:pPr>
        <w:spacing w:line="360" w:lineRule="auto"/>
        <w:jc w:val="both"/>
        <w:rPr>
          <w:rFonts w:ascii="Palatino Linotype" w:hAnsi="Palatino Linotype"/>
          <w:sz w:val="24"/>
          <w:szCs w:val="24"/>
        </w:rPr>
      </w:pPr>
      <w:r>
        <w:rPr>
          <w:rFonts w:ascii="Palatino Linotype" w:hAnsi="Palatino Linotype"/>
          <w:sz w:val="24"/>
          <w:szCs w:val="24"/>
        </w:rPr>
        <w:t>P</w:t>
      </w:r>
      <w:r w:rsidR="00497495">
        <w:rPr>
          <w:rFonts w:ascii="Palatino Linotype" w:hAnsi="Palatino Linotype"/>
          <w:sz w:val="24"/>
          <w:szCs w:val="24"/>
        </w:rPr>
        <w:t>říspěvek na živobytí je základní dávkou systému pomoci v hmotné nouzi, která je vyplácena opakov</w:t>
      </w:r>
      <w:r w:rsidR="00E3122A">
        <w:rPr>
          <w:rFonts w:ascii="Palatino Linotype" w:hAnsi="Palatino Linotype"/>
          <w:sz w:val="24"/>
          <w:szCs w:val="24"/>
        </w:rPr>
        <w:t>aně a má obligatorní charakter, kdy</w:t>
      </w:r>
      <w:r w:rsidR="00947166">
        <w:rPr>
          <w:rFonts w:ascii="Palatino Linotype" w:hAnsi="Palatino Linotype"/>
          <w:sz w:val="24"/>
          <w:szCs w:val="24"/>
        </w:rPr>
        <w:t xml:space="preserve"> ze zákona</w:t>
      </w:r>
      <w:r w:rsidR="00E3122A">
        <w:rPr>
          <w:rFonts w:ascii="Palatino Linotype" w:hAnsi="Palatino Linotype"/>
          <w:sz w:val="24"/>
          <w:szCs w:val="24"/>
        </w:rPr>
        <w:t xml:space="preserve"> vzniká </w:t>
      </w:r>
      <w:r w:rsidR="00947166">
        <w:rPr>
          <w:rFonts w:ascii="Palatino Linotype" w:hAnsi="Palatino Linotype"/>
          <w:sz w:val="24"/>
          <w:szCs w:val="24"/>
        </w:rPr>
        <w:t>nárok s</w:t>
      </w:r>
      <w:r w:rsidR="00E3122A">
        <w:rPr>
          <w:rFonts w:ascii="Palatino Linotype" w:hAnsi="Palatino Linotype"/>
          <w:sz w:val="24"/>
          <w:szCs w:val="24"/>
        </w:rPr>
        <w:t xml:space="preserve">plněním poslední ze zákona požadovaných </w:t>
      </w:r>
      <w:r w:rsidR="00947166">
        <w:rPr>
          <w:rFonts w:ascii="Palatino Linotype" w:hAnsi="Palatino Linotype"/>
          <w:sz w:val="24"/>
          <w:szCs w:val="24"/>
        </w:rPr>
        <w:t>podmínek (Tomeš, 201</w:t>
      </w:r>
      <w:r w:rsidR="00D54CCE">
        <w:rPr>
          <w:rFonts w:ascii="Palatino Linotype" w:hAnsi="Palatino Linotype"/>
          <w:sz w:val="24"/>
          <w:szCs w:val="24"/>
        </w:rPr>
        <w:t>0</w:t>
      </w:r>
      <w:r w:rsidR="00947166">
        <w:rPr>
          <w:rFonts w:ascii="Palatino Linotype" w:hAnsi="Palatino Linotype"/>
          <w:sz w:val="24"/>
          <w:szCs w:val="24"/>
        </w:rPr>
        <w:t xml:space="preserve">, s. 339). </w:t>
      </w:r>
      <w:r w:rsidR="00497495">
        <w:rPr>
          <w:rFonts w:ascii="Palatino Linotype" w:hAnsi="Palatino Linotype"/>
          <w:sz w:val="24"/>
          <w:szCs w:val="24"/>
        </w:rPr>
        <w:t>Jejím účelem je zajištění základních životních podmínek občana. Podle Becka (2016, s. 79) se jedná především</w:t>
      </w:r>
      <w:r w:rsidR="00431DB6">
        <w:rPr>
          <w:rFonts w:ascii="Palatino Linotype" w:hAnsi="Palatino Linotype"/>
          <w:sz w:val="24"/>
          <w:szCs w:val="24"/>
        </w:rPr>
        <w:br/>
      </w:r>
      <w:r w:rsidR="00497495">
        <w:rPr>
          <w:rFonts w:ascii="Palatino Linotype" w:hAnsi="Palatino Linotype"/>
          <w:sz w:val="24"/>
          <w:szCs w:val="24"/>
        </w:rPr>
        <w:t>o zabezpečení stravy, ošacení, obuvi, zákla</w:t>
      </w:r>
      <w:r w:rsidR="000C10FD">
        <w:rPr>
          <w:rFonts w:ascii="Palatino Linotype" w:hAnsi="Palatino Linotype"/>
          <w:sz w:val="24"/>
          <w:szCs w:val="24"/>
        </w:rPr>
        <w:t>dních hygienických potřeb apod.</w:t>
      </w:r>
    </w:p>
    <w:p w:rsidR="009F4261" w:rsidRDefault="00497495" w:rsidP="005435A2">
      <w:pPr>
        <w:spacing w:line="360" w:lineRule="auto"/>
        <w:jc w:val="both"/>
        <w:rPr>
          <w:rFonts w:ascii="Palatino Linotype" w:hAnsi="Palatino Linotype"/>
          <w:sz w:val="24"/>
          <w:szCs w:val="24"/>
        </w:rPr>
      </w:pPr>
      <w:r>
        <w:rPr>
          <w:rFonts w:ascii="Palatino Linotype" w:hAnsi="Palatino Linotype"/>
          <w:sz w:val="24"/>
          <w:szCs w:val="24"/>
        </w:rPr>
        <w:t xml:space="preserve">Podle § 21 zákona o pomoci v hmotné nouzi má </w:t>
      </w:r>
      <w:r w:rsidR="00CF4643">
        <w:rPr>
          <w:rFonts w:ascii="Palatino Linotype" w:hAnsi="Palatino Linotype"/>
          <w:sz w:val="24"/>
          <w:szCs w:val="24"/>
        </w:rPr>
        <w:t xml:space="preserve">nárok </w:t>
      </w:r>
      <w:r>
        <w:rPr>
          <w:rFonts w:ascii="Palatino Linotype" w:hAnsi="Palatino Linotype"/>
          <w:sz w:val="24"/>
          <w:szCs w:val="24"/>
        </w:rPr>
        <w:t>na příspěvek</w:t>
      </w:r>
      <w:r w:rsidR="00CF4643">
        <w:rPr>
          <w:rFonts w:ascii="Palatino Linotype" w:hAnsi="Palatino Linotype"/>
          <w:sz w:val="24"/>
          <w:szCs w:val="24"/>
        </w:rPr>
        <w:t xml:space="preserve"> na živobytí o</w:t>
      </w:r>
      <w:r>
        <w:rPr>
          <w:rFonts w:ascii="Palatino Linotype" w:hAnsi="Palatino Linotype"/>
          <w:sz w:val="24"/>
          <w:szCs w:val="24"/>
        </w:rPr>
        <w:t>soba</w:t>
      </w:r>
      <w:r w:rsidR="00CF4643">
        <w:rPr>
          <w:rFonts w:ascii="Palatino Linotype" w:hAnsi="Palatino Linotype"/>
          <w:sz w:val="24"/>
          <w:szCs w:val="24"/>
        </w:rPr>
        <w:t xml:space="preserve"> nacházející se v</w:t>
      </w:r>
      <w:r w:rsidR="004E57C4">
        <w:rPr>
          <w:rFonts w:ascii="Palatino Linotype" w:hAnsi="Palatino Linotype"/>
          <w:sz w:val="24"/>
          <w:szCs w:val="24"/>
        </w:rPr>
        <w:t> </w:t>
      </w:r>
      <w:r w:rsidR="00CF4643">
        <w:rPr>
          <w:rFonts w:ascii="Palatino Linotype" w:hAnsi="Palatino Linotype"/>
          <w:sz w:val="24"/>
          <w:szCs w:val="24"/>
        </w:rPr>
        <w:t>hmotné</w:t>
      </w:r>
      <w:r w:rsidR="004E57C4">
        <w:rPr>
          <w:rFonts w:ascii="Palatino Linotype" w:hAnsi="Palatino Linotype"/>
          <w:sz w:val="24"/>
          <w:szCs w:val="24"/>
        </w:rPr>
        <w:t xml:space="preserve"> nouzi</w:t>
      </w:r>
      <w:r w:rsidR="00752A5A">
        <w:rPr>
          <w:rFonts w:ascii="Palatino Linotype" w:hAnsi="Palatino Linotype"/>
          <w:sz w:val="24"/>
          <w:szCs w:val="24"/>
        </w:rPr>
        <w:t xml:space="preserve"> dle § 2, odst. </w:t>
      </w:r>
      <w:r w:rsidR="008A561A">
        <w:rPr>
          <w:rFonts w:ascii="Palatino Linotype" w:hAnsi="Palatino Linotype"/>
          <w:sz w:val="24"/>
          <w:szCs w:val="24"/>
        </w:rPr>
        <w:t>2</w:t>
      </w:r>
      <w:r w:rsidR="00197F1B">
        <w:rPr>
          <w:rFonts w:ascii="Palatino Linotype" w:hAnsi="Palatino Linotype"/>
          <w:sz w:val="24"/>
          <w:szCs w:val="24"/>
        </w:rPr>
        <w:t xml:space="preserve"> uvedeného zákona</w:t>
      </w:r>
      <w:r w:rsidR="00CF4643">
        <w:rPr>
          <w:rFonts w:ascii="Palatino Linotype" w:hAnsi="Palatino Linotype"/>
          <w:sz w:val="24"/>
          <w:szCs w:val="24"/>
        </w:rPr>
        <w:t xml:space="preserve">, jestliže její příjem </w:t>
      </w:r>
      <w:r w:rsidR="004E57C4">
        <w:rPr>
          <w:rFonts w:ascii="Palatino Linotype" w:hAnsi="Palatino Linotype"/>
          <w:sz w:val="24"/>
          <w:szCs w:val="24"/>
        </w:rPr>
        <w:t>a příjem společně posuzovaných osob nedosahuje částk</w:t>
      </w:r>
      <w:r w:rsidR="00B42F13">
        <w:rPr>
          <w:rFonts w:ascii="Palatino Linotype" w:hAnsi="Palatino Linotype"/>
          <w:sz w:val="24"/>
          <w:szCs w:val="24"/>
        </w:rPr>
        <w:t>y živobytí.  Za tímto účelem je v</w:t>
      </w:r>
      <w:r w:rsidR="00197F1B">
        <w:rPr>
          <w:rFonts w:ascii="Palatino Linotype" w:hAnsi="Palatino Linotype"/>
          <w:sz w:val="24"/>
          <w:szCs w:val="24"/>
        </w:rPr>
        <w:t> </w:t>
      </w:r>
      <w:r w:rsidR="00B42F13">
        <w:rPr>
          <w:rFonts w:ascii="Palatino Linotype" w:hAnsi="Palatino Linotype"/>
          <w:sz w:val="24"/>
          <w:szCs w:val="24"/>
        </w:rPr>
        <w:t>zákoně</w:t>
      </w:r>
      <w:r w:rsidR="00197F1B">
        <w:rPr>
          <w:rFonts w:ascii="Palatino Linotype" w:hAnsi="Palatino Linotype"/>
          <w:sz w:val="24"/>
          <w:szCs w:val="24"/>
        </w:rPr>
        <w:t xml:space="preserve"> o pomoci v hmotné nouzi</w:t>
      </w:r>
      <w:r w:rsidR="00B42F13">
        <w:rPr>
          <w:rFonts w:ascii="Palatino Linotype" w:hAnsi="Palatino Linotype"/>
          <w:sz w:val="24"/>
          <w:szCs w:val="24"/>
        </w:rPr>
        <w:t xml:space="preserve"> stanoveno, </w:t>
      </w:r>
      <w:r w:rsidR="004E57C4">
        <w:rPr>
          <w:rFonts w:ascii="Palatino Linotype" w:hAnsi="Palatino Linotype"/>
          <w:sz w:val="24"/>
          <w:szCs w:val="24"/>
        </w:rPr>
        <w:t xml:space="preserve">které </w:t>
      </w:r>
      <w:r w:rsidR="00B42F13">
        <w:rPr>
          <w:rFonts w:ascii="Palatino Linotype" w:hAnsi="Palatino Linotype"/>
          <w:sz w:val="24"/>
          <w:szCs w:val="24"/>
        </w:rPr>
        <w:t>osoby</w:t>
      </w:r>
      <w:r w:rsidR="009F4261">
        <w:rPr>
          <w:rFonts w:ascii="Palatino Linotype" w:hAnsi="Palatino Linotype"/>
          <w:sz w:val="24"/>
          <w:szCs w:val="24"/>
        </w:rPr>
        <w:t xml:space="preserve"> splňují podmínku hmotné nouze.</w:t>
      </w:r>
    </w:p>
    <w:p w:rsidR="007022B0" w:rsidRDefault="007022B0">
      <w:pPr>
        <w:rPr>
          <w:rFonts w:ascii="Palatino Linotype" w:hAnsi="Palatino Linotype"/>
          <w:sz w:val="24"/>
          <w:szCs w:val="24"/>
          <w:u w:val="single"/>
        </w:rPr>
      </w:pPr>
      <w:r>
        <w:rPr>
          <w:rFonts w:ascii="Palatino Linotype" w:hAnsi="Palatino Linotype"/>
          <w:sz w:val="24"/>
          <w:szCs w:val="24"/>
          <w:u w:val="single"/>
        </w:rPr>
        <w:br w:type="page"/>
      </w:r>
    </w:p>
    <w:p w:rsidR="009F4261" w:rsidRPr="00FE596A" w:rsidRDefault="009F4261" w:rsidP="005435A2">
      <w:pPr>
        <w:spacing w:line="360" w:lineRule="auto"/>
        <w:rPr>
          <w:rFonts w:ascii="Palatino Linotype" w:hAnsi="Palatino Linotype"/>
          <w:sz w:val="24"/>
          <w:szCs w:val="24"/>
        </w:rPr>
      </w:pPr>
      <w:r w:rsidRPr="00B46867">
        <w:rPr>
          <w:rFonts w:ascii="Palatino Linotype" w:hAnsi="Palatino Linotype"/>
          <w:sz w:val="24"/>
          <w:szCs w:val="24"/>
          <w:u w:val="single"/>
        </w:rPr>
        <w:lastRenderedPageBreak/>
        <w:t xml:space="preserve">Osoba v </w:t>
      </w:r>
      <w:r w:rsidRPr="00FE596A">
        <w:rPr>
          <w:rFonts w:ascii="Palatino Linotype" w:hAnsi="Palatino Linotype"/>
          <w:sz w:val="24"/>
          <w:szCs w:val="24"/>
          <w:u w:val="single"/>
        </w:rPr>
        <w:t>hmotné nouzi</w:t>
      </w:r>
      <w:r w:rsidR="00B42006" w:rsidRPr="00FE596A">
        <w:rPr>
          <w:rFonts w:ascii="Palatino Linotype" w:hAnsi="Palatino Linotype"/>
          <w:sz w:val="24"/>
          <w:szCs w:val="24"/>
          <w:u w:val="single"/>
        </w:rPr>
        <w:t xml:space="preserve"> </w:t>
      </w:r>
    </w:p>
    <w:p w:rsidR="009F4261" w:rsidRDefault="009F4261" w:rsidP="005435A2">
      <w:pPr>
        <w:spacing w:line="360" w:lineRule="auto"/>
        <w:jc w:val="both"/>
        <w:rPr>
          <w:rFonts w:ascii="Palatino Linotype" w:hAnsi="Palatino Linotype"/>
          <w:sz w:val="24"/>
          <w:szCs w:val="24"/>
        </w:rPr>
      </w:pPr>
      <w:r>
        <w:rPr>
          <w:rFonts w:ascii="Palatino Linotype" w:hAnsi="Palatino Linotype"/>
          <w:sz w:val="24"/>
          <w:szCs w:val="24"/>
        </w:rPr>
        <w:t>Osoba, která se nachází v hmotné nouzi, je uvedena v § 2, odst. 2 zákona</w:t>
      </w:r>
      <w:r w:rsidR="00431DB6">
        <w:rPr>
          <w:rFonts w:ascii="Palatino Linotype" w:hAnsi="Palatino Linotype"/>
          <w:sz w:val="24"/>
          <w:szCs w:val="24"/>
        </w:rPr>
        <w:br/>
      </w:r>
      <w:r>
        <w:rPr>
          <w:rFonts w:ascii="Palatino Linotype" w:hAnsi="Palatino Linotype"/>
          <w:sz w:val="24"/>
          <w:szCs w:val="24"/>
        </w:rPr>
        <w:t>o pomoci v hmotné nouzi a pokud není stanoveno jinak, jedná se o osobu:</w:t>
      </w:r>
    </w:p>
    <w:p w:rsidR="009F4261" w:rsidRPr="00483FE0" w:rsidRDefault="009F4261" w:rsidP="005435A2">
      <w:pPr>
        <w:spacing w:line="360" w:lineRule="auto"/>
        <w:jc w:val="both"/>
        <w:rPr>
          <w:rFonts w:ascii="Palatino Linotype" w:hAnsi="Palatino Linotype"/>
          <w:sz w:val="24"/>
          <w:szCs w:val="24"/>
        </w:rPr>
      </w:pPr>
      <w:r>
        <w:rPr>
          <w:rFonts w:ascii="Palatino Linotype" w:hAnsi="Palatino Linotype"/>
          <w:sz w:val="24"/>
          <w:szCs w:val="24"/>
        </w:rPr>
        <w:t xml:space="preserve">a) </w:t>
      </w:r>
      <w:r w:rsidRPr="00483FE0">
        <w:rPr>
          <w:rFonts w:ascii="Palatino Linotype" w:hAnsi="Palatino Linotype"/>
          <w:sz w:val="24"/>
          <w:szCs w:val="24"/>
        </w:rPr>
        <w:t>její příjem a příjem společně posuzovaných osob po odečtení přiměřených nákladů na bydlení nedosahuje částky živobytí,</w:t>
      </w:r>
    </w:p>
    <w:p w:rsidR="009F4261" w:rsidRPr="00483FE0" w:rsidRDefault="009F4261" w:rsidP="005435A2">
      <w:pPr>
        <w:spacing w:line="360" w:lineRule="auto"/>
        <w:jc w:val="both"/>
        <w:rPr>
          <w:rFonts w:ascii="Palatino Linotype" w:hAnsi="Palatino Linotype"/>
          <w:sz w:val="24"/>
          <w:szCs w:val="24"/>
        </w:rPr>
      </w:pPr>
      <w:r>
        <w:rPr>
          <w:rFonts w:ascii="Palatino Linotype" w:hAnsi="Palatino Linotype"/>
          <w:sz w:val="24"/>
          <w:szCs w:val="24"/>
        </w:rPr>
        <w:t xml:space="preserve">b) </w:t>
      </w:r>
      <w:r w:rsidRPr="00483FE0">
        <w:rPr>
          <w:rFonts w:ascii="Palatino Linotype" w:hAnsi="Palatino Linotype"/>
          <w:sz w:val="24"/>
          <w:szCs w:val="24"/>
        </w:rPr>
        <w:t>nebo dosahuje sám nebo spolu s příspěvkem na živobytí částky živobytí, ale nepostačuje k zabezpečení odůvodněných nákladů na bydlení a služeb s bydlením spojených,</w:t>
      </w:r>
    </w:p>
    <w:p w:rsidR="009F4261" w:rsidRDefault="009F4261" w:rsidP="005435A2">
      <w:pPr>
        <w:spacing w:line="360" w:lineRule="auto"/>
        <w:jc w:val="both"/>
        <w:rPr>
          <w:rFonts w:ascii="Palatino Linotype" w:hAnsi="Palatino Linotype"/>
          <w:sz w:val="24"/>
          <w:szCs w:val="24"/>
        </w:rPr>
      </w:pPr>
      <w:r>
        <w:rPr>
          <w:rFonts w:ascii="Palatino Linotype" w:hAnsi="Palatino Linotype"/>
          <w:sz w:val="24"/>
          <w:szCs w:val="24"/>
        </w:rPr>
        <w:t>přičemž si nemůže tento příjem zvýšit vzhledem ke svému zdravotnímu stavu, věku nebo jiných vážných důvodů vlastním přičiněním a zabezpečení jeho základních životních podmínek je vážně ohroženo.</w:t>
      </w:r>
    </w:p>
    <w:p w:rsidR="004E57C4" w:rsidRDefault="00A81F0D" w:rsidP="005435A2">
      <w:pPr>
        <w:spacing w:line="360" w:lineRule="auto"/>
        <w:jc w:val="both"/>
        <w:rPr>
          <w:rFonts w:ascii="Palatino Linotype" w:hAnsi="Palatino Linotype"/>
          <w:sz w:val="24"/>
          <w:szCs w:val="24"/>
        </w:rPr>
      </w:pPr>
      <w:r>
        <w:rPr>
          <w:rFonts w:ascii="Palatino Linotype" w:hAnsi="Palatino Linotype"/>
          <w:sz w:val="24"/>
          <w:szCs w:val="24"/>
        </w:rPr>
        <w:t>C</w:t>
      </w:r>
      <w:r w:rsidR="00947166">
        <w:rPr>
          <w:rFonts w:ascii="Palatino Linotype" w:hAnsi="Palatino Linotype"/>
          <w:sz w:val="24"/>
          <w:szCs w:val="24"/>
        </w:rPr>
        <w:t>íl mé bakalářské práce se týká osob</w:t>
      </w:r>
      <w:r w:rsidR="005A39DB">
        <w:rPr>
          <w:rFonts w:ascii="Palatino Linotype" w:hAnsi="Palatino Linotype"/>
          <w:sz w:val="24"/>
          <w:szCs w:val="24"/>
        </w:rPr>
        <w:t xml:space="preserve"> </w:t>
      </w:r>
      <w:r w:rsidR="005A39DB" w:rsidRPr="002D4DF2">
        <w:rPr>
          <w:rFonts w:ascii="Palatino Linotype" w:hAnsi="Palatino Linotype"/>
          <w:sz w:val="24"/>
          <w:szCs w:val="24"/>
        </w:rPr>
        <w:t>nacházející</w:t>
      </w:r>
      <w:r w:rsidR="00BF3F14" w:rsidRPr="002D4DF2">
        <w:rPr>
          <w:rFonts w:ascii="Palatino Linotype" w:hAnsi="Palatino Linotype"/>
          <w:sz w:val="24"/>
          <w:szCs w:val="24"/>
        </w:rPr>
        <w:t>ch</w:t>
      </w:r>
      <w:r w:rsidR="005A39DB" w:rsidRPr="002D4DF2">
        <w:rPr>
          <w:rFonts w:ascii="Palatino Linotype" w:hAnsi="Palatino Linotype"/>
          <w:sz w:val="24"/>
          <w:szCs w:val="24"/>
        </w:rPr>
        <w:t xml:space="preserve"> se v hmotné</w:t>
      </w:r>
      <w:r w:rsidR="005A39DB">
        <w:rPr>
          <w:rFonts w:ascii="Palatino Linotype" w:hAnsi="Palatino Linotype"/>
          <w:sz w:val="24"/>
          <w:szCs w:val="24"/>
        </w:rPr>
        <w:t xml:space="preserve"> nouzi</w:t>
      </w:r>
      <w:r w:rsidR="007022B0">
        <w:rPr>
          <w:rFonts w:ascii="Palatino Linotype" w:hAnsi="Palatino Linotype"/>
          <w:sz w:val="24"/>
          <w:szCs w:val="24"/>
        </w:rPr>
        <w:t xml:space="preserve">, </w:t>
      </w:r>
      <w:r w:rsidR="005A39DB">
        <w:rPr>
          <w:rFonts w:ascii="Palatino Linotype" w:hAnsi="Palatino Linotype"/>
          <w:sz w:val="24"/>
          <w:szCs w:val="24"/>
        </w:rPr>
        <w:t xml:space="preserve">tudíž </w:t>
      </w:r>
      <w:r>
        <w:rPr>
          <w:rFonts w:ascii="Palatino Linotype" w:hAnsi="Palatino Linotype"/>
          <w:sz w:val="24"/>
          <w:szCs w:val="24"/>
        </w:rPr>
        <w:t>osob</w:t>
      </w:r>
      <w:r w:rsidR="009F4261">
        <w:rPr>
          <w:rFonts w:ascii="Palatino Linotype" w:hAnsi="Palatino Linotype"/>
          <w:sz w:val="24"/>
          <w:szCs w:val="24"/>
        </w:rPr>
        <w:t>, které nemohou být považovány za osoby nacházející se v hmotné nouzi</w:t>
      </w:r>
      <w:r>
        <w:rPr>
          <w:rFonts w:ascii="Palatino Linotype" w:hAnsi="Palatino Linotype"/>
          <w:sz w:val="24"/>
          <w:szCs w:val="24"/>
        </w:rPr>
        <w:t xml:space="preserve"> dle § 3 zákona o pomoci v hmotné nouzi,</w:t>
      </w:r>
      <w:r w:rsidR="009F4261">
        <w:rPr>
          <w:rFonts w:ascii="Palatino Linotype" w:hAnsi="Palatino Linotype"/>
          <w:sz w:val="24"/>
          <w:szCs w:val="24"/>
        </w:rPr>
        <w:t xml:space="preserve"> uvádím</w:t>
      </w:r>
      <w:r>
        <w:rPr>
          <w:rFonts w:ascii="Palatino Linotype" w:hAnsi="Palatino Linotype"/>
          <w:sz w:val="24"/>
          <w:szCs w:val="24"/>
        </w:rPr>
        <w:t xml:space="preserve"> </w:t>
      </w:r>
      <w:r w:rsidR="00257913">
        <w:rPr>
          <w:rFonts w:ascii="Palatino Linotype" w:hAnsi="Palatino Linotype"/>
          <w:sz w:val="24"/>
          <w:szCs w:val="24"/>
        </w:rPr>
        <w:t>pro zajímavost</w:t>
      </w:r>
      <w:r w:rsidR="005A0653">
        <w:rPr>
          <w:rFonts w:ascii="Palatino Linotype" w:hAnsi="Palatino Linotype"/>
          <w:sz w:val="24"/>
          <w:szCs w:val="24"/>
        </w:rPr>
        <w:t xml:space="preserve"> v příloze č. 2</w:t>
      </w:r>
      <w:r w:rsidR="009F4261">
        <w:rPr>
          <w:rFonts w:ascii="Palatino Linotype" w:hAnsi="Palatino Linotype"/>
          <w:sz w:val="24"/>
          <w:szCs w:val="24"/>
        </w:rPr>
        <w:t xml:space="preserve">. </w:t>
      </w:r>
    </w:p>
    <w:p w:rsidR="00EC091A" w:rsidRPr="007022B0" w:rsidRDefault="00EE6FC6" w:rsidP="005435A2">
      <w:pPr>
        <w:spacing w:line="360" w:lineRule="auto"/>
        <w:jc w:val="both"/>
        <w:rPr>
          <w:rFonts w:ascii="Palatino Linotype" w:hAnsi="Palatino Linotype"/>
          <w:sz w:val="24"/>
          <w:szCs w:val="24"/>
        </w:rPr>
      </w:pPr>
      <w:r>
        <w:rPr>
          <w:rFonts w:ascii="Palatino Linotype" w:hAnsi="Palatino Linotype"/>
          <w:sz w:val="24"/>
          <w:szCs w:val="24"/>
        </w:rPr>
        <w:t>„</w:t>
      </w:r>
      <w:r>
        <w:rPr>
          <w:rFonts w:ascii="Palatino Linotype" w:hAnsi="Palatino Linotype"/>
          <w:i/>
          <w:sz w:val="24"/>
          <w:szCs w:val="24"/>
        </w:rPr>
        <w:t>Jednou ze základních podmínek, aby osoba byla považována za osobu v hmotné nouzi, je předpoklad aktivity v rámci pracovního trhu nebo v rámci služeb zaměstnanosti“</w:t>
      </w:r>
      <w:r>
        <w:rPr>
          <w:rFonts w:ascii="Palatino Linotype" w:hAnsi="Palatino Linotype"/>
          <w:sz w:val="24"/>
          <w:szCs w:val="24"/>
        </w:rPr>
        <w:t xml:space="preserve"> (Beck, 2006, s. 17).</w:t>
      </w:r>
      <w:r w:rsidR="003E053E">
        <w:rPr>
          <w:rFonts w:ascii="Palatino Linotype" w:hAnsi="Palatino Linotype"/>
          <w:sz w:val="24"/>
          <w:szCs w:val="24"/>
        </w:rPr>
        <w:t xml:space="preserve"> Toto tvrzení se projevuje zejména</w:t>
      </w:r>
      <w:r w:rsidR="00431DB6">
        <w:rPr>
          <w:rFonts w:ascii="Palatino Linotype" w:hAnsi="Palatino Linotype"/>
          <w:sz w:val="24"/>
          <w:szCs w:val="24"/>
        </w:rPr>
        <w:br/>
      </w:r>
      <w:r w:rsidR="003E053E">
        <w:rPr>
          <w:rFonts w:ascii="Palatino Linotype" w:hAnsi="Palatino Linotype"/>
          <w:sz w:val="24"/>
          <w:szCs w:val="24"/>
        </w:rPr>
        <w:t>u hodnocení možnosti zvýšit si svůj příjem vlastním přičiněním</w:t>
      </w:r>
      <w:r w:rsidR="00BF3F14" w:rsidRPr="007022B0">
        <w:rPr>
          <w:rFonts w:ascii="Palatino Linotype" w:hAnsi="Palatino Linotype"/>
          <w:sz w:val="24"/>
          <w:szCs w:val="24"/>
        </w:rPr>
        <w:t>, jak bude osvětleno dále v textu</w:t>
      </w:r>
      <w:r w:rsidR="003E053E" w:rsidRPr="007022B0">
        <w:rPr>
          <w:rFonts w:ascii="Palatino Linotype" w:hAnsi="Palatino Linotype"/>
          <w:sz w:val="24"/>
          <w:szCs w:val="24"/>
        </w:rPr>
        <w:t>.</w:t>
      </w:r>
    </w:p>
    <w:p w:rsidR="00381761" w:rsidRPr="00381761" w:rsidRDefault="00381761" w:rsidP="005435A2">
      <w:pPr>
        <w:spacing w:line="360" w:lineRule="auto"/>
        <w:jc w:val="both"/>
        <w:rPr>
          <w:rFonts w:ascii="Palatino Linotype" w:hAnsi="Palatino Linotype"/>
          <w:sz w:val="24"/>
          <w:szCs w:val="24"/>
          <w:u w:val="single"/>
        </w:rPr>
      </w:pPr>
      <w:r w:rsidRPr="00381761">
        <w:rPr>
          <w:rFonts w:ascii="Palatino Linotype" w:hAnsi="Palatino Linotype"/>
          <w:sz w:val="24"/>
          <w:szCs w:val="24"/>
          <w:u w:val="single"/>
        </w:rPr>
        <w:t>Zvýšení příjmu vlastní</w:t>
      </w:r>
      <w:r w:rsidR="00A408EA">
        <w:rPr>
          <w:rFonts w:ascii="Palatino Linotype" w:hAnsi="Palatino Linotype"/>
          <w:sz w:val="24"/>
          <w:szCs w:val="24"/>
          <w:u w:val="single"/>
        </w:rPr>
        <w:t>m</w:t>
      </w:r>
      <w:r w:rsidRPr="00381761">
        <w:rPr>
          <w:rFonts w:ascii="Palatino Linotype" w:hAnsi="Palatino Linotype"/>
          <w:sz w:val="24"/>
          <w:szCs w:val="24"/>
          <w:u w:val="single"/>
        </w:rPr>
        <w:t xml:space="preserve"> přičiněním</w:t>
      </w:r>
    </w:p>
    <w:p w:rsidR="00381761" w:rsidRDefault="006F4C30" w:rsidP="005435A2">
      <w:pPr>
        <w:spacing w:line="360" w:lineRule="auto"/>
        <w:jc w:val="both"/>
        <w:rPr>
          <w:rFonts w:ascii="Palatino Linotype" w:hAnsi="Palatino Linotype"/>
          <w:sz w:val="24"/>
          <w:szCs w:val="24"/>
        </w:rPr>
      </w:pPr>
      <w:r>
        <w:rPr>
          <w:rFonts w:ascii="Palatino Linotype" w:hAnsi="Palatino Linotype"/>
          <w:sz w:val="24"/>
          <w:szCs w:val="24"/>
        </w:rPr>
        <w:t>Při posuzování stavu hmotné nouze je</w:t>
      </w:r>
      <w:r w:rsidR="003E053E">
        <w:rPr>
          <w:rFonts w:ascii="Palatino Linotype" w:hAnsi="Palatino Linotype"/>
          <w:sz w:val="24"/>
          <w:szCs w:val="24"/>
        </w:rPr>
        <w:t xml:space="preserve"> </w:t>
      </w:r>
      <w:r>
        <w:rPr>
          <w:rFonts w:ascii="Palatino Linotype" w:hAnsi="Palatino Linotype"/>
          <w:sz w:val="24"/>
          <w:szCs w:val="24"/>
        </w:rPr>
        <w:t xml:space="preserve">přihlíženo k tomu, zda </w:t>
      </w:r>
      <w:r w:rsidR="00700730">
        <w:rPr>
          <w:rFonts w:ascii="Palatino Linotype" w:hAnsi="Palatino Linotype"/>
          <w:sz w:val="24"/>
          <w:szCs w:val="24"/>
        </w:rPr>
        <w:t xml:space="preserve">si </w:t>
      </w:r>
      <w:r>
        <w:rPr>
          <w:rFonts w:ascii="Palatino Linotype" w:hAnsi="Palatino Linotype"/>
          <w:sz w:val="24"/>
          <w:szCs w:val="24"/>
        </w:rPr>
        <w:t>osoba</w:t>
      </w:r>
      <w:r w:rsidR="00700730">
        <w:rPr>
          <w:rFonts w:ascii="Palatino Linotype" w:hAnsi="Palatino Linotype"/>
          <w:sz w:val="24"/>
          <w:szCs w:val="24"/>
        </w:rPr>
        <w:t xml:space="preserve"> m</w:t>
      </w:r>
      <w:r>
        <w:rPr>
          <w:rFonts w:ascii="Palatino Linotype" w:hAnsi="Palatino Linotype"/>
          <w:sz w:val="24"/>
          <w:szCs w:val="24"/>
        </w:rPr>
        <w:t xml:space="preserve">ůže </w:t>
      </w:r>
      <w:r w:rsidR="00457C18">
        <w:rPr>
          <w:rFonts w:ascii="Palatino Linotype" w:hAnsi="Palatino Linotype"/>
          <w:sz w:val="24"/>
          <w:szCs w:val="24"/>
        </w:rPr>
        <w:t xml:space="preserve">vzhledem ke svému zdravotnímu stavu, věku nebo jiným vážným důvodům zvýšit </w:t>
      </w:r>
      <w:r>
        <w:rPr>
          <w:rFonts w:ascii="Palatino Linotype" w:hAnsi="Palatino Linotype"/>
          <w:sz w:val="24"/>
          <w:szCs w:val="24"/>
        </w:rPr>
        <w:t>svůj příjem</w:t>
      </w:r>
      <w:r w:rsidR="00700730">
        <w:rPr>
          <w:rFonts w:ascii="Palatino Linotype" w:hAnsi="Palatino Linotype"/>
          <w:sz w:val="24"/>
          <w:szCs w:val="24"/>
        </w:rPr>
        <w:t xml:space="preserve"> vlastním přičiněním. </w:t>
      </w:r>
      <w:r w:rsidR="00381761">
        <w:rPr>
          <w:rFonts w:ascii="Palatino Linotype" w:hAnsi="Palatino Linotype"/>
          <w:sz w:val="24"/>
          <w:szCs w:val="24"/>
        </w:rPr>
        <w:t xml:space="preserve">Přičemž se tím rozumí dle </w:t>
      </w:r>
      <w:r w:rsidR="002638D1">
        <w:rPr>
          <w:rFonts w:ascii="Palatino Linotype" w:hAnsi="Palatino Linotype"/>
          <w:sz w:val="24"/>
          <w:szCs w:val="24"/>
        </w:rPr>
        <w:br/>
      </w:r>
      <w:r w:rsidR="00381761">
        <w:rPr>
          <w:rFonts w:ascii="Palatino Linotype" w:hAnsi="Palatino Linotype"/>
          <w:sz w:val="24"/>
          <w:szCs w:val="24"/>
        </w:rPr>
        <w:t>§ 11, odst. 2 zákona o pomoci v hmotné nouzi:</w:t>
      </w:r>
    </w:p>
    <w:p w:rsidR="00381761" w:rsidRDefault="00381761"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lastRenderedPageBreak/>
        <w:t>řádným uplatněním nároků a pohledávek,</w:t>
      </w:r>
    </w:p>
    <w:p w:rsidR="00381761" w:rsidRDefault="00381761"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prodejem nebo jiným využitím majetku,</w:t>
      </w:r>
    </w:p>
    <w:p w:rsidR="00381761" w:rsidRDefault="00381761"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vlastní prací.</w:t>
      </w:r>
    </w:p>
    <w:p w:rsidR="00DA4041" w:rsidRDefault="00DA4041" w:rsidP="005435A2">
      <w:pPr>
        <w:spacing w:line="360" w:lineRule="auto"/>
        <w:jc w:val="both"/>
        <w:rPr>
          <w:rFonts w:ascii="Palatino Linotype" w:hAnsi="Palatino Linotype"/>
          <w:sz w:val="24"/>
          <w:szCs w:val="24"/>
        </w:rPr>
      </w:pPr>
      <w:r w:rsidRPr="00DA4041">
        <w:rPr>
          <w:rFonts w:ascii="Palatino Linotype" w:hAnsi="Palatino Linotype"/>
          <w:sz w:val="24"/>
          <w:szCs w:val="24"/>
        </w:rPr>
        <w:t xml:space="preserve">Poslední podmínka </w:t>
      </w:r>
      <w:r w:rsidR="004D0373">
        <w:rPr>
          <w:rFonts w:ascii="Palatino Linotype" w:hAnsi="Palatino Linotype"/>
          <w:sz w:val="24"/>
          <w:szCs w:val="24"/>
        </w:rPr>
        <w:t xml:space="preserve">zvýšení příjmu vlastní prací byla do zákona o pomoci v hmotné nouzi přidána a schválena s účinností </w:t>
      </w:r>
      <w:r w:rsidR="000650F8">
        <w:rPr>
          <w:rFonts w:ascii="Palatino Linotype" w:hAnsi="Palatino Linotype"/>
          <w:sz w:val="24"/>
          <w:szCs w:val="24"/>
        </w:rPr>
        <w:t>od 1. 2. 2017</w:t>
      </w:r>
      <w:r w:rsidR="004D0373">
        <w:rPr>
          <w:rFonts w:ascii="Palatino Linotype" w:hAnsi="Palatino Linotype"/>
          <w:sz w:val="24"/>
          <w:szCs w:val="24"/>
        </w:rPr>
        <w:t>. Tato podmínka</w:t>
      </w:r>
      <w:r w:rsidR="002D4DF2">
        <w:rPr>
          <w:rFonts w:ascii="Palatino Linotype" w:hAnsi="Palatino Linotype"/>
          <w:sz w:val="24"/>
          <w:szCs w:val="24"/>
        </w:rPr>
        <w:t xml:space="preserve"> dle § 24, odst. 1, písm. f) zákona o pomoci v hmotné nouzi má </w:t>
      </w:r>
      <w:r w:rsidRPr="00DA4041">
        <w:rPr>
          <w:rFonts w:ascii="Palatino Linotype" w:hAnsi="Palatino Linotype"/>
          <w:sz w:val="24"/>
          <w:szCs w:val="24"/>
        </w:rPr>
        <w:t>vli</w:t>
      </w:r>
      <w:r w:rsidR="000650F8">
        <w:rPr>
          <w:rFonts w:ascii="Palatino Linotype" w:hAnsi="Palatino Linotype"/>
          <w:sz w:val="24"/>
          <w:szCs w:val="24"/>
        </w:rPr>
        <w:t xml:space="preserve">v na výši </w:t>
      </w:r>
      <w:r w:rsidR="00066D35">
        <w:rPr>
          <w:rFonts w:ascii="Palatino Linotype" w:hAnsi="Palatino Linotype"/>
          <w:sz w:val="24"/>
          <w:szCs w:val="24"/>
        </w:rPr>
        <w:t>částky ži</w:t>
      </w:r>
      <w:r w:rsidR="000650F8">
        <w:rPr>
          <w:rFonts w:ascii="Palatino Linotype" w:hAnsi="Palatino Linotype"/>
          <w:sz w:val="24"/>
          <w:szCs w:val="24"/>
        </w:rPr>
        <w:t xml:space="preserve">vobytí </w:t>
      </w:r>
      <w:r w:rsidR="00173520">
        <w:rPr>
          <w:rFonts w:ascii="Palatino Linotype" w:hAnsi="Palatino Linotype"/>
          <w:sz w:val="24"/>
          <w:szCs w:val="24"/>
        </w:rPr>
        <w:t xml:space="preserve">především </w:t>
      </w:r>
      <w:r w:rsidR="000650F8">
        <w:rPr>
          <w:rFonts w:ascii="Palatino Linotype" w:hAnsi="Palatino Linotype"/>
          <w:sz w:val="24"/>
          <w:szCs w:val="24"/>
        </w:rPr>
        <w:t>u osob, které pobírají příspěvek na živobytí déle jak šest kalendářních měsíců.</w:t>
      </w:r>
      <w:r w:rsidR="00BF3F14">
        <w:rPr>
          <w:rFonts w:ascii="Palatino Linotype" w:hAnsi="Palatino Linotype"/>
          <w:color w:val="FF0000"/>
          <w:sz w:val="24"/>
          <w:szCs w:val="24"/>
        </w:rPr>
        <w:t xml:space="preserve"> </w:t>
      </w:r>
      <w:r w:rsidR="00A408EA" w:rsidRPr="002D4DF2">
        <w:rPr>
          <w:rFonts w:ascii="Palatino Linotype" w:hAnsi="Palatino Linotype"/>
          <w:sz w:val="24"/>
          <w:szCs w:val="24"/>
        </w:rPr>
        <w:t xml:space="preserve">Zkoumání </w:t>
      </w:r>
      <w:r w:rsidR="0039161E" w:rsidRPr="002D4DF2">
        <w:rPr>
          <w:rFonts w:ascii="Palatino Linotype" w:hAnsi="Palatino Linotype"/>
          <w:sz w:val="24"/>
          <w:szCs w:val="24"/>
        </w:rPr>
        <w:t xml:space="preserve">míry naplnění </w:t>
      </w:r>
      <w:r w:rsidR="00A408EA" w:rsidRPr="002D4DF2">
        <w:rPr>
          <w:rFonts w:ascii="Palatino Linotype" w:hAnsi="Palatino Linotype"/>
          <w:sz w:val="24"/>
          <w:szCs w:val="24"/>
        </w:rPr>
        <w:t>této podmínky</w:t>
      </w:r>
      <w:r w:rsidR="00A408EA">
        <w:rPr>
          <w:rFonts w:ascii="Palatino Linotype" w:hAnsi="Palatino Linotype"/>
          <w:sz w:val="24"/>
          <w:szCs w:val="24"/>
        </w:rPr>
        <w:t xml:space="preserve"> je</w:t>
      </w:r>
      <w:r w:rsidR="00861AA7">
        <w:rPr>
          <w:rFonts w:ascii="Palatino Linotype" w:hAnsi="Palatino Linotype"/>
          <w:sz w:val="24"/>
          <w:szCs w:val="24"/>
        </w:rPr>
        <w:t xml:space="preserve"> </w:t>
      </w:r>
      <w:r w:rsidR="00173520">
        <w:rPr>
          <w:rFonts w:ascii="Palatino Linotype" w:hAnsi="Palatino Linotype"/>
          <w:sz w:val="24"/>
          <w:szCs w:val="24"/>
        </w:rPr>
        <w:t>předmětem m</w:t>
      </w:r>
      <w:r w:rsidR="00861AA7">
        <w:rPr>
          <w:rFonts w:ascii="Palatino Linotype" w:hAnsi="Palatino Linotype"/>
          <w:sz w:val="24"/>
          <w:szCs w:val="24"/>
        </w:rPr>
        <w:t>é bakalářské práce</w:t>
      </w:r>
      <w:r w:rsidR="00C214B7">
        <w:rPr>
          <w:rFonts w:ascii="Palatino Linotype" w:hAnsi="Palatino Linotype"/>
          <w:sz w:val="24"/>
          <w:szCs w:val="24"/>
        </w:rPr>
        <w:t>.</w:t>
      </w:r>
      <w:r w:rsidR="003A3407">
        <w:rPr>
          <w:rFonts w:ascii="Palatino Linotype" w:hAnsi="Palatino Linotype"/>
          <w:color w:val="FF0000"/>
          <w:sz w:val="24"/>
          <w:szCs w:val="24"/>
        </w:rPr>
        <w:t xml:space="preserve"> </w:t>
      </w:r>
    </w:p>
    <w:p w:rsidR="00457C18" w:rsidRPr="0073694A" w:rsidRDefault="00A408EA" w:rsidP="0073694A">
      <w:pPr>
        <w:spacing w:line="360" w:lineRule="auto"/>
        <w:jc w:val="both"/>
        <w:rPr>
          <w:rFonts w:ascii="Palatino Linotype" w:hAnsi="Palatino Linotype"/>
          <w:sz w:val="24"/>
          <w:szCs w:val="24"/>
        </w:rPr>
      </w:pPr>
      <w:r>
        <w:rPr>
          <w:rFonts w:ascii="Palatino Linotype" w:hAnsi="Palatino Linotype"/>
          <w:sz w:val="24"/>
          <w:szCs w:val="24"/>
        </w:rPr>
        <w:t>Vzhledem k tomu, že nejsou všechny osoby</w:t>
      </w:r>
      <w:r w:rsidR="00F40D62">
        <w:rPr>
          <w:rFonts w:ascii="Palatino Linotype" w:hAnsi="Palatino Linotype"/>
          <w:sz w:val="24"/>
          <w:szCs w:val="24"/>
        </w:rPr>
        <w:t xml:space="preserve"> považované za osoby nacházející se v hmotné nouzi</w:t>
      </w:r>
      <w:r w:rsidR="00987CDB" w:rsidRPr="00987CDB">
        <w:rPr>
          <w:rFonts w:ascii="Palatino Linotype" w:hAnsi="Palatino Linotype"/>
          <w:color w:val="FF0000"/>
          <w:sz w:val="24"/>
          <w:szCs w:val="24"/>
        </w:rPr>
        <w:t xml:space="preserve"> </w:t>
      </w:r>
      <w:r>
        <w:rPr>
          <w:rFonts w:ascii="Palatino Linotype" w:hAnsi="Palatino Linotype"/>
          <w:sz w:val="24"/>
          <w:szCs w:val="24"/>
        </w:rPr>
        <w:t>schopné vzhledem ke svému zdravotnímu stavu, věku</w:t>
      </w:r>
      <w:r w:rsidR="00431DB6">
        <w:rPr>
          <w:rFonts w:ascii="Palatino Linotype" w:hAnsi="Palatino Linotype"/>
          <w:sz w:val="24"/>
          <w:szCs w:val="24"/>
        </w:rPr>
        <w:br/>
      </w:r>
      <w:r>
        <w:rPr>
          <w:rFonts w:ascii="Palatino Linotype" w:hAnsi="Palatino Linotype"/>
          <w:sz w:val="24"/>
          <w:szCs w:val="24"/>
        </w:rPr>
        <w:t xml:space="preserve">a jiných vážných důvodů </w:t>
      </w:r>
      <w:r w:rsidR="000650F8">
        <w:rPr>
          <w:rFonts w:ascii="Palatino Linotype" w:hAnsi="Palatino Linotype"/>
          <w:sz w:val="24"/>
          <w:szCs w:val="24"/>
        </w:rPr>
        <w:t>vykonávat práci</w:t>
      </w:r>
      <w:r>
        <w:rPr>
          <w:rFonts w:ascii="Palatino Linotype" w:hAnsi="Palatino Linotype"/>
          <w:sz w:val="24"/>
          <w:szCs w:val="24"/>
        </w:rPr>
        <w:t>, byly tyto osoby uvedeny</w:t>
      </w:r>
      <w:r w:rsidR="00700730">
        <w:rPr>
          <w:rFonts w:ascii="Palatino Linotype" w:hAnsi="Palatino Linotype"/>
          <w:sz w:val="24"/>
          <w:szCs w:val="24"/>
        </w:rPr>
        <w:t xml:space="preserve"> § 3, odst. 1, písm. a)</w:t>
      </w:r>
      <w:r w:rsidR="00457C18">
        <w:rPr>
          <w:rFonts w:ascii="Palatino Linotype" w:hAnsi="Palatino Linotype"/>
          <w:sz w:val="24"/>
          <w:szCs w:val="24"/>
        </w:rPr>
        <w:t xml:space="preserve"> body 1 až 10</w:t>
      </w:r>
      <w:r w:rsidR="006339E4">
        <w:rPr>
          <w:rFonts w:ascii="Palatino Linotype" w:hAnsi="Palatino Linotype"/>
          <w:sz w:val="24"/>
          <w:szCs w:val="24"/>
        </w:rPr>
        <w:t xml:space="preserve"> zákona o pomoci v hmotné nouzi</w:t>
      </w:r>
      <w:r w:rsidR="007A0001">
        <w:rPr>
          <w:rFonts w:ascii="Palatino Linotype" w:hAnsi="Palatino Linotype"/>
          <w:sz w:val="24"/>
          <w:szCs w:val="24"/>
        </w:rPr>
        <w:t xml:space="preserve"> </w:t>
      </w:r>
      <w:r w:rsidR="000650F8">
        <w:rPr>
          <w:rFonts w:ascii="Palatino Linotype" w:hAnsi="Palatino Linotype"/>
          <w:sz w:val="24"/>
          <w:szCs w:val="24"/>
        </w:rPr>
        <w:t>a</w:t>
      </w:r>
      <w:r w:rsidR="004355B8">
        <w:rPr>
          <w:rFonts w:ascii="Palatino Linotype" w:hAnsi="Palatino Linotype"/>
          <w:sz w:val="24"/>
          <w:szCs w:val="24"/>
        </w:rPr>
        <w:t xml:space="preserve"> </w:t>
      </w:r>
      <w:r w:rsidR="00700730">
        <w:rPr>
          <w:rFonts w:ascii="Palatino Linotype" w:hAnsi="Palatino Linotype"/>
          <w:sz w:val="24"/>
          <w:szCs w:val="24"/>
        </w:rPr>
        <w:t>tvoří výjimku</w:t>
      </w:r>
      <w:r w:rsidR="004355B8">
        <w:rPr>
          <w:rFonts w:ascii="Palatino Linotype" w:hAnsi="Palatino Linotype"/>
          <w:sz w:val="24"/>
          <w:szCs w:val="24"/>
        </w:rPr>
        <w:t xml:space="preserve">. </w:t>
      </w:r>
      <w:r w:rsidR="003E053E">
        <w:rPr>
          <w:rFonts w:ascii="Palatino Linotype" w:hAnsi="Palatino Linotype"/>
          <w:sz w:val="24"/>
          <w:szCs w:val="24"/>
        </w:rPr>
        <w:t xml:space="preserve">U těchto osob se podmínka </w:t>
      </w:r>
      <w:r w:rsidR="008A57A9">
        <w:rPr>
          <w:rFonts w:ascii="Palatino Linotype" w:hAnsi="Palatino Linotype"/>
          <w:sz w:val="24"/>
          <w:szCs w:val="24"/>
        </w:rPr>
        <w:t xml:space="preserve">zvýšení příjmu vlastní prací </w:t>
      </w:r>
      <w:r w:rsidR="003E053E">
        <w:rPr>
          <w:rFonts w:ascii="Palatino Linotype" w:hAnsi="Palatino Linotype"/>
          <w:sz w:val="24"/>
          <w:szCs w:val="24"/>
        </w:rPr>
        <w:t>nezkoumá</w:t>
      </w:r>
      <w:r w:rsidR="0073694A">
        <w:rPr>
          <w:rFonts w:ascii="Palatino Linotype" w:hAnsi="Palatino Linotype"/>
          <w:sz w:val="24"/>
          <w:szCs w:val="24"/>
        </w:rPr>
        <w:t xml:space="preserve"> a uvádím je v příloze č. </w:t>
      </w:r>
      <w:r w:rsidR="005A0653">
        <w:rPr>
          <w:rFonts w:ascii="Palatino Linotype" w:hAnsi="Palatino Linotype"/>
          <w:sz w:val="24"/>
          <w:szCs w:val="24"/>
        </w:rPr>
        <w:t>3</w:t>
      </w:r>
      <w:r w:rsidR="003E053E">
        <w:rPr>
          <w:rFonts w:ascii="Palatino Linotype" w:hAnsi="Palatino Linotype"/>
          <w:sz w:val="24"/>
          <w:szCs w:val="24"/>
        </w:rPr>
        <w:t xml:space="preserve">. </w:t>
      </w:r>
    </w:p>
    <w:p w:rsidR="00AD3A43" w:rsidRDefault="00C214B7" w:rsidP="005435A2">
      <w:pPr>
        <w:spacing w:line="360" w:lineRule="auto"/>
        <w:jc w:val="both"/>
        <w:rPr>
          <w:rFonts w:ascii="Palatino Linotype" w:hAnsi="Palatino Linotype"/>
          <w:sz w:val="24"/>
          <w:szCs w:val="24"/>
        </w:rPr>
      </w:pPr>
      <w:r>
        <w:rPr>
          <w:rFonts w:ascii="Palatino Linotype" w:hAnsi="Palatino Linotype"/>
          <w:sz w:val="24"/>
          <w:szCs w:val="24"/>
        </w:rPr>
        <w:t xml:space="preserve">Pro upřesnění je </w:t>
      </w:r>
      <w:r w:rsidR="009D1D6A">
        <w:rPr>
          <w:rFonts w:ascii="Palatino Linotype" w:hAnsi="Palatino Linotype"/>
          <w:sz w:val="24"/>
          <w:szCs w:val="24"/>
        </w:rPr>
        <w:t xml:space="preserve">v </w:t>
      </w:r>
      <w:r>
        <w:rPr>
          <w:rFonts w:ascii="Palatino Linotype" w:hAnsi="Palatino Linotype"/>
          <w:sz w:val="24"/>
          <w:szCs w:val="24"/>
        </w:rPr>
        <w:t>§ 12 zákona o pomoci v hmotné nouzi</w:t>
      </w:r>
      <w:r w:rsidR="009D1D6A">
        <w:rPr>
          <w:rFonts w:ascii="Palatino Linotype" w:hAnsi="Palatino Linotype"/>
          <w:sz w:val="24"/>
          <w:szCs w:val="24"/>
        </w:rPr>
        <w:t xml:space="preserve"> uvedeno, </w:t>
      </w:r>
      <w:r>
        <w:rPr>
          <w:rFonts w:ascii="Palatino Linotype" w:hAnsi="Palatino Linotype"/>
          <w:sz w:val="24"/>
          <w:szCs w:val="24"/>
        </w:rPr>
        <w:t xml:space="preserve">co </w:t>
      </w:r>
      <w:r w:rsidR="009D1D6A">
        <w:rPr>
          <w:rFonts w:ascii="Palatino Linotype" w:hAnsi="Palatino Linotype"/>
          <w:sz w:val="24"/>
          <w:szCs w:val="24"/>
        </w:rPr>
        <w:t>se</w:t>
      </w:r>
      <w:r>
        <w:rPr>
          <w:rFonts w:ascii="Palatino Linotype" w:hAnsi="Palatino Linotype"/>
          <w:sz w:val="24"/>
          <w:szCs w:val="24"/>
        </w:rPr>
        <w:t xml:space="preserve"> </w:t>
      </w:r>
      <w:r w:rsidR="009D1D6A">
        <w:rPr>
          <w:rFonts w:ascii="Palatino Linotype" w:hAnsi="Palatino Linotype"/>
          <w:sz w:val="24"/>
          <w:szCs w:val="24"/>
        </w:rPr>
        <w:t>p</w:t>
      </w:r>
      <w:r>
        <w:rPr>
          <w:rFonts w:ascii="Palatino Linotype" w:hAnsi="Palatino Linotype"/>
          <w:sz w:val="24"/>
          <w:szCs w:val="24"/>
        </w:rPr>
        <w:t>ovaž</w:t>
      </w:r>
      <w:r w:rsidR="009D1D6A">
        <w:rPr>
          <w:rFonts w:ascii="Palatino Linotype" w:hAnsi="Palatino Linotype"/>
          <w:sz w:val="24"/>
          <w:szCs w:val="24"/>
        </w:rPr>
        <w:t>uje</w:t>
      </w:r>
      <w:r>
        <w:rPr>
          <w:rFonts w:ascii="Palatino Linotype" w:hAnsi="Palatino Linotype"/>
          <w:sz w:val="24"/>
          <w:szCs w:val="24"/>
        </w:rPr>
        <w:t xml:space="preserve"> za </w:t>
      </w:r>
      <w:r w:rsidR="005A1C47">
        <w:rPr>
          <w:rFonts w:ascii="Palatino Linotype" w:hAnsi="Palatino Linotype"/>
          <w:sz w:val="24"/>
          <w:szCs w:val="24"/>
        </w:rPr>
        <w:t>z</w:t>
      </w:r>
      <w:r w:rsidR="00AD3A43">
        <w:rPr>
          <w:rFonts w:ascii="Palatino Linotype" w:hAnsi="Palatino Linotype"/>
          <w:sz w:val="24"/>
          <w:szCs w:val="24"/>
        </w:rPr>
        <w:t xml:space="preserve">výšení </w:t>
      </w:r>
      <w:r w:rsidR="00AD3A43" w:rsidRPr="002D4DF2">
        <w:rPr>
          <w:rFonts w:ascii="Palatino Linotype" w:hAnsi="Palatino Linotype"/>
          <w:sz w:val="24"/>
          <w:szCs w:val="24"/>
        </w:rPr>
        <w:t>příjmu vlastní</w:t>
      </w:r>
      <w:r w:rsidR="0039161E" w:rsidRPr="002D4DF2">
        <w:rPr>
          <w:rFonts w:ascii="Palatino Linotype" w:hAnsi="Palatino Linotype"/>
          <w:sz w:val="24"/>
          <w:szCs w:val="24"/>
        </w:rPr>
        <w:t xml:space="preserve"> prací</w:t>
      </w:r>
      <w:r w:rsidR="00AD3A43">
        <w:rPr>
          <w:rFonts w:ascii="Palatino Linotype" w:hAnsi="Palatino Linotype"/>
          <w:sz w:val="24"/>
          <w:szCs w:val="24"/>
        </w:rPr>
        <w:t>:</w:t>
      </w:r>
    </w:p>
    <w:p w:rsidR="00AD3A43" w:rsidRDefault="00AD3A43"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započetí výdělečné činnosti u osoby nepracující,</w:t>
      </w:r>
    </w:p>
    <w:p w:rsidR="00AD3A43" w:rsidRDefault="00AD3A43"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zvýšení rozsahu a intenzity výdělečné činnosti,</w:t>
      </w:r>
    </w:p>
    <w:p w:rsidR="00AD3A43" w:rsidRDefault="0039161E" w:rsidP="005435A2">
      <w:pPr>
        <w:pStyle w:val="Odstavecseseznamem"/>
        <w:numPr>
          <w:ilvl w:val="0"/>
          <w:numId w:val="7"/>
        </w:numPr>
        <w:spacing w:line="360" w:lineRule="auto"/>
        <w:jc w:val="both"/>
        <w:rPr>
          <w:rFonts w:ascii="Palatino Linotype" w:hAnsi="Palatino Linotype"/>
          <w:sz w:val="24"/>
          <w:szCs w:val="24"/>
        </w:rPr>
      </w:pPr>
      <w:r w:rsidRPr="002D4DF2">
        <w:rPr>
          <w:rFonts w:ascii="Palatino Linotype" w:hAnsi="Palatino Linotype"/>
          <w:sz w:val="24"/>
          <w:szCs w:val="24"/>
        </w:rPr>
        <w:t xml:space="preserve">využití možnosti </w:t>
      </w:r>
      <w:r w:rsidR="00AD3A43" w:rsidRPr="002D4DF2">
        <w:rPr>
          <w:rFonts w:ascii="Palatino Linotype" w:hAnsi="Palatino Linotype"/>
          <w:sz w:val="24"/>
          <w:szCs w:val="24"/>
        </w:rPr>
        <w:t>vy</w:t>
      </w:r>
      <w:r w:rsidR="00AD3A43">
        <w:rPr>
          <w:rFonts w:ascii="Palatino Linotype" w:hAnsi="Palatino Linotype"/>
          <w:sz w:val="24"/>
          <w:szCs w:val="24"/>
        </w:rPr>
        <w:t>konávat lépe placenou výdělečnou činnost</w:t>
      </w:r>
      <w:r w:rsidR="00B71EF9">
        <w:rPr>
          <w:rFonts w:ascii="Palatino Linotype" w:hAnsi="Palatino Linotype"/>
          <w:sz w:val="24"/>
          <w:szCs w:val="24"/>
        </w:rPr>
        <w:t xml:space="preserve"> </w:t>
      </w:r>
    </w:p>
    <w:p w:rsidR="00B71EF9" w:rsidRDefault="00B71EF9" w:rsidP="005435A2">
      <w:pPr>
        <w:spacing w:line="360" w:lineRule="auto"/>
        <w:jc w:val="both"/>
        <w:rPr>
          <w:rFonts w:ascii="Palatino Linotype" w:hAnsi="Palatino Linotype"/>
          <w:sz w:val="24"/>
          <w:szCs w:val="24"/>
        </w:rPr>
      </w:pPr>
      <w:r>
        <w:rPr>
          <w:rFonts w:ascii="Palatino Linotype" w:hAnsi="Palatino Linotype"/>
          <w:sz w:val="24"/>
          <w:szCs w:val="24"/>
        </w:rPr>
        <w:t xml:space="preserve">a </w:t>
      </w:r>
      <w:r w:rsidR="009D1D6A">
        <w:rPr>
          <w:rFonts w:ascii="Palatino Linotype" w:hAnsi="Palatino Linotype"/>
          <w:sz w:val="24"/>
          <w:szCs w:val="24"/>
        </w:rPr>
        <w:t xml:space="preserve">co se považuje </w:t>
      </w:r>
      <w:r>
        <w:rPr>
          <w:rFonts w:ascii="Palatino Linotype" w:hAnsi="Palatino Linotype"/>
          <w:sz w:val="24"/>
          <w:szCs w:val="24"/>
        </w:rPr>
        <w:t>za projevenou snahu:</w:t>
      </w:r>
    </w:p>
    <w:p w:rsidR="00B71EF9" w:rsidRDefault="00B71EF9"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prokázaná vlastní snaha o zvýšení příjmu z výdělečné činnosti,</w:t>
      </w:r>
      <w:r w:rsidR="00173520">
        <w:rPr>
          <w:rFonts w:ascii="Palatino Linotype" w:hAnsi="Palatino Linotype"/>
          <w:sz w:val="24"/>
          <w:szCs w:val="24"/>
        </w:rPr>
        <w:t xml:space="preserve"> zejména aktivní součinností s úřadem práce ve spojitosti s evidencí uchazečů o zaměstnání,</w:t>
      </w:r>
    </w:p>
    <w:p w:rsidR="00B71EF9" w:rsidRDefault="00B71EF9"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výkon veřejně prospěšných prací nebo krátkodobého zaměstnání,</w:t>
      </w:r>
    </w:p>
    <w:p w:rsidR="002D4DF2" w:rsidRPr="009A7128" w:rsidRDefault="00B71EF9" w:rsidP="009A7128">
      <w:pPr>
        <w:pStyle w:val="Odstavecseseznamem"/>
        <w:numPr>
          <w:ilvl w:val="0"/>
          <w:numId w:val="7"/>
        </w:numPr>
        <w:spacing w:line="360" w:lineRule="auto"/>
        <w:jc w:val="both"/>
        <w:rPr>
          <w:rFonts w:ascii="Palatino Linotype" w:hAnsi="Palatino Linotype"/>
          <w:sz w:val="24"/>
          <w:szCs w:val="24"/>
          <w:u w:val="single"/>
        </w:rPr>
      </w:pPr>
      <w:r w:rsidRPr="009A7128">
        <w:rPr>
          <w:rFonts w:ascii="Palatino Linotype" w:hAnsi="Palatino Linotype"/>
          <w:sz w:val="24"/>
          <w:szCs w:val="24"/>
        </w:rPr>
        <w:t>výkon veřejné služby v minimálním rozsahu 20 hodin měsíčně.</w:t>
      </w:r>
      <w:r w:rsidR="002D4DF2" w:rsidRPr="009A7128">
        <w:rPr>
          <w:rFonts w:ascii="Palatino Linotype" w:hAnsi="Palatino Linotype"/>
          <w:sz w:val="24"/>
          <w:szCs w:val="24"/>
          <w:u w:val="single"/>
        </w:rPr>
        <w:br w:type="page"/>
      </w:r>
    </w:p>
    <w:p w:rsidR="00815DBD" w:rsidRDefault="00815DBD" w:rsidP="005435A2">
      <w:pPr>
        <w:spacing w:line="360" w:lineRule="auto"/>
        <w:jc w:val="both"/>
        <w:rPr>
          <w:rFonts w:ascii="Palatino Linotype" w:hAnsi="Palatino Linotype"/>
          <w:sz w:val="24"/>
          <w:szCs w:val="24"/>
        </w:rPr>
      </w:pPr>
      <w:r w:rsidRPr="008A57A9">
        <w:rPr>
          <w:rFonts w:ascii="Palatino Linotype" w:hAnsi="Palatino Linotype"/>
          <w:sz w:val="24"/>
          <w:szCs w:val="24"/>
          <w:u w:val="single"/>
        </w:rPr>
        <w:lastRenderedPageBreak/>
        <w:t>Částka živobytí</w:t>
      </w:r>
      <w:r>
        <w:rPr>
          <w:rFonts w:ascii="Palatino Linotype" w:hAnsi="Palatino Linotype"/>
          <w:sz w:val="24"/>
          <w:szCs w:val="24"/>
          <w:u w:val="single"/>
        </w:rPr>
        <w:t xml:space="preserve"> </w:t>
      </w:r>
      <w:r w:rsidR="00DA3119">
        <w:rPr>
          <w:rFonts w:ascii="Palatino Linotype" w:hAnsi="Palatino Linotype"/>
          <w:sz w:val="24"/>
          <w:szCs w:val="24"/>
          <w:u w:val="single"/>
        </w:rPr>
        <w:t>osoby a společně posuzovaných osob</w:t>
      </w:r>
      <w:r w:rsidR="00DA3119">
        <w:rPr>
          <w:rFonts w:ascii="Palatino Linotype" w:hAnsi="Palatino Linotype"/>
          <w:sz w:val="24"/>
          <w:szCs w:val="24"/>
        </w:rPr>
        <w:t xml:space="preserve"> </w:t>
      </w:r>
    </w:p>
    <w:p w:rsidR="00EC091A" w:rsidRDefault="004355B8" w:rsidP="005435A2">
      <w:pPr>
        <w:spacing w:line="360" w:lineRule="auto"/>
        <w:jc w:val="both"/>
        <w:rPr>
          <w:rFonts w:ascii="Palatino Linotype" w:hAnsi="Palatino Linotype"/>
          <w:sz w:val="24"/>
          <w:szCs w:val="24"/>
        </w:rPr>
      </w:pPr>
      <w:r>
        <w:rPr>
          <w:rFonts w:ascii="Palatino Linotype" w:hAnsi="Palatino Linotype"/>
          <w:sz w:val="24"/>
          <w:szCs w:val="24"/>
        </w:rPr>
        <w:t xml:space="preserve">Jedná se o důležitou veličinu, která ovlivňuje nárok a výši dávek pomoci v hmotné nouzi. </w:t>
      </w:r>
      <w:r w:rsidR="00DA3119">
        <w:rPr>
          <w:rFonts w:ascii="Palatino Linotype" w:hAnsi="Palatino Linotype"/>
          <w:sz w:val="24"/>
          <w:szCs w:val="24"/>
        </w:rPr>
        <w:t xml:space="preserve">Při zachování smyslu a účelu zákona o pomoci v hmotné nouzi pojmem živobytí osoby Beck (2016, s. 88) rozumí určitou finanční částku vyjádřenou v korunách, kterou osoba potřebuje k zabezpečení svých základních životních potřeb, na určité společensky dohodnuté úrovni. </w:t>
      </w:r>
    </w:p>
    <w:p w:rsidR="00C75435" w:rsidRDefault="00361F72" w:rsidP="00E10626">
      <w:pPr>
        <w:spacing w:line="360" w:lineRule="auto"/>
        <w:jc w:val="both"/>
        <w:rPr>
          <w:rFonts w:ascii="Palatino Linotype" w:hAnsi="Palatino Linotype"/>
          <w:sz w:val="24"/>
          <w:szCs w:val="24"/>
        </w:rPr>
      </w:pPr>
      <w:r>
        <w:rPr>
          <w:rFonts w:ascii="Palatino Linotype" w:hAnsi="Palatino Linotype"/>
          <w:sz w:val="24"/>
          <w:szCs w:val="24"/>
        </w:rPr>
        <w:t xml:space="preserve">Výše částky živobytí </w:t>
      </w:r>
      <w:r w:rsidR="00FC49F0">
        <w:rPr>
          <w:rFonts w:ascii="Palatino Linotype" w:hAnsi="Palatino Linotype"/>
          <w:sz w:val="24"/>
          <w:szCs w:val="24"/>
        </w:rPr>
        <w:t xml:space="preserve">upravuje </w:t>
      </w:r>
      <w:r>
        <w:rPr>
          <w:rFonts w:ascii="Palatino Linotype" w:hAnsi="Palatino Linotype"/>
          <w:sz w:val="24"/>
          <w:szCs w:val="24"/>
        </w:rPr>
        <w:t>§ 24</w:t>
      </w:r>
      <w:r w:rsidR="00F46677">
        <w:rPr>
          <w:rFonts w:ascii="Palatino Linotype" w:hAnsi="Palatino Linotype"/>
          <w:sz w:val="24"/>
          <w:szCs w:val="24"/>
        </w:rPr>
        <w:t xml:space="preserve"> </w:t>
      </w:r>
      <w:r w:rsidR="00FC49F0">
        <w:rPr>
          <w:rFonts w:ascii="Palatino Linotype" w:hAnsi="Palatino Linotype"/>
          <w:sz w:val="24"/>
          <w:szCs w:val="24"/>
        </w:rPr>
        <w:t xml:space="preserve">– 29 </w:t>
      </w:r>
      <w:r>
        <w:rPr>
          <w:rFonts w:ascii="Palatino Linotype" w:hAnsi="Palatino Linotype"/>
          <w:sz w:val="24"/>
          <w:szCs w:val="24"/>
        </w:rPr>
        <w:t>zákona o pomoci v hmotné nouzi</w:t>
      </w:r>
      <w:r w:rsidR="00FC49F0">
        <w:rPr>
          <w:rFonts w:ascii="Palatino Linotype" w:hAnsi="Palatino Linotype"/>
          <w:sz w:val="24"/>
          <w:szCs w:val="24"/>
        </w:rPr>
        <w:t xml:space="preserve">, přičemž se hodnotí snaha zvýšení příjmu vlastní prací, využití majetku, uplatnění nároků a pohledávek nebo zvýšené </w:t>
      </w:r>
      <w:r w:rsidR="00C75435">
        <w:rPr>
          <w:rFonts w:ascii="Palatino Linotype" w:hAnsi="Palatino Linotype"/>
          <w:sz w:val="24"/>
          <w:szCs w:val="24"/>
        </w:rPr>
        <w:t>náklady na dietní stravování.   Částka živobytí může být dle platné právní úpravy navyšována:</w:t>
      </w:r>
    </w:p>
    <w:p w:rsidR="00C75435" w:rsidRDefault="00C75435" w:rsidP="00E10626">
      <w:pPr>
        <w:pStyle w:val="Odstavecseseznamem"/>
        <w:numPr>
          <w:ilvl w:val="0"/>
          <w:numId w:val="7"/>
        </w:numPr>
        <w:spacing w:line="360" w:lineRule="auto"/>
        <w:jc w:val="both"/>
        <w:rPr>
          <w:rFonts w:ascii="Palatino Linotype" w:hAnsi="Palatino Linotype"/>
          <w:sz w:val="24"/>
          <w:szCs w:val="24"/>
        </w:rPr>
      </w:pPr>
      <w:r w:rsidRPr="00636708">
        <w:rPr>
          <w:rFonts w:ascii="Palatino Linotype" w:hAnsi="Palatino Linotype"/>
          <w:sz w:val="24"/>
          <w:szCs w:val="24"/>
        </w:rPr>
        <w:t xml:space="preserve"> z důvodu hodnocení snahy zvýšení příjmu vlastní</w:t>
      </w:r>
      <w:r>
        <w:rPr>
          <w:rFonts w:ascii="Palatino Linotype" w:hAnsi="Palatino Linotype"/>
          <w:sz w:val="24"/>
          <w:szCs w:val="24"/>
        </w:rPr>
        <w:t xml:space="preserve"> prací o 40 % rozdílu mezi životním a existenčním minimem osoby (§ 25 zákona</w:t>
      </w:r>
      <w:r w:rsidR="002638D1">
        <w:rPr>
          <w:rFonts w:ascii="Palatino Linotype" w:hAnsi="Palatino Linotype"/>
          <w:sz w:val="24"/>
          <w:szCs w:val="24"/>
        </w:rPr>
        <w:br/>
      </w:r>
      <w:r>
        <w:rPr>
          <w:rFonts w:ascii="Palatino Linotype" w:hAnsi="Palatino Linotype"/>
          <w:sz w:val="24"/>
          <w:szCs w:val="24"/>
        </w:rPr>
        <w:t>o pomoci v hmotné nouzi,</w:t>
      </w:r>
    </w:p>
    <w:p w:rsidR="00C75435" w:rsidRDefault="00C75435" w:rsidP="00E10626">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z důvodu hodnocení možnosti využití majetku o 30 %</w:t>
      </w:r>
      <w:r w:rsidRPr="00636708">
        <w:rPr>
          <w:rFonts w:ascii="Palatino Linotype" w:hAnsi="Palatino Linotype"/>
          <w:sz w:val="24"/>
          <w:szCs w:val="24"/>
        </w:rPr>
        <w:t xml:space="preserve"> </w:t>
      </w:r>
      <w:r>
        <w:rPr>
          <w:rFonts w:ascii="Palatino Linotype" w:hAnsi="Palatino Linotype"/>
          <w:sz w:val="24"/>
          <w:szCs w:val="24"/>
        </w:rPr>
        <w:t>mezi životním a existenčním minimem osoby (§ 26 zákona o pomoci v hmotné nouzi) a</w:t>
      </w:r>
    </w:p>
    <w:p w:rsidR="00C75435" w:rsidRPr="00636708" w:rsidRDefault="00C75435" w:rsidP="00E10626">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z důvodu hodnocení možnosti uplatnění nároků a pohledávek o 30 %</w:t>
      </w:r>
      <w:r w:rsidRPr="00636708">
        <w:rPr>
          <w:rFonts w:ascii="Palatino Linotype" w:hAnsi="Palatino Linotype"/>
          <w:sz w:val="24"/>
          <w:szCs w:val="24"/>
        </w:rPr>
        <w:t xml:space="preserve"> </w:t>
      </w:r>
      <w:r>
        <w:rPr>
          <w:rFonts w:ascii="Palatino Linotype" w:hAnsi="Palatino Linotype"/>
          <w:sz w:val="24"/>
          <w:szCs w:val="24"/>
        </w:rPr>
        <w:t>mezi životním a existenčním minimem osoby (§ 27 zákona o pomoci v hmotné nouzi).</w:t>
      </w:r>
    </w:p>
    <w:p w:rsidR="003E7F6C" w:rsidRDefault="00E10626" w:rsidP="005435A2">
      <w:pPr>
        <w:spacing w:line="360" w:lineRule="auto"/>
        <w:jc w:val="both"/>
        <w:rPr>
          <w:rFonts w:ascii="Palatino Linotype" w:hAnsi="Palatino Linotype"/>
          <w:sz w:val="24"/>
          <w:szCs w:val="24"/>
        </w:rPr>
      </w:pPr>
      <w:r>
        <w:rPr>
          <w:rFonts w:ascii="Palatino Linotype" w:hAnsi="Palatino Linotype"/>
          <w:sz w:val="24"/>
          <w:szCs w:val="24"/>
        </w:rPr>
        <w:t>Pro tento účel jsou s</w:t>
      </w:r>
      <w:r w:rsidR="00C75435">
        <w:rPr>
          <w:rFonts w:ascii="Palatino Linotype" w:hAnsi="Palatino Linotype"/>
          <w:sz w:val="24"/>
          <w:szCs w:val="24"/>
        </w:rPr>
        <w:t xml:space="preserve"> </w:t>
      </w:r>
      <w:r w:rsidR="008B1BD5">
        <w:rPr>
          <w:rFonts w:ascii="Palatino Linotype" w:hAnsi="Palatino Linotype"/>
          <w:sz w:val="24"/>
          <w:szCs w:val="24"/>
        </w:rPr>
        <w:t xml:space="preserve">účinností od 1. 2. 2017 stanoveny </w:t>
      </w:r>
      <w:r w:rsidR="00435DE9">
        <w:rPr>
          <w:rFonts w:ascii="Palatino Linotype" w:hAnsi="Palatino Linotype"/>
          <w:sz w:val="24"/>
          <w:szCs w:val="24"/>
        </w:rPr>
        <w:t>skup</w:t>
      </w:r>
      <w:r w:rsidR="008B1BD5">
        <w:rPr>
          <w:rFonts w:ascii="Palatino Linotype" w:hAnsi="Palatino Linotype"/>
          <w:sz w:val="24"/>
          <w:szCs w:val="24"/>
        </w:rPr>
        <w:t>iny osob podle toho, na jakou částku živobytí mají nárok</w:t>
      </w:r>
      <w:r w:rsidR="000C6FCE">
        <w:rPr>
          <w:rFonts w:ascii="Palatino Linotype" w:hAnsi="Palatino Linotype"/>
          <w:sz w:val="24"/>
          <w:szCs w:val="24"/>
        </w:rPr>
        <w:t>:</w:t>
      </w:r>
    </w:p>
    <w:p w:rsidR="00F32A41" w:rsidRDefault="000C6FCE" w:rsidP="005435A2">
      <w:pPr>
        <w:spacing w:line="360" w:lineRule="auto"/>
        <w:jc w:val="both"/>
        <w:rPr>
          <w:rFonts w:ascii="Palatino Linotype" w:hAnsi="Palatino Linotype"/>
          <w:sz w:val="24"/>
          <w:szCs w:val="24"/>
        </w:rPr>
      </w:pPr>
      <w:r>
        <w:rPr>
          <w:rFonts w:ascii="Palatino Linotype" w:hAnsi="Palatino Linotype"/>
          <w:sz w:val="24"/>
          <w:szCs w:val="24"/>
        </w:rPr>
        <w:t>a</w:t>
      </w:r>
      <w:r w:rsidR="003E7F6C">
        <w:rPr>
          <w:rFonts w:ascii="Palatino Linotype" w:hAnsi="Palatino Linotype"/>
          <w:sz w:val="24"/>
          <w:szCs w:val="24"/>
        </w:rPr>
        <w:t>)</w:t>
      </w:r>
      <w:r w:rsidR="00E4052C">
        <w:rPr>
          <w:rFonts w:ascii="Palatino Linotype" w:hAnsi="Palatino Linotype"/>
          <w:sz w:val="24"/>
          <w:szCs w:val="24"/>
        </w:rPr>
        <w:t xml:space="preserve"> nezaopatřené dítě, poživatel starobního důchodu, osoba invalidní ve třetím stupni, osoba starší</w:t>
      </w:r>
      <w:r w:rsidR="00F32A41">
        <w:rPr>
          <w:rFonts w:ascii="Palatino Linotype" w:hAnsi="Palatino Linotype"/>
          <w:sz w:val="24"/>
          <w:szCs w:val="24"/>
        </w:rPr>
        <w:t xml:space="preserve"> 6</w:t>
      </w:r>
      <w:r w:rsidR="00E4052C">
        <w:rPr>
          <w:rFonts w:ascii="Palatino Linotype" w:hAnsi="Palatino Linotype"/>
          <w:sz w:val="24"/>
          <w:szCs w:val="24"/>
        </w:rPr>
        <w:t>8</w:t>
      </w:r>
      <w:r w:rsidR="00F32A41">
        <w:rPr>
          <w:rFonts w:ascii="Palatino Linotype" w:hAnsi="Palatino Linotype"/>
          <w:sz w:val="24"/>
          <w:szCs w:val="24"/>
        </w:rPr>
        <w:t xml:space="preserve"> let – </w:t>
      </w:r>
      <w:r w:rsidR="00433F55">
        <w:rPr>
          <w:rFonts w:ascii="Palatino Linotype" w:hAnsi="Palatino Linotype"/>
          <w:sz w:val="24"/>
          <w:szCs w:val="24"/>
        </w:rPr>
        <w:t>stanov</w:t>
      </w:r>
      <w:r w:rsidR="008837CB">
        <w:rPr>
          <w:rFonts w:ascii="Palatino Linotype" w:hAnsi="Palatino Linotype"/>
          <w:sz w:val="24"/>
          <w:szCs w:val="24"/>
        </w:rPr>
        <w:t>ena</w:t>
      </w:r>
      <w:r w:rsidR="00433F55">
        <w:rPr>
          <w:rFonts w:ascii="Palatino Linotype" w:hAnsi="Palatino Linotype"/>
          <w:sz w:val="24"/>
          <w:szCs w:val="24"/>
        </w:rPr>
        <w:t xml:space="preserve"> vždy ve výši </w:t>
      </w:r>
      <w:r w:rsidR="00F32A41">
        <w:rPr>
          <w:rFonts w:ascii="Palatino Linotype" w:hAnsi="Palatino Linotype"/>
          <w:sz w:val="24"/>
          <w:szCs w:val="24"/>
        </w:rPr>
        <w:t>živ</w:t>
      </w:r>
      <w:r w:rsidR="00433F55">
        <w:rPr>
          <w:rFonts w:ascii="Palatino Linotype" w:hAnsi="Palatino Linotype"/>
          <w:sz w:val="24"/>
          <w:szCs w:val="24"/>
        </w:rPr>
        <w:t xml:space="preserve">otního minima osoby, popřípadě </w:t>
      </w:r>
      <w:r w:rsidR="008837CB">
        <w:rPr>
          <w:rFonts w:ascii="Palatino Linotype" w:hAnsi="Palatino Linotype"/>
          <w:sz w:val="24"/>
          <w:szCs w:val="24"/>
        </w:rPr>
        <w:t xml:space="preserve">je </w:t>
      </w:r>
      <w:r w:rsidR="00433F55">
        <w:rPr>
          <w:rFonts w:ascii="Palatino Linotype" w:hAnsi="Palatino Linotype"/>
          <w:sz w:val="24"/>
          <w:szCs w:val="24"/>
        </w:rPr>
        <w:t>zvýšen</w:t>
      </w:r>
      <w:r w:rsidR="008837CB">
        <w:rPr>
          <w:rFonts w:ascii="Palatino Linotype" w:hAnsi="Palatino Linotype"/>
          <w:sz w:val="24"/>
          <w:szCs w:val="24"/>
        </w:rPr>
        <w:t>a</w:t>
      </w:r>
      <w:r w:rsidR="00F32A41">
        <w:rPr>
          <w:rFonts w:ascii="Palatino Linotype" w:hAnsi="Palatino Linotype"/>
          <w:sz w:val="24"/>
          <w:szCs w:val="24"/>
        </w:rPr>
        <w:t xml:space="preserve"> z důvodu nutnosti dietního stravování,</w:t>
      </w:r>
    </w:p>
    <w:p w:rsidR="003E7F6C" w:rsidRDefault="000C6FCE" w:rsidP="005435A2">
      <w:pPr>
        <w:spacing w:line="360" w:lineRule="auto"/>
        <w:jc w:val="both"/>
        <w:rPr>
          <w:rFonts w:ascii="Palatino Linotype" w:hAnsi="Palatino Linotype"/>
          <w:sz w:val="24"/>
          <w:szCs w:val="24"/>
        </w:rPr>
      </w:pPr>
      <w:r>
        <w:rPr>
          <w:rFonts w:ascii="Palatino Linotype" w:hAnsi="Palatino Linotype"/>
          <w:sz w:val="24"/>
          <w:szCs w:val="24"/>
        </w:rPr>
        <w:t>b</w:t>
      </w:r>
      <w:r w:rsidR="00433F55">
        <w:rPr>
          <w:rFonts w:ascii="Palatino Linotype" w:hAnsi="Palatino Linotype"/>
          <w:sz w:val="24"/>
          <w:szCs w:val="24"/>
        </w:rPr>
        <w:t xml:space="preserve">) osoba, která je v evidenci uchazečů o zaměstnání a v posledních šesti kalendářních měsících před podáním žádosti o dávku pomoci v hmotné </w:t>
      </w:r>
      <w:r w:rsidR="00433F55">
        <w:rPr>
          <w:rFonts w:ascii="Palatino Linotype" w:hAnsi="Palatino Linotype"/>
          <w:sz w:val="24"/>
          <w:szCs w:val="24"/>
        </w:rPr>
        <w:lastRenderedPageBreak/>
        <w:t xml:space="preserve">nouzi jí byl skončen pracovněprávní vztah z důvodu porušení </w:t>
      </w:r>
      <w:r w:rsidR="008837CB">
        <w:rPr>
          <w:rFonts w:ascii="Palatino Linotype" w:hAnsi="Palatino Linotype"/>
          <w:sz w:val="24"/>
          <w:szCs w:val="24"/>
        </w:rPr>
        <w:t xml:space="preserve">jejích </w:t>
      </w:r>
      <w:r w:rsidR="00433F55">
        <w:rPr>
          <w:rFonts w:ascii="Palatino Linotype" w:hAnsi="Palatino Linotype"/>
          <w:sz w:val="24"/>
          <w:szCs w:val="24"/>
        </w:rPr>
        <w:t xml:space="preserve">povinností </w:t>
      </w:r>
      <w:r w:rsidR="008837CB">
        <w:rPr>
          <w:rFonts w:ascii="Palatino Linotype" w:hAnsi="Palatino Linotype"/>
          <w:sz w:val="24"/>
          <w:szCs w:val="24"/>
        </w:rPr>
        <w:t>zvlášť hrubým způsobem nebo jí byl ukončen pracovní poměr z obdobného důvodu – stanovena ve výši existenčního minima, popřípadě je zvýšena z důvodu nutnosti dietního stravování</w:t>
      </w:r>
      <w:r w:rsidR="0084738A">
        <w:rPr>
          <w:rFonts w:ascii="Palatino Linotype" w:hAnsi="Palatino Linotype"/>
          <w:sz w:val="24"/>
          <w:szCs w:val="24"/>
        </w:rPr>
        <w:t>,</w:t>
      </w:r>
    </w:p>
    <w:p w:rsidR="0084738A" w:rsidRDefault="000C6FCE" w:rsidP="005435A2">
      <w:pPr>
        <w:spacing w:line="360" w:lineRule="auto"/>
        <w:jc w:val="both"/>
        <w:rPr>
          <w:rFonts w:ascii="Palatino Linotype" w:hAnsi="Palatino Linotype"/>
          <w:sz w:val="24"/>
          <w:szCs w:val="24"/>
        </w:rPr>
      </w:pPr>
      <w:r>
        <w:rPr>
          <w:rFonts w:ascii="Palatino Linotype" w:hAnsi="Palatino Linotype"/>
          <w:sz w:val="24"/>
          <w:szCs w:val="24"/>
        </w:rPr>
        <w:t>c</w:t>
      </w:r>
      <w:r w:rsidR="0084738A">
        <w:rPr>
          <w:rFonts w:ascii="Palatino Linotype" w:hAnsi="Palatino Linotype"/>
          <w:sz w:val="24"/>
          <w:szCs w:val="24"/>
        </w:rPr>
        <w:t>) osoba, která dluží na výživném pro nezletilé dítě částku vyšší než trojnásobek měsíční splátky stanovené rozhodnutím soudu nebo stanovené jiným způsobem, nejedná se o osobu, které vznikl dluh až po uplatnění žádosti o dávku pomoci v hmotné nouzi nebo která po</w:t>
      </w:r>
      <w:r w:rsidR="00344D7A">
        <w:rPr>
          <w:rFonts w:ascii="Palatino Linotype" w:hAnsi="Palatino Linotype"/>
          <w:sz w:val="24"/>
          <w:szCs w:val="24"/>
        </w:rPr>
        <w:t>da</w:t>
      </w:r>
      <w:r w:rsidR="0084738A">
        <w:rPr>
          <w:rFonts w:ascii="Palatino Linotype" w:hAnsi="Palatino Linotype"/>
          <w:sz w:val="24"/>
          <w:szCs w:val="24"/>
        </w:rPr>
        <w:t xml:space="preserve">la </w:t>
      </w:r>
      <w:r w:rsidR="00344D7A">
        <w:rPr>
          <w:rFonts w:ascii="Palatino Linotype" w:hAnsi="Palatino Linotype"/>
          <w:sz w:val="24"/>
          <w:szCs w:val="24"/>
        </w:rPr>
        <w:t>soudní návrh na snížení či zrušení vyživovací povinnosti</w:t>
      </w:r>
      <w:r w:rsidR="0084738A">
        <w:rPr>
          <w:rFonts w:ascii="Palatino Linotype" w:hAnsi="Palatino Linotype"/>
          <w:sz w:val="24"/>
          <w:szCs w:val="24"/>
        </w:rPr>
        <w:t xml:space="preserve"> – stanovena ve výši existenčního minima, </w:t>
      </w:r>
      <w:r w:rsidR="00344D7A">
        <w:rPr>
          <w:rFonts w:ascii="Palatino Linotype" w:hAnsi="Palatino Linotype"/>
          <w:sz w:val="24"/>
          <w:szCs w:val="24"/>
        </w:rPr>
        <w:t>popřípadě zvýšenou z důvodu nutnosti dietního stravování,</w:t>
      </w:r>
    </w:p>
    <w:p w:rsidR="0084738A" w:rsidRDefault="000C6FCE" w:rsidP="005435A2">
      <w:pPr>
        <w:spacing w:line="360" w:lineRule="auto"/>
        <w:jc w:val="both"/>
        <w:rPr>
          <w:rFonts w:ascii="Palatino Linotype" w:hAnsi="Palatino Linotype"/>
          <w:sz w:val="24"/>
          <w:szCs w:val="24"/>
        </w:rPr>
      </w:pPr>
      <w:r>
        <w:rPr>
          <w:rFonts w:ascii="Palatino Linotype" w:hAnsi="Palatino Linotype"/>
          <w:sz w:val="24"/>
          <w:szCs w:val="24"/>
        </w:rPr>
        <w:t>d</w:t>
      </w:r>
      <w:r w:rsidR="0084738A">
        <w:rPr>
          <w:rFonts w:ascii="Palatino Linotype" w:hAnsi="Palatino Linotype"/>
          <w:sz w:val="24"/>
          <w:szCs w:val="24"/>
        </w:rPr>
        <w:t>) osoba, které je poskytována zdravotní péče ve zdravotnickém zařízení po celý kalendářní měsíc – stanovena ve výši existenčního minima, popřípadě zvýšenou z důvodu nutnosti dietního stravování,</w:t>
      </w:r>
    </w:p>
    <w:p w:rsidR="0084738A" w:rsidRDefault="000C6FCE" w:rsidP="005435A2">
      <w:pPr>
        <w:spacing w:line="360" w:lineRule="auto"/>
        <w:jc w:val="both"/>
        <w:rPr>
          <w:rFonts w:ascii="Palatino Linotype" w:hAnsi="Palatino Linotype"/>
          <w:sz w:val="24"/>
          <w:szCs w:val="24"/>
        </w:rPr>
      </w:pPr>
      <w:r>
        <w:rPr>
          <w:rFonts w:ascii="Palatino Linotype" w:hAnsi="Palatino Linotype"/>
          <w:sz w:val="24"/>
          <w:szCs w:val="24"/>
        </w:rPr>
        <w:t>e</w:t>
      </w:r>
      <w:r w:rsidR="0084738A">
        <w:rPr>
          <w:rFonts w:ascii="Palatino Linotype" w:hAnsi="Palatino Linotype"/>
          <w:sz w:val="24"/>
          <w:szCs w:val="24"/>
        </w:rPr>
        <w:t>)</w:t>
      </w:r>
      <w:r w:rsidR="00344D7A">
        <w:rPr>
          <w:rFonts w:ascii="Palatino Linotype" w:hAnsi="Palatino Linotype"/>
          <w:sz w:val="24"/>
          <w:szCs w:val="24"/>
        </w:rPr>
        <w:t xml:space="preserve"> osoba, která vykonávala veřejnou službu v rozsahu alespoň 30 hodin v kalendářním měsíci – stanovena ve výši existenčního minima a je zvýšena o polovinu rozdílu mezi životním a existenčním minimem jednotlivce, popřípadě navýšena za snahu o zvýšení příjmu vlastním přičiněním</w:t>
      </w:r>
      <w:r w:rsidR="00431DB6">
        <w:rPr>
          <w:rFonts w:ascii="Palatino Linotype" w:hAnsi="Palatino Linotype"/>
          <w:sz w:val="24"/>
          <w:szCs w:val="24"/>
        </w:rPr>
        <w:br/>
      </w:r>
      <w:r w:rsidR="00344D7A">
        <w:rPr>
          <w:rFonts w:ascii="Palatino Linotype" w:hAnsi="Palatino Linotype"/>
          <w:sz w:val="24"/>
          <w:szCs w:val="24"/>
        </w:rPr>
        <w:t>a zvýšenou z důvodu nutnosti dietního stravování,</w:t>
      </w:r>
    </w:p>
    <w:p w:rsidR="00302B77" w:rsidRDefault="000C6FCE" w:rsidP="005435A2">
      <w:pPr>
        <w:spacing w:line="360" w:lineRule="auto"/>
        <w:jc w:val="both"/>
        <w:rPr>
          <w:rFonts w:ascii="Palatino Linotype" w:hAnsi="Palatino Linotype"/>
          <w:sz w:val="24"/>
          <w:szCs w:val="24"/>
        </w:rPr>
      </w:pPr>
      <w:r>
        <w:rPr>
          <w:rFonts w:ascii="Palatino Linotype" w:hAnsi="Palatino Linotype"/>
          <w:sz w:val="24"/>
          <w:szCs w:val="24"/>
        </w:rPr>
        <w:t>f</w:t>
      </w:r>
      <w:r w:rsidR="00344D7A">
        <w:rPr>
          <w:rFonts w:ascii="Palatino Linotype" w:hAnsi="Palatino Linotype"/>
          <w:sz w:val="24"/>
          <w:szCs w:val="24"/>
        </w:rPr>
        <w:t>) osoba, která pobírá příspěvek na živobytí déle než šest kalendářních měsíců – stanovena ve výši existenčního minima</w:t>
      </w:r>
      <w:r w:rsidR="00302B77">
        <w:rPr>
          <w:rFonts w:ascii="Palatino Linotype" w:hAnsi="Palatino Linotype"/>
          <w:sz w:val="24"/>
          <w:szCs w:val="24"/>
        </w:rPr>
        <w:t>, popřípadě zvýšenou z důvodu nutnosti dietního stravování, toto ustanovení se nevztahuje na osobu:</w:t>
      </w:r>
    </w:p>
    <w:p w:rsidR="00302B77" w:rsidRDefault="00302B77" w:rsidP="005435A2">
      <w:pPr>
        <w:spacing w:line="360" w:lineRule="auto"/>
        <w:jc w:val="both"/>
        <w:rPr>
          <w:rFonts w:ascii="Palatino Linotype" w:hAnsi="Palatino Linotype"/>
          <w:sz w:val="24"/>
          <w:szCs w:val="24"/>
        </w:rPr>
      </w:pPr>
      <w:r>
        <w:rPr>
          <w:rFonts w:ascii="Palatino Linotype" w:hAnsi="Palatino Linotype"/>
          <w:sz w:val="24"/>
          <w:szCs w:val="24"/>
        </w:rPr>
        <w:t>- u které se nezkoumá snaha zvýšit si příjem vlastní prací,</w:t>
      </w:r>
    </w:p>
    <w:p w:rsidR="00302B77" w:rsidRDefault="00302B77" w:rsidP="005435A2">
      <w:pPr>
        <w:spacing w:line="360" w:lineRule="auto"/>
        <w:jc w:val="both"/>
        <w:rPr>
          <w:rFonts w:ascii="Palatino Linotype" w:hAnsi="Palatino Linotype"/>
          <w:sz w:val="24"/>
          <w:szCs w:val="24"/>
        </w:rPr>
      </w:pPr>
      <w:r>
        <w:rPr>
          <w:rFonts w:ascii="Palatino Linotype" w:hAnsi="Palatino Linotype"/>
          <w:sz w:val="24"/>
          <w:szCs w:val="24"/>
        </w:rPr>
        <w:t>- s nárokem na podporu v nezaměstnanosti nebo podporu při rekvalifikaci,</w:t>
      </w:r>
    </w:p>
    <w:p w:rsidR="00302B77" w:rsidRDefault="00302B77" w:rsidP="00431DB6">
      <w:pPr>
        <w:spacing w:line="360" w:lineRule="auto"/>
        <w:jc w:val="both"/>
        <w:rPr>
          <w:rFonts w:ascii="Palatino Linotype" w:hAnsi="Palatino Linotype"/>
          <w:sz w:val="24"/>
          <w:szCs w:val="24"/>
        </w:rPr>
      </w:pPr>
      <w:r>
        <w:rPr>
          <w:rFonts w:ascii="Palatino Linotype" w:hAnsi="Palatino Linotype"/>
          <w:sz w:val="24"/>
          <w:szCs w:val="24"/>
        </w:rPr>
        <w:t>- prokazatelně se účastnící na projektech organizovaných krajskou pobočkou</w:t>
      </w:r>
      <w:r w:rsidR="00431DB6">
        <w:rPr>
          <w:rFonts w:ascii="Palatino Linotype" w:hAnsi="Palatino Linotype"/>
          <w:sz w:val="24"/>
          <w:szCs w:val="24"/>
        </w:rPr>
        <w:t xml:space="preserve"> </w:t>
      </w:r>
      <w:r>
        <w:rPr>
          <w:rFonts w:ascii="Palatino Linotype" w:hAnsi="Palatino Linotype"/>
          <w:sz w:val="24"/>
          <w:szCs w:val="24"/>
        </w:rPr>
        <w:t>úřadu práce,</w:t>
      </w:r>
    </w:p>
    <w:p w:rsidR="00302B77" w:rsidRDefault="00302B77" w:rsidP="005435A2">
      <w:pPr>
        <w:spacing w:line="360" w:lineRule="auto"/>
        <w:jc w:val="both"/>
        <w:rPr>
          <w:rFonts w:ascii="Palatino Linotype" w:hAnsi="Palatino Linotype"/>
          <w:sz w:val="24"/>
          <w:szCs w:val="24"/>
        </w:rPr>
      </w:pPr>
      <w:r>
        <w:rPr>
          <w:rFonts w:ascii="Palatino Linotype" w:hAnsi="Palatino Linotype"/>
          <w:sz w:val="24"/>
          <w:szCs w:val="24"/>
        </w:rPr>
        <w:lastRenderedPageBreak/>
        <w:t>- která je výdělečně činná,</w:t>
      </w:r>
    </w:p>
    <w:p w:rsidR="00302B77" w:rsidRDefault="00302B77" w:rsidP="005435A2">
      <w:pPr>
        <w:spacing w:line="360" w:lineRule="auto"/>
        <w:jc w:val="both"/>
        <w:rPr>
          <w:rFonts w:ascii="Palatino Linotype" w:hAnsi="Palatino Linotype"/>
          <w:sz w:val="24"/>
          <w:szCs w:val="24"/>
        </w:rPr>
      </w:pPr>
      <w:r>
        <w:rPr>
          <w:rFonts w:ascii="Palatino Linotype" w:hAnsi="Palatino Linotype"/>
          <w:sz w:val="24"/>
          <w:szCs w:val="24"/>
        </w:rPr>
        <w:t>- která je invalidní ve druhém stupni,</w:t>
      </w:r>
    </w:p>
    <w:p w:rsidR="00302B77" w:rsidRDefault="00302B77" w:rsidP="005435A2">
      <w:pPr>
        <w:spacing w:line="360" w:lineRule="auto"/>
        <w:jc w:val="both"/>
        <w:rPr>
          <w:rFonts w:ascii="Palatino Linotype" w:hAnsi="Palatino Linotype"/>
          <w:sz w:val="24"/>
          <w:szCs w:val="24"/>
        </w:rPr>
      </w:pPr>
      <w:r>
        <w:rPr>
          <w:rFonts w:ascii="Palatino Linotype" w:hAnsi="Palatino Linotype"/>
          <w:sz w:val="24"/>
          <w:szCs w:val="24"/>
        </w:rPr>
        <w:t>- která vykonává veřejnou službu v rozsahu 20 hodin v kalendářním měsíci,</w:t>
      </w:r>
    </w:p>
    <w:p w:rsidR="00344D7A" w:rsidRDefault="000C6FCE" w:rsidP="005435A2">
      <w:pPr>
        <w:spacing w:line="360" w:lineRule="auto"/>
        <w:jc w:val="both"/>
        <w:rPr>
          <w:rFonts w:ascii="Palatino Linotype" w:hAnsi="Palatino Linotype"/>
          <w:sz w:val="24"/>
          <w:szCs w:val="24"/>
        </w:rPr>
      </w:pPr>
      <w:r>
        <w:rPr>
          <w:rFonts w:ascii="Palatino Linotype" w:hAnsi="Palatino Linotype"/>
          <w:sz w:val="24"/>
          <w:szCs w:val="24"/>
        </w:rPr>
        <w:t>g</w:t>
      </w:r>
      <w:r w:rsidR="00344D7A">
        <w:rPr>
          <w:rFonts w:ascii="Palatino Linotype" w:hAnsi="Palatino Linotype"/>
          <w:sz w:val="24"/>
          <w:szCs w:val="24"/>
        </w:rPr>
        <w:t>)</w:t>
      </w:r>
      <w:r w:rsidR="00302B77">
        <w:rPr>
          <w:rFonts w:ascii="Palatino Linotype" w:hAnsi="Palatino Linotype"/>
          <w:sz w:val="24"/>
          <w:szCs w:val="24"/>
        </w:rPr>
        <w:t xml:space="preserve"> osoba, kterou nelze přiřadit do uvedených kategorií – stanovena ve výši existenčního minima, popřípadě navýšena za snahu o zvýšení příjmu vlastním přičiněním a zvýšenou z důvodu nutnosti dietního stravování.</w:t>
      </w:r>
    </w:p>
    <w:p w:rsidR="00636708" w:rsidRPr="00BE3500" w:rsidRDefault="00173520" w:rsidP="00BE3500">
      <w:pPr>
        <w:spacing w:line="360" w:lineRule="auto"/>
        <w:jc w:val="both"/>
        <w:rPr>
          <w:rFonts w:ascii="Palatino Linotype" w:hAnsi="Palatino Linotype"/>
          <w:sz w:val="24"/>
          <w:szCs w:val="24"/>
        </w:rPr>
      </w:pPr>
      <w:r>
        <w:rPr>
          <w:rFonts w:ascii="Palatino Linotype" w:hAnsi="Palatino Linotype"/>
          <w:sz w:val="24"/>
          <w:szCs w:val="24"/>
        </w:rPr>
        <w:t>Částka živobytí společně posu</w:t>
      </w:r>
      <w:r w:rsidR="00473490">
        <w:rPr>
          <w:rFonts w:ascii="Palatino Linotype" w:hAnsi="Palatino Linotype"/>
          <w:sz w:val="24"/>
          <w:szCs w:val="24"/>
        </w:rPr>
        <w:t xml:space="preserve">zovaných osob </w:t>
      </w:r>
      <w:r>
        <w:rPr>
          <w:rFonts w:ascii="Palatino Linotype" w:hAnsi="Palatino Linotype"/>
          <w:sz w:val="24"/>
          <w:szCs w:val="24"/>
        </w:rPr>
        <w:t xml:space="preserve">činí podle § 24, odst. 3 zákona o pomoci v hmotné nouzi </w:t>
      </w:r>
      <w:r w:rsidR="00473490">
        <w:rPr>
          <w:rFonts w:ascii="Palatino Linotype" w:hAnsi="Palatino Linotype"/>
          <w:sz w:val="24"/>
          <w:szCs w:val="24"/>
        </w:rPr>
        <w:t xml:space="preserve">součet </w:t>
      </w:r>
      <w:r>
        <w:rPr>
          <w:rFonts w:ascii="Palatino Linotype" w:hAnsi="Palatino Linotype"/>
          <w:sz w:val="24"/>
          <w:szCs w:val="24"/>
        </w:rPr>
        <w:t xml:space="preserve">částek </w:t>
      </w:r>
      <w:r w:rsidR="00473490">
        <w:rPr>
          <w:rFonts w:ascii="Palatino Linotype" w:hAnsi="Palatino Linotype"/>
          <w:sz w:val="24"/>
          <w:szCs w:val="24"/>
        </w:rPr>
        <w:t>živobytí osob</w:t>
      </w:r>
      <w:r>
        <w:rPr>
          <w:rFonts w:ascii="Palatino Linotype" w:hAnsi="Palatino Linotype"/>
          <w:sz w:val="24"/>
          <w:szCs w:val="24"/>
        </w:rPr>
        <w:t>, které jsou osobami společně posuzovanými</w:t>
      </w:r>
      <w:r w:rsidR="00491B87">
        <w:rPr>
          <w:rFonts w:ascii="Palatino Linotype" w:hAnsi="Palatino Linotype"/>
          <w:sz w:val="24"/>
          <w:szCs w:val="24"/>
        </w:rPr>
        <w:t>.</w:t>
      </w:r>
    </w:p>
    <w:p w:rsidR="008C621C" w:rsidRDefault="004F002C" w:rsidP="005435A2">
      <w:pPr>
        <w:spacing w:line="360" w:lineRule="auto"/>
        <w:jc w:val="both"/>
        <w:rPr>
          <w:rFonts w:ascii="Palatino Linotype" w:hAnsi="Palatino Linotype"/>
          <w:sz w:val="24"/>
          <w:szCs w:val="24"/>
        </w:rPr>
      </w:pPr>
      <w:r>
        <w:rPr>
          <w:rFonts w:ascii="Palatino Linotype" w:hAnsi="Palatino Linotype"/>
          <w:sz w:val="24"/>
          <w:szCs w:val="24"/>
        </w:rPr>
        <w:t xml:space="preserve">Vzhledem k </w:t>
      </w:r>
      <w:r w:rsidR="00C47C3B">
        <w:rPr>
          <w:rFonts w:ascii="Palatino Linotype" w:hAnsi="Palatino Linotype"/>
          <w:sz w:val="24"/>
          <w:szCs w:val="24"/>
        </w:rPr>
        <w:t xml:space="preserve">tomu, že </w:t>
      </w:r>
      <w:r w:rsidR="009C4CD0">
        <w:rPr>
          <w:rFonts w:ascii="Palatino Linotype" w:hAnsi="Palatino Linotype"/>
          <w:sz w:val="24"/>
          <w:szCs w:val="24"/>
        </w:rPr>
        <w:t>novelizací zákona</w:t>
      </w:r>
      <w:r w:rsidR="00AF3DEC">
        <w:rPr>
          <w:rFonts w:ascii="Palatino Linotype" w:hAnsi="Palatino Linotype"/>
          <w:sz w:val="24"/>
          <w:szCs w:val="24"/>
        </w:rPr>
        <w:t xml:space="preserve"> o pomoci v hmotné nouzi</w:t>
      </w:r>
      <w:r>
        <w:rPr>
          <w:rFonts w:ascii="Palatino Linotype" w:hAnsi="Palatino Linotype"/>
          <w:sz w:val="24"/>
          <w:szCs w:val="24"/>
        </w:rPr>
        <w:t xml:space="preserve"> v roce 2017 </w:t>
      </w:r>
      <w:r w:rsidR="009C4CD0">
        <w:rPr>
          <w:rFonts w:ascii="Palatino Linotype" w:hAnsi="Palatino Linotype"/>
          <w:sz w:val="24"/>
          <w:szCs w:val="24"/>
        </w:rPr>
        <w:t>došlo</w:t>
      </w:r>
      <w:r>
        <w:rPr>
          <w:rFonts w:ascii="Palatino Linotype" w:hAnsi="Palatino Linotype"/>
          <w:sz w:val="24"/>
          <w:szCs w:val="24"/>
        </w:rPr>
        <w:t xml:space="preserve"> </w:t>
      </w:r>
      <w:r w:rsidR="009C4CD0">
        <w:rPr>
          <w:rFonts w:ascii="Palatino Linotype" w:hAnsi="Palatino Linotype"/>
          <w:sz w:val="24"/>
          <w:szCs w:val="24"/>
        </w:rPr>
        <w:t xml:space="preserve">k </w:t>
      </w:r>
      <w:r w:rsidR="00C47C3B">
        <w:rPr>
          <w:rFonts w:ascii="Palatino Linotype" w:hAnsi="Palatino Linotype"/>
          <w:sz w:val="24"/>
          <w:szCs w:val="24"/>
        </w:rPr>
        <w:t>zásadní změn</w:t>
      </w:r>
      <w:r w:rsidR="009C4CD0">
        <w:rPr>
          <w:rFonts w:ascii="Palatino Linotype" w:hAnsi="Palatino Linotype"/>
          <w:sz w:val="24"/>
          <w:szCs w:val="24"/>
        </w:rPr>
        <w:t>ě</w:t>
      </w:r>
      <w:r w:rsidR="00C47C3B">
        <w:rPr>
          <w:rFonts w:ascii="Palatino Linotype" w:hAnsi="Palatino Linotype"/>
          <w:sz w:val="24"/>
          <w:szCs w:val="24"/>
        </w:rPr>
        <w:t xml:space="preserve"> v dosavadním systému </w:t>
      </w:r>
      <w:r w:rsidR="00C47C3B" w:rsidRPr="002D4DF2">
        <w:rPr>
          <w:rFonts w:ascii="Palatino Linotype" w:hAnsi="Palatino Linotype"/>
          <w:sz w:val="24"/>
          <w:szCs w:val="24"/>
        </w:rPr>
        <w:t>posuzování osob nacházející</w:t>
      </w:r>
      <w:r w:rsidR="009A5008" w:rsidRPr="002D4DF2">
        <w:rPr>
          <w:rFonts w:ascii="Palatino Linotype" w:hAnsi="Palatino Linotype"/>
          <w:sz w:val="24"/>
          <w:szCs w:val="24"/>
        </w:rPr>
        <w:t>ch</w:t>
      </w:r>
      <w:r w:rsidR="00C47C3B">
        <w:rPr>
          <w:rFonts w:ascii="Palatino Linotype" w:hAnsi="Palatino Linotype"/>
          <w:sz w:val="24"/>
          <w:szCs w:val="24"/>
        </w:rPr>
        <w:t xml:space="preserve"> se v</w:t>
      </w:r>
      <w:r>
        <w:rPr>
          <w:rFonts w:ascii="Palatino Linotype" w:hAnsi="Palatino Linotype"/>
          <w:sz w:val="24"/>
          <w:szCs w:val="24"/>
        </w:rPr>
        <w:t xml:space="preserve"> </w:t>
      </w:r>
      <w:r w:rsidR="00C47C3B">
        <w:rPr>
          <w:rFonts w:ascii="Palatino Linotype" w:hAnsi="Palatino Linotype"/>
          <w:sz w:val="24"/>
          <w:szCs w:val="24"/>
        </w:rPr>
        <w:t>hmotné nouzi a stanovení jejich částky živobytí, byla Ministerstvem práce</w:t>
      </w:r>
      <w:r>
        <w:rPr>
          <w:rFonts w:ascii="Palatino Linotype" w:hAnsi="Palatino Linotype"/>
          <w:sz w:val="24"/>
          <w:szCs w:val="24"/>
        </w:rPr>
        <w:t xml:space="preserve"> </w:t>
      </w:r>
      <w:r w:rsidR="00C47C3B">
        <w:rPr>
          <w:rFonts w:ascii="Palatino Linotype" w:hAnsi="Palatino Linotype"/>
          <w:sz w:val="24"/>
          <w:szCs w:val="24"/>
        </w:rPr>
        <w:t xml:space="preserve">a sociálních věcí ČR vydána </w:t>
      </w:r>
      <w:r w:rsidR="008B5F12">
        <w:rPr>
          <w:rFonts w:ascii="Palatino Linotype" w:hAnsi="Palatino Linotype"/>
          <w:sz w:val="24"/>
          <w:szCs w:val="24"/>
        </w:rPr>
        <w:t>I</w:t>
      </w:r>
      <w:r w:rsidR="00C47C3B">
        <w:rPr>
          <w:rFonts w:ascii="Palatino Linotype" w:hAnsi="Palatino Linotype"/>
          <w:sz w:val="24"/>
          <w:szCs w:val="24"/>
        </w:rPr>
        <w:t>nstrukce</w:t>
      </w:r>
      <w:r w:rsidR="00D80DEB">
        <w:rPr>
          <w:rFonts w:ascii="Palatino Linotype" w:hAnsi="Palatino Linotype"/>
          <w:sz w:val="24"/>
          <w:szCs w:val="24"/>
        </w:rPr>
        <w:t xml:space="preserve"> č. 1/2017 (</w:t>
      </w:r>
      <w:r>
        <w:rPr>
          <w:rFonts w:ascii="Palatino Linotype" w:hAnsi="Palatino Linotype"/>
          <w:sz w:val="24"/>
          <w:szCs w:val="24"/>
        </w:rPr>
        <w:t>Jirková, Trejbal Sokolovská</w:t>
      </w:r>
      <w:r w:rsidR="00D80DEB">
        <w:rPr>
          <w:rFonts w:ascii="Palatino Linotype" w:hAnsi="Palatino Linotype"/>
          <w:sz w:val="24"/>
          <w:szCs w:val="24"/>
        </w:rPr>
        <w:t xml:space="preserve">, 2017) </w:t>
      </w:r>
      <w:r w:rsidR="00C47C3B">
        <w:rPr>
          <w:rFonts w:ascii="Palatino Linotype" w:hAnsi="Palatino Linotype"/>
          <w:sz w:val="24"/>
          <w:szCs w:val="24"/>
        </w:rPr>
        <w:t>za účelem sjednocení postupu všech orgánů pomoci v hmotné nouzi.</w:t>
      </w:r>
      <w:r w:rsidR="00E459FB">
        <w:rPr>
          <w:rFonts w:ascii="Palatino Linotype" w:hAnsi="Palatino Linotype"/>
          <w:sz w:val="24"/>
          <w:szCs w:val="24"/>
        </w:rPr>
        <w:t xml:space="preserve"> Současně došlo </w:t>
      </w:r>
      <w:r w:rsidR="00FC0A8F">
        <w:rPr>
          <w:rFonts w:ascii="Palatino Linotype" w:hAnsi="Palatino Linotype"/>
          <w:sz w:val="24"/>
          <w:szCs w:val="24"/>
        </w:rPr>
        <w:t xml:space="preserve">na úřadech práce </w:t>
      </w:r>
      <w:r w:rsidR="00E459FB">
        <w:rPr>
          <w:rFonts w:ascii="Palatino Linotype" w:hAnsi="Palatino Linotype"/>
          <w:sz w:val="24"/>
          <w:szCs w:val="24"/>
        </w:rPr>
        <w:t>k</w:t>
      </w:r>
      <w:r w:rsidR="00CC06D9">
        <w:rPr>
          <w:rFonts w:ascii="Palatino Linotype" w:hAnsi="Palatino Linotype"/>
          <w:sz w:val="24"/>
          <w:szCs w:val="24"/>
        </w:rPr>
        <w:t xml:space="preserve"> většímu </w:t>
      </w:r>
      <w:r w:rsidR="00E459FB">
        <w:rPr>
          <w:rFonts w:ascii="Palatino Linotype" w:hAnsi="Palatino Linotype"/>
          <w:sz w:val="24"/>
          <w:szCs w:val="24"/>
        </w:rPr>
        <w:t xml:space="preserve">propojení </w:t>
      </w:r>
      <w:r w:rsidR="00FC0A8F">
        <w:rPr>
          <w:rFonts w:ascii="Palatino Linotype" w:hAnsi="Palatino Linotype"/>
          <w:sz w:val="24"/>
          <w:szCs w:val="24"/>
        </w:rPr>
        <w:t>informačních systémů používaných na oddělení hmotné nouze</w:t>
      </w:r>
      <w:r w:rsidR="008C621C">
        <w:rPr>
          <w:rFonts w:ascii="Palatino Linotype" w:hAnsi="Palatino Linotype"/>
          <w:sz w:val="24"/>
          <w:szCs w:val="24"/>
        </w:rPr>
        <w:br/>
      </w:r>
      <w:r w:rsidR="00FC0A8F">
        <w:rPr>
          <w:rFonts w:ascii="Palatino Linotype" w:hAnsi="Palatino Linotype"/>
          <w:sz w:val="24"/>
          <w:szCs w:val="24"/>
        </w:rPr>
        <w:t>a oddělení zprostředkování</w:t>
      </w:r>
      <w:r w:rsidR="002638D1">
        <w:rPr>
          <w:rFonts w:ascii="Palatino Linotype" w:hAnsi="Palatino Linotype"/>
          <w:sz w:val="24"/>
          <w:szCs w:val="24"/>
        </w:rPr>
        <w:t xml:space="preserve"> zaměstnání</w:t>
      </w:r>
      <w:r w:rsidR="00FC0A8F">
        <w:rPr>
          <w:rFonts w:ascii="Palatino Linotype" w:hAnsi="Palatino Linotype"/>
          <w:sz w:val="24"/>
          <w:szCs w:val="24"/>
        </w:rPr>
        <w:t xml:space="preserve">. </w:t>
      </w:r>
      <w:r w:rsidR="006D3904">
        <w:rPr>
          <w:rFonts w:ascii="Palatino Linotype" w:hAnsi="Palatino Linotype"/>
          <w:sz w:val="24"/>
          <w:szCs w:val="24"/>
        </w:rPr>
        <w:t xml:space="preserve">Zaměstnanosti </w:t>
      </w:r>
      <w:r w:rsidR="00FC0A8F">
        <w:rPr>
          <w:rFonts w:ascii="Palatino Linotype" w:hAnsi="Palatino Linotype"/>
          <w:sz w:val="24"/>
          <w:szCs w:val="24"/>
        </w:rPr>
        <w:t>na oddělení hmotné nouze</w:t>
      </w:r>
      <w:r w:rsidR="00CC06D9">
        <w:rPr>
          <w:rFonts w:ascii="Palatino Linotype" w:hAnsi="Palatino Linotype"/>
          <w:sz w:val="24"/>
          <w:szCs w:val="24"/>
        </w:rPr>
        <w:t xml:space="preserve"> </w:t>
      </w:r>
      <w:r w:rsidR="006D3904">
        <w:rPr>
          <w:rFonts w:ascii="Palatino Linotype" w:hAnsi="Palatino Linotype"/>
          <w:sz w:val="24"/>
          <w:szCs w:val="24"/>
        </w:rPr>
        <w:t xml:space="preserve">tak </w:t>
      </w:r>
      <w:r w:rsidR="00C070DB">
        <w:rPr>
          <w:rFonts w:ascii="Palatino Linotype" w:hAnsi="Palatino Linotype"/>
          <w:sz w:val="24"/>
          <w:szCs w:val="24"/>
        </w:rPr>
        <w:t>získali</w:t>
      </w:r>
      <w:r w:rsidR="006D3904">
        <w:rPr>
          <w:rFonts w:ascii="Palatino Linotype" w:hAnsi="Palatino Linotype"/>
          <w:sz w:val="24"/>
          <w:szCs w:val="24"/>
        </w:rPr>
        <w:t xml:space="preserve"> </w:t>
      </w:r>
      <w:r w:rsidR="002638D1">
        <w:rPr>
          <w:rFonts w:ascii="Palatino Linotype" w:hAnsi="Palatino Linotype"/>
          <w:sz w:val="24"/>
          <w:szCs w:val="24"/>
        </w:rPr>
        <w:t>přístup ke</w:t>
      </w:r>
      <w:r w:rsidR="008C621C">
        <w:rPr>
          <w:rFonts w:ascii="Palatino Linotype" w:hAnsi="Palatino Linotype"/>
          <w:sz w:val="24"/>
          <w:szCs w:val="24"/>
        </w:rPr>
        <w:t xml:space="preserve"> sdíleným </w:t>
      </w:r>
      <w:r w:rsidR="002638D1">
        <w:rPr>
          <w:rFonts w:ascii="Palatino Linotype" w:hAnsi="Palatino Linotype"/>
          <w:sz w:val="24"/>
          <w:szCs w:val="24"/>
        </w:rPr>
        <w:t>informacím</w:t>
      </w:r>
      <w:r w:rsidR="008C621C">
        <w:rPr>
          <w:rFonts w:ascii="Palatino Linotype" w:hAnsi="Palatino Linotype"/>
          <w:sz w:val="24"/>
          <w:szCs w:val="24"/>
        </w:rPr>
        <w:t xml:space="preserve"> o svých klientech</w:t>
      </w:r>
      <w:r w:rsidR="0064035F">
        <w:rPr>
          <w:rFonts w:ascii="Palatino Linotype" w:hAnsi="Palatino Linotype"/>
          <w:sz w:val="24"/>
          <w:szCs w:val="24"/>
        </w:rPr>
        <w:br/>
      </w:r>
      <w:r w:rsidR="006D3904">
        <w:rPr>
          <w:rFonts w:ascii="Palatino Linotype" w:hAnsi="Palatino Linotype"/>
          <w:sz w:val="24"/>
          <w:szCs w:val="24"/>
        </w:rPr>
        <w:t>z</w:t>
      </w:r>
      <w:r w:rsidR="008C621C">
        <w:rPr>
          <w:rFonts w:ascii="Palatino Linotype" w:hAnsi="Palatino Linotype"/>
          <w:sz w:val="24"/>
          <w:szCs w:val="24"/>
        </w:rPr>
        <w:t xml:space="preserve"> </w:t>
      </w:r>
      <w:r w:rsidR="006D3904">
        <w:rPr>
          <w:rFonts w:ascii="Palatino Linotype" w:hAnsi="Palatino Linotype"/>
          <w:sz w:val="24"/>
          <w:szCs w:val="24"/>
        </w:rPr>
        <w:t>oddělení</w:t>
      </w:r>
      <w:r w:rsidR="008C621C">
        <w:rPr>
          <w:rFonts w:ascii="Palatino Linotype" w:hAnsi="Palatino Linotype"/>
          <w:sz w:val="24"/>
          <w:szCs w:val="24"/>
        </w:rPr>
        <w:t xml:space="preserve"> zprostředkování zaměstnání.</w:t>
      </w:r>
    </w:p>
    <w:p w:rsidR="00BB592F" w:rsidRPr="007E4833" w:rsidRDefault="00BB592F" w:rsidP="005435A2">
      <w:pPr>
        <w:spacing w:line="360" w:lineRule="auto"/>
        <w:jc w:val="both"/>
        <w:rPr>
          <w:rFonts w:ascii="Palatino Linotype" w:hAnsi="Palatino Linotype"/>
          <w:sz w:val="24"/>
          <w:szCs w:val="24"/>
          <w:u w:val="single"/>
        </w:rPr>
      </w:pPr>
      <w:r>
        <w:rPr>
          <w:rFonts w:ascii="Palatino Linotype" w:hAnsi="Palatino Linotype"/>
          <w:sz w:val="24"/>
          <w:szCs w:val="24"/>
          <w:u w:val="single"/>
        </w:rPr>
        <w:t>Navýšení částky živobytí výkonem v</w:t>
      </w:r>
      <w:r w:rsidRPr="007E4833">
        <w:rPr>
          <w:rFonts w:ascii="Palatino Linotype" w:hAnsi="Palatino Linotype"/>
          <w:sz w:val="24"/>
          <w:szCs w:val="24"/>
          <w:u w:val="single"/>
        </w:rPr>
        <w:t>eřejn</w:t>
      </w:r>
      <w:r>
        <w:rPr>
          <w:rFonts w:ascii="Palatino Linotype" w:hAnsi="Palatino Linotype"/>
          <w:sz w:val="24"/>
          <w:szCs w:val="24"/>
          <w:u w:val="single"/>
        </w:rPr>
        <w:t>é</w:t>
      </w:r>
      <w:r w:rsidRPr="007E4833">
        <w:rPr>
          <w:rFonts w:ascii="Palatino Linotype" w:hAnsi="Palatino Linotype"/>
          <w:sz w:val="24"/>
          <w:szCs w:val="24"/>
          <w:u w:val="single"/>
        </w:rPr>
        <w:t xml:space="preserve"> služb</w:t>
      </w:r>
      <w:r>
        <w:rPr>
          <w:rFonts w:ascii="Palatino Linotype" w:hAnsi="Palatino Linotype"/>
          <w:sz w:val="24"/>
          <w:szCs w:val="24"/>
          <w:u w:val="single"/>
        </w:rPr>
        <w:t>y</w:t>
      </w:r>
    </w:p>
    <w:p w:rsidR="00BB592F" w:rsidRPr="0006433A" w:rsidRDefault="009F4FB8" w:rsidP="005435A2">
      <w:pPr>
        <w:spacing w:line="360" w:lineRule="auto"/>
        <w:jc w:val="both"/>
        <w:rPr>
          <w:rFonts w:ascii="Palatino Linotype" w:hAnsi="Palatino Linotype"/>
          <w:sz w:val="24"/>
          <w:szCs w:val="24"/>
        </w:rPr>
      </w:pPr>
      <w:r w:rsidRPr="0006433A">
        <w:rPr>
          <w:rFonts w:ascii="Palatino Linotype" w:hAnsi="Palatino Linotype"/>
          <w:sz w:val="24"/>
          <w:szCs w:val="24"/>
        </w:rPr>
        <w:t>P</w:t>
      </w:r>
      <w:r w:rsidR="00BB592F" w:rsidRPr="0006433A">
        <w:rPr>
          <w:rFonts w:ascii="Palatino Linotype" w:hAnsi="Palatino Linotype"/>
          <w:sz w:val="24"/>
          <w:szCs w:val="24"/>
        </w:rPr>
        <w:t xml:space="preserve">ojem </w:t>
      </w:r>
      <w:r w:rsidR="00B16174" w:rsidRPr="0006433A">
        <w:rPr>
          <w:rFonts w:ascii="Palatino Linotype" w:hAnsi="Palatino Linotype"/>
          <w:sz w:val="24"/>
          <w:szCs w:val="24"/>
        </w:rPr>
        <w:t xml:space="preserve">veřejné služby </w:t>
      </w:r>
      <w:r w:rsidR="00BB592F" w:rsidRPr="0006433A">
        <w:rPr>
          <w:rFonts w:ascii="Palatino Linotype" w:hAnsi="Palatino Linotype"/>
          <w:sz w:val="24"/>
          <w:szCs w:val="24"/>
        </w:rPr>
        <w:t>byl do systému pomoci v hmotné nouzi zaveden s účinností od 1. ledna 2009 jako jedna z možností směřujících k zachování pracovních schopností a dovedností osob, které dlouhodobě setrvávají v hmotné nouzi. Cílem bylo podpořit vlastní aktivitu osob při řešení své momentální životní situace (Beck, 2012, s. 149).</w:t>
      </w:r>
    </w:p>
    <w:p w:rsidR="00BB592F" w:rsidRPr="0006433A" w:rsidRDefault="00BB592F" w:rsidP="005435A2">
      <w:pPr>
        <w:spacing w:line="360" w:lineRule="auto"/>
        <w:jc w:val="both"/>
        <w:rPr>
          <w:rFonts w:ascii="Palatino Linotype" w:hAnsi="Palatino Linotype"/>
          <w:sz w:val="24"/>
          <w:szCs w:val="24"/>
        </w:rPr>
      </w:pPr>
      <w:r w:rsidRPr="0006433A">
        <w:rPr>
          <w:rFonts w:ascii="Palatino Linotype" w:hAnsi="Palatino Linotype"/>
          <w:sz w:val="24"/>
          <w:szCs w:val="24"/>
        </w:rPr>
        <w:lastRenderedPageBreak/>
        <w:t>Do konce roku 2011 měl výkon veřejné služby vliv na výši částky živobytí. Pokud osoba v hmotné nouzi vykonávala veřejnou službu v rozsahu alespoň 20 hodin měsíčně, nedocházelo u</w:t>
      </w:r>
      <w:r w:rsidR="0006433A" w:rsidRPr="0006433A">
        <w:rPr>
          <w:rFonts w:ascii="Palatino Linotype" w:hAnsi="Palatino Linotype"/>
          <w:sz w:val="24"/>
          <w:szCs w:val="24"/>
        </w:rPr>
        <w:t xml:space="preserve"> </w:t>
      </w:r>
      <w:r w:rsidR="00B16174" w:rsidRPr="0006433A">
        <w:rPr>
          <w:rFonts w:ascii="Palatino Linotype" w:hAnsi="Palatino Linotype"/>
          <w:sz w:val="24"/>
          <w:szCs w:val="24"/>
        </w:rPr>
        <w:t xml:space="preserve">ní </w:t>
      </w:r>
      <w:r w:rsidRPr="0006433A">
        <w:rPr>
          <w:rFonts w:ascii="Palatino Linotype" w:hAnsi="Palatino Linotype"/>
          <w:sz w:val="24"/>
          <w:szCs w:val="24"/>
        </w:rPr>
        <w:t>k poklesu částky živobytí na existenčním minimum</w:t>
      </w:r>
      <w:r w:rsidR="0006433A" w:rsidRPr="0006433A">
        <w:rPr>
          <w:rFonts w:ascii="Palatino Linotype" w:hAnsi="Palatino Linotype"/>
          <w:sz w:val="24"/>
          <w:szCs w:val="24"/>
        </w:rPr>
        <w:t xml:space="preserve">, </w:t>
      </w:r>
      <w:r w:rsidRPr="0006433A">
        <w:rPr>
          <w:rFonts w:ascii="Palatino Linotype" w:hAnsi="Palatino Linotype"/>
          <w:sz w:val="24"/>
          <w:szCs w:val="24"/>
        </w:rPr>
        <w:t xml:space="preserve">a pokud odpracovala alespoň 30 hodin měsíčně, částka živobytí se jí navýšila (Beck, 2012, s. 149). Od 1. ledna 2012 se výkon veřejné služby pro účely navyšování částky živobytí přestal hodnotit (Beck, 2016, s. 76). </w:t>
      </w:r>
    </w:p>
    <w:p w:rsidR="00BB592F" w:rsidRPr="0006433A" w:rsidRDefault="00BB592F" w:rsidP="005435A2">
      <w:pPr>
        <w:spacing w:line="360" w:lineRule="auto"/>
        <w:jc w:val="both"/>
        <w:rPr>
          <w:rFonts w:ascii="Palatino Linotype" w:hAnsi="Palatino Linotype"/>
          <w:sz w:val="24"/>
          <w:szCs w:val="24"/>
        </w:rPr>
      </w:pPr>
      <w:r w:rsidRPr="0006433A">
        <w:rPr>
          <w:rFonts w:ascii="Palatino Linotype" w:hAnsi="Palatino Linotype"/>
          <w:sz w:val="24"/>
          <w:szCs w:val="24"/>
        </w:rPr>
        <w:t>S účinností od 1. 2. 2017 byla do zákona o pomoci v hmotné nouzi vrácena povinnost vykonávat veřejnou službu pod sankcí snížení dávky pomoci v hmotné nouzi (Šabatová, 20</w:t>
      </w:r>
      <w:r w:rsidR="00E1692F" w:rsidRPr="0006433A">
        <w:rPr>
          <w:rFonts w:ascii="Palatino Linotype" w:hAnsi="Palatino Linotype"/>
          <w:sz w:val="24"/>
          <w:szCs w:val="24"/>
        </w:rPr>
        <w:t>1</w:t>
      </w:r>
      <w:r w:rsidRPr="0006433A">
        <w:rPr>
          <w:rFonts w:ascii="Palatino Linotype" w:hAnsi="Palatino Linotype"/>
          <w:sz w:val="24"/>
          <w:szCs w:val="24"/>
        </w:rPr>
        <w:t>7, s. 139).</w:t>
      </w:r>
    </w:p>
    <w:p w:rsidR="00BB592F" w:rsidRPr="0006433A" w:rsidRDefault="00BB592F" w:rsidP="005435A2">
      <w:pPr>
        <w:spacing w:line="360" w:lineRule="auto"/>
        <w:jc w:val="both"/>
        <w:rPr>
          <w:rFonts w:ascii="Palatino Linotype" w:hAnsi="Palatino Linotype"/>
          <w:sz w:val="24"/>
          <w:szCs w:val="24"/>
          <w:u w:val="single"/>
        </w:rPr>
      </w:pPr>
      <w:r w:rsidRPr="0006433A">
        <w:rPr>
          <w:rFonts w:ascii="Palatino Linotype" w:hAnsi="Palatino Linotype"/>
          <w:sz w:val="24"/>
          <w:szCs w:val="24"/>
        </w:rPr>
        <w:t>Podle § 18a zákona o pomoci v hmotné nouzi se veřejnou službou rozumí pomoc obcím nebo dalším subjektům zejména v oblastech zlepšování životního prostředí, udržování čistoty ulic a jiných veřejných prostranství, pomoc v oblasti kulturního a sportovního rozvoje a sociální péče.</w:t>
      </w:r>
    </w:p>
    <w:p w:rsidR="00C47C3B" w:rsidRPr="00C47C3B" w:rsidRDefault="00C47C3B" w:rsidP="005435A2">
      <w:pPr>
        <w:spacing w:line="360" w:lineRule="auto"/>
        <w:jc w:val="both"/>
        <w:rPr>
          <w:rFonts w:ascii="Palatino Linotype" w:hAnsi="Palatino Linotype"/>
          <w:sz w:val="24"/>
          <w:szCs w:val="24"/>
          <w:u w:val="single"/>
        </w:rPr>
      </w:pPr>
      <w:r w:rsidRPr="00C47C3B">
        <w:rPr>
          <w:rFonts w:ascii="Palatino Linotype" w:hAnsi="Palatino Linotype"/>
          <w:sz w:val="24"/>
          <w:szCs w:val="24"/>
          <w:u w:val="single"/>
        </w:rPr>
        <w:t>Výpočet příspěvku na živobytí</w:t>
      </w:r>
    </w:p>
    <w:p w:rsidR="00FA2A6F" w:rsidRDefault="000120CC" w:rsidP="005435A2">
      <w:pPr>
        <w:spacing w:line="360" w:lineRule="auto"/>
        <w:jc w:val="both"/>
        <w:rPr>
          <w:rFonts w:ascii="Palatino Linotype" w:hAnsi="Palatino Linotype"/>
          <w:sz w:val="24"/>
          <w:szCs w:val="24"/>
        </w:rPr>
      </w:pPr>
      <w:r>
        <w:rPr>
          <w:rFonts w:ascii="Palatino Linotype" w:hAnsi="Palatino Linotype"/>
          <w:sz w:val="24"/>
          <w:szCs w:val="24"/>
        </w:rPr>
        <w:t xml:space="preserve">Pro výpočet výše příspěvku na živobytí je </w:t>
      </w:r>
      <w:r w:rsidR="00FA2A6F">
        <w:rPr>
          <w:rFonts w:ascii="Palatino Linotype" w:hAnsi="Palatino Linotype"/>
          <w:sz w:val="24"/>
          <w:szCs w:val="24"/>
        </w:rPr>
        <w:t xml:space="preserve">stěžejní předložení </w:t>
      </w:r>
      <w:r>
        <w:rPr>
          <w:rFonts w:ascii="Palatino Linotype" w:hAnsi="Palatino Linotype"/>
          <w:sz w:val="24"/>
          <w:szCs w:val="24"/>
        </w:rPr>
        <w:t>příjm</w:t>
      </w:r>
      <w:r w:rsidR="00FA2A6F">
        <w:rPr>
          <w:rFonts w:ascii="Palatino Linotype" w:hAnsi="Palatino Linotype"/>
          <w:sz w:val="24"/>
          <w:szCs w:val="24"/>
        </w:rPr>
        <w:t>ů</w:t>
      </w:r>
      <w:r>
        <w:rPr>
          <w:rFonts w:ascii="Palatino Linotype" w:hAnsi="Palatino Linotype"/>
          <w:sz w:val="24"/>
          <w:szCs w:val="24"/>
        </w:rPr>
        <w:t xml:space="preserve"> občana </w:t>
      </w:r>
      <w:r w:rsidR="00FA2A6F">
        <w:rPr>
          <w:rFonts w:ascii="Palatino Linotype" w:hAnsi="Palatino Linotype"/>
          <w:sz w:val="24"/>
          <w:szCs w:val="24"/>
        </w:rPr>
        <w:t>a</w:t>
      </w:r>
      <w:r>
        <w:rPr>
          <w:rFonts w:ascii="Palatino Linotype" w:hAnsi="Palatino Linotype"/>
          <w:sz w:val="24"/>
          <w:szCs w:val="24"/>
        </w:rPr>
        <w:t xml:space="preserve"> společně posuzovaných osob, které žádají o dávku pomoci v hmotné nouzi.</w:t>
      </w:r>
      <w:r w:rsidR="00FA2A6F">
        <w:rPr>
          <w:rFonts w:ascii="Palatino Linotype" w:hAnsi="Palatino Linotype"/>
          <w:sz w:val="24"/>
          <w:szCs w:val="24"/>
        </w:rPr>
        <w:t xml:space="preserve"> Beck (2016, s. 44)</w:t>
      </w:r>
      <w:r w:rsidR="0006433A">
        <w:rPr>
          <w:rFonts w:ascii="Palatino Linotype" w:hAnsi="Palatino Linotype"/>
          <w:sz w:val="24"/>
          <w:szCs w:val="24"/>
        </w:rPr>
        <w:t xml:space="preserve"> </w:t>
      </w:r>
      <w:r w:rsidR="00B16174" w:rsidRPr="0006433A">
        <w:rPr>
          <w:rFonts w:ascii="Palatino Linotype" w:hAnsi="Palatino Linotype"/>
          <w:sz w:val="24"/>
          <w:szCs w:val="24"/>
        </w:rPr>
        <w:t xml:space="preserve">ho </w:t>
      </w:r>
      <w:r w:rsidR="00FA2A6F" w:rsidRPr="0006433A">
        <w:rPr>
          <w:rFonts w:ascii="Palatino Linotype" w:hAnsi="Palatino Linotype"/>
          <w:sz w:val="24"/>
          <w:szCs w:val="24"/>
        </w:rPr>
        <w:t>považuje dokonce za jednu z nejdůležitěj</w:t>
      </w:r>
      <w:r w:rsidR="00B16174" w:rsidRPr="0006433A">
        <w:rPr>
          <w:rFonts w:ascii="Palatino Linotype" w:hAnsi="Palatino Linotype"/>
          <w:sz w:val="24"/>
          <w:szCs w:val="24"/>
        </w:rPr>
        <w:t>ších veličin ovlivňujících</w:t>
      </w:r>
      <w:r w:rsidR="0006433A">
        <w:rPr>
          <w:rFonts w:ascii="Palatino Linotype" w:hAnsi="Palatino Linotype"/>
          <w:sz w:val="24"/>
          <w:szCs w:val="24"/>
        </w:rPr>
        <w:t xml:space="preserve"> </w:t>
      </w:r>
      <w:r w:rsidR="00FA2A6F" w:rsidRPr="0006433A">
        <w:rPr>
          <w:rFonts w:ascii="Palatino Linotype" w:hAnsi="Palatino Linotype"/>
          <w:sz w:val="24"/>
          <w:szCs w:val="24"/>
        </w:rPr>
        <w:t>nárok</w:t>
      </w:r>
      <w:r w:rsidR="00FA2A6F">
        <w:rPr>
          <w:rFonts w:ascii="Palatino Linotype" w:hAnsi="Palatino Linotype"/>
          <w:sz w:val="24"/>
          <w:szCs w:val="24"/>
        </w:rPr>
        <w:t xml:space="preserve"> na dávky pomoci v hmotné nouzi.</w:t>
      </w:r>
    </w:p>
    <w:p w:rsidR="00FA2A6F" w:rsidRDefault="00FA2A6F" w:rsidP="005435A2">
      <w:pPr>
        <w:spacing w:line="360" w:lineRule="auto"/>
        <w:jc w:val="both"/>
        <w:rPr>
          <w:rFonts w:ascii="Palatino Linotype" w:hAnsi="Palatino Linotype"/>
          <w:sz w:val="24"/>
          <w:szCs w:val="24"/>
        </w:rPr>
      </w:pPr>
      <w:r>
        <w:rPr>
          <w:rFonts w:ascii="Palatino Linotype" w:hAnsi="Palatino Linotype"/>
          <w:sz w:val="24"/>
          <w:szCs w:val="24"/>
        </w:rPr>
        <w:t>Příjmy, které jsou pro účely dávek pomoci v hmotné nouzi započítávány, jsou uvedeny v § 7 a 8 zákona o životním a existenčním minimu. Způsob</w:t>
      </w:r>
      <w:r w:rsidR="00784B8D">
        <w:rPr>
          <w:rFonts w:ascii="Palatino Linotype" w:hAnsi="Palatino Linotype"/>
          <w:sz w:val="24"/>
          <w:szCs w:val="24"/>
        </w:rPr>
        <w:t xml:space="preserve"> </w:t>
      </w:r>
      <w:r>
        <w:rPr>
          <w:rFonts w:ascii="Palatino Linotype" w:hAnsi="Palatino Linotype"/>
          <w:sz w:val="24"/>
          <w:szCs w:val="24"/>
        </w:rPr>
        <w:t>jejich zápočtu je upraven v § 9 zákona o pomoci v hmotné nouzi</w:t>
      </w:r>
      <w:r w:rsidR="00AF3DEC">
        <w:rPr>
          <w:rFonts w:ascii="Palatino Linotype" w:hAnsi="Palatino Linotype"/>
          <w:sz w:val="24"/>
          <w:szCs w:val="24"/>
        </w:rPr>
        <w:t xml:space="preserve"> a uvádím jej v příloze č. </w:t>
      </w:r>
      <w:r w:rsidR="005A0653">
        <w:rPr>
          <w:rFonts w:ascii="Palatino Linotype" w:hAnsi="Palatino Linotype"/>
          <w:sz w:val="24"/>
          <w:szCs w:val="24"/>
        </w:rPr>
        <w:t>4</w:t>
      </w:r>
      <w:r w:rsidR="00AF3DEC">
        <w:rPr>
          <w:rFonts w:ascii="Palatino Linotype" w:hAnsi="Palatino Linotype"/>
          <w:sz w:val="24"/>
          <w:szCs w:val="24"/>
        </w:rPr>
        <w:t>.</w:t>
      </w:r>
    </w:p>
    <w:p w:rsidR="00784B8D" w:rsidRDefault="006C6882" w:rsidP="005435A2">
      <w:pPr>
        <w:spacing w:line="360" w:lineRule="auto"/>
        <w:jc w:val="both"/>
        <w:rPr>
          <w:rFonts w:ascii="Palatino Linotype" w:hAnsi="Palatino Linotype"/>
          <w:sz w:val="24"/>
          <w:szCs w:val="24"/>
        </w:rPr>
      </w:pPr>
      <w:r>
        <w:rPr>
          <w:rFonts w:ascii="Palatino Linotype" w:hAnsi="Palatino Linotype"/>
          <w:sz w:val="24"/>
          <w:szCs w:val="24"/>
        </w:rPr>
        <w:t xml:space="preserve"> </w:t>
      </w:r>
      <w:r w:rsidR="00784B8D" w:rsidRPr="00794353">
        <w:rPr>
          <w:rFonts w:ascii="Palatino Linotype" w:hAnsi="Palatino Linotype"/>
          <w:i/>
          <w:sz w:val="24"/>
          <w:szCs w:val="24"/>
        </w:rPr>
        <w:t>„Při hodnocení příjmu pro účely posouzení stavu</w:t>
      </w:r>
      <w:r w:rsidR="00794353" w:rsidRPr="00794353">
        <w:rPr>
          <w:rFonts w:ascii="Palatino Linotype" w:hAnsi="Palatino Linotype"/>
          <w:i/>
          <w:sz w:val="24"/>
          <w:szCs w:val="24"/>
        </w:rPr>
        <w:t xml:space="preserve"> hmotné nouze a nároku na příspě</w:t>
      </w:r>
      <w:r w:rsidR="00784B8D" w:rsidRPr="00794353">
        <w:rPr>
          <w:rFonts w:ascii="Palatino Linotype" w:hAnsi="Palatino Linotype"/>
          <w:i/>
          <w:sz w:val="24"/>
          <w:szCs w:val="24"/>
        </w:rPr>
        <w:t>vek</w:t>
      </w:r>
      <w:r w:rsidR="00794353" w:rsidRPr="00794353">
        <w:rPr>
          <w:rFonts w:ascii="Palatino Linotype" w:hAnsi="Palatino Linotype"/>
          <w:i/>
          <w:sz w:val="24"/>
          <w:szCs w:val="24"/>
        </w:rPr>
        <w:t xml:space="preserve"> na živobytí se uplatňuje jeden z motivačních prvků zákona. Jde</w:t>
      </w:r>
      <w:r w:rsidR="00431DB6">
        <w:rPr>
          <w:rFonts w:ascii="Palatino Linotype" w:hAnsi="Palatino Linotype"/>
          <w:i/>
          <w:sz w:val="24"/>
          <w:szCs w:val="24"/>
        </w:rPr>
        <w:br/>
      </w:r>
      <w:r w:rsidR="00794353" w:rsidRPr="00794353">
        <w:rPr>
          <w:rFonts w:ascii="Palatino Linotype" w:hAnsi="Palatino Linotype"/>
          <w:i/>
          <w:sz w:val="24"/>
          <w:szCs w:val="24"/>
        </w:rPr>
        <w:t>o zvýhodnění osob, které pracují, které přijmou i méně placenou práci, oproti osobám, které setrvávají pouze na dávkách pomoci v hmotné nouzi“</w:t>
      </w:r>
      <w:r w:rsidR="00794353">
        <w:rPr>
          <w:rFonts w:ascii="Palatino Linotype" w:hAnsi="Palatino Linotype"/>
          <w:i/>
          <w:sz w:val="24"/>
          <w:szCs w:val="24"/>
        </w:rPr>
        <w:t xml:space="preserve"> </w:t>
      </w:r>
      <w:r w:rsidR="00794353">
        <w:rPr>
          <w:rFonts w:ascii="Palatino Linotype" w:hAnsi="Palatino Linotype"/>
          <w:sz w:val="24"/>
          <w:szCs w:val="24"/>
        </w:rPr>
        <w:t>(Krebs, 2010, s. 301).</w:t>
      </w:r>
    </w:p>
    <w:p w:rsidR="00D05699" w:rsidRDefault="00D05699" w:rsidP="005435A2">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Díky tomuto způsobu zápočtu rozhodných příjmů </w:t>
      </w:r>
      <w:r w:rsidR="006C6882">
        <w:rPr>
          <w:rFonts w:ascii="Palatino Linotype" w:hAnsi="Palatino Linotype"/>
          <w:sz w:val="24"/>
          <w:szCs w:val="24"/>
        </w:rPr>
        <w:t>jde podle Becka (2012,</w:t>
      </w:r>
      <w:r w:rsidR="00431DB6">
        <w:rPr>
          <w:rFonts w:ascii="Palatino Linotype" w:hAnsi="Palatino Linotype"/>
          <w:sz w:val="24"/>
          <w:szCs w:val="24"/>
        </w:rPr>
        <w:br/>
      </w:r>
      <w:r w:rsidR="006C6882">
        <w:rPr>
          <w:rFonts w:ascii="Palatino Linotype" w:hAnsi="Palatino Linotype"/>
          <w:sz w:val="24"/>
          <w:szCs w:val="24"/>
        </w:rPr>
        <w:t xml:space="preserve">s. 82) o pozitivní motivaci osob, která umožňuje i při nižším příjmu z výdělečné činnosti dosáhnout na dávku pomoci v hmotné nouzi. </w:t>
      </w:r>
    </w:p>
    <w:p w:rsidR="00CC7E74" w:rsidRDefault="00CC7E74" w:rsidP="005435A2">
      <w:pPr>
        <w:spacing w:line="360" w:lineRule="auto"/>
        <w:jc w:val="both"/>
        <w:rPr>
          <w:rFonts w:ascii="Palatino Linotype" w:hAnsi="Palatino Linotype"/>
          <w:sz w:val="24"/>
          <w:szCs w:val="24"/>
        </w:rPr>
      </w:pPr>
      <w:r>
        <w:rPr>
          <w:rFonts w:ascii="Palatino Linotype" w:hAnsi="Palatino Linotype"/>
          <w:sz w:val="24"/>
          <w:szCs w:val="24"/>
        </w:rPr>
        <w:t xml:space="preserve">Příspěvek na živobytí může být přiznán po splnění zákonem předepsaných podmínek a postup jeho výpočtu upravuje § 23 zákona o pomoci v hmotné nouzi. </w:t>
      </w:r>
      <w:r w:rsidRPr="00815DBD">
        <w:rPr>
          <w:rFonts w:ascii="Palatino Linotype" w:hAnsi="Palatino Linotype"/>
          <w:i/>
          <w:sz w:val="24"/>
          <w:szCs w:val="24"/>
        </w:rPr>
        <w:t>„Výše příspěvku na živobytí se za kalendářní měsíc vypočte způsobem, že se od částky živobytí osoby (společně posuzovaných osob) odečte příjem této osoby (společně posuzovaných osob)“</w:t>
      </w:r>
      <w:r>
        <w:rPr>
          <w:rFonts w:ascii="Palatino Linotype" w:hAnsi="Palatino Linotype"/>
          <w:sz w:val="24"/>
          <w:szCs w:val="24"/>
        </w:rPr>
        <w:t xml:space="preserve"> (Beck, 2016, s. 85).</w:t>
      </w:r>
    </w:p>
    <w:p w:rsidR="00B85033" w:rsidRDefault="006633DF" w:rsidP="005435A2">
      <w:pPr>
        <w:spacing w:line="360" w:lineRule="auto"/>
        <w:jc w:val="both"/>
        <w:rPr>
          <w:rFonts w:ascii="Palatino Linotype" w:hAnsi="Palatino Linotype"/>
          <w:sz w:val="24"/>
          <w:szCs w:val="24"/>
        </w:rPr>
      </w:pPr>
      <w:r>
        <w:rPr>
          <w:rFonts w:ascii="Palatino Linotype" w:hAnsi="Palatino Linotype"/>
          <w:sz w:val="24"/>
          <w:szCs w:val="24"/>
        </w:rPr>
        <w:t>Uvedla jsem, že dávka příspěvek na živobytí je opakovanou dávkou. Toto tvrzení upřesňuje Beck (2016, s. 25), podle kterého se dávky nazývají opakujícími se, protože vznikne-li osobě (společně posuzovaným osobám) na ně nárok, jsou poskytovány opakovaně každý měsíc do doby, pokud nárok trvá. Z t</w:t>
      </w:r>
      <w:r w:rsidR="00C205F8">
        <w:rPr>
          <w:rFonts w:ascii="Palatino Linotype" w:hAnsi="Palatino Linotype"/>
          <w:sz w:val="24"/>
          <w:szCs w:val="24"/>
        </w:rPr>
        <w:t>éto definice vyplývá, že</w:t>
      </w:r>
      <w:r>
        <w:rPr>
          <w:rFonts w:ascii="Palatino Linotype" w:hAnsi="Palatino Linotype"/>
          <w:sz w:val="24"/>
          <w:szCs w:val="24"/>
        </w:rPr>
        <w:t xml:space="preserve"> splnění podmínek</w:t>
      </w:r>
      <w:r w:rsidR="00C205F8">
        <w:rPr>
          <w:rFonts w:ascii="Palatino Linotype" w:hAnsi="Palatino Linotype"/>
          <w:sz w:val="24"/>
          <w:szCs w:val="24"/>
        </w:rPr>
        <w:t xml:space="preserve"> a nárok</w:t>
      </w:r>
      <w:r>
        <w:rPr>
          <w:rFonts w:ascii="Palatino Linotype" w:hAnsi="Palatino Linotype"/>
          <w:sz w:val="24"/>
          <w:szCs w:val="24"/>
        </w:rPr>
        <w:t xml:space="preserve"> pro přiznání příspěvku na živobytí </w:t>
      </w:r>
      <w:r w:rsidR="00C205F8">
        <w:rPr>
          <w:rFonts w:ascii="Palatino Linotype" w:hAnsi="Palatino Linotype"/>
          <w:sz w:val="24"/>
          <w:szCs w:val="24"/>
        </w:rPr>
        <w:t xml:space="preserve">se každý měsíc </w:t>
      </w:r>
      <w:r w:rsidR="00C314A9">
        <w:rPr>
          <w:rFonts w:ascii="Palatino Linotype" w:hAnsi="Palatino Linotype"/>
          <w:sz w:val="24"/>
          <w:szCs w:val="24"/>
        </w:rPr>
        <w:t xml:space="preserve">opětovně </w:t>
      </w:r>
      <w:r w:rsidR="00C205F8">
        <w:rPr>
          <w:rFonts w:ascii="Palatino Linotype" w:hAnsi="Palatino Linotype"/>
          <w:sz w:val="24"/>
          <w:szCs w:val="24"/>
        </w:rPr>
        <w:t>vyhodnocuje.</w:t>
      </w:r>
      <w:r>
        <w:rPr>
          <w:rFonts w:ascii="Palatino Linotype" w:hAnsi="Palatino Linotype"/>
          <w:sz w:val="24"/>
          <w:szCs w:val="24"/>
        </w:rPr>
        <w:t xml:space="preserve">  </w:t>
      </w:r>
    </w:p>
    <w:p w:rsidR="00DD1A97" w:rsidRDefault="00D005B3" w:rsidP="00E756B1">
      <w:pPr>
        <w:spacing w:line="360" w:lineRule="auto"/>
        <w:jc w:val="both"/>
        <w:rPr>
          <w:rFonts w:ascii="Palatino Linotype" w:hAnsi="Palatino Linotype"/>
          <w:sz w:val="24"/>
          <w:szCs w:val="24"/>
        </w:rPr>
      </w:pPr>
      <w:r>
        <w:rPr>
          <w:rFonts w:ascii="Palatino Linotype" w:hAnsi="Palatino Linotype"/>
          <w:sz w:val="24"/>
          <w:szCs w:val="24"/>
        </w:rPr>
        <w:t>Další opakující se dávkou pomoci v hmotné nouzi, která je poskytována dle zákona o pomoci v hmotné nouzi, je doplatek na bydlení. V další části bych chtěla ve stručnosti popsat účel této dávky pomoci v hmotné nouzi.</w:t>
      </w:r>
    </w:p>
    <w:p w:rsidR="005A1C47" w:rsidRPr="00066693" w:rsidRDefault="00A26F3F" w:rsidP="00E756B1">
      <w:pPr>
        <w:pStyle w:val="Nadpis2"/>
        <w:numPr>
          <w:ilvl w:val="0"/>
          <w:numId w:val="0"/>
        </w:numPr>
        <w:spacing w:line="360" w:lineRule="auto"/>
        <w:ind w:left="576" w:hanging="576"/>
      </w:pPr>
      <w:bookmarkStart w:id="13" w:name="_Toc34851485"/>
      <w:r w:rsidRPr="00066693">
        <w:t>2.</w:t>
      </w:r>
      <w:r w:rsidR="00C205F8" w:rsidRPr="00066693">
        <w:t>5</w:t>
      </w:r>
      <w:r w:rsidRPr="00066693">
        <w:t xml:space="preserve"> </w:t>
      </w:r>
      <w:r w:rsidR="000C1585" w:rsidRPr="00066693">
        <w:t>Doplatek na bydlení</w:t>
      </w:r>
      <w:bookmarkEnd w:id="13"/>
      <w:r w:rsidR="006C545F" w:rsidRPr="00066693">
        <w:t xml:space="preserve"> </w:t>
      </w:r>
    </w:p>
    <w:p w:rsidR="00A176DF" w:rsidRPr="0006433A" w:rsidRDefault="00A176DF" w:rsidP="00E756B1">
      <w:pPr>
        <w:spacing w:line="360" w:lineRule="auto"/>
        <w:jc w:val="both"/>
        <w:rPr>
          <w:rFonts w:ascii="Palatino Linotype" w:hAnsi="Palatino Linotype"/>
          <w:sz w:val="24"/>
          <w:szCs w:val="24"/>
        </w:rPr>
      </w:pPr>
      <w:r w:rsidRPr="0006433A">
        <w:rPr>
          <w:rFonts w:ascii="Palatino Linotype" w:hAnsi="Palatino Linotype"/>
          <w:sz w:val="24"/>
          <w:szCs w:val="24"/>
        </w:rPr>
        <w:t>Doplatek na bydlení je druhou opakovanou dávkou</w:t>
      </w:r>
      <w:r w:rsidR="00B16174" w:rsidRPr="0006433A">
        <w:rPr>
          <w:rFonts w:ascii="Palatino Linotype" w:hAnsi="Palatino Linotype"/>
          <w:sz w:val="24"/>
          <w:szCs w:val="24"/>
        </w:rPr>
        <w:t xml:space="preserve"> systému pomoci v hmotné nouzi</w:t>
      </w:r>
      <w:r w:rsidRPr="0006433A">
        <w:rPr>
          <w:rFonts w:ascii="Palatino Linotype" w:hAnsi="Palatino Linotype"/>
          <w:sz w:val="24"/>
          <w:szCs w:val="24"/>
        </w:rPr>
        <w:t xml:space="preserve">, poskytovanou </w:t>
      </w:r>
      <w:r w:rsidR="007B6C27" w:rsidRPr="0006433A">
        <w:rPr>
          <w:rFonts w:ascii="Palatino Linotype" w:hAnsi="Palatino Linotype"/>
          <w:sz w:val="24"/>
          <w:szCs w:val="24"/>
        </w:rPr>
        <w:t>dle</w:t>
      </w:r>
      <w:r w:rsidR="0002439E" w:rsidRPr="0006433A">
        <w:rPr>
          <w:rFonts w:ascii="Palatino Linotype" w:hAnsi="Palatino Linotype"/>
          <w:sz w:val="24"/>
          <w:szCs w:val="24"/>
        </w:rPr>
        <w:t xml:space="preserve"> </w:t>
      </w:r>
      <w:r w:rsidR="00973925" w:rsidRPr="0006433A">
        <w:rPr>
          <w:rFonts w:ascii="Palatino Linotype" w:hAnsi="Palatino Linotype"/>
          <w:sz w:val="24"/>
          <w:szCs w:val="24"/>
        </w:rPr>
        <w:t xml:space="preserve">§ 33 – 35 </w:t>
      </w:r>
      <w:r w:rsidR="00066693" w:rsidRPr="0006433A">
        <w:rPr>
          <w:rFonts w:ascii="Palatino Linotype" w:hAnsi="Palatino Linotype"/>
          <w:sz w:val="24"/>
          <w:szCs w:val="24"/>
        </w:rPr>
        <w:t>zákon</w:t>
      </w:r>
      <w:r w:rsidR="007B6C27" w:rsidRPr="0006433A">
        <w:rPr>
          <w:rFonts w:ascii="Palatino Linotype" w:hAnsi="Palatino Linotype"/>
          <w:sz w:val="24"/>
          <w:szCs w:val="24"/>
        </w:rPr>
        <w:t>a</w:t>
      </w:r>
      <w:r w:rsidR="00066693" w:rsidRPr="0006433A">
        <w:rPr>
          <w:rFonts w:ascii="Palatino Linotype" w:hAnsi="Palatino Linotype"/>
          <w:sz w:val="24"/>
          <w:szCs w:val="24"/>
        </w:rPr>
        <w:t xml:space="preserve"> </w:t>
      </w:r>
      <w:r w:rsidR="000E5719" w:rsidRPr="0006433A">
        <w:rPr>
          <w:rFonts w:ascii="Palatino Linotype" w:hAnsi="Palatino Linotype"/>
          <w:sz w:val="24"/>
          <w:szCs w:val="24"/>
        </w:rPr>
        <w:t>o pomoci v hmotné nouzi, která pomáhá řešit osobám úhradu odůvodněných nákladů na bydlení.</w:t>
      </w:r>
      <w:r w:rsidR="00B16174" w:rsidRPr="0006433A">
        <w:rPr>
          <w:rFonts w:ascii="Palatino Linotype" w:hAnsi="Palatino Linotype"/>
          <w:sz w:val="24"/>
          <w:szCs w:val="24"/>
        </w:rPr>
        <w:t xml:space="preserve"> </w:t>
      </w:r>
    </w:p>
    <w:p w:rsidR="005901B4" w:rsidRDefault="005901B4" w:rsidP="005435A2">
      <w:pPr>
        <w:spacing w:line="360" w:lineRule="auto"/>
        <w:jc w:val="both"/>
        <w:rPr>
          <w:rFonts w:ascii="Palatino Linotype" w:hAnsi="Palatino Linotype"/>
          <w:sz w:val="24"/>
          <w:szCs w:val="24"/>
        </w:rPr>
      </w:pPr>
      <w:r w:rsidRPr="0006433A">
        <w:rPr>
          <w:rFonts w:ascii="Palatino Linotype" w:hAnsi="Palatino Linotype"/>
          <w:sz w:val="24"/>
          <w:szCs w:val="24"/>
        </w:rPr>
        <w:t xml:space="preserve">Doplatek na bydlení je další možností pomoci osobám, které i přes poskytnutý příspěvek na bydlení </w:t>
      </w:r>
      <w:r w:rsidR="00B16174" w:rsidRPr="0006433A">
        <w:rPr>
          <w:rFonts w:ascii="Palatino Linotype" w:hAnsi="Palatino Linotype"/>
          <w:sz w:val="24"/>
          <w:szCs w:val="24"/>
        </w:rPr>
        <w:t>ze systému státní sociální podpory</w:t>
      </w:r>
      <w:r w:rsidR="00B16174">
        <w:rPr>
          <w:rFonts w:ascii="Palatino Linotype" w:hAnsi="Palatino Linotype"/>
          <w:color w:val="FF0000"/>
          <w:sz w:val="24"/>
          <w:szCs w:val="24"/>
        </w:rPr>
        <w:t xml:space="preserve"> </w:t>
      </w:r>
      <w:r>
        <w:rPr>
          <w:rFonts w:ascii="Palatino Linotype" w:hAnsi="Palatino Linotype"/>
          <w:sz w:val="24"/>
          <w:szCs w:val="24"/>
        </w:rPr>
        <w:t>nemohou ze svých prostředků uhradit náklady spojené s užíváním bytu</w:t>
      </w:r>
      <w:r w:rsidR="00B16174">
        <w:rPr>
          <w:rFonts w:ascii="Palatino Linotype" w:hAnsi="Palatino Linotype"/>
          <w:sz w:val="24"/>
          <w:szCs w:val="24"/>
        </w:rPr>
        <w:t>. T</w:t>
      </w:r>
      <w:r w:rsidR="00B00F48">
        <w:rPr>
          <w:rFonts w:ascii="Palatino Linotype" w:hAnsi="Palatino Linotype"/>
          <w:sz w:val="24"/>
          <w:szCs w:val="24"/>
        </w:rPr>
        <w:t xml:space="preserve">aké může finančně vypomoci osobám, které nárok na příspěvek na bydlení </w:t>
      </w:r>
      <w:r w:rsidR="00B00F48">
        <w:rPr>
          <w:rFonts w:ascii="Palatino Linotype" w:hAnsi="Palatino Linotype"/>
          <w:sz w:val="24"/>
          <w:szCs w:val="24"/>
        </w:rPr>
        <w:lastRenderedPageBreak/>
        <w:t>nárok nemají</w:t>
      </w:r>
      <w:r w:rsidR="000C1B8C">
        <w:rPr>
          <w:rFonts w:ascii="Palatino Linotype" w:hAnsi="Palatino Linotype"/>
          <w:sz w:val="24"/>
          <w:szCs w:val="24"/>
        </w:rPr>
        <w:t xml:space="preserve">, ale přesto jejich celkové příjmy jsou tak nízké, že jim po úhradě </w:t>
      </w:r>
      <w:r w:rsidR="00973925">
        <w:rPr>
          <w:rFonts w:ascii="Palatino Linotype" w:hAnsi="Palatino Linotype"/>
          <w:sz w:val="24"/>
          <w:szCs w:val="24"/>
        </w:rPr>
        <w:t>nákladů na bydlení nezbývá na jejich živobytí</w:t>
      </w:r>
      <w:r w:rsidR="00F21EB0">
        <w:rPr>
          <w:rFonts w:ascii="Palatino Linotype" w:hAnsi="Palatino Linotype"/>
          <w:sz w:val="24"/>
          <w:szCs w:val="24"/>
        </w:rPr>
        <w:t xml:space="preserve"> (Beck, 2016, s. 109).</w:t>
      </w:r>
    </w:p>
    <w:p w:rsidR="00F40EBE" w:rsidRDefault="00F40EBE" w:rsidP="005435A2">
      <w:pPr>
        <w:spacing w:line="360" w:lineRule="auto"/>
        <w:jc w:val="both"/>
        <w:rPr>
          <w:rFonts w:ascii="Palatino Linotype" w:hAnsi="Palatino Linotype"/>
          <w:sz w:val="24"/>
          <w:szCs w:val="24"/>
        </w:rPr>
      </w:pPr>
      <w:r>
        <w:rPr>
          <w:rFonts w:ascii="Palatino Linotype" w:hAnsi="Palatino Linotype"/>
          <w:sz w:val="24"/>
          <w:szCs w:val="24"/>
        </w:rPr>
        <w:t>Zákon o pomoci v hmotné nouzi umožňuje př</w:t>
      </w:r>
      <w:r w:rsidR="00F21EB0">
        <w:rPr>
          <w:rFonts w:ascii="Palatino Linotype" w:hAnsi="Palatino Linotype"/>
          <w:sz w:val="24"/>
          <w:szCs w:val="24"/>
        </w:rPr>
        <w:t xml:space="preserve">i splnění zákonných podmínek uvedených v § 33, odst. 6 poskytnout </w:t>
      </w:r>
      <w:r>
        <w:rPr>
          <w:rFonts w:ascii="Palatino Linotype" w:hAnsi="Palatino Linotype"/>
          <w:sz w:val="24"/>
          <w:szCs w:val="24"/>
        </w:rPr>
        <w:t>opakovanou dávku pomoci v hmotné nouzi do</w:t>
      </w:r>
      <w:r w:rsidR="00D87659">
        <w:rPr>
          <w:rFonts w:ascii="Palatino Linotype" w:hAnsi="Palatino Linotype"/>
          <w:sz w:val="24"/>
          <w:szCs w:val="24"/>
        </w:rPr>
        <w:t>platek na bydlení také v případech</w:t>
      </w:r>
      <w:r>
        <w:rPr>
          <w:rFonts w:ascii="Palatino Linotype" w:hAnsi="Palatino Linotype"/>
          <w:sz w:val="24"/>
          <w:szCs w:val="24"/>
        </w:rPr>
        <w:t>, kdy osoba užívá k byd</w:t>
      </w:r>
      <w:r w:rsidR="00D87659">
        <w:rPr>
          <w:rFonts w:ascii="Palatino Linotype" w:hAnsi="Palatino Linotype"/>
          <w:sz w:val="24"/>
          <w:szCs w:val="24"/>
        </w:rPr>
        <w:t>lení nestandartní formu bydlení. Může se</w:t>
      </w:r>
      <w:r>
        <w:rPr>
          <w:rFonts w:ascii="Palatino Linotype" w:hAnsi="Palatino Linotype"/>
          <w:sz w:val="24"/>
          <w:szCs w:val="24"/>
        </w:rPr>
        <w:t xml:space="preserve"> jedn</w:t>
      </w:r>
      <w:r w:rsidR="00D87659">
        <w:rPr>
          <w:rFonts w:ascii="Palatino Linotype" w:hAnsi="Palatino Linotype"/>
          <w:sz w:val="24"/>
          <w:szCs w:val="24"/>
        </w:rPr>
        <w:t>at</w:t>
      </w:r>
      <w:r>
        <w:rPr>
          <w:rFonts w:ascii="Palatino Linotype" w:hAnsi="Palatino Linotype"/>
          <w:sz w:val="24"/>
          <w:szCs w:val="24"/>
        </w:rPr>
        <w:t xml:space="preserve"> o jiný než obytný prostor, ubytovací zařízení, domov pro seniory, domov pro osoby se zdravotním postižením, domov se zvláštním režimem</w:t>
      </w:r>
      <w:r w:rsidR="00756C41">
        <w:rPr>
          <w:rFonts w:ascii="Palatino Linotype" w:hAnsi="Palatino Linotype"/>
          <w:sz w:val="24"/>
          <w:szCs w:val="24"/>
        </w:rPr>
        <w:t xml:space="preserve">, chráněné bydlení, dům na půl cesty, terapeutické komunity, zdravotnické zařízení lůžkové péče </w:t>
      </w:r>
      <w:r w:rsidR="00D87659">
        <w:rPr>
          <w:rFonts w:ascii="Palatino Linotype" w:hAnsi="Palatino Linotype"/>
          <w:sz w:val="24"/>
          <w:szCs w:val="24"/>
        </w:rPr>
        <w:t>nebo</w:t>
      </w:r>
      <w:r w:rsidR="00756C41">
        <w:rPr>
          <w:rFonts w:ascii="Palatino Linotype" w:hAnsi="Palatino Linotype"/>
          <w:sz w:val="24"/>
          <w:szCs w:val="24"/>
        </w:rPr>
        <w:t xml:space="preserve"> azylový dům.</w:t>
      </w:r>
      <w:r>
        <w:rPr>
          <w:rFonts w:ascii="Palatino Linotype" w:hAnsi="Palatino Linotype"/>
          <w:sz w:val="24"/>
          <w:szCs w:val="24"/>
        </w:rPr>
        <w:t xml:space="preserve">  </w:t>
      </w:r>
    </w:p>
    <w:p w:rsidR="006D289F" w:rsidRDefault="006D289F" w:rsidP="005435A2">
      <w:pPr>
        <w:spacing w:line="360" w:lineRule="auto"/>
        <w:jc w:val="both"/>
        <w:rPr>
          <w:rFonts w:ascii="Palatino Linotype" w:hAnsi="Palatino Linotype"/>
          <w:sz w:val="24"/>
          <w:szCs w:val="24"/>
        </w:rPr>
      </w:pPr>
      <w:r>
        <w:rPr>
          <w:rFonts w:ascii="Palatino Linotype" w:hAnsi="Palatino Linotype"/>
          <w:sz w:val="24"/>
          <w:szCs w:val="24"/>
        </w:rPr>
        <w:t xml:space="preserve">Tato opakovaná dávka pomoci v hmotné nouzi tak pomáhá vyrovnat výši finančních prostředků v případě, kdy po úhradě odůvodněných nákladů na bydlení klesne </w:t>
      </w:r>
      <w:r w:rsidR="00DC44B3">
        <w:rPr>
          <w:rFonts w:ascii="Palatino Linotype" w:hAnsi="Palatino Linotype"/>
          <w:sz w:val="24"/>
          <w:szCs w:val="24"/>
        </w:rPr>
        <w:t xml:space="preserve">příjem osoby </w:t>
      </w:r>
      <w:r>
        <w:rPr>
          <w:rFonts w:ascii="Palatino Linotype" w:hAnsi="Palatino Linotype"/>
          <w:sz w:val="24"/>
          <w:szCs w:val="24"/>
        </w:rPr>
        <w:t xml:space="preserve">pod hranici částky živobytí osoby. </w:t>
      </w:r>
      <w:r w:rsidR="00C314A9">
        <w:rPr>
          <w:rFonts w:ascii="Palatino Linotype" w:hAnsi="Palatino Linotype"/>
          <w:sz w:val="24"/>
          <w:szCs w:val="24"/>
        </w:rPr>
        <w:t xml:space="preserve">Tímto je osobě garantována minimální výše příjmu na zajištění základních životních potřeb. </w:t>
      </w:r>
      <w:r w:rsidR="00DC44B3">
        <w:rPr>
          <w:rFonts w:ascii="Palatino Linotype" w:hAnsi="Palatino Linotype"/>
          <w:sz w:val="24"/>
          <w:szCs w:val="24"/>
        </w:rPr>
        <w:t>Navíc j</w:t>
      </w:r>
      <w:r w:rsidR="003A573F">
        <w:rPr>
          <w:rFonts w:ascii="Palatino Linotype" w:hAnsi="Palatino Linotype"/>
          <w:sz w:val="24"/>
          <w:szCs w:val="24"/>
        </w:rPr>
        <w:t>e umožněno tento typ dávky použít i v případě nestandardního bydlení.</w:t>
      </w:r>
    </w:p>
    <w:p w:rsidR="000C1585" w:rsidRDefault="00C205F8" w:rsidP="00E756B1">
      <w:pPr>
        <w:pStyle w:val="Nadpis2"/>
        <w:numPr>
          <w:ilvl w:val="0"/>
          <w:numId w:val="0"/>
        </w:numPr>
        <w:spacing w:line="360" w:lineRule="auto"/>
        <w:ind w:left="576" w:hanging="576"/>
      </w:pPr>
      <w:bookmarkStart w:id="14" w:name="_Toc34851486"/>
      <w:r w:rsidRPr="003C0AF6">
        <w:t>2.6</w:t>
      </w:r>
      <w:r w:rsidR="005A1C47" w:rsidRPr="003C0AF6">
        <w:t xml:space="preserve"> </w:t>
      </w:r>
      <w:r w:rsidR="000C1585" w:rsidRPr="003C0AF6">
        <w:t>Mimořádná okamžitá pomoc</w:t>
      </w:r>
      <w:bookmarkEnd w:id="14"/>
      <w:r w:rsidR="003C0AF6">
        <w:t xml:space="preserve"> </w:t>
      </w:r>
    </w:p>
    <w:p w:rsidR="007C503E" w:rsidRDefault="00C314A9" w:rsidP="00E756B1">
      <w:pPr>
        <w:spacing w:line="360" w:lineRule="auto"/>
        <w:jc w:val="both"/>
        <w:rPr>
          <w:rFonts w:ascii="Palatino Linotype" w:hAnsi="Palatino Linotype"/>
          <w:sz w:val="24"/>
          <w:szCs w:val="24"/>
        </w:rPr>
      </w:pPr>
      <w:r>
        <w:rPr>
          <w:rFonts w:ascii="Palatino Linotype" w:hAnsi="Palatino Linotype"/>
          <w:sz w:val="24"/>
          <w:szCs w:val="24"/>
        </w:rPr>
        <w:t>Jedinou j</w:t>
      </w:r>
      <w:r w:rsidR="00D92648">
        <w:rPr>
          <w:rFonts w:ascii="Palatino Linotype" w:hAnsi="Palatino Linotype"/>
          <w:sz w:val="24"/>
          <w:szCs w:val="24"/>
        </w:rPr>
        <w:t xml:space="preserve">ednorázovou </w:t>
      </w:r>
      <w:r w:rsidR="00D92648" w:rsidRPr="0006433A">
        <w:rPr>
          <w:rFonts w:ascii="Palatino Linotype" w:hAnsi="Palatino Linotype"/>
          <w:sz w:val="24"/>
          <w:szCs w:val="24"/>
        </w:rPr>
        <w:t>dávkou</w:t>
      </w:r>
      <w:r w:rsidR="0006433A" w:rsidRPr="0006433A">
        <w:rPr>
          <w:rFonts w:ascii="Palatino Linotype" w:hAnsi="Palatino Linotype"/>
          <w:sz w:val="24"/>
          <w:szCs w:val="24"/>
        </w:rPr>
        <w:t>,</w:t>
      </w:r>
      <w:r w:rsidR="00D92648" w:rsidRPr="0006433A">
        <w:rPr>
          <w:rFonts w:ascii="Palatino Linotype" w:hAnsi="Palatino Linotype"/>
          <w:sz w:val="24"/>
          <w:szCs w:val="24"/>
        </w:rPr>
        <w:t xml:space="preserve"> </w:t>
      </w:r>
      <w:r w:rsidR="003C0AF6" w:rsidRPr="0006433A">
        <w:rPr>
          <w:rFonts w:ascii="Palatino Linotype" w:hAnsi="Palatino Linotype"/>
          <w:sz w:val="24"/>
          <w:szCs w:val="24"/>
        </w:rPr>
        <w:t>poskytovan</w:t>
      </w:r>
      <w:r w:rsidR="00D92648" w:rsidRPr="0006433A">
        <w:rPr>
          <w:rFonts w:ascii="Palatino Linotype" w:hAnsi="Palatino Linotype"/>
          <w:sz w:val="24"/>
          <w:szCs w:val="24"/>
        </w:rPr>
        <w:t>ou</w:t>
      </w:r>
      <w:r w:rsidR="003C0AF6">
        <w:rPr>
          <w:rFonts w:ascii="Palatino Linotype" w:hAnsi="Palatino Linotype"/>
          <w:sz w:val="24"/>
          <w:szCs w:val="24"/>
        </w:rPr>
        <w:t xml:space="preserve"> dle zákona o pomoci v hmotné nouzi</w:t>
      </w:r>
      <w:r w:rsidR="0006433A">
        <w:rPr>
          <w:rFonts w:ascii="Palatino Linotype" w:hAnsi="Palatino Linotype"/>
          <w:sz w:val="24"/>
          <w:szCs w:val="24"/>
        </w:rPr>
        <w:t>,</w:t>
      </w:r>
      <w:r w:rsidR="003C0AF6">
        <w:rPr>
          <w:rFonts w:ascii="Palatino Linotype" w:hAnsi="Palatino Linotype"/>
          <w:sz w:val="24"/>
          <w:szCs w:val="24"/>
        </w:rPr>
        <w:t xml:space="preserve"> je </w:t>
      </w:r>
      <w:r w:rsidR="00D92648">
        <w:rPr>
          <w:rFonts w:ascii="Palatino Linotype" w:hAnsi="Palatino Linotype"/>
          <w:sz w:val="24"/>
          <w:szCs w:val="24"/>
        </w:rPr>
        <w:t>mimořádná okamžitá pomoc.</w:t>
      </w:r>
      <w:r w:rsidR="007C503E">
        <w:rPr>
          <w:rFonts w:ascii="Palatino Linotype" w:hAnsi="Palatino Linotype"/>
          <w:sz w:val="24"/>
          <w:szCs w:val="24"/>
        </w:rPr>
        <w:t xml:space="preserve"> </w:t>
      </w:r>
    </w:p>
    <w:p w:rsidR="007C503E" w:rsidRDefault="00973925" w:rsidP="00E756B1">
      <w:pPr>
        <w:spacing w:line="360" w:lineRule="auto"/>
        <w:jc w:val="both"/>
        <w:rPr>
          <w:rFonts w:ascii="Palatino Linotype" w:hAnsi="Palatino Linotype"/>
          <w:sz w:val="24"/>
          <w:szCs w:val="24"/>
        </w:rPr>
      </w:pPr>
      <w:r w:rsidRPr="007C503E">
        <w:rPr>
          <w:rFonts w:ascii="Palatino Linotype" w:hAnsi="Palatino Linotype"/>
          <w:i/>
          <w:sz w:val="24"/>
          <w:szCs w:val="24"/>
        </w:rPr>
        <w:t xml:space="preserve"> </w:t>
      </w:r>
      <w:r w:rsidR="007C503E" w:rsidRPr="007C503E">
        <w:rPr>
          <w:rFonts w:ascii="Palatino Linotype" w:hAnsi="Palatino Linotype"/>
          <w:i/>
          <w:sz w:val="24"/>
          <w:szCs w:val="24"/>
        </w:rPr>
        <w:t>„Účelem mimořádné okamžité pomoci je řešit nepříznivé sociální události tak, aby její příjemci měli zajištěno uspokojování základních životních potřeb, aby se neprohloubil jejich stav hmotné nouze, příp. aby nedošlo k jejich sociálnímu vyloučení“</w:t>
      </w:r>
      <w:r w:rsidR="007C503E">
        <w:rPr>
          <w:rFonts w:ascii="Palatino Linotype" w:hAnsi="Palatino Linotype"/>
          <w:sz w:val="24"/>
          <w:szCs w:val="24"/>
        </w:rPr>
        <w:t xml:space="preserve"> (Šabatová, 2017, s. 201).</w:t>
      </w:r>
    </w:p>
    <w:p w:rsidR="003C0AF6" w:rsidRDefault="00414CBE" w:rsidP="005435A2">
      <w:pPr>
        <w:spacing w:line="360" w:lineRule="auto"/>
        <w:jc w:val="both"/>
        <w:rPr>
          <w:rFonts w:ascii="Palatino Linotype" w:hAnsi="Palatino Linotype"/>
          <w:sz w:val="24"/>
          <w:szCs w:val="24"/>
        </w:rPr>
      </w:pPr>
      <w:r>
        <w:rPr>
          <w:rFonts w:ascii="Palatino Linotype" w:hAnsi="Palatino Linotype"/>
          <w:sz w:val="24"/>
          <w:szCs w:val="24"/>
        </w:rPr>
        <w:t>Z</w:t>
      </w:r>
      <w:r w:rsidR="007C503E">
        <w:rPr>
          <w:rFonts w:ascii="Palatino Linotype" w:hAnsi="Palatino Linotype"/>
          <w:sz w:val="24"/>
          <w:szCs w:val="24"/>
        </w:rPr>
        <w:t>ákon o pomoci v hmotné nouzi</w:t>
      </w:r>
      <w:r>
        <w:rPr>
          <w:rFonts w:ascii="Palatino Linotype" w:hAnsi="Palatino Linotype"/>
          <w:sz w:val="24"/>
          <w:szCs w:val="24"/>
        </w:rPr>
        <w:t xml:space="preserve"> </w:t>
      </w:r>
      <w:r w:rsidR="007C503E">
        <w:rPr>
          <w:rFonts w:ascii="Palatino Linotype" w:hAnsi="Palatino Linotype"/>
          <w:sz w:val="24"/>
          <w:szCs w:val="24"/>
        </w:rPr>
        <w:t>rozliš</w:t>
      </w:r>
      <w:r>
        <w:rPr>
          <w:rFonts w:ascii="Palatino Linotype" w:hAnsi="Palatino Linotype"/>
          <w:sz w:val="24"/>
          <w:szCs w:val="24"/>
        </w:rPr>
        <w:t>uje mimořádnou okamžitou pomoc</w:t>
      </w:r>
      <w:r w:rsidR="007C503E">
        <w:rPr>
          <w:rFonts w:ascii="Palatino Linotype" w:hAnsi="Palatino Linotype"/>
          <w:sz w:val="24"/>
          <w:szCs w:val="24"/>
        </w:rPr>
        <w:t xml:space="preserve"> </w:t>
      </w:r>
      <w:r>
        <w:rPr>
          <w:rFonts w:ascii="Palatino Linotype" w:hAnsi="Palatino Linotype"/>
          <w:sz w:val="24"/>
          <w:szCs w:val="24"/>
        </w:rPr>
        <w:t>po</w:t>
      </w:r>
      <w:r w:rsidR="007C503E">
        <w:rPr>
          <w:rFonts w:ascii="Palatino Linotype" w:hAnsi="Palatino Linotype"/>
          <w:sz w:val="24"/>
          <w:szCs w:val="24"/>
        </w:rPr>
        <w:t>dle účelu poskytnutí</w:t>
      </w:r>
      <w:r w:rsidR="00DC44B3">
        <w:rPr>
          <w:rFonts w:ascii="Palatino Linotype" w:hAnsi="Palatino Linotype"/>
          <w:sz w:val="24"/>
          <w:szCs w:val="24"/>
        </w:rPr>
        <w:t>, kdy</w:t>
      </w:r>
      <w:r>
        <w:rPr>
          <w:rFonts w:ascii="Palatino Linotype" w:hAnsi="Palatino Linotype"/>
          <w:sz w:val="24"/>
          <w:szCs w:val="24"/>
        </w:rPr>
        <w:t>:</w:t>
      </w:r>
    </w:p>
    <w:p w:rsidR="00414CBE" w:rsidRDefault="00414CBE"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osobě hrozí vážná újma na zdraví,</w:t>
      </w:r>
    </w:p>
    <w:p w:rsidR="00414CBE" w:rsidRDefault="00414CBE"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lastRenderedPageBreak/>
        <w:t>osobu postihla vážná mimořádná událost,</w:t>
      </w:r>
    </w:p>
    <w:p w:rsidR="00414CBE" w:rsidRDefault="00414CBE"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osoba nemá dostatek finančních prostředků na úhradu jednorázového výdaje,</w:t>
      </w:r>
    </w:p>
    <w:p w:rsidR="00414CBE" w:rsidRDefault="00414CBE"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osoba nemá dostatek finančních prostředků na úhradu nákladů spojených s pořízením nebo opravou</w:t>
      </w:r>
      <w:r w:rsidR="00E920D4">
        <w:rPr>
          <w:rFonts w:ascii="Palatino Linotype" w:hAnsi="Palatino Linotype"/>
          <w:sz w:val="24"/>
          <w:szCs w:val="24"/>
        </w:rPr>
        <w:t xml:space="preserve"> nezbytných základních předmětů dlouhodobé potřeby,</w:t>
      </w:r>
    </w:p>
    <w:p w:rsidR="00E920D4" w:rsidRDefault="00E920D4"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osoba nemá dostatek finančních prostředků na úhradu nákladů souvisejících se vzděláním nebo zájmovou činností nezaopatřeného dítěte a na zajištění nezbytných činností souvisejících se sociálně-právní ochranou dětí,</w:t>
      </w:r>
    </w:p>
    <w:p w:rsidR="00E920D4" w:rsidRDefault="00E920D4"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osoba je ohrožena sociálním vyloučením.</w:t>
      </w:r>
    </w:p>
    <w:p w:rsidR="002638D1" w:rsidRPr="00FE596A" w:rsidRDefault="002638D1" w:rsidP="002638D1">
      <w:pPr>
        <w:spacing w:line="360" w:lineRule="auto"/>
        <w:jc w:val="both"/>
        <w:rPr>
          <w:rFonts w:ascii="Palatino Linotype" w:hAnsi="Palatino Linotype"/>
          <w:sz w:val="24"/>
          <w:szCs w:val="24"/>
        </w:rPr>
      </w:pPr>
      <w:r>
        <w:rPr>
          <w:rFonts w:ascii="Palatino Linotype" w:hAnsi="Palatino Linotype"/>
          <w:sz w:val="24"/>
          <w:szCs w:val="24"/>
        </w:rPr>
        <w:t xml:space="preserve">Podle Krebse (2010, s. 303) tak zákon o pomoci v hmotné nouzi rozeznává specifické sociální situace, kdy lze považovat osobu za osobu nacházející se v hmotné nouzi, protože nemá dostatečné prostředky k zabezpečení nezbytných životních podmínek, popř. k úhradě nezbytných jednorázových </w:t>
      </w:r>
      <w:r w:rsidRPr="00FE596A">
        <w:rPr>
          <w:rFonts w:ascii="Palatino Linotype" w:hAnsi="Palatino Linotype"/>
          <w:sz w:val="24"/>
          <w:szCs w:val="24"/>
        </w:rPr>
        <w:t xml:space="preserve">výdajů. </w:t>
      </w:r>
    </w:p>
    <w:p w:rsidR="00414CBE" w:rsidRPr="00FE596A" w:rsidRDefault="00973925" w:rsidP="005435A2">
      <w:pPr>
        <w:spacing w:line="360" w:lineRule="auto"/>
        <w:jc w:val="both"/>
        <w:rPr>
          <w:rFonts w:ascii="Palatino Linotype" w:hAnsi="Palatino Linotype"/>
          <w:sz w:val="24"/>
          <w:szCs w:val="24"/>
        </w:rPr>
      </w:pPr>
      <w:r w:rsidRPr="00FE596A">
        <w:rPr>
          <w:rFonts w:ascii="Palatino Linotype" w:hAnsi="Palatino Linotype"/>
          <w:sz w:val="24"/>
          <w:szCs w:val="24"/>
        </w:rPr>
        <w:t>Mimořádná okamžitá pomoc je poskytována osobám, které jsou uznány</w:t>
      </w:r>
      <w:r w:rsidR="00E920D4" w:rsidRPr="00FE596A">
        <w:rPr>
          <w:rFonts w:ascii="Palatino Linotype" w:hAnsi="Palatino Linotype"/>
          <w:sz w:val="24"/>
          <w:szCs w:val="24"/>
        </w:rPr>
        <w:t xml:space="preserve"> </w:t>
      </w:r>
      <w:r w:rsidRPr="00FE596A">
        <w:rPr>
          <w:rFonts w:ascii="Palatino Linotype" w:hAnsi="Palatino Linotype"/>
          <w:sz w:val="24"/>
          <w:szCs w:val="24"/>
        </w:rPr>
        <w:t>osobami nacházející</w:t>
      </w:r>
      <w:r w:rsidR="0070341D" w:rsidRPr="00FE596A">
        <w:rPr>
          <w:rFonts w:ascii="Palatino Linotype" w:hAnsi="Palatino Linotype"/>
          <w:sz w:val="24"/>
          <w:szCs w:val="24"/>
        </w:rPr>
        <w:t>mi</w:t>
      </w:r>
      <w:r w:rsidRPr="00FE596A">
        <w:rPr>
          <w:rFonts w:ascii="Palatino Linotype" w:hAnsi="Palatino Linotype"/>
          <w:sz w:val="24"/>
          <w:szCs w:val="24"/>
        </w:rPr>
        <w:t xml:space="preserve"> se </w:t>
      </w:r>
      <w:r w:rsidR="00414CBE" w:rsidRPr="00FE596A">
        <w:rPr>
          <w:rFonts w:ascii="Palatino Linotype" w:hAnsi="Palatino Linotype"/>
          <w:sz w:val="24"/>
          <w:szCs w:val="24"/>
        </w:rPr>
        <w:t>v hmotné nouzi</w:t>
      </w:r>
      <w:r w:rsidRPr="00FE596A">
        <w:rPr>
          <w:rFonts w:ascii="Palatino Linotype" w:hAnsi="Palatino Linotype"/>
          <w:sz w:val="24"/>
          <w:szCs w:val="24"/>
        </w:rPr>
        <w:t xml:space="preserve"> dle § 2, odst. 2 až 6</w:t>
      </w:r>
      <w:r w:rsidR="00414CBE" w:rsidRPr="00FE596A">
        <w:rPr>
          <w:rFonts w:ascii="Palatino Linotype" w:hAnsi="Palatino Linotype"/>
          <w:sz w:val="24"/>
          <w:szCs w:val="24"/>
        </w:rPr>
        <w:t xml:space="preserve"> </w:t>
      </w:r>
      <w:r w:rsidRPr="00FE596A">
        <w:rPr>
          <w:rFonts w:ascii="Palatino Linotype" w:hAnsi="Palatino Linotype"/>
          <w:sz w:val="24"/>
          <w:szCs w:val="24"/>
        </w:rPr>
        <w:t>zákona</w:t>
      </w:r>
      <w:r w:rsidR="002638D1" w:rsidRPr="00FE596A">
        <w:rPr>
          <w:rFonts w:ascii="Palatino Linotype" w:hAnsi="Palatino Linotype"/>
          <w:sz w:val="24"/>
          <w:szCs w:val="24"/>
        </w:rPr>
        <w:br/>
      </w:r>
      <w:r w:rsidRPr="00FE596A">
        <w:rPr>
          <w:rFonts w:ascii="Palatino Linotype" w:hAnsi="Palatino Linotype"/>
          <w:sz w:val="24"/>
          <w:szCs w:val="24"/>
        </w:rPr>
        <w:t xml:space="preserve">o pomoci v hmotné nouzi </w:t>
      </w:r>
      <w:r w:rsidR="00E920D4" w:rsidRPr="00FE596A">
        <w:rPr>
          <w:rFonts w:ascii="Palatino Linotype" w:hAnsi="Palatino Linotype"/>
          <w:sz w:val="24"/>
          <w:szCs w:val="24"/>
        </w:rPr>
        <w:t xml:space="preserve">s přihlédnutím </w:t>
      </w:r>
      <w:r w:rsidRPr="00FE596A">
        <w:rPr>
          <w:rFonts w:ascii="Palatino Linotype" w:hAnsi="Palatino Linotype"/>
          <w:sz w:val="24"/>
          <w:szCs w:val="24"/>
        </w:rPr>
        <w:t xml:space="preserve">k jejich </w:t>
      </w:r>
      <w:r w:rsidR="00414CBE" w:rsidRPr="00FE596A">
        <w:rPr>
          <w:rFonts w:ascii="Palatino Linotype" w:hAnsi="Palatino Linotype"/>
          <w:sz w:val="24"/>
          <w:szCs w:val="24"/>
        </w:rPr>
        <w:t>příjmům, celkovým sociálním</w:t>
      </w:r>
      <w:r w:rsidR="002638D1" w:rsidRPr="00FE596A">
        <w:rPr>
          <w:rFonts w:ascii="Palatino Linotype" w:hAnsi="Palatino Linotype"/>
          <w:sz w:val="24"/>
          <w:szCs w:val="24"/>
        </w:rPr>
        <w:t xml:space="preserve"> </w:t>
      </w:r>
      <w:r w:rsidR="00414CBE" w:rsidRPr="00FE596A">
        <w:rPr>
          <w:rFonts w:ascii="Palatino Linotype" w:hAnsi="Palatino Linotype"/>
          <w:sz w:val="24"/>
          <w:szCs w:val="24"/>
        </w:rPr>
        <w:t xml:space="preserve">a majetkovým poměrům. </w:t>
      </w:r>
    </w:p>
    <w:p w:rsidR="00756C41" w:rsidRPr="00FE596A" w:rsidRDefault="00756C41" w:rsidP="005435A2">
      <w:pPr>
        <w:spacing w:line="360" w:lineRule="auto"/>
        <w:jc w:val="both"/>
        <w:rPr>
          <w:rFonts w:ascii="Palatino Linotype" w:hAnsi="Palatino Linotype"/>
          <w:sz w:val="24"/>
          <w:szCs w:val="24"/>
        </w:rPr>
      </w:pPr>
    </w:p>
    <w:p w:rsidR="00C314A9" w:rsidRDefault="00DF3003" w:rsidP="005435A2">
      <w:pPr>
        <w:spacing w:line="360" w:lineRule="auto"/>
        <w:jc w:val="both"/>
        <w:rPr>
          <w:rFonts w:ascii="Palatino Linotype" w:hAnsi="Palatino Linotype"/>
          <w:sz w:val="24"/>
          <w:szCs w:val="24"/>
        </w:rPr>
      </w:pPr>
      <w:r>
        <w:rPr>
          <w:rFonts w:ascii="Palatino Linotype" w:hAnsi="Palatino Linotype"/>
          <w:sz w:val="24"/>
          <w:szCs w:val="24"/>
        </w:rPr>
        <w:t xml:space="preserve">Po shrnutí a vyhodnocení </w:t>
      </w:r>
      <w:r w:rsidR="00795BBF" w:rsidRPr="00973925">
        <w:rPr>
          <w:rFonts w:ascii="Palatino Linotype" w:hAnsi="Palatino Linotype"/>
          <w:sz w:val="24"/>
          <w:szCs w:val="24"/>
        </w:rPr>
        <w:t>všech</w:t>
      </w:r>
      <w:r w:rsidR="00973925" w:rsidRPr="00973925">
        <w:rPr>
          <w:rFonts w:ascii="Palatino Linotype" w:hAnsi="Palatino Linotype"/>
          <w:sz w:val="24"/>
          <w:szCs w:val="24"/>
        </w:rPr>
        <w:t xml:space="preserve"> </w:t>
      </w:r>
      <w:r w:rsidR="009C5272" w:rsidRPr="00973925">
        <w:rPr>
          <w:rFonts w:ascii="Palatino Linotype" w:hAnsi="Palatino Linotype"/>
          <w:sz w:val="24"/>
          <w:szCs w:val="24"/>
        </w:rPr>
        <w:t>informací</w:t>
      </w:r>
      <w:r w:rsidR="00795BBF" w:rsidRPr="00973925">
        <w:rPr>
          <w:rFonts w:ascii="Palatino Linotype" w:hAnsi="Palatino Linotype"/>
          <w:sz w:val="24"/>
          <w:szCs w:val="24"/>
        </w:rPr>
        <w:t xml:space="preserve"> můžeme</w:t>
      </w:r>
      <w:r w:rsidR="00795BBF">
        <w:rPr>
          <w:rFonts w:ascii="Palatino Linotype" w:hAnsi="Palatino Linotype"/>
          <w:sz w:val="24"/>
          <w:szCs w:val="24"/>
        </w:rPr>
        <w:t xml:space="preserve"> konstatovat, že v případě výskytu nepříznivé sociální situace </w:t>
      </w:r>
      <w:r w:rsidR="0031569C">
        <w:rPr>
          <w:rFonts w:ascii="Palatino Linotype" w:hAnsi="Palatino Linotype"/>
          <w:sz w:val="24"/>
          <w:szCs w:val="24"/>
        </w:rPr>
        <w:t>osoby</w:t>
      </w:r>
      <w:r w:rsidR="00795BBF">
        <w:rPr>
          <w:rFonts w:ascii="Palatino Linotype" w:hAnsi="Palatino Linotype"/>
          <w:sz w:val="24"/>
          <w:szCs w:val="24"/>
        </w:rPr>
        <w:t xml:space="preserve"> dokáže stát zajistit potřebnou </w:t>
      </w:r>
      <w:r w:rsidR="008324A6">
        <w:rPr>
          <w:rFonts w:ascii="Palatino Linotype" w:hAnsi="Palatino Linotype"/>
          <w:sz w:val="24"/>
          <w:szCs w:val="24"/>
        </w:rPr>
        <w:t xml:space="preserve">sociální </w:t>
      </w:r>
      <w:r w:rsidR="00795BBF">
        <w:rPr>
          <w:rFonts w:ascii="Palatino Linotype" w:hAnsi="Palatino Linotype"/>
          <w:sz w:val="24"/>
          <w:szCs w:val="24"/>
        </w:rPr>
        <w:t>pomoc. Je zajištěna prostřednictvím dávek pomoci v hmotné nouzi, kdy při stanovení nároku na dávku zhodnotí celkové sociální a majetkové poměry osoby, posoudí jeho vlastní aktivitu</w:t>
      </w:r>
      <w:r w:rsidR="001325E4">
        <w:rPr>
          <w:rFonts w:ascii="Palatino Linotype" w:hAnsi="Palatino Linotype"/>
          <w:sz w:val="24"/>
          <w:szCs w:val="24"/>
        </w:rPr>
        <w:t xml:space="preserve"> a podíl</w:t>
      </w:r>
      <w:r w:rsidR="00795BBF">
        <w:rPr>
          <w:rFonts w:ascii="Palatino Linotype" w:hAnsi="Palatino Linotype"/>
          <w:sz w:val="24"/>
          <w:szCs w:val="24"/>
        </w:rPr>
        <w:t xml:space="preserve"> na řešení konkrétní situace a </w:t>
      </w:r>
      <w:r w:rsidR="00756C41">
        <w:rPr>
          <w:rFonts w:ascii="Palatino Linotype" w:hAnsi="Palatino Linotype"/>
          <w:sz w:val="24"/>
          <w:szCs w:val="24"/>
        </w:rPr>
        <w:t>zároveň</w:t>
      </w:r>
      <w:r w:rsidR="00795BBF">
        <w:rPr>
          <w:rFonts w:ascii="Palatino Linotype" w:hAnsi="Palatino Linotype"/>
          <w:sz w:val="24"/>
          <w:szCs w:val="24"/>
        </w:rPr>
        <w:t xml:space="preserve"> nastavením systému</w:t>
      </w:r>
      <w:r w:rsidR="0031569C">
        <w:rPr>
          <w:rFonts w:ascii="Palatino Linotype" w:hAnsi="Palatino Linotype"/>
          <w:sz w:val="24"/>
          <w:szCs w:val="24"/>
        </w:rPr>
        <w:t xml:space="preserve"> se snaží</w:t>
      </w:r>
      <w:r w:rsidR="001325E4">
        <w:rPr>
          <w:rFonts w:ascii="Palatino Linotype" w:hAnsi="Palatino Linotype"/>
          <w:sz w:val="24"/>
          <w:szCs w:val="24"/>
        </w:rPr>
        <w:t xml:space="preserve"> osoby</w:t>
      </w:r>
      <w:r w:rsidR="0031569C">
        <w:rPr>
          <w:rFonts w:ascii="Palatino Linotype" w:hAnsi="Palatino Linotype"/>
          <w:sz w:val="24"/>
          <w:szCs w:val="24"/>
        </w:rPr>
        <w:t xml:space="preserve"> </w:t>
      </w:r>
      <w:r w:rsidR="008324A6">
        <w:rPr>
          <w:rFonts w:ascii="Palatino Linotype" w:hAnsi="Palatino Linotype"/>
          <w:sz w:val="24"/>
          <w:szCs w:val="24"/>
        </w:rPr>
        <w:t xml:space="preserve">dále </w:t>
      </w:r>
      <w:r w:rsidR="00795BBF">
        <w:rPr>
          <w:rFonts w:ascii="Palatino Linotype" w:hAnsi="Palatino Linotype"/>
          <w:sz w:val="24"/>
          <w:szCs w:val="24"/>
        </w:rPr>
        <w:t xml:space="preserve">pozitivně </w:t>
      </w:r>
      <w:r w:rsidR="00795BBF">
        <w:rPr>
          <w:rFonts w:ascii="Palatino Linotype" w:hAnsi="Palatino Linotype"/>
          <w:sz w:val="24"/>
          <w:szCs w:val="24"/>
        </w:rPr>
        <w:lastRenderedPageBreak/>
        <w:t>motiv</w:t>
      </w:r>
      <w:r w:rsidR="0031569C">
        <w:rPr>
          <w:rFonts w:ascii="Palatino Linotype" w:hAnsi="Palatino Linotype"/>
          <w:sz w:val="24"/>
          <w:szCs w:val="24"/>
        </w:rPr>
        <w:t>ovat.</w:t>
      </w:r>
      <w:r w:rsidR="00777ED2">
        <w:rPr>
          <w:rFonts w:ascii="Palatino Linotype" w:hAnsi="Palatino Linotype"/>
          <w:sz w:val="24"/>
          <w:szCs w:val="24"/>
        </w:rPr>
        <w:t xml:space="preserve"> </w:t>
      </w:r>
      <w:r w:rsidR="008324A6">
        <w:rPr>
          <w:rFonts w:ascii="Palatino Linotype" w:hAnsi="Palatino Linotype"/>
          <w:sz w:val="24"/>
          <w:szCs w:val="24"/>
        </w:rPr>
        <w:t>Podle Becka (2016, s. 8) se při řízení o dávkách pomoci v hmotné nouzi často využívá tzv. správní uvážení (diskreční pravomoc), jehož podstatou je orgánu pomoci v hmotné nouzi umožněno po zvážení všech možných okolností zvolit jedno z možných řešení, které konkrétní norma nabízí.</w:t>
      </w:r>
      <w:r w:rsidR="00C314A9">
        <w:rPr>
          <w:rFonts w:ascii="Palatino Linotype" w:hAnsi="Palatino Linotype"/>
          <w:sz w:val="24"/>
          <w:szCs w:val="24"/>
        </w:rPr>
        <w:t xml:space="preserve"> Tímto pak může dojít </w:t>
      </w:r>
      <w:r w:rsidR="00C314A9" w:rsidRPr="00973925">
        <w:rPr>
          <w:rFonts w:ascii="Palatino Linotype" w:hAnsi="Palatino Linotype"/>
          <w:sz w:val="24"/>
          <w:szCs w:val="24"/>
        </w:rPr>
        <w:t>až k</w:t>
      </w:r>
      <w:r w:rsidR="009C5272" w:rsidRPr="00973925">
        <w:rPr>
          <w:rFonts w:ascii="Palatino Linotype" w:hAnsi="Palatino Linotype"/>
          <w:sz w:val="24"/>
          <w:szCs w:val="24"/>
        </w:rPr>
        <w:t xml:space="preserve"> žádoucí </w:t>
      </w:r>
      <w:r w:rsidR="00C314A9" w:rsidRPr="00973925">
        <w:rPr>
          <w:rFonts w:ascii="Palatino Linotype" w:hAnsi="Palatino Linotype"/>
          <w:sz w:val="24"/>
          <w:szCs w:val="24"/>
        </w:rPr>
        <w:t>situaci</w:t>
      </w:r>
      <w:r w:rsidR="00C314A9">
        <w:rPr>
          <w:rFonts w:ascii="Palatino Linotype" w:hAnsi="Palatino Linotype"/>
          <w:sz w:val="24"/>
          <w:szCs w:val="24"/>
        </w:rPr>
        <w:t xml:space="preserve">, kdy se osoby nacházející se v nepříznivé životní situaci z ní vymaní a přestanou být závislé na sociálních dávkách, poskytovaných státem. </w:t>
      </w:r>
    </w:p>
    <w:p w:rsidR="008324A6" w:rsidRDefault="00777ED2" w:rsidP="005435A2">
      <w:pPr>
        <w:spacing w:line="360" w:lineRule="auto"/>
        <w:jc w:val="both"/>
        <w:rPr>
          <w:rFonts w:ascii="Palatino Linotype" w:hAnsi="Palatino Linotype"/>
          <w:sz w:val="24"/>
          <w:szCs w:val="24"/>
        </w:rPr>
      </w:pPr>
      <w:r>
        <w:rPr>
          <w:rFonts w:ascii="Palatino Linotype" w:hAnsi="Palatino Linotype"/>
          <w:sz w:val="24"/>
          <w:szCs w:val="24"/>
        </w:rPr>
        <w:t xml:space="preserve">Poskytnutá pomoc je určená </w:t>
      </w:r>
      <w:r w:rsidR="00C314A9">
        <w:rPr>
          <w:rFonts w:ascii="Palatino Linotype" w:hAnsi="Palatino Linotype"/>
          <w:sz w:val="24"/>
          <w:szCs w:val="24"/>
        </w:rPr>
        <w:t xml:space="preserve">osobám </w:t>
      </w:r>
      <w:r>
        <w:rPr>
          <w:rFonts w:ascii="Palatino Linotype" w:hAnsi="Palatino Linotype"/>
          <w:sz w:val="24"/>
          <w:szCs w:val="24"/>
        </w:rPr>
        <w:t xml:space="preserve">k zajištění </w:t>
      </w:r>
      <w:r w:rsidR="00C314A9">
        <w:rPr>
          <w:rFonts w:ascii="Palatino Linotype" w:hAnsi="Palatino Linotype"/>
          <w:sz w:val="24"/>
          <w:szCs w:val="24"/>
        </w:rPr>
        <w:t>základních životních potřeb</w:t>
      </w:r>
      <w:r>
        <w:rPr>
          <w:rFonts w:ascii="Palatino Linotype" w:hAnsi="Palatino Linotype"/>
          <w:sz w:val="24"/>
          <w:szCs w:val="24"/>
        </w:rPr>
        <w:t xml:space="preserve">, týkající se zejména stravy, oblečení, hygienických potřeb, </w:t>
      </w:r>
      <w:r w:rsidR="003B0D3C">
        <w:rPr>
          <w:rFonts w:ascii="Palatino Linotype" w:hAnsi="Palatino Linotype"/>
          <w:sz w:val="24"/>
          <w:szCs w:val="24"/>
        </w:rPr>
        <w:t>zahrnuje také pomoc k zajištění a udržení bydlení a pomáhá v případě ne</w:t>
      </w:r>
      <w:r w:rsidR="00C314A9">
        <w:rPr>
          <w:rFonts w:ascii="Palatino Linotype" w:hAnsi="Palatino Linotype"/>
          <w:sz w:val="24"/>
          <w:szCs w:val="24"/>
        </w:rPr>
        <w:t>nadálých mimořádných výdajů</w:t>
      </w:r>
      <w:r w:rsidR="003B0D3C">
        <w:rPr>
          <w:rFonts w:ascii="Palatino Linotype" w:hAnsi="Palatino Linotype"/>
          <w:sz w:val="24"/>
          <w:szCs w:val="24"/>
        </w:rPr>
        <w:t>. Prostřednictvím systému pomoci v hmotné nouzi tak stát naplňuje účel a funkci záchranné sociální sítě.</w:t>
      </w:r>
      <w:r w:rsidR="008324A6">
        <w:rPr>
          <w:rFonts w:ascii="Palatino Linotype" w:hAnsi="Palatino Linotype"/>
          <w:sz w:val="24"/>
          <w:szCs w:val="24"/>
        </w:rPr>
        <w:t xml:space="preserve"> </w:t>
      </w:r>
    </w:p>
    <w:p w:rsidR="00913601" w:rsidRDefault="008324A6" w:rsidP="005435A2">
      <w:pPr>
        <w:spacing w:line="360" w:lineRule="auto"/>
        <w:jc w:val="both"/>
        <w:rPr>
          <w:rFonts w:ascii="Palatino Linotype" w:hAnsi="Palatino Linotype"/>
          <w:sz w:val="24"/>
          <w:szCs w:val="24"/>
        </w:rPr>
      </w:pPr>
      <w:r>
        <w:rPr>
          <w:rFonts w:ascii="Palatino Linotype" w:hAnsi="Palatino Linotype"/>
          <w:sz w:val="24"/>
          <w:szCs w:val="24"/>
        </w:rPr>
        <w:t xml:space="preserve">Vzhledem k tomu, že systém pomoci v hmotné nouzi je určen zejména osobám s nedostatkem finančních prostředků, </w:t>
      </w:r>
      <w:r w:rsidR="00270F65">
        <w:rPr>
          <w:rFonts w:ascii="Palatino Linotype" w:hAnsi="Palatino Linotype"/>
          <w:sz w:val="24"/>
          <w:szCs w:val="24"/>
        </w:rPr>
        <w:t>u kterých došlo ke snížení nebo ztrátě příjmu, je využíván především osobami, které jsou vedeny jako uchazeči o zaměstnání na úřadu práce.</w:t>
      </w:r>
      <w:r w:rsidR="00C314A9">
        <w:rPr>
          <w:rFonts w:ascii="Palatino Linotype" w:hAnsi="Palatino Linotype"/>
          <w:sz w:val="24"/>
          <w:szCs w:val="24"/>
        </w:rPr>
        <w:t xml:space="preserve"> </w:t>
      </w:r>
      <w:r w:rsidR="00270F65">
        <w:rPr>
          <w:rFonts w:ascii="Palatino Linotype" w:hAnsi="Palatino Linotype"/>
          <w:sz w:val="24"/>
          <w:szCs w:val="24"/>
        </w:rPr>
        <w:t xml:space="preserve">Této problematice bude věnována </w:t>
      </w:r>
      <w:r w:rsidR="00C314A9">
        <w:rPr>
          <w:rFonts w:ascii="Palatino Linotype" w:hAnsi="Palatino Linotype"/>
          <w:sz w:val="24"/>
          <w:szCs w:val="24"/>
        </w:rPr>
        <w:t>n</w:t>
      </w:r>
      <w:r w:rsidR="001325E4">
        <w:rPr>
          <w:rFonts w:ascii="Palatino Linotype" w:hAnsi="Palatino Linotype"/>
          <w:sz w:val="24"/>
          <w:szCs w:val="24"/>
        </w:rPr>
        <w:t>ásledující</w:t>
      </w:r>
      <w:r w:rsidR="00270F65">
        <w:rPr>
          <w:rFonts w:ascii="Palatino Linotype" w:hAnsi="Palatino Linotype"/>
          <w:sz w:val="24"/>
          <w:szCs w:val="24"/>
        </w:rPr>
        <w:t xml:space="preserve"> kapitola.</w:t>
      </w:r>
    </w:p>
    <w:p w:rsidR="0006433A" w:rsidRDefault="0006433A">
      <w:pPr>
        <w:rPr>
          <w:rFonts w:ascii="Palatino Linotype" w:eastAsiaTheme="majorEastAsia" w:hAnsi="Palatino Linotype" w:cstheme="majorBidi"/>
          <w:b/>
          <w:bCs/>
          <w:sz w:val="32"/>
          <w:szCs w:val="28"/>
        </w:rPr>
      </w:pPr>
      <w:r>
        <w:br w:type="page"/>
      </w:r>
    </w:p>
    <w:p w:rsidR="008A561A" w:rsidRPr="00CC1C20" w:rsidRDefault="008A561A" w:rsidP="00E756B1">
      <w:pPr>
        <w:pStyle w:val="Nadpis1"/>
        <w:numPr>
          <w:ilvl w:val="0"/>
          <w:numId w:val="0"/>
        </w:numPr>
        <w:spacing w:line="360" w:lineRule="auto"/>
        <w:ind w:left="432" w:hanging="432"/>
      </w:pPr>
      <w:bookmarkStart w:id="15" w:name="_Toc34851487"/>
      <w:r w:rsidRPr="00CC1C20">
        <w:lastRenderedPageBreak/>
        <w:t xml:space="preserve">3 </w:t>
      </w:r>
      <w:r w:rsidR="00DD1A97" w:rsidRPr="00CC1C20">
        <w:t>Nezaměstnanost</w:t>
      </w:r>
      <w:bookmarkEnd w:id="15"/>
    </w:p>
    <w:p w:rsidR="008A2976" w:rsidRDefault="00C47C3B" w:rsidP="00E756B1">
      <w:pPr>
        <w:spacing w:line="360" w:lineRule="auto"/>
        <w:jc w:val="both"/>
        <w:rPr>
          <w:rFonts w:ascii="Palatino Linotype" w:hAnsi="Palatino Linotype"/>
          <w:sz w:val="24"/>
          <w:szCs w:val="24"/>
        </w:rPr>
      </w:pPr>
      <w:r>
        <w:rPr>
          <w:rFonts w:ascii="Palatino Linotype" w:hAnsi="Palatino Linotype"/>
          <w:sz w:val="24"/>
          <w:szCs w:val="24"/>
        </w:rPr>
        <w:t xml:space="preserve">Systém pomoci v hmotné nouzi je velmi úzce provázán s osobami, které nemají dostatek finančních prostředků na zajištění základních životních podmínek </w:t>
      </w:r>
      <w:r w:rsidR="002A3DE1">
        <w:rPr>
          <w:rFonts w:ascii="Palatino Linotype" w:hAnsi="Palatino Linotype"/>
          <w:sz w:val="24"/>
          <w:szCs w:val="24"/>
        </w:rPr>
        <w:t xml:space="preserve">především </w:t>
      </w:r>
      <w:r>
        <w:rPr>
          <w:rFonts w:ascii="Palatino Linotype" w:hAnsi="Palatino Linotype"/>
          <w:sz w:val="24"/>
          <w:szCs w:val="24"/>
        </w:rPr>
        <w:t xml:space="preserve">v důsledku ztráty zaměstnání. Tyto osoby se za účelem </w:t>
      </w:r>
      <w:r w:rsidRPr="0006433A">
        <w:rPr>
          <w:rFonts w:ascii="Palatino Linotype" w:hAnsi="Palatino Linotype"/>
          <w:sz w:val="24"/>
          <w:szCs w:val="24"/>
        </w:rPr>
        <w:t>hledání nového zaměstnání evidují jako uchazeči o zaměstnání</w:t>
      </w:r>
      <w:r w:rsidR="00F03C88" w:rsidRPr="0006433A">
        <w:rPr>
          <w:rFonts w:ascii="Palatino Linotype" w:hAnsi="Palatino Linotype"/>
          <w:sz w:val="24"/>
          <w:szCs w:val="24"/>
        </w:rPr>
        <w:t xml:space="preserve"> na úřadech práce</w:t>
      </w:r>
      <w:r w:rsidR="00EA45CD" w:rsidRPr="0006433A">
        <w:rPr>
          <w:rFonts w:ascii="Palatino Linotype" w:hAnsi="Palatino Linotype"/>
          <w:sz w:val="24"/>
          <w:szCs w:val="24"/>
        </w:rPr>
        <w:t xml:space="preserve">. </w:t>
      </w:r>
      <w:r w:rsidRPr="0006433A">
        <w:rPr>
          <w:rFonts w:ascii="Palatino Linotype" w:hAnsi="Palatino Linotype"/>
          <w:sz w:val="24"/>
          <w:szCs w:val="24"/>
        </w:rPr>
        <w:t>S</w:t>
      </w:r>
      <w:r>
        <w:rPr>
          <w:rFonts w:ascii="Palatino Linotype" w:hAnsi="Palatino Linotype"/>
          <w:sz w:val="24"/>
          <w:szCs w:val="24"/>
        </w:rPr>
        <w:t> ohledem na tuto skutečnost jsou v</w:t>
      </w:r>
      <w:r w:rsidR="002A3DE1">
        <w:rPr>
          <w:rFonts w:ascii="Palatino Linotype" w:hAnsi="Palatino Linotype"/>
          <w:sz w:val="24"/>
          <w:szCs w:val="24"/>
        </w:rPr>
        <w:t xml:space="preserve"> této </w:t>
      </w:r>
      <w:r>
        <w:rPr>
          <w:rFonts w:ascii="Palatino Linotype" w:hAnsi="Palatino Linotype"/>
          <w:sz w:val="24"/>
          <w:szCs w:val="24"/>
        </w:rPr>
        <w:t>části bakalářské prác</w:t>
      </w:r>
      <w:r w:rsidR="002A3DE1">
        <w:rPr>
          <w:rFonts w:ascii="Palatino Linotype" w:hAnsi="Palatino Linotype"/>
          <w:sz w:val="24"/>
          <w:szCs w:val="24"/>
        </w:rPr>
        <w:t>e vysvětleny podstatné definice</w:t>
      </w:r>
      <w:r w:rsidR="0006433A">
        <w:rPr>
          <w:rFonts w:ascii="Palatino Linotype" w:hAnsi="Palatino Linotype"/>
          <w:sz w:val="24"/>
          <w:szCs w:val="24"/>
        </w:rPr>
        <w:t xml:space="preserve"> </w:t>
      </w:r>
      <w:r w:rsidR="002A3DE1">
        <w:rPr>
          <w:rFonts w:ascii="Palatino Linotype" w:hAnsi="Palatino Linotype"/>
          <w:sz w:val="24"/>
          <w:szCs w:val="24"/>
        </w:rPr>
        <w:t xml:space="preserve">související s touto problematikou. </w:t>
      </w:r>
      <w:r w:rsidR="00632117">
        <w:rPr>
          <w:rFonts w:ascii="Palatino Linotype" w:hAnsi="Palatino Linotype"/>
          <w:sz w:val="24"/>
          <w:szCs w:val="24"/>
        </w:rPr>
        <w:t xml:space="preserve">Jsou uvedeny </w:t>
      </w:r>
      <w:r w:rsidR="002A3DE1">
        <w:rPr>
          <w:rFonts w:ascii="Palatino Linotype" w:hAnsi="Palatino Linotype"/>
          <w:sz w:val="24"/>
          <w:szCs w:val="24"/>
        </w:rPr>
        <w:t xml:space="preserve">zejména </w:t>
      </w:r>
      <w:r w:rsidR="00632117">
        <w:rPr>
          <w:rFonts w:ascii="Palatino Linotype" w:hAnsi="Palatino Linotype"/>
          <w:sz w:val="24"/>
          <w:szCs w:val="24"/>
        </w:rPr>
        <w:t xml:space="preserve">nástroje </w:t>
      </w:r>
      <w:r w:rsidR="002A3DE1">
        <w:rPr>
          <w:rFonts w:ascii="Palatino Linotype" w:hAnsi="Palatino Linotype"/>
          <w:sz w:val="24"/>
          <w:szCs w:val="24"/>
        </w:rPr>
        <w:t>řeš</w:t>
      </w:r>
      <w:r w:rsidR="00632117">
        <w:rPr>
          <w:rFonts w:ascii="Palatino Linotype" w:hAnsi="Palatino Linotype"/>
          <w:sz w:val="24"/>
          <w:szCs w:val="24"/>
        </w:rPr>
        <w:t>en</w:t>
      </w:r>
      <w:r w:rsidR="002A3DE1">
        <w:rPr>
          <w:rFonts w:ascii="Palatino Linotype" w:hAnsi="Palatino Linotype"/>
          <w:sz w:val="24"/>
          <w:szCs w:val="24"/>
        </w:rPr>
        <w:t xml:space="preserve">í nezaměstnanosti, </w:t>
      </w:r>
      <w:r w:rsidR="00632117">
        <w:rPr>
          <w:rFonts w:ascii="Palatino Linotype" w:hAnsi="Palatino Linotype"/>
          <w:sz w:val="24"/>
          <w:szCs w:val="24"/>
        </w:rPr>
        <w:t xml:space="preserve">které jsou v praxi realizovány úřady práce za účelem zvýšení možnosti uplatnění osob na trhu práce. Této problematice je pozornost věnována </w:t>
      </w:r>
      <w:r w:rsidR="00632117" w:rsidRPr="0006433A">
        <w:rPr>
          <w:rFonts w:ascii="Palatino Linotype" w:hAnsi="Palatino Linotype"/>
          <w:sz w:val="24"/>
          <w:szCs w:val="24"/>
        </w:rPr>
        <w:t>především z toho důvodu, že využití</w:t>
      </w:r>
      <w:r w:rsidR="00E11786" w:rsidRPr="0006433A">
        <w:rPr>
          <w:rFonts w:ascii="Palatino Linotype" w:hAnsi="Palatino Linotype"/>
          <w:sz w:val="24"/>
          <w:szCs w:val="24"/>
        </w:rPr>
        <w:t>m</w:t>
      </w:r>
      <w:r w:rsidR="00632117" w:rsidRPr="0006433A">
        <w:rPr>
          <w:rFonts w:ascii="Palatino Linotype" w:hAnsi="Palatino Linotype"/>
          <w:sz w:val="24"/>
          <w:szCs w:val="24"/>
        </w:rPr>
        <w:t xml:space="preserve"> </w:t>
      </w:r>
      <w:r w:rsidR="00E11786" w:rsidRPr="0006433A">
        <w:rPr>
          <w:rFonts w:ascii="Palatino Linotype" w:hAnsi="Palatino Linotype"/>
          <w:sz w:val="24"/>
          <w:szCs w:val="24"/>
        </w:rPr>
        <w:t xml:space="preserve">popsaných </w:t>
      </w:r>
      <w:r w:rsidR="00632117" w:rsidRPr="0006433A">
        <w:rPr>
          <w:rFonts w:ascii="Palatino Linotype" w:hAnsi="Palatino Linotype"/>
          <w:sz w:val="24"/>
          <w:szCs w:val="24"/>
        </w:rPr>
        <w:t xml:space="preserve">nástrojů </w:t>
      </w:r>
      <w:r w:rsidR="00E11786" w:rsidRPr="0006433A">
        <w:rPr>
          <w:rFonts w:ascii="Palatino Linotype" w:hAnsi="Palatino Linotype"/>
          <w:sz w:val="24"/>
          <w:szCs w:val="24"/>
        </w:rPr>
        <w:t>dochází u osob nacházející</w:t>
      </w:r>
      <w:r w:rsidR="0006433A" w:rsidRPr="0006433A">
        <w:rPr>
          <w:rFonts w:ascii="Palatino Linotype" w:hAnsi="Palatino Linotype"/>
          <w:sz w:val="24"/>
          <w:szCs w:val="24"/>
        </w:rPr>
        <w:t>ch</w:t>
      </w:r>
      <w:r w:rsidR="00E11786" w:rsidRPr="0006433A">
        <w:rPr>
          <w:rFonts w:ascii="Palatino Linotype" w:hAnsi="Palatino Linotype"/>
          <w:sz w:val="24"/>
          <w:szCs w:val="24"/>
        </w:rPr>
        <w:t xml:space="preserve"> se v</w:t>
      </w:r>
      <w:r w:rsidR="00E11786">
        <w:rPr>
          <w:rFonts w:ascii="Palatino Linotype" w:hAnsi="Palatino Linotype"/>
          <w:sz w:val="24"/>
          <w:szCs w:val="24"/>
        </w:rPr>
        <w:t> hmotné nouzi k ovlivnění</w:t>
      </w:r>
      <w:r w:rsidR="00632117">
        <w:rPr>
          <w:rFonts w:ascii="Palatino Linotype" w:hAnsi="Palatino Linotype"/>
          <w:sz w:val="24"/>
          <w:szCs w:val="24"/>
        </w:rPr>
        <w:t xml:space="preserve"> </w:t>
      </w:r>
      <w:r w:rsidR="00E11786">
        <w:rPr>
          <w:rFonts w:ascii="Palatino Linotype" w:hAnsi="Palatino Linotype"/>
          <w:sz w:val="24"/>
          <w:szCs w:val="24"/>
        </w:rPr>
        <w:t>výše</w:t>
      </w:r>
      <w:r w:rsidR="00632117">
        <w:rPr>
          <w:rFonts w:ascii="Palatino Linotype" w:hAnsi="Palatino Linotype"/>
          <w:sz w:val="24"/>
          <w:szCs w:val="24"/>
        </w:rPr>
        <w:t xml:space="preserve"> částk</w:t>
      </w:r>
      <w:r w:rsidR="00E11786">
        <w:rPr>
          <w:rFonts w:ascii="Palatino Linotype" w:hAnsi="Palatino Linotype"/>
          <w:sz w:val="24"/>
          <w:szCs w:val="24"/>
        </w:rPr>
        <w:t>y</w:t>
      </w:r>
      <w:r w:rsidR="00632117">
        <w:rPr>
          <w:rFonts w:ascii="Palatino Linotype" w:hAnsi="Palatino Linotype"/>
          <w:sz w:val="24"/>
          <w:szCs w:val="24"/>
        </w:rPr>
        <w:t xml:space="preserve"> živobytí</w:t>
      </w:r>
      <w:r w:rsidR="00E11786">
        <w:rPr>
          <w:rFonts w:ascii="Palatino Linotype" w:hAnsi="Palatino Linotype"/>
          <w:sz w:val="24"/>
          <w:szCs w:val="24"/>
        </w:rPr>
        <w:t xml:space="preserve">. </w:t>
      </w:r>
    </w:p>
    <w:p w:rsidR="008A2976" w:rsidRDefault="008A2976" w:rsidP="00E756B1">
      <w:pPr>
        <w:pStyle w:val="Nadpis2"/>
        <w:numPr>
          <w:ilvl w:val="0"/>
          <w:numId w:val="0"/>
        </w:numPr>
        <w:spacing w:line="360" w:lineRule="auto"/>
        <w:ind w:left="576" w:hanging="576"/>
      </w:pPr>
      <w:bookmarkStart w:id="16" w:name="_Toc34851488"/>
      <w:r w:rsidRPr="008A2976">
        <w:t>3.1 Pojem nezaměstnanost</w:t>
      </w:r>
      <w:bookmarkEnd w:id="16"/>
    </w:p>
    <w:p w:rsidR="00B9768D" w:rsidRDefault="0079648D" w:rsidP="00E756B1">
      <w:pPr>
        <w:spacing w:line="360" w:lineRule="auto"/>
        <w:jc w:val="both"/>
        <w:rPr>
          <w:rFonts w:ascii="Palatino Linotype" w:hAnsi="Palatino Linotype"/>
          <w:sz w:val="24"/>
          <w:szCs w:val="24"/>
        </w:rPr>
      </w:pPr>
      <w:r w:rsidRPr="0079648D">
        <w:rPr>
          <w:rFonts w:ascii="Palatino Linotype" w:hAnsi="Palatino Linotype"/>
          <w:i/>
          <w:sz w:val="24"/>
          <w:szCs w:val="24"/>
        </w:rPr>
        <w:t>„Práce a pracovní uplatnění nepochybně náleží k základním atributům člověka. Práce je určující pro ekonomický a sociální status jedinců, roli a v podstatě také pro stabilitu a prosperitu celé společnosti“</w:t>
      </w:r>
      <w:r>
        <w:rPr>
          <w:rFonts w:ascii="Palatino Linotype" w:hAnsi="Palatino Linotype"/>
          <w:sz w:val="24"/>
          <w:szCs w:val="24"/>
        </w:rPr>
        <w:t xml:space="preserve"> (Krebs, 2010, s. 309). </w:t>
      </w:r>
    </w:p>
    <w:p w:rsidR="000F2B7D" w:rsidRDefault="000F2B7D" w:rsidP="005435A2">
      <w:pPr>
        <w:spacing w:line="360" w:lineRule="auto"/>
        <w:jc w:val="both"/>
        <w:rPr>
          <w:rFonts w:ascii="Palatino Linotype" w:hAnsi="Palatino Linotype"/>
          <w:sz w:val="24"/>
          <w:szCs w:val="24"/>
        </w:rPr>
      </w:pPr>
      <w:r>
        <w:rPr>
          <w:rFonts w:ascii="Palatino Linotype" w:hAnsi="Palatino Linotype"/>
          <w:sz w:val="24"/>
          <w:szCs w:val="24"/>
        </w:rPr>
        <w:t>Podle Mareše (1994, s. 16) je definice nezaměstnanosti založena nejen na tom, že osoba schopná práce je z možnosti pracovat v placeném zaměstnání vyřazena, ale i na tom, že se se svým vyřazením nespokojuje a hledá nové placené zaměstnání.</w:t>
      </w:r>
    </w:p>
    <w:p w:rsidR="00D925C3" w:rsidRDefault="00B9768D" w:rsidP="005435A2">
      <w:pPr>
        <w:spacing w:line="360" w:lineRule="auto"/>
        <w:jc w:val="both"/>
        <w:rPr>
          <w:rFonts w:ascii="Palatino Linotype" w:hAnsi="Palatino Linotype"/>
          <w:sz w:val="24"/>
          <w:szCs w:val="24"/>
        </w:rPr>
      </w:pPr>
      <w:r>
        <w:rPr>
          <w:rFonts w:ascii="Palatino Linotype" w:hAnsi="Palatino Linotype"/>
          <w:sz w:val="24"/>
          <w:szCs w:val="24"/>
        </w:rPr>
        <w:t>Podle Krebse (201</w:t>
      </w:r>
      <w:r w:rsidR="00D925C3">
        <w:rPr>
          <w:rFonts w:ascii="Palatino Linotype" w:hAnsi="Palatino Linotype"/>
          <w:sz w:val="24"/>
          <w:szCs w:val="24"/>
        </w:rPr>
        <w:t>0</w:t>
      </w:r>
      <w:r>
        <w:rPr>
          <w:rFonts w:ascii="Palatino Linotype" w:hAnsi="Palatino Linotype"/>
          <w:sz w:val="24"/>
          <w:szCs w:val="24"/>
        </w:rPr>
        <w:t>, s. 313) z</w:t>
      </w:r>
      <w:r w:rsidR="00821A79">
        <w:rPr>
          <w:rFonts w:ascii="Palatino Linotype" w:hAnsi="Palatino Linotype"/>
          <w:sz w:val="24"/>
          <w:szCs w:val="24"/>
        </w:rPr>
        <w:t xml:space="preserve">a </w:t>
      </w:r>
      <w:r>
        <w:rPr>
          <w:rFonts w:ascii="Palatino Linotype" w:hAnsi="Palatino Linotype"/>
          <w:sz w:val="24"/>
          <w:szCs w:val="24"/>
        </w:rPr>
        <w:t>n</w:t>
      </w:r>
      <w:r w:rsidR="00D55742">
        <w:rPr>
          <w:rFonts w:ascii="Palatino Linotype" w:hAnsi="Palatino Linotype"/>
          <w:sz w:val="24"/>
          <w:szCs w:val="24"/>
        </w:rPr>
        <w:t>ezaměstnané</w:t>
      </w:r>
      <w:r w:rsidR="00821A79">
        <w:rPr>
          <w:rFonts w:ascii="Palatino Linotype" w:hAnsi="Palatino Linotype"/>
          <w:sz w:val="24"/>
          <w:szCs w:val="24"/>
        </w:rPr>
        <w:t xml:space="preserve"> </w:t>
      </w:r>
      <w:r>
        <w:rPr>
          <w:rFonts w:ascii="Palatino Linotype" w:hAnsi="Palatino Linotype"/>
          <w:sz w:val="24"/>
          <w:szCs w:val="24"/>
        </w:rPr>
        <w:t xml:space="preserve">jsou zpravidla považováni ti, kteří aktivně práci hledají a jsou registrováni úřady práce. </w:t>
      </w:r>
      <w:r w:rsidR="00D55742">
        <w:rPr>
          <w:rFonts w:ascii="Palatino Linotype" w:hAnsi="Palatino Linotype"/>
          <w:sz w:val="24"/>
          <w:szCs w:val="24"/>
        </w:rPr>
        <w:t>Za tímto účelem se většinou evidují jako uchazeč</w:t>
      </w:r>
      <w:r w:rsidR="000B0C17">
        <w:rPr>
          <w:rFonts w:ascii="Palatino Linotype" w:hAnsi="Palatino Linotype"/>
          <w:sz w:val="24"/>
          <w:szCs w:val="24"/>
        </w:rPr>
        <w:t>i o zaměstnání dle zákona č. 435/2004 Sb.,</w:t>
      </w:r>
      <w:r w:rsidR="00431DB6">
        <w:rPr>
          <w:rFonts w:ascii="Palatino Linotype" w:hAnsi="Palatino Linotype"/>
          <w:sz w:val="24"/>
          <w:szCs w:val="24"/>
        </w:rPr>
        <w:br/>
      </w:r>
      <w:r w:rsidR="000B0C17">
        <w:rPr>
          <w:rFonts w:ascii="Palatino Linotype" w:hAnsi="Palatino Linotype"/>
          <w:sz w:val="24"/>
          <w:szCs w:val="24"/>
        </w:rPr>
        <w:t>o zaměstnanosti, ve znění pozdějších předpisů (ČR, 2004)</w:t>
      </w:r>
      <w:r w:rsidR="008C490D">
        <w:rPr>
          <w:rFonts w:ascii="Palatino Linotype" w:hAnsi="Palatino Linotype"/>
          <w:sz w:val="24"/>
          <w:szCs w:val="24"/>
        </w:rPr>
        <w:t>, dále jen zákon</w:t>
      </w:r>
      <w:r w:rsidR="00431DB6">
        <w:rPr>
          <w:rFonts w:ascii="Palatino Linotype" w:hAnsi="Palatino Linotype"/>
          <w:sz w:val="24"/>
          <w:szCs w:val="24"/>
        </w:rPr>
        <w:br/>
      </w:r>
      <w:r w:rsidR="008C490D">
        <w:rPr>
          <w:rFonts w:ascii="Palatino Linotype" w:hAnsi="Palatino Linotype"/>
          <w:sz w:val="24"/>
          <w:szCs w:val="24"/>
        </w:rPr>
        <w:t>o zaměstnanosti.</w:t>
      </w:r>
      <w:r w:rsidR="00D925C3">
        <w:rPr>
          <w:rFonts w:ascii="Palatino Linotype" w:hAnsi="Palatino Linotype"/>
          <w:sz w:val="24"/>
          <w:szCs w:val="24"/>
        </w:rPr>
        <w:t xml:space="preserve"> </w:t>
      </w:r>
    </w:p>
    <w:p w:rsidR="00D55742" w:rsidRDefault="00D925C3" w:rsidP="005435A2">
      <w:pPr>
        <w:spacing w:line="360" w:lineRule="auto"/>
        <w:jc w:val="both"/>
        <w:rPr>
          <w:rFonts w:ascii="Palatino Linotype" w:hAnsi="Palatino Linotype" w:cs="Times New Roman"/>
          <w:sz w:val="24"/>
          <w:szCs w:val="24"/>
        </w:rPr>
      </w:pPr>
      <w:r w:rsidRPr="008A2976">
        <w:rPr>
          <w:rFonts w:ascii="Palatino Linotype" w:hAnsi="Palatino Linotype"/>
          <w:sz w:val="24"/>
          <w:szCs w:val="24"/>
        </w:rPr>
        <w:lastRenderedPageBreak/>
        <w:t>Úřad</w:t>
      </w:r>
      <w:r>
        <w:rPr>
          <w:rFonts w:ascii="Palatino Linotype" w:hAnsi="Palatino Linotype"/>
          <w:sz w:val="24"/>
          <w:szCs w:val="24"/>
        </w:rPr>
        <w:t xml:space="preserve"> </w:t>
      </w:r>
      <w:r w:rsidRPr="008A2976">
        <w:rPr>
          <w:rFonts w:ascii="Palatino Linotype" w:hAnsi="Palatino Linotype"/>
          <w:sz w:val="24"/>
          <w:szCs w:val="24"/>
        </w:rPr>
        <w:t xml:space="preserve">práce České republiky vznikl v roce 1990 jako základní článek služeb zaměstnanosti. Od 1. 1. </w:t>
      </w:r>
      <w:r w:rsidRPr="00B341BC">
        <w:rPr>
          <w:rFonts w:ascii="Palatino Linotype" w:hAnsi="Palatino Linotype"/>
          <w:sz w:val="24"/>
          <w:szCs w:val="24"/>
        </w:rPr>
        <w:t xml:space="preserve">2012 dle </w:t>
      </w:r>
      <w:r w:rsidRPr="00B341BC">
        <w:rPr>
          <w:rFonts w:ascii="Palatino Linotype" w:hAnsi="Palatino Linotype" w:cs="Times New Roman"/>
          <w:sz w:val="24"/>
          <w:szCs w:val="24"/>
        </w:rPr>
        <w:t>zákona č. 73/2011 Sb., o Úřadu práce České republiky, ve znění pozdějších předpisů</w:t>
      </w:r>
      <w:r>
        <w:rPr>
          <w:rFonts w:ascii="Palatino Linotype" w:hAnsi="Palatino Linotype" w:cs="Times New Roman"/>
          <w:sz w:val="24"/>
          <w:szCs w:val="24"/>
        </w:rPr>
        <w:t xml:space="preserve"> (ČR, 2011), dále jen úřad práce</w:t>
      </w:r>
      <w:r w:rsidRPr="00B341BC">
        <w:rPr>
          <w:rFonts w:ascii="Palatino Linotype" w:hAnsi="Palatino Linotype" w:cs="Times New Roman"/>
          <w:sz w:val="24"/>
          <w:szCs w:val="24"/>
        </w:rPr>
        <w:t>,</w:t>
      </w:r>
      <w:r w:rsidRPr="00B341BC">
        <w:rPr>
          <w:rFonts w:ascii="Palatino Linotype" w:hAnsi="Palatino Linotype"/>
          <w:sz w:val="24"/>
          <w:szCs w:val="24"/>
        </w:rPr>
        <w:t xml:space="preserve"> z</w:t>
      </w:r>
      <w:r w:rsidRPr="00B341BC">
        <w:rPr>
          <w:rFonts w:ascii="Palatino Linotype" w:hAnsi="Palatino Linotype" w:cs="Times New Roman"/>
          <w:sz w:val="24"/>
          <w:szCs w:val="24"/>
        </w:rPr>
        <w:t xml:space="preserve">ajišťuje a realizuje </w:t>
      </w:r>
      <w:r w:rsidR="00764285">
        <w:rPr>
          <w:rFonts w:ascii="Palatino Linotype" w:hAnsi="Palatino Linotype" w:cs="Times New Roman"/>
          <w:sz w:val="24"/>
          <w:szCs w:val="24"/>
        </w:rPr>
        <w:t xml:space="preserve">úkoly v oblastech </w:t>
      </w:r>
      <w:r w:rsidRPr="008A2976">
        <w:rPr>
          <w:rFonts w:ascii="Palatino Linotype" w:hAnsi="Palatino Linotype" w:cs="Times New Roman"/>
          <w:sz w:val="24"/>
          <w:szCs w:val="24"/>
        </w:rPr>
        <w:t xml:space="preserve">politiky zaměstnanosti, </w:t>
      </w:r>
      <w:r w:rsidR="00764285">
        <w:rPr>
          <w:rFonts w:ascii="Palatino Linotype" w:hAnsi="Palatino Linotype" w:cs="Times New Roman"/>
          <w:sz w:val="24"/>
          <w:szCs w:val="24"/>
        </w:rPr>
        <w:t>ochrany zaměstnanců při platební neschopnosti zaměstnavatele</w:t>
      </w:r>
      <w:r w:rsidRPr="008A2976">
        <w:rPr>
          <w:rFonts w:ascii="Palatino Linotype" w:hAnsi="Palatino Linotype" w:cs="Times New Roman"/>
          <w:sz w:val="24"/>
          <w:szCs w:val="24"/>
        </w:rPr>
        <w:t>, státní sociální podpory</w:t>
      </w:r>
      <w:r w:rsidR="00764285">
        <w:rPr>
          <w:rFonts w:ascii="Palatino Linotype" w:hAnsi="Palatino Linotype" w:cs="Times New Roman"/>
          <w:sz w:val="24"/>
          <w:szCs w:val="24"/>
        </w:rPr>
        <w:t>, dávek pro osoby se zdravotním postižením, příspěvku na péči, pomoci v hmotné nouzi, inspekce poskytování sociálně-právní ochrany, dávek pěstounské péče v rozsahu stanoveném příslušným zákonem</w:t>
      </w:r>
      <w:r w:rsidRPr="008A2976">
        <w:rPr>
          <w:rFonts w:ascii="Palatino Linotype" w:hAnsi="Palatino Linotype" w:cs="Times New Roman"/>
          <w:sz w:val="24"/>
          <w:szCs w:val="24"/>
        </w:rPr>
        <w:t>.</w:t>
      </w:r>
      <w:r>
        <w:rPr>
          <w:rFonts w:ascii="Palatino Linotype" w:hAnsi="Palatino Linotype" w:cs="Times New Roman"/>
          <w:sz w:val="24"/>
          <w:szCs w:val="24"/>
        </w:rPr>
        <w:t xml:space="preserve"> Má celostátní působnost a je řízen Ministerstvem práce</w:t>
      </w:r>
      <w:r w:rsidR="00764285">
        <w:rPr>
          <w:rFonts w:ascii="Palatino Linotype" w:hAnsi="Palatino Linotype" w:cs="Times New Roman"/>
          <w:sz w:val="24"/>
          <w:szCs w:val="24"/>
        </w:rPr>
        <w:t xml:space="preserve"> </w:t>
      </w:r>
      <w:r>
        <w:rPr>
          <w:rFonts w:ascii="Palatino Linotype" w:hAnsi="Palatino Linotype" w:cs="Times New Roman"/>
          <w:sz w:val="24"/>
          <w:szCs w:val="24"/>
        </w:rPr>
        <w:t>a sociálních věcí České republiky.</w:t>
      </w:r>
    </w:p>
    <w:p w:rsidR="00F427FF" w:rsidRDefault="00F427FF" w:rsidP="00F427FF">
      <w:pPr>
        <w:spacing w:line="360" w:lineRule="auto"/>
        <w:jc w:val="both"/>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Uchazečem o zaměstnání je dle § 24 zákona o zaměstnanosti fyzická osoba, která osobně požádá o zprostředkování vhodného zaměstnání krajskou pobočku úřadu práce a současně plní podmínky dle § 25 zákona</w:t>
      </w:r>
      <w:r>
        <w:rPr>
          <w:rFonts w:ascii="Palatino Linotype" w:eastAsia="Times New Roman" w:hAnsi="Palatino Linotype" w:cs="Times New Roman"/>
          <w:bCs/>
          <w:sz w:val="24"/>
          <w:szCs w:val="24"/>
        </w:rPr>
        <w:br/>
        <w:t>o zaměstnanosti. Souběžně s evidencí je uchazečům o zaměstnání dle § 25, odst. 3 zákona o zaměstnanosti umožněn výkon činnosti:</w:t>
      </w:r>
    </w:p>
    <w:p w:rsidR="00F427FF" w:rsidRDefault="00F427FF" w:rsidP="00F427FF">
      <w:pPr>
        <w:pStyle w:val="Odstavecseseznamem"/>
        <w:numPr>
          <w:ilvl w:val="0"/>
          <w:numId w:val="7"/>
        </w:numPr>
        <w:spacing w:line="360" w:lineRule="auto"/>
        <w:jc w:val="both"/>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na základě pracovního nebo služebního poměru,</w:t>
      </w:r>
    </w:p>
    <w:p w:rsidR="00F427FF" w:rsidRDefault="00F427FF" w:rsidP="00F427FF">
      <w:pPr>
        <w:pStyle w:val="Odstavecseseznamem"/>
        <w:numPr>
          <w:ilvl w:val="0"/>
          <w:numId w:val="7"/>
        </w:numPr>
        <w:spacing w:line="360" w:lineRule="auto"/>
        <w:jc w:val="both"/>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na základě dohody o pracovní činnosti, pokud</w:t>
      </w:r>
    </w:p>
    <w:p w:rsidR="00F427FF" w:rsidRPr="009D5683" w:rsidRDefault="00F427FF" w:rsidP="00F427FF">
      <w:pPr>
        <w:spacing w:line="360" w:lineRule="auto"/>
        <w:jc w:val="both"/>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měsíční výdělek nepřesáhne polovinu minimální mzdy.</w:t>
      </w:r>
    </w:p>
    <w:p w:rsidR="00D925C3" w:rsidRDefault="00D925C3" w:rsidP="00D925C3">
      <w:pPr>
        <w:spacing w:line="360" w:lineRule="auto"/>
        <w:jc w:val="both"/>
        <w:rPr>
          <w:rFonts w:ascii="Palatino Linotype" w:hAnsi="Palatino Linotype"/>
          <w:sz w:val="24"/>
          <w:szCs w:val="24"/>
        </w:rPr>
      </w:pPr>
      <w:r>
        <w:rPr>
          <w:rFonts w:ascii="Palatino Linotype" w:hAnsi="Palatino Linotype"/>
          <w:sz w:val="24"/>
          <w:szCs w:val="24"/>
        </w:rPr>
        <w:t>Podle Krebse (2010, s. 312</w:t>
      </w:r>
      <w:r w:rsidR="0006433A">
        <w:rPr>
          <w:rFonts w:ascii="Palatino Linotype" w:hAnsi="Palatino Linotype"/>
          <w:sz w:val="24"/>
          <w:szCs w:val="24"/>
        </w:rPr>
        <w:t xml:space="preserve"> a 316</w:t>
      </w:r>
      <w:r>
        <w:rPr>
          <w:rFonts w:ascii="Palatino Linotype" w:hAnsi="Palatino Linotype"/>
          <w:sz w:val="24"/>
          <w:szCs w:val="24"/>
        </w:rPr>
        <w:t>) je nezaměstnanost složitým jevem, který má ekonomické i sociální důsledky</w:t>
      </w:r>
      <w:r w:rsidR="0006433A">
        <w:rPr>
          <w:rFonts w:ascii="Palatino Linotype" w:hAnsi="Palatino Linotype"/>
          <w:sz w:val="24"/>
          <w:szCs w:val="24"/>
        </w:rPr>
        <w:t>.</w:t>
      </w:r>
      <w:r w:rsidR="00B6634F">
        <w:rPr>
          <w:rFonts w:ascii="Palatino Linotype" w:hAnsi="Palatino Linotype"/>
          <w:sz w:val="24"/>
          <w:szCs w:val="24"/>
        </w:rPr>
        <w:t xml:space="preserve"> </w:t>
      </w:r>
      <w:r w:rsidR="0055608F">
        <w:rPr>
          <w:rFonts w:ascii="Palatino Linotype" w:hAnsi="Palatino Linotype"/>
          <w:sz w:val="24"/>
          <w:szCs w:val="24"/>
        </w:rPr>
        <w:t>Nezaměstnan</w:t>
      </w:r>
      <w:r w:rsidR="00B6634F">
        <w:rPr>
          <w:rFonts w:ascii="Palatino Linotype" w:hAnsi="Palatino Linotype"/>
          <w:sz w:val="24"/>
          <w:szCs w:val="24"/>
        </w:rPr>
        <w:t>ost Koldinská (2007, s. 123)</w:t>
      </w:r>
      <w:r w:rsidR="0055608F">
        <w:rPr>
          <w:rFonts w:ascii="Palatino Linotype" w:hAnsi="Palatino Linotype"/>
          <w:sz w:val="24"/>
          <w:szCs w:val="24"/>
        </w:rPr>
        <w:t xml:space="preserve"> považuje za negativní sociální událost, protože sebou nese negativní důsledky p</w:t>
      </w:r>
      <w:r w:rsidR="00B6634F">
        <w:rPr>
          <w:rFonts w:ascii="Palatino Linotype" w:hAnsi="Palatino Linotype"/>
          <w:sz w:val="24"/>
          <w:szCs w:val="24"/>
        </w:rPr>
        <w:t>ro život jedince a jeho rodiny. Zejména</w:t>
      </w:r>
      <w:r w:rsidR="0055608F">
        <w:rPr>
          <w:rFonts w:ascii="Palatino Linotype" w:hAnsi="Palatino Linotype"/>
          <w:sz w:val="24"/>
          <w:szCs w:val="24"/>
        </w:rPr>
        <w:t xml:space="preserve"> </w:t>
      </w:r>
      <w:r w:rsidR="00B6634F">
        <w:rPr>
          <w:rFonts w:ascii="Palatino Linotype" w:hAnsi="Palatino Linotype"/>
          <w:sz w:val="24"/>
          <w:szCs w:val="24"/>
        </w:rPr>
        <w:t xml:space="preserve">se jedná o </w:t>
      </w:r>
      <w:r w:rsidR="0055608F">
        <w:rPr>
          <w:rFonts w:ascii="Palatino Linotype" w:hAnsi="Palatino Linotype"/>
          <w:sz w:val="24"/>
          <w:szCs w:val="24"/>
        </w:rPr>
        <w:t>nedostatek pracovní aktivity, což je v produktivní</w:t>
      </w:r>
      <w:r w:rsidR="00B6634F">
        <w:rPr>
          <w:rFonts w:ascii="Palatino Linotype" w:hAnsi="Palatino Linotype"/>
          <w:sz w:val="24"/>
          <w:szCs w:val="24"/>
        </w:rPr>
        <w:t xml:space="preserve">m věku velmi nebezpečný fenomén </w:t>
      </w:r>
      <w:r w:rsidR="0055608F">
        <w:rPr>
          <w:rFonts w:ascii="Palatino Linotype" w:hAnsi="Palatino Linotype"/>
          <w:sz w:val="24"/>
          <w:szCs w:val="24"/>
        </w:rPr>
        <w:t xml:space="preserve">především z dlouhodobého hlediska a </w:t>
      </w:r>
      <w:r w:rsidR="00B6634F">
        <w:rPr>
          <w:rFonts w:ascii="Palatino Linotype" w:hAnsi="Palatino Linotype"/>
          <w:sz w:val="24"/>
          <w:szCs w:val="24"/>
        </w:rPr>
        <w:t xml:space="preserve">absenci příjmu z výdělečné činnosti, </w:t>
      </w:r>
      <w:r w:rsidR="00A845DB">
        <w:rPr>
          <w:rFonts w:ascii="Palatino Linotype" w:hAnsi="Palatino Linotype"/>
          <w:sz w:val="24"/>
          <w:szCs w:val="24"/>
        </w:rPr>
        <w:t xml:space="preserve">čímž dochází </w:t>
      </w:r>
      <w:r w:rsidR="00B6634F">
        <w:rPr>
          <w:rFonts w:ascii="Palatino Linotype" w:hAnsi="Palatino Linotype"/>
          <w:sz w:val="24"/>
          <w:szCs w:val="24"/>
        </w:rPr>
        <w:t>k ohrožení chudobou.</w:t>
      </w:r>
      <w:r>
        <w:rPr>
          <w:rFonts w:ascii="Palatino Linotype" w:hAnsi="Palatino Linotype"/>
          <w:sz w:val="24"/>
          <w:szCs w:val="24"/>
        </w:rPr>
        <w:t xml:space="preserve"> </w:t>
      </w:r>
    </w:p>
    <w:p w:rsidR="00B6634F" w:rsidRDefault="00B6634F" w:rsidP="00B6634F">
      <w:pPr>
        <w:spacing w:line="360" w:lineRule="auto"/>
        <w:jc w:val="both"/>
        <w:rPr>
          <w:rFonts w:ascii="Palatino Linotype" w:hAnsi="Palatino Linotype"/>
          <w:sz w:val="24"/>
          <w:szCs w:val="24"/>
        </w:rPr>
      </w:pPr>
      <w:r w:rsidRPr="003E5D73">
        <w:rPr>
          <w:rFonts w:ascii="Palatino Linotype" w:hAnsi="Palatino Linotype"/>
          <w:i/>
          <w:sz w:val="24"/>
          <w:szCs w:val="24"/>
        </w:rPr>
        <w:lastRenderedPageBreak/>
        <w:t>„Nutnost žít jen z podpory v nezaměstnanosti, či dokonce jen ze sociální podpory vymezené na základě stanoveného minimálního příjmu, znamená pro nezaměstnaného a jeho rodinu velké snížení životní úrovně“</w:t>
      </w:r>
      <w:r>
        <w:rPr>
          <w:rFonts w:ascii="Palatino Linotype" w:hAnsi="Palatino Linotype"/>
          <w:sz w:val="24"/>
          <w:szCs w:val="24"/>
        </w:rPr>
        <w:t xml:space="preserve"> (Mareš, 1994, s. 63).</w:t>
      </w:r>
    </w:p>
    <w:p w:rsidR="000B0C17" w:rsidRDefault="000B0C17" w:rsidP="005435A2">
      <w:pPr>
        <w:spacing w:line="360" w:lineRule="auto"/>
        <w:jc w:val="both"/>
        <w:rPr>
          <w:rFonts w:ascii="Palatino Linotype" w:hAnsi="Palatino Linotype"/>
          <w:sz w:val="24"/>
          <w:szCs w:val="24"/>
        </w:rPr>
      </w:pPr>
      <w:r>
        <w:rPr>
          <w:rFonts w:ascii="Palatino Linotype" w:hAnsi="Palatino Linotype"/>
          <w:sz w:val="24"/>
          <w:szCs w:val="24"/>
        </w:rPr>
        <w:t>Při splnění zákonných podmínek má uchazeč o zaměstnání nárok na přiznání podpory v</w:t>
      </w:r>
      <w:r w:rsidR="00D939DB">
        <w:rPr>
          <w:rFonts w:ascii="Palatino Linotype" w:hAnsi="Palatino Linotype"/>
          <w:sz w:val="24"/>
          <w:szCs w:val="24"/>
        </w:rPr>
        <w:t> </w:t>
      </w:r>
      <w:r>
        <w:rPr>
          <w:rFonts w:ascii="Palatino Linotype" w:hAnsi="Palatino Linotype"/>
          <w:sz w:val="24"/>
          <w:szCs w:val="24"/>
        </w:rPr>
        <w:t>nezaměstnanosti</w:t>
      </w:r>
      <w:r w:rsidR="00D939DB">
        <w:rPr>
          <w:rFonts w:ascii="Palatino Linotype" w:hAnsi="Palatino Linotype"/>
          <w:sz w:val="24"/>
          <w:szCs w:val="24"/>
        </w:rPr>
        <w:t xml:space="preserve"> a při rekvalifikaci</w:t>
      </w:r>
      <w:r>
        <w:rPr>
          <w:rFonts w:ascii="Palatino Linotype" w:hAnsi="Palatino Linotype"/>
          <w:sz w:val="24"/>
          <w:szCs w:val="24"/>
        </w:rPr>
        <w:t xml:space="preserve">, poskytované dle </w:t>
      </w:r>
      <w:r w:rsidR="002A733D">
        <w:rPr>
          <w:rFonts w:ascii="Palatino Linotype" w:hAnsi="Palatino Linotype"/>
          <w:sz w:val="24"/>
          <w:szCs w:val="24"/>
        </w:rPr>
        <w:br/>
      </w:r>
      <w:r w:rsidR="00D939DB">
        <w:rPr>
          <w:rFonts w:ascii="Palatino Linotype" w:hAnsi="Palatino Linotype"/>
          <w:sz w:val="24"/>
          <w:szCs w:val="24"/>
        </w:rPr>
        <w:t xml:space="preserve">§ 39 – 57 </w:t>
      </w:r>
      <w:r>
        <w:rPr>
          <w:rFonts w:ascii="Palatino Linotype" w:hAnsi="Palatino Linotype"/>
          <w:sz w:val="24"/>
          <w:szCs w:val="24"/>
        </w:rPr>
        <w:t>zákona</w:t>
      </w:r>
      <w:r w:rsidR="008C490D">
        <w:rPr>
          <w:rFonts w:ascii="Palatino Linotype" w:hAnsi="Palatino Linotype"/>
          <w:sz w:val="24"/>
          <w:szCs w:val="24"/>
        </w:rPr>
        <w:t xml:space="preserve"> o </w:t>
      </w:r>
      <w:r>
        <w:rPr>
          <w:rFonts w:ascii="Palatino Linotype" w:hAnsi="Palatino Linotype"/>
          <w:sz w:val="24"/>
          <w:szCs w:val="24"/>
        </w:rPr>
        <w:t>zamě</w:t>
      </w:r>
      <w:r w:rsidR="008C490D">
        <w:rPr>
          <w:rFonts w:ascii="Palatino Linotype" w:hAnsi="Palatino Linotype"/>
          <w:sz w:val="24"/>
          <w:szCs w:val="24"/>
        </w:rPr>
        <w:t>stnanosti. V případě nedostatečné výše finančních prostředků mohou osoby z</w:t>
      </w:r>
      <w:r>
        <w:rPr>
          <w:rFonts w:ascii="Palatino Linotype" w:hAnsi="Palatino Linotype"/>
          <w:sz w:val="24"/>
          <w:szCs w:val="24"/>
        </w:rPr>
        <w:t xml:space="preserve">a účelem zajištění </w:t>
      </w:r>
      <w:r w:rsidR="008C490D">
        <w:rPr>
          <w:rFonts w:ascii="Palatino Linotype" w:hAnsi="Palatino Linotype"/>
          <w:sz w:val="24"/>
          <w:szCs w:val="24"/>
        </w:rPr>
        <w:t xml:space="preserve">svých </w:t>
      </w:r>
      <w:r>
        <w:rPr>
          <w:rFonts w:ascii="Palatino Linotype" w:hAnsi="Palatino Linotype"/>
          <w:sz w:val="24"/>
          <w:szCs w:val="24"/>
        </w:rPr>
        <w:t>zák</w:t>
      </w:r>
      <w:r w:rsidR="008C490D">
        <w:rPr>
          <w:rFonts w:ascii="Palatino Linotype" w:hAnsi="Palatino Linotype"/>
          <w:sz w:val="24"/>
          <w:szCs w:val="24"/>
        </w:rPr>
        <w:t xml:space="preserve">ladních životních potřeb žádat </w:t>
      </w:r>
      <w:r>
        <w:rPr>
          <w:rFonts w:ascii="Palatino Linotype" w:hAnsi="Palatino Linotype"/>
          <w:sz w:val="24"/>
          <w:szCs w:val="24"/>
        </w:rPr>
        <w:t xml:space="preserve">stát o </w:t>
      </w:r>
      <w:r w:rsidR="008C490D">
        <w:rPr>
          <w:rFonts w:ascii="Palatino Linotype" w:hAnsi="Palatino Linotype"/>
          <w:sz w:val="24"/>
          <w:szCs w:val="24"/>
        </w:rPr>
        <w:t xml:space="preserve">sociální </w:t>
      </w:r>
      <w:r>
        <w:rPr>
          <w:rFonts w:ascii="Palatino Linotype" w:hAnsi="Palatino Linotype"/>
          <w:sz w:val="24"/>
          <w:szCs w:val="24"/>
        </w:rPr>
        <w:t>pomoc</w:t>
      </w:r>
      <w:r w:rsidR="008C490D">
        <w:rPr>
          <w:rFonts w:ascii="Palatino Linotype" w:hAnsi="Palatino Linotype"/>
          <w:sz w:val="24"/>
          <w:szCs w:val="24"/>
        </w:rPr>
        <w:t>, která je zajišťována pr</w:t>
      </w:r>
      <w:r>
        <w:rPr>
          <w:rFonts w:ascii="Palatino Linotype" w:hAnsi="Palatino Linotype"/>
          <w:sz w:val="24"/>
          <w:szCs w:val="24"/>
        </w:rPr>
        <w:t>ostřednictvím dávek pomoci v hmotné nouzi</w:t>
      </w:r>
      <w:r w:rsidR="008C490D">
        <w:rPr>
          <w:rFonts w:ascii="Palatino Linotype" w:hAnsi="Palatino Linotype"/>
          <w:sz w:val="24"/>
          <w:szCs w:val="24"/>
        </w:rPr>
        <w:t xml:space="preserve">. Tento systém byl </w:t>
      </w:r>
      <w:r w:rsidR="004D3FE8">
        <w:rPr>
          <w:rFonts w:ascii="Palatino Linotype" w:hAnsi="Palatino Linotype"/>
          <w:sz w:val="24"/>
          <w:szCs w:val="24"/>
        </w:rPr>
        <w:t>v pře</w:t>
      </w:r>
      <w:r w:rsidR="00D939DB">
        <w:rPr>
          <w:rFonts w:ascii="Palatino Linotype" w:hAnsi="Palatino Linotype"/>
          <w:sz w:val="24"/>
          <w:szCs w:val="24"/>
        </w:rPr>
        <w:t>d</w:t>
      </w:r>
      <w:r w:rsidR="004D3FE8">
        <w:rPr>
          <w:rFonts w:ascii="Palatino Linotype" w:hAnsi="Palatino Linotype"/>
          <w:sz w:val="24"/>
          <w:szCs w:val="24"/>
        </w:rPr>
        <w:t>chozí kapitole popsán.</w:t>
      </w:r>
    </w:p>
    <w:p w:rsidR="007B2A68" w:rsidRPr="008A2976" w:rsidRDefault="008A2976" w:rsidP="00E756B1">
      <w:pPr>
        <w:pStyle w:val="Nadpis2"/>
        <w:numPr>
          <w:ilvl w:val="0"/>
          <w:numId w:val="0"/>
        </w:numPr>
        <w:spacing w:line="360" w:lineRule="auto"/>
        <w:ind w:left="576" w:hanging="576"/>
      </w:pPr>
      <w:bookmarkStart w:id="17" w:name="_Toc34851489"/>
      <w:r w:rsidRPr="008A2976">
        <w:t>3.2 Politika z</w:t>
      </w:r>
      <w:r>
        <w:t>a</w:t>
      </w:r>
      <w:r w:rsidRPr="008A2976">
        <w:t>městnanosti</w:t>
      </w:r>
      <w:bookmarkEnd w:id="17"/>
    </w:p>
    <w:p w:rsidR="00C22844" w:rsidRDefault="00E1692F" w:rsidP="00E756B1">
      <w:pPr>
        <w:spacing w:line="360" w:lineRule="auto"/>
        <w:jc w:val="both"/>
        <w:rPr>
          <w:rFonts w:ascii="Palatino Linotype" w:hAnsi="Palatino Linotype"/>
          <w:sz w:val="24"/>
          <w:szCs w:val="24"/>
        </w:rPr>
      </w:pPr>
      <w:r>
        <w:rPr>
          <w:rFonts w:ascii="Palatino Linotype" w:hAnsi="Palatino Linotype"/>
          <w:sz w:val="24"/>
          <w:szCs w:val="24"/>
        </w:rPr>
        <w:t>V předešlé</w:t>
      </w:r>
      <w:r w:rsidR="008C73B9">
        <w:rPr>
          <w:rFonts w:ascii="Palatino Linotype" w:hAnsi="Palatino Linotype"/>
          <w:sz w:val="24"/>
          <w:szCs w:val="24"/>
        </w:rPr>
        <w:t xml:space="preserve"> části bakalářské práce j</w:t>
      </w:r>
      <w:r w:rsidR="00B341BC">
        <w:rPr>
          <w:rFonts w:ascii="Palatino Linotype" w:hAnsi="Palatino Linotype"/>
          <w:sz w:val="24"/>
          <w:szCs w:val="24"/>
        </w:rPr>
        <w:t>sem uvedla, že stát chrání své občany před nepříznivými životními událostmi</w:t>
      </w:r>
      <w:r w:rsidR="00571B7E">
        <w:rPr>
          <w:rFonts w:ascii="Palatino Linotype" w:hAnsi="Palatino Linotype"/>
          <w:sz w:val="24"/>
          <w:szCs w:val="24"/>
        </w:rPr>
        <w:t xml:space="preserve"> z hlediska zajištění základních životních potřeb</w:t>
      </w:r>
      <w:r w:rsidR="00B341BC">
        <w:rPr>
          <w:rFonts w:ascii="Palatino Linotype" w:hAnsi="Palatino Linotype"/>
          <w:sz w:val="24"/>
          <w:szCs w:val="24"/>
        </w:rPr>
        <w:t xml:space="preserve"> prostřednictvím sociální politiky. </w:t>
      </w:r>
    </w:p>
    <w:p w:rsidR="00CA56A0" w:rsidRDefault="003E5D73" w:rsidP="005435A2">
      <w:pPr>
        <w:spacing w:line="360" w:lineRule="auto"/>
        <w:jc w:val="both"/>
        <w:rPr>
          <w:rFonts w:ascii="Palatino Linotype" w:hAnsi="Palatino Linotype"/>
          <w:sz w:val="24"/>
          <w:szCs w:val="24"/>
        </w:rPr>
      </w:pPr>
      <w:r>
        <w:rPr>
          <w:rFonts w:ascii="Palatino Linotype" w:hAnsi="Palatino Linotype"/>
          <w:sz w:val="24"/>
          <w:szCs w:val="24"/>
        </w:rPr>
        <w:t xml:space="preserve">V rámci </w:t>
      </w:r>
      <w:r w:rsidR="00CA56A0">
        <w:rPr>
          <w:rFonts w:ascii="Palatino Linotype" w:hAnsi="Palatino Linotype"/>
          <w:sz w:val="24"/>
          <w:szCs w:val="24"/>
        </w:rPr>
        <w:t xml:space="preserve">politiky zaměstnanosti </w:t>
      </w:r>
      <w:r>
        <w:rPr>
          <w:rFonts w:ascii="Palatino Linotype" w:hAnsi="Palatino Linotype"/>
          <w:sz w:val="24"/>
          <w:szCs w:val="24"/>
        </w:rPr>
        <w:t xml:space="preserve">stát vyvíjí </w:t>
      </w:r>
      <w:r w:rsidR="00571B7E">
        <w:rPr>
          <w:rFonts w:ascii="Palatino Linotype" w:hAnsi="Palatino Linotype"/>
          <w:sz w:val="24"/>
          <w:szCs w:val="24"/>
        </w:rPr>
        <w:t xml:space="preserve">a realizuje </w:t>
      </w:r>
      <w:r>
        <w:rPr>
          <w:rFonts w:ascii="Palatino Linotype" w:hAnsi="Palatino Linotype"/>
          <w:sz w:val="24"/>
          <w:szCs w:val="24"/>
        </w:rPr>
        <w:t>kroky na ochranu občanů v rámci jejich pracovního uplatnění</w:t>
      </w:r>
      <w:r w:rsidR="00571B7E">
        <w:rPr>
          <w:rFonts w:ascii="Palatino Linotype" w:hAnsi="Palatino Linotype"/>
          <w:sz w:val="24"/>
          <w:szCs w:val="24"/>
        </w:rPr>
        <w:t xml:space="preserve"> na trhu práce</w:t>
      </w:r>
      <w:r w:rsidR="00CA56A0">
        <w:rPr>
          <w:rFonts w:ascii="Palatino Linotype" w:hAnsi="Palatino Linotype"/>
          <w:sz w:val="24"/>
          <w:szCs w:val="24"/>
        </w:rPr>
        <w:t>.</w:t>
      </w:r>
      <w:r w:rsidR="00C22844">
        <w:rPr>
          <w:rFonts w:ascii="Palatino Linotype" w:hAnsi="Palatino Linotype"/>
          <w:sz w:val="24"/>
          <w:szCs w:val="24"/>
        </w:rPr>
        <w:t xml:space="preserve"> Obecně lze politiku zaměstnanosti vymezit jako soubor opatření, kterými jsou spoluutvářeny podmínky pro dynamickou rovnováhu na trhu práce a pro efektivní využití pracovních sil (Krebs, 2010, s. 318).</w:t>
      </w:r>
    </w:p>
    <w:p w:rsidR="00846F18" w:rsidRDefault="00AA4178" w:rsidP="005435A2">
      <w:pPr>
        <w:spacing w:line="360" w:lineRule="auto"/>
        <w:jc w:val="both"/>
        <w:rPr>
          <w:rFonts w:ascii="Palatino Linotype" w:hAnsi="Palatino Linotype"/>
          <w:sz w:val="24"/>
          <w:szCs w:val="24"/>
        </w:rPr>
      </w:pPr>
      <w:r>
        <w:rPr>
          <w:rFonts w:ascii="Palatino Linotype" w:hAnsi="Palatino Linotype"/>
          <w:sz w:val="24"/>
          <w:szCs w:val="24"/>
        </w:rPr>
        <w:t xml:space="preserve">Trh práce představuje nabídku a poptávku po pracovní síle a její ohodnocení. </w:t>
      </w:r>
      <w:r w:rsidR="00846F18">
        <w:rPr>
          <w:rFonts w:ascii="Palatino Linotype" w:hAnsi="Palatino Linotype"/>
          <w:sz w:val="24"/>
          <w:szCs w:val="24"/>
        </w:rPr>
        <w:t>V klasickém pohledu pracovní trh organizuje produkci a distribuci práce jako směnné vztahy mezi prací a mzdou (Mareš, 1994, s. 48)</w:t>
      </w:r>
      <w:r>
        <w:rPr>
          <w:rFonts w:ascii="Palatino Linotype" w:hAnsi="Palatino Linotype"/>
          <w:sz w:val="24"/>
          <w:szCs w:val="24"/>
        </w:rPr>
        <w:t xml:space="preserve">. </w:t>
      </w:r>
    </w:p>
    <w:p w:rsidR="00AA4178" w:rsidRDefault="00AA4178" w:rsidP="005435A2">
      <w:pPr>
        <w:spacing w:line="360" w:lineRule="auto"/>
        <w:jc w:val="both"/>
        <w:rPr>
          <w:rFonts w:ascii="Palatino Linotype" w:hAnsi="Palatino Linotype"/>
          <w:sz w:val="24"/>
          <w:szCs w:val="24"/>
        </w:rPr>
      </w:pPr>
      <w:r>
        <w:rPr>
          <w:rFonts w:ascii="Palatino Linotype" w:hAnsi="Palatino Linotype"/>
          <w:sz w:val="24"/>
          <w:szCs w:val="24"/>
        </w:rPr>
        <w:t>Krebs (2010, s. 310) uvádí, že se jedná o specifický trh, protože práce je funkcí pracovní síly, a proto je úzce svázána s osobností člověka.</w:t>
      </w:r>
    </w:p>
    <w:p w:rsidR="00AA4178" w:rsidRDefault="00D047F4" w:rsidP="005435A2">
      <w:pPr>
        <w:spacing w:line="360" w:lineRule="auto"/>
        <w:jc w:val="both"/>
        <w:rPr>
          <w:rFonts w:ascii="Palatino Linotype" w:hAnsi="Palatino Linotype"/>
          <w:sz w:val="24"/>
          <w:szCs w:val="24"/>
        </w:rPr>
      </w:pPr>
      <w:r>
        <w:rPr>
          <w:rFonts w:ascii="Palatino Linotype" w:hAnsi="Palatino Linotype"/>
          <w:sz w:val="24"/>
          <w:szCs w:val="24"/>
        </w:rPr>
        <w:lastRenderedPageBreak/>
        <w:t>Realizací politiky zaměstnanosti se stát snaží o rovnováhu mezi nabídkou</w:t>
      </w:r>
      <w:r w:rsidR="00431DB6">
        <w:rPr>
          <w:rFonts w:ascii="Palatino Linotype" w:hAnsi="Palatino Linotype"/>
          <w:sz w:val="24"/>
          <w:szCs w:val="24"/>
        </w:rPr>
        <w:br/>
      </w:r>
      <w:r>
        <w:rPr>
          <w:rFonts w:ascii="Palatino Linotype" w:hAnsi="Palatino Linotype"/>
          <w:sz w:val="24"/>
          <w:szCs w:val="24"/>
        </w:rPr>
        <w:t xml:space="preserve">a poptávkou pracovní síly prostřednictvím těchto aktivit (Krebs, 2010, </w:t>
      </w:r>
      <w:r w:rsidR="00431DB6">
        <w:rPr>
          <w:rFonts w:ascii="Palatino Linotype" w:hAnsi="Palatino Linotype"/>
          <w:sz w:val="24"/>
          <w:szCs w:val="24"/>
        </w:rPr>
        <w:br/>
      </w:r>
      <w:r>
        <w:rPr>
          <w:rFonts w:ascii="Palatino Linotype" w:hAnsi="Palatino Linotype"/>
          <w:sz w:val="24"/>
          <w:szCs w:val="24"/>
        </w:rPr>
        <w:t>s. 318-319</w:t>
      </w:r>
      <w:r w:rsidR="00431DB6">
        <w:rPr>
          <w:rFonts w:ascii="Palatino Linotype" w:hAnsi="Palatino Linotype"/>
          <w:sz w:val="24"/>
          <w:szCs w:val="24"/>
        </w:rPr>
        <w:t>)</w:t>
      </w:r>
      <w:r>
        <w:rPr>
          <w:rFonts w:ascii="Palatino Linotype" w:hAnsi="Palatino Linotype"/>
          <w:sz w:val="24"/>
          <w:szCs w:val="24"/>
        </w:rPr>
        <w:t>:</w:t>
      </w:r>
    </w:p>
    <w:p w:rsidR="00D047F4" w:rsidRDefault="00FB69E4" w:rsidP="005435A2">
      <w:pPr>
        <w:pStyle w:val="Odstavecseseznamem"/>
        <w:numPr>
          <w:ilvl w:val="0"/>
          <w:numId w:val="7"/>
        </w:numPr>
        <w:spacing w:line="360" w:lineRule="auto"/>
        <w:jc w:val="both"/>
        <w:rPr>
          <w:rFonts w:ascii="Palatino Linotype" w:hAnsi="Palatino Linotype"/>
          <w:sz w:val="24"/>
          <w:szCs w:val="24"/>
        </w:rPr>
      </w:pPr>
      <w:r w:rsidRPr="0006433A">
        <w:rPr>
          <w:rFonts w:ascii="Palatino Linotype" w:hAnsi="Palatino Linotype"/>
          <w:sz w:val="24"/>
          <w:szCs w:val="24"/>
        </w:rPr>
        <w:t xml:space="preserve">rozvíjí infrastrukturu </w:t>
      </w:r>
      <w:r w:rsidR="00D047F4" w:rsidRPr="0006433A">
        <w:rPr>
          <w:rFonts w:ascii="Palatino Linotype" w:hAnsi="Palatino Linotype"/>
          <w:sz w:val="24"/>
          <w:szCs w:val="24"/>
        </w:rPr>
        <w:t>trhu práce</w:t>
      </w:r>
      <w:r w:rsidR="00D047F4">
        <w:rPr>
          <w:rFonts w:ascii="Palatino Linotype" w:hAnsi="Palatino Linotype"/>
          <w:sz w:val="24"/>
          <w:szCs w:val="24"/>
        </w:rPr>
        <w:t>,</w:t>
      </w:r>
    </w:p>
    <w:p w:rsidR="00D047F4" w:rsidRDefault="00D047F4"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podporuje vytváření nových pracovních míst a pracovních činností,</w:t>
      </w:r>
    </w:p>
    <w:p w:rsidR="00D047F4" w:rsidRDefault="00D047F4"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zaměřuje se na zvýšení adaptability pracovní síly,</w:t>
      </w:r>
    </w:p>
    <w:p w:rsidR="00870257" w:rsidRDefault="00D047F4"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 xml:space="preserve">podílí se na zabezpečení životních podmínek těch, kteří se stali dočasně </w:t>
      </w:r>
      <w:r w:rsidRPr="0006433A">
        <w:rPr>
          <w:rFonts w:ascii="Palatino Linotype" w:hAnsi="Palatino Linotype"/>
          <w:sz w:val="24"/>
          <w:szCs w:val="24"/>
        </w:rPr>
        <w:t>nezaměstnanými</w:t>
      </w:r>
      <w:r w:rsidR="0006433A" w:rsidRPr="0006433A">
        <w:rPr>
          <w:rFonts w:ascii="Palatino Linotype" w:hAnsi="Palatino Linotype"/>
          <w:sz w:val="24"/>
          <w:szCs w:val="24"/>
        </w:rPr>
        <w:t xml:space="preserve">, </w:t>
      </w:r>
      <w:r w:rsidRPr="0006433A">
        <w:rPr>
          <w:rFonts w:ascii="Palatino Linotype" w:hAnsi="Palatino Linotype"/>
          <w:sz w:val="24"/>
          <w:szCs w:val="24"/>
        </w:rPr>
        <w:t>formou</w:t>
      </w:r>
      <w:r>
        <w:rPr>
          <w:rFonts w:ascii="Palatino Linotype" w:hAnsi="Palatino Linotype"/>
          <w:sz w:val="24"/>
          <w:szCs w:val="24"/>
        </w:rPr>
        <w:t xml:space="preserve"> d</w:t>
      </w:r>
      <w:r w:rsidR="00870257">
        <w:rPr>
          <w:rFonts w:ascii="Palatino Linotype" w:hAnsi="Palatino Linotype"/>
          <w:sz w:val="24"/>
          <w:szCs w:val="24"/>
        </w:rPr>
        <w:t>ávek a podpor v nezaměstnanosti,</w:t>
      </w:r>
    </w:p>
    <w:p w:rsidR="000056F4" w:rsidRDefault="00870257" w:rsidP="005435A2">
      <w:pPr>
        <w:spacing w:line="360" w:lineRule="auto"/>
        <w:jc w:val="both"/>
        <w:rPr>
          <w:rFonts w:ascii="Palatino Linotype" w:hAnsi="Palatino Linotype"/>
          <w:sz w:val="24"/>
          <w:szCs w:val="24"/>
        </w:rPr>
      </w:pPr>
      <w:r>
        <w:rPr>
          <w:rFonts w:ascii="Palatino Linotype" w:hAnsi="Palatino Linotype"/>
          <w:sz w:val="24"/>
          <w:szCs w:val="24"/>
        </w:rPr>
        <w:t xml:space="preserve">přičemž </w:t>
      </w:r>
      <w:r w:rsidR="000056F4">
        <w:rPr>
          <w:rFonts w:ascii="Palatino Linotype" w:hAnsi="Palatino Linotype"/>
          <w:sz w:val="24"/>
          <w:szCs w:val="24"/>
        </w:rPr>
        <w:t xml:space="preserve">rozlišujeme </w:t>
      </w:r>
      <w:r>
        <w:rPr>
          <w:rFonts w:ascii="Palatino Linotype" w:hAnsi="Palatino Linotype"/>
          <w:sz w:val="24"/>
          <w:szCs w:val="24"/>
        </w:rPr>
        <w:t>aktivní politiku zaměstnanosti a pasivní politiku zaměstnanosti</w:t>
      </w:r>
      <w:r w:rsidR="000056F4">
        <w:rPr>
          <w:rFonts w:ascii="Palatino Linotype" w:hAnsi="Palatino Linotype"/>
          <w:sz w:val="24"/>
          <w:szCs w:val="24"/>
        </w:rPr>
        <w:t xml:space="preserve"> </w:t>
      </w:r>
      <w:r>
        <w:rPr>
          <w:rFonts w:ascii="Palatino Linotype" w:hAnsi="Palatino Linotype"/>
          <w:sz w:val="24"/>
          <w:szCs w:val="24"/>
        </w:rPr>
        <w:t>(Krebs, 2010, s. 319).</w:t>
      </w:r>
      <w:r w:rsidR="000056F4">
        <w:rPr>
          <w:rFonts w:ascii="Palatino Linotype" w:hAnsi="Palatino Linotype"/>
          <w:sz w:val="24"/>
          <w:szCs w:val="24"/>
        </w:rPr>
        <w:t xml:space="preserve"> </w:t>
      </w:r>
    </w:p>
    <w:p w:rsidR="00633B31" w:rsidRDefault="00981160" w:rsidP="005435A2">
      <w:pPr>
        <w:spacing w:line="360" w:lineRule="auto"/>
        <w:jc w:val="both"/>
        <w:rPr>
          <w:rFonts w:ascii="Palatino Linotype" w:hAnsi="Palatino Linotype"/>
          <w:sz w:val="24"/>
          <w:szCs w:val="24"/>
        </w:rPr>
      </w:pPr>
      <w:r>
        <w:rPr>
          <w:rFonts w:ascii="Palatino Linotype" w:hAnsi="Palatino Linotype"/>
          <w:sz w:val="24"/>
          <w:szCs w:val="24"/>
        </w:rPr>
        <w:t>Politika zaměstnan</w:t>
      </w:r>
      <w:r w:rsidR="00A07F7C">
        <w:rPr>
          <w:rFonts w:ascii="Palatino Linotype" w:hAnsi="Palatino Linotype"/>
          <w:sz w:val="24"/>
          <w:szCs w:val="24"/>
        </w:rPr>
        <w:t xml:space="preserve">osti je v praxi realizována </w:t>
      </w:r>
      <w:r w:rsidR="00C67A04">
        <w:rPr>
          <w:rFonts w:ascii="Palatino Linotype" w:hAnsi="Palatino Linotype"/>
          <w:sz w:val="24"/>
          <w:szCs w:val="24"/>
        </w:rPr>
        <w:t>ú</w:t>
      </w:r>
      <w:r>
        <w:rPr>
          <w:rFonts w:ascii="Palatino Linotype" w:hAnsi="Palatino Linotype"/>
          <w:sz w:val="24"/>
          <w:szCs w:val="24"/>
        </w:rPr>
        <w:t>řadem prác</w:t>
      </w:r>
      <w:r w:rsidR="004D3FE8">
        <w:rPr>
          <w:rFonts w:ascii="Palatino Linotype" w:hAnsi="Palatino Linotype"/>
          <w:sz w:val="24"/>
          <w:szCs w:val="24"/>
        </w:rPr>
        <w:t>e</w:t>
      </w:r>
      <w:r w:rsidR="00C67A04">
        <w:rPr>
          <w:rFonts w:ascii="Palatino Linotype" w:hAnsi="Palatino Linotype"/>
          <w:sz w:val="24"/>
          <w:szCs w:val="24"/>
        </w:rPr>
        <w:t xml:space="preserve"> </w:t>
      </w:r>
      <w:r w:rsidR="004D3FE8">
        <w:rPr>
          <w:rFonts w:ascii="Palatino Linotype" w:hAnsi="Palatino Linotype"/>
          <w:sz w:val="24"/>
          <w:szCs w:val="24"/>
        </w:rPr>
        <w:t>podle zákona</w:t>
      </w:r>
      <w:r w:rsidR="00431DB6">
        <w:rPr>
          <w:rFonts w:ascii="Palatino Linotype" w:hAnsi="Palatino Linotype"/>
          <w:sz w:val="24"/>
          <w:szCs w:val="24"/>
        </w:rPr>
        <w:br/>
      </w:r>
      <w:r>
        <w:rPr>
          <w:rFonts w:ascii="Palatino Linotype" w:hAnsi="Palatino Linotype"/>
          <w:sz w:val="24"/>
          <w:szCs w:val="24"/>
        </w:rPr>
        <w:t>o zaměstnanos</w:t>
      </w:r>
      <w:r w:rsidR="004D3FE8">
        <w:rPr>
          <w:rFonts w:ascii="Palatino Linotype" w:hAnsi="Palatino Linotype"/>
          <w:sz w:val="24"/>
          <w:szCs w:val="24"/>
        </w:rPr>
        <w:t>ti</w:t>
      </w:r>
      <w:r>
        <w:rPr>
          <w:rFonts w:ascii="Palatino Linotype" w:hAnsi="Palatino Linotype"/>
          <w:sz w:val="24"/>
          <w:szCs w:val="24"/>
        </w:rPr>
        <w:t xml:space="preserve">. </w:t>
      </w:r>
      <w:r w:rsidR="00C67B6F">
        <w:rPr>
          <w:rFonts w:ascii="Palatino Linotype" w:hAnsi="Palatino Linotype"/>
          <w:sz w:val="24"/>
          <w:szCs w:val="24"/>
        </w:rPr>
        <w:t xml:space="preserve">V </w:t>
      </w:r>
      <w:r w:rsidR="00971FDD">
        <w:rPr>
          <w:rFonts w:ascii="Palatino Linotype" w:hAnsi="Palatino Linotype"/>
          <w:sz w:val="24"/>
          <w:szCs w:val="24"/>
        </w:rPr>
        <w:t xml:space="preserve">oblasti aktivní politiky zaměstnanosti </w:t>
      </w:r>
      <w:r w:rsidR="004D3FE8">
        <w:rPr>
          <w:rFonts w:ascii="Palatino Linotype" w:hAnsi="Palatino Linotype"/>
          <w:sz w:val="24"/>
          <w:szCs w:val="24"/>
        </w:rPr>
        <w:t xml:space="preserve">se </w:t>
      </w:r>
      <w:r w:rsidR="00C67B6F">
        <w:rPr>
          <w:rFonts w:ascii="Palatino Linotype" w:hAnsi="Palatino Linotype"/>
          <w:sz w:val="24"/>
          <w:szCs w:val="24"/>
        </w:rPr>
        <w:t>za účelem zvýšení možnosti pracovního uplatnění osob na trhu práce</w:t>
      </w:r>
      <w:r w:rsidR="00F92F58">
        <w:rPr>
          <w:rFonts w:ascii="Palatino Linotype" w:hAnsi="Palatino Linotype"/>
          <w:sz w:val="24"/>
          <w:szCs w:val="24"/>
        </w:rPr>
        <w:t xml:space="preserve"> </w:t>
      </w:r>
      <w:r w:rsidR="00861158">
        <w:rPr>
          <w:rFonts w:ascii="Palatino Linotype" w:hAnsi="Palatino Linotype"/>
          <w:sz w:val="24"/>
          <w:szCs w:val="24"/>
        </w:rPr>
        <w:t>dle § 104 - 105 zákona</w:t>
      </w:r>
      <w:r w:rsidR="000056F4">
        <w:rPr>
          <w:rFonts w:ascii="Palatino Linotype" w:hAnsi="Palatino Linotype"/>
          <w:sz w:val="24"/>
          <w:szCs w:val="24"/>
        </w:rPr>
        <w:t xml:space="preserve"> </w:t>
      </w:r>
      <w:r w:rsidR="00861158">
        <w:rPr>
          <w:rFonts w:ascii="Palatino Linotype" w:hAnsi="Palatino Linotype"/>
          <w:sz w:val="24"/>
          <w:szCs w:val="24"/>
        </w:rPr>
        <w:t xml:space="preserve">o zaměstnanosti </w:t>
      </w:r>
      <w:r w:rsidR="00971FDD">
        <w:rPr>
          <w:rFonts w:ascii="Palatino Linotype" w:hAnsi="Palatino Linotype"/>
          <w:sz w:val="24"/>
          <w:szCs w:val="24"/>
        </w:rPr>
        <w:t>použív</w:t>
      </w:r>
      <w:r w:rsidR="00F92F58">
        <w:rPr>
          <w:rFonts w:ascii="Palatino Linotype" w:hAnsi="Palatino Linotype"/>
          <w:sz w:val="24"/>
          <w:szCs w:val="24"/>
        </w:rPr>
        <w:t>ají</w:t>
      </w:r>
      <w:r w:rsidR="00971FDD">
        <w:rPr>
          <w:rFonts w:ascii="Palatino Linotype" w:hAnsi="Palatino Linotype"/>
          <w:sz w:val="24"/>
          <w:szCs w:val="24"/>
        </w:rPr>
        <w:t xml:space="preserve"> tyto nástroje a opatření</w:t>
      </w:r>
      <w:r w:rsidR="00633B31" w:rsidRPr="00137013">
        <w:rPr>
          <w:rFonts w:ascii="Palatino Linotype" w:hAnsi="Palatino Linotype"/>
          <w:sz w:val="24"/>
          <w:szCs w:val="24"/>
        </w:rPr>
        <w:t>:</w:t>
      </w:r>
    </w:p>
    <w:p w:rsidR="00971FDD" w:rsidRDefault="00971FDD"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rekvalifikace,</w:t>
      </w:r>
    </w:p>
    <w:p w:rsidR="00971FDD" w:rsidRDefault="00971FDD"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investiční pobídky,</w:t>
      </w:r>
    </w:p>
    <w:p w:rsidR="00971FDD" w:rsidRDefault="00971FDD"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veřejně prospěšné práce,</w:t>
      </w:r>
    </w:p>
    <w:p w:rsidR="00971FDD" w:rsidRDefault="00971FDD"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společensky účelná pracovní místa,</w:t>
      </w:r>
    </w:p>
    <w:p w:rsidR="00971FDD" w:rsidRDefault="00971FDD"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překlenovací příspěvek,</w:t>
      </w:r>
    </w:p>
    <w:p w:rsidR="00971FDD" w:rsidRDefault="00971FDD"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příspěvek v době částečné nezaměstnanosti,</w:t>
      </w:r>
    </w:p>
    <w:p w:rsidR="00971FDD" w:rsidRDefault="00971FDD"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příspěvek na zapracování,</w:t>
      </w:r>
    </w:p>
    <w:p w:rsidR="00971FDD" w:rsidRDefault="00971FDD"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příspěvek při přechodu na nový podnikatelský program,</w:t>
      </w:r>
    </w:p>
    <w:p w:rsidR="00571B7E" w:rsidRDefault="00971FDD" w:rsidP="005435A2">
      <w:pPr>
        <w:pStyle w:val="Odstavecseseznamem"/>
        <w:numPr>
          <w:ilvl w:val="0"/>
          <w:numId w:val="7"/>
        </w:numPr>
        <w:spacing w:line="360" w:lineRule="auto"/>
        <w:jc w:val="both"/>
        <w:rPr>
          <w:rFonts w:ascii="Palatino Linotype" w:hAnsi="Palatino Linotype"/>
          <w:sz w:val="24"/>
          <w:szCs w:val="24"/>
        </w:rPr>
      </w:pPr>
      <w:r w:rsidRPr="00C67B6F">
        <w:rPr>
          <w:rFonts w:ascii="Palatino Linotype" w:hAnsi="Palatino Linotype"/>
          <w:sz w:val="24"/>
          <w:szCs w:val="24"/>
        </w:rPr>
        <w:t>poradenství</w:t>
      </w:r>
      <w:r w:rsidR="00C67B6F">
        <w:rPr>
          <w:rFonts w:ascii="Palatino Linotype" w:hAnsi="Palatino Linotype"/>
          <w:sz w:val="24"/>
          <w:szCs w:val="24"/>
        </w:rPr>
        <w:t>,</w:t>
      </w:r>
    </w:p>
    <w:p w:rsidR="00C67B6F" w:rsidRDefault="00C67B6F"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podpora zaměstnávání osob se zdravotním postižením,</w:t>
      </w:r>
    </w:p>
    <w:p w:rsidR="00C67B6F" w:rsidRDefault="00C67B6F"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 xml:space="preserve">sdílené </w:t>
      </w:r>
      <w:r w:rsidR="009C5C63">
        <w:rPr>
          <w:rFonts w:ascii="Palatino Linotype" w:hAnsi="Palatino Linotype"/>
          <w:sz w:val="24"/>
          <w:szCs w:val="24"/>
        </w:rPr>
        <w:t>zprostředkování,</w:t>
      </w:r>
    </w:p>
    <w:p w:rsidR="009C5C63" w:rsidRDefault="009C5C63" w:rsidP="005435A2">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cílené programy k řešení nezaměstnanosti.</w:t>
      </w:r>
    </w:p>
    <w:p w:rsidR="000056F4" w:rsidRPr="000056F4" w:rsidRDefault="000056F4" w:rsidP="000056F4">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Pasivní politika zaměstnanosti </w:t>
      </w:r>
      <w:r w:rsidR="00E0798C">
        <w:rPr>
          <w:rFonts w:ascii="Palatino Linotype" w:hAnsi="Palatino Linotype"/>
          <w:sz w:val="24"/>
          <w:szCs w:val="24"/>
        </w:rPr>
        <w:t>v podstatě zahrnuje vyplácení podpor v nezaměstnanosti, které slouží tomu, aby poskytly nezaměstnanému jistou náhradu jeho pracovního příjmu a současně ho motivovaly k</w:t>
      </w:r>
      <w:r w:rsidR="008A1613">
        <w:rPr>
          <w:rFonts w:ascii="Palatino Linotype" w:hAnsi="Palatino Linotype"/>
          <w:sz w:val="24"/>
          <w:szCs w:val="24"/>
        </w:rPr>
        <w:t> </w:t>
      </w:r>
      <w:r w:rsidR="00E0798C">
        <w:rPr>
          <w:rFonts w:ascii="Palatino Linotype" w:hAnsi="Palatino Linotype"/>
          <w:sz w:val="24"/>
          <w:szCs w:val="24"/>
        </w:rPr>
        <w:t>novému</w:t>
      </w:r>
      <w:r w:rsidR="008A1613">
        <w:rPr>
          <w:rFonts w:ascii="Palatino Linotype" w:hAnsi="Palatino Linotype"/>
          <w:sz w:val="24"/>
          <w:szCs w:val="24"/>
        </w:rPr>
        <w:br/>
      </w:r>
      <w:r w:rsidR="00E0798C">
        <w:rPr>
          <w:rFonts w:ascii="Palatino Linotype" w:hAnsi="Palatino Linotype"/>
          <w:sz w:val="24"/>
          <w:szCs w:val="24"/>
        </w:rPr>
        <w:t>a včasnému pracovnímu uplatnění (Krebs, 2005, s. 302).</w:t>
      </w:r>
    </w:p>
    <w:p w:rsidR="00F94CBB" w:rsidRDefault="00F94CBB" w:rsidP="005435A2">
      <w:pPr>
        <w:spacing w:line="360" w:lineRule="auto"/>
        <w:jc w:val="both"/>
        <w:rPr>
          <w:rFonts w:ascii="Palatino Linotype" w:hAnsi="Palatino Linotype"/>
          <w:sz w:val="24"/>
          <w:szCs w:val="24"/>
        </w:rPr>
      </w:pPr>
      <w:r>
        <w:rPr>
          <w:rFonts w:ascii="Palatino Linotype" w:hAnsi="Palatino Linotype"/>
          <w:sz w:val="24"/>
          <w:szCs w:val="24"/>
        </w:rPr>
        <w:t xml:space="preserve">Podle § </w:t>
      </w:r>
      <w:r w:rsidR="00005934">
        <w:rPr>
          <w:rFonts w:ascii="Palatino Linotype" w:hAnsi="Palatino Linotype"/>
          <w:sz w:val="24"/>
          <w:szCs w:val="24"/>
        </w:rPr>
        <w:t>12 a § 25</w:t>
      </w:r>
      <w:r>
        <w:rPr>
          <w:rFonts w:ascii="Palatino Linotype" w:hAnsi="Palatino Linotype"/>
          <w:sz w:val="24"/>
          <w:szCs w:val="24"/>
        </w:rPr>
        <w:t xml:space="preserve"> zákona o pomoci v hmotné nouzi </w:t>
      </w:r>
      <w:r w:rsidR="00005934">
        <w:rPr>
          <w:rFonts w:ascii="Palatino Linotype" w:hAnsi="Palatino Linotype"/>
          <w:sz w:val="24"/>
          <w:szCs w:val="24"/>
        </w:rPr>
        <w:t xml:space="preserve">jsou </w:t>
      </w:r>
      <w:r>
        <w:rPr>
          <w:rFonts w:ascii="Palatino Linotype" w:hAnsi="Palatino Linotype"/>
          <w:sz w:val="24"/>
          <w:szCs w:val="24"/>
        </w:rPr>
        <w:t>nástroje aktivní</w:t>
      </w:r>
      <w:r w:rsidR="00431DB6">
        <w:rPr>
          <w:rFonts w:ascii="Palatino Linotype" w:hAnsi="Palatino Linotype"/>
          <w:sz w:val="24"/>
          <w:szCs w:val="24"/>
        </w:rPr>
        <w:br/>
      </w:r>
      <w:r>
        <w:rPr>
          <w:rFonts w:ascii="Palatino Linotype" w:hAnsi="Palatino Linotype"/>
          <w:sz w:val="24"/>
          <w:szCs w:val="24"/>
        </w:rPr>
        <w:t>a pasivní politiky zaměstnanosti</w:t>
      </w:r>
      <w:r w:rsidR="00005934">
        <w:rPr>
          <w:rFonts w:ascii="Palatino Linotype" w:hAnsi="Palatino Linotype"/>
          <w:sz w:val="24"/>
          <w:szCs w:val="24"/>
        </w:rPr>
        <w:t xml:space="preserve"> hodnoceny jako projev prokazatelné snahy o zvýšení příjmu vlastní prací. V této souvislosti má osoba nacházející se v hmotné nouzi</w:t>
      </w:r>
      <w:r w:rsidR="00B265FE">
        <w:rPr>
          <w:rFonts w:ascii="Palatino Linotype" w:hAnsi="Palatino Linotype"/>
          <w:sz w:val="24"/>
          <w:szCs w:val="24"/>
        </w:rPr>
        <w:t>, která k řešení své situace používá uvedené nástroje,</w:t>
      </w:r>
      <w:r w:rsidR="00005934">
        <w:rPr>
          <w:rFonts w:ascii="Palatino Linotype" w:hAnsi="Palatino Linotype"/>
          <w:sz w:val="24"/>
          <w:szCs w:val="24"/>
        </w:rPr>
        <w:t xml:space="preserve"> nárok na zvýšení částky živobytí.</w:t>
      </w:r>
    </w:p>
    <w:p w:rsidR="009C5C63" w:rsidRDefault="009C5C63" w:rsidP="005435A2">
      <w:pPr>
        <w:spacing w:line="360" w:lineRule="auto"/>
        <w:jc w:val="both"/>
        <w:rPr>
          <w:rFonts w:ascii="Palatino Linotype" w:hAnsi="Palatino Linotype"/>
          <w:sz w:val="24"/>
          <w:szCs w:val="24"/>
        </w:rPr>
      </w:pPr>
      <w:r>
        <w:rPr>
          <w:rFonts w:ascii="Palatino Linotype" w:hAnsi="Palatino Linotype"/>
          <w:sz w:val="24"/>
          <w:szCs w:val="24"/>
        </w:rPr>
        <w:t>V rámci realizované politiky zaměstnanosti se stát snaží o vyrovnání nabídky a poptávky po pracovní síle. Snaží se prostřednictvím nástrojů aktivní politiky pomoci nezaměstnaným občanům zvýšit jejich možnosti uplatnění na pracovním trhu</w:t>
      </w:r>
      <w:r w:rsidR="00005934">
        <w:rPr>
          <w:rFonts w:ascii="Palatino Linotype" w:hAnsi="Palatino Linotype"/>
          <w:sz w:val="24"/>
          <w:szCs w:val="24"/>
        </w:rPr>
        <w:t>, podpořit je</w:t>
      </w:r>
      <w:r>
        <w:rPr>
          <w:rFonts w:ascii="Palatino Linotype" w:hAnsi="Palatino Linotype"/>
          <w:sz w:val="24"/>
          <w:szCs w:val="24"/>
        </w:rPr>
        <w:t xml:space="preserve"> a tím zajistit opětovně finanční příjem z</w:t>
      </w:r>
      <w:r w:rsidR="00026ABC">
        <w:rPr>
          <w:rFonts w:ascii="Palatino Linotype" w:hAnsi="Palatino Linotype"/>
          <w:sz w:val="24"/>
          <w:szCs w:val="24"/>
        </w:rPr>
        <w:t xml:space="preserve"> pracovního uplatnění. Výsledkem </w:t>
      </w:r>
      <w:r w:rsidR="00B265FE">
        <w:rPr>
          <w:rFonts w:ascii="Palatino Linotype" w:hAnsi="Palatino Linotype"/>
          <w:sz w:val="24"/>
          <w:szCs w:val="24"/>
        </w:rPr>
        <w:t xml:space="preserve">je ukončení závislosti občana na podpoře státu, čímž je mu umožněn další </w:t>
      </w:r>
      <w:r w:rsidR="00026ABC">
        <w:rPr>
          <w:rFonts w:ascii="Palatino Linotype" w:hAnsi="Palatino Linotype"/>
          <w:sz w:val="24"/>
          <w:szCs w:val="24"/>
        </w:rPr>
        <w:t xml:space="preserve">rozvoj a seberealizace. </w:t>
      </w:r>
    </w:p>
    <w:p w:rsidR="008C73B9" w:rsidRDefault="009D0859" w:rsidP="005435A2">
      <w:pPr>
        <w:spacing w:line="360" w:lineRule="auto"/>
        <w:jc w:val="both"/>
        <w:rPr>
          <w:rFonts w:ascii="Palatino Linotype" w:hAnsi="Palatino Linotype"/>
          <w:sz w:val="24"/>
          <w:szCs w:val="24"/>
        </w:rPr>
      </w:pPr>
      <w:r>
        <w:rPr>
          <w:rFonts w:ascii="Palatino Linotype" w:hAnsi="Palatino Linotype"/>
          <w:sz w:val="24"/>
          <w:szCs w:val="24"/>
        </w:rPr>
        <w:t>V této kapitole jsem popsala základní pojmy, které souvisí s nezaměstnaností a s politikou zaměstnanosti státu ve vztahu k</w:t>
      </w:r>
      <w:r w:rsidR="00DA0C6C">
        <w:rPr>
          <w:rFonts w:ascii="Palatino Linotype" w:hAnsi="Palatino Linotype"/>
          <w:sz w:val="24"/>
          <w:szCs w:val="24"/>
        </w:rPr>
        <w:t xml:space="preserve"> uchazečům o zaměstnání</w:t>
      </w:r>
      <w:r>
        <w:rPr>
          <w:rFonts w:ascii="Palatino Linotype" w:hAnsi="Palatino Linotype"/>
          <w:sz w:val="24"/>
          <w:szCs w:val="24"/>
        </w:rPr>
        <w:t xml:space="preserve">. </w:t>
      </w:r>
      <w:r w:rsidR="0004726A">
        <w:rPr>
          <w:rFonts w:ascii="Palatino Linotype" w:hAnsi="Palatino Linotype"/>
          <w:sz w:val="24"/>
          <w:szCs w:val="24"/>
        </w:rPr>
        <w:t>Uvedla</w:t>
      </w:r>
      <w:r>
        <w:rPr>
          <w:rFonts w:ascii="Palatino Linotype" w:hAnsi="Palatino Linotype"/>
          <w:sz w:val="24"/>
          <w:szCs w:val="24"/>
        </w:rPr>
        <w:t xml:space="preserve"> jsem </w:t>
      </w:r>
      <w:r w:rsidR="0004726A">
        <w:rPr>
          <w:rFonts w:ascii="Palatino Linotype" w:hAnsi="Palatino Linotype"/>
          <w:sz w:val="24"/>
          <w:szCs w:val="24"/>
        </w:rPr>
        <w:t>n</w:t>
      </w:r>
      <w:r>
        <w:rPr>
          <w:rFonts w:ascii="Palatino Linotype" w:hAnsi="Palatino Linotype"/>
          <w:sz w:val="24"/>
          <w:szCs w:val="24"/>
        </w:rPr>
        <w:t>ástroje, kterými je realizována aktivní</w:t>
      </w:r>
      <w:r w:rsidR="00DA0C6C">
        <w:rPr>
          <w:rFonts w:ascii="Palatino Linotype" w:hAnsi="Palatino Linotype"/>
          <w:sz w:val="24"/>
          <w:szCs w:val="24"/>
        </w:rPr>
        <w:t xml:space="preserve"> </w:t>
      </w:r>
      <w:r>
        <w:rPr>
          <w:rFonts w:ascii="Palatino Linotype" w:hAnsi="Palatino Linotype"/>
          <w:sz w:val="24"/>
          <w:szCs w:val="24"/>
        </w:rPr>
        <w:t>a pasivní politika státu</w:t>
      </w:r>
      <w:r w:rsidR="008A1613">
        <w:rPr>
          <w:rFonts w:ascii="Palatino Linotype" w:hAnsi="Palatino Linotype"/>
          <w:sz w:val="24"/>
          <w:szCs w:val="24"/>
        </w:rPr>
        <w:br/>
      </w:r>
      <w:r w:rsidR="0004726A">
        <w:rPr>
          <w:rFonts w:ascii="Palatino Linotype" w:hAnsi="Palatino Linotype"/>
          <w:sz w:val="24"/>
          <w:szCs w:val="24"/>
        </w:rPr>
        <w:t>a jaký vli</w:t>
      </w:r>
      <w:r w:rsidR="008C73B9">
        <w:rPr>
          <w:rFonts w:ascii="Palatino Linotype" w:hAnsi="Palatino Linotype"/>
          <w:sz w:val="24"/>
          <w:szCs w:val="24"/>
        </w:rPr>
        <w:t xml:space="preserve">v mají na </w:t>
      </w:r>
      <w:r w:rsidR="00DA0C6C">
        <w:rPr>
          <w:rFonts w:ascii="Palatino Linotype" w:hAnsi="Palatino Linotype"/>
          <w:sz w:val="24"/>
          <w:szCs w:val="24"/>
        </w:rPr>
        <w:t>osoby nacházející se v hmotné nouzi</w:t>
      </w:r>
      <w:r w:rsidR="008C73B9">
        <w:rPr>
          <w:rFonts w:ascii="Palatino Linotype" w:hAnsi="Palatino Linotype"/>
          <w:sz w:val="24"/>
          <w:szCs w:val="24"/>
        </w:rPr>
        <w:t>.</w:t>
      </w:r>
    </w:p>
    <w:p w:rsidR="001818D9" w:rsidRDefault="008C73B9" w:rsidP="005435A2">
      <w:pPr>
        <w:spacing w:line="360" w:lineRule="auto"/>
        <w:jc w:val="both"/>
        <w:rPr>
          <w:rFonts w:ascii="Palatino Linotype" w:hAnsi="Palatino Linotype"/>
          <w:sz w:val="24"/>
          <w:szCs w:val="24"/>
        </w:rPr>
      </w:pPr>
      <w:r>
        <w:rPr>
          <w:rFonts w:ascii="Palatino Linotype" w:hAnsi="Palatino Linotype"/>
          <w:sz w:val="24"/>
          <w:szCs w:val="24"/>
        </w:rPr>
        <w:t xml:space="preserve">Dosud jsem </w:t>
      </w:r>
      <w:r w:rsidR="00E049F9">
        <w:rPr>
          <w:rFonts w:ascii="Palatino Linotype" w:hAnsi="Palatino Linotype"/>
          <w:sz w:val="24"/>
          <w:szCs w:val="24"/>
        </w:rPr>
        <w:t xml:space="preserve">také </w:t>
      </w:r>
      <w:r>
        <w:rPr>
          <w:rFonts w:ascii="Palatino Linotype" w:hAnsi="Palatino Linotype"/>
          <w:sz w:val="24"/>
          <w:szCs w:val="24"/>
        </w:rPr>
        <w:t xml:space="preserve">uvedla </w:t>
      </w:r>
      <w:r w:rsidR="004B48EA">
        <w:rPr>
          <w:rFonts w:ascii="Palatino Linotype" w:hAnsi="Palatino Linotype"/>
          <w:sz w:val="24"/>
          <w:szCs w:val="24"/>
        </w:rPr>
        <w:t xml:space="preserve">a popsala </w:t>
      </w:r>
      <w:r>
        <w:rPr>
          <w:rFonts w:ascii="Palatino Linotype" w:hAnsi="Palatino Linotype"/>
          <w:sz w:val="24"/>
          <w:szCs w:val="24"/>
        </w:rPr>
        <w:t>všechny důležité pojmy, které souvisejí s</w:t>
      </w:r>
      <w:r w:rsidR="004B48EA">
        <w:rPr>
          <w:rFonts w:ascii="Palatino Linotype" w:hAnsi="Palatino Linotype"/>
          <w:sz w:val="24"/>
          <w:szCs w:val="24"/>
        </w:rPr>
        <w:t> mým výzkumem, dále již následuje metodická a empirická část bakalářské práce.</w:t>
      </w:r>
    </w:p>
    <w:p w:rsidR="0004726A" w:rsidRDefault="0004726A">
      <w:pPr>
        <w:rPr>
          <w:rFonts w:ascii="Palatino Linotype" w:hAnsi="Palatino Linotype"/>
          <w:b/>
          <w:sz w:val="32"/>
          <w:szCs w:val="32"/>
        </w:rPr>
      </w:pPr>
      <w:r>
        <w:rPr>
          <w:rFonts w:ascii="Palatino Linotype" w:hAnsi="Palatino Linotype"/>
          <w:b/>
          <w:sz w:val="32"/>
          <w:szCs w:val="32"/>
        </w:rPr>
        <w:br w:type="page"/>
      </w:r>
    </w:p>
    <w:p w:rsidR="00E05CBF" w:rsidRPr="00CC1C20" w:rsidRDefault="00E05CBF" w:rsidP="00E756B1">
      <w:pPr>
        <w:pStyle w:val="Nadpis1"/>
        <w:numPr>
          <w:ilvl w:val="0"/>
          <w:numId w:val="0"/>
        </w:numPr>
        <w:spacing w:line="360" w:lineRule="auto"/>
        <w:ind w:left="432" w:hanging="432"/>
      </w:pPr>
      <w:bookmarkStart w:id="18" w:name="_Toc34851490"/>
      <w:r w:rsidRPr="00CC1C20">
        <w:lastRenderedPageBreak/>
        <w:t>4 Metodická část</w:t>
      </w:r>
      <w:bookmarkEnd w:id="18"/>
    </w:p>
    <w:p w:rsidR="00F8692F" w:rsidRDefault="00F8692F" w:rsidP="00E756B1">
      <w:pPr>
        <w:spacing w:line="360" w:lineRule="auto"/>
        <w:jc w:val="both"/>
        <w:rPr>
          <w:rFonts w:ascii="Palatino Linotype" w:hAnsi="Palatino Linotype"/>
          <w:sz w:val="24"/>
          <w:szCs w:val="24"/>
        </w:rPr>
      </w:pPr>
      <w:r>
        <w:rPr>
          <w:rFonts w:ascii="Palatino Linotype" w:hAnsi="Palatino Linotype"/>
          <w:sz w:val="24"/>
          <w:szCs w:val="24"/>
        </w:rPr>
        <w:t>V teoretické části bakalářské práce jsem</w:t>
      </w:r>
      <w:r w:rsidR="00F33F1C">
        <w:rPr>
          <w:rFonts w:ascii="Palatino Linotype" w:hAnsi="Palatino Linotype"/>
          <w:sz w:val="24"/>
          <w:szCs w:val="24"/>
        </w:rPr>
        <w:t xml:space="preserve"> popsala systém sociálního zabezpečení, který je součástí sociální politiky </w:t>
      </w:r>
      <w:r w:rsidR="00F33F1C" w:rsidRPr="00D939DB">
        <w:rPr>
          <w:rFonts w:ascii="Palatino Linotype" w:hAnsi="Palatino Linotype"/>
          <w:sz w:val="24"/>
          <w:szCs w:val="24"/>
        </w:rPr>
        <w:t>státu</w:t>
      </w:r>
      <w:r w:rsidR="003D4800" w:rsidRPr="00D939DB">
        <w:rPr>
          <w:rFonts w:ascii="Palatino Linotype" w:hAnsi="Palatino Linotype"/>
          <w:sz w:val="24"/>
          <w:szCs w:val="24"/>
        </w:rPr>
        <w:t>,</w:t>
      </w:r>
      <w:r w:rsidR="00D939DB" w:rsidRPr="00D939DB">
        <w:rPr>
          <w:rFonts w:ascii="Palatino Linotype" w:hAnsi="Palatino Linotype"/>
          <w:sz w:val="24"/>
          <w:szCs w:val="24"/>
        </w:rPr>
        <w:t xml:space="preserve"> </w:t>
      </w:r>
      <w:r w:rsidR="00F33F1C" w:rsidRPr="00D939DB">
        <w:rPr>
          <w:rFonts w:ascii="Palatino Linotype" w:hAnsi="Palatino Linotype"/>
          <w:sz w:val="24"/>
          <w:szCs w:val="24"/>
        </w:rPr>
        <w:t xml:space="preserve">a vymezila, jakou funkci a místo </w:t>
      </w:r>
      <w:r w:rsidR="003D4800" w:rsidRPr="00D939DB">
        <w:rPr>
          <w:rFonts w:ascii="Palatino Linotype" w:hAnsi="Palatino Linotype"/>
          <w:sz w:val="24"/>
          <w:szCs w:val="24"/>
        </w:rPr>
        <w:t xml:space="preserve">v něm </w:t>
      </w:r>
      <w:r w:rsidR="00F33F1C" w:rsidRPr="00D939DB">
        <w:rPr>
          <w:rFonts w:ascii="Palatino Linotype" w:hAnsi="Palatino Linotype"/>
          <w:sz w:val="24"/>
          <w:szCs w:val="24"/>
        </w:rPr>
        <w:t>zaujímá systém pomo</w:t>
      </w:r>
      <w:r w:rsidR="009419C3" w:rsidRPr="00D939DB">
        <w:rPr>
          <w:rFonts w:ascii="Palatino Linotype" w:hAnsi="Palatino Linotype"/>
          <w:sz w:val="24"/>
          <w:szCs w:val="24"/>
        </w:rPr>
        <w:t>ci v hmot</w:t>
      </w:r>
      <w:r w:rsidR="009419C3">
        <w:rPr>
          <w:rFonts w:ascii="Palatino Linotype" w:hAnsi="Palatino Linotype"/>
          <w:sz w:val="24"/>
          <w:szCs w:val="24"/>
        </w:rPr>
        <w:t xml:space="preserve">né nouzi. Nejvíce jsem se věnovala </w:t>
      </w:r>
      <w:r w:rsidR="00F33F1C">
        <w:rPr>
          <w:rFonts w:ascii="Palatino Linotype" w:hAnsi="Palatino Linotype"/>
          <w:sz w:val="24"/>
          <w:szCs w:val="24"/>
        </w:rPr>
        <w:t>popis</w:t>
      </w:r>
      <w:r w:rsidR="009419C3">
        <w:rPr>
          <w:rFonts w:ascii="Palatino Linotype" w:hAnsi="Palatino Linotype"/>
          <w:sz w:val="24"/>
          <w:szCs w:val="24"/>
        </w:rPr>
        <w:t>u</w:t>
      </w:r>
      <w:r w:rsidR="00F33F1C">
        <w:rPr>
          <w:rFonts w:ascii="Palatino Linotype" w:hAnsi="Palatino Linotype"/>
          <w:sz w:val="24"/>
          <w:szCs w:val="24"/>
        </w:rPr>
        <w:t xml:space="preserve"> opakované dávky pomoci v hmotné </w:t>
      </w:r>
      <w:r w:rsidR="00F33F1C" w:rsidRPr="0006433A">
        <w:rPr>
          <w:rFonts w:ascii="Palatino Linotype" w:hAnsi="Palatino Linotype"/>
          <w:sz w:val="24"/>
          <w:szCs w:val="24"/>
        </w:rPr>
        <w:t>nouzi přípěvek</w:t>
      </w:r>
      <w:r w:rsidR="00F33F1C" w:rsidRPr="00F86ABD">
        <w:rPr>
          <w:rFonts w:ascii="Palatino Linotype" w:hAnsi="Palatino Linotype"/>
          <w:color w:val="FF0000"/>
          <w:sz w:val="24"/>
          <w:szCs w:val="24"/>
        </w:rPr>
        <w:t xml:space="preserve"> </w:t>
      </w:r>
      <w:r w:rsidR="00F33F1C">
        <w:rPr>
          <w:rFonts w:ascii="Palatino Linotype" w:hAnsi="Palatino Linotype"/>
          <w:sz w:val="24"/>
          <w:szCs w:val="24"/>
        </w:rPr>
        <w:t xml:space="preserve">na živobytí, vysvětlila jsem, kdo může být příjemcem této dávky, jaké podmínky osoba musí splňovat a jakým způsobem je opakovaná dávka vypočtena. Zaměřila jsem se především na </w:t>
      </w:r>
      <w:r w:rsidR="00EE235C">
        <w:rPr>
          <w:rFonts w:ascii="Palatino Linotype" w:hAnsi="Palatino Linotype"/>
          <w:sz w:val="24"/>
          <w:szCs w:val="24"/>
        </w:rPr>
        <w:t>znaky, které mají vliv na stanovení výše příspěvku na</w:t>
      </w:r>
      <w:r w:rsidR="009419C3">
        <w:rPr>
          <w:rFonts w:ascii="Palatino Linotype" w:hAnsi="Palatino Linotype"/>
          <w:sz w:val="24"/>
          <w:szCs w:val="24"/>
        </w:rPr>
        <w:t xml:space="preserve"> </w:t>
      </w:r>
      <w:r w:rsidR="00EE235C">
        <w:rPr>
          <w:rFonts w:ascii="Palatino Linotype" w:hAnsi="Palatino Linotype"/>
          <w:sz w:val="24"/>
          <w:szCs w:val="24"/>
        </w:rPr>
        <w:t xml:space="preserve">živobytí. Po novelizaci zákona o pomoci v hmotné nouzi </w:t>
      </w:r>
      <w:r w:rsidR="009419C3">
        <w:rPr>
          <w:rFonts w:ascii="Palatino Linotype" w:hAnsi="Palatino Linotype"/>
          <w:sz w:val="24"/>
          <w:szCs w:val="24"/>
        </w:rPr>
        <w:t xml:space="preserve">nastala největší změna u </w:t>
      </w:r>
      <w:r w:rsidR="00EE235C">
        <w:rPr>
          <w:rFonts w:ascii="Palatino Linotype" w:hAnsi="Palatino Linotype"/>
          <w:sz w:val="24"/>
          <w:szCs w:val="24"/>
        </w:rPr>
        <w:t>příjemců dávek pomoci v</w:t>
      </w:r>
      <w:r w:rsidR="009419C3">
        <w:rPr>
          <w:rFonts w:ascii="Palatino Linotype" w:hAnsi="Palatino Linotype"/>
          <w:sz w:val="24"/>
          <w:szCs w:val="24"/>
        </w:rPr>
        <w:t> </w:t>
      </w:r>
      <w:r w:rsidR="00EE235C">
        <w:rPr>
          <w:rFonts w:ascii="Palatino Linotype" w:hAnsi="Palatino Linotype"/>
          <w:sz w:val="24"/>
          <w:szCs w:val="24"/>
        </w:rPr>
        <w:t>hmotné</w:t>
      </w:r>
      <w:r w:rsidR="009419C3">
        <w:rPr>
          <w:rFonts w:ascii="Palatino Linotype" w:hAnsi="Palatino Linotype"/>
          <w:sz w:val="24"/>
          <w:szCs w:val="24"/>
        </w:rPr>
        <w:t xml:space="preserve"> nouzi</w:t>
      </w:r>
      <w:r w:rsidR="00EE235C">
        <w:rPr>
          <w:rFonts w:ascii="Palatino Linotype" w:hAnsi="Palatino Linotype"/>
          <w:sz w:val="24"/>
          <w:szCs w:val="24"/>
        </w:rPr>
        <w:t xml:space="preserve">, kteří jsou evidovaní jako uchazeči o zaměstnání, </w:t>
      </w:r>
      <w:r w:rsidR="009419C3">
        <w:rPr>
          <w:rFonts w:ascii="Palatino Linotype" w:hAnsi="Palatino Linotype"/>
          <w:sz w:val="24"/>
          <w:szCs w:val="24"/>
        </w:rPr>
        <w:t xml:space="preserve">z tohoto důvodu jsem </w:t>
      </w:r>
      <w:r w:rsidR="00EE235C">
        <w:rPr>
          <w:rFonts w:ascii="Palatino Linotype" w:hAnsi="Palatino Linotype"/>
          <w:sz w:val="24"/>
          <w:szCs w:val="24"/>
        </w:rPr>
        <w:t>vysvětlila také pojmy, k</w:t>
      </w:r>
      <w:r w:rsidR="009419C3">
        <w:rPr>
          <w:rFonts w:ascii="Palatino Linotype" w:hAnsi="Palatino Linotype"/>
          <w:sz w:val="24"/>
          <w:szCs w:val="24"/>
        </w:rPr>
        <w:t>teré souvisí s nezaměstnaností. Současně jsem popsala, jaké možnosti jsou nabízeny úřadem práce příjemcům dávek pomoci v hmotné nouzi</w:t>
      </w:r>
      <w:r w:rsidR="008514FC">
        <w:rPr>
          <w:rFonts w:ascii="Palatino Linotype" w:hAnsi="Palatino Linotype"/>
          <w:sz w:val="24"/>
          <w:szCs w:val="24"/>
        </w:rPr>
        <w:t xml:space="preserve"> za účelem </w:t>
      </w:r>
      <w:r w:rsidR="00412655">
        <w:rPr>
          <w:rFonts w:ascii="Palatino Linotype" w:hAnsi="Palatino Linotype"/>
          <w:sz w:val="24"/>
          <w:szCs w:val="24"/>
        </w:rPr>
        <w:t xml:space="preserve">zvýšení částky živobytí v případě pobírání </w:t>
      </w:r>
      <w:r w:rsidR="00BC2B50">
        <w:rPr>
          <w:rFonts w:ascii="Palatino Linotype" w:hAnsi="Palatino Linotype"/>
          <w:sz w:val="24"/>
          <w:szCs w:val="24"/>
        </w:rPr>
        <w:t>příspěvku na živobytí.</w:t>
      </w:r>
    </w:p>
    <w:p w:rsidR="00F8692F" w:rsidRPr="00CC1C20" w:rsidRDefault="00F8692F" w:rsidP="00E756B1">
      <w:pPr>
        <w:pStyle w:val="Nadpis2"/>
        <w:numPr>
          <w:ilvl w:val="0"/>
          <w:numId w:val="0"/>
        </w:numPr>
        <w:spacing w:line="360" w:lineRule="auto"/>
        <w:ind w:left="576" w:hanging="576"/>
      </w:pPr>
      <w:bookmarkStart w:id="19" w:name="_Toc34851491"/>
      <w:r w:rsidRPr="00CC1C20">
        <w:t>4.1 Cíl výzkumu</w:t>
      </w:r>
      <w:bookmarkEnd w:id="19"/>
    </w:p>
    <w:p w:rsidR="003F2CD8" w:rsidRPr="00FE596A" w:rsidRDefault="008514FC" w:rsidP="00E756B1">
      <w:pPr>
        <w:spacing w:line="360" w:lineRule="auto"/>
        <w:jc w:val="both"/>
        <w:rPr>
          <w:rFonts w:ascii="Palatino Linotype" w:hAnsi="Palatino Linotype"/>
          <w:sz w:val="24"/>
          <w:szCs w:val="24"/>
        </w:rPr>
      </w:pPr>
      <w:r>
        <w:rPr>
          <w:rFonts w:ascii="Palatino Linotype" w:hAnsi="Palatino Linotype"/>
          <w:sz w:val="24"/>
          <w:szCs w:val="24"/>
        </w:rPr>
        <w:t>Po novelizaci zákona o pomoci v hmotné nouzi, která je platná od 1. 2. 2017, se začala odlišně hodnotit u klientů dávek pomoci v hmotné nouzi jejich snaha zvýšení příjmu vlastní</w:t>
      </w:r>
      <w:r w:rsidR="00907251">
        <w:rPr>
          <w:rFonts w:ascii="Palatino Linotype" w:hAnsi="Palatino Linotype"/>
          <w:sz w:val="24"/>
          <w:szCs w:val="24"/>
        </w:rPr>
        <w:t>m</w:t>
      </w:r>
      <w:r>
        <w:rPr>
          <w:rFonts w:ascii="Palatino Linotype" w:hAnsi="Palatino Linotype"/>
          <w:sz w:val="24"/>
          <w:szCs w:val="24"/>
        </w:rPr>
        <w:t xml:space="preserve"> přičiněním – vlastní prací. </w:t>
      </w:r>
      <w:r w:rsidR="00907251" w:rsidRPr="0006433A">
        <w:rPr>
          <w:rFonts w:ascii="Palatino Linotype" w:hAnsi="Palatino Linotype"/>
          <w:sz w:val="24"/>
          <w:szCs w:val="24"/>
        </w:rPr>
        <w:t>Účelem bylo</w:t>
      </w:r>
      <w:r w:rsidR="00F86ABD" w:rsidRPr="0006433A">
        <w:rPr>
          <w:rFonts w:ascii="Palatino Linotype" w:hAnsi="Palatino Linotype"/>
          <w:sz w:val="24"/>
          <w:szCs w:val="24"/>
        </w:rPr>
        <w:t>, jak jsem již vysvětlila výše v textu,</w:t>
      </w:r>
      <w:r w:rsidR="00907251" w:rsidRPr="0006433A">
        <w:rPr>
          <w:rFonts w:ascii="Palatino Linotype" w:hAnsi="Palatino Linotype"/>
          <w:sz w:val="24"/>
          <w:szCs w:val="24"/>
        </w:rPr>
        <w:t xml:space="preserve"> přimět klienty dávek pomo</w:t>
      </w:r>
      <w:r w:rsidR="00907251">
        <w:rPr>
          <w:rFonts w:ascii="Palatino Linotype" w:hAnsi="Palatino Linotype"/>
          <w:sz w:val="24"/>
          <w:szCs w:val="24"/>
        </w:rPr>
        <w:t xml:space="preserve">ci v hmotné nouzi ke zvýšení aktivity při hledání zaměstnání tak, aby nezůstávali </w:t>
      </w:r>
      <w:r w:rsidR="003F2CD8">
        <w:rPr>
          <w:rFonts w:ascii="Palatino Linotype" w:hAnsi="Palatino Linotype"/>
          <w:sz w:val="24"/>
          <w:szCs w:val="24"/>
        </w:rPr>
        <w:t xml:space="preserve">závislí </w:t>
      </w:r>
      <w:r w:rsidR="00907251">
        <w:rPr>
          <w:rFonts w:ascii="Palatino Linotype" w:hAnsi="Palatino Linotype"/>
          <w:sz w:val="24"/>
          <w:szCs w:val="24"/>
        </w:rPr>
        <w:t>na sociální</w:t>
      </w:r>
      <w:r w:rsidR="003F2CD8">
        <w:rPr>
          <w:rFonts w:ascii="Palatino Linotype" w:hAnsi="Palatino Linotype"/>
          <w:sz w:val="24"/>
          <w:szCs w:val="24"/>
        </w:rPr>
        <w:t>ch</w:t>
      </w:r>
      <w:r w:rsidR="00907251">
        <w:rPr>
          <w:rFonts w:ascii="Palatino Linotype" w:hAnsi="Palatino Linotype"/>
          <w:sz w:val="24"/>
          <w:szCs w:val="24"/>
        </w:rPr>
        <w:t xml:space="preserve"> dávk</w:t>
      </w:r>
      <w:r w:rsidR="003F2CD8">
        <w:rPr>
          <w:rFonts w:ascii="Palatino Linotype" w:hAnsi="Palatino Linotype"/>
          <w:sz w:val="24"/>
          <w:szCs w:val="24"/>
        </w:rPr>
        <w:t>ách</w:t>
      </w:r>
      <w:r w:rsidR="00907251">
        <w:rPr>
          <w:rFonts w:ascii="Palatino Linotype" w:hAnsi="Palatino Linotype"/>
          <w:sz w:val="24"/>
          <w:szCs w:val="24"/>
        </w:rPr>
        <w:t xml:space="preserve">. </w:t>
      </w:r>
      <w:r>
        <w:rPr>
          <w:rFonts w:ascii="Palatino Linotype" w:hAnsi="Palatino Linotype"/>
          <w:sz w:val="24"/>
          <w:szCs w:val="24"/>
        </w:rPr>
        <w:t xml:space="preserve">Tato změna </w:t>
      </w:r>
      <w:r w:rsidR="00907251">
        <w:rPr>
          <w:rFonts w:ascii="Palatino Linotype" w:hAnsi="Palatino Linotype"/>
          <w:sz w:val="24"/>
          <w:szCs w:val="24"/>
        </w:rPr>
        <w:t xml:space="preserve">začala ovlivňovat </w:t>
      </w:r>
      <w:r>
        <w:rPr>
          <w:rFonts w:ascii="Palatino Linotype" w:hAnsi="Palatino Linotype"/>
          <w:sz w:val="24"/>
          <w:szCs w:val="24"/>
        </w:rPr>
        <w:t>výši přiznané dávky pomoci v hmotné nouzi příspěvku na živobytí</w:t>
      </w:r>
      <w:r w:rsidR="00463325">
        <w:rPr>
          <w:rFonts w:ascii="Palatino Linotype" w:hAnsi="Palatino Linotype"/>
          <w:sz w:val="24"/>
          <w:szCs w:val="24"/>
        </w:rPr>
        <w:t xml:space="preserve"> poprvé po šesti kalendářních měsících od jejího </w:t>
      </w:r>
      <w:r w:rsidR="00463325" w:rsidRPr="003961A0">
        <w:rPr>
          <w:rFonts w:ascii="Palatino Linotype" w:hAnsi="Palatino Linotype"/>
          <w:sz w:val="24"/>
          <w:szCs w:val="24"/>
        </w:rPr>
        <w:t xml:space="preserve">účinku, tedy v průběhu roku </w:t>
      </w:r>
      <w:r w:rsidR="00463325" w:rsidRPr="00CB7228">
        <w:rPr>
          <w:rFonts w:ascii="Palatino Linotype" w:hAnsi="Palatino Linotype"/>
          <w:sz w:val="24"/>
          <w:szCs w:val="24"/>
        </w:rPr>
        <w:t>2017</w:t>
      </w:r>
      <w:r w:rsidR="00463325">
        <w:rPr>
          <w:rFonts w:ascii="Palatino Linotype" w:hAnsi="Palatino Linotype"/>
          <w:sz w:val="24"/>
          <w:szCs w:val="24"/>
        </w:rPr>
        <w:t xml:space="preserve">. </w:t>
      </w:r>
      <w:r w:rsidR="00907251">
        <w:rPr>
          <w:rFonts w:ascii="Palatino Linotype" w:hAnsi="Palatino Linotype"/>
          <w:sz w:val="24"/>
          <w:szCs w:val="24"/>
        </w:rPr>
        <w:t xml:space="preserve">V případě nedostatečné snahy </w:t>
      </w:r>
      <w:r w:rsidR="003F2CD8">
        <w:rPr>
          <w:rFonts w:ascii="Palatino Linotype" w:hAnsi="Palatino Linotype"/>
          <w:sz w:val="24"/>
          <w:szCs w:val="24"/>
        </w:rPr>
        <w:t xml:space="preserve">klienta je </w:t>
      </w:r>
      <w:r w:rsidR="00907251">
        <w:rPr>
          <w:rFonts w:ascii="Palatino Linotype" w:hAnsi="Palatino Linotype"/>
          <w:sz w:val="24"/>
          <w:szCs w:val="24"/>
        </w:rPr>
        <w:t>dávka pomoci v hmotné nouzi snížena na částku existenčního minima. Současně</w:t>
      </w:r>
      <w:r w:rsidR="003F2CD8">
        <w:rPr>
          <w:rFonts w:ascii="Palatino Linotype" w:hAnsi="Palatino Linotype"/>
          <w:sz w:val="24"/>
          <w:szCs w:val="24"/>
        </w:rPr>
        <w:t xml:space="preserve"> novela</w:t>
      </w:r>
      <w:r w:rsidR="00907251">
        <w:rPr>
          <w:rFonts w:ascii="Palatino Linotype" w:hAnsi="Palatino Linotype"/>
          <w:sz w:val="24"/>
          <w:szCs w:val="24"/>
        </w:rPr>
        <w:t xml:space="preserve"> zákona umožňovala, aby klientům při </w:t>
      </w:r>
      <w:r w:rsidR="00907251">
        <w:rPr>
          <w:rFonts w:ascii="Palatino Linotype" w:hAnsi="Palatino Linotype"/>
          <w:sz w:val="24"/>
          <w:szCs w:val="24"/>
        </w:rPr>
        <w:lastRenderedPageBreak/>
        <w:t>státem uznaných aktivitách</w:t>
      </w:r>
      <w:r w:rsidR="00CC1C20">
        <w:rPr>
          <w:rFonts w:ascii="Palatino Linotype" w:hAnsi="Palatino Linotype"/>
          <w:sz w:val="24"/>
          <w:szCs w:val="24"/>
        </w:rPr>
        <w:t xml:space="preserve"> nadále zůstala dávka pomoci v hmotné nouzi ve výši životního minima</w:t>
      </w:r>
      <w:r w:rsidR="001B0805">
        <w:rPr>
          <w:rFonts w:ascii="Palatino Linotype" w:hAnsi="Palatino Linotype"/>
          <w:sz w:val="24"/>
          <w:szCs w:val="24"/>
        </w:rPr>
        <w:t xml:space="preserve"> </w:t>
      </w:r>
      <w:r w:rsidR="001B0805" w:rsidRPr="00FE596A">
        <w:rPr>
          <w:rFonts w:ascii="Palatino Linotype" w:hAnsi="Palatino Linotype"/>
          <w:sz w:val="24"/>
          <w:szCs w:val="24"/>
        </w:rPr>
        <w:t>ponechána</w:t>
      </w:r>
      <w:r w:rsidR="00CC1C20" w:rsidRPr="00FE596A">
        <w:rPr>
          <w:rFonts w:ascii="Palatino Linotype" w:hAnsi="Palatino Linotype"/>
          <w:sz w:val="24"/>
          <w:szCs w:val="24"/>
        </w:rPr>
        <w:t>.</w:t>
      </w:r>
      <w:r w:rsidR="00F86ABD" w:rsidRPr="00FE596A">
        <w:rPr>
          <w:rFonts w:ascii="Palatino Linotype" w:hAnsi="Palatino Linotype"/>
          <w:sz w:val="24"/>
          <w:szCs w:val="24"/>
        </w:rPr>
        <w:t xml:space="preserve"> </w:t>
      </w:r>
    </w:p>
    <w:p w:rsidR="00C47743" w:rsidRDefault="00CC1C20" w:rsidP="00CC0832">
      <w:pPr>
        <w:spacing w:after="0" w:line="360" w:lineRule="auto"/>
        <w:jc w:val="both"/>
        <w:rPr>
          <w:rFonts w:ascii="Palatino Linotype" w:hAnsi="Palatino Linotype" w:cstheme="minorHAnsi"/>
          <w:sz w:val="24"/>
          <w:szCs w:val="24"/>
        </w:rPr>
      </w:pPr>
      <w:r>
        <w:rPr>
          <w:rFonts w:ascii="Palatino Linotype" w:hAnsi="Palatino Linotype"/>
          <w:sz w:val="24"/>
          <w:szCs w:val="24"/>
        </w:rPr>
        <w:t>Cílem mé bakalářské práce je zjistit, jakým způsobem se z</w:t>
      </w:r>
      <w:r w:rsidR="00D939DB">
        <w:rPr>
          <w:rFonts w:ascii="Palatino Linotype" w:hAnsi="Palatino Linotype"/>
          <w:sz w:val="24"/>
          <w:szCs w:val="24"/>
        </w:rPr>
        <w:t xml:space="preserve">měnila základní </w:t>
      </w:r>
      <w:r w:rsidR="00D939DB" w:rsidRPr="00CB7228">
        <w:rPr>
          <w:rFonts w:ascii="Palatino Linotype" w:hAnsi="Palatino Linotype"/>
          <w:sz w:val="24"/>
          <w:szCs w:val="24"/>
        </w:rPr>
        <w:t xml:space="preserve">skladba </w:t>
      </w:r>
      <w:r w:rsidR="000448A1" w:rsidRPr="00CB7228">
        <w:rPr>
          <w:rFonts w:ascii="Palatino Linotype" w:hAnsi="Palatino Linotype"/>
          <w:sz w:val="24"/>
          <w:szCs w:val="24"/>
        </w:rPr>
        <w:t xml:space="preserve">skupiny </w:t>
      </w:r>
      <w:r w:rsidRPr="00CB7228">
        <w:rPr>
          <w:rFonts w:ascii="Palatino Linotype" w:hAnsi="Palatino Linotype"/>
          <w:sz w:val="24"/>
          <w:szCs w:val="24"/>
        </w:rPr>
        <w:t>klientů</w:t>
      </w:r>
      <w:r>
        <w:rPr>
          <w:rFonts w:ascii="Palatino Linotype" w:hAnsi="Palatino Linotype"/>
          <w:sz w:val="24"/>
          <w:szCs w:val="24"/>
        </w:rPr>
        <w:t xml:space="preserve"> </w:t>
      </w:r>
      <w:r w:rsidR="00501420">
        <w:rPr>
          <w:rFonts w:ascii="Palatino Linotype" w:hAnsi="Palatino Linotype"/>
          <w:sz w:val="24"/>
          <w:szCs w:val="24"/>
        </w:rPr>
        <w:t>v porovnání před a po novelizaci zákona o pomoci v hmotné nouzi</w:t>
      </w:r>
      <w:r w:rsidR="003F2CD8">
        <w:rPr>
          <w:rFonts w:ascii="Palatino Linotype" w:hAnsi="Palatino Linotype"/>
          <w:sz w:val="24"/>
          <w:szCs w:val="24"/>
        </w:rPr>
        <w:t>.</w:t>
      </w:r>
      <w:r w:rsidR="001B0805">
        <w:rPr>
          <w:rFonts w:ascii="Palatino Linotype" w:hAnsi="Palatino Linotype"/>
          <w:sz w:val="24"/>
          <w:szCs w:val="24"/>
        </w:rPr>
        <w:t xml:space="preserve"> Výzkum </w:t>
      </w:r>
      <w:r w:rsidR="001B0805" w:rsidRPr="00CB7228">
        <w:rPr>
          <w:rFonts w:ascii="Palatino Linotype" w:hAnsi="Palatino Linotype"/>
          <w:sz w:val="24"/>
          <w:szCs w:val="24"/>
        </w:rPr>
        <w:t>bude</w:t>
      </w:r>
      <w:r w:rsidR="00CB7228" w:rsidRPr="00CB7228">
        <w:rPr>
          <w:rFonts w:ascii="Palatino Linotype" w:hAnsi="Palatino Linotype"/>
          <w:sz w:val="24"/>
          <w:szCs w:val="24"/>
        </w:rPr>
        <w:t xml:space="preserve"> </w:t>
      </w:r>
      <w:r w:rsidR="00F86ABD" w:rsidRPr="00CB7228">
        <w:rPr>
          <w:rFonts w:ascii="Palatino Linotype" w:hAnsi="Palatino Linotype"/>
          <w:sz w:val="24"/>
          <w:szCs w:val="24"/>
        </w:rPr>
        <w:t xml:space="preserve">zaměřen </w:t>
      </w:r>
      <w:r w:rsidR="001B0805" w:rsidRPr="00CB7228">
        <w:rPr>
          <w:rFonts w:ascii="Palatino Linotype" w:hAnsi="Palatino Linotype"/>
          <w:sz w:val="24"/>
          <w:szCs w:val="24"/>
        </w:rPr>
        <w:t>na</w:t>
      </w:r>
      <w:r w:rsidR="001B0805">
        <w:rPr>
          <w:rFonts w:ascii="Palatino Linotype" w:hAnsi="Palatino Linotype"/>
          <w:sz w:val="24"/>
          <w:szCs w:val="24"/>
        </w:rPr>
        <w:t xml:space="preserve"> to, </w:t>
      </w:r>
      <w:r w:rsidR="001B0805">
        <w:rPr>
          <w:rFonts w:ascii="Palatino Linotype" w:hAnsi="Palatino Linotype" w:cstheme="minorHAnsi"/>
          <w:sz w:val="24"/>
          <w:szCs w:val="24"/>
        </w:rPr>
        <w:t xml:space="preserve">zda novelizace zákona vedla u klientů ke zvýšení snahy zvýšit si příjem vlastním přičiněním </w:t>
      </w:r>
      <w:r w:rsidR="001B0805" w:rsidRPr="002579A0">
        <w:rPr>
          <w:rFonts w:ascii="Palatino Linotype" w:hAnsi="Palatino Linotype" w:cstheme="minorHAnsi"/>
          <w:sz w:val="24"/>
          <w:szCs w:val="24"/>
        </w:rPr>
        <w:t xml:space="preserve">v okamžiku, kdy </w:t>
      </w:r>
      <w:r w:rsidR="001B0805">
        <w:rPr>
          <w:rFonts w:ascii="Palatino Linotype" w:hAnsi="Palatino Linotype" w:cstheme="minorHAnsi"/>
          <w:sz w:val="24"/>
          <w:szCs w:val="24"/>
        </w:rPr>
        <w:t xml:space="preserve">osobám </w:t>
      </w:r>
      <w:r w:rsidR="001B0805" w:rsidRPr="002579A0">
        <w:rPr>
          <w:rFonts w:ascii="Palatino Linotype" w:hAnsi="Palatino Linotype" w:cstheme="minorHAnsi"/>
          <w:sz w:val="24"/>
          <w:szCs w:val="24"/>
        </w:rPr>
        <w:t>hrozilo snížení dávek</w:t>
      </w:r>
      <w:r w:rsidR="001B0805">
        <w:rPr>
          <w:rFonts w:ascii="Palatino Linotype" w:hAnsi="Palatino Linotype" w:cstheme="minorHAnsi"/>
          <w:sz w:val="24"/>
          <w:szCs w:val="24"/>
        </w:rPr>
        <w:t xml:space="preserve"> pomoci v hmotné nouzi </w:t>
      </w:r>
      <w:r w:rsidR="001B0805" w:rsidRPr="002579A0">
        <w:rPr>
          <w:rFonts w:ascii="Palatino Linotype" w:hAnsi="Palatino Linotype" w:cstheme="minorHAnsi"/>
          <w:sz w:val="24"/>
          <w:szCs w:val="24"/>
        </w:rPr>
        <w:t>na existenční minimum.</w:t>
      </w:r>
      <w:r w:rsidR="001B0805">
        <w:rPr>
          <w:rFonts w:ascii="Palatino Linotype" w:hAnsi="Palatino Linotype" w:cstheme="minorHAnsi"/>
          <w:sz w:val="24"/>
          <w:szCs w:val="24"/>
        </w:rPr>
        <w:t xml:space="preserve"> </w:t>
      </w:r>
    </w:p>
    <w:p w:rsidR="00F8692F" w:rsidRDefault="00F8692F" w:rsidP="00CC0832">
      <w:pPr>
        <w:pStyle w:val="Nadpis2"/>
        <w:numPr>
          <w:ilvl w:val="0"/>
          <w:numId w:val="0"/>
        </w:numPr>
        <w:spacing w:line="360" w:lineRule="auto"/>
        <w:ind w:left="576" w:hanging="576"/>
      </w:pPr>
      <w:bookmarkStart w:id="20" w:name="_Toc34851492"/>
      <w:r w:rsidRPr="00501420">
        <w:t>4.2 Výzkumná metoda</w:t>
      </w:r>
      <w:bookmarkEnd w:id="20"/>
    </w:p>
    <w:p w:rsidR="00F8692F" w:rsidRPr="00CB7228" w:rsidRDefault="0081279D" w:rsidP="00CC0832">
      <w:pPr>
        <w:spacing w:line="360" w:lineRule="auto"/>
        <w:jc w:val="both"/>
        <w:rPr>
          <w:rFonts w:ascii="Palatino Linotype" w:hAnsi="Palatino Linotype"/>
          <w:sz w:val="24"/>
          <w:szCs w:val="24"/>
        </w:rPr>
      </w:pPr>
      <w:r w:rsidRPr="001B0805">
        <w:rPr>
          <w:rFonts w:ascii="Palatino Linotype" w:hAnsi="Palatino Linotype"/>
          <w:sz w:val="24"/>
          <w:szCs w:val="24"/>
        </w:rPr>
        <w:t xml:space="preserve">V rámci empirického šetření provedu analýzu dokumentů </w:t>
      </w:r>
      <w:r w:rsidR="003D4800" w:rsidRPr="001B0805">
        <w:rPr>
          <w:rFonts w:ascii="Palatino Linotype" w:hAnsi="Palatino Linotype"/>
          <w:sz w:val="24"/>
          <w:szCs w:val="24"/>
        </w:rPr>
        <w:t>prostřednictvím</w:t>
      </w:r>
      <w:r w:rsidR="001B0805" w:rsidRPr="001B0805">
        <w:rPr>
          <w:rFonts w:ascii="Palatino Linotype" w:hAnsi="Palatino Linotype"/>
          <w:sz w:val="24"/>
          <w:szCs w:val="24"/>
        </w:rPr>
        <w:t xml:space="preserve"> </w:t>
      </w:r>
      <w:r w:rsidRPr="001B0805">
        <w:rPr>
          <w:rFonts w:ascii="Palatino Linotype" w:hAnsi="Palatino Linotype"/>
          <w:sz w:val="24"/>
          <w:szCs w:val="24"/>
        </w:rPr>
        <w:t xml:space="preserve">kvantitativní </w:t>
      </w:r>
      <w:r w:rsidR="003D4800" w:rsidRPr="001B0805">
        <w:rPr>
          <w:rFonts w:ascii="Palatino Linotype" w:hAnsi="Palatino Linotype"/>
          <w:sz w:val="24"/>
          <w:szCs w:val="24"/>
        </w:rPr>
        <w:t>strategie</w:t>
      </w:r>
      <w:r w:rsidRPr="001B0805">
        <w:rPr>
          <w:rFonts w:ascii="Palatino Linotype" w:hAnsi="Palatino Linotype"/>
          <w:sz w:val="24"/>
          <w:szCs w:val="24"/>
        </w:rPr>
        <w:t>. Budu vycházet ze spisové dokumentace klientů oddělení dávek pomoci</w:t>
      </w:r>
      <w:r>
        <w:rPr>
          <w:rFonts w:ascii="Palatino Linotype" w:hAnsi="Palatino Linotype"/>
          <w:sz w:val="24"/>
          <w:szCs w:val="24"/>
        </w:rPr>
        <w:t xml:space="preserve"> v hmotné nouzi, zároveň ke sběru d</w:t>
      </w:r>
      <w:r w:rsidR="00137013">
        <w:rPr>
          <w:rFonts w:ascii="Palatino Linotype" w:hAnsi="Palatino Linotype"/>
          <w:sz w:val="24"/>
          <w:szCs w:val="24"/>
        </w:rPr>
        <w:t xml:space="preserve">at použiji </w:t>
      </w:r>
      <w:r w:rsidR="001B0805">
        <w:rPr>
          <w:rFonts w:ascii="Palatino Linotype" w:hAnsi="Palatino Linotype"/>
          <w:sz w:val="24"/>
          <w:szCs w:val="24"/>
        </w:rPr>
        <w:t>informační</w:t>
      </w:r>
      <w:r w:rsidR="00137013">
        <w:rPr>
          <w:rFonts w:ascii="Palatino Linotype" w:hAnsi="Palatino Linotype"/>
          <w:sz w:val="24"/>
          <w:szCs w:val="24"/>
        </w:rPr>
        <w:t xml:space="preserve"> systémy</w:t>
      </w:r>
      <w:r w:rsidR="00CB7228">
        <w:rPr>
          <w:rFonts w:ascii="Palatino Linotype" w:hAnsi="Palatino Linotype"/>
          <w:sz w:val="24"/>
          <w:szCs w:val="24"/>
        </w:rPr>
        <w:t xml:space="preserve"> </w:t>
      </w:r>
      <w:r>
        <w:rPr>
          <w:rFonts w:ascii="Palatino Linotype" w:hAnsi="Palatino Linotype"/>
          <w:sz w:val="24"/>
          <w:szCs w:val="24"/>
        </w:rPr>
        <w:t>užívané v agendě hmotné nouze</w:t>
      </w:r>
      <w:r w:rsidR="00D52F0C">
        <w:rPr>
          <w:rFonts w:ascii="Palatino Linotype" w:hAnsi="Palatino Linotype"/>
          <w:sz w:val="24"/>
          <w:szCs w:val="24"/>
        </w:rPr>
        <w:t xml:space="preserve"> Oknouze</w:t>
      </w:r>
      <w:r>
        <w:rPr>
          <w:rFonts w:ascii="Palatino Linotype" w:hAnsi="Palatino Linotype"/>
          <w:sz w:val="24"/>
          <w:szCs w:val="24"/>
        </w:rPr>
        <w:t xml:space="preserve"> a </w:t>
      </w:r>
      <w:r w:rsidR="001B0805">
        <w:rPr>
          <w:rFonts w:ascii="Palatino Linotype" w:hAnsi="Palatino Linotype"/>
          <w:sz w:val="24"/>
          <w:szCs w:val="24"/>
        </w:rPr>
        <w:t xml:space="preserve">na </w:t>
      </w:r>
      <w:r>
        <w:rPr>
          <w:rFonts w:ascii="Palatino Linotype" w:hAnsi="Palatino Linotype"/>
          <w:sz w:val="24"/>
          <w:szCs w:val="24"/>
        </w:rPr>
        <w:t>oddělení</w:t>
      </w:r>
      <w:r w:rsidR="00CB7228">
        <w:rPr>
          <w:rFonts w:ascii="Palatino Linotype" w:hAnsi="Palatino Linotype"/>
          <w:sz w:val="24"/>
          <w:szCs w:val="24"/>
        </w:rPr>
        <w:t xml:space="preserve"> zprostředkování</w:t>
      </w:r>
      <w:r w:rsidR="00D52F0C">
        <w:rPr>
          <w:rFonts w:ascii="Palatino Linotype" w:hAnsi="Palatino Linotype"/>
          <w:sz w:val="24"/>
          <w:szCs w:val="24"/>
        </w:rPr>
        <w:t xml:space="preserve"> Okprace</w:t>
      </w:r>
      <w:r w:rsidR="006B1045">
        <w:rPr>
          <w:rFonts w:ascii="Palatino Linotype" w:hAnsi="Palatino Linotype"/>
          <w:sz w:val="24"/>
          <w:szCs w:val="24"/>
        </w:rPr>
        <w:t xml:space="preserve">, používané </w:t>
      </w:r>
      <w:r w:rsidR="006B1045" w:rsidRPr="00CB7228">
        <w:rPr>
          <w:rFonts w:ascii="Palatino Linotype" w:hAnsi="Palatino Linotype"/>
          <w:sz w:val="24"/>
          <w:szCs w:val="24"/>
        </w:rPr>
        <w:t>na Kontaktním pracovišti</w:t>
      </w:r>
      <w:r w:rsidR="00CB7228">
        <w:rPr>
          <w:rFonts w:ascii="Palatino Linotype" w:hAnsi="Palatino Linotype"/>
          <w:sz w:val="24"/>
          <w:szCs w:val="24"/>
        </w:rPr>
        <w:t xml:space="preserve"> </w:t>
      </w:r>
      <w:r w:rsidR="006B1045" w:rsidRPr="00CB7228">
        <w:rPr>
          <w:rFonts w:ascii="Palatino Linotype" w:hAnsi="Palatino Linotype"/>
          <w:sz w:val="24"/>
          <w:szCs w:val="24"/>
        </w:rPr>
        <w:t>Blansk</w:t>
      </w:r>
      <w:r w:rsidR="00CB7228">
        <w:rPr>
          <w:rFonts w:ascii="Palatino Linotype" w:hAnsi="Palatino Linotype"/>
          <w:sz w:val="24"/>
          <w:szCs w:val="24"/>
        </w:rPr>
        <w:t>o</w:t>
      </w:r>
      <w:r w:rsidR="006B1045" w:rsidRPr="00CB7228">
        <w:rPr>
          <w:rFonts w:ascii="Palatino Linotype" w:hAnsi="Palatino Linotype"/>
          <w:sz w:val="24"/>
          <w:szCs w:val="24"/>
        </w:rPr>
        <w:t xml:space="preserve">, Úřadu práce České republiky. </w:t>
      </w:r>
      <w:r w:rsidR="001B0805" w:rsidRPr="00CB7228">
        <w:rPr>
          <w:rFonts w:ascii="Palatino Linotype" w:hAnsi="Palatino Linotype"/>
          <w:sz w:val="24"/>
          <w:szCs w:val="24"/>
        </w:rPr>
        <w:t>Informační systémy</w:t>
      </w:r>
      <w:r w:rsidR="003961A0" w:rsidRPr="00CB7228">
        <w:rPr>
          <w:rFonts w:ascii="Palatino Linotype" w:hAnsi="Palatino Linotype"/>
          <w:sz w:val="24"/>
          <w:szCs w:val="24"/>
        </w:rPr>
        <w:t xml:space="preserve"> používané v těchto agendách zajišťuje celorepublikově firma Oksystem, která současně provozuje </w:t>
      </w:r>
      <w:r w:rsidR="00EB3975" w:rsidRPr="00CB7228">
        <w:rPr>
          <w:rFonts w:ascii="Palatino Linotype" w:hAnsi="Palatino Linotype"/>
          <w:sz w:val="24"/>
          <w:szCs w:val="24"/>
        </w:rPr>
        <w:t xml:space="preserve">také </w:t>
      </w:r>
      <w:r w:rsidR="003961A0" w:rsidRPr="00CB7228">
        <w:rPr>
          <w:rFonts w:ascii="Palatino Linotype" w:hAnsi="Palatino Linotype"/>
          <w:sz w:val="24"/>
          <w:szCs w:val="24"/>
        </w:rPr>
        <w:t>systém pro dávky státní sociální podpory</w:t>
      </w:r>
      <w:r w:rsidR="00F86ABD" w:rsidRPr="00CB7228">
        <w:rPr>
          <w:rFonts w:ascii="Palatino Linotype" w:hAnsi="Palatino Linotype"/>
          <w:sz w:val="24"/>
          <w:szCs w:val="24"/>
        </w:rPr>
        <w:t xml:space="preserve"> </w:t>
      </w:r>
      <w:r w:rsidR="00D52F0C" w:rsidRPr="00CB7228">
        <w:rPr>
          <w:rFonts w:ascii="Palatino Linotype" w:hAnsi="Palatino Linotype"/>
          <w:sz w:val="24"/>
          <w:szCs w:val="24"/>
        </w:rPr>
        <w:t xml:space="preserve">a dávky pro osoby </w:t>
      </w:r>
      <w:r w:rsidR="00F86ABD" w:rsidRPr="00CB7228">
        <w:rPr>
          <w:rFonts w:ascii="Palatino Linotype" w:hAnsi="Palatino Linotype"/>
          <w:sz w:val="24"/>
          <w:szCs w:val="24"/>
        </w:rPr>
        <w:t>se zdravotním postižením</w:t>
      </w:r>
      <w:r w:rsidR="003961A0" w:rsidRPr="00CB7228">
        <w:rPr>
          <w:rFonts w:ascii="Palatino Linotype" w:hAnsi="Palatino Linotype"/>
          <w:sz w:val="24"/>
          <w:szCs w:val="24"/>
        </w:rPr>
        <w:t xml:space="preserve">.  </w:t>
      </w:r>
    </w:p>
    <w:p w:rsidR="006B1045" w:rsidRPr="00FE596A" w:rsidRDefault="006B1045" w:rsidP="001918B5">
      <w:pPr>
        <w:spacing w:line="360" w:lineRule="auto"/>
        <w:jc w:val="both"/>
        <w:rPr>
          <w:rFonts w:ascii="Palatino Linotype" w:hAnsi="Palatino Linotype"/>
          <w:sz w:val="24"/>
          <w:szCs w:val="24"/>
        </w:rPr>
      </w:pPr>
      <w:r>
        <w:rPr>
          <w:rFonts w:ascii="Palatino Linotype" w:hAnsi="Palatino Linotype"/>
          <w:sz w:val="24"/>
          <w:szCs w:val="24"/>
        </w:rPr>
        <w:t xml:space="preserve">K provedení výzkumu a použití dat jsem obdržela písemný souhlas ředitelky </w:t>
      </w:r>
      <w:r w:rsidR="00CB7228">
        <w:rPr>
          <w:rFonts w:ascii="Palatino Linotype" w:hAnsi="Palatino Linotype"/>
          <w:sz w:val="24"/>
          <w:szCs w:val="24"/>
        </w:rPr>
        <w:t>K</w:t>
      </w:r>
      <w:r>
        <w:rPr>
          <w:rFonts w:ascii="Palatino Linotype" w:hAnsi="Palatino Linotype"/>
          <w:sz w:val="24"/>
          <w:szCs w:val="24"/>
        </w:rPr>
        <w:t>ontaktního pracoviště</w:t>
      </w:r>
      <w:r w:rsidR="00CB7228">
        <w:rPr>
          <w:rFonts w:ascii="Palatino Linotype" w:hAnsi="Palatino Linotype"/>
          <w:sz w:val="24"/>
          <w:szCs w:val="24"/>
        </w:rPr>
        <w:t xml:space="preserve"> Blansko, Úřadu práce </w:t>
      </w:r>
      <w:r w:rsidR="00CB7228" w:rsidRPr="00FE596A">
        <w:rPr>
          <w:rFonts w:ascii="Palatino Linotype" w:hAnsi="Palatino Linotype"/>
          <w:sz w:val="24"/>
          <w:szCs w:val="24"/>
        </w:rPr>
        <w:t>České republiky.</w:t>
      </w:r>
      <w:r w:rsidRPr="00FE596A">
        <w:rPr>
          <w:rFonts w:ascii="Palatino Linotype" w:hAnsi="Palatino Linotype"/>
          <w:sz w:val="24"/>
          <w:szCs w:val="24"/>
        </w:rPr>
        <w:t xml:space="preserve"> </w:t>
      </w:r>
    </w:p>
    <w:p w:rsidR="00BF569C" w:rsidRPr="00FE596A" w:rsidRDefault="006B1045" w:rsidP="001918B5">
      <w:pPr>
        <w:spacing w:line="360" w:lineRule="auto"/>
        <w:jc w:val="both"/>
        <w:rPr>
          <w:rFonts w:ascii="Palatino Linotype" w:hAnsi="Palatino Linotype"/>
          <w:sz w:val="24"/>
          <w:szCs w:val="24"/>
        </w:rPr>
      </w:pPr>
      <w:r>
        <w:rPr>
          <w:rFonts w:ascii="Palatino Linotype" w:hAnsi="Palatino Linotype"/>
          <w:sz w:val="24"/>
          <w:szCs w:val="24"/>
        </w:rPr>
        <w:t>Moje bakalářská práce je zaměřena na</w:t>
      </w:r>
      <w:r w:rsidR="005937AD">
        <w:rPr>
          <w:rFonts w:ascii="Palatino Linotype" w:hAnsi="Palatino Linotype"/>
          <w:sz w:val="24"/>
          <w:szCs w:val="24"/>
        </w:rPr>
        <w:t xml:space="preserve"> změny</w:t>
      </w:r>
      <w:r w:rsidR="001B7653">
        <w:rPr>
          <w:rFonts w:ascii="Palatino Linotype" w:hAnsi="Palatino Linotype"/>
          <w:sz w:val="24"/>
          <w:szCs w:val="24"/>
        </w:rPr>
        <w:t xml:space="preserve"> </w:t>
      </w:r>
      <w:r w:rsidR="005937AD">
        <w:rPr>
          <w:rFonts w:ascii="Palatino Linotype" w:hAnsi="Palatino Linotype"/>
          <w:sz w:val="24"/>
          <w:szCs w:val="24"/>
        </w:rPr>
        <w:t>po novelizaci</w:t>
      </w:r>
      <w:r w:rsidR="001B7653">
        <w:rPr>
          <w:rFonts w:ascii="Palatino Linotype" w:hAnsi="Palatino Linotype"/>
          <w:sz w:val="24"/>
          <w:szCs w:val="24"/>
        </w:rPr>
        <w:t xml:space="preserve"> zákona o pomoci v hmotné nouzi, platné </w:t>
      </w:r>
      <w:r w:rsidR="005937AD">
        <w:rPr>
          <w:rFonts w:ascii="Palatino Linotype" w:hAnsi="Palatino Linotype"/>
          <w:sz w:val="24"/>
          <w:szCs w:val="24"/>
        </w:rPr>
        <w:t>od 1. 2. 2017.</w:t>
      </w:r>
      <w:r w:rsidR="001B7653">
        <w:rPr>
          <w:rFonts w:ascii="Palatino Linotype" w:hAnsi="Palatino Linotype"/>
          <w:sz w:val="24"/>
          <w:szCs w:val="24"/>
        </w:rPr>
        <w:t xml:space="preserve"> Vzhledem k tomu, že se jedná o změnu hodnocení snahy vlastním přičiněním – vlastní pr</w:t>
      </w:r>
      <w:r w:rsidR="00BF569C">
        <w:rPr>
          <w:rFonts w:ascii="Palatino Linotype" w:hAnsi="Palatino Linotype"/>
          <w:sz w:val="24"/>
          <w:szCs w:val="24"/>
        </w:rPr>
        <w:t>a</w:t>
      </w:r>
      <w:r w:rsidR="001B7653">
        <w:rPr>
          <w:rFonts w:ascii="Palatino Linotype" w:hAnsi="Palatino Linotype"/>
          <w:sz w:val="24"/>
          <w:szCs w:val="24"/>
        </w:rPr>
        <w:t>cí, která má vliv na výši dávky pomoci v hmotné nouzi příspěv</w:t>
      </w:r>
      <w:r w:rsidR="006339E4">
        <w:rPr>
          <w:rFonts w:ascii="Palatino Linotype" w:hAnsi="Palatino Linotype"/>
          <w:sz w:val="24"/>
          <w:szCs w:val="24"/>
        </w:rPr>
        <w:t>e</w:t>
      </w:r>
      <w:r w:rsidR="001B7653">
        <w:rPr>
          <w:rFonts w:ascii="Palatino Linotype" w:hAnsi="Palatino Linotype"/>
          <w:sz w:val="24"/>
          <w:szCs w:val="24"/>
        </w:rPr>
        <w:t>k na živobytí, bude výzkum proveden u té</w:t>
      </w:r>
      <w:r w:rsidR="00EB3975">
        <w:rPr>
          <w:rFonts w:ascii="Palatino Linotype" w:hAnsi="Palatino Linotype"/>
          <w:sz w:val="24"/>
          <w:szCs w:val="24"/>
        </w:rPr>
        <w:t>to dávky po</w:t>
      </w:r>
      <w:r w:rsidR="00BC2B50">
        <w:rPr>
          <w:rFonts w:ascii="Palatino Linotype" w:hAnsi="Palatino Linotype"/>
          <w:sz w:val="24"/>
          <w:szCs w:val="24"/>
        </w:rPr>
        <w:t>moci v hmotné nouzi. Zároveň jsem z výzkumu vyloučila nezaopatřené děti, protože</w:t>
      </w:r>
      <w:r w:rsidR="00294878">
        <w:rPr>
          <w:rFonts w:ascii="Palatino Linotype" w:hAnsi="Palatino Linotype"/>
          <w:sz w:val="24"/>
          <w:szCs w:val="24"/>
        </w:rPr>
        <w:t xml:space="preserve"> se tato podmínka </w:t>
      </w:r>
      <w:r w:rsidR="00BC2B50">
        <w:rPr>
          <w:rFonts w:ascii="Palatino Linotype" w:hAnsi="Palatino Linotype"/>
          <w:sz w:val="24"/>
          <w:szCs w:val="24"/>
        </w:rPr>
        <w:t xml:space="preserve">u těchto osob </w:t>
      </w:r>
      <w:r w:rsidR="00294878">
        <w:rPr>
          <w:rFonts w:ascii="Palatino Linotype" w:hAnsi="Palatino Linotype"/>
          <w:sz w:val="24"/>
          <w:szCs w:val="24"/>
        </w:rPr>
        <w:lastRenderedPageBreak/>
        <w:t>nezkoumá a je</w:t>
      </w:r>
      <w:r w:rsidR="006339E4">
        <w:rPr>
          <w:rFonts w:ascii="Palatino Linotype" w:hAnsi="Palatino Linotype"/>
          <w:sz w:val="24"/>
          <w:szCs w:val="24"/>
        </w:rPr>
        <w:t>jich částka živobytí je neměnná a dále osoby</w:t>
      </w:r>
      <w:r w:rsidR="009A7128">
        <w:rPr>
          <w:rFonts w:ascii="Palatino Linotype" w:hAnsi="Palatino Linotype"/>
          <w:sz w:val="24"/>
          <w:szCs w:val="24"/>
        </w:rPr>
        <w:t xml:space="preserve"> uvedené v podkapitole 2.4</w:t>
      </w:r>
      <w:r w:rsidR="006339E4">
        <w:rPr>
          <w:rFonts w:ascii="Palatino Linotype" w:hAnsi="Palatino Linotype"/>
          <w:sz w:val="24"/>
          <w:szCs w:val="24"/>
        </w:rPr>
        <w:t xml:space="preserve">, které tvoří výjimku při zkoumání této </w:t>
      </w:r>
      <w:r w:rsidR="006339E4" w:rsidRPr="00FE596A">
        <w:rPr>
          <w:rFonts w:ascii="Palatino Linotype" w:hAnsi="Palatino Linotype"/>
          <w:sz w:val="24"/>
          <w:szCs w:val="24"/>
        </w:rPr>
        <w:t>podmínky</w:t>
      </w:r>
      <w:r w:rsidR="009A7128" w:rsidRPr="00FE596A">
        <w:rPr>
          <w:rFonts w:ascii="Palatino Linotype" w:hAnsi="Palatino Linotype"/>
          <w:sz w:val="24"/>
          <w:szCs w:val="24"/>
        </w:rPr>
        <w:t>.</w:t>
      </w:r>
    </w:p>
    <w:p w:rsidR="00294878" w:rsidRPr="00CB7228" w:rsidRDefault="008B6DD5" w:rsidP="001918B5">
      <w:pPr>
        <w:spacing w:line="360" w:lineRule="auto"/>
        <w:jc w:val="both"/>
        <w:rPr>
          <w:rFonts w:ascii="Palatino Linotype" w:hAnsi="Palatino Linotype"/>
          <w:sz w:val="24"/>
          <w:szCs w:val="24"/>
        </w:rPr>
      </w:pPr>
      <w:r>
        <w:rPr>
          <w:rFonts w:ascii="Palatino Linotype" w:hAnsi="Palatino Linotype"/>
          <w:sz w:val="24"/>
          <w:szCs w:val="24"/>
        </w:rPr>
        <w:t xml:space="preserve">Novela zákona o pomoci v hmotné nouzi ovlivnila dávky pomoci v hmotné nouzi poprvé po šesti kalendářních měsících od jejího </w:t>
      </w:r>
      <w:r w:rsidRPr="003961A0">
        <w:rPr>
          <w:rFonts w:ascii="Palatino Linotype" w:hAnsi="Palatino Linotype"/>
          <w:sz w:val="24"/>
          <w:szCs w:val="24"/>
        </w:rPr>
        <w:t>účinku</w:t>
      </w:r>
      <w:r w:rsidR="003D4800" w:rsidRPr="003961A0">
        <w:rPr>
          <w:rFonts w:ascii="Palatino Linotype" w:hAnsi="Palatino Linotype"/>
          <w:sz w:val="24"/>
          <w:szCs w:val="24"/>
        </w:rPr>
        <w:t xml:space="preserve">, tedy v průběhu roku </w:t>
      </w:r>
      <w:r w:rsidR="003D4800" w:rsidRPr="00CB7228">
        <w:rPr>
          <w:rFonts w:ascii="Palatino Linotype" w:hAnsi="Palatino Linotype"/>
          <w:sz w:val="24"/>
          <w:szCs w:val="24"/>
        </w:rPr>
        <w:t>2017</w:t>
      </w:r>
      <w:r w:rsidR="00660D6E" w:rsidRPr="00CB7228">
        <w:rPr>
          <w:rFonts w:ascii="Palatino Linotype" w:hAnsi="Palatino Linotype"/>
          <w:sz w:val="24"/>
          <w:szCs w:val="24"/>
        </w:rPr>
        <w:t xml:space="preserve">, jak bylo vysvětleno v podkapitole </w:t>
      </w:r>
      <w:r w:rsidR="00CB7228" w:rsidRPr="00CB7228">
        <w:rPr>
          <w:rFonts w:ascii="Palatino Linotype" w:hAnsi="Palatino Linotype"/>
          <w:sz w:val="24"/>
          <w:szCs w:val="24"/>
        </w:rPr>
        <w:t>2</w:t>
      </w:r>
      <w:r w:rsidR="00660D6E" w:rsidRPr="00CB7228">
        <w:rPr>
          <w:rFonts w:ascii="Palatino Linotype" w:hAnsi="Palatino Linotype"/>
          <w:sz w:val="24"/>
          <w:szCs w:val="24"/>
        </w:rPr>
        <w:t>.</w:t>
      </w:r>
      <w:r w:rsidR="00CB7228" w:rsidRPr="00CB7228">
        <w:rPr>
          <w:rFonts w:ascii="Palatino Linotype" w:hAnsi="Palatino Linotype"/>
          <w:sz w:val="24"/>
          <w:szCs w:val="24"/>
        </w:rPr>
        <w:t>4</w:t>
      </w:r>
      <w:r w:rsidRPr="00CB7228">
        <w:rPr>
          <w:rFonts w:ascii="Palatino Linotype" w:hAnsi="Palatino Linotype"/>
          <w:sz w:val="24"/>
          <w:szCs w:val="24"/>
        </w:rPr>
        <w:t xml:space="preserve">. </w:t>
      </w:r>
      <w:r w:rsidR="00CD0F5C" w:rsidRPr="00CB7228">
        <w:rPr>
          <w:rFonts w:ascii="Palatino Linotype" w:hAnsi="Palatino Linotype"/>
          <w:sz w:val="24"/>
          <w:szCs w:val="24"/>
        </w:rPr>
        <w:t>S</w:t>
      </w:r>
      <w:r w:rsidR="00CD0F5C" w:rsidRPr="003961A0">
        <w:rPr>
          <w:rFonts w:ascii="Palatino Linotype" w:hAnsi="Palatino Linotype"/>
          <w:sz w:val="24"/>
          <w:szCs w:val="24"/>
        </w:rPr>
        <w:t> ohledem na tuto skutečnost budu zkoumat osoby</w:t>
      </w:r>
      <w:r w:rsidR="00CD0F5C">
        <w:rPr>
          <w:rFonts w:ascii="Palatino Linotype" w:hAnsi="Palatino Linotype"/>
          <w:sz w:val="24"/>
          <w:szCs w:val="24"/>
        </w:rPr>
        <w:t xml:space="preserve"> nacházející se v hmotné nouzi v celém předcházejícím kalendářním roku 2016 a v </w:t>
      </w:r>
      <w:r w:rsidR="00CD0F5C" w:rsidRPr="00CB7228">
        <w:rPr>
          <w:rFonts w:ascii="Palatino Linotype" w:hAnsi="Palatino Linotype"/>
          <w:sz w:val="24"/>
          <w:szCs w:val="24"/>
        </w:rPr>
        <w:t xml:space="preserve">celém </w:t>
      </w:r>
      <w:r w:rsidR="00DD6932" w:rsidRPr="00CB7228">
        <w:rPr>
          <w:rFonts w:ascii="Palatino Linotype" w:hAnsi="Palatino Linotype"/>
          <w:sz w:val="24"/>
          <w:szCs w:val="24"/>
        </w:rPr>
        <w:t>r</w:t>
      </w:r>
      <w:r w:rsidR="00CD0F5C" w:rsidRPr="00CB7228">
        <w:rPr>
          <w:rFonts w:ascii="Palatino Linotype" w:hAnsi="Palatino Linotype"/>
          <w:sz w:val="24"/>
          <w:szCs w:val="24"/>
        </w:rPr>
        <w:t>oce</w:t>
      </w:r>
      <w:r w:rsidR="00660D6E" w:rsidRPr="00CB7228">
        <w:rPr>
          <w:rFonts w:ascii="Palatino Linotype" w:hAnsi="Palatino Linotype"/>
          <w:sz w:val="24"/>
          <w:szCs w:val="24"/>
        </w:rPr>
        <w:t xml:space="preserve"> následujícím, tedy</w:t>
      </w:r>
      <w:r w:rsidR="004D4067">
        <w:rPr>
          <w:rFonts w:ascii="Palatino Linotype" w:hAnsi="Palatino Linotype"/>
          <w:sz w:val="24"/>
          <w:szCs w:val="24"/>
        </w:rPr>
        <w:br/>
      </w:r>
      <w:r w:rsidR="00660D6E" w:rsidRPr="00CB7228">
        <w:rPr>
          <w:rFonts w:ascii="Palatino Linotype" w:hAnsi="Palatino Linotype"/>
          <w:sz w:val="24"/>
          <w:szCs w:val="24"/>
        </w:rPr>
        <w:t>v roce</w:t>
      </w:r>
      <w:r w:rsidR="00CD0F5C" w:rsidRPr="00CB7228">
        <w:rPr>
          <w:rFonts w:ascii="Palatino Linotype" w:hAnsi="Palatino Linotype"/>
          <w:sz w:val="24"/>
          <w:szCs w:val="24"/>
        </w:rPr>
        <w:t xml:space="preserve"> 2018</w:t>
      </w:r>
      <w:r w:rsidR="003961A0" w:rsidRPr="00CB7228">
        <w:rPr>
          <w:rFonts w:ascii="Palatino Linotype" w:hAnsi="Palatino Linotype"/>
          <w:sz w:val="24"/>
          <w:szCs w:val="24"/>
        </w:rPr>
        <w:t xml:space="preserve">. </w:t>
      </w:r>
    </w:p>
    <w:p w:rsidR="00294878" w:rsidRDefault="00CD0F5C" w:rsidP="001918B5">
      <w:pPr>
        <w:spacing w:line="360" w:lineRule="auto"/>
        <w:jc w:val="both"/>
        <w:rPr>
          <w:rFonts w:ascii="Palatino Linotype" w:hAnsi="Palatino Linotype"/>
          <w:sz w:val="24"/>
          <w:szCs w:val="24"/>
        </w:rPr>
      </w:pPr>
      <w:r>
        <w:rPr>
          <w:rFonts w:ascii="Palatino Linotype" w:hAnsi="Palatino Linotype"/>
          <w:sz w:val="24"/>
          <w:szCs w:val="24"/>
        </w:rPr>
        <w:t xml:space="preserve">Z používaných informačních systémů zjistím, které osoby byly považovány za osoby </w:t>
      </w:r>
      <w:r w:rsidR="00CB7228">
        <w:rPr>
          <w:rFonts w:ascii="Palatino Linotype" w:hAnsi="Palatino Linotype"/>
          <w:sz w:val="24"/>
          <w:szCs w:val="24"/>
        </w:rPr>
        <w:t xml:space="preserve">nacházející se </w:t>
      </w:r>
      <w:r>
        <w:rPr>
          <w:rFonts w:ascii="Palatino Linotype" w:hAnsi="Palatino Linotype"/>
          <w:sz w:val="24"/>
          <w:szCs w:val="24"/>
        </w:rPr>
        <w:t xml:space="preserve">v hmotné </w:t>
      </w:r>
      <w:r w:rsidRPr="003961A0">
        <w:rPr>
          <w:rFonts w:ascii="Palatino Linotype" w:hAnsi="Palatino Linotype"/>
          <w:sz w:val="24"/>
          <w:szCs w:val="24"/>
        </w:rPr>
        <w:t xml:space="preserve">nouzi dle jejich základní </w:t>
      </w:r>
      <w:r w:rsidR="003961A0" w:rsidRPr="003961A0">
        <w:rPr>
          <w:rFonts w:ascii="Palatino Linotype" w:hAnsi="Palatino Linotype"/>
          <w:sz w:val="24"/>
          <w:szCs w:val="24"/>
        </w:rPr>
        <w:t>skladby</w:t>
      </w:r>
      <w:r w:rsidRPr="003961A0">
        <w:rPr>
          <w:rFonts w:ascii="Palatino Linotype" w:hAnsi="Palatino Linotype"/>
          <w:sz w:val="24"/>
          <w:szCs w:val="24"/>
        </w:rPr>
        <w:t xml:space="preserve">, </w:t>
      </w:r>
      <w:r w:rsidR="00C47743">
        <w:rPr>
          <w:rFonts w:ascii="Palatino Linotype" w:hAnsi="Palatino Linotype"/>
          <w:sz w:val="24"/>
          <w:szCs w:val="24"/>
        </w:rPr>
        <w:t>kdo</w:t>
      </w:r>
      <w:r w:rsidR="002A733D">
        <w:rPr>
          <w:rFonts w:ascii="Palatino Linotype" w:hAnsi="Palatino Linotype"/>
          <w:sz w:val="24"/>
          <w:szCs w:val="24"/>
        </w:rPr>
        <w:br/>
      </w:r>
      <w:r w:rsidR="00C47743">
        <w:rPr>
          <w:rFonts w:ascii="Palatino Linotype" w:hAnsi="Palatino Linotype"/>
          <w:sz w:val="24"/>
          <w:szCs w:val="24"/>
        </w:rPr>
        <w:t>a jaké nástroje aktivní a pasivní</w:t>
      </w:r>
      <w:r w:rsidR="0030773A">
        <w:rPr>
          <w:rFonts w:ascii="Palatino Linotype" w:hAnsi="Palatino Linotype"/>
          <w:sz w:val="24"/>
          <w:szCs w:val="24"/>
        </w:rPr>
        <w:t xml:space="preserve"> politiky zaměstnanosti využil, případně</w:t>
      </w:r>
      <w:r w:rsidR="002A733D">
        <w:rPr>
          <w:rFonts w:ascii="Palatino Linotype" w:hAnsi="Palatino Linotype"/>
          <w:sz w:val="24"/>
          <w:szCs w:val="24"/>
        </w:rPr>
        <w:br/>
      </w:r>
      <w:r w:rsidR="0030773A">
        <w:rPr>
          <w:rFonts w:ascii="Palatino Linotype" w:hAnsi="Palatino Linotype"/>
          <w:sz w:val="24"/>
          <w:szCs w:val="24"/>
        </w:rPr>
        <w:t>i jiných možností hodnocených jako projev prokazatelné snahy</w:t>
      </w:r>
      <w:r w:rsidR="007840C0">
        <w:rPr>
          <w:rFonts w:ascii="Palatino Linotype" w:hAnsi="Palatino Linotype"/>
          <w:sz w:val="24"/>
          <w:szCs w:val="24"/>
        </w:rPr>
        <w:t xml:space="preserve">, </w:t>
      </w:r>
      <w:r w:rsidR="00BF101E">
        <w:rPr>
          <w:rFonts w:ascii="Palatino Linotype" w:hAnsi="Palatino Linotype"/>
          <w:sz w:val="24"/>
          <w:szCs w:val="24"/>
        </w:rPr>
        <w:t xml:space="preserve">vygeneruji </w:t>
      </w:r>
      <w:r w:rsidR="00152636">
        <w:rPr>
          <w:rFonts w:ascii="Palatino Linotype" w:hAnsi="Palatino Linotype"/>
          <w:sz w:val="24"/>
          <w:szCs w:val="24"/>
        </w:rPr>
        <w:t xml:space="preserve">si </w:t>
      </w:r>
      <w:r w:rsidR="00CB7228">
        <w:rPr>
          <w:rFonts w:ascii="Palatino Linotype" w:hAnsi="Palatino Linotype"/>
          <w:sz w:val="24"/>
          <w:szCs w:val="24"/>
        </w:rPr>
        <w:t>z</w:t>
      </w:r>
      <w:r w:rsidR="0049790C">
        <w:rPr>
          <w:rFonts w:ascii="Palatino Linotype" w:hAnsi="Palatino Linotype"/>
          <w:sz w:val="24"/>
          <w:szCs w:val="24"/>
        </w:rPr>
        <w:t xml:space="preserve"> informačního </w:t>
      </w:r>
      <w:r w:rsidR="00CB7228">
        <w:rPr>
          <w:rFonts w:ascii="Palatino Linotype" w:hAnsi="Palatino Linotype"/>
          <w:sz w:val="24"/>
          <w:szCs w:val="24"/>
        </w:rPr>
        <w:t xml:space="preserve">systému </w:t>
      </w:r>
      <w:r w:rsidR="007840C0">
        <w:rPr>
          <w:rFonts w:ascii="Palatino Linotype" w:hAnsi="Palatino Linotype"/>
          <w:sz w:val="24"/>
          <w:szCs w:val="24"/>
        </w:rPr>
        <w:t xml:space="preserve">také </w:t>
      </w:r>
      <w:r w:rsidR="0030773A">
        <w:rPr>
          <w:rFonts w:ascii="Palatino Linotype" w:hAnsi="Palatino Linotype"/>
          <w:sz w:val="24"/>
          <w:szCs w:val="24"/>
        </w:rPr>
        <w:t>celkový počet vyplacených dávek</w:t>
      </w:r>
      <w:r w:rsidR="007A44AE">
        <w:rPr>
          <w:rFonts w:ascii="Palatino Linotype" w:hAnsi="Palatino Linotype"/>
          <w:sz w:val="24"/>
          <w:szCs w:val="24"/>
        </w:rPr>
        <w:t xml:space="preserve"> pomoci v hmotné nouzi</w:t>
      </w:r>
      <w:r w:rsidR="0030773A">
        <w:rPr>
          <w:rFonts w:ascii="Palatino Linotype" w:hAnsi="Palatino Linotype"/>
          <w:sz w:val="24"/>
          <w:szCs w:val="24"/>
        </w:rPr>
        <w:t xml:space="preserve"> příspěv</w:t>
      </w:r>
      <w:r w:rsidR="007A44AE">
        <w:rPr>
          <w:rFonts w:ascii="Palatino Linotype" w:hAnsi="Palatino Linotype"/>
          <w:sz w:val="24"/>
          <w:szCs w:val="24"/>
        </w:rPr>
        <w:t>e</w:t>
      </w:r>
      <w:r w:rsidR="0030773A">
        <w:rPr>
          <w:rFonts w:ascii="Palatino Linotype" w:hAnsi="Palatino Linotype"/>
          <w:sz w:val="24"/>
          <w:szCs w:val="24"/>
        </w:rPr>
        <w:t xml:space="preserve">k na živobytí. </w:t>
      </w:r>
      <w:r w:rsidR="00D82D6A">
        <w:rPr>
          <w:rFonts w:ascii="Palatino Linotype" w:hAnsi="Palatino Linotype"/>
          <w:sz w:val="24"/>
          <w:szCs w:val="24"/>
        </w:rPr>
        <w:t xml:space="preserve">Výzkum bude proveden </w:t>
      </w:r>
      <w:r w:rsidR="00546ACC">
        <w:rPr>
          <w:rFonts w:ascii="Palatino Linotype" w:hAnsi="Palatino Linotype"/>
          <w:sz w:val="24"/>
          <w:szCs w:val="24"/>
        </w:rPr>
        <w:t xml:space="preserve">také </w:t>
      </w:r>
      <w:r w:rsidR="00D82D6A">
        <w:rPr>
          <w:rFonts w:ascii="Palatino Linotype" w:hAnsi="Palatino Linotype"/>
          <w:sz w:val="24"/>
          <w:szCs w:val="24"/>
        </w:rPr>
        <w:t xml:space="preserve">u osob s nárokem na dávku pomoci v hmotné nouzi ve výši existenčního minima. </w:t>
      </w:r>
      <w:r w:rsidR="0030773A">
        <w:rPr>
          <w:rFonts w:ascii="Palatino Linotype" w:hAnsi="Palatino Linotype"/>
          <w:sz w:val="24"/>
          <w:szCs w:val="24"/>
        </w:rPr>
        <w:t>Vzhledem k tomu, že nelze z informačního systému generovat jednotlivé částky živobytí u společně posuzovaných osob,</w:t>
      </w:r>
      <w:r w:rsidR="00BF101E">
        <w:rPr>
          <w:rFonts w:ascii="Palatino Linotype" w:hAnsi="Palatino Linotype"/>
          <w:sz w:val="24"/>
          <w:szCs w:val="24"/>
        </w:rPr>
        <w:t xml:space="preserve"> provedu</w:t>
      </w:r>
      <w:r w:rsidR="0030773A">
        <w:rPr>
          <w:rFonts w:ascii="Palatino Linotype" w:hAnsi="Palatino Linotype"/>
          <w:sz w:val="24"/>
          <w:szCs w:val="24"/>
        </w:rPr>
        <w:t xml:space="preserve"> </w:t>
      </w:r>
      <w:r w:rsidR="00BF101E">
        <w:rPr>
          <w:rFonts w:ascii="Palatino Linotype" w:hAnsi="Palatino Linotype"/>
          <w:sz w:val="24"/>
          <w:szCs w:val="24"/>
        </w:rPr>
        <w:t>výzkum v</w:t>
      </w:r>
      <w:r w:rsidR="00D82D6A">
        <w:rPr>
          <w:rFonts w:ascii="Palatino Linotype" w:hAnsi="Palatino Linotype"/>
          <w:sz w:val="24"/>
          <w:szCs w:val="24"/>
        </w:rPr>
        <w:t xml:space="preserve"> těch </w:t>
      </w:r>
      <w:r w:rsidR="00BF101E">
        <w:rPr>
          <w:rFonts w:ascii="Palatino Linotype" w:hAnsi="Palatino Linotype"/>
          <w:sz w:val="24"/>
          <w:szCs w:val="24"/>
        </w:rPr>
        <w:t>případech, kdy osoba nacházející se v hmotné nouzi je</w:t>
      </w:r>
      <w:r w:rsidR="00CB7228">
        <w:rPr>
          <w:rFonts w:ascii="Palatino Linotype" w:hAnsi="Palatino Linotype"/>
          <w:sz w:val="24"/>
          <w:szCs w:val="24"/>
        </w:rPr>
        <w:t xml:space="preserve"> na dávce</w:t>
      </w:r>
      <w:r w:rsidR="00463325">
        <w:rPr>
          <w:rFonts w:ascii="Palatino Linotype" w:hAnsi="Palatino Linotype"/>
          <w:sz w:val="24"/>
          <w:szCs w:val="24"/>
        </w:rPr>
        <w:t xml:space="preserve"> pomoci v hmotné nouzi</w:t>
      </w:r>
      <w:r w:rsidR="00CB7228">
        <w:rPr>
          <w:rFonts w:ascii="Palatino Linotype" w:hAnsi="Palatino Linotype"/>
          <w:sz w:val="24"/>
          <w:szCs w:val="24"/>
        </w:rPr>
        <w:t xml:space="preserve"> příspěvek</w:t>
      </w:r>
      <w:r w:rsidR="00152636">
        <w:rPr>
          <w:rFonts w:ascii="Palatino Linotype" w:hAnsi="Palatino Linotype"/>
          <w:sz w:val="24"/>
          <w:szCs w:val="24"/>
        </w:rPr>
        <w:t xml:space="preserve"> na živobytí</w:t>
      </w:r>
      <w:r w:rsidR="00BF101E">
        <w:rPr>
          <w:rFonts w:ascii="Palatino Linotype" w:hAnsi="Palatino Linotype"/>
          <w:sz w:val="24"/>
          <w:szCs w:val="24"/>
        </w:rPr>
        <w:t xml:space="preserve"> posuzována samostatně.</w:t>
      </w:r>
    </w:p>
    <w:p w:rsidR="00BF101E" w:rsidRDefault="00BF101E" w:rsidP="001918B5">
      <w:pPr>
        <w:spacing w:line="360" w:lineRule="auto"/>
        <w:jc w:val="both"/>
        <w:rPr>
          <w:rFonts w:ascii="Palatino Linotype" w:hAnsi="Palatino Linotype"/>
          <w:sz w:val="24"/>
          <w:szCs w:val="24"/>
        </w:rPr>
      </w:pPr>
      <w:r w:rsidRPr="00CB7228">
        <w:rPr>
          <w:rFonts w:ascii="Palatino Linotype" w:hAnsi="Palatino Linotype"/>
          <w:sz w:val="24"/>
          <w:szCs w:val="24"/>
        </w:rPr>
        <w:t>V </w:t>
      </w:r>
      <w:r w:rsidR="0024176E" w:rsidRPr="00CB7228">
        <w:rPr>
          <w:rFonts w:ascii="Palatino Linotype" w:hAnsi="Palatino Linotype"/>
          <w:sz w:val="24"/>
          <w:szCs w:val="24"/>
        </w:rPr>
        <w:t xml:space="preserve">empirické </w:t>
      </w:r>
      <w:r w:rsidRPr="00CB7228">
        <w:rPr>
          <w:rFonts w:ascii="Palatino Linotype" w:hAnsi="Palatino Linotype"/>
          <w:sz w:val="24"/>
          <w:szCs w:val="24"/>
        </w:rPr>
        <w:t>části bakalářské práci budu zkoumat, k ja</w:t>
      </w:r>
      <w:r w:rsidRPr="00CB7228">
        <w:rPr>
          <w:rFonts w:ascii="Palatino Linotype" w:hAnsi="Palatino Linotype" w:cs="Helvetica"/>
          <w:sz w:val="24"/>
          <w:szCs w:val="24"/>
          <w:shd w:val="clear" w:color="auto" w:fill="FFFFFF"/>
        </w:rPr>
        <w:t>kým změnám</w:t>
      </w:r>
      <w:r w:rsidR="00431DB6" w:rsidRPr="00CB7228">
        <w:rPr>
          <w:rFonts w:ascii="Palatino Linotype" w:hAnsi="Palatino Linotype" w:cs="Helvetica"/>
          <w:sz w:val="24"/>
          <w:szCs w:val="24"/>
          <w:shd w:val="clear" w:color="auto" w:fill="FFFFFF"/>
        </w:rPr>
        <w:br/>
      </w:r>
      <w:r w:rsidRPr="00CB7228">
        <w:rPr>
          <w:rFonts w:ascii="Palatino Linotype" w:hAnsi="Palatino Linotype" w:cs="Helvetica"/>
          <w:sz w:val="24"/>
          <w:szCs w:val="24"/>
          <w:shd w:val="clear" w:color="auto" w:fill="FFFFFF"/>
        </w:rPr>
        <w:t xml:space="preserve">v základní skladbě </w:t>
      </w:r>
      <w:r w:rsidR="000448A1" w:rsidRPr="00CB7228">
        <w:rPr>
          <w:rFonts w:ascii="Palatino Linotype" w:hAnsi="Palatino Linotype"/>
          <w:sz w:val="24"/>
          <w:szCs w:val="24"/>
        </w:rPr>
        <w:t>skupiny</w:t>
      </w:r>
      <w:r w:rsidR="000448A1" w:rsidRPr="000448A1">
        <w:rPr>
          <w:rFonts w:ascii="Palatino Linotype" w:hAnsi="Palatino Linotype"/>
          <w:color w:val="FF0000"/>
          <w:sz w:val="24"/>
          <w:szCs w:val="24"/>
        </w:rPr>
        <w:t xml:space="preserve"> </w:t>
      </w:r>
      <w:r w:rsidRPr="00E74C9A">
        <w:rPr>
          <w:rFonts w:ascii="Palatino Linotype" w:hAnsi="Palatino Linotype" w:cs="Helvetica"/>
          <w:color w:val="000000"/>
          <w:sz w:val="24"/>
          <w:szCs w:val="24"/>
          <w:shd w:val="clear" w:color="auto" w:fill="FFFFFF"/>
        </w:rPr>
        <w:t>klientů pobírajících dávky pomoci v</w:t>
      </w:r>
      <w:r>
        <w:rPr>
          <w:rFonts w:ascii="Palatino Linotype" w:hAnsi="Palatino Linotype" w:cs="Helvetica"/>
          <w:color w:val="000000"/>
          <w:sz w:val="24"/>
          <w:szCs w:val="24"/>
          <w:shd w:val="clear" w:color="auto" w:fill="FFFFFF"/>
        </w:rPr>
        <w:t xml:space="preserve"> </w:t>
      </w:r>
      <w:r w:rsidRPr="00E74C9A">
        <w:rPr>
          <w:rFonts w:ascii="Palatino Linotype" w:hAnsi="Palatino Linotype" w:cs="Helvetica"/>
          <w:color w:val="000000"/>
          <w:sz w:val="24"/>
          <w:szCs w:val="24"/>
          <w:shd w:val="clear" w:color="auto" w:fill="FFFFFF"/>
        </w:rPr>
        <w:t>hmotné nouzi došlo novelizací zákona o pomoci v hmotné nouzi, zda došlo po novelizaci zákona o pomoci v hmotné nouzi u osob, které</w:t>
      </w:r>
      <w:r>
        <w:rPr>
          <w:rFonts w:ascii="Palatino Linotype" w:hAnsi="Palatino Linotype" w:cs="Helvetica"/>
          <w:color w:val="000000"/>
          <w:sz w:val="24"/>
          <w:szCs w:val="24"/>
          <w:shd w:val="clear" w:color="auto" w:fill="FFFFFF"/>
        </w:rPr>
        <w:t xml:space="preserve"> </w:t>
      </w:r>
      <w:r w:rsidRPr="00E74C9A">
        <w:rPr>
          <w:rFonts w:ascii="Palatino Linotype" w:hAnsi="Palatino Linotype" w:cs="Helvetica"/>
          <w:color w:val="000000"/>
          <w:sz w:val="24"/>
          <w:szCs w:val="24"/>
          <w:shd w:val="clear" w:color="auto" w:fill="FFFFFF"/>
        </w:rPr>
        <w:t>jsou v evidenci úřadu práce jako uchazeči o zaměstnání a jsou</w:t>
      </w:r>
      <w:r>
        <w:rPr>
          <w:rFonts w:ascii="Palatino Linotype" w:hAnsi="Palatino Linotype" w:cs="Helvetica"/>
          <w:color w:val="000000"/>
          <w:sz w:val="24"/>
          <w:szCs w:val="24"/>
          <w:shd w:val="clear" w:color="auto" w:fill="FFFFFF"/>
        </w:rPr>
        <w:t xml:space="preserve"> </w:t>
      </w:r>
      <w:r w:rsidRPr="00E74C9A">
        <w:rPr>
          <w:rFonts w:ascii="Palatino Linotype" w:hAnsi="Palatino Linotype" w:cs="Helvetica"/>
          <w:color w:val="000000"/>
          <w:sz w:val="24"/>
          <w:szCs w:val="24"/>
          <w:shd w:val="clear" w:color="auto" w:fill="FFFFFF"/>
        </w:rPr>
        <w:t>dopláceni dávkami pomoci</w:t>
      </w:r>
      <w:r w:rsidR="002A733D">
        <w:rPr>
          <w:rFonts w:ascii="Palatino Linotype" w:hAnsi="Palatino Linotype" w:cs="Helvetica"/>
          <w:color w:val="000000"/>
          <w:sz w:val="24"/>
          <w:szCs w:val="24"/>
          <w:shd w:val="clear" w:color="auto" w:fill="FFFFFF"/>
        </w:rPr>
        <w:br/>
      </w:r>
      <w:r w:rsidRPr="00E74C9A">
        <w:rPr>
          <w:rFonts w:ascii="Palatino Linotype" w:hAnsi="Palatino Linotype" w:cs="Helvetica"/>
          <w:color w:val="000000"/>
          <w:sz w:val="24"/>
          <w:szCs w:val="24"/>
          <w:shd w:val="clear" w:color="auto" w:fill="FFFFFF"/>
        </w:rPr>
        <w:t>v hmotné nouzi, ke změně v</w:t>
      </w:r>
      <w:r>
        <w:rPr>
          <w:rFonts w:ascii="Palatino Linotype" w:hAnsi="Palatino Linotype" w:cs="Helvetica"/>
          <w:color w:val="000000"/>
          <w:sz w:val="24"/>
          <w:szCs w:val="24"/>
          <w:shd w:val="clear" w:color="auto" w:fill="FFFFFF"/>
        </w:rPr>
        <w:t> </w:t>
      </w:r>
      <w:r w:rsidRPr="00E74C9A">
        <w:rPr>
          <w:rFonts w:ascii="Palatino Linotype" w:hAnsi="Palatino Linotype" w:cs="Helvetica"/>
          <w:color w:val="000000"/>
          <w:sz w:val="24"/>
          <w:szCs w:val="24"/>
          <w:shd w:val="clear" w:color="auto" w:fill="FFFFFF"/>
        </w:rPr>
        <w:t>četnosti</w:t>
      </w:r>
      <w:r>
        <w:rPr>
          <w:rFonts w:ascii="Palatino Linotype" w:hAnsi="Palatino Linotype" w:cs="Helvetica"/>
          <w:color w:val="000000"/>
          <w:sz w:val="24"/>
          <w:szCs w:val="24"/>
          <w:shd w:val="clear" w:color="auto" w:fill="FFFFFF"/>
        </w:rPr>
        <w:t xml:space="preserve"> </w:t>
      </w:r>
      <w:r w:rsidRPr="00E74C9A">
        <w:rPr>
          <w:rFonts w:ascii="Palatino Linotype" w:hAnsi="Palatino Linotype" w:cs="Helvetica"/>
          <w:color w:val="000000"/>
          <w:sz w:val="24"/>
          <w:szCs w:val="24"/>
          <w:shd w:val="clear" w:color="auto" w:fill="FFFFFF"/>
        </w:rPr>
        <w:t>využívání nástrojů aktivní a pasivní politiky zaměstnanosti a</w:t>
      </w:r>
      <w:r>
        <w:rPr>
          <w:rFonts w:ascii="Palatino Linotype" w:hAnsi="Palatino Linotype" w:cs="Helvetica"/>
          <w:color w:val="000000"/>
          <w:sz w:val="24"/>
          <w:szCs w:val="24"/>
          <w:shd w:val="clear" w:color="auto" w:fill="FFFFFF"/>
        </w:rPr>
        <w:t xml:space="preserve"> </w:t>
      </w:r>
      <w:r w:rsidRPr="00E74C9A">
        <w:rPr>
          <w:rFonts w:ascii="Palatino Linotype" w:hAnsi="Palatino Linotype" w:cs="Helvetica"/>
          <w:color w:val="000000"/>
          <w:sz w:val="24"/>
          <w:szCs w:val="24"/>
          <w:shd w:val="clear" w:color="auto" w:fill="FFFFFF"/>
        </w:rPr>
        <w:t>dalších činností, které se hodnotí jako projev prokazatelné snahy o</w:t>
      </w:r>
      <w:r>
        <w:rPr>
          <w:rFonts w:ascii="Palatino Linotype" w:hAnsi="Palatino Linotype" w:cs="Helvetica"/>
          <w:color w:val="000000"/>
          <w:sz w:val="24"/>
          <w:szCs w:val="24"/>
          <w:shd w:val="clear" w:color="auto" w:fill="FFFFFF"/>
        </w:rPr>
        <w:t xml:space="preserve"> </w:t>
      </w:r>
      <w:r w:rsidRPr="00E74C9A">
        <w:rPr>
          <w:rFonts w:ascii="Palatino Linotype" w:hAnsi="Palatino Linotype" w:cs="Helvetica"/>
          <w:color w:val="000000"/>
          <w:sz w:val="24"/>
          <w:szCs w:val="24"/>
          <w:shd w:val="clear" w:color="auto" w:fill="FFFFFF"/>
        </w:rPr>
        <w:t>zvýšení příjmu vlastním přičiněním</w:t>
      </w:r>
      <w:r>
        <w:rPr>
          <w:rFonts w:ascii="Palatino Linotype" w:hAnsi="Palatino Linotype" w:cs="Helvetica"/>
          <w:color w:val="000000"/>
          <w:sz w:val="24"/>
          <w:szCs w:val="24"/>
          <w:shd w:val="clear" w:color="auto" w:fill="FFFFFF"/>
        </w:rPr>
        <w:t xml:space="preserve">, </w:t>
      </w:r>
      <w:r w:rsidRPr="00E74C9A">
        <w:rPr>
          <w:rFonts w:ascii="Palatino Linotype" w:hAnsi="Palatino Linotype" w:cs="Helvetica"/>
          <w:color w:val="000000"/>
          <w:sz w:val="24"/>
          <w:szCs w:val="24"/>
          <w:shd w:val="clear" w:color="auto" w:fill="FFFFFF"/>
        </w:rPr>
        <w:t xml:space="preserve">jak se projevila </w:t>
      </w:r>
      <w:r w:rsidRPr="00E74C9A">
        <w:rPr>
          <w:rFonts w:ascii="Palatino Linotype" w:hAnsi="Palatino Linotype" w:cs="Helvetica"/>
          <w:color w:val="000000"/>
          <w:sz w:val="24"/>
          <w:szCs w:val="24"/>
          <w:shd w:val="clear" w:color="auto" w:fill="FFFFFF"/>
        </w:rPr>
        <w:lastRenderedPageBreak/>
        <w:t>novelizace zákona o pomoci</w:t>
      </w:r>
      <w:r w:rsidR="00CB7228">
        <w:rPr>
          <w:rFonts w:ascii="Palatino Linotype" w:hAnsi="Palatino Linotype" w:cs="Helvetica"/>
          <w:color w:val="000000"/>
          <w:sz w:val="24"/>
          <w:szCs w:val="24"/>
          <w:shd w:val="clear" w:color="auto" w:fill="FFFFFF"/>
        </w:rPr>
        <w:t xml:space="preserve"> </w:t>
      </w:r>
      <w:r w:rsidRPr="00E74C9A">
        <w:rPr>
          <w:rFonts w:ascii="Palatino Linotype" w:hAnsi="Palatino Linotype" w:cs="Helvetica"/>
          <w:color w:val="000000"/>
          <w:sz w:val="24"/>
          <w:szCs w:val="24"/>
          <w:shd w:val="clear" w:color="auto" w:fill="FFFFFF"/>
        </w:rPr>
        <w:t xml:space="preserve">v hmotné nouzi na </w:t>
      </w:r>
      <w:r>
        <w:rPr>
          <w:rFonts w:ascii="Palatino Linotype" w:hAnsi="Palatino Linotype" w:cs="Helvetica"/>
          <w:color w:val="000000"/>
          <w:sz w:val="24"/>
          <w:szCs w:val="24"/>
          <w:shd w:val="clear" w:color="auto" w:fill="FFFFFF"/>
        </w:rPr>
        <w:t xml:space="preserve">celkovém </w:t>
      </w:r>
      <w:r w:rsidRPr="00E74C9A">
        <w:rPr>
          <w:rFonts w:ascii="Palatino Linotype" w:hAnsi="Palatino Linotype" w:cs="Helvetica"/>
          <w:color w:val="000000"/>
          <w:sz w:val="24"/>
          <w:szCs w:val="24"/>
          <w:shd w:val="clear" w:color="auto" w:fill="FFFFFF"/>
        </w:rPr>
        <w:t>počtu</w:t>
      </w:r>
      <w:r>
        <w:rPr>
          <w:rFonts w:ascii="Palatino Linotype" w:hAnsi="Palatino Linotype" w:cs="Helvetica"/>
          <w:color w:val="000000"/>
          <w:sz w:val="24"/>
          <w:szCs w:val="24"/>
          <w:shd w:val="clear" w:color="auto" w:fill="FFFFFF"/>
        </w:rPr>
        <w:t xml:space="preserve"> </w:t>
      </w:r>
      <w:r w:rsidRPr="00E74C9A">
        <w:rPr>
          <w:rFonts w:ascii="Palatino Linotype" w:hAnsi="Palatino Linotype" w:cs="Helvetica"/>
          <w:color w:val="000000"/>
          <w:sz w:val="24"/>
          <w:szCs w:val="24"/>
          <w:shd w:val="clear" w:color="auto" w:fill="FFFFFF"/>
        </w:rPr>
        <w:t xml:space="preserve">vyplácených dávek </w:t>
      </w:r>
      <w:r>
        <w:rPr>
          <w:rFonts w:ascii="Palatino Linotype" w:hAnsi="Palatino Linotype" w:cs="Helvetica"/>
          <w:color w:val="000000"/>
          <w:sz w:val="24"/>
          <w:szCs w:val="24"/>
          <w:shd w:val="clear" w:color="auto" w:fill="FFFFFF"/>
        </w:rPr>
        <w:t>příspěvku na živobytí a zda se novelizace projevila na počtu vyplácených dávek příspěvku na živobytí ve výši existenčního minima</w:t>
      </w:r>
      <w:r w:rsidR="002A733D">
        <w:rPr>
          <w:rFonts w:ascii="Palatino Linotype" w:hAnsi="Palatino Linotype" w:cs="Helvetica"/>
          <w:color w:val="000000"/>
          <w:sz w:val="24"/>
          <w:szCs w:val="24"/>
          <w:shd w:val="clear" w:color="auto" w:fill="FFFFFF"/>
        </w:rPr>
        <w:br/>
      </w:r>
      <w:r>
        <w:rPr>
          <w:rFonts w:ascii="Palatino Linotype" w:hAnsi="Palatino Linotype" w:cs="Helvetica"/>
          <w:color w:val="000000"/>
          <w:sz w:val="24"/>
          <w:szCs w:val="24"/>
          <w:shd w:val="clear" w:color="auto" w:fill="FFFFFF"/>
        </w:rPr>
        <w:t>u osob samostatně posuzovaných.</w:t>
      </w:r>
    </w:p>
    <w:p w:rsidR="00463325" w:rsidRDefault="00463325">
      <w:pPr>
        <w:rPr>
          <w:rFonts w:ascii="Palatino Linotype" w:eastAsiaTheme="majorEastAsia" w:hAnsi="Palatino Linotype" w:cstheme="majorBidi"/>
          <w:b/>
          <w:bCs/>
          <w:sz w:val="32"/>
          <w:szCs w:val="28"/>
        </w:rPr>
      </w:pPr>
      <w:r>
        <w:br w:type="page"/>
      </w:r>
    </w:p>
    <w:p w:rsidR="00902F4F" w:rsidRPr="00CB7228" w:rsidRDefault="00E05CBF" w:rsidP="00CC0832">
      <w:pPr>
        <w:pStyle w:val="Nadpis1"/>
        <w:numPr>
          <w:ilvl w:val="0"/>
          <w:numId w:val="0"/>
        </w:numPr>
        <w:spacing w:line="360" w:lineRule="auto"/>
        <w:ind w:left="432" w:hanging="432"/>
      </w:pPr>
      <w:bookmarkStart w:id="21" w:name="_Toc34851493"/>
      <w:r w:rsidRPr="00CB7228">
        <w:lastRenderedPageBreak/>
        <w:t xml:space="preserve">5 </w:t>
      </w:r>
      <w:r w:rsidR="0024176E" w:rsidRPr="00CB7228">
        <w:t xml:space="preserve">Empirická </w:t>
      </w:r>
      <w:r w:rsidR="006305AF" w:rsidRPr="00CB7228">
        <w:t>část</w:t>
      </w:r>
      <w:bookmarkEnd w:id="21"/>
      <w:r w:rsidR="006305AF" w:rsidRPr="00CB7228">
        <w:t xml:space="preserve"> </w:t>
      </w:r>
    </w:p>
    <w:p w:rsidR="000448A1" w:rsidRPr="00CB7228" w:rsidRDefault="00BC6594" w:rsidP="00CC0832">
      <w:pPr>
        <w:spacing w:line="360" w:lineRule="auto"/>
        <w:jc w:val="both"/>
        <w:rPr>
          <w:rFonts w:ascii="Palatino Linotype" w:hAnsi="Palatino Linotype"/>
          <w:sz w:val="24"/>
          <w:szCs w:val="24"/>
        </w:rPr>
      </w:pPr>
      <w:r w:rsidRPr="00CB7228">
        <w:rPr>
          <w:rFonts w:ascii="Palatino Linotype" w:hAnsi="Palatino Linotype"/>
          <w:sz w:val="24"/>
          <w:szCs w:val="24"/>
        </w:rPr>
        <w:t>V této části bakalářské práce se věnuji analýze získaných</w:t>
      </w:r>
      <w:r w:rsidR="006339E4">
        <w:rPr>
          <w:rFonts w:ascii="Palatino Linotype" w:hAnsi="Palatino Linotype"/>
          <w:sz w:val="24"/>
          <w:szCs w:val="24"/>
        </w:rPr>
        <w:t xml:space="preserve"> dat na Kontaktním pracovišti Blansko, </w:t>
      </w:r>
      <w:r w:rsidRPr="00CB7228">
        <w:rPr>
          <w:rFonts w:ascii="Palatino Linotype" w:hAnsi="Palatino Linotype"/>
          <w:sz w:val="24"/>
          <w:szCs w:val="24"/>
        </w:rPr>
        <w:t>Úřadu práce Č</w:t>
      </w:r>
      <w:r w:rsidR="006339E4">
        <w:rPr>
          <w:rFonts w:ascii="Palatino Linotype" w:hAnsi="Palatino Linotype"/>
          <w:sz w:val="24"/>
          <w:szCs w:val="24"/>
        </w:rPr>
        <w:t xml:space="preserve">eské republiky, </w:t>
      </w:r>
      <w:r w:rsidRPr="00CB7228">
        <w:rPr>
          <w:rFonts w:ascii="Palatino Linotype" w:hAnsi="Palatino Linotype"/>
          <w:sz w:val="24"/>
          <w:szCs w:val="24"/>
        </w:rPr>
        <w:t>kde pracuji jako referent oddělení hmotné nouze.</w:t>
      </w:r>
      <w:r w:rsidR="005D1FCD" w:rsidRPr="00CB7228">
        <w:rPr>
          <w:rFonts w:ascii="Palatino Linotype" w:hAnsi="Palatino Linotype"/>
          <w:sz w:val="24"/>
          <w:szCs w:val="24"/>
        </w:rPr>
        <w:t xml:space="preserve"> </w:t>
      </w:r>
    </w:p>
    <w:p w:rsidR="00B97E39" w:rsidRDefault="00F6194C" w:rsidP="00D913B0">
      <w:pPr>
        <w:spacing w:after="0" w:line="360" w:lineRule="auto"/>
        <w:jc w:val="both"/>
        <w:rPr>
          <w:rFonts w:ascii="Palatino Linotype" w:hAnsi="Palatino Linotype"/>
          <w:sz w:val="24"/>
          <w:szCs w:val="24"/>
        </w:rPr>
      </w:pPr>
      <w:r>
        <w:rPr>
          <w:rFonts w:ascii="Palatino Linotype" w:hAnsi="Palatino Linotype"/>
          <w:sz w:val="24"/>
          <w:szCs w:val="24"/>
        </w:rPr>
        <w:t xml:space="preserve">Cílem mé bakalářské práce je zjistit, jakým způsobem se změnila základní </w:t>
      </w:r>
      <w:r w:rsidRPr="00CB7228">
        <w:rPr>
          <w:rFonts w:ascii="Palatino Linotype" w:hAnsi="Palatino Linotype"/>
          <w:sz w:val="24"/>
          <w:szCs w:val="24"/>
        </w:rPr>
        <w:t>skladba skupiny klientů</w:t>
      </w:r>
      <w:r>
        <w:rPr>
          <w:rFonts w:ascii="Palatino Linotype" w:hAnsi="Palatino Linotype"/>
          <w:sz w:val="24"/>
          <w:szCs w:val="24"/>
        </w:rPr>
        <w:t xml:space="preserve"> v porovnání před a po novelizaci zákona o pomoci v hmotné nouzi. </w:t>
      </w:r>
      <w:r w:rsidR="00D913B0">
        <w:rPr>
          <w:rFonts w:ascii="Palatino Linotype" w:hAnsi="Palatino Linotype"/>
          <w:sz w:val="24"/>
          <w:szCs w:val="24"/>
        </w:rPr>
        <w:t>Při výzkumu jsem se zaměřila</w:t>
      </w:r>
      <w:r w:rsidR="00D913B0" w:rsidRPr="00CB7228">
        <w:rPr>
          <w:rFonts w:ascii="Palatino Linotype" w:hAnsi="Palatino Linotype"/>
          <w:sz w:val="24"/>
          <w:szCs w:val="24"/>
        </w:rPr>
        <w:t xml:space="preserve"> na</w:t>
      </w:r>
      <w:r w:rsidR="00D913B0">
        <w:rPr>
          <w:rFonts w:ascii="Palatino Linotype" w:hAnsi="Palatino Linotype"/>
          <w:sz w:val="24"/>
          <w:szCs w:val="24"/>
        </w:rPr>
        <w:t xml:space="preserve"> to, </w:t>
      </w:r>
      <w:r w:rsidR="00D913B0">
        <w:rPr>
          <w:rFonts w:ascii="Palatino Linotype" w:hAnsi="Palatino Linotype" w:cstheme="minorHAnsi"/>
          <w:sz w:val="24"/>
          <w:szCs w:val="24"/>
        </w:rPr>
        <w:t xml:space="preserve">zda novelizace zákona vedla u klientů ke zvýšení snahy zvýšit si příjem vlastním přičiněním </w:t>
      </w:r>
      <w:r w:rsidR="00D913B0" w:rsidRPr="002579A0">
        <w:rPr>
          <w:rFonts w:ascii="Palatino Linotype" w:hAnsi="Palatino Linotype" w:cstheme="minorHAnsi"/>
          <w:sz w:val="24"/>
          <w:szCs w:val="24"/>
        </w:rPr>
        <w:t xml:space="preserve">v okamžiku, kdy </w:t>
      </w:r>
      <w:r w:rsidR="00D913B0">
        <w:rPr>
          <w:rFonts w:ascii="Palatino Linotype" w:hAnsi="Palatino Linotype" w:cstheme="minorHAnsi"/>
          <w:sz w:val="24"/>
          <w:szCs w:val="24"/>
        </w:rPr>
        <w:t xml:space="preserve">osobám </w:t>
      </w:r>
      <w:r w:rsidR="00D913B0" w:rsidRPr="002579A0">
        <w:rPr>
          <w:rFonts w:ascii="Palatino Linotype" w:hAnsi="Palatino Linotype" w:cstheme="minorHAnsi"/>
          <w:sz w:val="24"/>
          <w:szCs w:val="24"/>
        </w:rPr>
        <w:t>hrozilo snížení dávek</w:t>
      </w:r>
      <w:r w:rsidR="00D913B0">
        <w:rPr>
          <w:rFonts w:ascii="Palatino Linotype" w:hAnsi="Palatino Linotype" w:cstheme="minorHAnsi"/>
          <w:sz w:val="24"/>
          <w:szCs w:val="24"/>
        </w:rPr>
        <w:t xml:space="preserve"> pomoci v hmotné nouzi </w:t>
      </w:r>
      <w:r w:rsidR="00D913B0" w:rsidRPr="002579A0">
        <w:rPr>
          <w:rFonts w:ascii="Palatino Linotype" w:hAnsi="Palatino Linotype" w:cstheme="minorHAnsi"/>
          <w:sz w:val="24"/>
          <w:szCs w:val="24"/>
        </w:rPr>
        <w:t>na existenční minimum.</w:t>
      </w:r>
      <w:r w:rsidR="00D913B0">
        <w:rPr>
          <w:rFonts w:ascii="Palatino Linotype" w:hAnsi="Palatino Linotype" w:cstheme="minorHAnsi"/>
          <w:sz w:val="24"/>
          <w:szCs w:val="24"/>
        </w:rPr>
        <w:t xml:space="preserve"> </w:t>
      </w:r>
      <w:r w:rsidR="00B97E39">
        <w:rPr>
          <w:rFonts w:ascii="Palatino Linotype" w:hAnsi="Palatino Linotype"/>
          <w:sz w:val="24"/>
          <w:szCs w:val="24"/>
        </w:rPr>
        <w:t>Výzkumné období se týká kalendářního roku 2016</w:t>
      </w:r>
      <w:r w:rsidR="00A27965">
        <w:rPr>
          <w:rFonts w:ascii="Palatino Linotype" w:hAnsi="Palatino Linotype"/>
          <w:sz w:val="24"/>
          <w:szCs w:val="24"/>
        </w:rPr>
        <w:br/>
      </w:r>
      <w:r w:rsidR="00B97E39">
        <w:rPr>
          <w:rFonts w:ascii="Palatino Linotype" w:hAnsi="Palatino Linotype"/>
          <w:sz w:val="24"/>
          <w:szCs w:val="24"/>
        </w:rPr>
        <w:t xml:space="preserve">a roku 2018. </w:t>
      </w:r>
      <w:r w:rsidR="00B97E39" w:rsidRPr="0049790C">
        <w:rPr>
          <w:rFonts w:ascii="Palatino Linotype" w:hAnsi="Palatino Linotype"/>
          <w:sz w:val="24"/>
          <w:szCs w:val="24"/>
        </w:rPr>
        <w:t>Z používaného informačního systému</w:t>
      </w:r>
      <w:r w:rsidR="007727A5">
        <w:rPr>
          <w:rFonts w:ascii="Palatino Linotype" w:hAnsi="Palatino Linotype"/>
          <w:sz w:val="24"/>
          <w:szCs w:val="24"/>
        </w:rPr>
        <w:t xml:space="preserve"> </w:t>
      </w:r>
      <w:r w:rsidR="00B97E39" w:rsidRPr="0049790C">
        <w:rPr>
          <w:rFonts w:ascii="Palatino Linotype" w:hAnsi="Palatino Linotype"/>
          <w:sz w:val="24"/>
          <w:szCs w:val="24"/>
        </w:rPr>
        <w:t xml:space="preserve">jsem </w:t>
      </w:r>
      <w:r w:rsidR="00A27965">
        <w:rPr>
          <w:rFonts w:ascii="Palatino Linotype" w:hAnsi="Palatino Linotype"/>
          <w:sz w:val="24"/>
          <w:szCs w:val="24"/>
        </w:rPr>
        <w:t>nejdříve</w:t>
      </w:r>
      <w:r w:rsidR="000448A1" w:rsidRPr="0049790C">
        <w:rPr>
          <w:rFonts w:ascii="Palatino Linotype" w:hAnsi="Palatino Linotype"/>
          <w:sz w:val="24"/>
          <w:szCs w:val="24"/>
        </w:rPr>
        <w:t xml:space="preserve"> </w:t>
      </w:r>
      <w:r w:rsidR="00B97E39" w:rsidRPr="0049790C">
        <w:rPr>
          <w:rFonts w:ascii="Palatino Linotype" w:hAnsi="Palatino Linotype"/>
          <w:sz w:val="24"/>
          <w:szCs w:val="24"/>
        </w:rPr>
        <w:t xml:space="preserve">zjistila, jaká byla skladba </w:t>
      </w:r>
      <w:r w:rsidR="0057772C">
        <w:rPr>
          <w:rFonts w:ascii="Palatino Linotype" w:hAnsi="Palatino Linotype"/>
          <w:sz w:val="24"/>
          <w:szCs w:val="24"/>
        </w:rPr>
        <w:t>skupiny</w:t>
      </w:r>
      <w:r w:rsidR="000448A1" w:rsidRPr="0049790C">
        <w:rPr>
          <w:rFonts w:ascii="Palatino Linotype" w:hAnsi="Palatino Linotype"/>
          <w:sz w:val="24"/>
          <w:szCs w:val="24"/>
        </w:rPr>
        <w:t xml:space="preserve"> </w:t>
      </w:r>
      <w:r w:rsidR="00A754E0">
        <w:rPr>
          <w:rFonts w:ascii="Palatino Linotype" w:hAnsi="Palatino Linotype"/>
          <w:sz w:val="24"/>
          <w:szCs w:val="24"/>
        </w:rPr>
        <w:t xml:space="preserve">všech </w:t>
      </w:r>
      <w:r w:rsidR="00B97E39" w:rsidRPr="0049790C">
        <w:rPr>
          <w:rFonts w:ascii="Palatino Linotype" w:hAnsi="Palatino Linotype"/>
          <w:sz w:val="24"/>
          <w:szCs w:val="24"/>
        </w:rPr>
        <w:t>osob</w:t>
      </w:r>
      <w:r w:rsidR="000A2523">
        <w:rPr>
          <w:rFonts w:ascii="Palatino Linotype" w:hAnsi="Palatino Linotype"/>
          <w:sz w:val="24"/>
          <w:szCs w:val="24"/>
        </w:rPr>
        <w:t xml:space="preserve">, které pobíraly ve zkoumaném </w:t>
      </w:r>
      <w:r w:rsidR="00B97E39">
        <w:rPr>
          <w:rFonts w:ascii="Palatino Linotype" w:hAnsi="Palatino Linotype"/>
          <w:sz w:val="24"/>
          <w:szCs w:val="24"/>
        </w:rPr>
        <w:t>obd</w:t>
      </w:r>
      <w:r w:rsidR="00266DCE">
        <w:rPr>
          <w:rFonts w:ascii="Palatino Linotype" w:hAnsi="Palatino Linotype"/>
          <w:sz w:val="24"/>
          <w:szCs w:val="24"/>
        </w:rPr>
        <w:t xml:space="preserve">obí dávku pomoci v hmotné nouzi </w:t>
      </w:r>
      <w:r w:rsidR="00B97E39">
        <w:rPr>
          <w:rFonts w:ascii="Palatino Linotype" w:hAnsi="Palatino Linotype"/>
          <w:sz w:val="24"/>
          <w:szCs w:val="24"/>
        </w:rPr>
        <w:t>příspěvek na živobytí.</w:t>
      </w:r>
      <w:r w:rsidR="000448A1">
        <w:rPr>
          <w:rFonts w:ascii="Palatino Linotype" w:hAnsi="Palatino Linotype"/>
          <w:sz w:val="24"/>
          <w:szCs w:val="24"/>
        </w:rPr>
        <w:t xml:space="preserve"> </w:t>
      </w:r>
      <w:r w:rsidR="000215E5">
        <w:rPr>
          <w:rFonts w:ascii="Palatino Linotype" w:hAnsi="Palatino Linotype"/>
          <w:sz w:val="24"/>
          <w:szCs w:val="24"/>
        </w:rPr>
        <w:t>Zjištěná</w:t>
      </w:r>
      <w:r w:rsidR="00D913B0">
        <w:rPr>
          <w:rFonts w:ascii="Palatino Linotype" w:hAnsi="Palatino Linotype"/>
          <w:sz w:val="24"/>
          <w:szCs w:val="24"/>
        </w:rPr>
        <w:t xml:space="preserve"> </w:t>
      </w:r>
      <w:r w:rsidR="000215E5">
        <w:rPr>
          <w:rFonts w:ascii="Palatino Linotype" w:hAnsi="Palatino Linotype"/>
          <w:sz w:val="24"/>
          <w:szCs w:val="24"/>
        </w:rPr>
        <w:t>data</w:t>
      </w:r>
      <w:r w:rsidR="006E334E">
        <w:rPr>
          <w:rFonts w:ascii="Palatino Linotype" w:hAnsi="Palatino Linotype"/>
          <w:sz w:val="24"/>
          <w:szCs w:val="24"/>
        </w:rPr>
        <w:t xml:space="preserve"> za rok 2016</w:t>
      </w:r>
      <w:r w:rsidR="00D14EB8">
        <w:rPr>
          <w:rFonts w:ascii="Palatino Linotype" w:hAnsi="Palatino Linotype"/>
          <w:sz w:val="24"/>
          <w:szCs w:val="24"/>
        </w:rPr>
        <w:t xml:space="preserve"> </w:t>
      </w:r>
      <w:r w:rsidR="000215E5">
        <w:rPr>
          <w:rFonts w:ascii="Palatino Linotype" w:hAnsi="Palatino Linotype"/>
          <w:sz w:val="24"/>
          <w:szCs w:val="24"/>
        </w:rPr>
        <w:t>jsou</w:t>
      </w:r>
      <w:r w:rsidR="009D21AC">
        <w:rPr>
          <w:rFonts w:ascii="Palatino Linotype" w:hAnsi="Palatino Linotype"/>
          <w:sz w:val="24"/>
          <w:szCs w:val="24"/>
        </w:rPr>
        <w:t xml:space="preserve"> uvedena</w:t>
      </w:r>
      <w:r w:rsidR="004D4067">
        <w:rPr>
          <w:rFonts w:ascii="Palatino Linotype" w:hAnsi="Palatino Linotype"/>
          <w:sz w:val="24"/>
          <w:szCs w:val="24"/>
        </w:rPr>
        <w:t xml:space="preserve"> v </w:t>
      </w:r>
      <w:r w:rsidR="00D60194">
        <w:rPr>
          <w:rFonts w:ascii="Palatino Linotype" w:hAnsi="Palatino Linotype"/>
          <w:sz w:val="24"/>
          <w:szCs w:val="24"/>
        </w:rPr>
        <w:t>tabulce</w:t>
      </w:r>
      <w:r w:rsidR="000215E5">
        <w:rPr>
          <w:rFonts w:ascii="Palatino Linotype" w:hAnsi="Palatino Linotype"/>
          <w:sz w:val="24"/>
          <w:szCs w:val="24"/>
        </w:rPr>
        <w:t xml:space="preserve"> č. 2 a následně </w:t>
      </w:r>
      <w:r w:rsidR="00D2371F">
        <w:rPr>
          <w:rFonts w:ascii="Palatino Linotype" w:hAnsi="Palatino Linotype"/>
          <w:sz w:val="24"/>
          <w:szCs w:val="24"/>
        </w:rPr>
        <w:t>graficky znázorněna</w:t>
      </w:r>
      <w:r w:rsidR="00A27965">
        <w:rPr>
          <w:rFonts w:ascii="Palatino Linotype" w:hAnsi="Palatino Linotype"/>
          <w:sz w:val="24"/>
          <w:szCs w:val="24"/>
        </w:rPr>
        <w:br/>
      </w:r>
      <w:r w:rsidR="00D2371F">
        <w:rPr>
          <w:rFonts w:ascii="Palatino Linotype" w:hAnsi="Palatino Linotype"/>
          <w:sz w:val="24"/>
          <w:szCs w:val="24"/>
        </w:rPr>
        <w:t>v</w:t>
      </w:r>
      <w:r w:rsidR="000215E5">
        <w:rPr>
          <w:rFonts w:ascii="Palatino Linotype" w:hAnsi="Palatino Linotype"/>
          <w:sz w:val="24"/>
          <w:szCs w:val="24"/>
        </w:rPr>
        <w:t xml:space="preserve"> grafu č. 1.</w:t>
      </w:r>
    </w:p>
    <w:p w:rsidR="004D4067" w:rsidRDefault="009B0763" w:rsidP="004D4067">
      <w:pPr>
        <w:spacing w:line="360" w:lineRule="auto"/>
        <w:jc w:val="both"/>
        <w:rPr>
          <w:rFonts w:ascii="Palatino Linotype" w:hAnsi="Palatino Linotype"/>
          <w:sz w:val="24"/>
          <w:szCs w:val="24"/>
        </w:rPr>
      </w:pPr>
      <w:r>
        <w:rPr>
          <w:rFonts w:ascii="Palatino Linotype" w:hAnsi="Palatino Linotype"/>
          <w:sz w:val="24"/>
          <w:szCs w:val="24"/>
        </w:rPr>
        <w:t>Nyní ještě u</w:t>
      </w:r>
      <w:r w:rsidR="00A27965">
        <w:rPr>
          <w:rFonts w:ascii="Palatino Linotype" w:hAnsi="Palatino Linotype"/>
          <w:sz w:val="24"/>
          <w:szCs w:val="24"/>
        </w:rPr>
        <w:t>vádím</w:t>
      </w:r>
      <w:r>
        <w:rPr>
          <w:rFonts w:ascii="Palatino Linotype" w:hAnsi="Palatino Linotype"/>
          <w:sz w:val="24"/>
          <w:szCs w:val="24"/>
        </w:rPr>
        <w:t xml:space="preserve"> v</w:t>
      </w:r>
      <w:r w:rsidR="00A27965">
        <w:rPr>
          <w:rFonts w:ascii="Palatino Linotype" w:hAnsi="Palatino Linotype"/>
          <w:sz w:val="24"/>
          <w:szCs w:val="24"/>
        </w:rPr>
        <w:t xml:space="preserve">ysvětlivky </w:t>
      </w:r>
      <w:r w:rsidR="00AB2959">
        <w:rPr>
          <w:rFonts w:ascii="Palatino Linotype" w:hAnsi="Palatino Linotype"/>
          <w:sz w:val="24"/>
          <w:szCs w:val="24"/>
        </w:rPr>
        <w:t>zkrat</w:t>
      </w:r>
      <w:r w:rsidR="00A27965">
        <w:rPr>
          <w:rFonts w:ascii="Palatino Linotype" w:hAnsi="Palatino Linotype"/>
          <w:sz w:val="24"/>
          <w:szCs w:val="24"/>
        </w:rPr>
        <w:t>e</w:t>
      </w:r>
      <w:r w:rsidR="00AB2959">
        <w:rPr>
          <w:rFonts w:ascii="Palatino Linotype" w:hAnsi="Palatino Linotype"/>
          <w:sz w:val="24"/>
          <w:szCs w:val="24"/>
        </w:rPr>
        <w:t xml:space="preserve">k, </w:t>
      </w:r>
      <w:r w:rsidR="004D4067">
        <w:rPr>
          <w:rFonts w:ascii="Palatino Linotype" w:hAnsi="Palatino Linotype"/>
          <w:sz w:val="24"/>
          <w:szCs w:val="24"/>
        </w:rPr>
        <w:t>po</w:t>
      </w:r>
      <w:r w:rsidR="00D60194">
        <w:rPr>
          <w:rFonts w:ascii="Palatino Linotype" w:hAnsi="Palatino Linotype"/>
          <w:sz w:val="24"/>
          <w:szCs w:val="24"/>
        </w:rPr>
        <w:t>užité v</w:t>
      </w:r>
      <w:r w:rsidR="00744E0A">
        <w:rPr>
          <w:rFonts w:ascii="Palatino Linotype" w:hAnsi="Palatino Linotype"/>
          <w:sz w:val="24"/>
          <w:szCs w:val="24"/>
        </w:rPr>
        <w:t xml:space="preserve"> následujících </w:t>
      </w:r>
      <w:r w:rsidR="00D60194">
        <w:rPr>
          <w:rFonts w:ascii="Palatino Linotype" w:hAnsi="Palatino Linotype"/>
          <w:sz w:val="24"/>
          <w:szCs w:val="24"/>
        </w:rPr>
        <w:t>tabulkách</w:t>
      </w:r>
      <w:r>
        <w:rPr>
          <w:rFonts w:ascii="Palatino Linotype" w:hAnsi="Palatino Linotype"/>
          <w:sz w:val="24"/>
          <w:szCs w:val="24"/>
        </w:rPr>
        <w:br/>
      </w:r>
      <w:r w:rsidR="00D60194">
        <w:rPr>
          <w:rFonts w:ascii="Palatino Linotype" w:hAnsi="Palatino Linotype"/>
          <w:sz w:val="24"/>
          <w:szCs w:val="24"/>
        </w:rPr>
        <w:t xml:space="preserve">a </w:t>
      </w:r>
      <w:r w:rsidR="004D4067">
        <w:rPr>
          <w:rFonts w:ascii="Palatino Linotype" w:hAnsi="Palatino Linotype"/>
          <w:sz w:val="24"/>
          <w:szCs w:val="24"/>
        </w:rPr>
        <w:t>grafech:</w:t>
      </w:r>
    </w:p>
    <w:p w:rsidR="004D4067" w:rsidRDefault="004D4067" w:rsidP="004D4067">
      <w:pPr>
        <w:pStyle w:val="Odstavecseseznamem"/>
        <w:numPr>
          <w:ilvl w:val="0"/>
          <w:numId w:val="20"/>
        </w:numPr>
        <w:spacing w:line="360" w:lineRule="auto"/>
        <w:jc w:val="both"/>
        <w:rPr>
          <w:rFonts w:ascii="Palatino Linotype" w:hAnsi="Palatino Linotype"/>
          <w:sz w:val="24"/>
          <w:szCs w:val="24"/>
        </w:rPr>
      </w:pPr>
      <w:r>
        <w:rPr>
          <w:rFonts w:ascii="Palatino Linotype" w:hAnsi="Palatino Linotype"/>
          <w:sz w:val="24"/>
          <w:szCs w:val="24"/>
        </w:rPr>
        <w:t xml:space="preserve">ÚP </w:t>
      </w:r>
      <w:r w:rsidR="00791483">
        <w:rPr>
          <w:rFonts w:ascii="Palatino Linotype" w:hAnsi="Palatino Linotype"/>
          <w:sz w:val="24"/>
          <w:szCs w:val="24"/>
        </w:rPr>
        <w:t>- Úřad práce České republik</w:t>
      </w:r>
      <w:r w:rsidR="00520AC3">
        <w:rPr>
          <w:rFonts w:ascii="Palatino Linotype" w:hAnsi="Palatino Linotype"/>
          <w:sz w:val="24"/>
          <w:szCs w:val="24"/>
        </w:rPr>
        <w:t>y, Kontaktní pracoviště Blansko</w:t>
      </w:r>
    </w:p>
    <w:p w:rsidR="000215E5" w:rsidRDefault="00520AC3" w:rsidP="004D4067">
      <w:pPr>
        <w:pStyle w:val="Odstavecseseznamem"/>
        <w:numPr>
          <w:ilvl w:val="0"/>
          <w:numId w:val="20"/>
        </w:numPr>
        <w:spacing w:line="360" w:lineRule="auto"/>
        <w:jc w:val="both"/>
        <w:rPr>
          <w:rFonts w:ascii="Palatino Linotype" w:hAnsi="Palatino Linotype"/>
          <w:sz w:val="24"/>
          <w:szCs w:val="24"/>
        </w:rPr>
      </w:pPr>
      <w:r>
        <w:rPr>
          <w:rFonts w:ascii="Palatino Linotype" w:hAnsi="Palatino Linotype"/>
          <w:sz w:val="24"/>
          <w:szCs w:val="24"/>
        </w:rPr>
        <w:t>HN – hmotná nouze</w:t>
      </w:r>
    </w:p>
    <w:p w:rsidR="00744E0A" w:rsidRDefault="00744E0A" w:rsidP="004D4067">
      <w:pPr>
        <w:pStyle w:val="Odstavecseseznamem"/>
        <w:numPr>
          <w:ilvl w:val="0"/>
          <w:numId w:val="20"/>
        </w:numPr>
        <w:spacing w:line="360" w:lineRule="auto"/>
        <w:jc w:val="both"/>
        <w:rPr>
          <w:rFonts w:ascii="Palatino Linotype" w:hAnsi="Palatino Linotype"/>
          <w:sz w:val="24"/>
          <w:szCs w:val="24"/>
        </w:rPr>
      </w:pPr>
      <w:r>
        <w:rPr>
          <w:rFonts w:ascii="Palatino Linotype" w:hAnsi="Palatino Linotype"/>
          <w:sz w:val="24"/>
          <w:szCs w:val="24"/>
        </w:rPr>
        <w:t>PnP – příspěvek na péči</w:t>
      </w:r>
    </w:p>
    <w:p w:rsidR="00791483" w:rsidRDefault="00791483" w:rsidP="004D4067">
      <w:pPr>
        <w:pStyle w:val="Odstavecseseznamem"/>
        <w:numPr>
          <w:ilvl w:val="0"/>
          <w:numId w:val="20"/>
        </w:numPr>
        <w:spacing w:line="360" w:lineRule="auto"/>
        <w:jc w:val="both"/>
        <w:rPr>
          <w:rFonts w:ascii="Palatino Linotype" w:hAnsi="Palatino Linotype"/>
          <w:sz w:val="24"/>
          <w:szCs w:val="24"/>
        </w:rPr>
      </w:pPr>
      <w:r>
        <w:rPr>
          <w:rFonts w:ascii="Palatino Linotype" w:hAnsi="Palatino Linotype"/>
          <w:sz w:val="24"/>
          <w:szCs w:val="24"/>
        </w:rPr>
        <w:t xml:space="preserve">DPČ – </w:t>
      </w:r>
      <w:r w:rsidR="00A27965">
        <w:rPr>
          <w:rFonts w:ascii="Palatino Linotype" w:hAnsi="Palatino Linotype"/>
          <w:sz w:val="24"/>
          <w:szCs w:val="24"/>
        </w:rPr>
        <w:t>d</w:t>
      </w:r>
      <w:r w:rsidR="00520AC3">
        <w:rPr>
          <w:rFonts w:ascii="Palatino Linotype" w:hAnsi="Palatino Linotype"/>
          <w:sz w:val="24"/>
          <w:szCs w:val="24"/>
        </w:rPr>
        <w:t>ohoda o pracovní činnosti</w:t>
      </w:r>
    </w:p>
    <w:p w:rsidR="00791483" w:rsidRDefault="00791483" w:rsidP="004D4067">
      <w:pPr>
        <w:pStyle w:val="Odstavecseseznamem"/>
        <w:numPr>
          <w:ilvl w:val="0"/>
          <w:numId w:val="20"/>
        </w:numPr>
        <w:spacing w:line="360" w:lineRule="auto"/>
        <w:jc w:val="both"/>
        <w:rPr>
          <w:rFonts w:ascii="Palatino Linotype" w:hAnsi="Palatino Linotype"/>
          <w:sz w:val="24"/>
          <w:szCs w:val="24"/>
        </w:rPr>
      </w:pPr>
      <w:r>
        <w:rPr>
          <w:rFonts w:ascii="Palatino Linotype" w:hAnsi="Palatino Linotype"/>
          <w:sz w:val="24"/>
          <w:szCs w:val="24"/>
        </w:rPr>
        <w:t xml:space="preserve">DPP – </w:t>
      </w:r>
      <w:r w:rsidR="00A27965">
        <w:rPr>
          <w:rFonts w:ascii="Palatino Linotype" w:hAnsi="Palatino Linotype"/>
          <w:sz w:val="24"/>
          <w:szCs w:val="24"/>
        </w:rPr>
        <w:t>d</w:t>
      </w:r>
      <w:r w:rsidR="00520AC3">
        <w:rPr>
          <w:rFonts w:ascii="Palatino Linotype" w:hAnsi="Palatino Linotype"/>
          <w:sz w:val="24"/>
          <w:szCs w:val="24"/>
        </w:rPr>
        <w:t>ohoda o provedení práce</w:t>
      </w:r>
    </w:p>
    <w:p w:rsidR="00791483" w:rsidRDefault="00744E0A" w:rsidP="004D4067">
      <w:pPr>
        <w:pStyle w:val="Odstavecseseznamem"/>
        <w:numPr>
          <w:ilvl w:val="0"/>
          <w:numId w:val="20"/>
        </w:numPr>
        <w:spacing w:line="360" w:lineRule="auto"/>
        <w:jc w:val="both"/>
        <w:rPr>
          <w:rFonts w:ascii="Palatino Linotype" w:hAnsi="Palatino Linotype"/>
          <w:sz w:val="24"/>
          <w:szCs w:val="24"/>
        </w:rPr>
      </w:pPr>
      <w:r>
        <w:rPr>
          <w:rFonts w:ascii="Palatino Linotype" w:hAnsi="Palatino Linotype"/>
          <w:sz w:val="24"/>
          <w:szCs w:val="24"/>
        </w:rPr>
        <w:t xml:space="preserve">PnŽ – </w:t>
      </w:r>
      <w:r w:rsidR="00520AC3">
        <w:rPr>
          <w:rFonts w:ascii="Palatino Linotype" w:hAnsi="Palatino Linotype"/>
          <w:sz w:val="24"/>
          <w:szCs w:val="24"/>
        </w:rPr>
        <w:t>příspěvek na živobytí</w:t>
      </w:r>
    </w:p>
    <w:p w:rsidR="00791483" w:rsidRDefault="00CE02E8" w:rsidP="004D4067">
      <w:pPr>
        <w:pStyle w:val="Odstavecseseznamem"/>
        <w:numPr>
          <w:ilvl w:val="0"/>
          <w:numId w:val="20"/>
        </w:numPr>
        <w:spacing w:line="360" w:lineRule="auto"/>
        <w:jc w:val="both"/>
        <w:rPr>
          <w:rFonts w:ascii="Palatino Linotype" w:hAnsi="Palatino Linotype"/>
          <w:sz w:val="24"/>
          <w:szCs w:val="24"/>
        </w:rPr>
      </w:pPr>
      <w:r>
        <w:rPr>
          <w:rFonts w:ascii="Palatino Linotype" w:hAnsi="Palatino Linotype"/>
          <w:sz w:val="24"/>
          <w:szCs w:val="24"/>
        </w:rPr>
        <w:t>APZ – aktivní politika</w:t>
      </w:r>
      <w:r w:rsidR="00520AC3">
        <w:rPr>
          <w:rFonts w:ascii="Palatino Linotype" w:hAnsi="Palatino Linotype"/>
          <w:sz w:val="24"/>
          <w:szCs w:val="24"/>
        </w:rPr>
        <w:t xml:space="preserve"> zaměstnanosti</w:t>
      </w:r>
    </w:p>
    <w:p w:rsidR="00791483" w:rsidRDefault="00520AC3" w:rsidP="004D4067">
      <w:pPr>
        <w:pStyle w:val="Odstavecseseznamem"/>
        <w:numPr>
          <w:ilvl w:val="0"/>
          <w:numId w:val="20"/>
        </w:numPr>
        <w:spacing w:line="360" w:lineRule="auto"/>
        <w:jc w:val="both"/>
        <w:rPr>
          <w:rFonts w:ascii="Palatino Linotype" w:hAnsi="Palatino Linotype"/>
          <w:sz w:val="24"/>
          <w:szCs w:val="24"/>
        </w:rPr>
      </w:pPr>
      <w:r>
        <w:rPr>
          <w:rFonts w:ascii="Palatino Linotype" w:hAnsi="Palatino Linotype"/>
          <w:sz w:val="24"/>
          <w:szCs w:val="24"/>
        </w:rPr>
        <w:t>PvN – podpora v nezaměstnanosti</w:t>
      </w:r>
    </w:p>
    <w:p w:rsidR="00791483" w:rsidRDefault="00791483" w:rsidP="00791483">
      <w:pPr>
        <w:pStyle w:val="Odstavecseseznamem"/>
        <w:numPr>
          <w:ilvl w:val="0"/>
          <w:numId w:val="20"/>
        </w:numPr>
        <w:spacing w:line="360" w:lineRule="auto"/>
        <w:jc w:val="both"/>
        <w:rPr>
          <w:rFonts w:ascii="Palatino Linotype" w:hAnsi="Palatino Linotype"/>
          <w:sz w:val="24"/>
          <w:szCs w:val="24"/>
        </w:rPr>
      </w:pPr>
      <w:r>
        <w:rPr>
          <w:rFonts w:ascii="Palatino Linotype" w:hAnsi="Palatino Linotype"/>
          <w:sz w:val="24"/>
          <w:szCs w:val="24"/>
        </w:rPr>
        <w:t>PpR – podpora při rekvalifikaci</w:t>
      </w:r>
    </w:p>
    <w:p w:rsidR="00791483" w:rsidRDefault="00520AC3" w:rsidP="00791483">
      <w:pPr>
        <w:pStyle w:val="Odstavecseseznamem"/>
        <w:numPr>
          <w:ilvl w:val="0"/>
          <w:numId w:val="20"/>
        </w:numPr>
        <w:spacing w:line="360" w:lineRule="auto"/>
        <w:jc w:val="both"/>
        <w:rPr>
          <w:rFonts w:ascii="Palatino Linotype" w:hAnsi="Palatino Linotype"/>
          <w:sz w:val="24"/>
          <w:szCs w:val="24"/>
        </w:rPr>
      </w:pPr>
      <w:r>
        <w:rPr>
          <w:rFonts w:ascii="Palatino Linotype" w:hAnsi="Palatino Linotype"/>
          <w:sz w:val="24"/>
          <w:szCs w:val="24"/>
        </w:rPr>
        <w:t>EM – existenční minimum</w:t>
      </w:r>
    </w:p>
    <w:p w:rsidR="004E3C9F" w:rsidRDefault="00D60194" w:rsidP="00D60194">
      <w:pPr>
        <w:spacing w:line="360" w:lineRule="auto"/>
        <w:jc w:val="both"/>
      </w:pPr>
      <w:r>
        <w:rPr>
          <w:rFonts w:ascii="Palatino Linotype" w:hAnsi="Palatino Linotype"/>
          <w:sz w:val="24"/>
          <w:szCs w:val="24"/>
        </w:rPr>
        <w:lastRenderedPageBreak/>
        <w:t xml:space="preserve">Tabulka č. 2 </w:t>
      </w:r>
      <w:r w:rsidRPr="00D60194">
        <w:rPr>
          <w:rFonts w:ascii="Palatino Linotype" w:hAnsi="Palatino Linotype"/>
          <w:sz w:val="24"/>
          <w:szCs w:val="24"/>
        </w:rPr>
        <w:t>Základní skladba skupiny osob v hmotné nouzi v roce 2016</w:t>
      </w:r>
      <w:r w:rsidR="00691A3B">
        <w:fldChar w:fldCharType="begin"/>
      </w:r>
      <w:r w:rsidR="004E3C9F">
        <w:instrText xml:space="preserve"> LINK </w:instrText>
      </w:r>
      <w:r w:rsidR="00F0787E">
        <w:instrText xml:space="preserve">Excel.Sheet.8 "K:\\UPOL\\MOJE BAKAL PRACE\\Záznamový arch.xlsx" "List 1!Oblast_tisku" </w:instrText>
      </w:r>
      <w:r w:rsidR="004E3C9F">
        <w:instrText xml:space="preserve">\a \f 4 \h  \* MERGEFORMAT </w:instrText>
      </w:r>
      <w:r w:rsidR="00691A3B">
        <w:fldChar w:fldCharType="separate"/>
      </w:r>
      <w:bookmarkStart w:id="22" w:name="RANGE!A3:I16"/>
    </w:p>
    <w:tbl>
      <w:tblPr>
        <w:tblW w:w="8646" w:type="dxa"/>
        <w:tblLayout w:type="fixed"/>
        <w:tblCellMar>
          <w:left w:w="70" w:type="dxa"/>
          <w:right w:w="70" w:type="dxa"/>
        </w:tblCellMar>
        <w:tblLook w:val="04A0" w:firstRow="1" w:lastRow="0" w:firstColumn="1" w:lastColumn="0" w:noHBand="0" w:noVBand="1"/>
      </w:tblPr>
      <w:tblGrid>
        <w:gridCol w:w="907"/>
        <w:gridCol w:w="996"/>
        <w:gridCol w:w="886"/>
        <w:gridCol w:w="1020"/>
        <w:gridCol w:w="886"/>
        <w:gridCol w:w="904"/>
        <w:gridCol w:w="1134"/>
        <w:gridCol w:w="1020"/>
        <w:gridCol w:w="893"/>
      </w:tblGrid>
      <w:tr w:rsidR="00744E0A" w:rsidRPr="004E3C9F" w:rsidTr="00D405C1">
        <w:trPr>
          <w:cantSplit/>
          <w:trHeight w:val="1175"/>
        </w:trPr>
        <w:tc>
          <w:tcPr>
            <w:tcW w:w="907" w:type="dxa"/>
            <w:tcBorders>
              <w:top w:val="single" w:sz="4" w:space="0" w:color="4472C4"/>
              <w:left w:val="single" w:sz="4" w:space="0" w:color="4472C4"/>
              <w:bottom w:val="single" w:sz="4" w:space="0" w:color="4472C4"/>
              <w:right w:val="single" w:sz="4" w:space="0" w:color="4472C4"/>
            </w:tcBorders>
            <w:shd w:val="clear" w:color="000000" w:fill="DEEBF6"/>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Rok 2016</w:t>
            </w:r>
            <w:bookmarkEnd w:id="22"/>
          </w:p>
        </w:tc>
        <w:tc>
          <w:tcPr>
            <w:tcW w:w="996" w:type="dxa"/>
            <w:tcBorders>
              <w:top w:val="single" w:sz="4" w:space="0" w:color="4472C4"/>
              <w:left w:val="nil"/>
              <w:bottom w:val="single" w:sz="4" w:space="0" w:color="4472C4"/>
              <w:right w:val="single" w:sz="4" w:space="0" w:color="4472C4"/>
            </w:tcBorders>
            <w:shd w:val="clear" w:color="000000" w:fill="DEEBF6"/>
            <w:vAlign w:val="center"/>
            <w:hideMark/>
          </w:tcPr>
          <w:p w:rsidR="000215E5" w:rsidRDefault="004E3C9F" w:rsidP="00D172D4">
            <w:pPr>
              <w:tabs>
                <w:tab w:val="left" w:pos="259"/>
              </w:tabs>
              <w:spacing w:after="0" w:line="240" w:lineRule="auto"/>
              <w:jc w:val="center"/>
              <w:rPr>
                <w:rFonts w:ascii="Palatino Linotype" w:eastAsia="Times New Roman" w:hAnsi="Palatino Linotype" w:cs="Calibri"/>
                <w:b/>
                <w:bCs/>
                <w:color w:val="000000"/>
                <w:sz w:val="16"/>
                <w:szCs w:val="16"/>
              </w:rPr>
            </w:pPr>
            <w:r w:rsidRPr="004E3C9F">
              <w:rPr>
                <w:rFonts w:ascii="Palatino Linotype" w:eastAsia="Times New Roman" w:hAnsi="Palatino Linotype" w:cs="Calibri"/>
                <w:b/>
                <w:bCs/>
                <w:color w:val="000000"/>
                <w:sz w:val="16"/>
                <w:szCs w:val="16"/>
              </w:rPr>
              <w:t>Osob</w:t>
            </w:r>
            <w:r w:rsidR="00D172D4" w:rsidRPr="00744E0A">
              <w:rPr>
                <w:rFonts w:ascii="Palatino Linotype" w:eastAsia="Times New Roman" w:hAnsi="Palatino Linotype" w:cs="Calibri"/>
                <w:b/>
                <w:bCs/>
                <w:color w:val="000000"/>
                <w:sz w:val="16"/>
                <w:szCs w:val="16"/>
              </w:rPr>
              <w:t xml:space="preserve">y </w:t>
            </w:r>
          </w:p>
          <w:p w:rsidR="00744E0A" w:rsidRDefault="00D172D4" w:rsidP="00D172D4">
            <w:pPr>
              <w:tabs>
                <w:tab w:val="left" w:pos="259"/>
              </w:tabs>
              <w:spacing w:after="0" w:line="240" w:lineRule="auto"/>
              <w:jc w:val="center"/>
              <w:rPr>
                <w:rFonts w:ascii="Palatino Linotype" w:eastAsia="Times New Roman" w:hAnsi="Palatino Linotype" w:cs="Calibri"/>
                <w:b/>
                <w:bCs/>
                <w:color w:val="000000"/>
                <w:sz w:val="16"/>
                <w:szCs w:val="16"/>
              </w:rPr>
            </w:pPr>
            <w:r w:rsidRPr="00744E0A">
              <w:rPr>
                <w:rFonts w:ascii="Palatino Linotype" w:eastAsia="Times New Roman" w:hAnsi="Palatino Linotype" w:cs="Calibri"/>
                <w:b/>
                <w:bCs/>
                <w:color w:val="000000"/>
                <w:sz w:val="16"/>
                <w:szCs w:val="16"/>
              </w:rPr>
              <w:t xml:space="preserve">s nárokem </w:t>
            </w:r>
          </w:p>
          <w:p w:rsidR="00D172D4" w:rsidRPr="00744E0A" w:rsidRDefault="00D172D4" w:rsidP="00D172D4">
            <w:pPr>
              <w:tabs>
                <w:tab w:val="left" w:pos="259"/>
              </w:tabs>
              <w:spacing w:after="0" w:line="240" w:lineRule="auto"/>
              <w:jc w:val="center"/>
              <w:rPr>
                <w:rFonts w:ascii="Palatino Linotype" w:eastAsia="Times New Roman" w:hAnsi="Palatino Linotype" w:cs="Calibri"/>
                <w:b/>
                <w:bCs/>
                <w:color w:val="000000"/>
                <w:sz w:val="16"/>
                <w:szCs w:val="16"/>
              </w:rPr>
            </w:pPr>
            <w:r w:rsidRPr="00744E0A">
              <w:rPr>
                <w:rFonts w:ascii="Palatino Linotype" w:eastAsia="Times New Roman" w:hAnsi="Palatino Linotype" w:cs="Calibri"/>
                <w:b/>
                <w:bCs/>
                <w:color w:val="000000"/>
                <w:sz w:val="16"/>
                <w:szCs w:val="16"/>
              </w:rPr>
              <w:t>na PnP</w:t>
            </w:r>
            <w:r w:rsidR="004E3C9F" w:rsidRPr="004E3C9F">
              <w:rPr>
                <w:rFonts w:ascii="Palatino Linotype" w:eastAsia="Times New Roman" w:hAnsi="Palatino Linotype" w:cs="Calibri"/>
                <w:b/>
                <w:bCs/>
                <w:color w:val="000000"/>
                <w:sz w:val="16"/>
                <w:szCs w:val="16"/>
              </w:rPr>
              <w:t>/</w:t>
            </w:r>
          </w:p>
          <w:p w:rsidR="004E3C9F" w:rsidRPr="004E3C9F" w:rsidRDefault="004E3C9F" w:rsidP="00D172D4">
            <w:pPr>
              <w:spacing w:after="0" w:line="240" w:lineRule="auto"/>
              <w:jc w:val="center"/>
              <w:rPr>
                <w:rFonts w:ascii="Palatino Linotype" w:eastAsia="Times New Roman" w:hAnsi="Palatino Linotype" w:cs="Calibri"/>
                <w:b/>
                <w:bCs/>
                <w:color w:val="000000"/>
                <w:sz w:val="16"/>
                <w:szCs w:val="16"/>
              </w:rPr>
            </w:pPr>
            <w:r w:rsidRPr="004E3C9F">
              <w:rPr>
                <w:rFonts w:ascii="Palatino Linotype" w:eastAsia="Times New Roman" w:hAnsi="Palatino Linotype" w:cs="Calibri"/>
                <w:b/>
                <w:bCs/>
                <w:color w:val="000000"/>
                <w:sz w:val="16"/>
                <w:szCs w:val="16"/>
              </w:rPr>
              <w:t>poskytující pomoc</w:t>
            </w:r>
          </w:p>
        </w:tc>
        <w:tc>
          <w:tcPr>
            <w:tcW w:w="886" w:type="dxa"/>
            <w:tcBorders>
              <w:top w:val="single" w:sz="4" w:space="0" w:color="4472C4"/>
              <w:left w:val="nil"/>
              <w:bottom w:val="single" w:sz="4" w:space="0" w:color="4472C4"/>
              <w:right w:val="single" w:sz="4" w:space="0" w:color="4472C4"/>
            </w:tcBorders>
            <w:shd w:val="clear" w:color="000000" w:fill="DEEBF6"/>
            <w:vAlign w:val="center"/>
            <w:hideMark/>
          </w:tcPr>
          <w:p w:rsidR="004E3C9F" w:rsidRPr="004E3C9F" w:rsidRDefault="004E3C9F" w:rsidP="00D172D4">
            <w:pPr>
              <w:spacing w:after="0" w:line="240" w:lineRule="auto"/>
              <w:jc w:val="center"/>
              <w:rPr>
                <w:rFonts w:ascii="Palatino Linotype" w:eastAsia="Times New Roman" w:hAnsi="Palatino Linotype" w:cs="Calibri"/>
                <w:b/>
                <w:bCs/>
                <w:color w:val="000000"/>
                <w:sz w:val="16"/>
                <w:szCs w:val="16"/>
              </w:rPr>
            </w:pPr>
            <w:r w:rsidRPr="004E3C9F">
              <w:rPr>
                <w:rFonts w:ascii="Palatino Linotype" w:eastAsia="Times New Roman" w:hAnsi="Palatino Linotype" w:cs="Calibri"/>
                <w:b/>
                <w:bCs/>
                <w:color w:val="000000"/>
                <w:sz w:val="16"/>
                <w:szCs w:val="16"/>
              </w:rPr>
              <w:t>Pracovn</w:t>
            </w:r>
            <w:r w:rsidR="00D172D4" w:rsidRPr="00744E0A">
              <w:rPr>
                <w:rFonts w:ascii="Palatino Linotype" w:eastAsia="Times New Roman" w:hAnsi="Palatino Linotype" w:cs="Calibri"/>
                <w:b/>
                <w:bCs/>
                <w:color w:val="000000"/>
                <w:sz w:val="16"/>
                <w:szCs w:val="16"/>
              </w:rPr>
              <w:t>í</w:t>
            </w:r>
            <w:r w:rsidRPr="004E3C9F">
              <w:rPr>
                <w:rFonts w:ascii="Palatino Linotype" w:eastAsia="Times New Roman" w:hAnsi="Palatino Linotype" w:cs="Calibri"/>
                <w:b/>
                <w:bCs/>
                <w:color w:val="000000"/>
                <w:sz w:val="16"/>
                <w:szCs w:val="16"/>
              </w:rPr>
              <w:t xml:space="preserve"> smlouva, DPČ,DPP</w:t>
            </w:r>
          </w:p>
        </w:tc>
        <w:tc>
          <w:tcPr>
            <w:tcW w:w="1020" w:type="dxa"/>
            <w:tcBorders>
              <w:top w:val="single" w:sz="4" w:space="0" w:color="4472C4"/>
              <w:left w:val="nil"/>
              <w:bottom w:val="single" w:sz="4" w:space="0" w:color="4472C4"/>
              <w:right w:val="single" w:sz="4" w:space="0" w:color="4472C4"/>
            </w:tcBorders>
            <w:shd w:val="clear" w:color="000000" w:fill="DEEBF6"/>
            <w:vAlign w:val="center"/>
            <w:hideMark/>
          </w:tcPr>
          <w:p w:rsidR="004E3C9F" w:rsidRPr="004E3C9F" w:rsidRDefault="00D172D4" w:rsidP="00D172D4">
            <w:pPr>
              <w:spacing w:after="0" w:line="240" w:lineRule="auto"/>
              <w:jc w:val="center"/>
              <w:rPr>
                <w:rFonts w:ascii="Palatino Linotype" w:eastAsia="Times New Roman" w:hAnsi="Palatino Linotype" w:cs="Calibri"/>
                <w:b/>
                <w:bCs/>
                <w:color w:val="000000"/>
                <w:sz w:val="16"/>
                <w:szCs w:val="16"/>
              </w:rPr>
            </w:pPr>
            <w:r w:rsidRPr="00744E0A">
              <w:rPr>
                <w:rFonts w:ascii="Palatino Linotype" w:eastAsia="Times New Roman" w:hAnsi="Palatino Linotype" w:cs="Calibri"/>
                <w:b/>
                <w:bCs/>
                <w:color w:val="000000"/>
                <w:sz w:val="16"/>
                <w:szCs w:val="16"/>
              </w:rPr>
              <w:t xml:space="preserve">Rodičovský </w:t>
            </w:r>
            <w:r w:rsidR="004E3C9F" w:rsidRPr="004E3C9F">
              <w:rPr>
                <w:rFonts w:ascii="Palatino Linotype" w:eastAsia="Times New Roman" w:hAnsi="Palatino Linotype" w:cs="Calibri"/>
                <w:b/>
                <w:bCs/>
                <w:color w:val="000000"/>
                <w:sz w:val="16"/>
                <w:szCs w:val="16"/>
              </w:rPr>
              <w:t>příspěvek</w:t>
            </w:r>
          </w:p>
        </w:tc>
        <w:tc>
          <w:tcPr>
            <w:tcW w:w="886" w:type="dxa"/>
            <w:tcBorders>
              <w:top w:val="single" w:sz="4" w:space="0" w:color="4472C4"/>
              <w:left w:val="nil"/>
              <w:bottom w:val="single" w:sz="4" w:space="0" w:color="4472C4"/>
              <w:right w:val="single" w:sz="4" w:space="0" w:color="4472C4"/>
            </w:tcBorders>
            <w:shd w:val="clear" w:color="000000" w:fill="DEEBF6"/>
            <w:vAlign w:val="center"/>
            <w:hideMark/>
          </w:tcPr>
          <w:p w:rsidR="000215E5" w:rsidRDefault="004E3C9F" w:rsidP="00D172D4">
            <w:pPr>
              <w:spacing w:after="0" w:line="240" w:lineRule="auto"/>
              <w:jc w:val="center"/>
              <w:rPr>
                <w:rFonts w:ascii="Palatino Linotype" w:eastAsia="Times New Roman" w:hAnsi="Palatino Linotype" w:cs="Calibri"/>
                <w:b/>
                <w:bCs/>
                <w:color w:val="000000"/>
                <w:sz w:val="16"/>
                <w:szCs w:val="16"/>
              </w:rPr>
            </w:pPr>
            <w:r w:rsidRPr="004E3C9F">
              <w:rPr>
                <w:rFonts w:ascii="Palatino Linotype" w:eastAsia="Times New Roman" w:hAnsi="Palatino Linotype" w:cs="Calibri"/>
                <w:b/>
                <w:bCs/>
                <w:color w:val="000000"/>
                <w:sz w:val="16"/>
                <w:szCs w:val="16"/>
              </w:rPr>
              <w:t xml:space="preserve">Osoby </w:t>
            </w:r>
          </w:p>
          <w:p w:rsidR="004E3C9F" w:rsidRPr="004E3C9F" w:rsidRDefault="004E3C9F" w:rsidP="00D172D4">
            <w:pPr>
              <w:spacing w:after="0" w:line="240" w:lineRule="auto"/>
              <w:jc w:val="center"/>
              <w:rPr>
                <w:rFonts w:ascii="Palatino Linotype" w:eastAsia="Times New Roman" w:hAnsi="Palatino Linotype" w:cs="Calibri"/>
                <w:b/>
                <w:bCs/>
                <w:color w:val="000000"/>
                <w:sz w:val="16"/>
                <w:szCs w:val="16"/>
              </w:rPr>
            </w:pPr>
            <w:r w:rsidRPr="004E3C9F">
              <w:rPr>
                <w:rFonts w:ascii="Palatino Linotype" w:eastAsia="Times New Roman" w:hAnsi="Palatino Linotype" w:cs="Calibri"/>
                <w:b/>
                <w:bCs/>
                <w:color w:val="000000"/>
                <w:sz w:val="16"/>
                <w:szCs w:val="16"/>
              </w:rPr>
              <w:t>ve III. stupni invalidity</w:t>
            </w:r>
          </w:p>
        </w:tc>
        <w:tc>
          <w:tcPr>
            <w:tcW w:w="904" w:type="dxa"/>
            <w:tcBorders>
              <w:top w:val="single" w:sz="4" w:space="0" w:color="4472C4"/>
              <w:left w:val="nil"/>
              <w:bottom w:val="single" w:sz="4" w:space="0" w:color="4472C4"/>
              <w:right w:val="single" w:sz="4" w:space="0" w:color="4472C4"/>
            </w:tcBorders>
            <w:shd w:val="clear" w:color="000000" w:fill="DEEBF6"/>
            <w:vAlign w:val="center"/>
            <w:hideMark/>
          </w:tcPr>
          <w:p w:rsidR="000215E5" w:rsidRDefault="004E3C9F" w:rsidP="00D172D4">
            <w:pPr>
              <w:spacing w:after="0" w:line="240" w:lineRule="auto"/>
              <w:jc w:val="center"/>
              <w:rPr>
                <w:rFonts w:ascii="Palatino Linotype" w:eastAsia="Times New Roman" w:hAnsi="Palatino Linotype" w:cs="Calibri"/>
                <w:b/>
                <w:bCs/>
                <w:color w:val="000000"/>
                <w:sz w:val="16"/>
                <w:szCs w:val="16"/>
              </w:rPr>
            </w:pPr>
            <w:r w:rsidRPr="004E3C9F">
              <w:rPr>
                <w:rFonts w:ascii="Palatino Linotype" w:eastAsia="Times New Roman" w:hAnsi="Palatino Linotype" w:cs="Calibri"/>
                <w:b/>
                <w:bCs/>
                <w:color w:val="000000"/>
                <w:sz w:val="16"/>
                <w:szCs w:val="16"/>
              </w:rPr>
              <w:t xml:space="preserve">Osoby ve starobním důchodu </w:t>
            </w:r>
          </w:p>
          <w:p w:rsidR="004E3C9F" w:rsidRPr="004E3C9F" w:rsidRDefault="004E3C9F" w:rsidP="00D172D4">
            <w:pPr>
              <w:spacing w:after="0" w:line="240" w:lineRule="auto"/>
              <w:jc w:val="center"/>
              <w:rPr>
                <w:rFonts w:ascii="Palatino Linotype" w:eastAsia="Times New Roman" w:hAnsi="Palatino Linotype" w:cs="Calibri"/>
                <w:b/>
                <w:bCs/>
                <w:color w:val="000000"/>
                <w:sz w:val="16"/>
                <w:szCs w:val="16"/>
              </w:rPr>
            </w:pPr>
            <w:r w:rsidRPr="004E3C9F">
              <w:rPr>
                <w:rFonts w:ascii="Palatino Linotype" w:eastAsia="Times New Roman" w:hAnsi="Palatino Linotype" w:cs="Calibri"/>
                <w:b/>
                <w:bCs/>
                <w:color w:val="000000"/>
                <w:sz w:val="16"/>
                <w:szCs w:val="16"/>
              </w:rPr>
              <w:t>a starší 68 let</w:t>
            </w:r>
          </w:p>
        </w:tc>
        <w:tc>
          <w:tcPr>
            <w:tcW w:w="1134" w:type="dxa"/>
            <w:tcBorders>
              <w:top w:val="single" w:sz="4" w:space="0" w:color="4472C4"/>
              <w:left w:val="nil"/>
              <w:bottom w:val="single" w:sz="4" w:space="0" w:color="4472C4"/>
              <w:right w:val="single" w:sz="4" w:space="0" w:color="4472C4"/>
            </w:tcBorders>
            <w:shd w:val="clear" w:color="000000" w:fill="DEEBF6"/>
            <w:vAlign w:val="center"/>
            <w:hideMark/>
          </w:tcPr>
          <w:p w:rsidR="000215E5" w:rsidRDefault="00744E0A" w:rsidP="00D172D4">
            <w:pPr>
              <w:spacing w:after="0" w:line="240" w:lineRule="auto"/>
              <w:jc w:val="center"/>
              <w:rPr>
                <w:rFonts w:ascii="Palatino Linotype" w:eastAsia="Times New Roman" w:hAnsi="Palatino Linotype" w:cs="Calibri"/>
                <w:b/>
                <w:bCs/>
                <w:color w:val="000000"/>
                <w:sz w:val="16"/>
                <w:szCs w:val="16"/>
              </w:rPr>
            </w:pPr>
            <w:r w:rsidRPr="00744E0A">
              <w:rPr>
                <w:rFonts w:ascii="Palatino Linotype" w:eastAsia="Times New Roman" w:hAnsi="Palatino Linotype" w:cs="Calibri"/>
                <w:b/>
                <w:bCs/>
                <w:color w:val="000000"/>
                <w:sz w:val="16"/>
                <w:szCs w:val="16"/>
              </w:rPr>
              <w:t>Osoby</w:t>
            </w:r>
            <w:r w:rsidR="00EF78B4">
              <w:rPr>
                <w:rFonts w:ascii="Palatino Linotype" w:eastAsia="Times New Roman" w:hAnsi="Palatino Linotype" w:cs="Calibri"/>
                <w:b/>
                <w:bCs/>
                <w:color w:val="000000"/>
                <w:sz w:val="16"/>
                <w:szCs w:val="16"/>
              </w:rPr>
              <w:t xml:space="preserve"> uznané</w:t>
            </w:r>
          </w:p>
          <w:p w:rsidR="004E3C9F" w:rsidRPr="004E3C9F" w:rsidRDefault="00744E0A" w:rsidP="00D172D4">
            <w:pPr>
              <w:spacing w:after="0" w:line="240" w:lineRule="auto"/>
              <w:jc w:val="center"/>
              <w:rPr>
                <w:rFonts w:ascii="Palatino Linotype" w:eastAsia="Times New Roman" w:hAnsi="Palatino Linotype" w:cs="Calibri"/>
                <w:b/>
                <w:bCs/>
                <w:color w:val="000000"/>
                <w:sz w:val="16"/>
                <w:szCs w:val="16"/>
              </w:rPr>
            </w:pPr>
            <w:r w:rsidRPr="00744E0A">
              <w:rPr>
                <w:rFonts w:ascii="Palatino Linotype" w:eastAsia="Times New Roman" w:hAnsi="Palatino Linotype" w:cs="Calibri"/>
                <w:b/>
                <w:bCs/>
                <w:color w:val="000000"/>
                <w:sz w:val="16"/>
                <w:szCs w:val="16"/>
              </w:rPr>
              <w:t xml:space="preserve"> </w:t>
            </w:r>
            <w:r w:rsidR="004E3C9F" w:rsidRPr="004E3C9F">
              <w:rPr>
                <w:rFonts w:ascii="Palatino Linotype" w:eastAsia="Times New Roman" w:hAnsi="Palatino Linotype" w:cs="Calibri"/>
                <w:b/>
                <w:bCs/>
                <w:color w:val="000000"/>
                <w:sz w:val="16"/>
                <w:szCs w:val="16"/>
              </w:rPr>
              <w:t>v dočasné pracovní neschopnosti</w:t>
            </w:r>
          </w:p>
        </w:tc>
        <w:tc>
          <w:tcPr>
            <w:tcW w:w="1020" w:type="dxa"/>
            <w:tcBorders>
              <w:top w:val="single" w:sz="4" w:space="0" w:color="4472C4"/>
              <w:left w:val="nil"/>
              <w:bottom w:val="single" w:sz="4" w:space="0" w:color="4472C4"/>
              <w:right w:val="single" w:sz="4" w:space="0" w:color="4472C4"/>
            </w:tcBorders>
            <w:shd w:val="clear" w:color="000000" w:fill="DEEBF6"/>
            <w:vAlign w:val="center"/>
            <w:hideMark/>
          </w:tcPr>
          <w:p w:rsidR="004E3C9F" w:rsidRPr="004E3C9F" w:rsidRDefault="004E3C9F" w:rsidP="00D172D4">
            <w:pPr>
              <w:spacing w:after="0" w:line="240" w:lineRule="auto"/>
              <w:jc w:val="center"/>
              <w:rPr>
                <w:rFonts w:ascii="Palatino Linotype" w:eastAsia="Times New Roman" w:hAnsi="Palatino Linotype" w:cs="Calibri"/>
                <w:b/>
                <w:bCs/>
                <w:color w:val="000000"/>
                <w:sz w:val="16"/>
                <w:szCs w:val="16"/>
              </w:rPr>
            </w:pPr>
            <w:r w:rsidRPr="004E3C9F">
              <w:rPr>
                <w:rFonts w:ascii="Palatino Linotype" w:eastAsia="Times New Roman" w:hAnsi="Palatino Linotype" w:cs="Calibri"/>
                <w:b/>
                <w:bCs/>
                <w:color w:val="000000"/>
                <w:sz w:val="16"/>
                <w:szCs w:val="16"/>
              </w:rPr>
              <w:t xml:space="preserve">Uchazeči o zaměstnání v evidenci ÚP </w:t>
            </w:r>
          </w:p>
        </w:tc>
        <w:tc>
          <w:tcPr>
            <w:tcW w:w="893" w:type="dxa"/>
            <w:tcBorders>
              <w:top w:val="single" w:sz="4" w:space="0" w:color="4472C4"/>
              <w:left w:val="nil"/>
              <w:bottom w:val="single" w:sz="4" w:space="0" w:color="4472C4"/>
              <w:right w:val="single" w:sz="4" w:space="0" w:color="4472C4"/>
            </w:tcBorders>
            <w:shd w:val="clear" w:color="000000" w:fill="DEEBF6"/>
            <w:vAlign w:val="center"/>
            <w:hideMark/>
          </w:tcPr>
          <w:p w:rsidR="000215E5" w:rsidRDefault="004E3C9F" w:rsidP="00D172D4">
            <w:pPr>
              <w:spacing w:after="0" w:line="240" w:lineRule="auto"/>
              <w:jc w:val="center"/>
              <w:rPr>
                <w:rFonts w:ascii="Palatino Linotype" w:eastAsia="Times New Roman" w:hAnsi="Palatino Linotype" w:cs="Calibri"/>
                <w:b/>
                <w:bCs/>
                <w:color w:val="000000"/>
                <w:sz w:val="16"/>
                <w:szCs w:val="16"/>
              </w:rPr>
            </w:pPr>
            <w:r w:rsidRPr="004E3C9F">
              <w:rPr>
                <w:rFonts w:ascii="Palatino Linotype" w:eastAsia="Times New Roman" w:hAnsi="Palatino Linotype" w:cs="Calibri"/>
                <w:b/>
                <w:bCs/>
                <w:color w:val="000000"/>
                <w:sz w:val="16"/>
                <w:szCs w:val="16"/>
              </w:rPr>
              <w:t>Celkový počet osob</w:t>
            </w:r>
          </w:p>
          <w:p w:rsidR="004E3C9F" w:rsidRPr="004E3C9F" w:rsidRDefault="004E3C9F" w:rsidP="00D172D4">
            <w:pPr>
              <w:spacing w:after="0" w:line="240" w:lineRule="auto"/>
              <w:jc w:val="center"/>
              <w:rPr>
                <w:rFonts w:ascii="Palatino Linotype" w:eastAsia="Times New Roman" w:hAnsi="Palatino Linotype" w:cs="Calibri"/>
                <w:b/>
                <w:bCs/>
                <w:color w:val="000000"/>
                <w:sz w:val="16"/>
                <w:szCs w:val="16"/>
              </w:rPr>
            </w:pPr>
            <w:r w:rsidRPr="004E3C9F">
              <w:rPr>
                <w:rFonts w:ascii="Palatino Linotype" w:eastAsia="Times New Roman" w:hAnsi="Palatino Linotype" w:cs="Calibri"/>
                <w:b/>
                <w:bCs/>
                <w:color w:val="000000"/>
                <w:sz w:val="16"/>
                <w:szCs w:val="16"/>
              </w:rPr>
              <w:t xml:space="preserve"> v HN</w:t>
            </w:r>
          </w:p>
        </w:tc>
      </w:tr>
      <w:tr w:rsidR="00744E0A" w:rsidRPr="004E3C9F" w:rsidTr="00D405C1">
        <w:trPr>
          <w:trHeight w:val="256"/>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Leden</w:t>
            </w:r>
          </w:p>
        </w:tc>
        <w:tc>
          <w:tcPr>
            <w:tcW w:w="99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6</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9</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32</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13</w:t>
            </w:r>
          </w:p>
        </w:tc>
        <w:tc>
          <w:tcPr>
            <w:tcW w:w="90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4</w:t>
            </w:r>
          </w:p>
        </w:tc>
        <w:tc>
          <w:tcPr>
            <w:tcW w:w="113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0</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248</w:t>
            </w:r>
          </w:p>
        </w:tc>
        <w:tc>
          <w:tcPr>
            <w:tcW w:w="893"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312</w:t>
            </w:r>
          </w:p>
        </w:tc>
      </w:tr>
      <w:tr w:rsidR="00744E0A" w:rsidRPr="004E3C9F" w:rsidTr="00D405C1">
        <w:trPr>
          <w:trHeight w:val="256"/>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Únor</w:t>
            </w:r>
          </w:p>
        </w:tc>
        <w:tc>
          <w:tcPr>
            <w:tcW w:w="99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6</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17</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34</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15</w:t>
            </w:r>
          </w:p>
        </w:tc>
        <w:tc>
          <w:tcPr>
            <w:tcW w:w="90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5</w:t>
            </w:r>
          </w:p>
        </w:tc>
        <w:tc>
          <w:tcPr>
            <w:tcW w:w="113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251</w:t>
            </w:r>
          </w:p>
        </w:tc>
        <w:tc>
          <w:tcPr>
            <w:tcW w:w="893"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331</w:t>
            </w:r>
          </w:p>
        </w:tc>
      </w:tr>
      <w:tr w:rsidR="00744E0A" w:rsidRPr="004E3C9F" w:rsidTr="00D405C1">
        <w:trPr>
          <w:trHeight w:val="256"/>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Březen</w:t>
            </w:r>
          </w:p>
        </w:tc>
        <w:tc>
          <w:tcPr>
            <w:tcW w:w="99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6</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20</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38</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19</w:t>
            </w:r>
          </w:p>
        </w:tc>
        <w:tc>
          <w:tcPr>
            <w:tcW w:w="90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5</w:t>
            </w:r>
          </w:p>
        </w:tc>
        <w:tc>
          <w:tcPr>
            <w:tcW w:w="113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255</w:t>
            </w:r>
          </w:p>
        </w:tc>
        <w:tc>
          <w:tcPr>
            <w:tcW w:w="893"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346</w:t>
            </w:r>
          </w:p>
        </w:tc>
      </w:tr>
      <w:tr w:rsidR="00744E0A" w:rsidRPr="004E3C9F" w:rsidTr="00D405C1">
        <w:trPr>
          <w:trHeight w:val="256"/>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Duben</w:t>
            </w:r>
          </w:p>
        </w:tc>
        <w:tc>
          <w:tcPr>
            <w:tcW w:w="99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6</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12</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33</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14</w:t>
            </w:r>
          </w:p>
        </w:tc>
        <w:tc>
          <w:tcPr>
            <w:tcW w:w="90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5</w:t>
            </w:r>
          </w:p>
        </w:tc>
        <w:tc>
          <w:tcPr>
            <w:tcW w:w="113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7</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242</w:t>
            </w:r>
          </w:p>
        </w:tc>
        <w:tc>
          <w:tcPr>
            <w:tcW w:w="893"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319</w:t>
            </w:r>
          </w:p>
        </w:tc>
      </w:tr>
      <w:tr w:rsidR="00744E0A" w:rsidRPr="004E3C9F" w:rsidTr="00D405C1">
        <w:trPr>
          <w:trHeight w:val="256"/>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Květen</w:t>
            </w:r>
          </w:p>
        </w:tc>
        <w:tc>
          <w:tcPr>
            <w:tcW w:w="99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6</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14</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31</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14</w:t>
            </w:r>
          </w:p>
        </w:tc>
        <w:tc>
          <w:tcPr>
            <w:tcW w:w="90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4</w:t>
            </w:r>
          </w:p>
        </w:tc>
        <w:tc>
          <w:tcPr>
            <w:tcW w:w="113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8</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234</w:t>
            </w:r>
          </w:p>
        </w:tc>
        <w:tc>
          <w:tcPr>
            <w:tcW w:w="893"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311</w:t>
            </w:r>
          </w:p>
        </w:tc>
      </w:tr>
      <w:tr w:rsidR="00744E0A" w:rsidRPr="004E3C9F" w:rsidTr="00D405C1">
        <w:trPr>
          <w:trHeight w:val="256"/>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Červen</w:t>
            </w:r>
          </w:p>
        </w:tc>
        <w:tc>
          <w:tcPr>
            <w:tcW w:w="99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7</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17</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30</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15</w:t>
            </w:r>
          </w:p>
        </w:tc>
        <w:tc>
          <w:tcPr>
            <w:tcW w:w="90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4</w:t>
            </w:r>
          </w:p>
        </w:tc>
        <w:tc>
          <w:tcPr>
            <w:tcW w:w="113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9</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221</w:t>
            </w:r>
          </w:p>
        </w:tc>
        <w:tc>
          <w:tcPr>
            <w:tcW w:w="893"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303</w:t>
            </w:r>
          </w:p>
        </w:tc>
      </w:tr>
      <w:tr w:rsidR="00744E0A" w:rsidRPr="004E3C9F" w:rsidTr="00D405C1">
        <w:trPr>
          <w:trHeight w:val="256"/>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Červenec</w:t>
            </w:r>
          </w:p>
        </w:tc>
        <w:tc>
          <w:tcPr>
            <w:tcW w:w="99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7</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13</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27</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16</w:t>
            </w:r>
          </w:p>
        </w:tc>
        <w:tc>
          <w:tcPr>
            <w:tcW w:w="90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4</w:t>
            </w:r>
          </w:p>
        </w:tc>
        <w:tc>
          <w:tcPr>
            <w:tcW w:w="113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7</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225</w:t>
            </w:r>
          </w:p>
        </w:tc>
        <w:tc>
          <w:tcPr>
            <w:tcW w:w="893"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299</w:t>
            </w:r>
          </w:p>
        </w:tc>
      </w:tr>
      <w:tr w:rsidR="00744E0A" w:rsidRPr="004E3C9F" w:rsidTr="00D405C1">
        <w:trPr>
          <w:trHeight w:val="256"/>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Srpen</w:t>
            </w:r>
          </w:p>
        </w:tc>
        <w:tc>
          <w:tcPr>
            <w:tcW w:w="99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7</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14</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28</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18</w:t>
            </w:r>
          </w:p>
        </w:tc>
        <w:tc>
          <w:tcPr>
            <w:tcW w:w="90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5</w:t>
            </w:r>
          </w:p>
        </w:tc>
        <w:tc>
          <w:tcPr>
            <w:tcW w:w="113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8</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217</w:t>
            </w:r>
          </w:p>
        </w:tc>
        <w:tc>
          <w:tcPr>
            <w:tcW w:w="893"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297</w:t>
            </w:r>
          </w:p>
        </w:tc>
      </w:tr>
      <w:tr w:rsidR="00744E0A" w:rsidRPr="004E3C9F" w:rsidTr="00D405C1">
        <w:trPr>
          <w:trHeight w:val="147"/>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Září</w:t>
            </w:r>
          </w:p>
        </w:tc>
        <w:tc>
          <w:tcPr>
            <w:tcW w:w="99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6</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14</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36</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18</w:t>
            </w:r>
          </w:p>
        </w:tc>
        <w:tc>
          <w:tcPr>
            <w:tcW w:w="90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5</w:t>
            </w:r>
          </w:p>
        </w:tc>
        <w:tc>
          <w:tcPr>
            <w:tcW w:w="113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7</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213</w:t>
            </w:r>
          </w:p>
        </w:tc>
        <w:tc>
          <w:tcPr>
            <w:tcW w:w="893"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299</w:t>
            </w:r>
          </w:p>
        </w:tc>
      </w:tr>
      <w:tr w:rsidR="00744E0A" w:rsidRPr="004E3C9F" w:rsidTr="00D405C1">
        <w:trPr>
          <w:trHeight w:val="256"/>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Říjen</w:t>
            </w:r>
          </w:p>
        </w:tc>
        <w:tc>
          <w:tcPr>
            <w:tcW w:w="99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7</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14</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30</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18</w:t>
            </w:r>
          </w:p>
        </w:tc>
        <w:tc>
          <w:tcPr>
            <w:tcW w:w="90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5</w:t>
            </w:r>
          </w:p>
        </w:tc>
        <w:tc>
          <w:tcPr>
            <w:tcW w:w="113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6</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213</w:t>
            </w:r>
          </w:p>
        </w:tc>
        <w:tc>
          <w:tcPr>
            <w:tcW w:w="893"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293</w:t>
            </w:r>
          </w:p>
        </w:tc>
      </w:tr>
      <w:tr w:rsidR="00744E0A" w:rsidRPr="004E3C9F" w:rsidTr="00D405C1">
        <w:trPr>
          <w:trHeight w:val="256"/>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Listopad</w:t>
            </w:r>
          </w:p>
        </w:tc>
        <w:tc>
          <w:tcPr>
            <w:tcW w:w="99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6</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13</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29</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18</w:t>
            </w:r>
          </w:p>
        </w:tc>
        <w:tc>
          <w:tcPr>
            <w:tcW w:w="90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w:t>
            </w:r>
          </w:p>
        </w:tc>
        <w:tc>
          <w:tcPr>
            <w:tcW w:w="113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6</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206</w:t>
            </w:r>
          </w:p>
        </w:tc>
        <w:tc>
          <w:tcPr>
            <w:tcW w:w="893"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281</w:t>
            </w:r>
          </w:p>
        </w:tc>
      </w:tr>
      <w:tr w:rsidR="00744E0A" w:rsidRPr="004E3C9F" w:rsidTr="00D405C1">
        <w:trPr>
          <w:trHeight w:val="256"/>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Prosinec</w:t>
            </w:r>
          </w:p>
        </w:tc>
        <w:tc>
          <w:tcPr>
            <w:tcW w:w="99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8</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12</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28</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19</w:t>
            </w:r>
          </w:p>
        </w:tc>
        <w:tc>
          <w:tcPr>
            <w:tcW w:w="90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w:t>
            </w:r>
          </w:p>
        </w:tc>
        <w:tc>
          <w:tcPr>
            <w:tcW w:w="113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6</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196</w:t>
            </w:r>
          </w:p>
        </w:tc>
        <w:tc>
          <w:tcPr>
            <w:tcW w:w="893"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272</w:t>
            </w:r>
          </w:p>
        </w:tc>
      </w:tr>
      <w:tr w:rsidR="00744E0A" w:rsidRPr="004E3C9F" w:rsidTr="00D405C1">
        <w:trPr>
          <w:trHeight w:val="256"/>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Celkem</w:t>
            </w:r>
          </w:p>
        </w:tc>
        <w:tc>
          <w:tcPr>
            <w:tcW w:w="99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78</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169</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376</w:t>
            </w:r>
          </w:p>
        </w:tc>
        <w:tc>
          <w:tcPr>
            <w:tcW w:w="886"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197</w:t>
            </w:r>
          </w:p>
        </w:tc>
        <w:tc>
          <w:tcPr>
            <w:tcW w:w="90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52</w:t>
            </w:r>
          </w:p>
        </w:tc>
        <w:tc>
          <w:tcPr>
            <w:tcW w:w="1134"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70</w:t>
            </w:r>
          </w:p>
        </w:tc>
        <w:tc>
          <w:tcPr>
            <w:tcW w:w="1020"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2721</w:t>
            </w:r>
          </w:p>
        </w:tc>
        <w:tc>
          <w:tcPr>
            <w:tcW w:w="893" w:type="dxa"/>
            <w:tcBorders>
              <w:top w:val="nil"/>
              <w:left w:val="nil"/>
              <w:bottom w:val="single" w:sz="4" w:space="0" w:color="4472C4"/>
              <w:right w:val="single" w:sz="4" w:space="0" w:color="4472C4"/>
            </w:tcBorders>
            <w:shd w:val="clear" w:color="000000" w:fill="DEEBF6"/>
            <w:noWrap/>
            <w:vAlign w:val="center"/>
            <w:hideMark/>
          </w:tcPr>
          <w:p w:rsidR="004E3C9F" w:rsidRPr="004E3C9F" w:rsidRDefault="004E3C9F" w:rsidP="004E3C9F">
            <w:pPr>
              <w:spacing w:after="0" w:line="240" w:lineRule="auto"/>
              <w:jc w:val="center"/>
              <w:rPr>
                <w:rFonts w:ascii="Palatino Linotype" w:eastAsia="Times New Roman" w:hAnsi="Palatino Linotype" w:cs="Calibri"/>
                <w:b/>
                <w:bCs/>
                <w:color w:val="000000"/>
                <w:sz w:val="18"/>
                <w:szCs w:val="18"/>
              </w:rPr>
            </w:pPr>
            <w:r w:rsidRPr="004E3C9F">
              <w:rPr>
                <w:rFonts w:ascii="Palatino Linotype" w:eastAsia="Times New Roman" w:hAnsi="Palatino Linotype" w:cs="Calibri"/>
                <w:b/>
                <w:bCs/>
                <w:color w:val="000000"/>
                <w:sz w:val="18"/>
                <w:szCs w:val="18"/>
              </w:rPr>
              <w:t>3663</w:t>
            </w:r>
          </w:p>
        </w:tc>
      </w:tr>
    </w:tbl>
    <w:p w:rsidR="00D60194" w:rsidRDefault="00691A3B" w:rsidP="00D60194">
      <w:pPr>
        <w:spacing w:line="360" w:lineRule="auto"/>
        <w:jc w:val="both"/>
        <w:rPr>
          <w:rFonts w:ascii="Palatino Linotype" w:hAnsi="Palatino Linotype"/>
          <w:sz w:val="24"/>
          <w:szCs w:val="24"/>
        </w:rPr>
      </w:pPr>
      <w:r>
        <w:rPr>
          <w:rFonts w:ascii="Palatino Linotype" w:hAnsi="Palatino Linotype"/>
          <w:sz w:val="24"/>
          <w:szCs w:val="24"/>
        </w:rPr>
        <w:fldChar w:fldCharType="end"/>
      </w:r>
      <w:r w:rsidR="00D172D4" w:rsidRPr="00D172D4">
        <w:rPr>
          <w:rFonts w:ascii="Palatino Linotype" w:hAnsi="Palatino Linotype"/>
          <w:sz w:val="20"/>
          <w:szCs w:val="20"/>
        </w:rPr>
        <w:t xml:space="preserve"> </w:t>
      </w:r>
      <w:r w:rsidR="00D172D4" w:rsidRPr="006D7AA8">
        <w:rPr>
          <w:rFonts w:ascii="Palatino Linotype" w:hAnsi="Palatino Linotype"/>
          <w:sz w:val="20"/>
          <w:szCs w:val="20"/>
        </w:rPr>
        <w:t>Zdroj: autorka, zpracováno</w:t>
      </w:r>
      <w:r w:rsidR="00D172D4" w:rsidRPr="00185626">
        <w:rPr>
          <w:rFonts w:ascii="Palatino Linotype" w:hAnsi="Palatino Linotype"/>
          <w:sz w:val="20"/>
          <w:szCs w:val="20"/>
        </w:rPr>
        <w:t xml:space="preserve"> z programového systému OKnouze</w:t>
      </w:r>
    </w:p>
    <w:p w:rsidR="00E87780" w:rsidRDefault="00E87780" w:rsidP="00E87780">
      <w:pPr>
        <w:spacing w:after="0" w:line="360" w:lineRule="auto"/>
        <w:rPr>
          <w:rFonts w:ascii="Palatino Linotype" w:hAnsi="Palatino Linotype"/>
          <w:sz w:val="24"/>
          <w:szCs w:val="24"/>
        </w:rPr>
      </w:pPr>
    </w:p>
    <w:p w:rsidR="00B97E39" w:rsidRDefault="009B310F" w:rsidP="000A2523">
      <w:pPr>
        <w:spacing w:line="360" w:lineRule="auto"/>
        <w:rPr>
          <w:rFonts w:ascii="Palatino Linotype" w:hAnsi="Palatino Linotype"/>
          <w:sz w:val="24"/>
          <w:szCs w:val="24"/>
        </w:rPr>
      </w:pPr>
      <w:r>
        <w:rPr>
          <w:rFonts w:ascii="Palatino Linotype" w:hAnsi="Palatino Linotype"/>
          <w:sz w:val="24"/>
          <w:szCs w:val="24"/>
        </w:rPr>
        <w:t xml:space="preserve">Graf č. 1 </w:t>
      </w:r>
      <w:r w:rsidR="00E678BE">
        <w:rPr>
          <w:rFonts w:ascii="Palatino Linotype" w:hAnsi="Palatino Linotype"/>
          <w:sz w:val="24"/>
          <w:szCs w:val="24"/>
        </w:rPr>
        <w:t xml:space="preserve">Základní </w:t>
      </w:r>
      <w:r w:rsidR="00E678BE" w:rsidRPr="00E459FB">
        <w:rPr>
          <w:rFonts w:ascii="Palatino Linotype" w:hAnsi="Palatino Linotype"/>
          <w:sz w:val="24"/>
          <w:szCs w:val="24"/>
        </w:rPr>
        <w:t>s</w:t>
      </w:r>
      <w:r w:rsidRPr="00E459FB">
        <w:rPr>
          <w:rFonts w:ascii="Palatino Linotype" w:hAnsi="Palatino Linotype"/>
          <w:sz w:val="24"/>
          <w:szCs w:val="24"/>
        </w:rPr>
        <w:t xml:space="preserve">kladba </w:t>
      </w:r>
      <w:r w:rsidR="000448A1" w:rsidRPr="00E459FB">
        <w:rPr>
          <w:rFonts w:ascii="Palatino Linotype" w:hAnsi="Palatino Linotype"/>
          <w:sz w:val="24"/>
          <w:szCs w:val="24"/>
        </w:rPr>
        <w:t xml:space="preserve">skupiny </w:t>
      </w:r>
      <w:r w:rsidR="00E678BE" w:rsidRPr="00E459FB">
        <w:rPr>
          <w:rFonts w:ascii="Palatino Linotype" w:hAnsi="Palatino Linotype"/>
          <w:sz w:val="24"/>
          <w:szCs w:val="24"/>
        </w:rPr>
        <w:t>osob</w:t>
      </w:r>
      <w:r w:rsidR="00E678BE">
        <w:rPr>
          <w:rFonts w:ascii="Palatino Linotype" w:hAnsi="Palatino Linotype"/>
          <w:sz w:val="24"/>
          <w:szCs w:val="24"/>
        </w:rPr>
        <w:t xml:space="preserve"> </w:t>
      </w:r>
      <w:r>
        <w:rPr>
          <w:rFonts w:ascii="Palatino Linotype" w:hAnsi="Palatino Linotype"/>
          <w:sz w:val="24"/>
          <w:szCs w:val="24"/>
        </w:rPr>
        <w:t>v hmotné nouzi v roce 2016</w:t>
      </w:r>
    </w:p>
    <w:p w:rsidR="000F43A7" w:rsidRDefault="00FE5D02" w:rsidP="00E87780">
      <w:pPr>
        <w:spacing w:after="0"/>
        <w:jc w:val="both"/>
        <w:rPr>
          <w:rFonts w:ascii="Palatino Linotype" w:hAnsi="Palatino Linotype"/>
          <w:sz w:val="20"/>
          <w:szCs w:val="20"/>
        </w:rPr>
      </w:pPr>
      <w:r w:rsidRPr="00FE5D02">
        <w:rPr>
          <w:rFonts w:ascii="Palatino Linotype" w:hAnsi="Palatino Linotype"/>
          <w:noProof/>
          <w:sz w:val="24"/>
          <w:szCs w:val="24"/>
        </w:rPr>
        <w:drawing>
          <wp:inline distT="0" distB="0" distL="0" distR="0">
            <wp:extent cx="5340129" cy="4077114"/>
            <wp:effectExtent l="19050" t="0" r="12921" b="0"/>
            <wp:docPr id="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7E39" w:rsidRPr="000F43A7" w:rsidRDefault="00B24800" w:rsidP="000F43A7">
      <w:pPr>
        <w:jc w:val="both"/>
        <w:rPr>
          <w:rFonts w:ascii="Palatino Linotype" w:hAnsi="Palatino Linotype"/>
          <w:sz w:val="20"/>
          <w:szCs w:val="20"/>
        </w:rPr>
      </w:pPr>
      <w:r w:rsidRPr="006D7AA8">
        <w:rPr>
          <w:rFonts w:ascii="Palatino Linotype" w:hAnsi="Palatino Linotype"/>
          <w:sz w:val="20"/>
          <w:szCs w:val="20"/>
        </w:rPr>
        <w:t>Zdroj: autor</w:t>
      </w:r>
      <w:r w:rsidR="007E4AAF" w:rsidRPr="006D7AA8">
        <w:rPr>
          <w:rFonts w:ascii="Palatino Linotype" w:hAnsi="Palatino Linotype"/>
          <w:sz w:val="20"/>
          <w:szCs w:val="20"/>
        </w:rPr>
        <w:t>ka</w:t>
      </w:r>
      <w:r w:rsidRPr="006D7AA8">
        <w:rPr>
          <w:rFonts w:ascii="Palatino Linotype" w:hAnsi="Palatino Linotype"/>
          <w:sz w:val="20"/>
          <w:szCs w:val="20"/>
        </w:rPr>
        <w:t>, zpracováno</w:t>
      </w:r>
      <w:r w:rsidRPr="00185626">
        <w:rPr>
          <w:rFonts w:ascii="Palatino Linotype" w:hAnsi="Palatino Linotype"/>
          <w:sz w:val="20"/>
          <w:szCs w:val="20"/>
        </w:rPr>
        <w:t xml:space="preserve"> z programového systému OKnouze</w:t>
      </w:r>
    </w:p>
    <w:p w:rsidR="006456BB" w:rsidRDefault="00E678BE" w:rsidP="00BC6594">
      <w:pPr>
        <w:spacing w:line="360" w:lineRule="auto"/>
        <w:jc w:val="both"/>
        <w:rPr>
          <w:rFonts w:ascii="Palatino Linotype" w:hAnsi="Palatino Linotype"/>
          <w:sz w:val="24"/>
          <w:szCs w:val="24"/>
        </w:rPr>
      </w:pPr>
      <w:r>
        <w:rPr>
          <w:rFonts w:ascii="Palatino Linotype" w:hAnsi="Palatino Linotype"/>
          <w:sz w:val="24"/>
          <w:szCs w:val="24"/>
        </w:rPr>
        <w:lastRenderedPageBreak/>
        <w:t>Z uvedeného grafu je patrné, že největší skupinu osob nacházející se v hmotné nouzi v roce 2016 tvořily osoby evidované</w:t>
      </w:r>
      <w:r w:rsidR="005D1FCD">
        <w:rPr>
          <w:rFonts w:ascii="Palatino Linotype" w:hAnsi="Palatino Linotype"/>
          <w:sz w:val="24"/>
          <w:szCs w:val="24"/>
        </w:rPr>
        <w:t xml:space="preserve"> na úřadu práce</w:t>
      </w:r>
      <w:r>
        <w:rPr>
          <w:rFonts w:ascii="Palatino Linotype" w:hAnsi="Palatino Linotype"/>
          <w:sz w:val="24"/>
          <w:szCs w:val="24"/>
        </w:rPr>
        <w:t xml:space="preserve"> jako uchazeči o zaměstnání</w:t>
      </w:r>
      <w:r w:rsidR="005D1FCD">
        <w:rPr>
          <w:rFonts w:ascii="Palatino Linotype" w:hAnsi="Palatino Linotype"/>
          <w:sz w:val="24"/>
          <w:szCs w:val="24"/>
        </w:rPr>
        <w:t>, přič</w:t>
      </w:r>
      <w:r w:rsidR="006456BB">
        <w:rPr>
          <w:rFonts w:ascii="Palatino Linotype" w:hAnsi="Palatino Linotype"/>
          <w:sz w:val="24"/>
          <w:szCs w:val="24"/>
        </w:rPr>
        <w:t>emž v měsíci březnu 2016 dosáhly</w:t>
      </w:r>
      <w:r w:rsidR="005D1FCD">
        <w:rPr>
          <w:rFonts w:ascii="Palatino Linotype" w:hAnsi="Palatino Linotype"/>
          <w:sz w:val="24"/>
          <w:szCs w:val="24"/>
        </w:rPr>
        <w:t xml:space="preserve"> nejvyššího počtu 255 osob a od tohoto měsíce jejich počet klesal a v měsíci prosinci činil již jen 196 osob. Druhou nejvíce zastoupenou skupinou jsou</w:t>
      </w:r>
      <w:r w:rsidR="00B04ED8">
        <w:rPr>
          <w:rFonts w:ascii="Palatino Linotype" w:hAnsi="Palatino Linotype"/>
          <w:sz w:val="24"/>
          <w:szCs w:val="24"/>
        </w:rPr>
        <w:t xml:space="preserve"> osoby</w:t>
      </w:r>
      <w:r w:rsidR="005D1FCD">
        <w:rPr>
          <w:rFonts w:ascii="Palatino Linotype" w:hAnsi="Palatino Linotype"/>
          <w:sz w:val="24"/>
          <w:szCs w:val="24"/>
        </w:rPr>
        <w:t xml:space="preserve"> </w:t>
      </w:r>
      <w:r w:rsidR="00B04ED8">
        <w:rPr>
          <w:rFonts w:ascii="Palatino Linotype" w:hAnsi="Palatino Linotype"/>
          <w:sz w:val="24"/>
          <w:szCs w:val="24"/>
        </w:rPr>
        <w:t xml:space="preserve">pobírající rodičovský příspěvek. Ve všech případech se jedná o matky, které celodenně pečují o </w:t>
      </w:r>
      <w:r w:rsidR="00B04ED8" w:rsidRPr="009170A8">
        <w:rPr>
          <w:rFonts w:ascii="Palatino Linotype" w:hAnsi="Palatino Linotype"/>
          <w:sz w:val="24"/>
          <w:szCs w:val="24"/>
        </w:rPr>
        <w:t xml:space="preserve">nezaopatřené dítě </w:t>
      </w:r>
      <w:r w:rsidR="003373A8" w:rsidRPr="009170A8">
        <w:rPr>
          <w:rFonts w:ascii="Palatino Linotype" w:hAnsi="Palatino Linotype"/>
          <w:sz w:val="24"/>
          <w:szCs w:val="24"/>
        </w:rPr>
        <w:t xml:space="preserve">mladší čtyř let </w:t>
      </w:r>
      <w:r w:rsidR="00B04ED8" w:rsidRPr="009170A8">
        <w:rPr>
          <w:rFonts w:ascii="Palatino Linotype" w:hAnsi="Palatino Linotype"/>
          <w:sz w:val="24"/>
          <w:szCs w:val="24"/>
        </w:rPr>
        <w:t xml:space="preserve">a nejsou výdělečně činné. Jejich počet se během roku pohyboval v rozmezí 27 </w:t>
      </w:r>
      <w:r w:rsidR="003373A8" w:rsidRPr="009170A8">
        <w:rPr>
          <w:rFonts w:ascii="Palatino Linotype" w:hAnsi="Palatino Linotype"/>
          <w:sz w:val="24"/>
          <w:szCs w:val="24"/>
        </w:rPr>
        <w:t>až</w:t>
      </w:r>
      <w:r w:rsidR="00B04ED8" w:rsidRPr="009170A8">
        <w:rPr>
          <w:rFonts w:ascii="Palatino Linotype" w:hAnsi="Palatino Linotype"/>
          <w:sz w:val="24"/>
          <w:szCs w:val="24"/>
        </w:rPr>
        <w:t xml:space="preserve"> 38</w:t>
      </w:r>
      <w:r w:rsidR="00B04ED8">
        <w:rPr>
          <w:rFonts w:ascii="Palatino Linotype" w:hAnsi="Palatino Linotype"/>
          <w:sz w:val="24"/>
          <w:szCs w:val="24"/>
        </w:rPr>
        <w:t xml:space="preserve"> osob</w:t>
      </w:r>
      <w:r w:rsidR="00663097">
        <w:rPr>
          <w:rFonts w:ascii="Palatino Linotype" w:hAnsi="Palatino Linotype"/>
          <w:sz w:val="24"/>
          <w:szCs w:val="24"/>
        </w:rPr>
        <w:t xml:space="preserve"> měsíčně</w:t>
      </w:r>
      <w:r w:rsidR="00B04ED8">
        <w:rPr>
          <w:rFonts w:ascii="Palatino Linotype" w:hAnsi="Palatino Linotype"/>
          <w:sz w:val="24"/>
          <w:szCs w:val="24"/>
        </w:rPr>
        <w:t xml:space="preserve">, </w:t>
      </w:r>
      <w:r w:rsidR="00663097">
        <w:rPr>
          <w:rFonts w:ascii="Palatino Linotype" w:hAnsi="Palatino Linotype"/>
          <w:sz w:val="24"/>
          <w:szCs w:val="24"/>
        </w:rPr>
        <w:t>přičemž v prosinci 2016 se jejich počet pohyboval u spodní hranice, činil pouze</w:t>
      </w:r>
      <w:r w:rsidR="00C31574">
        <w:rPr>
          <w:rFonts w:ascii="Palatino Linotype" w:hAnsi="Palatino Linotype"/>
          <w:sz w:val="24"/>
          <w:szCs w:val="24"/>
        </w:rPr>
        <w:br/>
      </w:r>
      <w:r w:rsidR="00663097">
        <w:rPr>
          <w:rFonts w:ascii="Palatino Linotype" w:hAnsi="Palatino Linotype"/>
          <w:sz w:val="24"/>
          <w:szCs w:val="24"/>
        </w:rPr>
        <w:t xml:space="preserve">28 osob. </w:t>
      </w:r>
    </w:p>
    <w:p w:rsidR="00F8692F" w:rsidRDefault="00663097" w:rsidP="00BC6594">
      <w:pPr>
        <w:spacing w:line="360" w:lineRule="auto"/>
        <w:jc w:val="both"/>
        <w:rPr>
          <w:rFonts w:ascii="Palatino Linotype" w:hAnsi="Palatino Linotype"/>
          <w:sz w:val="24"/>
          <w:szCs w:val="24"/>
        </w:rPr>
      </w:pPr>
      <w:r>
        <w:rPr>
          <w:rFonts w:ascii="Palatino Linotype" w:hAnsi="Palatino Linotype"/>
          <w:sz w:val="24"/>
          <w:szCs w:val="24"/>
        </w:rPr>
        <w:t xml:space="preserve">Porovnáním počtu osob </w:t>
      </w:r>
      <w:r w:rsidRPr="009170A8">
        <w:rPr>
          <w:rFonts w:ascii="Palatino Linotype" w:hAnsi="Palatino Linotype"/>
          <w:sz w:val="24"/>
          <w:szCs w:val="24"/>
        </w:rPr>
        <w:t xml:space="preserve">uznaných </w:t>
      </w:r>
      <w:r w:rsidR="003373A8" w:rsidRPr="009170A8">
        <w:rPr>
          <w:rFonts w:ascii="Palatino Linotype" w:hAnsi="Palatino Linotype"/>
          <w:sz w:val="24"/>
          <w:szCs w:val="24"/>
        </w:rPr>
        <w:t xml:space="preserve">invalidními </w:t>
      </w:r>
      <w:r w:rsidRPr="009170A8">
        <w:rPr>
          <w:rFonts w:ascii="Palatino Linotype" w:hAnsi="Palatino Linotype"/>
          <w:sz w:val="24"/>
          <w:szCs w:val="24"/>
        </w:rPr>
        <w:t>ve III.</w:t>
      </w:r>
      <w:r>
        <w:rPr>
          <w:rFonts w:ascii="Palatino Linotype" w:hAnsi="Palatino Linotype"/>
          <w:sz w:val="24"/>
          <w:szCs w:val="24"/>
        </w:rPr>
        <w:t xml:space="preserve"> stupni invalidity vidíme, že počet osob této skupiny má vzrůstající tendenci, v měsíci lednu činil jejich počet 13 a v měsíci prosinci už </w:t>
      </w:r>
      <w:r w:rsidR="003C3E7C">
        <w:rPr>
          <w:rFonts w:ascii="Palatino Linotype" w:hAnsi="Palatino Linotype"/>
          <w:sz w:val="24"/>
          <w:szCs w:val="24"/>
        </w:rPr>
        <w:t xml:space="preserve">bylo </w:t>
      </w:r>
      <w:r>
        <w:rPr>
          <w:rFonts w:ascii="Palatino Linotype" w:hAnsi="Palatino Linotype"/>
          <w:sz w:val="24"/>
          <w:szCs w:val="24"/>
        </w:rPr>
        <w:t>19 osob</w:t>
      </w:r>
      <w:r w:rsidR="003C3E7C">
        <w:rPr>
          <w:rFonts w:ascii="Palatino Linotype" w:hAnsi="Palatino Linotype"/>
          <w:sz w:val="24"/>
          <w:szCs w:val="24"/>
        </w:rPr>
        <w:t xml:space="preserve"> </w:t>
      </w:r>
      <w:r>
        <w:rPr>
          <w:rFonts w:ascii="Palatino Linotype" w:hAnsi="Palatino Linotype"/>
          <w:sz w:val="24"/>
          <w:szCs w:val="24"/>
        </w:rPr>
        <w:t>dopláceno příspěvkem na živobytí. T</w:t>
      </w:r>
      <w:r w:rsidR="003C3E7C">
        <w:rPr>
          <w:rFonts w:ascii="Palatino Linotype" w:hAnsi="Palatino Linotype"/>
          <w:sz w:val="24"/>
          <w:szCs w:val="24"/>
        </w:rPr>
        <w:t>akto</w:t>
      </w:r>
      <w:r>
        <w:rPr>
          <w:rFonts w:ascii="Palatino Linotype" w:hAnsi="Palatino Linotype"/>
          <w:sz w:val="24"/>
          <w:szCs w:val="24"/>
        </w:rPr>
        <w:t xml:space="preserve"> je zřejmé, že dochází ke zvyšování počtu osob, které nemohou </w:t>
      </w:r>
      <w:r w:rsidR="006456BB">
        <w:rPr>
          <w:rFonts w:ascii="Palatino Linotype" w:hAnsi="Palatino Linotype"/>
          <w:sz w:val="24"/>
          <w:szCs w:val="24"/>
        </w:rPr>
        <w:t xml:space="preserve">vzhledem ke svému zdravotnímu stavu vykonávat </w:t>
      </w:r>
      <w:r w:rsidR="003C3E7C">
        <w:rPr>
          <w:rFonts w:ascii="Palatino Linotype" w:hAnsi="Palatino Linotype"/>
          <w:sz w:val="24"/>
          <w:szCs w:val="24"/>
        </w:rPr>
        <w:t xml:space="preserve">žádnou </w:t>
      </w:r>
      <w:r w:rsidR="006456BB">
        <w:rPr>
          <w:rFonts w:ascii="Palatino Linotype" w:hAnsi="Palatino Linotype"/>
          <w:sz w:val="24"/>
          <w:szCs w:val="24"/>
        </w:rPr>
        <w:t xml:space="preserve">výdělečnou činnost. </w:t>
      </w:r>
      <w:r>
        <w:rPr>
          <w:rFonts w:ascii="Palatino Linotype" w:hAnsi="Palatino Linotype"/>
          <w:sz w:val="24"/>
          <w:szCs w:val="24"/>
        </w:rPr>
        <w:t xml:space="preserve"> </w:t>
      </w:r>
    </w:p>
    <w:p w:rsidR="003C3E7C" w:rsidRDefault="00266DCE" w:rsidP="00BC6594">
      <w:pPr>
        <w:spacing w:line="360" w:lineRule="auto"/>
        <w:jc w:val="both"/>
        <w:rPr>
          <w:rFonts w:ascii="Palatino Linotype" w:hAnsi="Palatino Linotype"/>
          <w:sz w:val="24"/>
          <w:szCs w:val="24"/>
        </w:rPr>
      </w:pPr>
      <w:r>
        <w:rPr>
          <w:rFonts w:ascii="Palatino Linotype" w:hAnsi="Palatino Linotype"/>
          <w:sz w:val="24"/>
          <w:szCs w:val="24"/>
        </w:rPr>
        <w:t xml:space="preserve">Velmi proměnlivou </w:t>
      </w:r>
      <w:r w:rsidR="006456BB">
        <w:rPr>
          <w:rFonts w:ascii="Palatino Linotype" w:hAnsi="Palatino Linotype"/>
          <w:sz w:val="24"/>
          <w:szCs w:val="24"/>
        </w:rPr>
        <w:t xml:space="preserve">skupinu tvoří osoby, které vykonávaly výdělečnou činnost. První polovina roku byla velmi </w:t>
      </w:r>
      <w:r>
        <w:rPr>
          <w:rFonts w:ascii="Palatino Linotype" w:hAnsi="Palatino Linotype"/>
          <w:sz w:val="24"/>
          <w:szCs w:val="24"/>
        </w:rPr>
        <w:t>rozdílná</w:t>
      </w:r>
      <w:r w:rsidR="006456BB">
        <w:rPr>
          <w:rFonts w:ascii="Palatino Linotype" w:hAnsi="Palatino Linotype"/>
          <w:sz w:val="24"/>
          <w:szCs w:val="24"/>
        </w:rPr>
        <w:t>, kdy se počty pohybo</w:t>
      </w:r>
      <w:r>
        <w:rPr>
          <w:rFonts w:ascii="Palatino Linotype" w:hAnsi="Palatino Linotype"/>
          <w:sz w:val="24"/>
          <w:szCs w:val="24"/>
        </w:rPr>
        <w:t>valy v </w:t>
      </w:r>
      <w:r w:rsidRPr="009170A8">
        <w:rPr>
          <w:rFonts w:ascii="Palatino Linotype" w:hAnsi="Palatino Linotype"/>
          <w:sz w:val="24"/>
          <w:szCs w:val="24"/>
        </w:rPr>
        <w:t xml:space="preserve">rozmezí 9 </w:t>
      </w:r>
      <w:r w:rsidR="003373A8" w:rsidRPr="009170A8">
        <w:rPr>
          <w:rFonts w:ascii="Palatino Linotype" w:hAnsi="Palatino Linotype"/>
          <w:sz w:val="24"/>
          <w:szCs w:val="24"/>
        </w:rPr>
        <w:t>až</w:t>
      </w:r>
      <w:r w:rsidRPr="009170A8">
        <w:rPr>
          <w:rFonts w:ascii="Palatino Linotype" w:hAnsi="Palatino Linotype"/>
          <w:sz w:val="24"/>
          <w:szCs w:val="24"/>
        </w:rPr>
        <w:t xml:space="preserve"> 20 osob</w:t>
      </w:r>
      <w:r>
        <w:rPr>
          <w:rFonts w:ascii="Palatino Linotype" w:hAnsi="Palatino Linotype"/>
          <w:sz w:val="24"/>
          <w:szCs w:val="24"/>
        </w:rPr>
        <w:t xml:space="preserve">, </w:t>
      </w:r>
      <w:r w:rsidR="006456BB">
        <w:rPr>
          <w:rFonts w:ascii="Palatino Linotype" w:hAnsi="Palatino Linotype"/>
          <w:sz w:val="24"/>
          <w:szCs w:val="24"/>
        </w:rPr>
        <w:t xml:space="preserve">v měsíci červenci jejich počet činil 13 osob a nadále se již do konce roku pohyboval kolem tohoto čísla. Ustálenou skupinu v roce 2016 tvoří osoby, které mají nárok na příspěvek na péči nebo poskytují </w:t>
      </w:r>
      <w:r w:rsidR="006456BB" w:rsidRPr="009170A8">
        <w:rPr>
          <w:rFonts w:ascii="Palatino Linotype" w:hAnsi="Palatino Linotype"/>
          <w:sz w:val="24"/>
          <w:szCs w:val="24"/>
        </w:rPr>
        <w:t>pomoc osobám, pobírající</w:t>
      </w:r>
      <w:r w:rsidR="003373A8" w:rsidRPr="009170A8">
        <w:rPr>
          <w:rFonts w:ascii="Palatino Linotype" w:hAnsi="Palatino Linotype"/>
          <w:sz w:val="24"/>
          <w:szCs w:val="24"/>
        </w:rPr>
        <w:t>m</w:t>
      </w:r>
      <w:r w:rsidR="006456BB" w:rsidRPr="009170A8">
        <w:rPr>
          <w:rFonts w:ascii="Palatino Linotype" w:hAnsi="Palatino Linotype"/>
          <w:sz w:val="24"/>
          <w:szCs w:val="24"/>
        </w:rPr>
        <w:t xml:space="preserve"> příspěvek na péči. Jejich počet </w:t>
      </w:r>
      <w:r w:rsidR="003C3E7C" w:rsidRPr="009170A8">
        <w:rPr>
          <w:rFonts w:ascii="Palatino Linotype" w:hAnsi="Palatino Linotype"/>
          <w:sz w:val="24"/>
          <w:szCs w:val="24"/>
        </w:rPr>
        <w:t>se pohyboval</w:t>
      </w:r>
      <w:r w:rsidR="006456BB" w:rsidRPr="009170A8">
        <w:rPr>
          <w:rFonts w:ascii="Palatino Linotype" w:hAnsi="Palatino Linotype"/>
          <w:sz w:val="24"/>
          <w:szCs w:val="24"/>
        </w:rPr>
        <w:t xml:space="preserve"> mezi</w:t>
      </w:r>
      <w:r w:rsidR="009170A8">
        <w:rPr>
          <w:rFonts w:ascii="Palatino Linotype" w:hAnsi="Palatino Linotype"/>
          <w:sz w:val="24"/>
          <w:szCs w:val="24"/>
        </w:rPr>
        <w:t xml:space="preserve"> </w:t>
      </w:r>
      <w:r w:rsidR="006456BB" w:rsidRPr="009170A8">
        <w:rPr>
          <w:rFonts w:ascii="Palatino Linotype" w:hAnsi="Palatino Linotype"/>
          <w:sz w:val="24"/>
          <w:szCs w:val="24"/>
        </w:rPr>
        <w:t xml:space="preserve">6 </w:t>
      </w:r>
      <w:r w:rsidR="003373A8" w:rsidRPr="009170A8">
        <w:rPr>
          <w:rFonts w:ascii="Palatino Linotype" w:hAnsi="Palatino Linotype"/>
          <w:sz w:val="24"/>
          <w:szCs w:val="24"/>
        </w:rPr>
        <w:t>až</w:t>
      </w:r>
      <w:r w:rsidR="006456BB" w:rsidRPr="009170A8">
        <w:rPr>
          <w:rFonts w:ascii="Palatino Linotype" w:hAnsi="Palatino Linotype"/>
          <w:sz w:val="24"/>
          <w:szCs w:val="24"/>
        </w:rPr>
        <w:t xml:space="preserve"> 8 osobami</w:t>
      </w:r>
      <w:r w:rsidR="006456BB">
        <w:rPr>
          <w:rFonts w:ascii="Palatino Linotype" w:hAnsi="Palatino Linotype"/>
          <w:sz w:val="24"/>
          <w:szCs w:val="24"/>
        </w:rPr>
        <w:t xml:space="preserve">. </w:t>
      </w:r>
      <w:r w:rsidR="003C3E7C">
        <w:rPr>
          <w:rFonts w:ascii="Palatino Linotype" w:hAnsi="Palatino Linotype"/>
          <w:sz w:val="24"/>
          <w:szCs w:val="24"/>
        </w:rPr>
        <w:t>Stejně tak osoby, které mají nárok na starobní důchod nebo jsou starší 68 let, jejich počet během roku nebyl vyšší než 5 osob</w:t>
      </w:r>
      <w:r w:rsidR="00C31574">
        <w:rPr>
          <w:rFonts w:ascii="Palatino Linotype" w:hAnsi="Palatino Linotype"/>
          <w:sz w:val="24"/>
          <w:szCs w:val="24"/>
        </w:rPr>
        <w:br/>
      </w:r>
      <w:r w:rsidR="00B7566D">
        <w:rPr>
          <w:rFonts w:ascii="Palatino Linotype" w:hAnsi="Palatino Linotype"/>
          <w:sz w:val="24"/>
          <w:szCs w:val="24"/>
        </w:rPr>
        <w:t>v měsíci</w:t>
      </w:r>
      <w:r w:rsidR="003C3E7C">
        <w:rPr>
          <w:rFonts w:ascii="Palatino Linotype" w:hAnsi="Palatino Linotype"/>
          <w:sz w:val="24"/>
          <w:szCs w:val="24"/>
        </w:rPr>
        <w:t xml:space="preserve">. </w:t>
      </w:r>
    </w:p>
    <w:p w:rsidR="00791483" w:rsidRDefault="003C3E7C" w:rsidP="00791483">
      <w:pPr>
        <w:spacing w:line="360" w:lineRule="auto"/>
        <w:jc w:val="both"/>
        <w:rPr>
          <w:rFonts w:ascii="Palatino Linotype" w:hAnsi="Palatino Linotype"/>
          <w:sz w:val="24"/>
          <w:szCs w:val="24"/>
        </w:rPr>
      </w:pPr>
      <w:r>
        <w:rPr>
          <w:rFonts w:ascii="Palatino Linotype" w:hAnsi="Palatino Linotype"/>
          <w:sz w:val="24"/>
          <w:szCs w:val="24"/>
        </w:rPr>
        <w:t xml:space="preserve">Zajímavou skupinu tvoří osoby, které jsou </w:t>
      </w:r>
      <w:r w:rsidR="00266DCE">
        <w:rPr>
          <w:rFonts w:ascii="Palatino Linotype" w:hAnsi="Palatino Linotype"/>
          <w:sz w:val="24"/>
          <w:szCs w:val="24"/>
        </w:rPr>
        <w:t xml:space="preserve">na základě </w:t>
      </w:r>
      <w:r>
        <w:rPr>
          <w:rFonts w:ascii="Palatino Linotype" w:hAnsi="Palatino Linotype"/>
          <w:sz w:val="24"/>
          <w:szCs w:val="24"/>
        </w:rPr>
        <w:t>lékař</w:t>
      </w:r>
      <w:r w:rsidR="00266DCE">
        <w:rPr>
          <w:rFonts w:ascii="Palatino Linotype" w:hAnsi="Palatino Linotype"/>
          <w:sz w:val="24"/>
          <w:szCs w:val="24"/>
        </w:rPr>
        <w:t>ského potvrzení uznány</w:t>
      </w:r>
      <w:r>
        <w:rPr>
          <w:rFonts w:ascii="Palatino Linotype" w:hAnsi="Palatino Linotype"/>
          <w:sz w:val="24"/>
          <w:szCs w:val="24"/>
        </w:rPr>
        <w:t xml:space="preserve"> </w:t>
      </w:r>
      <w:r w:rsidR="00D52F0C">
        <w:rPr>
          <w:rFonts w:ascii="Palatino Linotype" w:hAnsi="Palatino Linotype"/>
          <w:sz w:val="24"/>
          <w:szCs w:val="24"/>
        </w:rPr>
        <w:t xml:space="preserve">v dočasné pracovní neschopnosti. Tyto osoby nejsou nikde </w:t>
      </w:r>
      <w:r w:rsidR="00D52F0C">
        <w:rPr>
          <w:rFonts w:ascii="Palatino Linotype" w:hAnsi="Palatino Linotype"/>
          <w:sz w:val="24"/>
          <w:szCs w:val="24"/>
        </w:rPr>
        <w:lastRenderedPageBreak/>
        <w:t xml:space="preserve">evidovány, nemají uzavřený žádný pracovní vztah, nejsou sociálně pojištěny. V měsíci lednu nebyla žádná taková osoba doplácena </w:t>
      </w:r>
      <w:r w:rsidR="00CE02E8">
        <w:rPr>
          <w:rFonts w:ascii="Palatino Linotype" w:hAnsi="Palatino Linotype"/>
          <w:sz w:val="24"/>
          <w:szCs w:val="24"/>
        </w:rPr>
        <w:t xml:space="preserve">dávkou pomoci v hmotné nouzi </w:t>
      </w:r>
      <w:r w:rsidR="00D52F0C">
        <w:rPr>
          <w:rFonts w:ascii="Palatino Linotype" w:hAnsi="Palatino Linotype"/>
          <w:sz w:val="24"/>
          <w:szCs w:val="24"/>
        </w:rPr>
        <w:t>příspěv</w:t>
      </w:r>
      <w:r w:rsidR="00CE02E8">
        <w:rPr>
          <w:rFonts w:ascii="Palatino Linotype" w:hAnsi="Palatino Linotype"/>
          <w:sz w:val="24"/>
          <w:szCs w:val="24"/>
        </w:rPr>
        <w:t>e</w:t>
      </w:r>
      <w:r w:rsidR="00D52F0C">
        <w:rPr>
          <w:rFonts w:ascii="Palatino Linotype" w:hAnsi="Palatino Linotype"/>
          <w:sz w:val="24"/>
          <w:szCs w:val="24"/>
        </w:rPr>
        <w:t>k</w:t>
      </w:r>
      <w:r w:rsidR="00CE02E8">
        <w:rPr>
          <w:rFonts w:ascii="Palatino Linotype" w:hAnsi="Palatino Linotype"/>
          <w:sz w:val="24"/>
          <w:szCs w:val="24"/>
        </w:rPr>
        <w:t xml:space="preserve"> </w:t>
      </w:r>
      <w:r w:rsidR="00D52F0C">
        <w:rPr>
          <w:rFonts w:ascii="Palatino Linotype" w:hAnsi="Palatino Linotype"/>
          <w:sz w:val="24"/>
          <w:szCs w:val="24"/>
        </w:rPr>
        <w:t>na živobytí, od následujícího měsíce se ale jejich počet postupně zvyšoval až</w:t>
      </w:r>
      <w:r w:rsidR="00A754E0">
        <w:rPr>
          <w:rFonts w:ascii="Palatino Linotype" w:hAnsi="Palatino Linotype"/>
          <w:sz w:val="24"/>
          <w:szCs w:val="24"/>
        </w:rPr>
        <w:t xml:space="preserve"> </w:t>
      </w:r>
      <w:r w:rsidR="00D52F0C">
        <w:rPr>
          <w:rFonts w:ascii="Palatino Linotype" w:hAnsi="Palatino Linotype"/>
          <w:sz w:val="24"/>
          <w:szCs w:val="24"/>
        </w:rPr>
        <w:t>na 9 osob v měsíci červnu. Poté jejich p</w:t>
      </w:r>
      <w:r w:rsidR="00DD6932">
        <w:rPr>
          <w:rFonts w:ascii="Palatino Linotype" w:hAnsi="Palatino Linotype"/>
          <w:sz w:val="24"/>
          <w:szCs w:val="24"/>
        </w:rPr>
        <w:t>očet postupně kles</w:t>
      </w:r>
      <w:r w:rsidR="00791483">
        <w:rPr>
          <w:rFonts w:ascii="Palatino Linotype" w:hAnsi="Palatino Linotype"/>
          <w:sz w:val="24"/>
          <w:szCs w:val="24"/>
        </w:rPr>
        <w:t>l na 6 osob v měsíci prosinci.</w:t>
      </w:r>
    </w:p>
    <w:p w:rsidR="00D14EB8" w:rsidRDefault="00D14EB8" w:rsidP="00791483">
      <w:pPr>
        <w:spacing w:line="360" w:lineRule="auto"/>
        <w:jc w:val="both"/>
        <w:rPr>
          <w:rFonts w:ascii="Palatino Linotype" w:hAnsi="Palatino Linotype"/>
          <w:sz w:val="24"/>
          <w:szCs w:val="24"/>
        </w:rPr>
      </w:pPr>
    </w:p>
    <w:p w:rsidR="009D21AC" w:rsidRDefault="007727A5" w:rsidP="00791483">
      <w:pPr>
        <w:spacing w:line="360" w:lineRule="auto"/>
        <w:jc w:val="both"/>
        <w:rPr>
          <w:rFonts w:ascii="Palatino Linotype" w:hAnsi="Palatino Linotype"/>
          <w:sz w:val="24"/>
          <w:szCs w:val="24"/>
        </w:rPr>
      </w:pPr>
      <w:r>
        <w:rPr>
          <w:rFonts w:ascii="Palatino Linotype" w:hAnsi="Palatino Linotype"/>
          <w:sz w:val="24"/>
          <w:szCs w:val="24"/>
        </w:rPr>
        <w:t xml:space="preserve">Stejným způsobem jsem </w:t>
      </w:r>
      <w:r w:rsidR="000215E5">
        <w:rPr>
          <w:rFonts w:ascii="Palatino Linotype" w:hAnsi="Palatino Linotype"/>
          <w:sz w:val="24"/>
          <w:szCs w:val="24"/>
        </w:rPr>
        <w:t>dále zjistila</w:t>
      </w:r>
      <w:r w:rsidR="00D14EB8">
        <w:rPr>
          <w:rFonts w:ascii="Palatino Linotype" w:hAnsi="Palatino Linotype"/>
          <w:sz w:val="24"/>
          <w:szCs w:val="24"/>
        </w:rPr>
        <w:t xml:space="preserve">, jaká byla </w:t>
      </w:r>
      <w:r w:rsidR="009D21AC">
        <w:rPr>
          <w:rFonts w:ascii="Palatino Linotype" w:hAnsi="Palatino Linotype"/>
          <w:sz w:val="24"/>
          <w:szCs w:val="24"/>
        </w:rPr>
        <w:t>základní skladb</w:t>
      </w:r>
      <w:r w:rsidR="00D14EB8">
        <w:rPr>
          <w:rFonts w:ascii="Palatino Linotype" w:hAnsi="Palatino Linotype"/>
          <w:sz w:val="24"/>
          <w:szCs w:val="24"/>
        </w:rPr>
        <w:t>a</w:t>
      </w:r>
      <w:r w:rsidR="006E334E" w:rsidRPr="0049790C">
        <w:rPr>
          <w:rFonts w:ascii="Palatino Linotype" w:hAnsi="Palatino Linotype"/>
          <w:sz w:val="24"/>
          <w:szCs w:val="24"/>
        </w:rPr>
        <w:t xml:space="preserve"> skupiny osob</w:t>
      </w:r>
      <w:r w:rsidR="006E334E">
        <w:rPr>
          <w:rFonts w:ascii="Palatino Linotype" w:hAnsi="Palatino Linotype"/>
          <w:sz w:val="24"/>
          <w:szCs w:val="24"/>
        </w:rPr>
        <w:t>, které pobíraly dávku pomoci v hmotné nouzi příspěvek na živobytí v roce 2018</w:t>
      </w:r>
      <w:r w:rsidR="00C31574">
        <w:rPr>
          <w:rFonts w:ascii="Palatino Linotype" w:hAnsi="Palatino Linotype"/>
          <w:sz w:val="24"/>
          <w:szCs w:val="24"/>
        </w:rPr>
        <w:t>.</w:t>
      </w:r>
      <w:r w:rsidR="009D21AC">
        <w:rPr>
          <w:rFonts w:ascii="Palatino Linotype" w:hAnsi="Palatino Linotype"/>
          <w:sz w:val="24"/>
          <w:szCs w:val="24"/>
        </w:rPr>
        <w:t xml:space="preserve"> Zjištěná data jsou uvedena v tabulce č. 3 a následně </w:t>
      </w:r>
      <w:r w:rsidR="00D2371F">
        <w:rPr>
          <w:rFonts w:ascii="Palatino Linotype" w:hAnsi="Palatino Linotype"/>
          <w:sz w:val="24"/>
          <w:szCs w:val="24"/>
        </w:rPr>
        <w:t xml:space="preserve">graficky znázorněna v </w:t>
      </w:r>
      <w:r w:rsidR="009D21AC">
        <w:rPr>
          <w:rFonts w:ascii="Palatino Linotype" w:hAnsi="Palatino Linotype"/>
          <w:sz w:val="24"/>
          <w:szCs w:val="24"/>
        </w:rPr>
        <w:t>grafu č. 2.</w:t>
      </w:r>
    </w:p>
    <w:p w:rsidR="009D21AC" w:rsidRDefault="009D21AC" w:rsidP="00E87780">
      <w:pPr>
        <w:jc w:val="both"/>
      </w:pPr>
      <w:r w:rsidRPr="009D21AC">
        <w:rPr>
          <w:rFonts w:ascii="Palatino Linotype" w:hAnsi="Palatino Linotype"/>
          <w:sz w:val="24"/>
          <w:szCs w:val="24"/>
        </w:rPr>
        <w:t xml:space="preserve">Tabulka č. 3 </w:t>
      </w:r>
      <w:r w:rsidRPr="009D21AC">
        <w:rPr>
          <w:rFonts w:ascii="Palatino Linotype" w:eastAsia="Times New Roman" w:hAnsi="Palatino Linotype" w:cs="Calibri"/>
          <w:color w:val="000000"/>
          <w:sz w:val="24"/>
          <w:szCs w:val="24"/>
        </w:rPr>
        <w:t xml:space="preserve">Základní skladba skupiny osob v hmotné nouzi v roce 2018 </w:t>
      </w:r>
      <w:r>
        <w:rPr>
          <w:rFonts w:ascii="Palatino Linotype" w:hAnsi="Palatino Linotype"/>
          <w:sz w:val="24"/>
          <w:szCs w:val="24"/>
        </w:rPr>
        <w:t xml:space="preserve"> </w:t>
      </w:r>
      <w:r w:rsidR="00691A3B">
        <w:rPr>
          <w:rFonts w:ascii="Palatino Linotype" w:hAnsi="Palatino Linotype"/>
          <w:sz w:val="24"/>
          <w:szCs w:val="24"/>
        </w:rPr>
        <w:fldChar w:fldCharType="begin"/>
      </w:r>
      <w:r>
        <w:rPr>
          <w:rFonts w:ascii="Palatino Linotype" w:hAnsi="Palatino Linotype"/>
          <w:sz w:val="24"/>
          <w:szCs w:val="24"/>
        </w:rPr>
        <w:instrText xml:space="preserve"> LINK </w:instrText>
      </w:r>
      <w:r w:rsidR="00F0787E">
        <w:rPr>
          <w:rFonts w:ascii="Palatino Linotype" w:hAnsi="Palatino Linotype"/>
          <w:sz w:val="24"/>
          <w:szCs w:val="24"/>
        </w:rPr>
        <w:instrText xml:space="preserve">Excel.Sheet.8 "K:\\UPOL\\MOJE BAKAL PRACE\\Záznamový arch.xlsx" "List 1!R23C1:R36C9" </w:instrText>
      </w:r>
      <w:r>
        <w:rPr>
          <w:rFonts w:ascii="Palatino Linotype" w:hAnsi="Palatino Linotype"/>
          <w:sz w:val="24"/>
          <w:szCs w:val="24"/>
        </w:rPr>
        <w:instrText xml:space="preserve">\a \f 4 \h  \* MERGEFORMAT </w:instrText>
      </w:r>
      <w:r w:rsidR="00691A3B">
        <w:rPr>
          <w:rFonts w:ascii="Palatino Linotype" w:hAnsi="Palatino Linotype"/>
          <w:sz w:val="24"/>
          <w:szCs w:val="24"/>
        </w:rPr>
        <w:fldChar w:fldCharType="separate"/>
      </w:r>
    </w:p>
    <w:tbl>
      <w:tblPr>
        <w:tblW w:w="8426" w:type="dxa"/>
        <w:tblCellMar>
          <w:left w:w="70" w:type="dxa"/>
          <w:right w:w="70" w:type="dxa"/>
        </w:tblCellMar>
        <w:tblLook w:val="04A0" w:firstRow="1" w:lastRow="0" w:firstColumn="1" w:lastColumn="0" w:noHBand="0" w:noVBand="1"/>
      </w:tblPr>
      <w:tblGrid>
        <w:gridCol w:w="907"/>
        <w:gridCol w:w="1121"/>
        <w:gridCol w:w="855"/>
        <w:gridCol w:w="1001"/>
        <w:gridCol w:w="860"/>
        <w:gridCol w:w="887"/>
        <w:gridCol w:w="1109"/>
        <w:gridCol w:w="976"/>
        <w:gridCol w:w="754"/>
      </w:tblGrid>
      <w:tr w:rsidR="00D14EB8" w:rsidRPr="009D21AC" w:rsidTr="00D14EB8">
        <w:trPr>
          <w:trHeight w:val="1174"/>
        </w:trPr>
        <w:tc>
          <w:tcPr>
            <w:tcW w:w="907" w:type="dxa"/>
            <w:tcBorders>
              <w:top w:val="single" w:sz="4" w:space="0" w:color="4472C4"/>
              <w:left w:val="single" w:sz="4" w:space="0" w:color="4472C4"/>
              <w:bottom w:val="single" w:sz="4" w:space="0" w:color="4472C4"/>
              <w:right w:val="single" w:sz="4" w:space="0" w:color="4472C4"/>
            </w:tcBorders>
            <w:shd w:val="clear" w:color="000000" w:fill="DEEBF6"/>
            <w:vAlign w:val="center"/>
            <w:hideMark/>
          </w:tcPr>
          <w:p w:rsidR="009D21AC" w:rsidRPr="009D21AC" w:rsidRDefault="009D21AC">
            <w:pPr>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Rok 2018</w:t>
            </w:r>
          </w:p>
        </w:tc>
        <w:tc>
          <w:tcPr>
            <w:tcW w:w="1021" w:type="dxa"/>
            <w:tcBorders>
              <w:top w:val="single" w:sz="4" w:space="0" w:color="4472C4"/>
              <w:left w:val="nil"/>
              <w:bottom w:val="single" w:sz="4" w:space="0" w:color="4472C4"/>
              <w:right w:val="single" w:sz="4" w:space="0" w:color="4472C4"/>
            </w:tcBorders>
            <w:shd w:val="clear" w:color="000000" w:fill="DEEBF6"/>
            <w:vAlign w:val="center"/>
            <w:hideMark/>
          </w:tcPr>
          <w:p w:rsidR="00D14EB8" w:rsidRDefault="009D21AC" w:rsidP="00A34691">
            <w:pPr>
              <w:spacing w:after="0" w:line="240" w:lineRule="auto"/>
              <w:ind w:right="154"/>
              <w:jc w:val="center"/>
              <w:rPr>
                <w:rFonts w:ascii="Palatino Linotype" w:eastAsia="Times New Roman" w:hAnsi="Palatino Linotype" w:cs="Calibri"/>
                <w:b/>
                <w:bCs/>
                <w:color w:val="000000"/>
                <w:sz w:val="16"/>
                <w:szCs w:val="16"/>
              </w:rPr>
            </w:pPr>
            <w:r w:rsidRPr="009D21AC">
              <w:rPr>
                <w:rFonts w:ascii="Palatino Linotype" w:eastAsia="Times New Roman" w:hAnsi="Palatino Linotype" w:cs="Calibri"/>
                <w:b/>
                <w:bCs/>
                <w:color w:val="000000"/>
                <w:sz w:val="16"/>
                <w:szCs w:val="16"/>
              </w:rPr>
              <w:t>Osob</w:t>
            </w:r>
            <w:r w:rsidR="00A34691">
              <w:rPr>
                <w:rFonts w:ascii="Palatino Linotype" w:eastAsia="Times New Roman" w:hAnsi="Palatino Linotype" w:cs="Calibri"/>
                <w:b/>
                <w:bCs/>
                <w:color w:val="000000"/>
                <w:sz w:val="16"/>
                <w:szCs w:val="16"/>
              </w:rPr>
              <w:t xml:space="preserve">y </w:t>
            </w:r>
          </w:p>
          <w:p w:rsidR="00D14EB8" w:rsidRDefault="00A34691" w:rsidP="00A34691">
            <w:pPr>
              <w:spacing w:after="0" w:line="240" w:lineRule="auto"/>
              <w:ind w:right="154"/>
              <w:jc w:val="center"/>
              <w:rPr>
                <w:rFonts w:ascii="Palatino Linotype" w:eastAsia="Times New Roman" w:hAnsi="Palatino Linotype" w:cs="Calibri"/>
                <w:b/>
                <w:bCs/>
                <w:color w:val="000000"/>
                <w:sz w:val="16"/>
                <w:szCs w:val="16"/>
              </w:rPr>
            </w:pPr>
            <w:r>
              <w:rPr>
                <w:rFonts w:ascii="Palatino Linotype" w:eastAsia="Times New Roman" w:hAnsi="Palatino Linotype" w:cs="Calibri"/>
                <w:b/>
                <w:bCs/>
                <w:color w:val="000000"/>
                <w:sz w:val="16"/>
                <w:szCs w:val="16"/>
              </w:rPr>
              <w:t xml:space="preserve">s nárokem </w:t>
            </w:r>
          </w:p>
          <w:p w:rsidR="00D14EB8" w:rsidRDefault="00A34691" w:rsidP="00A34691">
            <w:pPr>
              <w:spacing w:after="0" w:line="240" w:lineRule="auto"/>
              <w:ind w:right="154"/>
              <w:jc w:val="center"/>
              <w:rPr>
                <w:rFonts w:ascii="Palatino Linotype" w:eastAsia="Times New Roman" w:hAnsi="Palatino Linotype" w:cs="Calibri"/>
                <w:b/>
                <w:bCs/>
                <w:color w:val="000000"/>
                <w:sz w:val="16"/>
                <w:szCs w:val="16"/>
              </w:rPr>
            </w:pPr>
            <w:r>
              <w:rPr>
                <w:rFonts w:ascii="Palatino Linotype" w:eastAsia="Times New Roman" w:hAnsi="Palatino Linotype" w:cs="Calibri"/>
                <w:b/>
                <w:bCs/>
                <w:color w:val="000000"/>
                <w:sz w:val="16"/>
                <w:szCs w:val="16"/>
              </w:rPr>
              <w:t>na PnP</w:t>
            </w:r>
            <w:r w:rsidR="009D21AC" w:rsidRPr="009D21AC">
              <w:rPr>
                <w:rFonts w:ascii="Palatino Linotype" w:eastAsia="Times New Roman" w:hAnsi="Palatino Linotype" w:cs="Calibri"/>
                <w:b/>
                <w:bCs/>
                <w:color w:val="000000"/>
                <w:sz w:val="16"/>
                <w:szCs w:val="16"/>
              </w:rPr>
              <w:t>/</w:t>
            </w:r>
          </w:p>
          <w:p w:rsidR="009D21AC" w:rsidRPr="009D21AC" w:rsidRDefault="009D21AC" w:rsidP="00A34691">
            <w:pPr>
              <w:spacing w:after="0" w:line="240" w:lineRule="auto"/>
              <w:ind w:right="154"/>
              <w:jc w:val="center"/>
              <w:rPr>
                <w:rFonts w:ascii="Palatino Linotype" w:eastAsia="Times New Roman" w:hAnsi="Palatino Linotype" w:cs="Calibri"/>
                <w:b/>
                <w:bCs/>
                <w:color w:val="000000"/>
                <w:sz w:val="16"/>
                <w:szCs w:val="16"/>
              </w:rPr>
            </w:pPr>
            <w:r w:rsidRPr="009D21AC">
              <w:rPr>
                <w:rFonts w:ascii="Palatino Linotype" w:eastAsia="Times New Roman" w:hAnsi="Palatino Linotype" w:cs="Calibri"/>
                <w:b/>
                <w:bCs/>
                <w:color w:val="000000"/>
                <w:sz w:val="16"/>
                <w:szCs w:val="16"/>
              </w:rPr>
              <w:t>poskytující pomoc</w:t>
            </w:r>
          </w:p>
        </w:tc>
        <w:tc>
          <w:tcPr>
            <w:tcW w:w="0" w:type="auto"/>
            <w:tcBorders>
              <w:top w:val="single" w:sz="4" w:space="0" w:color="4472C4"/>
              <w:left w:val="nil"/>
              <w:bottom w:val="single" w:sz="4" w:space="0" w:color="4472C4"/>
              <w:right w:val="single" w:sz="4" w:space="0" w:color="4472C4"/>
            </w:tcBorders>
            <w:shd w:val="clear" w:color="000000" w:fill="DEEBF6"/>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6"/>
                <w:szCs w:val="16"/>
              </w:rPr>
            </w:pPr>
            <w:r w:rsidRPr="009D21AC">
              <w:rPr>
                <w:rFonts w:ascii="Palatino Linotype" w:eastAsia="Times New Roman" w:hAnsi="Palatino Linotype" w:cs="Calibri"/>
                <w:b/>
                <w:bCs/>
                <w:color w:val="000000"/>
                <w:sz w:val="16"/>
                <w:szCs w:val="16"/>
              </w:rPr>
              <w:t>Pracovní smlouva, DPČ,DPP</w:t>
            </w:r>
          </w:p>
        </w:tc>
        <w:tc>
          <w:tcPr>
            <w:tcW w:w="0" w:type="auto"/>
            <w:tcBorders>
              <w:top w:val="single" w:sz="4" w:space="0" w:color="4472C4"/>
              <w:left w:val="nil"/>
              <w:bottom w:val="single" w:sz="4" w:space="0" w:color="4472C4"/>
              <w:right w:val="single" w:sz="4" w:space="0" w:color="4472C4"/>
            </w:tcBorders>
            <w:shd w:val="clear" w:color="000000" w:fill="DEEBF6"/>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6"/>
                <w:szCs w:val="16"/>
              </w:rPr>
            </w:pPr>
            <w:r w:rsidRPr="009D21AC">
              <w:rPr>
                <w:rFonts w:ascii="Palatino Linotype" w:eastAsia="Times New Roman" w:hAnsi="Palatino Linotype" w:cs="Calibri"/>
                <w:b/>
                <w:bCs/>
                <w:color w:val="000000"/>
                <w:sz w:val="16"/>
                <w:szCs w:val="16"/>
              </w:rPr>
              <w:t>Rodičovský příspěvek</w:t>
            </w:r>
          </w:p>
        </w:tc>
        <w:tc>
          <w:tcPr>
            <w:tcW w:w="0" w:type="auto"/>
            <w:tcBorders>
              <w:top w:val="single" w:sz="4" w:space="0" w:color="4472C4"/>
              <w:left w:val="nil"/>
              <w:bottom w:val="single" w:sz="4" w:space="0" w:color="4472C4"/>
              <w:right w:val="single" w:sz="4" w:space="0" w:color="4472C4"/>
            </w:tcBorders>
            <w:shd w:val="clear" w:color="000000" w:fill="DEEBF6"/>
            <w:vAlign w:val="center"/>
            <w:hideMark/>
          </w:tcPr>
          <w:p w:rsidR="00D14EB8" w:rsidRDefault="009D21AC" w:rsidP="009D21AC">
            <w:pPr>
              <w:spacing w:after="0" w:line="240" w:lineRule="auto"/>
              <w:jc w:val="center"/>
              <w:rPr>
                <w:rFonts w:ascii="Palatino Linotype" w:eastAsia="Times New Roman" w:hAnsi="Palatino Linotype" w:cs="Calibri"/>
                <w:b/>
                <w:bCs/>
                <w:color w:val="000000"/>
                <w:sz w:val="16"/>
                <w:szCs w:val="16"/>
              </w:rPr>
            </w:pPr>
            <w:r w:rsidRPr="009D21AC">
              <w:rPr>
                <w:rFonts w:ascii="Palatino Linotype" w:eastAsia="Times New Roman" w:hAnsi="Palatino Linotype" w:cs="Calibri"/>
                <w:b/>
                <w:bCs/>
                <w:color w:val="000000"/>
                <w:sz w:val="16"/>
                <w:szCs w:val="16"/>
              </w:rPr>
              <w:t xml:space="preserve">Osoby </w:t>
            </w:r>
          </w:p>
          <w:p w:rsidR="009D21AC" w:rsidRPr="009D21AC" w:rsidRDefault="009D21AC" w:rsidP="009D21AC">
            <w:pPr>
              <w:spacing w:after="0" w:line="240" w:lineRule="auto"/>
              <w:jc w:val="center"/>
              <w:rPr>
                <w:rFonts w:ascii="Palatino Linotype" w:eastAsia="Times New Roman" w:hAnsi="Palatino Linotype" w:cs="Calibri"/>
                <w:b/>
                <w:bCs/>
                <w:color w:val="000000"/>
                <w:sz w:val="16"/>
                <w:szCs w:val="16"/>
              </w:rPr>
            </w:pPr>
            <w:r w:rsidRPr="009D21AC">
              <w:rPr>
                <w:rFonts w:ascii="Palatino Linotype" w:eastAsia="Times New Roman" w:hAnsi="Palatino Linotype" w:cs="Calibri"/>
                <w:b/>
                <w:bCs/>
                <w:color w:val="000000"/>
                <w:sz w:val="16"/>
                <w:szCs w:val="16"/>
              </w:rPr>
              <w:t>ve III. stupni invalidity</w:t>
            </w:r>
          </w:p>
        </w:tc>
        <w:tc>
          <w:tcPr>
            <w:tcW w:w="0" w:type="auto"/>
            <w:tcBorders>
              <w:top w:val="single" w:sz="4" w:space="0" w:color="4472C4"/>
              <w:left w:val="nil"/>
              <w:bottom w:val="single" w:sz="4" w:space="0" w:color="4472C4"/>
              <w:right w:val="single" w:sz="4" w:space="0" w:color="4472C4"/>
            </w:tcBorders>
            <w:shd w:val="clear" w:color="000000" w:fill="DEEBF6"/>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6"/>
                <w:szCs w:val="16"/>
              </w:rPr>
            </w:pPr>
            <w:r w:rsidRPr="009D21AC">
              <w:rPr>
                <w:rFonts w:ascii="Palatino Linotype" w:eastAsia="Times New Roman" w:hAnsi="Palatino Linotype" w:cs="Calibri"/>
                <w:b/>
                <w:bCs/>
                <w:color w:val="000000"/>
                <w:sz w:val="16"/>
                <w:szCs w:val="16"/>
              </w:rPr>
              <w:t>Osoby ve starobním důchodu a starší 68 let</w:t>
            </w:r>
          </w:p>
        </w:tc>
        <w:tc>
          <w:tcPr>
            <w:tcW w:w="0" w:type="auto"/>
            <w:tcBorders>
              <w:top w:val="single" w:sz="4" w:space="0" w:color="4472C4"/>
              <w:left w:val="nil"/>
              <w:bottom w:val="single" w:sz="4" w:space="0" w:color="4472C4"/>
              <w:right w:val="single" w:sz="4" w:space="0" w:color="4472C4"/>
            </w:tcBorders>
            <w:shd w:val="clear" w:color="000000" w:fill="DEEBF6"/>
            <w:vAlign w:val="center"/>
            <w:hideMark/>
          </w:tcPr>
          <w:p w:rsidR="00D14EB8" w:rsidRDefault="009D21AC" w:rsidP="009D21AC">
            <w:pPr>
              <w:spacing w:after="0" w:line="240" w:lineRule="auto"/>
              <w:jc w:val="center"/>
              <w:rPr>
                <w:rFonts w:ascii="Palatino Linotype" w:eastAsia="Times New Roman" w:hAnsi="Palatino Linotype" w:cs="Calibri"/>
                <w:b/>
                <w:bCs/>
                <w:color w:val="000000"/>
                <w:sz w:val="16"/>
                <w:szCs w:val="16"/>
              </w:rPr>
            </w:pPr>
            <w:r w:rsidRPr="009D21AC">
              <w:rPr>
                <w:rFonts w:ascii="Palatino Linotype" w:eastAsia="Times New Roman" w:hAnsi="Palatino Linotype" w:cs="Calibri"/>
                <w:b/>
                <w:bCs/>
                <w:color w:val="000000"/>
                <w:sz w:val="16"/>
                <w:szCs w:val="16"/>
              </w:rPr>
              <w:t xml:space="preserve">Osoby uznané </w:t>
            </w:r>
          </w:p>
          <w:p w:rsidR="009D21AC" w:rsidRPr="009D21AC" w:rsidRDefault="009D21AC" w:rsidP="009D21AC">
            <w:pPr>
              <w:spacing w:after="0" w:line="240" w:lineRule="auto"/>
              <w:jc w:val="center"/>
              <w:rPr>
                <w:rFonts w:ascii="Palatino Linotype" w:eastAsia="Times New Roman" w:hAnsi="Palatino Linotype" w:cs="Calibri"/>
                <w:b/>
                <w:bCs/>
                <w:color w:val="000000"/>
                <w:sz w:val="16"/>
                <w:szCs w:val="16"/>
              </w:rPr>
            </w:pPr>
            <w:r w:rsidRPr="009D21AC">
              <w:rPr>
                <w:rFonts w:ascii="Palatino Linotype" w:eastAsia="Times New Roman" w:hAnsi="Palatino Linotype" w:cs="Calibri"/>
                <w:b/>
                <w:bCs/>
                <w:color w:val="000000"/>
                <w:sz w:val="16"/>
                <w:szCs w:val="16"/>
              </w:rPr>
              <w:t>v dočasné pracovní neschopnosti</w:t>
            </w:r>
          </w:p>
        </w:tc>
        <w:tc>
          <w:tcPr>
            <w:tcW w:w="0" w:type="auto"/>
            <w:tcBorders>
              <w:top w:val="single" w:sz="4" w:space="0" w:color="4472C4"/>
              <w:left w:val="nil"/>
              <w:bottom w:val="single" w:sz="4" w:space="0" w:color="4472C4"/>
              <w:right w:val="single" w:sz="4" w:space="0" w:color="4472C4"/>
            </w:tcBorders>
            <w:shd w:val="clear" w:color="000000" w:fill="DEEBF6"/>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6"/>
                <w:szCs w:val="16"/>
              </w:rPr>
            </w:pPr>
            <w:r w:rsidRPr="009D21AC">
              <w:rPr>
                <w:rFonts w:ascii="Palatino Linotype" w:eastAsia="Times New Roman" w:hAnsi="Palatino Linotype" w:cs="Calibri"/>
                <w:b/>
                <w:bCs/>
                <w:color w:val="000000"/>
                <w:sz w:val="16"/>
                <w:szCs w:val="16"/>
              </w:rPr>
              <w:t xml:space="preserve">Uchazeči o zaměstnání v evidenci ÚP </w:t>
            </w:r>
          </w:p>
        </w:tc>
        <w:tc>
          <w:tcPr>
            <w:tcW w:w="0" w:type="auto"/>
            <w:tcBorders>
              <w:top w:val="single" w:sz="4" w:space="0" w:color="4472C4"/>
              <w:left w:val="nil"/>
              <w:bottom w:val="single" w:sz="4" w:space="0" w:color="4472C4"/>
              <w:right w:val="single" w:sz="4" w:space="0" w:color="4472C4"/>
            </w:tcBorders>
            <w:shd w:val="clear" w:color="000000" w:fill="DEEBF6"/>
            <w:vAlign w:val="center"/>
            <w:hideMark/>
          </w:tcPr>
          <w:p w:rsidR="00D14EB8" w:rsidRDefault="009D21AC" w:rsidP="009D21AC">
            <w:pPr>
              <w:spacing w:after="0" w:line="240" w:lineRule="auto"/>
              <w:jc w:val="center"/>
              <w:rPr>
                <w:rFonts w:ascii="Palatino Linotype" w:eastAsia="Times New Roman" w:hAnsi="Palatino Linotype" w:cs="Calibri"/>
                <w:b/>
                <w:bCs/>
                <w:color w:val="000000"/>
                <w:sz w:val="16"/>
                <w:szCs w:val="16"/>
              </w:rPr>
            </w:pPr>
            <w:r w:rsidRPr="009D21AC">
              <w:rPr>
                <w:rFonts w:ascii="Palatino Linotype" w:eastAsia="Times New Roman" w:hAnsi="Palatino Linotype" w:cs="Calibri"/>
                <w:b/>
                <w:bCs/>
                <w:color w:val="000000"/>
                <w:sz w:val="16"/>
                <w:szCs w:val="16"/>
              </w:rPr>
              <w:t xml:space="preserve">Celkový počet osob </w:t>
            </w:r>
          </w:p>
          <w:p w:rsidR="009D21AC" w:rsidRPr="009D21AC" w:rsidRDefault="009D21AC" w:rsidP="009D21AC">
            <w:pPr>
              <w:spacing w:after="0" w:line="240" w:lineRule="auto"/>
              <w:jc w:val="center"/>
              <w:rPr>
                <w:rFonts w:ascii="Palatino Linotype" w:eastAsia="Times New Roman" w:hAnsi="Palatino Linotype" w:cs="Calibri"/>
                <w:b/>
                <w:bCs/>
                <w:color w:val="000000"/>
                <w:sz w:val="16"/>
                <w:szCs w:val="16"/>
              </w:rPr>
            </w:pPr>
            <w:r w:rsidRPr="009D21AC">
              <w:rPr>
                <w:rFonts w:ascii="Palatino Linotype" w:eastAsia="Times New Roman" w:hAnsi="Palatino Linotype" w:cs="Calibri"/>
                <w:b/>
                <w:bCs/>
                <w:color w:val="000000"/>
                <w:sz w:val="16"/>
                <w:szCs w:val="16"/>
              </w:rPr>
              <w:t>v HN</w:t>
            </w:r>
          </w:p>
        </w:tc>
      </w:tr>
      <w:tr w:rsidR="00D14EB8" w:rsidRPr="009D21AC" w:rsidTr="00D14EB8">
        <w:trPr>
          <w:trHeight w:val="255"/>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9D21AC" w:rsidRPr="009D21AC" w:rsidRDefault="009D21AC" w:rsidP="00D14EB8">
            <w:pPr>
              <w:spacing w:after="0" w:line="240" w:lineRule="auto"/>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Leden</w:t>
            </w:r>
          </w:p>
        </w:tc>
        <w:tc>
          <w:tcPr>
            <w:tcW w:w="1021" w:type="dxa"/>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A34691">
            <w:pPr>
              <w:spacing w:after="0" w:line="240" w:lineRule="auto"/>
              <w:ind w:right="154"/>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9</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11</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17</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15</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6</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7</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109</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174</w:t>
            </w:r>
          </w:p>
        </w:tc>
      </w:tr>
      <w:tr w:rsidR="00D14EB8" w:rsidRPr="009D21AC" w:rsidTr="00D14EB8">
        <w:trPr>
          <w:trHeight w:val="255"/>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9D21AC" w:rsidRPr="009D21AC" w:rsidRDefault="009D21AC" w:rsidP="00D14EB8">
            <w:pPr>
              <w:spacing w:after="0" w:line="240" w:lineRule="auto"/>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Únor</w:t>
            </w:r>
          </w:p>
        </w:tc>
        <w:tc>
          <w:tcPr>
            <w:tcW w:w="1021" w:type="dxa"/>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A34691">
            <w:pPr>
              <w:spacing w:after="0" w:line="240" w:lineRule="auto"/>
              <w:ind w:right="154"/>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8</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12</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12</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15</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5</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11</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105</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168</w:t>
            </w:r>
          </w:p>
        </w:tc>
      </w:tr>
      <w:tr w:rsidR="00D14EB8" w:rsidRPr="009D21AC" w:rsidTr="00D14EB8">
        <w:trPr>
          <w:trHeight w:val="255"/>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9D21AC" w:rsidRPr="009D21AC" w:rsidRDefault="009D21AC" w:rsidP="00D14EB8">
            <w:pPr>
              <w:spacing w:after="0" w:line="240" w:lineRule="auto"/>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Březen</w:t>
            </w:r>
          </w:p>
        </w:tc>
        <w:tc>
          <w:tcPr>
            <w:tcW w:w="1021" w:type="dxa"/>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A34691">
            <w:pPr>
              <w:spacing w:after="0" w:line="240" w:lineRule="auto"/>
              <w:ind w:right="154"/>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7</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14</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9</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15</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5</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14</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88</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152</w:t>
            </w:r>
          </w:p>
        </w:tc>
      </w:tr>
      <w:tr w:rsidR="00D14EB8" w:rsidRPr="009D21AC" w:rsidTr="00D14EB8">
        <w:trPr>
          <w:trHeight w:val="255"/>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9D21AC" w:rsidRPr="009D21AC" w:rsidRDefault="009D21AC" w:rsidP="00D14EB8">
            <w:pPr>
              <w:spacing w:after="0" w:line="240" w:lineRule="auto"/>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Duben</w:t>
            </w:r>
          </w:p>
        </w:tc>
        <w:tc>
          <w:tcPr>
            <w:tcW w:w="1021" w:type="dxa"/>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A34691">
            <w:pPr>
              <w:spacing w:after="0" w:line="240" w:lineRule="auto"/>
              <w:ind w:right="154"/>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7</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14</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9</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16</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5</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13</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81</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145</w:t>
            </w:r>
          </w:p>
        </w:tc>
      </w:tr>
      <w:tr w:rsidR="00D14EB8" w:rsidRPr="009D21AC" w:rsidTr="00D14EB8">
        <w:trPr>
          <w:trHeight w:val="255"/>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9D21AC" w:rsidRPr="009D21AC" w:rsidRDefault="009D21AC" w:rsidP="00D14EB8">
            <w:pPr>
              <w:spacing w:after="0" w:line="240" w:lineRule="auto"/>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Květen</w:t>
            </w:r>
          </w:p>
        </w:tc>
        <w:tc>
          <w:tcPr>
            <w:tcW w:w="1021" w:type="dxa"/>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A34691">
            <w:pPr>
              <w:spacing w:after="0" w:line="240" w:lineRule="auto"/>
              <w:ind w:right="154"/>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7</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12</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11</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17</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5</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14</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77</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143</w:t>
            </w:r>
          </w:p>
        </w:tc>
      </w:tr>
      <w:tr w:rsidR="00D14EB8" w:rsidRPr="009D21AC" w:rsidTr="00D14EB8">
        <w:trPr>
          <w:trHeight w:val="255"/>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9D21AC" w:rsidRPr="009D21AC" w:rsidRDefault="009D21AC" w:rsidP="00D14EB8">
            <w:pPr>
              <w:spacing w:after="0" w:line="240" w:lineRule="auto"/>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Červen</w:t>
            </w:r>
          </w:p>
        </w:tc>
        <w:tc>
          <w:tcPr>
            <w:tcW w:w="1021" w:type="dxa"/>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A34691">
            <w:pPr>
              <w:spacing w:after="0" w:line="240" w:lineRule="auto"/>
              <w:ind w:right="154"/>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8</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10</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11</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18</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6</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13</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75</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141</w:t>
            </w:r>
          </w:p>
        </w:tc>
      </w:tr>
      <w:tr w:rsidR="00D14EB8" w:rsidRPr="009D21AC" w:rsidTr="00D14EB8">
        <w:trPr>
          <w:trHeight w:val="255"/>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9D21AC" w:rsidRPr="009D21AC" w:rsidRDefault="009D21AC" w:rsidP="00D14EB8">
            <w:pPr>
              <w:spacing w:after="0" w:line="240" w:lineRule="auto"/>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Červenec</w:t>
            </w:r>
          </w:p>
        </w:tc>
        <w:tc>
          <w:tcPr>
            <w:tcW w:w="1021" w:type="dxa"/>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A34691">
            <w:pPr>
              <w:spacing w:after="0" w:line="240" w:lineRule="auto"/>
              <w:ind w:right="154"/>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9</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13</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12</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16</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6</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13</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74</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143</w:t>
            </w:r>
          </w:p>
        </w:tc>
      </w:tr>
      <w:tr w:rsidR="00D14EB8" w:rsidRPr="009D21AC" w:rsidTr="00D14EB8">
        <w:trPr>
          <w:trHeight w:val="255"/>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9D21AC" w:rsidRPr="009D21AC" w:rsidRDefault="009D21AC" w:rsidP="00D14EB8">
            <w:pPr>
              <w:spacing w:after="0" w:line="240" w:lineRule="auto"/>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Srpen</w:t>
            </w:r>
          </w:p>
        </w:tc>
        <w:tc>
          <w:tcPr>
            <w:tcW w:w="1021" w:type="dxa"/>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A34691">
            <w:pPr>
              <w:spacing w:after="0" w:line="240" w:lineRule="auto"/>
              <w:ind w:right="154"/>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9</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10</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10</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15</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6</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12</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69</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131</w:t>
            </w:r>
          </w:p>
        </w:tc>
      </w:tr>
      <w:tr w:rsidR="00D14EB8" w:rsidRPr="009D21AC" w:rsidTr="00D14EB8">
        <w:trPr>
          <w:trHeight w:val="255"/>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9D21AC" w:rsidRPr="009D21AC" w:rsidRDefault="009D21AC" w:rsidP="00D14EB8">
            <w:pPr>
              <w:spacing w:after="0" w:line="240" w:lineRule="auto"/>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Září</w:t>
            </w:r>
          </w:p>
        </w:tc>
        <w:tc>
          <w:tcPr>
            <w:tcW w:w="1021" w:type="dxa"/>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A34691">
            <w:pPr>
              <w:spacing w:after="0" w:line="240" w:lineRule="auto"/>
              <w:ind w:right="154"/>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9</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12</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9</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14</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7</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13</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67</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131</w:t>
            </w:r>
          </w:p>
        </w:tc>
      </w:tr>
      <w:tr w:rsidR="00D14EB8" w:rsidRPr="009D21AC" w:rsidTr="00D14EB8">
        <w:trPr>
          <w:trHeight w:val="255"/>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9D21AC" w:rsidRPr="009D21AC" w:rsidRDefault="009D21AC" w:rsidP="00D14EB8">
            <w:pPr>
              <w:spacing w:after="0" w:line="240" w:lineRule="auto"/>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Říjen</w:t>
            </w:r>
          </w:p>
        </w:tc>
        <w:tc>
          <w:tcPr>
            <w:tcW w:w="1021" w:type="dxa"/>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A34691">
            <w:pPr>
              <w:spacing w:after="0" w:line="240" w:lineRule="auto"/>
              <w:ind w:right="154"/>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9</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18</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8</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15</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7</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13</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67</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137</w:t>
            </w:r>
          </w:p>
        </w:tc>
      </w:tr>
      <w:tr w:rsidR="00D14EB8" w:rsidRPr="009D21AC" w:rsidTr="00D14EB8">
        <w:trPr>
          <w:trHeight w:val="255"/>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9D21AC" w:rsidRPr="009D21AC" w:rsidRDefault="009D21AC" w:rsidP="00D14EB8">
            <w:pPr>
              <w:spacing w:after="0" w:line="240" w:lineRule="auto"/>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Listopad</w:t>
            </w:r>
          </w:p>
        </w:tc>
        <w:tc>
          <w:tcPr>
            <w:tcW w:w="1021" w:type="dxa"/>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A34691">
            <w:pPr>
              <w:spacing w:after="0" w:line="240" w:lineRule="auto"/>
              <w:ind w:right="154"/>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9</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15</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10</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16</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7</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18</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62</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137</w:t>
            </w:r>
          </w:p>
        </w:tc>
      </w:tr>
      <w:tr w:rsidR="00D14EB8" w:rsidRPr="009D21AC" w:rsidTr="00D14EB8">
        <w:trPr>
          <w:trHeight w:val="255"/>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9D21AC" w:rsidRPr="009D21AC" w:rsidRDefault="009D21AC" w:rsidP="00D14EB8">
            <w:pPr>
              <w:spacing w:after="0" w:line="240" w:lineRule="auto"/>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Prosinec</w:t>
            </w:r>
          </w:p>
        </w:tc>
        <w:tc>
          <w:tcPr>
            <w:tcW w:w="1021" w:type="dxa"/>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A34691">
            <w:pPr>
              <w:spacing w:after="0" w:line="240" w:lineRule="auto"/>
              <w:ind w:right="154"/>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9</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8</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11</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17</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7</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15</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66</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133</w:t>
            </w:r>
          </w:p>
        </w:tc>
      </w:tr>
      <w:tr w:rsidR="00D14EB8" w:rsidRPr="009D21AC" w:rsidTr="00D14EB8">
        <w:trPr>
          <w:trHeight w:val="255"/>
        </w:trPr>
        <w:tc>
          <w:tcPr>
            <w:tcW w:w="907" w:type="dxa"/>
            <w:tcBorders>
              <w:top w:val="nil"/>
              <w:left w:val="single" w:sz="4" w:space="0" w:color="4472C4"/>
              <w:bottom w:val="single" w:sz="4" w:space="0" w:color="4472C4"/>
              <w:right w:val="single" w:sz="4" w:space="0" w:color="4472C4"/>
            </w:tcBorders>
            <w:shd w:val="clear" w:color="000000" w:fill="DEEBF6"/>
            <w:noWrap/>
            <w:vAlign w:val="center"/>
            <w:hideMark/>
          </w:tcPr>
          <w:p w:rsidR="009D21AC" w:rsidRPr="009D21AC" w:rsidRDefault="009D21AC" w:rsidP="00D14EB8">
            <w:pPr>
              <w:spacing w:after="0" w:line="240" w:lineRule="auto"/>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Celkem</w:t>
            </w:r>
          </w:p>
        </w:tc>
        <w:tc>
          <w:tcPr>
            <w:tcW w:w="1021" w:type="dxa"/>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A34691">
            <w:pPr>
              <w:spacing w:after="0" w:line="240" w:lineRule="auto"/>
              <w:ind w:right="154"/>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100</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149</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129</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189</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72</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156</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940</w:t>
            </w:r>
          </w:p>
        </w:tc>
        <w:tc>
          <w:tcPr>
            <w:tcW w:w="0" w:type="auto"/>
            <w:tcBorders>
              <w:top w:val="nil"/>
              <w:left w:val="nil"/>
              <w:bottom w:val="single" w:sz="4" w:space="0" w:color="4472C4"/>
              <w:right w:val="single" w:sz="4" w:space="0" w:color="4472C4"/>
            </w:tcBorders>
            <w:shd w:val="clear" w:color="000000" w:fill="DEEBF6"/>
            <w:noWrap/>
            <w:vAlign w:val="center"/>
            <w:hideMark/>
          </w:tcPr>
          <w:p w:rsidR="009D21AC" w:rsidRPr="009D21AC" w:rsidRDefault="009D21AC" w:rsidP="009D21AC">
            <w:pPr>
              <w:spacing w:after="0" w:line="240" w:lineRule="auto"/>
              <w:jc w:val="center"/>
              <w:rPr>
                <w:rFonts w:ascii="Palatino Linotype" w:eastAsia="Times New Roman" w:hAnsi="Palatino Linotype" w:cs="Calibri"/>
                <w:b/>
                <w:bCs/>
                <w:color w:val="000000"/>
                <w:sz w:val="18"/>
                <w:szCs w:val="18"/>
              </w:rPr>
            </w:pPr>
            <w:r w:rsidRPr="009D21AC">
              <w:rPr>
                <w:rFonts w:ascii="Palatino Linotype" w:eastAsia="Times New Roman" w:hAnsi="Palatino Linotype" w:cs="Calibri"/>
                <w:b/>
                <w:bCs/>
                <w:color w:val="000000"/>
                <w:sz w:val="18"/>
                <w:szCs w:val="18"/>
              </w:rPr>
              <w:t>1735</w:t>
            </w:r>
          </w:p>
        </w:tc>
      </w:tr>
    </w:tbl>
    <w:p w:rsidR="009D21AC" w:rsidRPr="00570683" w:rsidRDefault="00691A3B" w:rsidP="009D21AC">
      <w:pPr>
        <w:rPr>
          <w:rFonts w:ascii="Palatino Linotype" w:hAnsi="Palatino Linotype"/>
          <w:sz w:val="24"/>
          <w:szCs w:val="24"/>
        </w:rPr>
      </w:pPr>
      <w:r>
        <w:rPr>
          <w:rFonts w:ascii="Palatino Linotype" w:hAnsi="Palatino Linotype"/>
          <w:sz w:val="24"/>
          <w:szCs w:val="24"/>
        </w:rPr>
        <w:fldChar w:fldCharType="end"/>
      </w:r>
      <w:r w:rsidR="009D21AC" w:rsidRPr="009D21AC">
        <w:rPr>
          <w:rFonts w:ascii="Palatino Linotype" w:hAnsi="Palatino Linotype"/>
          <w:sz w:val="20"/>
          <w:szCs w:val="20"/>
        </w:rPr>
        <w:t xml:space="preserve"> </w:t>
      </w:r>
      <w:r w:rsidR="009D21AC" w:rsidRPr="00570683">
        <w:rPr>
          <w:rFonts w:ascii="Palatino Linotype" w:hAnsi="Palatino Linotype"/>
          <w:sz w:val="20"/>
          <w:szCs w:val="20"/>
        </w:rPr>
        <w:t>Zdroj</w:t>
      </w:r>
      <w:r w:rsidR="009D21AC" w:rsidRPr="009170A8">
        <w:rPr>
          <w:rFonts w:ascii="Palatino Linotype" w:hAnsi="Palatino Linotype"/>
          <w:sz w:val="20"/>
          <w:szCs w:val="20"/>
        </w:rPr>
        <w:t>: autorka,</w:t>
      </w:r>
      <w:r w:rsidR="009D21AC" w:rsidRPr="00570683">
        <w:rPr>
          <w:rFonts w:ascii="Palatino Linotype" w:hAnsi="Palatino Linotype"/>
          <w:sz w:val="20"/>
          <w:szCs w:val="20"/>
        </w:rPr>
        <w:t xml:space="preserve"> zpracováno z programového systému OKnouze</w:t>
      </w:r>
    </w:p>
    <w:p w:rsidR="009D21AC" w:rsidRDefault="000A2523" w:rsidP="00E87780">
      <w:pPr>
        <w:spacing w:after="0"/>
        <w:rPr>
          <w:rFonts w:ascii="Palatino Linotype" w:hAnsi="Palatino Linotype"/>
          <w:sz w:val="24"/>
          <w:szCs w:val="24"/>
        </w:rPr>
      </w:pPr>
      <w:r>
        <w:rPr>
          <w:rFonts w:ascii="Palatino Linotype" w:hAnsi="Palatino Linotype"/>
          <w:sz w:val="24"/>
          <w:szCs w:val="24"/>
        </w:rPr>
        <w:lastRenderedPageBreak/>
        <w:t xml:space="preserve">Graf č. 2 Základní </w:t>
      </w:r>
      <w:r w:rsidRPr="00B44A3C">
        <w:rPr>
          <w:rFonts w:ascii="Palatino Linotype" w:hAnsi="Palatino Linotype"/>
          <w:sz w:val="24"/>
          <w:szCs w:val="24"/>
        </w:rPr>
        <w:t xml:space="preserve">skladba </w:t>
      </w:r>
      <w:r w:rsidR="000448A1" w:rsidRPr="00B44A3C">
        <w:rPr>
          <w:rFonts w:ascii="Palatino Linotype" w:hAnsi="Palatino Linotype"/>
          <w:sz w:val="24"/>
          <w:szCs w:val="24"/>
        </w:rPr>
        <w:t xml:space="preserve">skupiny </w:t>
      </w:r>
      <w:r w:rsidRPr="00B44A3C">
        <w:rPr>
          <w:rFonts w:ascii="Palatino Linotype" w:hAnsi="Palatino Linotype"/>
          <w:sz w:val="24"/>
          <w:szCs w:val="24"/>
        </w:rPr>
        <w:t>osob</w:t>
      </w:r>
      <w:r>
        <w:rPr>
          <w:rFonts w:ascii="Palatino Linotype" w:hAnsi="Palatino Linotype"/>
          <w:sz w:val="24"/>
          <w:szCs w:val="24"/>
        </w:rPr>
        <w:t xml:space="preserve"> v hmotné nouzi v roce 2018</w:t>
      </w:r>
      <w:r w:rsidR="003C3E7C">
        <w:rPr>
          <w:rFonts w:ascii="Palatino Linotype" w:hAnsi="Palatino Linotype"/>
          <w:sz w:val="24"/>
          <w:szCs w:val="24"/>
        </w:rPr>
        <w:t xml:space="preserve"> </w:t>
      </w:r>
      <w:r w:rsidRPr="000A2523">
        <w:rPr>
          <w:rFonts w:ascii="Palatino Linotype" w:hAnsi="Palatino Linotype"/>
          <w:noProof/>
          <w:sz w:val="24"/>
          <w:szCs w:val="24"/>
        </w:rPr>
        <w:drawing>
          <wp:inline distT="0" distB="0" distL="0" distR="0">
            <wp:extent cx="5332178" cy="4073304"/>
            <wp:effectExtent l="19050" t="0" r="20872" b="3396"/>
            <wp:docPr id="7"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2523" w:rsidRPr="00570683" w:rsidRDefault="000A2523" w:rsidP="00AB2959">
      <w:pPr>
        <w:rPr>
          <w:rFonts w:ascii="Palatino Linotype" w:hAnsi="Palatino Linotype"/>
          <w:sz w:val="24"/>
          <w:szCs w:val="24"/>
        </w:rPr>
      </w:pPr>
      <w:r w:rsidRPr="00570683">
        <w:rPr>
          <w:rFonts w:ascii="Palatino Linotype" w:hAnsi="Palatino Linotype"/>
          <w:sz w:val="20"/>
          <w:szCs w:val="20"/>
        </w:rPr>
        <w:t>Zdroj</w:t>
      </w:r>
      <w:r w:rsidRPr="009170A8">
        <w:rPr>
          <w:rFonts w:ascii="Palatino Linotype" w:hAnsi="Palatino Linotype"/>
          <w:sz w:val="20"/>
          <w:szCs w:val="20"/>
        </w:rPr>
        <w:t>: autor</w:t>
      </w:r>
      <w:r w:rsidR="003373A8" w:rsidRPr="009170A8">
        <w:rPr>
          <w:rFonts w:ascii="Palatino Linotype" w:hAnsi="Palatino Linotype"/>
          <w:sz w:val="20"/>
          <w:szCs w:val="20"/>
        </w:rPr>
        <w:t>ka</w:t>
      </w:r>
      <w:r w:rsidRPr="009170A8">
        <w:rPr>
          <w:rFonts w:ascii="Palatino Linotype" w:hAnsi="Palatino Linotype"/>
          <w:sz w:val="20"/>
          <w:szCs w:val="20"/>
        </w:rPr>
        <w:t>,</w:t>
      </w:r>
      <w:r w:rsidRPr="00570683">
        <w:rPr>
          <w:rFonts w:ascii="Palatino Linotype" w:hAnsi="Palatino Linotype"/>
          <w:sz w:val="20"/>
          <w:szCs w:val="20"/>
        </w:rPr>
        <w:t xml:space="preserve"> zpracováno z programového systému OKnouze</w:t>
      </w:r>
    </w:p>
    <w:p w:rsidR="00E87780" w:rsidRDefault="00E87780" w:rsidP="00BC6594">
      <w:pPr>
        <w:spacing w:line="360" w:lineRule="auto"/>
        <w:jc w:val="both"/>
        <w:rPr>
          <w:rFonts w:ascii="Palatino Linotype" w:hAnsi="Palatino Linotype"/>
          <w:sz w:val="24"/>
          <w:szCs w:val="24"/>
        </w:rPr>
      </w:pPr>
    </w:p>
    <w:p w:rsidR="00C47743" w:rsidRPr="009170A8" w:rsidRDefault="00DD6932" w:rsidP="00BC6594">
      <w:pPr>
        <w:spacing w:line="360" w:lineRule="auto"/>
        <w:jc w:val="both"/>
        <w:rPr>
          <w:rFonts w:ascii="Palatino Linotype" w:hAnsi="Palatino Linotype"/>
          <w:sz w:val="24"/>
          <w:szCs w:val="24"/>
        </w:rPr>
      </w:pPr>
      <w:r w:rsidRPr="009170A8">
        <w:rPr>
          <w:rFonts w:ascii="Palatino Linotype" w:hAnsi="Palatino Linotype"/>
          <w:sz w:val="24"/>
          <w:szCs w:val="24"/>
        </w:rPr>
        <w:t>V roce 2018 tvořily</w:t>
      </w:r>
      <w:r w:rsidR="0082598C" w:rsidRPr="009170A8">
        <w:rPr>
          <w:rFonts w:ascii="Palatino Linotype" w:hAnsi="Palatino Linotype"/>
          <w:sz w:val="24"/>
          <w:szCs w:val="24"/>
        </w:rPr>
        <w:t xml:space="preserve"> největší skupinu osob nacházející</w:t>
      </w:r>
      <w:r w:rsidR="005D21B6" w:rsidRPr="009170A8">
        <w:rPr>
          <w:rFonts w:ascii="Palatino Linotype" w:hAnsi="Palatino Linotype"/>
          <w:sz w:val="24"/>
          <w:szCs w:val="24"/>
        </w:rPr>
        <w:t>ch</w:t>
      </w:r>
      <w:r w:rsidR="0082598C" w:rsidRPr="009170A8">
        <w:rPr>
          <w:rFonts w:ascii="Palatino Linotype" w:hAnsi="Palatino Linotype"/>
          <w:sz w:val="24"/>
          <w:szCs w:val="24"/>
        </w:rPr>
        <w:t xml:space="preserve"> se v hmotné nouzi</w:t>
      </w:r>
      <w:r w:rsidR="009750B9" w:rsidRPr="009170A8">
        <w:rPr>
          <w:rFonts w:ascii="Palatino Linotype" w:hAnsi="Palatino Linotype"/>
          <w:sz w:val="24"/>
          <w:szCs w:val="24"/>
        </w:rPr>
        <w:t xml:space="preserve"> také</w:t>
      </w:r>
      <w:r w:rsidR="0082598C" w:rsidRPr="009170A8">
        <w:rPr>
          <w:rFonts w:ascii="Palatino Linotype" w:hAnsi="Palatino Linotype"/>
          <w:sz w:val="24"/>
          <w:szCs w:val="24"/>
        </w:rPr>
        <w:t xml:space="preserve"> osoby evidované jako uchazeči o zaměstnání.</w:t>
      </w:r>
      <w:r w:rsidR="009750B9" w:rsidRPr="009170A8">
        <w:rPr>
          <w:rFonts w:ascii="Palatino Linotype" w:hAnsi="Palatino Linotype"/>
          <w:sz w:val="24"/>
          <w:szCs w:val="24"/>
        </w:rPr>
        <w:t xml:space="preserve"> P</w:t>
      </w:r>
      <w:r w:rsidR="0082598C" w:rsidRPr="009170A8">
        <w:rPr>
          <w:rFonts w:ascii="Palatino Linotype" w:hAnsi="Palatino Linotype"/>
          <w:sz w:val="24"/>
          <w:szCs w:val="24"/>
        </w:rPr>
        <w:t>oč</w:t>
      </w:r>
      <w:r w:rsidRPr="009170A8">
        <w:rPr>
          <w:rFonts w:ascii="Palatino Linotype" w:hAnsi="Palatino Linotype"/>
          <w:sz w:val="24"/>
          <w:szCs w:val="24"/>
        </w:rPr>
        <w:t>et</w:t>
      </w:r>
      <w:r w:rsidR="0082598C" w:rsidRPr="009170A8">
        <w:rPr>
          <w:rFonts w:ascii="Palatino Linotype" w:hAnsi="Palatino Linotype"/>
          <w:sz w:val="24"/>
          <w:szCs w:val="24"/>
        </w:rPr>
        <w:t xml:space="preserve"> </w:t>
      </w:r>
      <w:r w:rsidR="009750B9" w:rsidRPr="009170A8">
        <w:rPr>
          <w:rFonts w:ascii="Palatino Linotype" w:hAnsi="Palatino Linotype"/>
          <w:sz w:val="24"/>
          <w:szCs w:val="24"/>
        </w:rPr>
        <w:t xml:space="preserve">osob </w:t>
      </w:r>
      <w:r w:rsidR="0082598C" w:rsidRPr="009170A8">
        <w:rPr>
          <w:rFonts w:ascii="Palatino Linotype" w:hAnsi="Palatino Linotype"/>
          <w:sz w:val="24"/>
          <w:szCs w:val="24"/>
        </w:rPr>
        <w:t>m</w:t>
      </w:r>
      <w:r w:rsidRPr="009170A8">
        <w:rPr>
          <w:rFonts w:ascii="Palatino Linotype" w:hAnsi="Palatino Linotype"/>
          <w:sz w:val="24"/>
          <w:szCs w:val="24"/>
        </w:rPr>
        <w:t>ěl</w:t>
      </w:r>
      <w:r w:rsidR="009750B9" w:rsidRPr="009170A8">
        <w:rPr>
          <w:rFonts w:ascii="Palatino Linotype" w:hAnsi="Palatino Linotype"/>
          <w:sz w:val="24"/>
          <w:szCs w:val="24"/>
        </w:rPr>
        <w:t xml:space="preserve"> nadále </w:t>
      </w:r>
      <w:r w:rsidR="0082598C" w:rsidRPr="009170A8">
        <w:rPr>
          <w:rFonts w:ascii="Palatino Linotype" w:hAnsi="Palatino Linotype"/>
          <w:sz w:val="24"/>
          <w:szCs w:val="24"/>
        </w:rPr>
        <w:t>snižující se tendenci, kdy v měsíci lednu jejich počet činil 109 osob</w:t>
      </w:r>
      <w:r w:rsidR="00C31574">
        <w:rPr>
          <w:rFonts w:ascii="Palatino Linotype" w:hAnsi="Palatino Linotype"/>
          <w:sz w:val="24"/>
          <w:szCs w:val="24"/>
        </w:rPr>
        <w:br/>
      </w:r>
      <w:r w:rsidR="0082598C" w:rsidRPr="009170A8">
        <w:rPr>
          <w:rFonts w:ascii="Palatino Linotype" w:hAnsi="Palatino Linotype"/>
          <w:sz w:val="24"/>
          <w:szCs w:val="24"/>
        </w:rPr>
        <w:t xml:space="preserve">a v prosinci již jen 66 osob. </w:t>
      </w:r>
      <w:r w:rsidR="009750B9" w:rsidRPr="009170A8">
        <w:rPr>
          <w:rFonts w:ascii="Palatino Linotype" w:hAnsi="Palatino Linotype"/>
          <w:sz w:val="24"/>
          <w:szCs w:val="24"/>
        </w:rPr>
        <w:t>Vyrovnaný stav počtu osob během roku můžeme vidět u skupiny osob s nárokem na příspěvek na péči nebo poskytují pomoc osobám, pobírající</w:t>
      </w:r>
      <w:r w:rsidR="005D21B6" w:rsidRPr="009170A8">
        <w:rPr>
          <w:rFonts w:ascii="Palatino Linotype" w:hAnsi="Palatino Linotype"/>
          <w:sz w:val="24"/>
          <w:szCs w:val="24"/>
        </w:rPr>
        <w:t>m</w:t>
      </w:r>
      <w:r w:rsidR="009750B9" w:rsidRPr="009170A8">
        <w:rPr>
          <w:rFonts w:ascii="Palatino Linotype" w:hAnsi="Palatino Linotype"/>
          <w:sz w:val="24"/>
          <w:szCs w:val="24"/>
        </w:rPr>
        <w:t xml:space="preserve"> příspěvek na péči. V této skupině se po většinu roku jedná o 9 osob měsíčně. Stejně tak další vyrovnanou skupinou jsou osoby ve starobním důchodu nebo starší 68 let. V jejich případě se počet osob pohybuje v rozmezí 5 </w:t>
      </w:r>
      <w:r w:rsidR="005D21B6" w:rsidRPr="009170A8">
        <w:rPr>
          <w:rFonts w:ascii="Palatino Linotype" w:hAnsi="Palatino Linotype"/>
          <w:sz w:val="24"/>
          <w:szCs w:val="24"/>
        </w:rPr>
        <w:t>až</w:t>
      </w:r>
      <w:r w:rsidR="009750B9" w:rsidRPr="009170A8">
        <w:rPr>
          <w:rFonts w:ascii="Palatino Linotype" w:hAnsi="Palatino Linotype"/>
          <w:sz w:val="24"/>
          <w:szCs w:val="24"/>
        </w:rPr>
        <w:t xml:space="preserve"> 7 osob.  Ustálený počet osob má také skupina osob, uznaných</w:t>
      </w:r>
      <w:r w:rsidR="009170A8">
        <w:rPr>
          <w:rFonts w:ascii="Palatino Linotype" w:hAnsi="Palatino Linotype"/>
          <w:sz w:val="24"/>
          <w:szCs w:val="24"/>
        </w:rPr>
        <w:t xml:space="preserve"> invalidními</w:t>
      </w:r>
      <w:r w:rsidR="009750B9" w:rsidRPr="009170A8">
        <w:rPr>
          <w:rFonts w:ascii="Palatino Linotype" w:hAnsi="Palatino Linotype"/>
          <w:sz w:val="24"/>
          <w:szCs w:val="24"/>
        </w:rPr>
        <w:t xml:space="preserve"> ve III. stupni invalidity. </w:t>
      </w:r>
    </w:p>
    <w:p w:rsidR="006633B5" w:rsidRPr="00BC6594" w:rsidRDefault="006633B5" w:rsidP="00BC6594">
      <w:pPr>
        <w:spacing w:line="360" w:lineRule="auto"/>
        <w:jc w:val="both"/>
        <w:rPr>
          <w:rFonts w:ascii="Palatino Linotype" w:hAnsi="Palatino Linotype"/>
          <w:sz w:val="24"/>
          <w:szCs w:val="24"/>
        </w:rPr>
      </w:pPr>
      <w:r>
        <w:rPr>
          <w:rFonts w:ascii="Palatino Linotype" w:hAnsi="Palatino Linotype"/>
          <w:sz w:val="24"/>
          <w:szCs w:val="24"/>
        </w:rPr>
        <w:t xml:space="preserve">Počty osob, které vykonávaly výdělečnou činnost a byly dopláceny dávkami pomoci v hmotné nouzi, se během roku </w:t>
      </w:r>
      <w:r w:rsidR="00570683">
        <w:rPr>
          <w:rFonts w:ascii="Palatino Linotype" w:hAnsi="Palatino Linotype"/>
          <w:sz w:val="24"/>
          <w:szCs w:val="24"/>
        </w:rPr>
        <w:t xml:space="preserve">2018 </w:t>
      </w:r>
      <w:r>
        <w:rPr>
          <w:rFonts w:ascii="Palatino Linotype" w:hAnsi="Palatino Linotype"/>
          <w:sz w:val="24"/>
          <w:szCs w:val="24"/>
        </w:rPr>
        <w:t xml:space="preserve">velmi měnily. V měsíci lednu </w:t>
      </w:r>
      <w:r>
        <w:rPr>
          <w:rFonts w:ascii="Palatino Linotype" w:hAnsi="Palatino Linotype"/>
          <w:sz w:val="24"/>
          <w:szCs w:val="24"/>
        </w:rPr>
        <w:lastRenderedPageBreak/>
        <w:t xml:space="preserve">jejich počet činil 11 osob, v měsíci říjnu vystoupal až na 18 osob a v měsíci prosinci jejich počet činil pouze 8 osob. </w:t>
      </w:r>
    </w:p>
    <w:p w:rsidR="00EF78B4" w:rsidRDefault="006633B5" w:rsidP="00BC6594">
      <w:pPr>
        <w:spacing w:line="360" w:lineRule="auto"/>
        <w:jc w:val="both"/>
        <w:rPr>
          <w:rFonts w:ascii="Palatino Linotype" w:hAnsi="Palatino Linotype"/>
          <w:sz w:val="24"/>
          <w:szCs w:val="24"/>
        </w:rPr>
      </w:pPr>
      <w:r>
        <w:rPr>
          <w:rFonts w:ascii="Palatino Linotype" w:hAnsi="Palatino Linotype"/>
          <w:sz w:val="24"/>
          <w:szCs w:val="24"/>
        </w:rPr>
        <w:t xml:space="preserve">Během roku 2018 postupně klesal počet osob v hmotné nouzi, které pobíraly rodičovský příspěvek, v měsíci prosinci jejich počet činil pouze 11 osob. </w:t>
      </w:r>
      <w:r w:rsidRPr="009170A8">
        <w:rPr>
          <w:rFonts w:ascii="Palatino Linotype" w:hAnsi="Palatino Linotype"/>
          <w:sz w:val="24"/>
          <w:szCs w:val="24"/>
        </w:rPr>
        <w:t xml:space="preserve">Naopak vzrůstající tendenci vidíme u osob uznaných dočasně práce </w:t>
      </w:r>
      <w:r w:rsidR="005D21B6" w:rsidRPr="009170A8">
        <w:rPr>
          <w:rFonts w:ascii="Palatino Linotype" w:hAnsi="Palatino Linotype"/>
          <w:sz w:val="24"/>
          <w:szCs w:val="24"/>
        </w:rPr>
        <w:t>neschopnými</w:t>
      </w:r>
      <w:r w:rsidRPr="009170A8">
        <w:rPr>
          <w:rFonts w:ascii="Palatino Linotype" w:hAnsi="Palatino Linotype"/>
          <w:sz w:val="24"/>
          <w:szCs w:val="24"/>
        </w:rPr>
        <w:t>. V měsíci lednu byl jejich počet 7 osob, do měsíce listopadu jejich počet vrostl</w:t>
      </w:r>
      <w:r>
        <w:rPr>
          <w:rFonts w:ascii="Palatino Linotype" w:hAnsi="Palatino Linotype"/>
          <w:sz w:val="24"/>
          <w:szCs w:val="24"/>
        </w:rPr>
        <w:t xml:space="preserve"> až na 18 osob.</w:t>
      </w:r>
    </w:p>
    <w:p w:rsidR="00FD61D6" w:rsidRDefault="00CF386C" w:rsidP="00BC6594">
      <w:pPr>
        <w:spacing w:line="360" w:lineRule="auto"/>
        <w:jc w:val="both"/>
        <w:rPr>
          <w:rFonts w:ascii="Palatino Linotype" w:hAnsi="Palatino Linotype"/>
          <w:sz w:val="24"/>
          <w:szCs w:val="24"/>
        </w:rPr>
      </w:pPr>
      <w:r>
        <w:rPr>
          <w:rFonts w:ascii="Palatino Linotype" w:hAnsi="Palatino Linotype"/>
          <w:sz w:val="24"/>
          <w:szCs w:val="24"/>
        </w:rPr>
        <w:t>Dále jsem porovnáva</w:t>
      </w:r>
      <w:r w:rsidR="00061858">
        <w:rPr>
          <w:rFonts w:ascii="Palatino Linotype" w:hAnsi="Palatino Linotype"/>
          <w:sz w:val="24"/>
          <w:szCs w:val="24"/>
        </w:rPr>
        <w:t xml:space="preserve">la </w:t>
      </w:r>
      <w:r w:rsidR="00EF78B4">
        <w:rPr>
          <w:rFonts w:ascii="Palatino Linotype" w:hAnsi="Palatino Linotype"/>
          <w:sz w:val="24"/>
          <w:szCs w:val="24"/>
        </w:rPr>
        <w:t>celkové počty</w:t>
      </w:r>
      <w:r w:rsidR="005A4B5A">
        <w:rPr>
          <w:rFonts w:ascii="Palatino Linotype" w:hAnsi="Palatino Linotype"/>
          <w:sz w:val="24"/>
          <w:szCs w:val="24"/>
        </w:rPr>
        <w:t xml:space="preserve"> jednotlivých</w:t>
      </w:r>
      <w:r w:rsidR="00384350">
        <w:rPr>
          <w:rFonts w:ascii="Palatino Linotype" w:hAnsi="Palatino Linotype"/>
          <w:sz w:val="24"/>
          <w:szCs w:val="24"/>
        </w:rPr>
        <w:t xml:space="preserve"> </w:t>
      </w:r>
      <w:r w:rsidR="009B0763">
        <w:rPr>
          <w:rFonts w:ascii="Palatino Linotype" w:hAnsi="Palatino Linotype"/>
          <w:sz w:val="24"/>
          <w:szCs w:val="24"/>
        </w:rPr>
        <w:t>s</w:t>
      </w:r>
      <w:r w:rsidR="00FD61D6">
        <w:rPr>
          <w:rFonts w:ascii="Palatino Linotype" w:hAnsi="Palatino Linotype"/>
          <w:sz w:val="24"/>
          <w:szCs w:val="24"/>
        </w:rPr>
        <w:t xml:space="preserve">kupin, které tvoří základní skladbu </w:t>
      </w:r>
      <w:r w:rsidR="00061858">
        <w:rPr>
          <w:rFonts w:ascii="Palatino Linotype" w:hAnsi="Palatino Linotype"/>
          <w:sz w:val="24"/>
          <w:szCs w:val="24"/>
        </w:rPr>
        <w:t>skupin</w:t>
      </w:r>
      <w:r w:rsidR="005A4B5A">
        <w:rPr>
          <w:rFonts w:ascii="Palatino Linotype" w:hAnsi="Palatino Linotype"/>
          <w:sz w:val="24"/>
          <w:szCs w:val="24"/>
        </w:rPr>
        <w:t>y</w:t>
      </w:r>
      <w:r w:rsidR="00345F23">
        <w:rPr>
          <w:rFonts w:ascii="Palatino Linotype" w:hAnsi="Palatino Linotype"/>
          <w:sz w:val="24"/>
          <w:szCs w:val="24"/>
        </w:rPr>
        <w:t xml:space="preserve"> osob</w:t>
      </w:r>
      <w:r w:rsidR="00544FE1">
        <w:rPr>
          <w:rFonts w:ascii="Palatino Linotype" w:hAnsi="Palatino Linotype"/>
          <w:sz w:val="24"/>
          <w:szCs w:val="24"/>
        </w:rPr>
        <w:t xml:space="preserve"> </w:t>
      </w:r>
      <w:r w:rsidR="00EF78B4">
        <w:rPr>
          <w:rFonts w:ascii="Palatino Linotype" w:hAnsi="Palatino Linotype"/>
          <w:sz w:val="24"/>
          <w:szCs w:val="24"/>
        </w:rPr>
        <w:t>v roce 2016</w:t>
      </w:r>
      <w:r w:rsidR="005A4B5A">
        <w:rPr>
          <w:rFonts w:ascii="Palatino Linotype" w:hAnsi="Palatino Linotype"/>
          <w:sz w:val="24"/>
          <w:szCs w:val="24"/>
        </w:rPr>
        <w:t xml:space="preserve"> a 2018. Při zpracování dat jsem vycházela z</w:t>
      </w:r>
      <w:r w:rsidR="00FD61D6">
        <w:rPr>
          <w:rFonts w:ascii="Palatino Linotype" w:hAnsi="Palatino Linotype"/>
          <w:sz w:val="24"/>
          <w:szCs w:val="24"/>
        </w:rPr>
        <w:t xml:space="preserve"> celkového součtu </w:t>
      </w:r>
      <w:r w:rsidR="00384350">
        <w:rPr>
          <w:rFonts w:ascii="Palatino Linotype" w:hAnsi="Palatino Linotype"/>
          <w:sz w:val="24"/>
          <w:szCs w:val="24"/>
        </w:rPr>
        <w:t>osob</w:t>
      </w:r>
      <w:r w:rsidR="005A4B5A">
        <w:rPr>
          <w:rFonts w:ascii="Palatino Linotype" w:hAnsi="Palatino Linotype"/>
          <w:sz w:val="24"/>
          <w:szCs w:val="24"/>
        </w:rPr>
        <w:t>, uvedených v tabulkách č.</w:t>
      </w:r>
      <w:r w:rsidR="00FD61D6">
        <w:rPr>
          <w:rFonts w:ascii="Palatino Linotype" w:hAnsi="Palatino Linotype"/>
          <w:sz w:val="24"/>
          <w:szCs w:val="24"/>
        </w:rPr>
        <w:t xml:space="preserve"> 2 a 3. Graficky jsou data znázorněna</w:t>
      </w:r>
      <w:r w:rsidR="002F7014">
        <w:rPr>
          <w:rFonts w:ascii="Palatino Linotype" w:hAnsi="Palatino Linotype"/>
          <w:sz w:val="24"/>
          <w:szCs w:val="24"/>
        </w:rPr>
        <w:t xml:space="preserve"> v</w:t>
      </w:r>
      <w:r w:rsidR="00FD61D6">
        <w:rPr>
          <w:rFonts w:ascii="Palatino Linotype" w:hAnsi="Palatino Linotype"/>
          <w:sz w:val="24"/>
          <w:szCs w:val="24"/>
        </w:rPr>
        <w:t xml:space="preserve"> následujícím </w:t>
      </w:r>
      <w:r w:rsidR="00061858">
        <w:rPr>
          <w:rFonts w:ascii="Palatino Linotype" w:hAnsi="Palatino Linotype"/>
          <w:sz w:val="24"/>
          <w:szCs w:val="24"/>
        </w:rPr>
        <w:t>grafu č. 3</w:t>
      </w:r>
      <w:r w:rsidR="00D2371F">
        <w:rPr>
          <w:rFonts w:ascii="Palatino Linotype" w:hAnsi="Palatino Linotype"/>
          <w:sz w:val="24"/>
          <w:szCs w:val="24"/>
        </w:rPr>
        <w:t>.</w:t>
      </w:r>
      <w:r w:rsidR="00FD61D6">
        <w:rPr>
          <w:rFonts w:ascii="Palatino Linotype" w:hAnsi="Palatino Linotype"/>
          <w:sz w:val="24"/>
          <w:szCs w:val="24"/>
        </w:rPr>
        <w:t xml:space="preserve"> </w:t>
      </w:r>
    </w:p>
    <w:p w:rsidR="009176AF" w:rsidRDefault="009176AF" w:rsidP="00BC6594">
      <w:pPr>
        <w:spacing w:line="360" w:lineRule="auto"/>
        <w:jc w:val="both"/>
        <w:rPr>
          <w:rFonts w:ascii="Palatino Linotype" w:hAnsi="Palatino Linotype"/>
          <w:sz w:val="24"/>
          <w:szCs w:val="24"/>
        </w:rPr>
      </w:pPr>
      <w:r>
        <w:rPr>
          <w:rFonts w:ascii="Palatino Linotype" w:hAnsi="Palatino Linotype"/>
          <w:sz w:val="24"/>
          <w:szCs w:val="24"/>
        </w:rPr>
        <w:t xml:space="preserve">Graf č. 3 Srovnání skladby </w:t>
      </w:r>
      <w:r w:rsidR="000448A1" w:rsidRPr="00B44A3C">
        <w:rPr>
          <w:rFonts w:ascii="Palatino Linotype" w:hAnsi="Palatino Linotype"/>
          <w:sz w:val="24"/>
          <w:szCs w:val="24"/>
        </w:rPr>
        <w:t>skupin</w:t>
      </w:r>
      <w:r w:rsidR="00061858">
        <w:rPr>
          <w:rFonts w:ascii="Palatino Linotype" w:hAnsi="Palatino Linotype"/>
          <w:sz w:val="24"/>
          <w:szCs w:val="24"/>
        </w:rPr>
        <w:t>y</w:t>
      </w:r>
      <w:r w:rsidR="000448A1" w:rsidRPr="00B44A3C">
        <w:rPr>
          <w:rFonts w:ascii="Palatino Linotype" w:hAnsi="Palatino Linotype"/>
          <w:sz w:val="24"/>
          <w:szCs w:val="24"/>
        </w:rPr>
        <w:t xml:space="preserve"> </w:t>
      </w:r>
      <w:r w:rsidRPr="00B44A3C">
        <w:rPr>
          <w:rFonts w:ascii="Palatino Linotype" w:hAnsi="Palatino Linotype"/>
          <w:sz w:val="24"/>
          <w:szCs w:val="24"/>
        </w:rPr>
        <w:t>o</w:t>
      </w:r>
      <w:r>
        <w:rPr>
          <w:rFonts w:ascii="Palatino Linotype" w:hAnsi="Palatino Linotype"/>
          <w:sz w:val="24"/>
          <w:szCs w:val="24"/>
        </w:rPr>
        <w:t>sob v hmotné nouzi</w:t>
      </w:r>
      <w:r w:rsidR="007E1F3B">
        <w:rPr>
          <w:rFonts w:ascii="Palatino Linotype" w:hAnsi="Palatino Linotype"/>
          <w:sz w:val="24"/>
          <w:szCs w:val="24"/>
        </w:rPr>
        <w:t xml:space="preserve"> </w:t>
      </w:r>
      <w:r w:rsidR="00FC0A2D">
        <w:rPr>
          <w:rFonts w:ascii="Palatino Linotype" w:hAnsi="Palatino Linotype"/>
          <w:sz w:val="24"/>
          <w:szCs w:val="24"/>
        </w:rPr>
        <w:t xml:space="preserve">v </w:t>
      </w:r>
      <w:r w:rsidR="007E1F3B">
        <w:rPr>
          <w:rFonts w:ascii="Palatino Linotype" w:hAnsi="Palatino Linotype"/>
          <w:sz w:val="24"/>
          <w:szCs w:val="24"/>
        </w:rPr>
        <w:t>roce 2016 a 2018</w:t>
      </w:r>
    </w:p>
    <w:p w:rsidR="00B7566D" w:rsidRDefault="00811DDF" w:rsidP="00E87780">
      <w:pPr>
        <w:spacing w:after="0"/>
        <w:rPr>
          <w:rFonts w:ascii="Palatino Linotype" w:hAnsi="Palatino Linotype"/>
          <w:sz w:val="20"/>
          <w:szCs w:val="20"/>
        </w:rPr>
      </w:pPr>
      <w:r w:rsidRPr="00811DDF">
        <w:rPr>
          <w:rFonts w:ascii="Palatino Linotype" w:hAnsi="Palatino Linotype"/>
          <w:noProof/>
          <w:sz w:val="24"/>
          <w:szCs w:val="24"/>
        </w:rPr>
        <w:drawing>
          <wp:inline distT="0" distB="0" distL="0" distR="0">
            <wp:extent cx="5219700" cy="3905250"/>
            <wp:effectExtent l="19050" t="0" r="19050" b="0"/>
            <wp:docPr id="8"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7743" w:rsidRPr="00570683" w:rsidRDefault="00811DDF" w:rsidP="00B7566D">
      <w:pPr>
        <w:spacing w:line="360" w:lineRule="auto"/>
        <w:rPr>
          <w:rFonts w:ascii="Palatino Linotype" w:hAnsi="Palatino Linotype"/>
          <w:sz w:val="20"/>
          <w:szCs w:val="20"/>
        </w:rPr>
      </w:pPr>
      <w:r w:rsidRPr="009170A8">
        <w:rPr>
          <w:rFonts w:ascii="Palatino Linotype" w:hAnsi="Palatino Linotype"/>
          <w:sz w:val="20"/>
          <w:szCs w:val="20"/>
        </w:rPr>
        <w:t>Zdroj: autor</w:t>
      </w:r>
      <w:r w:rsidR="005D21B6" w:rsidRPr="009170A8">
        <w:rPr>
          <w:rFonts w:ascii="Palatino Linotype" w:hAnsi="Palatino Linotype"/>
          <w:sz w:val="20"/>
          <w:szCs w:val="20"/>
        </w:rPr>
        <w:t>ka</w:t>
      </w:r>
      <w:r w:rsidRPr="009170A8">
        <w:rPr>
          <w:rFonts w:ascii="Palatino Linotype" w:hAnsi="Palatino Linotype"/>
          <w:sz w:val="20"/>
          <w:szCs w:val="20"/>
        </w:rPr>
        <w:t>, zpracováno</w:t>
      </w:r>
      <w:r w:rsidRPr="00570683">
        <w:rPr>
          <w:rFonts w:ascii="Palatino Linotype" w:hAnsi="Palatino Linotype"/>
          <w:sz w:val="20"/>
          <w:szCs w:val="20"/>
        </w:rPr>
        <w:t xml:space="preserve"> z programového systému OKnouze</w:t>
      </w:r>
    </w:p>
    <w:p w:rsidR="00100D76" w:rsidRDefault="000A5D08" w:rsidP="007256C8">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Graf ukazuje </w:t>
      </w:r>
      <w:r w:rsidR="007256C8">
        <w:rPr>
          <w:rFonts w:ascii="Palatino Linotype" w:hAnsi="Palatino Linotype"/>
          <w:sz w:val="24"/>
          <w:szCs w:val="24"/>
        </w:rPr>
        <w:t xml:space="preserve">složení celkového </w:t>
      </w:r>
      <w:r>
        <w:rPr>
          <w:rFonts w:ascii="Palatino Linotype" w:hAnsi="Palatino Linotype"/>
          <w:sz w:val="24"/>
          <w:szCs w:val="24"/>
        </w:rPr>
        <w:t>počt</w:t>
      </w:r>
      <w:r w:rsidR="007256C8">
        <w:rPr>
          <w:rFonts w:ascii="Palatino Linotype" w:hAnsi="Palatino Linotype"/>
          <w:sz w:val="24"/>
          <w:szCs w:val="24"/>
        </w:rPr>
        <w:t>u</w:t>
      </w:r>
      <w:r>
        <w:rPr>
          <w:rFonts w:ascii="Palatino Linotype" w:hAnsi="Palatino Linotype"/>
          <w:sz w:val="24"/>
          <w:szCs w:val="24"/>
        </w:rPr>
        <w:t xml:space="preserve"> osob</w:t>
      </w:r>
      <w:r w:rsidR="007256C8">
        <w:rPr>
          <w:rFonts w:ascii="Palatino Linotype" w:hAnsi="Palatino Linotype"/>
          <w:sz w:val="24"/>
          <w:szCs w:val="24"/>
        </w:rPr>
        <w:t>, které byly považovány za osoby nacházející se v </w:t>
      </w:r>
      <w:r w:rsidR="007256C8" w:rsidRPr="009170A8">
        <w:rPr>
          <w:rFonts w:ascii="Palatino Linotype" w:hAnsi="Palatino Linotype"/>
          <w:sz w:val="24"/>
          <w:szCs w:val="24"/>
        </w:rPr>
        <w:t xml:space="preserve">hmotné </w:t>
      </w:r>
      <w:r w:rsidRPr="009170A8">
        <w:rPr>
          <w:rFonts w:ascii="Palatino Linotype" w:hAnsi="Palatino Linotype"/>
          <w:sz w:val="24"/>
          <w:szCs w:val="24"/>
        </w:rPr>
        <w:t>v </w:t>
      </w:r>
      <w:r w:rsidR="00977353" w:rsidRPr="009170A8">
        <w:rPr>
          <w:rFonts w:ascii="Palatino Linotype" w:hAnsi="Palatino Linotype"/>
          <w:sz w:val="24"/>
          <w:szCs w:val="24"/>
        </w:rPr>
        <w:t xml:space="preserve">letech </w:t>
      </w:r>
      <w:r w:rsidRPr="009170A8">
        <w:rPr>
          <w:rFonts w:ascii="Palatino Linotype" w:hAnsi="Palatino Linotype"/>
          <w:sz w:val="24"/>
          <w:szCs w:val="24"/>
        </w:rPr>
        <w:t>2016 a 2018</w:t>
      </w:r>
      <w:r w:rsidR="007256C8">
        <w:rPr>
          <w:rFonts w:ascii="Palatino Linotype" w:hAnsi="Palatino Linotype"/>
          <w:sz w:val="24"/>
          <w:szCs w:val="24"/>
        </w:rPr>
        <w:t xml:space="preserve"> dle</w:t>
      </w:r>
      <w:r w:rsidR="00570683">
        <w:rPr>
          <w:rFonts w:ascii="Palatino Linotype" w:hAnsi="Palatino Linotype"/>
          <w:sz w:val="24"/>
          <w:szCs w:val="24"/>
        </w:rPr>
        <w:t xml:space="preserve"> </w:t>
      </w:r>
      <w:r w:rsidR="007256C8">
        <w:rPr>
          <w:rFonts w:ascii="Palatino Linotype" w:hAnsi="Palatino Linotype"/>
          <w:sz w:val="24"/>
          <w:szCs w:val="24"/>
        </w:rPr>
        <w:t>základní skladby</w:t>
      </w:r>
      <w:r w:rsidR="00EF78B4">
        <w:rPr>
          <w:rFonts w:ascii="Palatino Linotype" w:hAnsi="Palatino Linotype"/>
          <w:sz w:val="24"/>
          <w:szCs w:val="24"/>
        </w:rPr>
        <w:t xml:space="preserve"> skupiny osob</w:t>
      </w:r>
      <w:r w:rsidR="007256C8">
        <w:rPr>
          <w:rFonts w:ascii="Palatino Linotype" w:hAnsi="Palatino Linotype"/>
          <w:sz w:val="24"/>
          <w:szCs w:val="24"/>
        </w:rPr>
        <w:t xml:space="preserve">. V roce 2016 bylo celkem 3 663 osob </w:t>
      </w:r>
      <w:r w:rsidR="00570683">
        <w:rPr>
          <w:rFonts w:ascii="Palatino Linotype" w:hAnsi="Palatino Linotype"/>
          <w:sz w:val="24"/>
          <w:szCs w:val="24"/>
        </w:rPr>
        <w:t>považováno</w:t>
      </w:r>
      <w:r w:rsidR="007256C8">
        <w:rPr>
          <w:rFonts w:ascii="Palatino Linotype" w:hAnsi="Palatino Linotype"/>
          <w:sz w:val="24"/>
          <w:szCs w:val="24"/>
        </w:rPr>
        <w:t xml:space="preserve"> za osoby nacházející se v hmotné nouzi, v roce 2018 se jednalo celkem o 1 735 osob. Největší skupinu tvoří osoby evidované na úřadu práce jako uchazeči o zaměstn</w:t>
      </w:r>
      <w:r w:rsidR="00B7566D">
        <w:rPr>
          <w:rFonts w:ascii="Palatino Linotype" w:hAnsi="Palatino Linotype"/>
          <w:sz w:val="24"/>
          <w:szCs w:val="24"/>
        </w:rPr>
        <w:t>ání, přičemž v roce 2016 tvořily</w:t>
      </w:r>
      <w:r w:rsidR="007256C8">
        <w:rPr>
          <w:rFonts w:ascii="Palatino Linotype" w:hAnsi="Palatino Linotype"/>
          <w:sz w:val="24"/>
          <w:szCs w:val="24"/>
        </w:rPr>
        <w:t xml:space="preserve"> 74 % celkového počtu osob, v roce 2018 podíl</w:t>
      </w:r>
      <w:r w:rsidR="00AB66C8">
        <w:rPr>
          <w:rFonts w:ascii="Palatino Linotype" w:hAnsi="Palatino Linotype"/>
          <w:sz w:val="24"/>
          <w:szCs w:val="24"/>
        </w:rPr>
        <w:t xml:space="preserve"> těchto osob činil již jen </w:t>
      </w:r>
      <w:r w:rsidR="007256C8">
        <w:rPr>
          <w:rFonts w:ascii="Palatino Linotype" w:hAnsi="Palatino Linotype"/>
          <w:sz w:val="24"/>
          <w:szCs w:val="24"/>
        </w:rPr>
        <w:t>54 %</w:t>
      </w:r>
      <w:r w:rsidR="00345F23">
        <w:rPr>
          <w:rFonts w:ascii="Palatino Linotype" w:hAnsi="Palatino Linotype"/>
          <w:sz w:val="24"/>
          <w:szCs w:val="24"/>
        </w:rPr>
        <w:t xml:space="preserve"> celkového počtu</w:t>
      </w:r>
      <w:r w:rsidR="00AB66C8">
        <w:rPr>
          <w:rFonts w:ascii="Palatino Linotype" w:hAnsi="Palatino Linotype"/>
          <w:sz w:val="24"/>
          <w:szCs w:val="24"/>
        </w:rPr>
        <w:t xml:space="preserve"> osob. </w:t>
      </w:r>
      <w:r w:rsidR="007256C8">
        <w:rPr>
          <w:rFonts w:ascii="Palatino Linotype" w:hAnsi="Palatino Linotype"/>
          <w:sz w:val="24"/>
          <w:szCs w:val="24"/>
        </w:rPr>
        <w:t xml:space="preserve"> </w:t>
      </w:r>
    </w:p>
    <w:p w:rsidR="00100D76" w:rsidRDefault="00100D76" w:rsidP="007256C8">
      <w:pPr>
        <w:spacing w:line="360" w:lineRule="auto"/>
        <w:jc w:val="both"/>
        <w:rPr>
          <w:rFonts w:ascii="Palatino Linotype" w:hAnsi="Palatino Linotype"/>
          <w:sz w:val="24"/>
          <w:szCs w:val="24"/>
        </w:rPr>
      </w:pPr>
      <w:r>
        <w:rPr>
          <w:rFonts w:ascii="Palatino Linotype" w:hAnsi="Palatino Linotype"/>
          <w:sz w:val="24"/>
          <w:szCs w:val="24"/>
        </w:rPr>
        <w:t xml:space="preserve">Zajímavé je srovnání počtu osob, </w:t>
      </w:r>
      <w:r w:rsidR="00564D3D" w:rsidRPr="009170A8">
        <w:rPr>
          <w:rFonts w:ascii="Palatino Linotype" w:hAnsi="Palatino Linotype"/>
          <w:sz w:val="24"/>
          <w:szCs w:val="24"/>
        </w:rPr>
        <w:t>které</w:t>
      </w:r>
      <w:r w:rsidR="00564D3D">
        <w:rPr>
          <w:rFonts w:ascii="Palatino Linotype" w:hAnsi="Palatino Linotype"/>
          <w:sz w:val="24"/>
          <w:szCs w:val="24"/>
        </w:rPr>
        <w:t xml:space="preserve"> pobíraly rodičovský příspěvek, </w:t>
      </w:r>
      <w:r>
        <w:rPr>
          <w:rFonts w:ascii="Palatino Linotype" w:hAnsi="Palatino Linotype"/>
          <w:sz w:val="24"/>
          <w:szCs w:val="24"/>
        </w:rPr>
        <w:t xml:space="preserve">v tomto případě se </w:t>
      </w:r>
      <w:r w:rsidR="00E808BD">
        <w:rPr>
          <w:rFonts w:ascii="Palatino Linotype" w:hAnsi="Palatino Linotype"/>
          <w:sz w:val="24"/>
          <w:szCs w:val="24"/>
        </w:rPr>
        <w:t>počet</w:t>
      </w:r>
      <w:r>
        <w:rPr>
          <w:rFonts w:ascii="Palatino Linotype" w:hAnsi="Palatino Linotype"/>
          <w:sz w:val="24"/>
          <w:szCs w:val="24"/>
        </w:rPr>
        <w:t xml:space="preserve"> těchto</w:t>
      </w:r>
      <w:r w:rsidR="00E808BD">
        <w:rPr>
          <w:rFonts w:ascii="Palatino Linotype" w:hAnsi="Palatino Linotype"/>
          <w:sz w:val="24"/>
          <w:szCs w:val="24"/>
        </w:rPr>
        <w:t xml:space="preserve"> osob</w:t>
      </w:r>
      <w:r>
        <w:rPr>
          <w:rFonts w:ascii="Palatino Linotype" w:hAnsi="Palatino Linotype"/>
          <w:sz w:val="24"/>
          <w:szCs w:val="24"/>
        </w:rPr>
        <w:t xml:space="preserve"> </w:t>
      </w:r>
      <w:r w:rsidR="00E808BD">
        <w:rPr>
          <w:rFonts w:ascii="Palatino Linotype" w:hAnsi="Palatino Linotype"/>
          <w:sz w:val="24"/>
          <w:szCs w:val="24"/>
        </w:rPr>
        <w:t>snížil</w:t>
      </w:r>
      <w:r w:rsidR="009170A8">
        <w:rPr>
          <w:rFonts w:ascii="Palatino Linotype" w:hAnsi="Palatino Linotype"/>
          <w:sz w:val="24"/>
          <w:szCs w:val="24"/>
        </w:rPr>
        <w:t xml:space="preserve"> </w:t>
      </w:r>
      <w:r w:rsidR="00E808BD">
        <w:rPr>
          <w:rFonts w:ascii="Palatino Linotype" w:hAnsi="Palatino Linotype"/>
          <w:sz w:val="24"/>
          <w:szCs w:val="24"/>
        </w:rPr>
        <w:t>z</w:t>
      </w:r>
      <w:r w:rsidR="009170A8">
        <w:rPr>
          <w:rFonts w:ascii="Palatino Linotype" w:hAnsi="Palatino Linotype"/>
          <w:sz w:val="24"/>
          <w:szCs w:val="24"/>
        </w:rPr>
        <w:t xml:space="preserve"> </w:t>
      </w:r>
      <w:r w:rsidR="00E808BD">
        <w:rPr>
          <w:rFonts w:ascii="Palatino Linotype" w:hAnsi="Palatino Linotype"/>
          <w:sz w:val="24"/>
          <w:szCs w:val="24"/>
        </w:rPr>
        <w:t xml:space="preserve">376 na 129 osob, tedy na jednu třetinu. </w:t>
      </w:r>
    </w:p>
    <w:p w:rsidR="00E806D0" w:rsidRDefault="007256C8" w:rsidP="007256C8">
      <w:pPr>
        <w:spacing w:line="360" w:lineRule="auto"/>
        <w:jc w:val="both"/>
        <w:rPr>
          <w:rFonts w:ascii="Palatino Linotype" w:hAnsi="Palatino Linotype"/>
          <w:sz w:val="24"/>
          <w:szCs w:val="24"/>
        </w:rPr>
      </w:pPr>
      <w:r>
        <w:rPr>
          <w:rFonts w:ascii="Palatino Linotype" w:hAnsi="Palatino Linotype"/>
          <w:sz w:val="24"/>
          <w:szCs w:val="24"/>
        </w:rPr>
        <w:t>V dalších skupinách došlo v roce 2018 oproti roku 2016</w:t>
      </w:r>
      <w:r w:rsidR="00564D3D">
        <w:rPr>
          <w:rFonts w:ascii="Palatino Linotype" w:hAnsi="Palatino Linotype"/>
          <w:sz w:val="24"/>
          <w:szCs w:val="24"/>
        </w:rPr>
        <w:t xml:space="preserve"> k navýšení poměrné části. U skupiny osob ve starobním důchodu nebo starší 68 let se poměr zvýšil o 3 </w:t>
      </w:r>
      <w:r w:rsidR="00AB66C8">
        <w:rPr>
          <w:rFonts w:ascii="Palatino Linotype" w:hAnsi="Palatino Linotype"/>
          <w:sz w:val="24"/>
          <w:szCs w:val="24"/>
        </w:rPr>
        <w:t>procentní body,</w:t>
      </w:r>
      <w:r w:rsidR="00564D3D">
        <w:rPr>
          <w:rFonts w:ascii="Palatino Linotype" w:hAnsi="Palatino Linotype"/>
          <w:sz w:val="24"/>
          <w:szCs w:val="24"/>
        </w:rPr>
        <w:t xml:space="preserve"> </w:t>
      </w:r>
      <w:r w:rsidR="00564D3D" w:rsidRPr="00100D76">
        <w:rPr>
          <w:rFonts w:ascii="Palatino Linotype" w:hAnsi="Palatino Linotype"/>
          <w:sz w:val="24"/>
          <w:szCs w:val="24"/>
        </w:rPr>
        <w:t>ve skupině osob pobírající</w:t>
      </w:r>
      <w:r w:rsidR="002308F3" w:rsidRPr="00100D76">
        <w:rPr>
          <w:rFonts w:ascii="Palatino Linotype" w:hAnsi="Palatino Linotype"/>
          <w:sz w:val="24"/>
          <w:szCs w:val="24"/>
        </w:rPr>
        <w:t>ch</w:t>
      </w:r>
      <w:r w:rsidR="00564D3D" w:rsidRPr="00100D76">
        <w:rPr>
          <w:rFonts w:ascii="Palatino Linotype" w:hAnsi="Palatino Linotype"/>
          <w:sz w:val="24"/>
          <w:szCs w:val="24"/>
        </w:rPr>
        <w:t xml:space="preserve"> příspěvek na péči nebo poskytování pomoci osobám</w:t>
      </w:r>
      <w:r w:rsidR="00E806D0">
        <w:rPr>
          <w:rFonts w:ascii="Palatino Linotype" w:hAnsi="Palatino Linotype"/>
          <w:sz w:val="24"/>
          <w:szCs w:val="24"/>
        </w:rPr>
        <w:t xml:space="preserve"> pobírajícím příspěvek na péči došlo ke zvýšení o 4 </w:t>
      </w:r>
      <w:r w:rsidR="00AB66C8">
        <w:rPr>
          <w:rFonts w:ascii="Palatino Linotype" w:hAnsi="Palatino Linotype"/>
          <w:sz w:val="24"/>
          <w:szCs w:val="24"/>
        </w:rPr>
        <w:t>procentní body</w:t>
      </w:r>
      <w:r w:rsidR="00564D3D" w:rsidRPr="00100D76">
        <w:rPr>
          <w:rFonts w:ascii="Palatino Linotype" w:hAnsi="Palatino Linotype"/>
          <w:sz w:val="24"/>
          <w:szCs w:val="24"/>
        </w:rPr>
        <w:t xml:space="preserve">, </w:t>
      </w:r>
      <w:r w:rsidR="00E806D0">
        <w:rPr>
          <w:rFonts w:ascii="Palatino Linotype" w:hAnsi="Palatino Linotype"/>
          <w:sz w:val="24"/>
          <w:szCs w:val="24"/>
        </w:rPr>
        <w:t xml:space="preserve">v případě </w:t>
      </w:r>
      <w:r w:rsidR="00564D3D">
        <w:rPr>
          <w:rFonts w:ascii="Palatino Linotype" w:hAnsi="Palatino Linotype"/>
          <w:sz w:val="24"/>
          <w:szCs w:val="24"/>
        </w:rPr>
        <w:t xml:space="preserve">osob </w:t>
      </w:r>
      <w:r w:rsidR="00E806D0">
        <w:rPr>
          <w:rFonts w:ascii="Palatino Linotype" w:hAnsi="Palatino Linotype"/>
          <w:sz w:val="24"/>
          <w:szCs w:val="24"/>
        </w:rPr>
        <w:t>vykonávající výdělečnou činnost</w:t>
      </w:r>
      <w:r w:rsidR="00564D3D">
        <w:rPr>
          <w:rFonts w:ascii="Palatino Linotype" w:hAnsi="Palatino Linotype"/>
          <w:sz w:val="24"/>
          <w:szCs w:val="24"/>
        </w:rPr>
        <w:t xml:space="preserve"> se počet </w:t>
      </w:r>
      <w:r w:rsidR="00E806D0">
        <w:rPr>
          <w:rFonts w:ascii="Palatino Linotype" w:hAnsi="Palatino Linotype"/>
          <w:sz w:val="24"/>
          <w:szCs w:val="24"/>
        </w:rPr>
        <w:t xml:space="preserve">také </w:t>
      </w:r>
      <w:r w:rsidR="00AB66C8">
        <w:rPr>
          <w:rFonts w:ascii="Palatino Linotype" w:hAnsi="Palatino Linotype"/>
          <w:sz w:val="24"/>
          <w:szCs w:val="24"/>
        </w:rPr>
        <w:t>zvýšil o 4 procentní body</w:t>
      </w:r>
      <w:r w:rsidR="00D137E8">
        <w:rPr>
          <w:rFonts w:ascii="Palatino Linotype" w:hAnsi="Palatino Linotype"/>
          <w:sz w:val="24"/>
          <w:szCs w:val="24"/>
        </w:rPr>
        <w:t xml:space="preserve"> vůči celkovému počtu osob.</w:t>
      </w:r>
      <w:r w:rsidR="00564D3D">
        <w:rPr>
          <w:rFonts w:ascii="Palatino Linotype" w:hAnsi="Palatino Linotype"/>
          <w:sz w:val="24"/>
          <w:szCs w:val="24"/>
        </w:rPr>
        <w:t xml:space="preserve"> </w:t>
      </w:r>
    </w:p>
    <w:p w:rsidR="00AB66C8" w:rsidRDefault="00DD6932" w:rsidP="007256C8">
      <w:pPr>
        <w:spacing w:line="360" w:lineRule="auto"/>
        <w:jc w:val="both"/>
        <w:rPr>
          <w:rFonts w:ascii="Palatino Linotype" w:hAnsi="Palatino Linotype"/>
          <w:sz w:val="24"/>
          <w:szCs w:val="24"/>
        </w:rPr>
      </w:pPr>
      <w:r>
        <w:rPr>
          <w:rFonts w:ascii="Palatino Linotype" w:hAnsi="Palatino Linotype"/>
          <w:sz w:val="24"/>
          <w:szCs w:val="24"/>
        </w:rPr>
        <w:t>Zajímavé srovnání</w:t>
      </w:r>
      <w:r w:rsidR="00564D3D">
        <w:rPr>
          <w:rFonts w:ascii="Palatino Linotype" w:hAnsi="Palatino Linotype"/>
          <w:sz w:val="24"/>
          <w:szCs w:val="24"/>
        </w:rPr>
        <w:t xml:space="preserve"> můžeme vidět u skupiny </w:t>
      </w:r>
      <w:r w:rsidR="00564D3D" w:rsidRPr="00E806D0">
        <w:rPr>
          <w:rFonts w:ascii="Palatino Linotype" w:hAnsi="Palatino Linotype"/>
          <w:sz w:val="24"/>
          <w:szCs w:val="24"/>
        </w:rPr>
        <w:t>osob uznaných</w:t>
      </w:r>
      <w:r w:rsidR="008E12A3" w:rsidRPr="00E806D0">
        <w:rPr>
          <w:rFonts w:ascii="Palatino Linotype" w:hAnsi="Palatino Linotype"/>
          <w:sz w:val="24"/>
          <w:szCs w:val="24"/>
        </w:rPr>
        <w:t xml:space="preserve"> </w:t>
      </w:r>
      <w:r w:rsidR="002308F3" w:rsidRPr="00E806D0">
        <w:rPr>
          <w:rFonts w:ascii="Palatino Linotype" w:hAnsi="Palatino Linotype"/>
          <w:sz w:val="24"/>
          <w:szCs w:val="24"/>
        </w:rPr>
        <w:t xml:space="preserve">invalidními </w:t>
      </w:r>
      <w:r w:rsidR="008E12A3" w:rsidRPr="00E806D0">
        <w:rPr>
          <w:rFonts w:ascii="Palatino Linotype" w:hAnsi="Palatino Linotype"/>
          <w:sz w:val="24"/>
          <w:szCs w:val="24"/>
        </w:rPr>
        <w:t>ve</w:t>
      </w:r>
      <w:r w:rsidR="008E12A3">
        <w:rPr>
          <w:rFonts w:ascii="Palatino Linotype" w:hAnsi="Palatino Linotype"/>
          <w:sz w:val="24"/>
          <w:szCs w:val="24"/>
        </w:rPr>
        <w:t xml:space="preserve"> III. stupni invalidity. V roce 2016 bylo celkem 19</w:t>
      </w:r>
      <w:r>
        <w:rPr>
          <w:rFonts w:ascii="Palatino Linotype" w:hAnsi="Palatino Linotype"/>
          <w:sz w:val="24"/>
          <w:szCs w:val="24"/>
        </w:rPr>
        <w:t>7</w:t>
      </w:r>
      <w:r w:rsidR="008E12A3">
        <w:rPr>
          <w:rFonts w:ascii="Palatino Linotype" w:hAnsi="Palatino Linotype"/>
          <w:sz w:val="24"/>
          <w:szCs w:val="24"/>
        </w:rPr>
        <w:t xml:space="preserve"> </w:t>
      </w:r>
      <w:r w:rsidR="00E87780">
        <w:rPr>
          <w:rFonts w:ascii="Palatino Linotype" w:hAnsi="Palatino Linotype"/>
          <w:sz w:val="24"/>
          <w:szCs w:val="24"/>
        </w:rPr>
        <w:t xml:space="preserve">osob </w:t>
      </w:r>
      <w:r w:rsidR="008E12A3">
        <w:rPr>
          <w:rFonts w:ascii="Palatino Linotype" w:hAnsi="Palatino Linotype"/>
          <w:sz w:val="24"/>
          <w:szCs w:val="24"/>
        </w:rPr>
        <w:t>považovaných v hmotné nouzi, v roce 2018 se jednalo o 189 osob</w:t>
      </w:r>
      <w:r>
        <w:rPr>
          <w:rFonts w:ascii="Palatino Linotype" w:hAnsi="Palatino Linotype"/>
          <w:sz w:val="24"/>
          <w:szCs w:val="24"/>
        </w:rPr>
        <w:t xml:space="preserve">. </w:t>
      </w:r>
      <w:r w:rsidR="008E12A3">
        <w:rPr>
          <w:rFonts w:ascii="Palatino Linotype" w:hAnsi="Palatino Linotype"/>
          <w:sz w:val="24"/>
          <w:szCs w:val="24"/>
        </w:rPr>
        <w:t xml:space="preserve">Při procentním srovnání vůči celkovému počtu osob </w:t>
      </w:r>
      <w:r w:rsidR="00AB66C8">
        <w:rPr>
          <w:rFonts w:ascii="Palatino Linotype" w:hAnsi="Palatino Linotype"/>
          <w:sz w:val="24"/>
          <w:szCs w:val="24"/>
        </w:rPr>
        <w:t xml:space="preserve">považovaných v hmotné nouzi se </w:t>
      </w:r>
      <w:r w:rsidR="008E12A3">
        <w:rPr>
          <w:rFonts w:ascii="Palatino Linotype" w:hAnsi="Palatino Linotype"/>
          <w:sz w:val="24"/>
          <w:szCs w:val="24"/>
        </w:rPr>
        <w:t xml:space="preserve">ve výsledku jedná o zvýšení ve výši 6 </w:t>
      </w:r>
      <w:r w:rsidR="00AB66C8">
        <w:rPr>
          <w:rFonts w:ascii="Palatino Linotype" w:hAnsi="Palatino Linotype"/>
          <w:sz w:val="24"/>
          <w:szCs w:val="24"/>
        </w:rPr>
        <w:t>procentních bodů</w:t>
      </w:r>
      <w:r w:rsidR="008E12A3">
        <w:rPr>
          <w:rFonts w:ascii="Palatino Linotype" w:hAnsi="Palatino Linotype"/>
          <w:sz w:val="24"/>
          <w:szCs w:val="24"/>
        </w:rPr>
        <w:t>.</w:t>
      </w:r>
      <w:r w:rsidR="002308F3">
        <w:rPr>
          <w:rFonts w:ascii="Palatino Linotype" w:hAnsi="Palatino Linotype"/>
          <w:sz w:val="24"/>
          <w:szCs w:val="24"/>
        </w:rPr>
        <w:t xml:space="preserve"> </w:t>
      </w:r>
    </w:p>
    <w:p w:rsidR="00AB66C8" w:rsidRDefault="008E12A3" w:rsidP="007256C8">
      <w:pPr>
        <w:spacing w:line="360" w:lineRule="auto"/>
        <w:jc w:val="both"/>
        <w:rPr>
          <w:rFonts w:ascii="Palatino Linotype" w:hAnsi="Palatino Linotype"/>
          <w:sz w:val="24"/>
          <w:szCs w:val="24"/>
        </w:rPr>
      </w:pPr>
      <w:r>
        <w:rPr>
          <w:rFonts w:ascii="Palatino Linotype" w:hAnsi="Palatino Linotype"/>
          <w:sz w:val="24"/>
          <w:szCs w:val="24"/>
        </w:rPr>
        <w:t xml:space="preserve">K navýšení došlo také ve skupině osob uznaných dočasně práce </w:t>
      </w:r>
      <w:r w:rsidR="002308F3" w:rsidRPr="00100D76">
        <w:rPr>
          <w:rFonts w:ascii="Palatino Linotype" w:hAnsi="Palatino Linotype"/>
          <w:sz w:val="24"/>
          <w:szCs w:val="24"/>
        </w:rPr>
        <w:t>neschopnými</w:t>
      </w:r>
      <w:r w:rsidRPr="00100D76">
        <w:rPr>
          <w:rFonts w:ascii="Palatino Linotype" w:hAnsi="Palatino Linotype"/>
          <w:sz w:val="24"/>
          <w:szCs w:val="24"/>
        </w:rPr>
        <w:t>. V roce</w:t>
      </w:r>
      <w:r>
        <w:rPr>
          <w:rFonts w:ascii="Palatino Linotype" w:hAnsi="Palatino Linotype"/>
          <w:sz w:val="24"/>
          <w:szCs w:val="24"/>
        </w:rPr>
        <w:t xml:space="preserve"> 2016 se jednalo o 70 osob, v roce 2018 činil počet těchto osob již 156. Došlo tak k</w:t>
      </w:r>
      <w:r w:rsidR="00DD6932">
        <w:rPr>
          <w:rFonts w:ascii="Palatino Linotype" w:hAnsi="Palatino Linotype"/>
          <w:sz w:val="24"/>
          <w:szCs w:val="24"/>
        </w:rPr>
        <w:t>e</w:t>
      </w:r>
      <w:r>
        <w:rPr>
          <w:rFonts w:ascii="Palatino Linotype" w:hAnsi="Palatino Linotype"/>
          <w:sz w:val="24"/>
          <w:szCs w:val="24"/>
        </w:rPr>
        <w:t xml:space="preserve"> dvojnásobnému nárůstu počtu osob, ale při srovnání vůči celkovému počtu </w:t>
      </w:r>
      <w:r w:rsidR="00AB66C8">
        <w:rPr>
          <w:rFonts w:ascii="Palatino Linotype" w:hAnsi="Palatino Linotype"/>
          <w:sz w:val="24"/>
          <w:szCs w:val="24"/>
        </w:rPr>
        <w:t xml:space="preserve">činí </w:t>
      </w:r>
      <w:r>
        <w:rPr>
          <w:rFonts w:ascii="Palatino Linotype" w:hAnsi="Palatino Linotype"/>
          <w:sz w:val="24"/>
          <w:szCs w:val="24"/>
        </w:rPr>
        <w:t>navýšení</w:t>
      </w:r>
      <w:r w:rsidR="00AB66C8">
        <w:rPr>
          <w:rFonts w:ascii="Palatino Linotype" w:hAnsi="Palatino Linotype"/>
          <w:sz w:val="24"/>
          <w:szCs w:val="24"/>
        </w:rPr>
        <w:t xml:space="preserve"> </w:t>
      </w:r>
      <w:r>
        <w:rPr>
          <w:rFonts w:ascii="Palatino Linotype" w:hAnsi="Palatino Linotype"/>
          <w:sz w:val="24"/>
          <w:szCs w:val="24"/>
        </w:rPr>
        <w:t xml:space="preserve">7 </w:t>
      </w:r>
      <w:r w:rsidR="00AB66C8">
        <w:rPr>
          <w:rFonts w:ascii="Palatino Linotype" w:hAnsi="Palatino Linotype"/>
          <w:sz w:val="24"/>
          <w:szCs w:val="24"/>
        </w:rPr>
        <w:t>procentních bodů</w:t>
      </w:r>
      <w:r>
        <w:rPr>
          <w:rFonts w:ascii="Palatino Linotype" w:hAnsi="Palatino Linotype"/>
          <w:sz w:val="24"/>
          <w:szCs w:val="24"/>
        </w:rPr>
        <w:t>.</w:t>
      </w:r>
    </w:p>
    <w:p w:rsidR="008E12A3" w:rsidRDefault="00AB66C8" w:rsidP="007256C8">
      <w:pPr>
        <w:spacing w:line="360" w:lineRule="auto"/>
        <w:jc w:val="both"/>
        <w:rPr>
          <w:rFonts w:ascii="Palatino Linotype" w:hAnsi="Palatino Linotype"/>
          <w:sz w:val="24"/>
          <w:szCs w:val="24"/>
        </w:rPr>
      </w:pPr>
      <w:r>
        <w:rPr>
          <w:rFonts w:ascii="Palatino Linotype" w:hAnsi="Palatino Linotype"/>
          <w:sz w:val="24"/>
          <w:szCs w:val="24"/>
        </w:rPr>
        <w:t xml:space="preserve">Po </w:t>
      </w:r>
      <w:r w:rsidR="007727A5">
        <w:rPr>
          <w:rFonts w:ascii="Palatino Linotype" w:hAnsi="Palatino Linotype"/>
          <w:sz w:val="24"/>
          <w:szCs w:val="24"/>
        </w:rPr>
        <w:t>vy</w:t>
      </w:r>
      <w:r>
        <w:rPr>
          <w:rFonts w:ascii="Palatino Linotype" w:hAnsi="Palatino Linotype"/>
          <w:sz w:val="24"/>
          <w:szCs w:val="24"/>
        </w:rPr>
        <w:t xml:space="preserve">hodnocení </w:t>
      </w:r>
      <w:r w:rsidR="007727A5">
        <w:rPr>
          <w:rFonts w:ascii="Palatino Linotype" w:hAnsi="Palatino Linotype"/>
          <w:sz w:val="24"/>
          <w:szCs w:val="24"/>
        </w:rPr>
        <w:t xml:space="preserve">zjištěných dat můžeme konstatovat, že základní skladba skupiny osob se ve zkoumaných letech 2016 a 2018 značně změnila. </w:t>
      </w:r>
      <w:r w:rsidR="008E12A3">
        <w:rPr>
          <w:rFonts w:ascii="Palatino Linotype" w:hAnsi="Palatino Linotype"/>
          <w:sz w:val="24"/>
          <w:szCs w:val="24"/>
        </w:rPr>
        <w:t xml:space="preserve"> </w:t>
      </w:r>
    </w:p>
    <w:p w:rsidR="002132BE" w:rsidRDefault="002132BE" w:rsidP="007256C8">
      <w:pPr>
        <w:spacing w:line="360" w:lineRule="auto"/>
        <w:jc w:val="both"/>
        <w:rPr>
          <w:rFonts w:ascii="Palatino Linotype" w:hAnsi="Palatino Linotype"/>
          <w:sz w:val="24"/>
          <w:szCs w:val="24"/>
        </w:rPr>
      </w:pPr>
      <w:r>
        <w:rPr>
          <w:rFonts w:ascii="Palatino Linotype" w:hAnsi="Palatino Linotype"/>
          <w:sz w:val="24"/>
          <w:szCs w:val="24"/>
        </w:rPr>
        <w:lastRenderedPageBreak/>
        <w:t>Při svém výzkumu jsem se dále zaměřila na osoby</w:t>
      </w:r>
      <w:r w:rsidR="008C621C">
        <w:rPr>
          <w:rFonts w:ascii="Palatino Linotype" w:hAnsi="Palatino Linotype"/>
          <w:sz w:val="24"/>
          <w:szCs w:val="24"/>
        </w:rPr>
        <w:t>,</w:t>
      </w:r>
      <w:r>
        <w:rPr>
          <w:rFonts w:ascii="Palatino Linotype" w:hAnsi="Palatino Linotype"/>
          <w:sz w:val="24"/>
          <w:szCs w:val="24"/>
        </w:rPr>
        <w:t xml:space="preserve"> vedené v evidenci uchazečů o zaměstnání, které byly považovány za osob</w:t>
      </w:r>
      <w:r w:rsidR="008C621C">
        <w:rPr>
          <w:rFonts w:ascii="Palatino Linotype" w:hAnsi="Palatino Linotype"/>
          <w:sz w:val="24"/>
          <w:szCs w:val="24"/>
        </w:rPr>
        <w:t>y nacházející se v hmotné nouzi, a byla jim vyplácena dávka pomoci v hmotné nouzi příspěvek na živobytí v roce 2016 a 2018.</w:t>
      </w:r>
    </w:p>
    <w:p w:rsidR="00E808BD" w:rsidRDefault="00266DCE" w:rsidP="007256C8">
      <w:pPr>
        <w:spacing w:line="360" w:lineRule="auto"/>
        <w:jc w:val="both"/>
        <w:rPr>
          <w:rFonts w:ascii="Palatino Linotype" w:hAnsi="Palatino Linotype"/>
          <w:sz w:val="24"/>
          <w:szCs w:val="24"/>
        </w:rPr>
      </w:pPr>
      <w:r>
        <w:rPr>
          <w:rFonts w:ascii="Palatino Linotype" w:hAnsi="Palatino Linotype"/>
          <w:sz w:val="24"/>
          <w:szCs w:val="24"/>
        </w:rPr>
        <w:t>Z</w:t>
      </w:r>
      <w:r w:rsidR="006A21B7">
        <w:rPr>
          <w:rFonts w:ascii="Palatino Linotype" w:hAnsi="Palatino Linotype"/>
          <w:sz w:val="24"/>
          <w:szCs w:val="24"/>
        </w:rPr>
        <w:t>koumala</w:t>
      </w:r>
      <w:r>
        <w:rPr>
          <w:rFonts w:ascii="Palatino Linotype" w:hAnsi="Palatino Linotype"/>
          <w:sz w:val="24"/>
          <w:szCs w:val="24"/>
        </w:rPr>
        <w:t xml:space="preserve"> jsem, zda se jedná o osoby, které plní pouze základní podmínky evidence, zda využívají nástroje aktivní a pasivní politiky zaměstnanosti, případně</w:t>
      </w:r>
      <w:r w:rsidR="006A21B7">
        <w:rPr>
          <w:rFonts w:ascii="Palatino Linotype" w:hAnsi="Palatino Linotype"/>
          <w:sz w:val="24"/>
          <w:szCs w:val="24"/>
        </w:rPr>
        <w:t xml:space="preserve"> další činnosti, které jsou dle zákona</w:t>
      </w:r>
      <w:r w:rsidR="007727A5">
        <w:rPr>
          <w:rFonts w:ascii="Palatino Linotype" w:hAnsi="Palatino Linotype"/>
          <w:sz w:val="24"/>
          <w:szCs w:val="24"/>
        </w:rPr>
        <w:t xml:space="preserve"> </w:t>
      </w:r>
      <w:r w:rsidR="006A21B7">
        <w:rPr>
          <w:rFonts w:ascii="Palatino Linotype" w:hAnsi="Palatino Linotype"/>
          <w:sz w:val="24"/>
          <w:szCs w:val="24"/>
        </w:rPr>
        <w:t xml:space="preserve">o pomoci v hmotné nouzi hodnoceny jako snaha zvýšit si svůj příjem vlastním přičiněním. </w:t>
      </w:r>
      <w:r w:rsidR="00CF386C">
        <w:rPr>
          <w:rFonts w:ascii="Palatino Linotype" w:hAnsi="Palatino Linotype"/>
          <w:sz w:val="24"/>
          <w:szCs w:val="24"/>
        </w:rPr>
        <w:t>Zjištěn</w:t>
      </w:r>
      <w:r w:rsidR="007727A5">
        <w:rPr>
          <w:rFonts w:ascii="Palatino Linotype" w:hAnsi="Palatino Linotype"/>
          <w:sz w:val="24"/>
          <w:szCs w:val="24"/>
        </w:rPr>
        <w:t>á</w:t>
      </w:r>
      <w:r w:rsidR="00CF386C">
        <w:rPr>
          <w:rFonts w:ascii="Palatino Linotype" w:hAnsi="Palatino Linotype"/>
          <w:sz w:val="24"/>
          <w:szCs w:val="24"/>
        </w:rPr>
        <w:t xml:space="preserve"> data</w:t>
      </w:r>
      <w:r w:rsidR="002132BE">
        <w:rPr>
          <w:rFonts w:ascii="Palatino Linotype" w:hAnsi="Palatino Linotype"/>
          <w:sz w:val="24"/>
          <w:szCs w:val="24"/>
        </w:rPr>
        <w:t xml:space="preserve"> </w:t>
      </w:r>
      <w:r w:rsidR="007727A5">
        <w:rPr>
          <w:rFonts w:ascii="Palatino Linotype" w:hAnsi="Palatino Linotype"/>
          <w:sz w:val="24"/>
          <w:szCs w:val="24"/>
        </w:rPr>
        <w:t>z</w:t>
      </w:r>
      <w:r w:rsidR="00733883">
        <w:rPr>
          <w:rFonts w:ascii="Palatino Linotype" w:hAnsi="Palatino Linotype"/>
          <w:sz w:val="24"/>
          <w:szCs w:val="24"/>
        </w:rPr>
        <w:t> používaných informačních systémů</w:t>
      </w:r>
      <w:r w:rsidR="008C621C">
        <w:rPr>
          <w:rFonts w:ascii="Palatino Linotype" w:hAnsi="Palatino Linotype"/>
          <w:sz w:val="24"/>
          <w:szCs w:val="24"/>
        </w:rPr>
        <w:t xml:space="preserve"> za rok 2016 </w:t>
      </w:r>
      <w:r w:rsidR="00CF386C">
        <w:rPr>
          <w:rFonts w:ascii="Palatino Linotype" w:hAnsi="Palatino Linotype"/>
          <w:sz w:val="24"/>
          <w:szCs w:val="24"/>
        </w:rPr>
        <w:t>jsou uvedena v</w:t>
      </w:r>
      <w:r w:rsidR="002132BE">
        <w:rPr>
          <w:rFonts w:ascii="Palatino Linotype" w:hAnsi="Palatino Linotype"/>
          <w:sz w:val="24"/>
          <w:szCs w:val="24"/>
        </w:rPr>
        <w:t> </w:t>
      </w:r>
      <w:r w:rsidR="00CF386C">
        <w:rPr>
          <w:rFonts w:ascii="Palatino Linotype" w:hAnsi="Palatino Linotype"/>
          <w:sz w:val="24"/>
          <w:szCs w:val="24"/>
        </w:rPr>
        <w:t>tabulce</w:t>
      </w:r>
      <w:r w:rsidR="002132BE">
        <w:rPr>
          <w:rFonts w:ascii="Palatino Linotype" w:hAnsi="Palatino Linotype"/>
          <w:sz w:val="24"/>
          <w:szCs w:val="24"/>
        </w:rPr>
        <w:t xml:space="preserve"> </w:t>
      </w:r>
      <w:r w:rsidR="00CF386C">
        <w:rPr>
          <w:rFonts w:ascii="Palatino Linotype" w:hAnsi="Palatino Linotype"/>
          <w:sz w:val="24"/>
          <w:szCs w:val="24"/>
        </w:rPr>
        <w:t xml:space="preserve">č. </w:t>
      </w:r>
      <w:r w:rsidR="00733883">
        <w:rPr>
          <w:rFonts w:ascii="Palatino Linotype" w:hAnsi="Palatino Linotype"/>
          <w:sz w:val="24"/>
          <w:szCs w:val="24"/>
        </w:rPr>
        <w:t>4</w:t>
      </w:r>
      <w:r w:rsidR="008C621C">
        <w:rPr>
          <w:rFonts w:ascii="Palatino Linotype" w:hAnsi="Palatino Linotype"/>
          <w:sz w:val="24"/>
          <w:szCs w:val="24"/>
        </w:rPr>
        <w:t xml:space="preserve"> </w:t>
      </w:r>
      <w:r w:rsidR="00733883">
        <w:rPr>
          <w:rFonts w:ascii="Palatino Linotype" w:hAnsi="Palatino Linotype"/>
          <w:sz w:val="24"/>
          <w:szCs w:val="24"/>
        </w:rPr>
        <w:t xml:space="preserve">a současně </w:t>
      </w:r>
      <w:r w:rsidR="008C621C">
        <w:rPr>
          <w:rFonts w:ascii="Palatino Linotype" w:hAnsi="Palatino Linotype"/>
          <w:sz w:val="24"/>
          <w:szCs w:val="24"/>
        </w:rPr>
        <w:t xml:space="preserve">zpracována </w:t>
      </w:r>
      <w:r w:rsidR="00CF386C">
        <w:rPr>
          <w:rFonts w:ascii="Palatino Linotype" w:hAnsi="Palatino Linotype"/>
          <w:sz w:val="24"/>
          <w:szCs w:val="24"/>
        </w:rPr>
        <w:t>v</w:t>
      </w:r>
      <w:r w:rsidR="002132BE">
        <w:rPr>
          <w:rFonts w:ascii="Palatino Linotype" w:hAnsi="Palatino Linotype"/>
          <w:sz w:val="24"/>
          <w:szCs w:val="24"/>
        </w:rPr>
        <w:t xml:space="preserve"> </w:t>
      </w:r>
      <w:r w:rsidR="00CF386C">
        <w:rPr>
          <w:rFonts w:ascii="Palatino Linotype" w:hAnsi="Palatino Linotype"/>
          <w:sz w:val="24"/>
          <w:szCs w:val="24"/>
        </w:rPr>
        <w:t>grafu č. 4.</w:t>
      </w:r>
    </w:p>
    <w:p w:rsidR="002132BE" w:rsidRDefault="002132BE" w:rsidP="007256C8">
      <w:pPr>
        <w:spacing w:line="360" w:lineRule="auto"/>
        <w:jc w:val="both"/>
        <w:rPr>
          <w:rFonts w:ascii="Palatino Linotype" w:hAnsi="Palatino Linotype"/>
          <w:sz w:val="24"/>
          <w:szCs w:val="24"/>
        </w:rPr>
      </w:pPr>
    </w:p>
    <w:p w:rsidR="00CF386C" w:rsidRPr="00CF386C" w:rsidRDefault="00CF386C" w:rsidP="007256C8">
      <w:pPr>
        <w:spacing w:line="360" w:lineRule="auto"/>
        <w:jc w:val="both"/>
        <w:rPr>
          <w:sz w:val="18"/>
          <w:szCs w:val="18"/>
        </w:rPr>
      </w:pPr>
      <w:r>
        <w:rPr>
          <w:rFonts w:ascii="Palatino Linotype" w:hAnsi="Palatino Linotype"/>
          <w:sz w:val="24"/>
          <w:szCs w:val="24"/>
        </w:rPr>
        <w:t xml:space="preserve">Tabulka č. </w:t>
      </w:r>
      <w:r w:rsidR="00733883">
        <w:rPr>
          <w:rFonts w:ascii="Palatino Linotype" w:hAnsi="Palatino Linotype"/>
          <w:sz w:val="24"/>
          <w:szCs w:val="24"/>
        </w:rPr>
        <w:t>4</w:t>
      </w:r>
      <w:r>
        <w:rPr>
          <w:rFonts w:ascii="Palatino Linotype" w:hAnsi="Palatino Linotype"/>
          <w:sz w:val="24"/>
          <w:szCs w:val="24"/>
        </w:rPr>
        <w:t xml:space="preserve"> Uchazeči o zaměstnání s nárokem </w:t>
      </w:r>
      <w:r w:rsidRPr="00E806D0">
        <w:rPr>
          <w:rFonts w:ascii="Palatino Linotype" w:hAnsi="Palatino Linotype"/>
          <w:sz w:val="24"/>
          <w:szCs w:val="24"/>
        </w:rPr>
        <w:t>na PnŽ v roce 2016</w:t>
      </w:r>
      <w:r w:rsidR="00691A3B" w:rsidRPr="00CF386C">
        <w:rPr>
          <w:sz w:val="18"/>
          <w:szCs w:val="18"/>
        </w:rPr>
        <w:fldChar w:fldCharType="begin"/>
      </w:r>
      <w:r w:rsidRPr="00CF386C">
        <w:rPr>
          <w:sz w:val="18"/>
          <w:szCs w:val="18"/>
        </w:rPr>
        <w:instrText xml:space="preserve"> LINK </w:instrText>
      </w:r>
      <w:r w:rsidR="00F0787E">
        <w:rPr>
          <w:sz w:val="18"/>
          <w:szCs w:val="18"/>
        </w:rPr>
        <w:instrText xml:space="preserve">Excel.Sheet.8 "K:\\UPOL\\MOJE BAKAL PRACE\\Záznamový arch.xlsx" "List 2!R3C1:R16C9" </w:instrText>
      </w:r>
      <w:r w:rsidRPr="00CF386C">
        <w:rPr>
          <w:sz w:val="18"/>
          <w:szCs w:val="18"/>
        </w:rPr>
        <w:instrText xml:space="preserve">\a \f 4 \h </w:instrText>
      </w:r>
      <w:r>
        <w:rPr>
          <w:sz w:val="18"/>
          <w:szCs w:val="18"/>
        </w:rPr>
        <w:instrText xml:space="preserve"> \* MERGEFORMAT </w:instrText>
      </w:r>
      <w:r w:rsidR="00691A3B" w:rsidRPr="00CF386C">
        <w:rPr>
          <w:sz w:val="18"/>
          <w:szCs w:val="18"/>
        </w:rPr>
        <w:fldChar w:fldCharType="separate"/>
      </w:r>
    </w:p>
    <w:tbl>
      <w:tblPr>
        <w:tblW w:w="8361" w:type="dxa"/>
        <w:tblInd w:w="65" w:type="dxa"/>
        <w:tblCellMar>
          <w:left w:w="70" w:type="dxa"/>
          <w:right w:w="70" w:type="dxa"/>
        </w:tblCellMar>
        <w:tblLook w:val="04A0" w:firstRow="1" w:lastRow="0" w:firstColumn="1" w:lastColumn="0" w:noHBand="0" w:noVBand="1"/>
      </w:tblPr>
      <w:tblGrid>
        <w:gridCol w:w="912"/>
        <w:gridCol w:w="990"/>
        <w:gridCol w:w="1109"/>
        <w:gridCol w:w="914"/>
        <w:gridCol w:w="789"/>
        <w:gridCol w:w="794"/>
        <w:gridCol w:w="860"/>
        <w:gridCol w:w="1083"/>
        <w:gridCol w:w="976"/>
      </w:tblGrid>
      <w:tr w:rsidR="00211AC6" w:rsidRPr="00CF386C" w:rsidTr="00211AC6">
        <w:trPr>
          <w:trHeight w:val="1174"/>
        </w:trPr>
        <w:tc>
          <w:tcPr>
            <w:tcW w:w="912" w:type="dxa"/>
            <w:tcBorders>
              <w:top w:val="single" w:sz="4" w:space="0" w:color="4472C4"/>
              <w:left w:val="single" w:sz="4" w:space="0" w:color="4472C4"/>
              <w:bottom w:val="single" w:sz="4" w:space="0" w:color="4472C4"/>
              <w:right w:val="single" w:sz="4" w:space="0" w:color="4472C4"/>
            </w:tcBorders>
            <w:shd w:val="clear" w:color="000000" w:fill="DEEBF6"/>
            <w:vAlign w:val="center"/>
            <w:hideMark/>
          </w:tcPr>
          <w:p w:rsidR="00CF386C" w:rsidRPr="00211AC6" w:rsidRDefault="00CF386C" w:rsidP="00CF386C">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Rok 2016</w:t>
            </w:r>
          </w:p>
        </w:tc>
        <w:tc>
          <w:tcPr>
            <w:tcW w:w="990" w:type="dxa"/>
            <w:tcBorders>
              <w:top w:val="single" w:sz="4" w:space="0" w:color="4472C4"/>
              <w:left w:val="nil"/>
              <w:bottom w:val="single" w:sz="4" w:space="0" w:color="4472C4"/>
              <w:right w:val="single" w:sz="4" w:space="0" w:color="4472C4"/>
            </w:tcBorders>
            <w:shd w:val="clear" w:color="000000" w:fill="DEEBF6"/>
            <w:vAlign w:val="center"/>
            <w:hideMark/>
          </w:tcPr>
          <w:p w:rsidR="00CF386C" w:rsidRPr="00211AC6" w:rsidRDefault="00CF386C" w:rsidP="00CF386C">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Osoby evidované</w:t>
            </w:r>
          </w:p>
        </w:tc>
        <w:tc>
          <w:tcPr>
            <w:tcW w:w="1109" w:type="dxa"/>
            <w:tcBorders>
              <w:top w:val="single" w:sz="4" w:space="0" w:color="4472C4"/>
              <w:left w:val="nil"/>
              <w:bottom w:val="single" w:sz="4" w:space="0" w:color="4472C4"/>
              <w:right w:val="single" w:sz="4" w:space="0" w:color="4472C4"/>
            </w:tcBorders>
            <w:shd w:val="clear" w:color="000000" w:fill="DEEBF6"/>
            <w:vAlign w:val="center"/>
            <w:hideMark/>
          </w:tcPr>
          <w:p w:rsidR="0005234E" w:rsidRDefault="00CF386C" w:rsidP="00CF386C">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Osoby uznané</w:t>
            </w:r>
          </w:p>
          <w:p w:rsidR="00CF386C" w:rsidRPr="00211AC6" w:rsidRDefault="00CF386C" w:rsidP="00CF386C">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 xml:space="preserve"> v dočasné pracovní neschopnosti</w:t>
            </w:r>
          </w:p>
        </w:tc>
        <w:tc>
          <w:tcPr>
            <w:tcW w:w="914" w:type="dxa"/>
            <w:tcBorders>
              <w:top w:val="single" w:sz="4" w:space="0" w:color="4472C4"/>
              <w:left w:val="nil"/>
              <w:bottom w:val="single" w:sz="4" w:space="0" w:color="4472C4"/>
              <w:right w:val="single" w:sz="4" w:space="0" w:color="4472C4"/>
            </w:tcBorders>
            <w:shd w:val="clear" w:color="000000" w:fill="DEEBF6"/>
            <w:vAlign w:val="center"/>
            <w:hideMark/>
          </w:tcPr>
          <w:p w:rsidR="00CF386C" w:rsidRPr="00211AC6" w:rsidRDefault="00CF386C" w:rsidP="00CF386C">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Osoby s uzavřenou DPČ</w:t>
            </w:r>
          </w:p>
        </w:tc>
        <w:tc>
          <w:tcPr>
            <w:tcW w:w="789" w:type="dxa"/>
            <w:tcBorders>
              <w:top w:val="single" w:sz="4" w:space="0" w:color="4472C4"/>
              <w:left w:val="nil"/>
              <w:bottom w:val="single" w:sz="4" w:space="0" w:color="4472C4"/>
              <w:right w:val="single" w:sz="4" w:space="0" w:color="4472C4"/>
            </w:tcBorders>
            <w:shd w:val="clear" w:color="000000" w:fill="DEEBF6"/>
            <w:vAlign w:val="center"/>
            <w:hideMark/>
          </w:tcPr>
          <w:p w:rsidR="00CF386C" w:rsidRPr="00211AC6" w:rsidRDefault="00CF386C" w:rsidP="00CF386C">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Osoby s nárokem na PvN, PpR</w:t>
            </w:r>
          </w:p>
        </w:tc>
        <w:tc>
          <w:tcPr>
            <w:tcW w:w="794" w:type="dxa"/>
            <w:tcBorders>
              <w:top w:val="single" w:sz="4" w:space="0" w:color="4472C4"/>
              <w:left w:val="nil"/>
              <w:bottom w:val="single" w:sz="4" w:space="0" w:color="4472C4"/>
              <w:right w:val="single" w:sz="4" w:space="0" w:color="4472C4"/>
            </w:tcBorders>
            <w:shd w:val="clear" w:color="000000" w:fill="DEEBF6"/>
            <w:vAlign w:val="center"/>
            <w:hideMark/>
          </w:tcPr>
          <w:p w:rsidR="00CF386C" w:rsidRPr="00211AC6" w:rsidRDefault="00CF386C" w:rsidP="00CF386C">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Osoby, které se účastní projektů v rámci APZ</w:t>
            </w:r>
          </w:p>
        </w:tc>
        <w:tc>
          <w:tcPr>
            <w:tcW w:w="794" w:type="dxa"/>
            <w:tcBorders>
              <w:top w:val="single" w:sz="4" w:space="0" w:color="4472C4"/>
              <w:left w:val="nil"/>
              <w:bottom w:val="single" w:sz="4" w:space="0" w:color="4472C4"/>
              <w:right w:val="single" w:sz="4" w:space="0" w:color="4472C4"/>
            </w:tcBorders>
            <w:shd w:val="clear" w:color="000000" w:fill="DEEBF6"/>
            <w:vAlign w:val="center"/>
            <w:hideMark/>
          </w:tcPr>
          <w:p w:rsidR="00CF386C" w:rsidRPr="00211AC6" w:rsidRDefault="00CF386C" w:rsidP="00CF386C">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Osoby ve II. stupni invalidity</w:t>
            </w:r>
          </w:p>
        </w:tc>
        <w:tc>
          <w:tcPr>
            <w:tcW w:w="0" w:type="auto"/>
            <w:tcBorders>
              <w:top w:val="single" w:sz="4" w:space="0" w:color="4472C4"/>
              <w:left w:val="nil"/>
              <w:bottom w:val="single" w:sz="4" w:space="0" w:color="4472C4"/>
              <w:right w:val="single" w:sz="4" w:space="0" w:color="4472C4"/>
            </w:tcBorders>
            <w:shd w:val="clear" w:color="000000" w:fill="DEEBF6"/>
            <w:vAlign w:val="center"/>
            <w:hideMark/>
          </w:tcPr>
          <w:p w:rsidR="00CF386C" w:rsidRPr="00211AC6" w:rsidRDefault="00CF386C" w:rsidP="00CF386C">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Osoby vykonávající veřejnou službu</w:t>
            </w:r>
          </w:p>
        </w:tc>
        <w:tc>
          <w:tcPr>
            <w:tcW w:w="0" w:type="auto"/>
            <w:tcBorders>
              <w:top w:val="single" w:sz="4" w:space="0" w:color="4472C4"/>
              <w:left w:val="nil"/>
              <w:bottom w:val="single" w:sz="4" w:space="0" w:color="4472C4"/>
              <w:right w:val="single" w:sz="4" w:space="0" w:color="4472C4"/>
            </w:tcBorders>
            <w:shd w:val="clear" w:color="000000" w:fill="DEEBF6"/>
            <w:vAlign w:val="center"/>
            <w:hideMark/>
          </w:tcPr>
          <w:p w:rsidR="00CF386C" w:rsidRPr="00211AC6" w:rsidRDefault="00CF386C" w:rsidP="00CF386C">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Celkový počet uchazečů o zaměstnání</w:t>
            </w:r>
          </w:p>
        </w:tc>
      </w:tr>
      <w:tr w:rsidR="00211AC6" w:rsidRPr="00CF386C" w:rsidTr="00211AC6">
        <w:trPr>
          <w:trHeight w:val="255"/>
        </w:trPr>
        <w:tc>
          <w:tcPr>
            <w:tcW w:w="912" w:type="dxa"/>
            <w:tcBorders>
              <w:top w:val="nil"/>
              <w:left w:val="single" w:sz="4" w:space="0" w:color="4472C4"/>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Leden</w:t>
            </w:r>
          </w:p>
        </w:tc>
        <w:tc>
          <w:tcPr>
            <w:tcW w:w="990"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211</w:t>
            </w:r>
          </w:p>
        </w:tc>
        <w:tc>
          <w:tcPr>
            <w:tcW w:w="110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23</w:t>
            </w:r>
          </w:p>
        </w:tc>
        <w:tc>
          <w:tcPr>
            <w:tcW w:w="91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7</w:t>
            </w:r>
          </w:p>
        </w:tc>
        <w:tc>
          <w:tcPr>
            <w:tcW w:w="78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4</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0</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248</w:t>
            </w:r>
          </w:p>
        </w:tc>
      </w:tr>
      <w:tr w:rsidR="00211AC6" w:rsidRPr="00CF386C" w:rsidTr="00211AC6">
        <w:trPr>
          <w:trHeight w:val="255"/>
        </w:trPr>
        <w:tc>
          <w:tcPr>
            <w:tcW w:w="912" w:type="dxa"/>
            <w:tcBorders>
              <w:top w:val="nil"/>
              <w:left w:val="single" w:sz="4" w:space="0" w:color="4472C4"/>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Únor</w:t>
            </w:r>
          </w:p>
        </w:tc>
        <w:tc>
          <w:tcPr>
            <w:tcW w:w="990"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211</w:t>
            </w:r>
          </w:p>
        </w:tc>
        <w:tc>
          <w:tcPr>
            <w:tcW w:w="110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25</w:t>
            </w:r>
          </w:p>
        </w:tc>
        <w:tc>
          <w:tcPr>
            <w:tcW w:w="91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9</w:t>
            </w:r>
          </w:p>
        </w:tc>
        <w:tc>
          <w:tcPr>
            <w:tcW w:w="78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3</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0</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251</w:t>
            </w:r>
          </w:p>
        </w:tc>
      </w:tr>
      <w:tr w:rsidR="00211AC6" w:rsidRPr="00CF386C" w:rsidTr="00211AC6">
        <w:trPr>
          <w:trHeight w:val="255"/>
        </w:trPr>
        <w:tc>
          <w:tcPr>
            <w:tcW w:w="912" w:type="dxa"/>
            <w:tcBorders>
              <w:top w:val="nil"/>
              <w:left w:val="single" w:sz="4" w:space="0" w:color="4472C4"/>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Březen</w:t>
            </w:r>
          </w:p>
        </w:tc>
        <w:tc>
          <w:tcPr>
            <w:tcW w:w="990"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195</w:t>
            </w:r>
          </w:p>
        </w:tc>
        <w:tc>
          <w:tcPr>
            <w:tcW w:w="110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31</w:t>
            </w:r>
          </w:p>
        </w:tc>
        <w:tc>
          <w:tcPr>
            <w:tcW w:w="91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12</w:t>
            </w:r>
          </w:p>
        </w:tc>
        <w:tc>
          <w:tcPr>
            <w:tcW w:w="78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3</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12</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0</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255</w:t>
            </w:r>
          </w:p>
        </w:tc>
      </w:tr>
      <w:tr w:rsidR="00211AC6" w:rsidRPr="00CF386C" w:rsidTr="00211AC6">
        <w:trPr>
          <w:trHeight w:val="255"/>
        </w:trPr>
        <w:tc>
          <w:tcPr>
            <w:tcW w:w="912" w:type="dxa"/>
            <w:tcBorders>
              <w:top w:val="nil"/>
              <w:left w:val="single" w:sz="4" w:space="0" w:color="4472C4"/>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Duben</w:t>
            </w:r>
          </w:p>
        </w:tc>
        <w:tc>
          <w:tcPr>
            <w:tcW w:w="990"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182</w:t>
            </w:r>
          </w:p>
        </w:tc>
        <w:tc>
          <w:tcPr>
            <w:tcW w:w="110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31</w:t>
            </w:r>
          </w:p>
        </w:tc>
        <w:tc>
          <w:tcPr>
            <w:tcW w:w="91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13</w:t>
            </w:r>
          </w:p>
        </w:tc>
        <w:tc>
          <w:tcPr>
            <w:tcW w:w="78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3</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11</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0</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242</w:t>
            </w:r>
          </w:p>
        </w:tc>
      </w:tr>
      <w:tr w:rsidR="00211AC6" w:rsidRPr="00CF386C" w:rsidTr="00211AC6">
        <w:trPr>
          <w:trHeight w:val="255"/>
        </w:trPr>
        <w:tc>
          <w:tcPr>
            <w:tcW w:w="912" w:type="dxa"/>
            <w:tcBorders>
              <w:top w:val="nil"/>
              <w:left w:val="single" w:sz="4" w:space="0" w:color="4472C4"/>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Květen</w:t>
            </w:r>
          </w:p>
        </w:tc>
        <w:tc>
          <w:tcPr>
            <w:tcW w:w="990"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162</w:t>
            </w:r>
          </w:p>
        </w:tc>
        <w:tc>
          <w:tcPr>
            <w:tcW w:w="110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33</w:t>
            </w:r>
          </w:p>
        </w:tc>
        <w:tc>
          <w:tcPr>
            <w:tcW w:w="91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14</w:t>
            </w:r>
          </w:p>
        </w:tc>
        <w:tc>
          <w:tcPr>
            <w:tcW w:w="78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8</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15</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0</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234</w:t>
            </w:r>
          </w:p>
        </w:tc>
      </w:tr>
      <w:tr w:rsidR="00211AC6" w:rsidRPr="00CF386C" w:rsidTr="00211AC6">
        <w:trPr>
          <w:trHeight w:val="255"/>
        </w:trPr>
        <w:tc>
          <w:tcPr>
            <w:tcW w:w="912" w:type="dxa"/>
            <w:tcBorders>
              <w:top w:val="nil"/>
              <w:left w:val="single" w:sz="4" w:space="0" w:color="4472C4"/>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Červen</w:t>
            </w:r>
          </w:p>
        </w:tc>
        <w:tc>
          <w:tcPr>
            <w:tcW w:w="990"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151</w:t>
            </w:r>
          </w:p>
        </w:tc>
        <w:tc>
          <w:tcPr>
            <w:tcW w:w="110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32</w:t>
            </w:r>
          </w:p>
        </w:tc>
        <w:tc>
          <w:tcPr>
            <w:tcW w:w="91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14</w:t>
            </w:r>
          </w:p>
        </w:tc>
        <w:tc>
          <w:tcPr>
            <w:tcW w:w="78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12</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10</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0</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221</w:t>
            </w:r>
          </w:p>
        </w:tc>
      </w:tr>
      <w:tr w:rsidR="00211AC6" w:rsidRPr="00CF386C" w:rsidTr="00211AC6">
        <w:trPr>
          <w:trHeight w:val="255"/>
        </w:trPr>
        <w:tc>
          <w:tcPr>
            <w:tcW w:w="912" w:type="dxa"/>
            <w:tcBorders>
              <w:top w:val="nil"/>
              <w:left w:val="single" w:sz="4" w:space="0" w:color="4472C4"/>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Červenec</w:t>
            </w:r>
          </w:p>
        </w:tc>
        <w:tc>
          <w:tcPr>
            <w:tcW w:w="990"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159</w:t>
            </w:r>
          </w:p>
        </w:tc>
        <w:tc>
          <w:tcPr>
            <w:tcW w:w="110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31</w:t>
            </w:r>
          </w:p>
        </w:tc>
        <w:tc>
          <w:tcPr>
            <w:tcW w:w="91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12</w:t>
            </w:r>
          </w:p>
        </w:tc>
        <w:tc>
          <w:tcPr>
            <w:tcW w:w="78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13</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7</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3</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0</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225</w:t>
            </w:r>
          </w:p>
        </w:tc>
      </w:tr>
      <w:tr w:rsidR="00211AC6" w:rsidRPr="00CF386C" w:rsidTr="00211AC6">
        <w:trPr>
          <w:trHeight w:val="255"/>
        </w:trPr>
        <w:tc>
          <w:tcPr>
            <w:tcW w:w="912" w:type="dxa"/>
            <w:tcBorders>
              <w:top w:val="nil"/>
              <w:left w:val="single" w:sz="4" w:space="0" w:color="4472C4"/>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Srpen</w:t>
            </w:r>
          </w:p>
        </w:tc>
        <w:tc>
          <w:tcPr>
            <w:tcW w:w="990"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154</w:t>
            </w:r>
          </w:p>
        </w:tc>
        <w:tc>
          <w:tcPr>
            <w:tcW w:w="110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32</w:t>
            </w:r>
          </w:p>
        </w:tc>
        <w:tc>
          <w:tcPr>
            <w:tcW w:w="91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12</w:t>
            </w:r>
          </w:p>
        </w:tc>
        <w:tc>
          <w:tcPr>
            <w:tcW w:w="78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8</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8</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3</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0</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217</w:t>
            </w:r>
          </w:p>
        </w:tc>
      </w:tr>
      <w:tr w:rsidR="00211AC6" w:rsidRPr="00CF386C" w:rsidTr="00211AC6">
        <w:trPr>
          <w:trHeight w:val="255"/>
        </w:trPr>
        <w:tc>
          <w:tcPr>
            <w:tcW w:w="912" w:type="dxa"/>
            <w:tcBorders>
              <w:top w:val="nil"/>
              <w:left w:val="single" w:sz="4" w:space="0" w:color="4472C4"/>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Září</w:t>
            </w:r>
          </w:p>
        </w:tc>
        <w:tc>
          <w:tcPr>
            <w:tcW w:w="990"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138</w:t>
            </w:r>
          </w:p>
        </w:tc>
        <w:tc>
          <w:tcPr>
            <w:tcW w:w="110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34</w:t>
            </w:r>
          </w:p>
        </w:tc>
        <w:tc>
          <w:tcPr>
            <w:tcW w:w="91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12</w:t>
            </w:r>
          </w:p>
        </w:tc>
        <w:tc>
          <w:tcPr>
            <w:tcW w:w="78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8</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19</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0</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213</w:t>
            </w:r>
          </w:p>
        </w:tc>
      </w:tr>
      <w:tr w:rsidR="00211AC6" w:rsidRPr="00CF386C" w:rsidTr="00211AC6">
        <w:trPr>
          <w:trHeight w:val="255"/>
        </w:trPr>
        <w:tc>
          <w:tcPr>
            <w:tcW w:w="912" w:type="dxa"/>
            <w:tcBorders>
              <w:top w:val="nil"/>
              <w:left w:val="single" w:sz="4" w:space="0" w:color="4472C4"/>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Říjen</w:t>
            </w:r>
          </w:p>
        </w:tc>
        <w:tc>
          <w:tcPr>
            <w:tcW w:w="990"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146</w:t>
            </w:r>
          </w:p>
        </w:tc>
        <w:tc>
          <w:tcPr>
            <w:tcW w:w="110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35</w:t>
            </w:r>
          </w:p>
        </w:tc>
        <w:tc>
          <w:tcPr>
            <w:tcW w:w="91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12</w:t>
            </w:r>
          </w:p>
        </w:tc>
        <w:tc>
          <w:tcPr>
            <w:tcW w:w="78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7</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11</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0</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213</w:t>
            </w:r>
          </w:p>
        </w:tc>
      </w:tr>
      <w:tr w:rsidR="00211AC6" w:rsidRPr="00CF386C" w:rsidTr="00211AC6">
        <w:trPr>
          <w:trHeight w:val="255"/>
        </w:trPr>
        <w:tc>
          <w:tcPr>
            <w:tcW w:w="912" w:type="dxa"/>
            <w:tcBorders>
              <w:top w:val="nil"/>
              <w:left w:val="single" w:sz="4" w:space="0" w:color="4472C4"/>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Listopad</w:t>
            </w:r>
          </w:p>
        </w:tc>
        <w:tc>
          <w:tcPr>
            <w:tcW w:w="990"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139</w:t>
            </w:r>
          </w:p>
        </w:tc>
        <w:tc>
          <w:tcPr>
            <w:tcW w:w="110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39</w:t>
            </w:r>
          </w:p>
        </w:tc>
        <w:tc>
          <w:tcPr>
            <w:tcW w:w="91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11</w:t>
            </w:r>
          </w:p>
        </w:tc>
        <w:tc>
          <w:tcPr>
            <w:tcW w:w="78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6</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9</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0</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206</w:t>
            </w:r>
          </w:p>
        </w:tc>
      </w:tr>
      <w:tr w:rsidR="00211AC6" w:rsidRPr="00CF386C" w:rsidTr="00211AC6">
        <w:trPr>
          <w:trHeight w:val="255"/>
        </w:trPr>
        <w:tc>
          <w:tcPr>
            <w:tcW w:w="912" w:type="dxa"/>
            <w:tcBorders>
              <w:top w:val="nil"/>
              <w:left w:val="single" w:sz="4" w:space="0" w:color="4472C4"/>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Prosinec</w:t>
            </w:r>
          </w:p>
        </w:tc>
        <w:tc>
          <w:tcPr>
            <w:tcW w:w="990"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128</w:t>
            </w:r>
          </w:p>
        </w:tc>
        <w:tc>
          <w:tcPr>
            <w:tcW w:w="110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37</w:t>
            </w:r>
          </w:p>
        </w:tc>
        <w:tc>
          <w:tcPr>
            <w:tcW w:w="91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10</w:t>
            </w:r>
          </w:p>
        </w:tc>
        <w:tc>
          <w:tcPr>
            <w:tcW w:w="78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6</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14</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0</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196</w:t>
            </w:r>
          </w:p>
        </w:tc>
      </w:tr>
      <w:tr w:rsidR="00211AC6" w:rsidRPr="00CF386C" w:rsidTr="00211AC6">
        <w:trPr>
          <w:trHeight w:val="255"/>
        </w:trPr>
        <w:tc>
          <w:tcPr>
            <w:tcW w:w="912" w:type="dxa"/>
            <w:tcBorders>
              <w:top w:val="nil"/>
              <w:left w:val="single" w:sz="4" w:space="0" w:color="4472C4"/>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 xml:space="preserve">Celkem </w:t>
            </w:r>
          </w:p>
        </w:tc>
        <w:tc>
          <w:tcPr>
            <w:tcW w:w="990"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1976</w:t>
            </w:r>
          </w:p>
        </w:tc>
        <w:tc>
          <w:tcPr>
            <w:tcW w:w="110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383</w:t>
            </w:r>
          </w:p>
        </w:tc>
        <w:tc>
          <w:tcPr>
            <w:tcW w:w="91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138</w:t>
            </w:r>
          </w:p>
        </w:tc>
        <w:tc>
          <w:tcPr>
            <w:tcW w:w="789"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76</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123</w:t>
            </w:r>
          </w:p>
        </w:tc>
        <w:tc>
          <w:tcPr>
            <w:tcW w:w="794" w:type="dxa"/>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25</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0</w:t>
            </w:r>
          </w:p>
        </w:tc>
        <w:tc>
          <w:tcPr>
            <w:tcW w:w="0" w:type="auto"/>
            <w:tcBorders>
              <w:top w:val="nil"/>
              <w:left w:val="nil"/>
              <w:bottom w:val="single" w:sz="4" w:space="0" w:color="4472C4"/>
              <w:right w:val="single" w:sz="4" w:space="0" w:color="4472C4"/>
            </w:tcBorders>
            <w:shd w:val="clear" w:color="000000" w:fill="DEEBF6"/>
            <w:noWrap/>
            <w:vAlign w:val="center"/>
            <w:hideMark/>
          </w:tcPr>
          <w:p w:rsidR="00CF386C" w:rsidRPr="00CF386C" w:rsidRDefault="00CF386C" w:rsidP="00CF386C">
            <w:pPr>
              <w:spacing w:after="0" w:line="240" w:lineRule="auto"/>
              <w:jc w:val="center"/>
              <w:rPr>
                <w:rFonts w:ascii="Palatino Linotype" w:eastAsia="Times New Roman" w:hAnsi="Palatino Linotype" w:cs="Calibri"/>
                <w:b/>
                <w:bCs/>
                <w:color w:val="000000"/>
                <w:sz w:val="18"/>
                <w:szCs w:val="18"/>
              </w:rPr>
            </w:pPr>
            <w:r w:rsidRPr="00CF386C">
              <w:rPr>
                <w:rFonts w:ascii="Palatino Linotype" w:eastAsia="Times New Roman" w:hAnsi="Palatino Linotype" w:cs="Calibri"/>
                <w:b/>
                <w:bCs/>
                <w:color w:val="000000"/>
                <w:sz w:val="18"/>
                <w:szCs w:val="18"/>
              </w:rPr>
              <w:t>2721</w:t>
            </w:r>
          </w:p>
        </w:tc>
      </w:tr>
    </w:tbl>
    <w:p w:rsidR="00211AC6" w:rsidRPr="00570683" w:rsidRDefault="00691A3B" w:rsidP="00211AC6">
      <w:pPr>
        <w:spacing w:line="360" w:lineRule="auto"/>
        <w:rPr>
          <w:rFonts w:ascii="Palatino Linotype" w:hAnsi="Palatino Linotype"/>
          <w:sz w:val="20"/>
          <w:szCs w:val="20"/>
        </w:rPr>
      </w:pPr>
      <w:r w:rsidRPr="00CF386C">
        <w:rPr>
          <w:rFonts w:ascii="Palatino Linotype" w:hAnsi="Palatino Linotype"/>
          <w:sz w:val="18"/>
          <w:szCs w:val="18"/>
        </w:rPr>
        <w:fldChar w:fldCharType="end"/>
      </w:r>
      <w:r w:rsidR="00211AC6" w:rsidRPr="00211AC6">
        <w:rPr>
          <w:rFonts w:ascii="Palatino Linotype" w:hAnsi="Palatino Linotype"/>
          <w:sz w:val="20"/>
          <w:szCs w:val="20"/>
        </w:rPr>
        <w:t xml:space="preserve"> </w:t>
      </w:r>
      <w:r w:rsidR="00211AC6" w:rsidRPr="00100D76">
        <w:rPr>
          <w:rFonts w:ascii="Palatino Linotype" w:hAnsi="Palatino Linotype"/>
          <w:sz w:val="20"/>
          <w:szCs w:val="20"/>
        </w:rPr>
        <w:t>Zdroj: autorka,</w:t>
      </w:r>
      <w:r w:rsidR="00211AC6" w:rsidRPr="00570683">
        <w:rPr>
          <w:rFonts w:ascii="Palatino Linotype" w:hAnsi="Palatino Linotype"/>
          <w:sz w:val="20"/>
          <w:szCs w:val="20"/>
        </w:rPr>
        <w:t xml:space="preserve"> zpracováno z programového systému OKnouze</w:t>
      </w:r>
      <w:r w:rsidR="00211AC6">
        <w:rPr>
          <w:rFonts w:ascii="Palatino Linotype" w:hAnsi="Palatino Linotype"/>
          <w:sz w:val="20"/>
          <w:szCs w:val="20"/>
        </w:rPr>
        <w:t>, Okprace</w:t>
      </w:r>
    </w:p>
    <w:p w:rsidR="00FE596A" w:rsidRDefault="00FE596A" w:rsidP="007256C8">
      <w:pPr>
        <w:spacing w:line="360" w:lineRule="auto"/>
        <w:jc w:val="both"/>
        <w:rPr>
          <w:rFonts w:ascii="Palatino Linotype" w:hAnsi="Palatino Linotype"/>
          <w:sz w:val="24"/>
          <w:szCs w:val="24"/>
        </w:rPr>
      </w:pPr>
    </w:p>
    <w:p w:rsidR="00FE596A" w:rsidRDefault="00FE596A" w:rsidP="007256C8">
      <w:pPr>
        <w:spacing w:line="360" w:lineRule="auto"/>
        <w:jc w:val="both"/>
        <w:rPr>
          <w:rFonts w:ascii="Palatino Linotype" w:hAnsi="Palatino Linotype"/>
          <w:sz w:val="24"/>
          <w:szCs w:val="24"/>
        </w:rPr>
      </w:pPr>
    </w:p>
    <w:p w:rsidR="00FE596A" w:rsidRDefault="00FE596A" w:rsidP="007256C8">
      <w:pPr>
        <w:spacing w:line="360" w:lineRule="auto"/>
        <w:jc w:val="both"/>
        <w:rPr>
          <w:rFonts w:ascii="Palatino Linotype" w:hAnsi="Palatino Linotype"/>
          <w:sz w:val="24"/>
          <w:szCs w:val="24"/>
        </w:rPr>
      </w:pPr>
    </w:p>
    <w:p w:rsidR="00570683" w:rsidRPr="00FE596A" w:rsidRDefault="004F7DC4" w:rsidP="007256C8">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Graf č. 4 </w:t>
      </w:r>
      <w:r w:rsidR="002C488D">
        <w:rPr>
          <w:rFonts w:ascii="Palatino Linotype" w:hAnsi="Palatino Linotype"/>
          <w:sz w:val="24"/>
          <w:szCs w:val="24"/>
        </w:rPr>
        <w:t xml:space="preserve">Uchazeči o zaměstnání </w:t>
      </w:r>
      <w:r w:rsidR="00820B69">
        <w:rPr>
          <w:rFonts w:ascii="Palatino Linotype" w:hAnsi="Palatino Linotype"/>
          <w:sz w:val="24"/>
          <w:szCs w:val="24"/>
        </w:rPr>
        <w:t xml:space="preserve">s nárokem </w:t>
      </w:r>
      <w:r w:rsidR="00820B69" w:rsidRPr="00E806D0">
        <w:rPr>
          <w:rFonts w:ascii="Palatino Linotype" w:hAnsi="Palatino Linotype"/>
          <w:sz w:val="24"/>
          <w:szCs w:val="24"/>
        </w:rPr>
        <w:t>na PnŽ v </w:t>
      </w:r>
      <w:r w:rsidR="00820B69" w:rsidRPr="00FE596A">
        <w:rPr>
          <w:rFonts w:ascii="Palatino Linotype" w:hAnsi="Palatino Linotype"/>
          <w:sz w:val="24"/>
          <w:szCs w:val="24"/>
        </w:rPr>
        <w:t>roce 2016</w:t>
      </w:r>
    </w:p>
    <w:p w:rsidR="004900B2" w:rsidRDefault="004900B2" w:rsidP="002132BE">
      <w:pPr>
        <w:spacing w:after="0"/>
        <w:jc w:val="both"/>
        <w:rPr>
          <w:rFonts w:ascii="Palatino Linotype" w:hAnsi="Palatino Linotype"/>
          <w:sz w:val="24"/>
          <w:szCs w:val="24"/>
        </w:rPr>
      </w:pPr>
      <w:r w:rsidRPr="004900B2">
        <w:rPr>
          <w:rFonts w:ascii="Palatino Linotype" w:hAnsi="Palatino Linotype"/>
          <w:noProof/>
          <w:sz w:val="24"/>
          <w:szCs w:val="24"/>
        </w:rPr>
        <w:drawing>
          <wp:inline distT="0" distB="0" distL="0" distR="0">
            <wp:extent cx="5312075" cy="4183812"/>
            <wp:effectExtent l="19050" t="0" r="21925" b="7188"/>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798D" w:rsidRPr="00570683" w:rsidRDefault="00F9798D" w:rsidP="000F43A7">
      <w:pPr>
        <w:spacing w:line="360" w:lineRule="auto"/>
        <w:rPr>
          <w:rFonts w:ascii="Palatino Linotype" w:hAnsi="Palatino Linotype"/>
          <w:sz w:val="20"/>
          <w:szCs w:val="20"/>
        </w:rPr>
      </w:pPr>
      <w:r w:rsidRPr="00100D76">
        <w:rPr>
          <w:rFonts w:ascii="Palatino Linotype" w:hAnsi="Palatino Linotype"/>
          <w:sz w:val="20"/>
          <w:szCs w:val="20"/>
        </w:rPr>
        <w:t>Zdroj: autor</w:t>
      </w:r>
      <w:r w:rsidR="00E36FA7" w:rsidRPr="00100D76">
        <w:rPr>
          <w:rFonts w:ascii="Palatino Linotype" w:hAnsi="Palatino Linotype"/>
          <w:sz w:val="20"/>
          <w:szCs w:val="20"/>
        </w:rPr>
        <w:t>ka</w:t>
      </w:r>
      <w:r w:rsidRPr="00100D76">
        <w:rPr>
          <w:rFonts w:ascii="Palatino Linotype" w:hAnsi="Palatino Linotype"/>
          <w:sz w:val="20"/>
          <w:szCs w:val="20"/>
        </w:rPr>
        <w:t>,</w:t>
      </w:r>
      <w:r w:rsidRPr="00570683">
        <w:rPr>
          <w:rFonts w:ascii="Palatino Linotype" w:hAnsi="Palatino Linotype"/>
          <w:sz w:val="20"/>
          <w:szCs w:val="20"/>
        </w:rPr>
        <w:t xml:space="preserve"> zpracováno z programového systému OKnouze</w:t>
      </w:r>
      <w:r w:rsidR="00755C81">
        <w:rPr>
          <w:rFonts w:ascii="Palatino Linotype" w:hAnsi="Palatino Linotype"/>
          <w:sz w:val="20"/>
          <w:szCs w:val="20"/>
        </w:rPr>
        <w:t>, Okprace</w:t>
      </w:r>
    </w:p>
    <w:p w:rsidR="004212FD" w:rsidRDefault="00820B69" w:rsidP="00820B69">
      <w:pPr>
        <w:spacing w:line="360" w:lineRule="auto"/>
        <w:jc w:val="both"/>
        <w:rPr>
          <w:rFonts w:ascii="Palatino Linotype" w:hAnsi="Palatino Linotype"/>
          <w:sz w:val="24"/>
          <w:szCs w:val="24"/>
        </w:rPr>
      </w:pPr>
      <w:r>
        <w:rPr>
          <w:rFonts w:ascii="Palatino Linotype" w:hAnsi="Palatino Linotype"/>
          <w:sz w:val="24"/>
          <w:szCs w:val="24"/>
        </w:rPr>
        <w:t>Tento graf ukazuje složení uchazečů o zaměstnání evidovaných na úřadu prác</w:t>
      </w:r>
      <w:r w:rsidR="00376DD4">
        <w:rPr>
          <w:rFonts w:ascii="Palatino Linotype" w:hAnsi="Palatino Linotype"/>
          <w:sz w:val="24"/>
          <w:szCs w:val="24"/>
        </w:rPr>
        <w:t xml:space="preserve">e, kterým byla vyplácena dávka pomoci v hmotné nouzi příspěvek na živobytí v roce 2016. </w:t>
      </w:r>
      <w:r w:rsidR="0056692A">
        <w:rPr>
          <w:rFonts w:ascii="Palatino Linotype" w:hAnsi="Palatino Linotype"/>
          <w:sz w:val="24"/>
          <w:szCs w:val="24"/>
        </w:rPr>
        <w:t>Celkem se jednalo</w:t>
      </w:r>
      <w:r w:rsidR="0041785A">
        <w:rPr>
          <w:rFonts w:ascii="Palatino Linotype" w:hAnsi="Palatino Linotype"/>
          <w:sz w:val="24"/>
          <w:szCs w:val="24"/>
        </w:rPr>
        <w:t xml:space="preserve"> o 2 721 osob. </w:t>
      </w:r>
    </w:p>
    <w:p w:rsidR="00B41BFE" w:rsidRDefault="00376DD4" w:rsidP="00820B69">
      <w:pPr>
        <w:spacing w:line="360" w:lineRule="auto"/>
        <w:jc w:val="both"/>
        <w:rPr>
          <w:rFonts w:ascii="Palatino Linotype" w:hAnsi="Palatino Linotype"/>
          <w:sz w:val="24"/>
          <w:szCs w:val="24"/>
        </w:rPr>
      </w:pPr>
      <w:r>
        <w:rPr>
          <w:rFonts w:ascii="Palatino Linotype" w:hAnsi="Palatino Linotype"/>
          <w:sz w:val="24"/>
          <w:szCs w:val="24"/>
        </w:rPr>
        <w:t xml:space="preserve">Zcela jednoznačně je nejvíce </w:t>
      </w:r>
      <w:r w:rsidR="0041785A">
        <w:rPr>
          <w:rFonts w:ascii="Palatino Linotype" w:hAnsi="Palatino Linotype"/>
          <w:sz w:val="24"/>
          <w:szCs w:val="24"/>
        </w:rPr>
        <w:t xml:space="preserve">zastoupena </w:t>
      </w:r>
      <w:r>
        <w:rPr>
          <w:rFonts w:ascii="Palatino Linotype" w:hAnsi="Palatino Linotype"/>
          <w:sz w:val="24"/>
          <w:szCs w:val="24"/>
        </w:rPr>
        <w:t xml:space="preserve">skupina osob, které byly zařazeny do evidence o zprostředkování zaměstnání </w:t>
      </w:r>
      <w:r w:rsidR="004212FD">
        <w:rPr>
          <w:rFonts w:ascii="Palatino Linotype" w:hAnsi="Palatino Linotype"/>
          <w:sz w:val="24"/>
          <w:szCs w:val="24"/>
        </w:rPr>
        <w:t xml:space="preserve">a plnily pouze </w:t>
      </w:r>
      <w:r w:rsidR="0041785A">
        <w:rPr>
          <w:rFonts w:ascii="Palatino Linotype" w:hAnsi="Palatino Linotype"/>
          <w:sz w:val="24"/>
          <w:szCs w:val="24"/>
        </w:rPr>
        <w:t xml:space="preserve">základní podmínky evidence. </w:t>
      </w:r>
      <w:r w:rsidR="002132BE">
        <w:rPr>
          <w:rFonts w:ascii="Palatino Linotype" w:hAnsi="Palatino Linotype"/>
          <w:sz w:val="24"/>
          <w:szCs w:val="24"/>
        </w:rPr>
        <w:t xml:space="preserve">Tato zkoumaná </w:t>
      </w:r>
      <w:r w:rsidR="0041785A">
        <w:rPr>
          <w:rFonts w:ascii="Palatino Linotype" w:hAnsi="Palatino Linotype"/>
          <w:sz w:val="24"/>
          <w:szCs w:val="24"/>
        </w:rPr>
        <w:t>skupina má postupně snižující se tendenci, kdy v měsíci lednu jejich počet činil 211 osob a v měsíci prosinci pouze</w:t>
      </w:r>
      <w:r w:rsidR="002132BE">
        <w:rPr>
          <w:rFonts w:ascii="Palatino Linotype" w:hAnsi="Palatino Linotype"/>
          <w:sz w:val="24"/>
          <w:szCs w:val="24"/>
        </w:rPr>
        <w:t xml:space="preserve"> </w:t>
      </w:r>
      <w:r w:rsidR="0041785A">
        <w:rPr>
          <w:rFonts w:ascii="Palatino Linotype" w:hAnsi="Palatino Linotype"/>
          <w:sz w:val="24"/>
          <w:szCs w:val="24"/>
        </w:rPr>
        <w:t xml:space="preserve">128 osob. Druhou větší skupinu představují osoby, které jsou v evidenci uchazečů o </w:t>
      </w:r>
      <w:r w:rsidR="00C060DD">
        <w:rPr>
          <w:rFonts w:ascii="Palatino Linotype" w:hAnsi="Palatino Linotype"/>
          <w:sz w:val="24"/>
          <w:szCs w:val="24"/>
        </w:rPr>
        <w:t>zaměstnání a</w:t>
      </w:r>
      <w:r w:rsidR="0041785A">
        <w:rPr>
          <w:rFonts w:ascii="Palatino Linotype" w:hAnsi="Palatino Linotype"/>
          <w:sz w:val="24"/>
          <w:szCs w:val="24"/>
        </w:rPr>
        <w:t xml:space="preserve"> jsou uznány dočasně práce neschopnými. U této skupiny je </w:t>
      </w:r>
      <w:r w:rsidR="00C060DD">
        <w:rPr>
          <w:rFonts w:ascii="Palatino Linotype" w:hAnsi="Palatino Linotype"/>
          <w:sz w:val="24"/>
          <w:szCs w:val="24"/>
        </w:rPr>
        <w:t>viditelný nárůst</w:t>
      </w:r>
      <w:r w:rsidR="00B41BFE">
        <w:rPr>
          <w:rFonts w:ascii="Palatino Linotype" w:hAnsi="Palatino Linotype"/>
          <w:sz w:val="24"/>
          <w:szCs w:val="24"/>
        </w:rPr>
        <w:t xml:space="preserve">, na počátku období se jednalo o 23 osob, na konci období jejich počet činil 37 osob. Zcela </w:t>
      </w:r>
      <w:r w:rsidR="00B41BFE">
        <w:rPr>
          <w:rFonts w:ascii="Palatino Linotype" w:hAnsi="Palatino Linotype"/>
          <w:sz w:val="24"/>
          <w:szCs w:val="24"/>
        </w:rPr>
        <w:lastRenderedPageBreak/>
        <w:t xml:space="preserve">zanedbatelný počet </w:t>
      </w:r>
      <w:r w:rsidR="00C060DD">
        <w:rPr>
          <w:rFonts w:ascii="Palatino Linotype" w:hAnsi="Palatino Linotype"/>
          <w:sz w:val="24"/>
          <w:szCs w:val="24"/>
        </w:rPr>
        <w:t xml:space="preserve">pak </w:t>
      </w:r>
      <w:r w:rsidR="00B41BFE">
        <w:rPr>
          <w:rFonts w:ascii="Palatino Linotype" w:hAnsi="Palatino Linotype"/>
          <w:sz w:val="24"/>
          <w:szCs w:val="24"/>
        </w:rPr>
        <w:t>představují osoby uznané</w:t>
      </w:r>
      <w:r w:rsidR="002132BE">
        <w:rPr>
          <w:rFonts w:ascii="Palatino Linotype" w:hAnsi="Palatino Linotype"/>
          <w:sz w:val="24"/>
          <w:szCs w:val="24"/>
        </w:rPr>
        <w:t xml:space="preserve"> invalidními</w:t>
      </w:r>
      <w:r w:rsidR="00B41BFE">
        <w:rPr>
          <w:rFonts w:ascii="Palatino Linotype" w:hAnsi="Palatino Linotype"/>
          <w:sz w:val="24"/>
          <w:szCs w:val="24"/>
        </w:rPr>
        <w:t xml:space="preserve"> ve II. stupni invalidity. </w:t>
      </w:r>
    </w:p>
    <w:p w:rsidR="00F9798D" w:rsidRDefault="00B41BFE" w:rsidP="00820B69">
      <w:pPr>
        <w:spacing w:line="360" w:lineRule="auto"/>
        <w:jc w:val="both"/>
        <w:rPr>
          <w:rFonts w:ascii="Palatino Linotype" w:hAnsi="Palatino Linotype"/>
          <w:sz w:val="24"/>
          <w:szCs w:val="24"/>
        </w:rPr>
      </w:pPr>
      <w:r>
        <w:rPr>
          <w:rFonts w:ascii="Palatino Linotype" w:hAnsi="Palatino Linotype"/>
          <w:sz w:val="24"/>
          <w:szCs w:val="24"/>
        </w:rPr>
        <w:t>Další skupiny představují osoby, které kromě svých základních povinností uchazečů o zaměstnání vykonávají další aktivity, které jsou dle novely zákona o pomoci v hmotné nouzi hodnoceny jako snaha zvýšení příjmu vlastním přičin</w:t>
      </w:r>
      <w:r w:rsidR="00D120F9">
        <w:rPr>
          <w:rFonts w:ascii="Palatino Linotype" w:hAnsi="Palatino Linotype"/>
          <w:sz w:val="24"/>
          <w:szCs w:val="24"/>
        </w:rPr>
        <w:t>ěním. Tyto osoby jsou výdělečně činné na základě uzavřené dohody o pracovní činnosti, mají nárok na podporu v</w:t>
      </w:r>
      <w:r w:rsidR="004212FD">
        <w:rPr>
          <w:rFonts w:ascii="Palatino Linotype" w:hAnsi="Palatino Linotype"/>
          <w:sz w:val="24"/>
          <w:szCs w:val="24"/>
        </w:rPr>
        <w:t> </w:t>
      </w:r>
      <w:r w:rsidR="00D120F9">
        <w:rPr>
          <w:rFonts w:ascii="Palatino Linotype" w:hAnsi="Palatino Linotype"/>
          <w:sz w:val="24"/>
          <w:szCs w:val="24"/>
        </w:rPr>
        <w:t>nezaměstnanosti</w:t>
      </w:r>
      <w:r w:rsidR="004212FD">
        <w:rPr>
          <w:rFonts w:ascii="Palatino Linotype" w:hAnsi="Palatino Linotype"/>
          <w:sz w:val="24"/>
          <w:szCs w:val="24"/>
        </w:rPr>
        <w:t xml:space="preserve"> nebo rekvalifikaci, </w:t>
      </w:r>
      <w:r w:rsidR="00D120F9">
        <w:rPr>
          <w:rFonts w:ascii="Palatino Linotype" w:hAnsi="Palatino Linotype"/>
          <w:sz w:val="24"/>
          <w:szCs w:val="24"/>
        </w:rPr>
        <w:t>účastní</w:t>
      </w:r>
      <w:r w:rsidR="004212FD">
        <w:rPr>
          <w:rFonts w:ascii="Palatino Linotype" w:hAnsi="Palatino Linotype"/>
          <w:sz w:val="24"/>
          <w:szCs w:val="24"/>
        </w:rPr>
        <w:t xml:space="preserve"> se</w:t>
      </w:r>
      <w:r w:rsidR="00D120F9">
        <w:rPr>
          <w:rFonts w:ascii="Palatino Linotype" w:hAnsi="Palatino Linotype"/>
          <w:sz w:val="24"/>
          <w:szCs w:val="24"/>
        </w:rPr>
        <w:t xml:space="preserve"> programů organizovaných úřadem práce v rámci aktivní politiky zaměstnanosti. </w:t>
      </w:r>
      <w:r w:rsidR="00200C1F">
        <w:rPr>
          <w:rFonts w:ascii="Palatino Linotype" w:hAnsi="Palatino Linotype"/>
          <w:sz w:val="24"/>
          <w:szCs w:val="24"/>
        </w:rPr>
        <w:t xml:space="preserve">Poslední </w:t>
      </w:r>
      <w:r w:rsidR="004212FD">
        <w:rPr>
          <w:rFonts w:ascii="Palatino Linotype" w:hAnsi="Palatino Linotype"/>
          <w:sz w:val="24"/>
          <w:szCs w:val="24"/>
        </w:rPr>
        <w:t xml:space="preserve">jmenovaná </w:t>
      </w:r>
      <w:r w:rsidR="00200C1F">
        <w:rPr>
          <w:rFonts w:ascii="Palatino Linotype" w:hAnsi="Palatino Linotype"/>
          <w:sz w:val="24"/>
          <w:szCs w:val="24"/>
        </w:rPr>
        <w:t xml:space="preserve">skupina vykazuje největší rozdíly v počtu osob, v měsíci únoru se jednalo </w:t>
      </w:r>
      <w:r w:rsidR="004212FD">
        <w:rPr>
          <w:rFonts w:ascii="Palatino Linotype" w:hAnsi="Palatino Linotype"/>
          <w:sz w:val="24"/>
          <w:szCs w:val="24"/>
        </w:rPr>
        <w:t xml:space="preserve">pouze </w:t>
      </w:r>
      <w:r w:rsidR="00200C1F">
        <w:rPr>
          <w:rFonts w:ascii="Palatino Linotype" w:hAnsi="Palatino Linotype"/>
          <w:sz w:val="24"/>
          <w:szCs w:val="24"/>
        </w:rPr>
        <w:t>o 3 osoby, v měsíci září se programů aktivní politiky zaměstnanosti účastnilo 19 osob. Obdobně se chovala skupina osob s nárokem na podporu v nezaměstnanosti nebo při rekvalifikaci, v jejich případě se v lednu 2016 jednalo pouze o jednu osobu, v měsíci červenci pak</w:t>
      </w:r>
      <w:r w:rsidR="004212FD">
        <w:rPr>
          <w:rFonts w:ascii="Palatino Linotype" w:hAnsi="Palatino Linotype"/>
          <w:sz w:val="24"/>
          <w:szCs w:val="24"/>
        </w:rPr>
        <w:t xml:space="preserve"> podporu pobíral </w:t>
      </w:r>
      <w:r w:rsidR="00200C1F">
        <w:rPr>
          <w:rFonts w:ascii="Palatino Linotype" w:hAnsi="Palatino Linotype"/>
          <w:sz w:val="24"/>
          <w:szCs w:val="24"/>
        </w:rPr>
        <w:t>nejvyšší počet</w:t>
      </w:r>
      <w:r w:rsidR="004212FD">
        <w:rPr>
          <w:rFonts w:ascii="Palatino Linotype" w:hAnsi="Palatino Linotype"/>
          <w:sz w:val="24"/>
          <w:szCs w:val="24"/>
        </w:rPr>
        <w:t xml:space="preserve"> osob</w:t>
      </w:r>
      <w:r w:rsidR="00200C1F">
        <w:rPr>
          <w:rFonts w:ascii="Palatino Linotype" w:hAnsi="Palatino Linotype"/>
          <w:sz w:val="24"/>
          <w:szCs w:val="24"/>
        </w:rPr>
        <w:t xml:space="preserve"> během celého </w:t>
      </w:r>
      <w:r w:rsidR="00200C1F" w:rsidRPr="00100D76">
        <w:rPr>
          <w:rFonts w:ascii="Palatino Linotype" w:hAnsi="Palatino Linotype"/>
          <w:sz w:val="24"/>
          <w:szCs w:val="24"/>
        </w:rPr>
        <w:t>roku</w:t>
      </w:r>
      <w:r w:rsidR="00100D76" w:rsidRPr="00100D76">
        <w:rPr>
          <w:rFonts w:ascii="Palatino Linotype" w:hAnsi="Palatino Linotype"/>
          <w:sz w:val="24"/>
          <w:szCs w:val="24"/>
        </w:rPr>
        <w:t xml:space="preserve">, </w:t>
      </w:r>
      <w:r w:rsidR="004212FD" w:rsidRPr="00100D76">
        <w:rPr>
          <w:rFonts w:ascii="Palatino Linotype" w:hAnsi="Palatino Linotype"/>
          <w:sz w:val="24"/>
          <w:szCs w:val="24"/>
        </w:rPr>
        <w:t>a</w:t>
      </w:r>
      <w:r w:rsidR="004212FD">
        <w:rPr>
          <w:rFonts w:ascii="Palatino Linotype" w:hAnsi="Palatino Linotype"/>
          <w:sz w:val="24"/>
          <w:szCs w:val="24"/>
        </w:rPr>
        <w:t xml:space="preserve"> to </w:t>
      </w:r>
      <w:r w:rsidR="00200C1F">
        <w:rPr>
          <w:rFonts w:ascii="Palatino Linotype" w:hAnsi="Palatino Linotype"/>
          <w:sz w:val="24"/>
          <w:szCs w:val="24"/>
        </w:rPr>
        <w:t xml:space="preserve">13 osob. Osoby s uzavřenou dohodou o </w:t>
      </w:r>
      <w:r w:rsidR="009B0763">
        <w:rPr>
          <w:rFonts w:ascii="Palatino Linotype" w:hAnsi="Palatino Linotype"/>
          <w:sz w:val="24"/>
          <w:szCs w:val="24"/>
        </w:rPr>
        <w:t>pracovní</w:t>
      </w:r>
      <w:r w:rsidR="00200C1F">
        <w:rPr>
          <w:rFonts w:ascii="Palatino Linotype" w:hAnsi="Palatino Linotype"/>
          <w:sz w:val="24"/>
          <w:szCs w:val="24"/>
        </w:rPr>
        <w:t xml:space="preserve"> činnosti</w:t>
      </w:r>
      <w:r w:rsidR="002132BE">
        <w:rPr>
          <w:rFonts w:ascii="Palatino Linotype" w:hAnsi="Palatino Linotype"/>
          <w:sz w:val="24"/>
          <w:szCs w:val="24"/>
        </w:rPr>
        <w:t xml:space="preserve"> mohou být </w:t>
      </w:r>
      <w:r w:rsidR="004212FD">
        <w:rPr>
          <w:rFonts w:ascii="Palatino Linotype" w:hAnsi="Palatino Linotype"/>
          <w:sz w:val="24"/>
          <w:szCs w:val="24"/>
        </w:rPr>
        <w:t>v</w:t>
      </w:r>
      <w:r w:rsidR="002132BE">
        <w:rPr>
          <w:rFonts w:ascii="Palatino Linotype" w:hAnsi="Palatino Linotype"/>
          <w:sz w:val="24"/>
          <w:szCs w:val="24"/>
        </w:rPr>
        <w:t> </w:t>
      </w:r>
      <w:r w:rsidR="004212FD">
        <w:rPr>
          <w:rFonts w:ascii="Palatino Linotype" w:hAnsi="Palatino Linotype"/>
          <w:sz w:val="24"/>
          <w:szCs w:val="24"/>
        </w:rPr>
        <w:t>evidenci</w:t>
      </w:r>
      <w:r w:rsidR="002132BE">
        <w:rPr>
          <w:rFonts w:ascii="Palatino Linotype" w:hAnsi="Palatino Linotype"/>
          <w:sz w:val="24"/>
          <w:szCs w:val="24"/>
        </w:rPr>
        <w:t xml:space="preserve"> uchazečů o zaměstnání</w:t>
      </w:r>
      <w:r w:rsidR="004212FD">
        <w:rPr>
          <w:rFonts w:ascii="Palatino Linotype" w:hAnsi="Palatino Linotype"/>
          <w:sz w:val="24"/>
          <w:szCs w:val="24"/>
        </w:rPr>
        <w:t xml:space="preserve">, ale jejich přivýdělek nesmí přesáhnout hranici poloviny minimální mzdy. V měsíci lednu bylo 7 osob dopláceno dávkami pomoci v hmotné nouzi, v měsíci květnu </w:t>
      </w:r>
      <w:r w:rsidR="00A37B38">
        <w:rPr>
          <w:rFonts w:ascii="Palatino Linotype" w:hAnsi="Palatino Linotype"/>
          <w:sz w:val="24"/>
          <w:szCs w:val="24"/>
        </w:rPr>
        <w:t xml:space="preserve">se </w:t>
      </w:r>
      <w:r w:rsidR="004212FD">
        <w:rPr>
          <w:rFonts w:ascii="Palatino Linotype" w:hAnsi="Palatino Linotype"/>
          <w:sz w:val="24"/>
          <w:szCs w:val="24"/>
        </w:rPr>
        <w:t xml:space="preserve">jejich počet </w:t>
      </w:r>
      <w:r w:rsidR="00A37B38">
        <w:rPr>
          <w:rFonts w:ascii="Palatino Linotype" w:hAnsi="Palatino Linotype"/>
          <w:sz w:val="24"/>
          <w:szCs w:val="24"/>
        </w:rPr>
        <w:t>zdvojnásobil</w:t>
      </w:r>
      <w:r w:rsidR="002132BE">
        <w:rPr>
          <w:rFonts w:ascii="Palatino Linotype" w:hAnsi="Palatino Linotype"/>
          <w:sz w:val="24"/>
          <w:szCs w:val="24"/>
        </w:rPr>
        <w:t xml:space="preserve"> </w:t>
      </w:r>
      <w:r w:rsidR="00A37B38">
        <w:rPr>
          <w:rFonts w:ascii="Palatino Linotype" w:hAnsi="Palatino Linotype"/>
          <w:sz w:val="24"/>
          <w:szCs w:val="24"/>
        </w:rPr>
        <w:t xml:space="preserve">na </w:t>
      </w:r>
      <w:r w:rsidR="004212FD">
        <w:rPr>
          <w:rFonts w:ascii="Palatino Linotype" w:hAnsi="Palatino Linotype"/>
          <w:sz w:val="24"/>
          <w:szCs w:val="24"/>
        </w:rPr>
        <w:t xml:space="preserve">14 osob. </w:t>
      </w:r>
      <w:r w:rsidR="00A37B38">
        <w:rPr>
          <w:rFonts w:ascii="Palatino Linotype" w:hAnsi="Palatino Linotype"/>
          <w:sz w:val="24"/>
          <w:szCs w:val="24"/>
        </w:rPr>
        <w:t>Poté však došlo k postupnému snižování a n</w:t>
      </w:r>
      <w:r w:rsidR="004212FD">
        <w:rPr>
          <w:rFonts w:ascii="Palatino Linotype" w:hAnsi="Palatino Linotype"/>
          <w:sz w:val="24"/>
          <w:szCs w:val="24"/>
        </w:rPr>
        <w:t>a konci sledovaného období jejich počet</w:t>
      </w:r>
      <w:r w:rsidR="00A37B38">
        <w:rPr>
          <w:rFonts w:ascii="Palatino Linotype" w:hAnsi="Palatino Linotype"/>
          <w:sz w:val="24"/>
          <w:szCs w:val="24"/>
        </w:rPr>
        <w:t xml:space="preserve"> činil </w:t>
      </w:r>
      <w:r w:rsidR="004212FD">
        <w:rPr>
          <w:rFonts w:ascii="Palatino Linotype" w:hAnsi="Palatino Linotype"/>
          <w:sz w:val="24"/>
          <w:szCs w:val="24"/>
        </w:rPr>
        <w:t>10 osob.</w:t>
      </w:r>
      <w:r w:rsidR="00A37B38">
        <w:rPr>
          <w:rFonts w:ascii="Palatino Linotype" w:hAnsi="Palatino Linotype"/>
          <w:sz w:val="24"/>
          <w:szCs w:val="24"/>
        </w:rPr>
        <w:t xml:space="preserve"> </w:t>
      </w:r>
    </w:p>
    <w:p w:rsidR="00A37B38" w:rsidRDefault="002132BE" w:rsidP="00820B69">
      <w:pPr>
        <w:spacing w:line="360" w:lineRule="auto"/>
        <w:jc w:val="both"/>
        <w:rPr>
          <w:rFonts w:ascii="Palatino Linotype" w:hAnsi="Palatino Linotype"/>
          <w:sz w:val="24"/>
          <w:szCs w:val="24"/>
        </w:rPr>
      </w:pPr>
      <w:r>
        <w:rPr>
          <w:rFonts w:ascii="Palatino Linotype" w:hAnsi="Palatino Linotype"/>
          <w:sz w:val="24"/>
          <w:szCs w:val="24"/>
        </w:rPr>
        <w:t xml:space="preserve">Za účelem </w:t>
      </w:r>
      <w:r w:rsidR="00384350">
        <w:rPr>
          <w:rFonts w:ascii="Palatino Linotype" w:hAnsi="Palatino Linotype"/>
          <w:sz w:val="24"/>
          <w:szCs w:val="24"/>
        </w:rPr>
        <w:t xml:space="preserve">dalšího </w:t>
      </w:r>
      <w:r w:rsidR="00211AC6">
        <w:rPr>
          <w:rFonts w:ascii="Palatino Linotype" w:hAnsi="Palatino Linotype"/>
          <w:sz w:val="24"/>
          <w:szCs w:val="24"/>
        </w:rPr>
        <w:t>srovnání jsem provedla také výzkum u osob vedených v evidenci uchazečů o zaměstnání, které byly považovány za osoby nacházející se v hmotné nouzi v roce 201</w:t>
      </w:r>
      <w:r w:rsidR="00707D56">
        <w:rPr>
          <w:rFonts w:ascii="Palatino Linotype" w:hAnsi="Palatino Linotype"/>
          <w:sz w:val="24"/>
          <w:szCs w:val="24"/>
        </w:rPr>
        <w:t>8. Zjištěná data jsou uvedena</w:t>
      </w:r>
      <w:r w:rsidR="00052A30">
        <w:rPr>
          <w:rFonts w:ascii="Palatino Linotype" w:hAnsi="Palatino Linotype"/>
          <w:sz w:val="24"/>
          <w:szCs w:val="24"/>
        </w:rPr>
        <w:br/>
      </w:r>
      <w:r w:rsidR="00707D56">
        <w:rPr>
          <w:rFonts w:ascii="Palatino Linotype" w:hAnsi="Palatino Linotype"/>
          <w:sz w:val="24"/>
          <w:szCs w:val="24"/>
        </w:rPr>
        <w:t xml:space="preserve">v </w:t>
      </w:r>
      <w:r w:rsidR="00211AC6">
        <w:rPr>
          <w:rFonts w:ascii="Palatino Linotype" w:hAnsi="Palatino Linotype"/>
          <w:sz w:val="24"/>
          <w:szCs w:val="24"/>
        </w:rPr>
        <w:t>tabul</w:t>
      </w:r>
      <w:r w:rsidR="00707D56">
        <w:rPr>
          <w:rFonts w:ascii="Palatino Linotype" w:hAnsi="Palatino Linotype"/>
          <w:sz w:val="24"/>
          <w:szCs w:val="24"/>
        </w:rPr>
        <w:t>ce</w:t>
      </w:r>
      <w:r w:rsidR="00211AC6">
        <w:rPr>
          <w:rFonts w:ascii="Palatino Linotype" w:hAnsi="Palatino Linotype"/>
          <w:sz w:val="24"/>
          <w:szCs w:val="24"/>
        </w:rPr>
        <w:t xml:space="preserve"> č. </w:t>
      </w:r>
      <w:r>
        <w:rPr>
          <w:rFonts w:ascii="Palatino Linotype" w:hAnsi="Palatino Linotype"/>
          <w:sz w:val="24"/>
          <w:szCs w:val="24"/>
        </w:rPr>
        <w:t>5</w:t>
      </w:r>
      <w:r w:rsidR="00707D56">
        <w:rPr>
          <w:rFonts w:ascii="Palatino Linotype" w:hAnsi="Palatino Linotype"/>
          <w:sz w:val="24"/>
          <w:szCs w:val="24"/>
        </w:rPr>
        <w:t xml:space="preserve"> a znázorněny</w:t>
      </w:r>
      <w:r w:rsidR="00211AC6">
        <w:rPr>
          <w:rFonts w:ascii="Palatino Linotype" w:hAnsi="Palatino Linotype"/>
          <w:sz w:val="24"/>
          <w:szCs w:val="24"/>
        </w:rPr>
        <w:t xml:space="preserve"> v grafu č. 5.</w:t>
      </w:r>
    </w:p>
    <w:p w:rsidR="002132BE" w:rsidRDefault="002132BE" w:rsidP="00820B69">
      <w:pPr>
        <w:spacing w:line="360" w:lineRule="auto"/>
        <w:jc w:val="both"/>
        <w:rPr>
          <w:rFonts w:ascii="Palatino Linotype" w:hAnsi="Palatino Linotype"/>
          <w:sz w:val="24"/>
          <w:szCs w:val="24"/>
        </w:rPr>
      </w:pPr>
    </w:p>
    <w:p w:rsidR="008436AE" w:rsidRDefault="008436AE" w:rsidP="00820B69">
      <w:pPr>
        <w:spacing w:line="360" w:lineRule="auto"/>
        <w:jc w:val="both"/>
        <w:rPr>
          <w:rFonts w:ascii="Palatino Linotype" w:hAnsi="Palatino Linotype"/>
          <w:sz w:val="24"/>
          <w:szCs w:val="24"/>
        </w:rPr>
      </w:pPr>
    </w:p>
    <w:p w:rsidR="008C621C" w:rsidRDefault="008C621C" w:rsidP="002132BE">
      <w:pPr>
        <w:spacing w:after="0" w:line="360" w:lineRule="auto"/>
        <w:jc w:val="both"/>
        <w:rPr>
          <w:rFonts w:ascii="Palatino Linotype" w:hAnsi="Palatino Linotype"/>
          <w:sz w:val="24"/>
          <w:szCs w:val="24"/>
        </w:rPr>
      </w:pPr>
    </w:p>
    <w:p w:rsidR="00211AC6" w:rsidRPr="006A58E7" w:rsidRDefault="00211AC6" w:rsidP="002132BE">
      <w:pPr>
        <w:spacing w:after="0" w:line="360" w:lineRule="auto"/>
        <w:jc w:val="both"/>
        <w:rPr>
          <w:sz w:val="18"/>
          <w:szCs w:val="18"/>
        </w:rPr>
      </w:pPr>
      <w:r>
        <w:rPr>
          <w:rFonts w:ascii="Palatino Linotype" w:hAnsi="Palatino Linotype"/>
          <w:sz w:val="24"/>
          <w:szCs w:val="24"/>
        </w:rPr>
        <w:lastRenderedPageBreak/>
        <w:t xml:space="preserve">Tabulka č. </w:t>
      </w:r>
      <w:r w:rsidR="002132BE">
        <w:rPr>
          <w:rFonts w:ascii="Palatino Linotype" w:hAnsi="Palatino Linotype"/>
          <w:sz w:val="24"/>
          <w:szCs w:val="24"/>
        </w:rPr>
        <w:t>5</w:t>
      </w:r>
      <w:r>
        <w:rPr>
          <w:rFonts w:ascii="Palatino Linotype" w:hAnsi="Palatino Linotype"/>
          <w:sz w:val="24"/>
          <w:szCs w:val="24"/>
        </w:rPr>
        <w:t xml:space="preserve"> Uchazeči o zaměstnání s nárokem </w:t>
      </w:r>
      <w:r w:rsidRPr="00E806D0">
        <w:rPr>
          <w:rFonts w:ascii="Palatino Linotype" w:hAnsi="Palatino Linotype"/>
          <w:sz w:val="24"/>
          <w:szCs w:val="24"/>
        </w:rPr>
        <w:t>na PnŽ v</w:t>
      </w:r>
      <w:r>
        <w:rPr>
          <w:rFonts w:ascii="Palatino Linotype" w:hAnsi="Palatino Linotype"/>
          <w:sz w:val="24"/>
          <w:szCs w:val="24"/>
        </w:rPr>
        <w:t> roce 2018</w:t>
      </w:r>
      <w:r w:rsidR="00691A3B" w:rsidRPr="006A58E7">
        <w:rPr>
          <w:sz w:val="18"/>
          <w:szCs w:val="18"/>
        </w:rPr>
        <w:fldChar w:fldCharType="begin"/>
      </w:r>
      <w:r w:rsidRPr="006A58E7">
        <w:rPr>
          <w:sz w:val="18"/>
          <w:szCs w:val="18"/>
        </w:rPr>
        <w:instrText xml:space="preserve"> LINK </w:instrText>
      </w:r>
      <w:r w:rsidR="00F0787E">
        <w:rPr>
          <w:sz w:val="18"/>
          <w:szCs w:val="18"/>
        </w:rPr>
        <w:instrText xml:space="preserve">Excel.Sheet.8 "K:\\UPOL\\MOJE BAKAL PRACE\\Záznamový arch.xlsx" "List 2!R22C1:R35C9" </w:instrText>
      </w:r>
      <w:r w:rsidRPr="006A58E7">
        <w:rPr>
          <w:sz w:val="18"/>
          <w:szCs w:val="18"/>
        </w:rPr>
        <w:instrText xml:space="preserve">\a \f 4 \h </w:instrText>
      </w:r>
      <w:r w:rsidR="006A58E7">
        <w:rPr>
          <w:sz w:val="18"/>
          <w:szCs w:val="18"/>
        </w:rPr>
        <w:instrText xml:space="preserve"> \* MERGEFORMAT </w:instrText>
      </w:r>
      <w:r w:rsidR="00691A3B" w:rsidRPr="006A58E7">
        <w:rPr>
          <w:sz w:val="18"/>
          <w:szCs w:val="18"/>
        </w:rPr>
        <w:fldChar w:fldCharType="separate"/>
      </w:r>
    </w:p>
    <w:tbl>
      <w:tblPr>
        <w:tblW w:w="8382" w:type="dxa"/>
        <w:tblInd w:w="65" w:type="dxa"/>
        <w:tblCellMar>
          <w:left w:w="70" w:type="dxa"/>
          <w:right w:w="70" w:type="dxa"/>
        </w:tblCellMar>
        <w:tblLook w:val="04A0" w:firstRow="1" w:lastRow="0" w:firstColumn="1" w:lastColumn="0" w:noHBand="0" w:noVBand="1"/>
      </w:tblPr>
      <w:tblGrid>
        <w:gridCol w:w="900"/>
        <w:gridCol w:w="896"/>
        <w:gridCol w:w="1121"/>
        <w:gridCol w:w="914"/>
        <w:gridCol w:w="850"/>
        <w:gridCol w:w="794"/>
        <w:gridCol w:w="860"/>
        <w:gridCol w:w="1083"/>
        <w:gridCol w:w="976"/>
      </w:tblGrid>
      <w:tr w:rsidR="006A58E7" w:rsidRPr="00211AC6" w:rsidTr="006A58E7">
        <w:trPr>
          <w:trHeight w:val="1035"/>
        </w:trPr>
        <w:tc>
          <w:tcPr>
            <w:tcW w:w="900" w:type="dxa"/>
            <w:tcBorders>
              <w:top w:val="single" w:sz="4" w:space="0" w:color="4472C4"/>
              <w:left w:val="single" w:sz="4" w:space="0" w:color="4472C4"/>
              <w:bottom w:val="single" w:sz="4" w:space="0" w:color="4472C4"/>
              <w:right w:val="single" w:sz="4" w:space="0" w:color="4472C4"/>
            </w:tcBorders>
            <w:shd w:val="clear" w:color="000000" w:fill="DEEBF6"/>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Rok 2018</w:t>
            </w:r>
          </w:p>
        </w:tc>
        <w:tc>
          <w:tcPr>
            <w:tcW w:w="896" w:type="dxa"/>
            <w:tcBorders>
              <w:top w:val="single" w:sz="4" w:space="0" w:color="4472C4"/>
              <w:left w:val="nil"/>
              <w:bottom w:val="single" w:sz="4" w:space="0" w:color="4472C4"/>
              <w:right w:val="single" w:sz="4" w:space="0" w:color="4472C4"/>
            </w:tcBorders>
            <w:shd w:val="clear" w:color="000000" w:fill="DEEBF6"/>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Osoby evidované</w:t>
            </w:r>
          </w:p>
        </w:tc>
        <w:tc>
          <w:tcPr>
            <w:tcW w:w="1121" w:type="dxa"/>
            <w:tcBorders>
              <w:top w:val="single" w:sz="4" w:space="0" w:color="4472C4"/>
              <w:left w:val="nil"/>
              <w:bottom w:val="single" w:sz="4" w:space="0" w:color="4472C4"/>
              <w:right w:val="single" w:sz="4" w:space="0" w:color="4472C4"/>
            </w:tcBorders>
            <w:shd w:val="clear" w:color="000000" w:fill="DEEBF6"/>
            <w:vAlign w:val="center"/>
            <w:hideMark/>
          </w:tcPr>
          <w:p w:rsidR="0005234E" w:rsidRDefault="00211AC6" w:rsidP="00211AC6">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Osoby uznané</w:t>
            </w:r>
          </w:p>
          <w:p w:rsidR="00211AC6" w:rsidRPr="00211AC6" w:rsidRDefault="00211AC6" w:rsidP="00211AC6">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v dočasné pracovní neschopnosti</w:t>
            </w:r>
          </w:p>
        </w:tc>
        <w:tc>
          <w:tcPr>
            <w:tcW w:w="914" w:type="dxa"/>
            <w:tcBorders>
              <w:top w:val="single" w:sz="4" w:space="0" w:color="4472C4"/>
              <w:left w:val="nil"/>
              <w:bottom w:val="single" w:sz="4" w:space="0" w:color="4472C4"/>
              <w:right w:val="single" w:sz="4" w:space="0" w:color="4472C4"/>
            </w:tcBorders>
            <w:shd w:val="clear" w:color="000000" w:fill="DEEBF6"/>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Osoby s uzavřenou DPČ</w:t>
            </w:r>
          </w:p>
        </w:tc>
        <w:tc>
          <w:tcPr>
            <w:tcW w:w="850" w:type="dxa"/>
            <w:tcBorders>
              <w:top w:val="single" w:sz="4" w:space="0" w:color="4472C4"/>
              <w:left w:val="nil"/>
              <w:bottom w:val="single" w:sz="4" w:space="0" w:color="4472C4"/>
              <w:right w:val="single" w:sz="4" w:space="0" w:color="4472C4"/>
            </w:tcBorders>
            <w:shd w:val="clear" w:color="000000" w:fill="DEEBF6"/>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Osoby s nárokem na PvN, PpR</w:t>
            </w:r>
          </w:p>
        </w:tc>
        <w:tc>
          <w:tcPr>
            <w:tcW w:w="794" w:type="dxa"/>
            <w:tcBorders>
              <w:top w:val="single" w:sz="4" w:space="0" w:color="4472C4"/>
              <w:left w:val="nil"/>
              <w:bottom w:val="single" w:sz="4" w:space="0" w:color="4472C4"/>
              <w:right w:val="single" w:sz="4" w:space="0" w:color="4472C4"/>
            </w:tcBorders>
            <w:shd w:val="clear" w:color="000000" w:fill="DEEBF6"/>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Osoby, které se účastní projektů v rámci APZ</w:t>
            </w:r>
          </w:p>
        </w:tc>
        <w:tc>
          <w:tcPr>
            <w:tcW w:w="860" w:type="dxa"/>
            <w:tcBorders>
              <w:top w:val="single" w:sz="4" w:space="0" w:color="4472C4"/>
              <w:left w:val="nil"/>
              <w:bottom w:val="single" w:sz="4" w:space="0" w:color="4472C4"/>
              <w:right w:val="single" w:sz="4" w:space="0" w:color="4472C4"/>
            </w:tcBorders>
            <w:shd w:val="clear" w:color="000000" w:fill="DEEBF6"/>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Osoby ve II. stupni invalidity</w:t>
            </w:r>
          </w:p>
        </w:tc>
        <w:tc>
          <w:tcPr>
            <w:tcW w:w="1083" w:type="dxa"/>
            <w:tcBorders>
              <w:top w:val="single" w:sz="4" w:space="0" w:color="4472C4"/>
              <w:left w:val="nil"/>
              <w:bottom w:val="single" w:sz="4" w:space="0" w:color="4472C4"/>
              <w:right w:val="single" w:sz="4" w:space="0" w:color="4472C4"/>
            </w:tcBorders>
            <w:shd w:val="clear" w:color="000000" w:fill="DEEBF6"/>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Osoby vykonávající veřejnou službu</w:t>
            </w:r>
          </w:p>
        </w:tc>
        <w:tc>
          <w:tcPr>
            <w:tcW w:w="964" w:type="dxa"/>
            <w:tcBorders>
              <w:top w:val="single" w:sz="4" w:space="0" w:color="4472C4"/>
              <w:left w:val="nil"/>
              <w:bottom w:val="single" w:sz="4" w:space="0" w:color="4472C4"/>
              <w:right w:val="single" w:sz="4" w:space="0" w:color="4472C4"/>
            </w:tcBorders>
            <w:shd w:val="clear" w:color="000000" w:fill="DEEBF6"/>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6"/>
                <w:szCs w:val="16"/>
              </w:rPr>
            </w:pPr>
            <w:r w:rsidRPr="00211AC6">
              <w:rPr>
                <w:rFonts w:ascii="Palatino Linotype" w:eastAsia="Times New Roman" w:hAnsi="Palatino Linotype" w:cs="Calibri"/>
                <w:b/>
                <w:bCs/>
                <w:color w:val="000000"/>
                <w:sz w:val="16"/>
                <w:szCs w:val="16"/>
              </w:rPr>
              <w:t>Celkový počet uchazečů o zaměstnání</w:t>
            </w:r>
          </w:p>
        </w:tc>
      </w:tr>
      <w:tr w:rsidR="006A58E7" w:rsidRPr="00211AC6" w:rsidTr="006A58E7">
        <w:trPr>
          <w:trHeight w:val="255"/>
        </w:trPr>
        <w:tc>
          <w:tcPr>
            <w:tcW w:w="900" w:type="dxa"/>
            <w:tcBorders>
              <w:top w:val="nil"/>
              <w:left w:val="single" w:sz="4" w:space="0" w:color="4472C4"/>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Leden</w:t>
            </w:r>
          </w:p>
        </w:tc>
        <w:tc>
          <w:tcPr>
            <w:tcW w:w="896"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56</w:t>
            </w:r>
          </w:p>
        </w:tc>
        <w:tc>
          <w:tcPr>
            <w:tcW w:w="1121"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24</w:t>
            </w:r>
          </w:p>
        </w:tc>
        <w:tc>
          <w:tcPr>
            <w:tcW w:w="91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w:t>
            </w:r>
          </w:p>
        </w:tc>
        <w:tc>
          <w:tcPr>
            <w:tcW w:w="85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0</w:t>
            </w:r>
          </w:p>
        </w:tc>
        <w:tc>
          <w:tcPr>
            <w:tcW w:w="79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20</w:t>
            </w:r>
          </w:p>
        </w:tc>
        <w:tc>
          <w:tcPr>
            <w:tcW w:w="86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w:t>
            </w:r>
          </w:p>
        </w:tc>
        <w:tc>
          <w:tcPr>
            <w:tcW w:w="1083"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5</w:t>
            </w:r>
          </w:p>
        </w:tc>
        <w:tc>
          <w:tcPr>
            <w:tcW w:w="96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109</w:t>
            </w:r>
          </w:p>
        </w:tc>
      </w:tr>
      <w:tr w:rsidR="006A58E7" w:rsidRPr="00211AC6" w:rsidTr="006A58E7">
        <w:trPr>
          <w:trHeight w:val="255"/>
        </w:trPr>
        <w:tc>
          <w:tcPr>
            <w:tcW w:w="900" w:type="dxa"/>
            <w:tcBorders>
              <w:top w:val="nil"/>
              <w:left w:val="single" w:sz="4" w:space="0" w:color="4472C4"/>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Únor</w:t>
            </w:r>
          </w:p>
        </w:tc>
        <w:tc>
          <w:tcPr>
            <w:tcW w:w="896"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52</w:t>
            </w:r>
          </w:p>
        </w:tc>
        <w:tc>
          <w:tcPr>
            <w:tcW w:w="1121"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24</w:t>
            </w:r>
          </w:p>
        </w:tc>
        <w:tc>
          <w:tcPr>
            <w:tcW w:w="91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w:t>
            </w:r>
          </w:p>
        </w:tc>
        <w:tc>
          <w:tcPr>
            <w:tcW w:w="85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0</w:t>
            </w:r>
          </w:p>
        </w:tc>
        <w:tc>
          <w:tcPr>
            <w:tcW w:w="79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16</w:t>
            </w:r>
          </w:p>
        </w:tc>
        <w:tc>
          <w:tcPr>
            <w:tcW w:w="86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w:t>
            </w:r>
          </w:p>
        </w:tc>
        <w:tc>
          <w:tcPr>
            <w:tcW w:w="1083"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10</w:t>
            </w:r>
          </w:p>
        </w:tc>
        <w:tc>
          <w:tcPr>
            <w:tcW w:w="96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105</w:t>
            </w:r>
          </w:p>
        </w:tc>
      </w:tr>
      <w:tr w:rsidR="006A58E7" w:rsidRPr="00211AC6" w:rsidTr="006A58E7">
        <w:trPr>
          <w:trHeight w:val="255"/>
        </w:trPr>
        <w:tc>
          <w:tcPr>
            <w:tcW w:w="900" w:type="dxa"/>
            <w:tcBorders>
              <w:top w:val="nil"/>
              <w:left w:val="single" w:sz="4" w:space="0" w:color="4472C4"/>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Březen</w:t>
            </w:r>
          </w:p>
        </w:tc>
        <w:tc>
          <w:tcPr>
            <w:tcW w:w="896"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42</w:t>
            </w:r>
          </w:p>
        </w:tc>
        <w:tc>
          <w:tcPr>
            <w:tcW w:w="1121"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21</w:t>
            </w:r>
          </w:p>
        </w:tc>
        <w:tc>
          <w:tcPr>
            <w:tcW w:w="91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w:t>
            </w:r>
          </w:p>
        </w:tc>
        <w:tc>
          <w:tcPr>
            <w:tcW w:w="85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0</w:t>
            </w:r>
          </w:p>
        </w:tc>
        <w:tc>
          <w:tcPr>
            <w:tcW w:w="79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11</w:t>
            </w:r>
          </w:p>
        </w:tc>
        <w:tc>
          <w:tcPr>
            <w:tcW w:w="86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w:t>
            </w:r>
          </w:p>
        </w:tc>
        <w:tc>
          <w:tcPr>
            <w:tcW w:w="1083"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11</w:t>
            </w:r>
          </w:p>
        </w:tc>
        <w:tc>
          <w:tcPr>
            <w:tcW w:w="96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88</w:t>
            </w:r>
          </w:p>
        </w:tc>
      </w:tr>
      <w:tr w:rsidR="006A58E7" w:rsidRPr="00211AC6" w:rsidTr="006A58E7">
        <w:trPr>
          <w:trHeight w:val="255"/>
        </w:trPr>
        <w:tc>
          <w:tcPr>
            <w:tcW w:w="900" w:type="dxa"/>
            <w:tcBorders>
              <w:top w:val="nil"/>
              <w:left w:val="single" w:sz="4" w:space="0" w:color="4472C4"/>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Duben</w:t>
            </w:r>
          </w:p>
        </w:tc>
        <w:tc>
          <w:tcPr>
            <w:tcW w:w="896"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43</w:t>
            </w:r>
          </w:p>
        </w:tc>
        <w:tc>
          <w:tcPr>
            <w:tcW w:w="1121"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17</w:t>
            </w:r>
          </w:p>
        </w:tc>
        <w:tc>
          <w:tcPr>
            <w:tcW w:w="91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w:t>
            </w:r>
          </w:p>
        </w:tc>
        <w:tc>
          <w:tcPr>
            <w:tcW w:w="85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0</w:t>
            </w:r>
          </w:p>
        </w:tc>
        <w:tc>
          <w:tcPr>
            <w:tcW w:w="79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10</w:t>
            </w:r>
          </w:p>
        </w:tc>
        <w:tc>
          <w:tcPr>
            <w:tcW w:w="86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w:t>
            </w:r>
          </w:p>
        </w:tc>
        <w:tc>
          <w:tcPr>
            <w:tcW w:w="1083"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8</w:t>
            </w:r>
          </w:p>
        </w:tc>
        <w:tc>
          <w:tcPr>
            <w:tcW w:w="96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81</w:t>
            </w:r>
          </w:p>
        </w:tc>
      </w:tr>
      <w:tr w:rsidR="006A58E7" w:rsidRPr="00211AC6" w:rsidTr="006A58E7">
        <w:trPr>
          <w:trHeight w:val="255"/>
        </w:trPr>
        <w:tc>
          <w:tcPr>
            <w:tcW w:w="900" w:type="dxa"/>
            <w:tcBorders>
              <w:top w:val="nil"/>
              <w:left w:val="single" w:sz="4" w:space="0" w:color="4472C4"/>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Květen</w:t>
            </w:r>
          </w:p>
        </w:tc>
        <w:tc>
          <w:tcPr>
            <w:tcW w:w="896"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40</w:t>
            </w:r>
          </w:p>
        </w:tc>
        <w:tc>
          <w:tcPr>
            <w:tcW w:w="1121"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16</w:t>
            </w:r>
          </w:p>
        </w:tc>
        <w:tc>
          <w:tcPr>
            <w:tcW w:w="91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w:t>
            </w:r>
          </w:p>
        </w:tc>
        <w:tc>
          <w:tcPr>
            <w:tcW w:w="85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0</w:t>
            </w:r>
          </w:p>
        </w:tc>
        <w:tc>
          <w:tcPr>
            <w:tcW w:w="79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11</w:t>
            </w:r>
          </w:p>
        </w:tc>
        <w:tc>
          <w:tcPr>
            <w:tcW w:w="86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w:t>
            </w:r>
          </w:p>
        </w:tc>
        <w:tc>
          <w:tcPr>
            <w:tcW w:w="1083"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7</w:t>
            </w:r>
          </w:p>
        </w:tc>
        <w:tc>
          <w:tcPr>
            <w:tcW w:w="96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77</w:t>
            </w:r>
          </w:p>
        </w:tc>
      </w:tr>
      <w:tr w:rsidR="006A58E7" w:rsidRPr="00211AC6" w:rsidTr="006A58E7">
        <w:trPr>
          <w:trHeight w:val="255"/>
        </w:trPr>
        <w:tc>
          <w:tcPr>
            <w:tcW w:w="900" w:type="dxa"/>
            <w:tcBorders>
              <w:top w:val="nil"/>
              <w:left w:val="single" w:sz="4" w:space="0" w:color="4472C4"/>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Červen</w:t>
            </w:r>
          </w:p>
        </w:tc>
        <w:tc>
          <w:tcPr>
            <w:tcW w:w="896"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36</w:t>
            </w:r>
          </w:p>
        </w:tc>
        <w:tc>
          <w:tcPr>
            <w:tcW w:w="1121"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19</w:t>
            </w:r>
          </w:p>
        </w:tc>
        <w:tc>
          <w:tcPr>
            <w:tcW w:w="91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3</w:t>
            </w:r>
          </w:p>
        </w:tc>
        <w:tc>
          <w:tcPr>
            <w:tcW w:w="85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0</w:t>
            </w:r>
          </w:p>
        </w:tc>
        <w:tc>
          <w:tcPr>
            <w:tcW w:w="79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9</w:t>
            </w:r>
          </w:p>
        </w:tc>
        <w:tc>
          <w:tcPr>
            <w:tcW w:w="86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0</w:t>
            </w:r>
          </w:p>
        </w:tc>
        <w:tc>
          <w:tcPr>
            <w:tcW w:w="1083"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8</w:t>
            </w:r>
          </w:p>
        </w:tc>
        <w:tc>
          <w:tcPr>
            <w:tcW w:w="96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75</w:t>
            </w:r>
          </w:p>
        </w:tc>
      </w:tr>
      <w:tr w:rsidR="006A58E7" w:rsidRPr="00211AC6" w:rsidTr="006A58E7">
        <w:trPr>
          <w:trHeight w:val="255"/>
        </w:trPr>
        <w:tc>
          <w:tcPr>
            <w:tcW w:w="900" w:type="dxa"/>
            <w:tcBorders>
              <w:top w:val="nil"/>
              <w:left w:val="single" w:sz="4" w:space="0" w:color="4472C4"/>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Červenec</w:t>
            </w:r>
          </w:p>
        </w:tc>
        <w:tc>
          <w:tcPr>
            <w:tcW w:w="896"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32</w:t>
            </w:r>
          </w:p>
        </w:tc>
        <w:tc>
          <w:tcPr>
            <w:tcW w:w="1121"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19</w:t>
            </w:r>
          </w:p>
        </w:tc>
        <w:tc>
          <w:tcPr>
            <w:tcW w:w="91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3</w:t>
            </w:r>
          </w:p>
        </w:tc>
        <w:tc>
          <w:tcPr>
            <w:tcW w:w="85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w:t>
            </w:r>
          </w:p>
        </w:tc>
        <w:tc>
          <w:tcPr>
            <w:tcW w:w="79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9</w:t>
            </w:r>
          </w:p>
        </w:tc>
        <w:tc>
          <w:tcPr>
            <w:tcW w:w="86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0</w:t>
            </w:r>
          </w:p>
        </w:tc>
        <w:tc>
          <w:tcPr>
            <w:tcW w:w="1083"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10</w:t>
            </w:r>
          </w:p>
        </w:tc>
        <w:tc>
          <w:tcPr>
            <w:tcW w:w="96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74</w:t>
            </w:r>
          </w:p>
        </w:tc>
      </w:tr>
      <w:tr w:rsidR="006A58E7" w:rsidRPr="00211AC6" w:rsidTr="006A58E7">
        <w:trPr>
          <w:trHeight w:val="255"/>
        </w:trPr>
        <w:tc>
          <w:tcPr>
            <w:tcW w:w="900" w:type="dxa"/>
            <w:tcBorders>
              <w:top w:val="nil"/>
              <w:left w:val="single" w:sz="4" w:space="0" w:color="4472C4"/>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Srpen</w:t>
            </w:r>
          </w:p>
        </w:tc>
        <w:tc>
          <w:tcPr>
            <w:tcW w:w="896"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25</w:t>
            </w:r>
          </w:p>
        </w:tc>
        <w:tc>
          <w:tcPr>
            <w:tcW w:w="1121"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21</w:t>
            </w:r>
          </w:p>
        </w:tc>
        <w:tc>
          <w:tcPr>
            <w:tcW w:w="91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3</w:t>
            </w:r>
          </w:p>
        </w:tc>
        <w:tc>
          <w:tcPr>
            <w:tcW w:w="85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0</w:t>
            </w:r>
          </w:p>
        </w:tc>
        <w:tc>
          <w:tcPr>
            <w:tcW w:w="79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12</w:t>
            </w:r>
          </w:p>
        </w:tc>
        <w:tc>
          <w:tcPr>
            <w:tcW w:w="86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0</w:t>
            </w:r>
          </w:p>
        </w:tc>
        <w:tc>
          <w:tcPr>
            <w:tcW w:w="1083"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8</w:t>
            </w:r>
          </w:p>
        </w:tc>
        <w:tc>
          <w:tcPr>
            <w:tcW w:w="96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69</w:t>
            </w:r>
          </w:p>
        </w:tc>
      </w:tr>
      <w:tr w:rsidR="006A58E7" w:rsidRPr="00211AC6" w:rsidTr="006A58E7">
        <w:trPr>
          <w:trHeight w:val="255"/>
        </w:trPr>
        <w:tc>
          <w:tcPr>
            <w:tcW w:w="900" w:type="dxa"/>
            <w:tcBorders>
              <w:top w:val="nil"/>
              <w:left w:val="single" w:sz="4" w:space="0" w:color="4472C4"/>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Září</w:t>
            </w:r>
          </w:p>
        </w:tc>
        <w:tc>
          <w:tcPr>
            <w:tcW w:w="896"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21</w:t>
            </w:r>
          </w:p>
        </w:tc>
        <w:tc>
          <w:tcPr>
            <w:tcW w:w="1121"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22</w:t>
            </w:r>
          </w:p>
        </w:tc>
        <w:tc>
          <w:tcPr>
            <w:tcW w:w="91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3</w:t>
            </w:r>
          </w:p>
        </w:tc>
        <w:tc>
          <w:tcPr>
            <w:tcW w:w="85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0</w:t>
            </w:r>
          </w:p>
        </w:tc>
        <w:tc>
          <w:tcPr>
            <w:tcW w:w="79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13</w:t>
            </w:r>
          </w:p>
        </w:tc>
        <w:tc>
          <w:tcPr>
            <w:tcW w:w="86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w:t>
            </w:r>
          </w:p>
        </w:tc>
        <w:tc>
          <w:tcPr>
            <w:tcW w:w="1083"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7</w:t>
            </w:r>
          </w:p>
        </w:tc>
        <w:tc>
          <w:tcPr>
            <w:tcW w:w="96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67</w:t>
            </w:r>
          </w:p>
        </w:tc>
      </w:tr>
      <w:tr w:rsidR="006A58E7" w:rsidRPr="00211AC6" w:rsidTr="006A58E7">
        <w:trPr>
          <w:trHeight w:val="255"/>
        </w:trPr>
        <w:tc>
          <w:tcPr>
            <w:tcW w:w="900" w:type="dxa"/>
            <w:tcBorders>
              <w:top w:val="nil"/>
              <w:left w:val="single" w:sz="4" w:space="0" w:color="4472C4"/>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Říjen</w:t>
            </w:r>
          </w:p>
        </w:tc>
        <w:tc>
          <w:tcPr>
            <w:tcW w:w="896"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27</w:t>
            </w:r>
          </w:p>
        </w:tc>
        <w:tc>
          <w:tcPr>
            <w:tcW w:w="1121"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22</w:t>
            </w:r>
          </w:p>
        </w:tc>
        <w:tc>
          <w:tcPr>
            <w:tcW w:w="91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3</w:t>
            </w:r>
          </w:p>
        </w:tc>
        <w:tc>
          <w:tcPr>
            <w:tcW w:w="85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w:t>
            </w:r>
          </w:p>
        </w:tc>
        <w:tc>
          <w:tcPr>
            <w:tcW w:w="79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11</w:t>
            </w:r>
          </w:p>
        </w:tc>
        <w:tc>
          <w:tcPr>
            <w:tcW w:w="86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w:t>
            </w:r>
          </w:p>
        </w:tc>
        <w:tc>
          <w:tcPr>
            <w:tcW w:w="1083"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w:t>
            </w:r>
          </w:p>
        </w:tc>
        <w:tc>
          <w:tcPr>
            <w:tcW w:w="96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67</w:t>
            </w:r>
          </w:p>
        </w:tc>
      </w:tr>
      <w:tr w:rsidR="006A58E7" w:rsidRPr="00211AC6" w:rsidTr="006A58E7">
        <w:trPr>
          <w:trHeight w:val="255"/>
        </w:trPr>
        <w:tc>
          <w:tcPr>
            <w:tcW w:w="900" w:type="dxa"/>
            <w:tcBorders>
              <w:top w:val="nil"/>
              <w:left w:val="single" w:sz="4" w:space="0" w:color="4472C4"/>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Listopad</w:t>
            </w:r>
          </w:p>
        </w:tc>
        <w:tc>
          <w:tcPr>
            <w:tcW w:w="896"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29</w:t>
            </w:r>
          </w:p>
        </w:tc>
        <w:tc>
          <w:tcPr>
            <w:tcW w:w="1121"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16</w:t>
            </w:r>
          </w:p>
        </w:tc>
        <w:tc>
          <w:tcPr>
            <w:tcW w:w="91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3</w:t>
            </w:r>
          </w:p>
        </w:tc>
        <w:tc>
          <w:tcPr>
            <w:tcW w:w="85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0</w:t>
            </w:r>
          </w:p>
        </w:tc>
        <w:tc>
          <w:tcPr>
            <w:tcW w:w="79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12</w:t>
            </w:r>
          </w:p>
        </w:tc>
        <w:tc>
          <w:tcPr>
            <w:tcW w:w="86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w:t>
            </w:r>
          </w:p>
        </w:tc>
        <w:tc>
          <w:tcPr>
            <w:tcW w:w="1083"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w:t>
            </w:r>
          </w:p>
        </w:tc>
        <w:tc>
          <w:tcPr>
            <w:tcW w:w="96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62</w:t>
            </w:r>
          </w:p>
        </w:tc>
      </w:tr>
      <w:tr w:rsidR="006A58E7" w:rsidRPr="00211AC6" w:rsidTr="006A58E7">
        <w:trPr>
          <w:trHeight w:val="255"/>
        </w:trPr>
        <w:tc>
          <w:tcPr>
            <w:tcW w:w="900" w:type="dxa"/>
            <w:tcBorders>
              <w:top w:val="nil"/>
              <w:left w:val="single" w:sz="4" w:space="0" w:color="4472C4"/>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Prosinec</w:t>
            </w:r>
          </w:p>
        </w:tc>
        <w:tc>
          <w:tcPr>
            <w:tcW w:w="896"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29</w:t>
            </w:r>
          </w:p>
        </w:tc>
        <w:tc>
          <w:tcPr>
            <w:tcW w:w="1121"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19</w:t>
            </w:r>
          </w:p>
        </w:tc>
        <w:tc>
          <w:tcPr>
            <w:tcW w:w="91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w:t>
            </w:r>
          </w:p>
        </w:tc>
        <w:tc>
          <w:tcPr>
            <w:tcW w:w="85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0</w:t>
            </w:r>
          </w:p>
        </w:tc>
        <w:tc>
          <w:tcPr>
            <w:tcW w:w="79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12</w:t>
            </w:r>
          </w:p>
        </w:tc>
        <w:tc>
          <w:tcPr>
            <w:tcW w:w="86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0</w:t>
            </w:r>
          </w:p>
        </w:tc>
        <w:tc>
          <w:tcPr>
            <w:tcW w:w="1083"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4</w:t>
            </w:r>
          </w:p>
        </w:tc>
        <w:tc>
          <w:tcPr>
            <w:tcW w:w="96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66</w:t>
            </w:r>
          </w:p>
        </w:tc>
      </w:tr>
      <w:tr w:rsidR="006A58E7" w:rsidRPr="00211AC6" w:rsidTr="006A58E7">
        <w:trPr>
          <w:trHeight w:val="255"/>
        </w:trPr>
        <w:tc>
          <w:tcPr>
            <w:tcW w:w="900" w:type="dxa"/>
            <w:tcBorders>
              <w:top w:val="nil"/>
              <w:left w:val="single" w:sz="4" w:space="0" w:color="4472C4"/>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Celkem</w:t>
            </w:r>
          </w:p>
        </w:tc>
        <w:tc>
          <w:tcPr>
            <w:tcW w:w="896"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432</w:t>
            </w:r>
          </w:p>
        </w:tc>
        <w:tc>
          <w:tcPr>
            <w:tcW w:w="1121"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240</w:t>
            </w:r>
          </w:p>
        </w:tc>
        <w:tc>
          <w:tcPr>
            <w:tcW w:w="91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30</w:t>
            </w:r>
          </w:p>
        </w:tc>
        <w:tc>
          <w:tcPr>
            <w:tcW w:w="85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2</w:t>
            </w:r>
          </w:p>
        </w:tc>
        <w:tc>
          <w:tcPr>
            <w:tcW w:w="79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146</w:t>
            </w:r>
          </w:p>
        </w:tc>
        <w:tc>
          <w:tcPr>
            <w:tcW w:w="860"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9</w:t>
            </w:r>
          </w:p>
        </w:tc>
        <w:tc>
          <w:tcPr>
            <w:tcW w:w="1083"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81</w:t>
            </w:r>
          </w:p>
        </w:tc>
        <w:tc>
          <w:tcPr>
            <w:tcW w:w="964" w:type="dxa"/>
            <w:tcBorders>
              <w:top w:val="nil"/>
              <w:left w:val="nil"/>
              <w:bottom w:val="single" w:sz="4" w:space="0" w:color="4472C4"/>
              <w:right w:val="single" w:sz="4" w:space="0" w:color="4472C4"/>
            </w:tcBorders>
            <w:shd w:val="clear" w:color="000000" w:fill="DEEBF6"/>
            <w:noWrap/>
            <w:vAlign w:val="center"/>
            <w:hideMark/>
          </w:tcPr>
          <w:p w:rsidR="00211AC6" w:rsidRPr="00211AC6" w:rsidRDefault="00211AC6" w:rsidP="00211AC6">
            <w:pPr>
              <w:spacing w:after="0" w:line="240" w:lineRule="auto"/>
              <w:jc w:val="center"/>
              <w:rPr>
                <w:rFonts w:ascii="Palatino Linotype" w:eastAsia="Times New Roman" w:hAnsi="Palatino Linotype" w:cs="Calibri"/>
                <w:b/>
                <w:bCs/>
                <w:color w:val="000000"/>
                <w:sz w:val="18"/>
                <w:szCs w:val="18"/>
              </w:rPr>
            </w:pPr>
            <w:r w:rsidRPr="00211AC6">
              <w:rPr>
                <w:rFonts w:ascii="Palatino Linotype" w:eastAsia="Times New Roman" w:hAnsi="Palatino Linotype" w:cs="Calibri"/>
                <w:b/>
                <w:bCs/>
                <w:color w:val="000000"/>
                <w:sz w:val="18"/>
                <w:szCs w:val="18"/>
              </w:rPr>
              <w:t>940</w:t>
            </w:r>
          </w:p>
        </w:tc>
      </w:tr>
    </w:tbl>
    <w:p w:rsidR="006A58E7" w:rsidRDefault="00691A3B" w:rsidP="006A58E7">
      <w:pPr>
        <w:spacing w:line="360" w:lineRule="auto"/>
        <w:rPr>
          <w:rFonts w:ascii="Palatino Linotype" w:hAnsi="Palatino Linotype"/>
          <w:sz w:val="20"/>
          <w:szCs w:val="20"/>
        </w:rPr>
      </w:pPr>
      <w:r w:rsidRPr="006A58E7">
        <w:rPr>
          <w:rFonts w:ascii="Palatino Linotype" w:hAnsi="Palatino Linotype"/>
          <w:sz w:val="18"/>
          <w:szCs w:val="18"/>
        </w:rPr>
        <w:fldChar w:fldCharType="end"/>
      </w:r>
      <w:r w:rsidR="006A58E7" w:rsidRPr="006A58E7">
        <w:rPr>
          <w:rFonts w:ascii="Palatino Linotype" w:hAnsi="Palatino Linotype"/>
          <w:sz w:val="20"/>
          <w:szCs w:val="20"/>
        </w:rPr>
        <w:t xml:space="preserve"> </w:t>
      </w:r>
      <w:r w:rsidR="006A58E7" w:rsidRPr="00100D76">
        <w:rPr>
          <w:rFonts w:ascii="Palatino Linotype" w:hAnsi="Palatino Linotype"/>
          <w:sz w:val="20"/>
          <w:szCs w:val="20"/>
        </w:rPr>
        <w:t>Zdroj: autorka, zpracováno</w:t>
      </w:r>
      <w:r w:rsidR="006A58E7" w:rsidRPr="00570683">
        <w:rPr>
          <w:rFonts w:ascii="Palatino Linotype" w:hAnsi="Palatino Linotype"/>
          <w:sz w:val="20"/>
          <w:szCs w:val="20"/>
        </w:rPr>
        <w:t xml:space="preserve"> z programového systému OKnouze</w:t>
      </w:r>
      <w:r w:rsidR="006A58E7">
        <w:rPr>
          <w:rFonts w:ascii="Palatino Linotype" w:hAnsi="Palatino Linotype"/>
          <w:sz w:val="20"/>
          <w:szCs w:val="20"/>
        </w:rPr>
        <w:t>, Okprace</w:t>
      </w:r>
    </w:p>
    <w:p w:rsidR="00A37B38" w:rsidRPr="006A58E7" w:rsidRDefault="00A37B38" w:rsidP="002132BE">
      <w:pPr>
        <w:spacing w:before="240" w:after="0" w:line="360" w:lineRule="auto"/>
        <w:rPr>
          <w:rFonts w:ascii="Palatino Linotype" w:hAnsi="Palatino Linotype"/>
          <w:sz w:val="20"/>
          <w:szCs w:val="20"/>
        </w:rPr>
      </w:pPr>
      <w:r>
        <w:rPr>
          <w:rFonts w:ascii="Palatino Linotype" w:hAnsi="Palatino Linotype"/>
          <w:sz w:val="24"/>
          <w:szCs w:val="24"/>
        </w:rPr>
        <w:t xml:space="preserve">Graf č. </w:t>
      </w:r>
      <w:r w:rsidR="002C488D">
        <w:rPr>
          <w:rFonts w:ascii="Palatino Linotype" w:hAnsi="Palatino Linotype"/>
          <w:sz w:val="24"/>
          <w:szCs w:val="24"/>
        </w:rPr>
        <w:t xml:space="preserve">5 Uchazeči o zaměstnání </w:t>
      </w:r>
      <w:r>
        <w:rPr>
          <w:rFonts w:ascii="Palatino Linotype" w:hAnsi="Palatino Linotype"/>
          <w:sz w:val="24"/>
          <w:szCs w:val="24"/>
        </w:rPr>
        <w:t xml:space="preserve">s nárokem </w:t>
      </w:r>
      <w:r w:rsidRPr="00E806D0">
        <w:rPr>
          <w:rFonts w:ascii="Palatino Linotype" w:hAnsi="Palatino Linotype"/>
          <w:sz w:val="24"/>
          <w:szCs w:val="24"/>
        </w:rPr>
        <w:t>na PnŽ v</w:t>
      </w:r>
      <w:r>
        <w:rPr>
          <w:rFonts w:ascii="Palatino Linotype" w:hAnsi="Palatino Linotype"/>
          <w:sz w:val="24"/>
          <w:szCs w:val="24"/>
        </w:rPr>
        <w:t> roce 2018</w:t>
      </w:r>
    </w:p>
    <w:p w:rsidR="00A37B38" w:rsidRDefault="00A37B38" w:rsidP="002132BE">
      <w:pPr>
        <w:spacing w:after="0"/>
        <w:jc w:val="both"/>
        <w:rPr>
          <w:rFonts w:ascii="Palatino Linotype" w:hAnsi="Palatino Linotype"/>
          <w:sz w:val="24"/>
          <w:szCs w:val="24"/>
        </w:rPr>
      </w:pPr>
      <w:r w:rsidRPr="00A37B38">
        <w:rPr>
          <w:rFonts w:ascii="Palatino Linotype" w:hAnsi="Palatino Linotype"/>
          <w:noProof/>
          <w:sz w:val="24"/>
          <w:szCs w:val="24"/>
        </w:rPr>
        <w:drawing>
          <wp:inline distT="0" distB="0" distL="0" distR="0">
            <wp:extent cx="5519109" cy="4459857"/>
            <wp:effectExtent l="19050" t="0" r="24441"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60DD" w:rsidRPr="00570683" w:rsidRDefault="00F760DD" w:rsidP="00F760DD">
      <w:pPr>
        <w:spacing w:line="360" w:lineRule="auto"/>
        <w:rPr>
          <w:rFonts w:ascii="Palatino Linotype" w:hAnsi="Palatino Linotype"/>
          <w:sz w:val="20"/>
          <w:szCs w:val="20"/>
        </w:rPr>
      </w:pPr>
      <w:r w:rsidRPr="00100D76">
        <w:rPr>
          <w:rFonts w:ascii="Palatino Linotype" w:hAnsi="Palatino Linotype"/>
          <w:sz w:val="20"/>
          <w:szCs w:val="20"/>
        </w:rPr>
        <w:t xml:space="preserve">Zdroj: </w:t>
      </w:r>
      <w:r w:rsidR="00E36FA7" w:rsidRPr="00100D76">
        <w:rPr>
          <w:rFonts w:ascii="Palatino Linotype" w:hAnsi="Palatino Linotype"/>
          <w:sz w:val="20"/>
          <w:szCs w:val="20"/>
        </w:rPr>
        <w:t>autorka</w:t>
      </w:r>
      <w:r w:rsidRPr="00100D76">
        <w:rPr>
          <w:rFonts w:ascii="Palatino Linotype" w:hAnsi="Palatino Linotype"/>
          <w:sz w:val="20"/>
          <w:szCs w:val="20"/>
        </w:rPr>
        <w:t>, zpracováno</w:t>
      </w:r>
      <w:r w:rsidRPr="00570683">
        <w:rPr>
          <w:rFonts w:ascii="Palatino Linotype" w:hAnsi="Palatino Linotype"/>
          <w:sz w:val="20"/>
          <w:szCs w:val="20"/>
        </w:rPr>
        <w:t xml:space="preserve"> z programového systému OKnouze</w:t>
      </w:r>
      <w:r>
        <w:rPr>
          <w:rFonts w:ascii="Palatino Linotype" w:hAnsi="Palatino Linotype"/>
          <w:sz w:val="20"/>
          <w:szCs w:val="20"/>
        </w:rPr>
        <w:t>, Okprace</w:t>
      </w:r>
    </w:p>
    <w:p w:rsidR="00F760DD" w:rsidRDefault="00F760DD" w:rsidP="00820B69">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Podle tohoto grafu vidíme složení uchazečů o zaměstnání evidovaných na úřadu práce, kterým byla vyplácena dávka pomoci v hmotné nouzi příspěvek na živobytí v roce 2018. </w:t>
      </w:r>
      <w:r w:rsidR="0056692A">
        <w:rPr>
          <w:rFonts w:ascii="Palatino Linotype" w:hAnsi="Palatino Linotype"/>
          <w:sz w:val="24"/>
          <w:szCs w:val="24"/>
        </w:rPr>
        <w:t>Celkem se jednalo</w:t>
      </w:r>
      <w:r>
        <w:rPr>
          <w:rFonts w:ascii="Palatino Linotype" w:hAnsi="Palatino Linotype"/>
          <w:sz w:val="24"/>
          <w:szCs w:val="24"/>
        </w:rPr>
        <w:t xml:space="preserve"> o 940</w:t>
      </w:r>
      <w:r w:rsidR="00351864">
        <w:rPr>
          <w:rFonts w:ascii="Palatino Linotype" w:hAnsi="Palatino Linotype"/>
          <w:sz w:val="24"/>
          <w:szCs w:val="24"/>
        </w:rPr>
        <w:t xml:space="preserve"> osob.</w:t>
      </w:r>
    </w:p>
    <w:p w:rsidR="005A42EB" w:rsidRDefault="00351864" w:rsidP="00820B69">
      <w:pPr>
        <w:spacing w:line="360" w:lineRule="auto"/>
        <w:jc w:val="both"/>
        <w:rPr>
          <w:rFonts w:ascii="Palatino Linotype" w:hAnsi="Palatino Linotype"/>
          <w:sz w:val="24"/>
          <w:szCs w:val="24"/>
        </w:rPr>
      </w:pPr>
      <w:r>
        <w:rPr>
          <w:rFonts w:ascii="Palatino Linotype" w:hAnsi="Palatino Linotype"/>
          <w:sz w:val="24"/>
          <w:szCs w:val="24"/>
        </w:rPr>
        <w:t xml:space="preserve">Největší skupinu tvoří </w:t>
      </w:r>
      <w:r w:rsidR="005A42EB">
        <w:rPr>
          <w:rFonts w:ascii="Palatino Linotype" w:hAnsi="Palatino Linotype"/>
          <w:sz w:val="24"/>
          <w:szCs w:val="24"/>
        </w:rPr>
        <w:t xml:space="preserve">opět </w:t>
      </w:r>
      <w:r>
        <w:rPr>
          <w:rFonts w:ascii="Palatino Linotype" w:hAnsi="Palatino Linotype"/>
          <w:sz w:val="24"/>
          <w:szCs w:val="24"/>
        </w:rPr>
        <w:t>osoby,</w:t>
      </w:r>
      <w:r w:rsidR="005A42EB">
        <w:rPr>
          <w:rFonts w:ascii="Palatino Linotype" w:hAnsi="Palatino Linotype"/>
          <w:sz w:val="24"/>
          <w:szCs w:val="24"/>
        </w:rPr>
        <w:t xml:space="preserve"> které byly zařazeny do evidence</w:t>
      </w:r>
      <w:r w:rsidR="00431DB6">
        <w:rPr>
          <w:rFonts w:ascii="Palatino Linotype" w:hAnsi="Palatino Linotype"/>
          <w:sz w:val="24"/>
          <w:szCs w:val="24"/>
        </w:rPr>
        <w:br/>
      </w:r>
      <w:r w:rsidR="005A42EB">
        <w:rPr>
          <w:rFonts w:ascii="Palatino Linotype" w:hAnsi="Palatino Linotype"/>
          <w:sz w:val="24"/>
          <w:szCs w:val="24"/>
        </w:rPr>
        <w:t>o zprostředkování zaměstnání a plnily pouze základní podmínky evidence.</w:t>
      </w:r>
      <w:r>
        <w:rPr>
          <w:rFonts w:ascii="Palatino Linotype" w:hAnsi="Palatino Linotype"/>
          <w:sz w:val="24"/>
          <w:szCs w:val="24"/>
        </w:rPr>
        <w:t xml:space="preserve"> </w:t>
      </w:r>
      <w:r w:rsidR="005A42EB">
        <w:rPr>
          <w:rFonts w:ascii="Palatino Linotype" w:hAnsi="Palatino Linotype"/>
          <w:sz w:val="24"/>
          <w:szCs w:val="24"/>
        </w:rPr>
        <w:t>Největší počet osob můžeme vidět na počátku období</w:t>
      </w:r>
      <w:r w:rsidR="00FC2D0D">
        <w:rPr>
          <w:rFonts w:ascii="Palatino Linotype" w:hAnsi="Palatino Linotype"/>
          <w:sz w:val="24"/>
          <w:szCs w:val="24"/>
        </w:rPr>
        <w:t xml:space="preserve">, </w:t>
      </w:r>
      <w:r w:rsidR="00707D56">
        <w:rPr>
          <w:rFonts w:ascii="Palatino Linotype" w:hAnsi="Palatino Linotype"/>
          <w:sz w:val="24"/>
          <w:szCs w:val="24"/>
        </w:rPr>
        <w:t xml:space="preserve">ale </w:t>
      </w:r>
      <w:r w:rsidR="005A42EB">
        <w:rPr>
          <w:rFonts w:ascii="Palatino Linotype" w:hAnsi="Palatino Linotype"/>
          <w:sz w:val="24"/>
          <w:szCs w:val="24"/>
        </w:rPr>
        <w:t>protože vývoj této skupiny má snižující se tendenci, došlo na konci roku 2018 ke snížení počtu osob skoro až na polovinu, tedy z 56 na 29</w:t>
      </w:r>
      <w:r w:rsidR="00384350">
        <w:rPr>
          <w:rFonts w:ascii="Palatino Linotype" w:hAnsi="Palatino Linotype"/>
          <w:sz w:val="24"/>
          <w:szCs w:val="24"/>
        </w:rPr>
        <w:t xml:space="preserve"> osob</w:t>
      </w:r>
      <w:r w:rsidR="005A42EB">
        <w:rPr>
          <w:rFonts w:ascii="Palatino Linotype" w:hAnsi="Palatino Linotype"/>
          <w:sz w:val="24"/>
          <w:szCs w:val="24"/>
        </w:rPr>
        <w:t xml:space="preserve">. Skupina osob dočasně práce neschopných má proměnlivou, ale zároveň také snižující se tendenci. V měsíci lednu se jednalo o 24 osob, v měsíci prosinci pak 19 osob. </w:t>
      </w:r>
    </w:p>
    <w:p w:rsidR="00351864" w:rsidRDefault="005A42EB" w:rsidP="00820B69">
      <w:pPr>
        <w:spacing w:line="360" w:lineRule="auto"/>
        <w:jc w:val="both"/>
        <w:rPr>
          <w:rFonts w:ascii="Palatino Linotype" w:hAnsi="Palatino Linotype"/>
          <w:sz w:val="24"/>
          <w:szCs w:val="24"/>
        </w:rPr>
      </w:pPr>
      <w:r>
        <w:rPr>
          <w:rFonts w:ascii="Palatino Linotype" w:hAnsi="Palatino Linotype"/>
          <w:sz w:val="24"/>
          <w:szCs w:val="24"/>
        </w:rPr>
        <w:t xml:space="preserve">Velmi malou skupinu tvoří osoby uznané </w:t>
      </w:r>
      <w:r w:rsidR="00C1282C">
        <w:rPr>
          <w:rFonts w:ascii="Palatino Linotype" w:hAnsi="Palatino Linotype"/>
          <w:sz w:val="24"/>
          <w:szCs w:val="24"/>
        </w:rPr>
        <w:t xml:space="preserve">invalidními </w:t>
      </w:r>
      <w:r>
        <w:rPr>
          <w:rFonts w:ascii="Palatino Linotype" w:hAnsi="Palatino Linotype"/>
          <w:sz w:val="24"/>
          <w:szCs w:val="24"/>
        </w:rPr>
        <w:t xml:space="preserve">ve II. stupni invalidity, osoby s nárokem na podporu v nezaměstnanosti nebo rekvalifikaci, můžeme k těmto skupinám </w:t>
      </w:r>
      <w:r w:rsidR="0056692A">
        <w:rPr>
          <w:rFonts w:ascii="Palatino Linotype" w:hAnsi="Palatino Linotype"/>
          <w:sz w:val="24"/>
          <w:szCs w:val="24"/>
        </w:rPr>
        <w:t xml:space="preserve">také </w:t>
      </w:r>
      <w:r>
        <w:rPr>
          <w:rFonts w:ascii="Palatino Linotype" w:hAnsi="Palatino Linotype"/>
          <w:sz w:val="24"/>
          <w:szCs w:val="24"/>
        </w:rPr>
        <w:t xml:space="preserve">přiřadit </w:t>
      </w:r>
      <w:r w:rsidR="009A2BD1">
        <w:rPr>
          <w:rFonts w:ascii="Palatino Linotype" w:hAnsi="Palatino Linotype"/>
          <w:sz w:val="24"/>
          <w:szCs w:val="24"/>
        </w:rPr>
        <w:t>osoby vykonávající výdělečnou činnost. Počet osob v těchto skupinách nepřekročil v žádném sledovaném měsíci více jak 3 osoby.</w:t>
      </w:r>
    </w:p>
    <w:p w:rsidR="0056692A" w:rsidRDefault="0056692A" w:rsidP="00820B69">
      <w:pPr>
        <w:spacing w:line="360" w:lineRule="auto"/>
        <w:jc w:val="both"/>
        <w:rPr>
          <w:rFonts w:ascii="Palatino Linotype" w:hAnsi="Palatino Linotype"/>
          <w:sz w:val="24"/>
          <w:szCs w:val="24"/>
        </w:rPr>
      </w:pPr>
      <w:r>
        <w:rPr>
          <w:rFonts w:ascii="Palatino Linotype" w:hAnsi="Palatino Linotype"/>
          <w:sz w:val="24"/>
          <w:szCs w:val="24"/>
        </w:rPr>
        <w:t xml:space="preserve">Počty osob, které se účastnily programů v rámci aktivní politiky zaměstnanosti, se také </w:t>
      </w:r>
      <w:r w:rsidR="00707D56">
        <w:rPr>
          <w:rFonts w:ascii="Palatino Linotype" w:hAnsi="Palatino Linotype"/>
          <w:sz w:val="24"/>
          <w:szCs w:val="24"/>
        </w:rPr>
        <w:t xml:space="preserve">různě </w:t>
      </w:r>
      <w:r>
        <w:rPr>
          <w:rFonts w:ascii="Palatino Linotype" w:hAnsi="Palatino Linotype"/>
          <w:sz w:val="24"/>
          <w:szCs w:val="24"/>
        </w:rPr>
        <w:t xml:space="preserve">měnily. V měsíci lednu byl jejich počet </w:t>
      </w:r>
      <w:r w:rsidRPr="00100D76">
        <w:rPr>
          <w:rFonts w:ascii="Palatino Linotype" w:hAnsi="Palatino Linotype"/>
          <w:sz w:val="24"/>
          <w:szCs w:val="24"/>
        </w:rPr>
        <w:t>nejvyšší</w:t>
      </w:r>
      <w:r w:rsidR="00EB2357" w:rsidRPr="00100D76">
        <w:rPr>
          <w:rFonts w:ascii="Palatino Linotype" w:hAnsi="Palatino Linotype"/>
          <w:sz w:val="24"/>
          <w:szCs w:val="24"/>
        </w:rPr>
        <w:t xml:space="preserve">, jednalo se o </w:t>
      </w:r>
      <w:r w:rsidRPr="00100D76">
        <w:rPr>
          <w:rFonts w:ascii="Palatino Linotype" w:hAnsi="Palatino Linotype"/>
          <w:sz w:val="24"/>
          <w:szCs w:val="24"/>
        </w:rPr>
        <w:t>20 osob,</w:t>
      </w:r>
      <w:r>
        <w:rPr>
          <w:rFonts w:ascii="Palatino Linotype" w:hAnsi="Palatino Linotype"/>
          <w:sz w:val="24"/>
          <w:szCs w:val="24"/>
        </w:rPr>
        <w:t xml:space="preserve"> bohužel během roku se jejich počet postupně snížil na 12 osob. Nejmenší počet však představují měsíce červen a červenec 2018.</w:t>
      </w:r>
    </w:p>
    <w:p w:rsidR="00111A36" w:rsidRDefault="0056692A" w:rsidP="00820B69">
      <w:pPr>
        <w:spacing w:line="360" w:lineRule="auto"/>
        <w:jc w:val="both"/>
        <w:rPr>
          <w:rFonts w:ascii="Palatino Linotype" w:hAnsi="Palatino Linotype"/>
          <w:sz w:val="24"/>
          <w:szCs w:val="24"/>
        </w:rPr>
      </w:pPr>
      <w:r>
        <w:rPr>
          <w:rFonts w:ascii="Palatino Linotype" w:hAnsi="Palatino Linotype"/>
          <w:sz w:val="24"/>
          <w:szCs w:val="24"/>
        </w:rPr>
        <w:t>N</w:t>
      </w:r>
      <w:r w:rsidR="00076594">
        <w:rPr>
          <w:rFonts w:ascii="Palatino Linotype" w:hAnsi="Palatino Linotype"/>
          <w:sz w:val="24"/>
          <w:szCs w:val="24"/>
        </w:rPr>
        <w:t>ovou skupinu tvoří osoby evidované jako uchazeči o zaměstnání, kte</w:t>
      </w:r>
      <w:r w:rsidR="00C22F41">
        <w:rPr>
          <w:rFonts w:ascii="Palatino Linotype" w:hAnsi="Palatino Linotype"/>
          <w:sz w:val="24"/>
          <w:szCs w:val="24"/>
        </w:rPr>
        <w:t>ré</w:t>
      </w:r>
      <w:r w:rsidR="00076594">
        <w:rPr>
          <w:rFonts w:ascii="Palatino Linotype" w:hAnsi="Palatino Linotype"/>
          <w:sz w:val="24"/>
          <w:szCs w:val="24"/>
        </w:rPr>
        <w:t xml:space="preserve"> zároveň vykonávaly veřejnou službu. </w:t>
      </w:r>
      <w:r w:rsidR="004D18FB">
        <w:rPr>
          <w:rFonts w:ascii="Palatino Linotype" w:hAnsi="Palatino Linotype"/>
          <w:sz w:val="24"/>
          <w:szCs w:val="24"/>
        </w:rPr>
        <w:t xml:space="preserve">Můžeme konstatovat, že </w:t>
      </w:r>
      <w:r w:rsidR="00C22F41">
        <w:rPr>
          <w:rFonts w:ascii="Palatino Linotype" w:hAnsi="Palatino Linotype"/>
          <w:sz w:val="24"/>
          <w:szCs w:val="24"/>
        </w:rPr>
        <w:t>jejich počet</w:t>
      </w:r>
      <w:r w:rsidR="004D18FB">
        <w:rPr>
          <w:rFonts w:ascii="Palatino Linotype" w:hAnsi="Palatino Linotype"/>
          <w:sz w:val="24"/>
          <w:szCs w:val="24"/>
        </w:rPr>
        <w:t xml:space="preserve"> se během roku</w:t>
      </w:r>
      <w:r w:rsidR="00C22F41">
        <w:rPr>
          <w:rFonts w:ascii="Palatino Linotype" w:hAnsi="Palatino Linotype"/>
          <w:sz w:val="24"/>
          <w:szCs w:val="24"/>
        </w:rPr>
        <w:t xml:space="preserve"> </w:t>
      </w:r>
      <w:r w:rsidR="00076594">
        <w:rPr>
          <w:rFonts w:ascii="Palatino Linotype" w:hAnsi="Palatino Linotype"/>
          <w:sz w:val="24"/>
          <w:szCs w:val="24"/>
        </w:rPr>
        <w:t>pohyboval</w:t>
      </w:r>
      <w:r w:rsidR="00142191">
        <w:rPr>
          <w:rFonts w:ascii="Palatino Linotype" w:hAnsi="Palatino Linotype"/>
          <w:sz w:val="24"/>
          <w:szCs w:val="24"/>
        </w:rPr>
        <w:t xml:space="preserve"> pouze</w:t>
      </w:r>
      <w:r w:rsidR="00076594">
        <w:rPr>
          <w:rFonts w:ascii="Palatino Linotype" w:hAnsi="Palatino Linotype"/>
          <w:sz w:val="24"/>
          <w:szCs w:val="24"/>
        </w:rPr>
        <w:t xml:space="preserve"> v </w:t>
      </w:r>
      <w:r w:rsidR="00076594" w:rsidRPr="00100D76">
        <w:rPr>
          <w:rFonts w:ascii="Palatino Linotype" w:hAnsi="Palatino Linotype"/>
          <w:sz w:val="24"/>
          <w:szCs w:val="24"/>
        </w:rPr>
        <w:t xml:space="preserve">rozmezí 1 </w:t>
      </w:r>
      <w:r w:rsidR="00EB2357" w:rsidRPr="00100D76">
        <w:rPr>
          <w:rFonts w:ascii="Palatino Linotype" w:hAnsi="Palatino Linotype"/>
          <w:sz w:val="24"/>
          <w:szCs w:val="24"/>
        </w:rPr>
        <w:t>až</w:t>
      </w:r>
      <w:r w:rsidR="00076594" w:rsidRPr="00100D76">
        <w:rPr>
          <w:rFonts w:ascii="Palatino Linotype" w:hAnsi="Palatino Linotype"/>
          <w:sz w:val="24"/>
          <w:szCs w:val="24"/>
        </w:rPr>
        <w:t xml:space="preserve"> 10 osob měsíčně</w:t>
      </w:r>
      <w:r w:rsidR="00076594">
        <w:rPr>
          <w:rFonts w:ascii="Palatino Linotype" w:hAnsi="Palatino Linotype"/>
          <w:sz w:val="24"/>
          <w:szCs w:val="24"/>
        </w:rPr>
        <w:t>.</w:t>
      </w:r>
    </w:p>
    <w:p w:rsidR="009213C5" w:rsidRDefault="006A58E7" w:rsidP="00820B69">
      <w:pPr>
        <w:spacing w:line="360" w:lineRule="auto"/>
        <w:jc w:val="both"/>
        <w:rPr>
          <w:rFonts w:ascii="Palatino Linotype" w:hAnsi="Palatino Linotype"/>
          <w:sz w:val="24"/>
          <w:szCs w:val="24"/>
        </w:rPr>
      </w:pPr>
      <w:r>
        <w:rPr>
          <w:rFonts w:ascii="Palatino Linotype" w:hAnsi="Palatino Linotype"/>
          <w:sz w:val="24"/>
          <w:szCs w:val="24"/>
        </w:rPr>
        <w:t xml:space="preserve">Za účelem </w:t>
      </w:r>
      <w:r w:rsidR="00707D56">
        <w:rPr>
          <w:rFonts w:ascii="Palatino Linotype" w:hAnsi="Palatino Linotype"/>
          <w:sz w:val="24"/>
          <w:szCs w:val="24"/>
        </w:rPr>
        <w:t>po</w:t>
      </w:r>
      <w:r>
        <w:rPr>
          <w:rFonts w:ascii="Palatino Linotype" w:hAnsi="Palatino Linotype"/>
          <w:sz w:val="24"/>
          <w:szCs w:val="24"/>
        </w:rPr>
        <w:t xml:space="preserve">rovnání </w:t>
      </w:r>
      <w:r w:rsidR="00D0424C">
        <w:rPr>
          <w:rFonts w:ascii="Palatino Linotype" w:hAnsi="Palatino Linotype"/>
          <w:sz w:val="24"/>
          <w:szCs w:val="24"/>
        </w:rPr>
        <w:t>změn</w:t>
      </w:r>
      <w:r w:rsidR="00A436ED">
        <w:rPr>
          <w:rFonts w:ascii="Palatino Linotype" w:hAnsi="Palatino Linotype"/>
          <w:sz w:val="24"/>
          <w:szCs w:val="24"/>
        </w:rPr>
        <w:t xml:space="preserve"> v </w:t>
      </w:r>
      <w:r w:rsidR="00142191">
        <w:rPr>
          <w:rFonts w:ascii="Palatino Linotype" w:hAnsi="Palatino Linotype"/>
          <w:sz w:val="24"/>
          <w:szCs w:val="24"/>
        </w:rPr>
        <w:t>letech</w:t>
      </w:r>
      <w:r w:rsidR="00A436ED">
        <w:rPr>
          <w:rFonts w:ascii="Palatino Linotype" w:hAnsi="Palatino Linotype"/>
          <w:sz w:val="24"/>
          <w:szCs w:val="24"/>
        </w:rPr>
        <w:t xml:space="preserve"> 2016 a 2018</w:t>
      </w:r>
      <w:r w:rsidR="00384350">
        <w:rPr>
          <w:rFonts w:ascii="Palatino Linotype" w:hAnsi="Palatino Linotype"/>
          <w:sz w:val="24"/>
          <w:szCs w:val="24"/>
        </w:rPr>
        <w:t xml:space="preserve"> </w:t>
      </w:r>
      <w:r>
        <w:rPr>
          <w:rFonts w:ascii="Palatino Linotype" w:hAnsi="Palatino Linotype"/>
          <w:sz w:val="24"/>
          <w:szCs w:val="24"/>
        </w:rPr>
        <w:t>jsem</w:t>
      </w:r>
      <w:r w:rsidR="00384350">
        <w:rPr>
          <w:rFonts w:ascii="Palatino Linotype" w:hAnsi="Palatino Linotype"/>
          <w:sz w:val="24"/>
          <w:szCs w:val="24"/>
        </w:rPr>
        <w:t xml:space="preserve"> </w:t>
      </w:r>
      <w:r w:rsidR="009213C5">
        <w:rPr>
          <w:rFonts w:ascii="Palatino Linotype" w:hAnsi="Palatino Linotype"/>
          <w:sz w:val="24"/>
          <w:szCs w:val="24"/>
        </w:rPr>
        <w:t>zjistila</w:t>
      </w:r>
      <w:r w:rsidR="004D18FB">
        <w:rPr>
          <w:rFonts w:ascii="Palatino Linotype" w:hAnsi="Palatino Linotype"/>
          <w:sz w:val="24"/>
          <w:szCs w:val="24"/>
        </w:rPr>
        <w:t xml:space="preserve"> absolutní počty </w:t>
      </w:r>
      <w:r w:rsidR="009213C5">
        <w:rPr>
          <w:rFonts w:ascii="Palatino Linotype" w:hAnsi="Palatino Linotype"/>
          <w:sz w:val="24"/>
          <w:szCs w:val="24"/>
        </w:rPr>
        <w:t>osob</w:t>
      </w:r>
      <w:r w:rsidR="00D0424C">
        <w:rPr>
          <w:rFonts w:ascii="Palatino Linotype" w:hAnsi="Palatino Linotype"/>
          <w:sz w:val="24"/>
          <w:szCs w:val="24"/>
        </w:rPr>
        <w:t xml:space="preserve"> ve </w:t>
      </w:r>
      <w:r w:rsidR="004D18FB">
        <w:rPr>
          <w:rFonts w:ascii="Palatino Linotype" w:hAnsi="Palatino Linotype"/>
          <w:sz w:val="24"/>
          <w:szCs w:val="24"/>
        </w:rPr>
        <w:t>skupin</w:t>
      </w:r>
      <w:r w:rsidR="00D0424C">
        <w:rPr>
          <w:rFonts w:ascii="Palatino Linotype" w:hAnsi="Palatino Linotype"/>
          <w:sz w:val="24"/>
          <w:szCs w:val="24"/>
        </w:rPr>
        <w:t>ě</w:t>
      </w:r>
      <w:r w:rsidR="004D18FB">
        <w:rPr>
          <w:rFonts w:ascii="Palatino Linotype" w:hAnsi="Palatino Linotype"/>
          <w:sz w:val="24"/>
          <w:szCs w:val="24"/>
        </w:rPr>
        <w:t xml:space="preserve"> uchazečů o zaměstnání</w:t>
      </w:r>
      <w:r w:rsidR="00384350">
        <w:rPr>
          <w:rFonts w:ascii="Palatino Linotype" w:hAnsi="Palatino Linotype"/>
          <w:sz w:val="24"/>
          <w:szCs w:val="24"/>
        </w:rPr>
        <w:t xml:space="preserve">. </w:t>
      </w:r>
      <w:r w:rsidR="004D18FB">
        <w:rPr>
          <w:rFonts w:ascii="Palatino Linotype" w:hAnsi="Palatino Linotype"/>
          <w:sz w:val="24"/>
          <w:szCs w:val="24"/>
        </w:rPr>
        <w:t xml:space="preserve"> </w:t>
      </w:r>
      <w:r w:rsidR="00384350">
        <w:rPr>
          <w:rFonts w:ascii="Palatino Linotype" w:hAnsi="Palatino Linotype"/>
          <w:sz w:val="24"/>
          <w:szCs w:val="24"/>
        </w:rPr>
        <w:t>Vycházela jsem z</w:t>
      </w:r>
      <w:r w:rsidR="00142191">
        <w:rPr>
          <w:rFonts w:ascii="Palatino Linotype" w:hAnsi="Palatino Linotype"/>
          <w:sz w:val="24"/>
          <w:szCs w:val="24"/>
        </w:rPr>
        <w:t xml:space="preserve"> údajů, uv</w:t>
      </w:r>
      <w:r w:rsidR="00384350">
        <w:rPr>
          <w:rFonts w:ascii="Palatino Linotype" w:hAnsi="Palatino Linotype"/>
          <w:sz w:val="24"/>
          <w:szCs w:val="24"/>
        </w:rPr>
        <w:t xml:space="preserve">edených v tabulkách č. </w:t>
      </w:r>
      <w:r w:rsidR="00D0424C">
        <w:rPr>
          <w:rFonts w:ascii="Palatino Linotype" w:hAnsi="Palatino Linotype"/>
          <w:sz w:val="24"/>
          <w:szCs w:val="24"/>
        </w:rPr>
        <w:t>4 a 5</w:t>
      </w:r>
      <w:r w:rsidR="00142191">
        <w:rPr>
          <w:rFonts w:ascii="Palatino Linotype" w:hAnsi="Palatino Linotype"/>
          <w:sz w:val="24"/>
          <w:szCs w:val="24"/>
        </w:rPr>
        <w:t xml:space="preserve">. Zjištěná data jsou graficky znázorněna </w:t>
      </w:r>
      <w:r w:rsidR="009213C5">
        <w:rPr>
          <w:rFonts w:ascii="Palatino Linotype" w:hAnsi="Palatino Linotype"/>
          <w:sz w:val="24"/>
          <w:szCs w:val="24"/>
        </w:rPr>
        <w:t>v grafu č. 6.</w:t>
      </w:r>
    </w:p>
    <w:p w:rsidR="00142191" w:rsidRDefault="00142191" w:rsidP="009213C5">
      <w:pPr>
        <w:spacing w:line="360" w:lineRule="auto"/>
        <w:rPr>
          <w:rFonts w:ascii="Palatino Linotype" w:hAnsi="Palatino Linotype"/>
          <w:sz w:val="24"/>
          <w:szCs w:val="24"/>
        </w:rPr>
      </w:pPr>
    </w:p>
    <w:p w:rsidR="00EB2357" w:rsidRPr="008436AE" w:rsidRDefault="00076594" w:rsidP="009213C5">
      <w:pPr>
        <w:spacing w:line="360" w:lineRule="auto"/>
        <w:rPr>
          <w:rFonts w:ascii="Palatino Linotype" w:hAnsi="Palatino Linotype"/>
          <w:sz w:val="24"/>
          <w:szCs w:val="24"/>
        </w:rPr>
      </w:pPr>
      <w:r>
        <w:rPr>
          <w:rFonts w:ascii="Palatino Linotype" w:hAnsi="Palatino Linotype"/>
          <w:sz w:val="24"/>
          <w:szCs w:val="24"/>
        </w:rPr>
        <w:lastRenderedPageBreak/>
        <w:t xml:space="preserve">Graf č. 6 Srovnání uchazečů o zaměstnání s nárokem na PnŽ </w:t>
      </w:r>
      <w:r w:rsidR="00FC0A2D">
        <w:rPr>
          <w:rFonts w:ascii="Palatino Linotype" w:hAnsi="Palatino Linotype"/>
          <w:sz w:val="24"/>
          <w:szCs w:val="24"/>
        </w:rPr>
        <w:t xml:space="preserve">rok </w:t>
      </w:r>
      <w:r>
        <w:rPr>
          <w:rFonts w:ascii="Palatino Linotype" w:hAnsi="Palatino Linotype"/>
          <w:sz w:val="24"/>
          <w:szCs w:val="24"/>
        </w:rPr>
        <w:t>2016</w:t>
      </w:r>
      <w:r w:rsidR="00FC0A2D">
        <w:rPr>
          <w:rFonts w:ascii="Palatino Linotype" w:hAnsi="Palatino Linotype"/>
          <w:sz w:val="24"/>
          <w:szCs w:val="24"/>
        </w:rPr>
        <w:t xml:space="preserve"> </w:t>
      </w:r>
      <w:r>
        <w:rPr>
          <w:rFonts w:ascii="Palatino Linotype" w:hAnsi="Palatino Linotype"/>
          <w:sz w:val="24"/>
          <w:szCs w:val="24"/>
        </w:rPr>
        <w:t>a</w:t>
      </w:r>
      <w:r w:rsidR="00FC0A2D">
        <w:rPr>
          <w:rFonts w:ascii="Palatino Linotype" w:hAnsi="Palatino Linotype"/>
          <w:sz w:val="24"/>
          <w:szCs w:val="24"/>
        </w:rPr>
        <w:t xml:space="preserve"> </w:t>
      </w:r>
      <w:r w:rsidR="00FC0A2D" w:rsidRPr="008436AE">
        <w:rPr>
          <w:rFonts w:ascii="Palatino Linotype" w:hAnsi="Palatino Linotype"/>
          <w:sz w:val="24"/>
          <w:szCs w:val="24"/>
        </w:rPr>
        <w:t>2018</w:t>
      </w:r>
      <w:r w:rsidR="00EB2357" w:rsidRPr="008436AE">
        <w:rPr>
          <w:rFonts w:ascii="Palatino Linotype" w:hAnsi="Palatino Linotype"/>
          <w:sz w:val="24"/>
          <w:szCs w:val="24"/>
        </w:rPr>
        <w:t xml:space="preserve"> </w:t>
      </w:r>
    </w:p>
    <w:p w:rsidR="00C22F41" w:rsidRDefault="00FC0A2D" w:rsidP="00A436ED">
      <w:pPr>
        <w:spacing w:after="0"/>
        <w:jc w:val="both"/>
        <w:rPr>
          <w:rFonts w:ascii="Palatino Linotype" w:hAnsi="Palatino Linotype"/>
          <w:sz w:val="20"/>
          <w:szCs w:val="20"/>
        </w:rPr>
      </w:pPr>
      <w:r w:rsidRPr="00FC0A2D">
        <w:rPr>
          <w:rFonts w:ascii="Palatino Linotype" w:hAnsi="Palatino Linotype"/>
          <w:noProof/>
          <w:sz w:val="24"/>
          <w:szCs w:val="24"/>
        </w:rPr>
        <w:drawing>
          <wp:inline distT="0" distB="0" distL="0" distR="0">
            <wp:extent cx="5250899" cy="3648973"/>
            <wp:effectExtent l="19050" t="0" r="25951" b="8627"/>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2070" w:rsidRDefault="00C62070" w:rsidP="000F43A7">
      <w:pPr>
        <w:jc w:val="both"/>
        <w:rPr>
          <w:rFonts w:ascii="Palatino Linotype" w:hAnsi="Palatino Linotype"/>
          <w:sz w:val="20"/>
          <w:szCs w:val="20"/>
        </w:rPr>
      </w:pPr>
      <w:r w:rsidRPr="00100D76">
        <w:rPr>
          <w:rFonts w:ascii="Palatino Linotype" w:hAnsi="Palatino Linotype"/>
          <w:sz w:val="20"/>
          <w:szCs w:val="20"/>
        </w:rPr>
        <w:t>Zdroj: autor</w:t>
      </w:r>
      <w:r w:rsidR="00AB05F9" w:rsidRPr="00100D76">
        <w:rPr>
          <w:rFonts w:ascii="Palatino Linotype" w:hAnsi="Palatino Linotype"/>
          <w:sz w:val="20"/>
          <w:szCs w:val="20"/>
        </w:rPr>
        <w:t>ka</w:t>
      </w:r>
      <w:r w:rsidRPr="00100D76">
        <w:rPr>
          <w:rFonts w:ascii="Palatino Linotype" w:hAnsi="Palatino Linotype"/>
          <w:sz w:val="20"/>
          <w:szCs w:val="20"/>
        </w:rPr>
        <w:t>,</w:t>
      </w:r>
      <w:r w:rsidRPr="00570683">
        <w:rPr>
          <w:rFonts w:ascii="Palatino Linotype" w:hAnsi="Palatino Linotype"/>
          <w:sz w:val="20"/>
          <w:szCs w:val="20"/>
        </w:rPr>
        <w:t xml:space="preserve"> zpracováno z programového systému OKnouze</w:t>
      </w:r>
      <w:r>
        <w:rPr>
          <w:rFonts w:ascii="Palatino Linotype" w:hAnsi="Palatino Linotype"/>
          <w:sz w:val="20"/>
          <w:szCs w:val="20"/>
        </w:rPr>
        <w:t>, Okprace</w:t>
      </w:r>
    </w:p>
    <w:p w:rsidR="006C607C" w:rsidRDefault="006C607C" w:rsidP="00FB3347">
      <w:pPr>
        <w:spacing w:line="360" w:lineRule="auto"/>
        <w:jc w:val="both"/>
        <w:rPr>
          <w:rFonts w:ascii="Palatino Linotype" w:hAnsi="Palatino Linotype"/>
          <w:sz w:val="24"/>
          <w:szCs w:val="24"/>
        </w:rPr>
      </w:pPr>
      <w:r>
        <w:rPr>
          <w:rFonts w:ascii="Palatino Linotype" w:hAnsi="Palatino Linotype"/>
          <w:sz w:val="24"/>
          <w:szCs w:val="24"/>
        </w:rPr>
        <w:t xml:space="preserve">Graf znázorňuje složení uchazečů o zaměstnání evidovaných na úřadu práce, kterým byla vyplácena dávka pomoci v hmotné nouzi příspěvek na živobytí v letech 2016 a 2018. Počet uvedených osob v roce 2016 činil 2 721 osob, v roce 2018 se jednalo o 940 osob. </w:t>
      </w:r>
      <w:r w:rsidR="009F7F8B">
        <w:rPr>
          <w:rFonts w:ascii="Palatino Linotype" w:hAnsi="Palatino Linotype"/>
          <w:sz w:val="24"/>
          <w:szCs w:val="24"/>
        </w:rPr>
        <w:t xml:space="preserve">Celkový počet těchto osob se </w:t>
      </w:r>
      <w:r w:rsidR="00182403">
        <w:rPr>
          <w:rFonts w:ascii="Palatino Linotype" w:hAnsi="Palatino Linotype"/>
          <w:sz w:val="24"/>
          <w:szCs w:val="24"/>
        </w:rPr>
        <w:t xml:space="preserve">tak </w:t>
      </w:r>
      <w:r w:rsidR="009F7F8B">
        <w:rPr>
          <w:rFonts w:ascii="Palatino Linotype" w:hAnsi="Palatino Linotype"/>
          <w:sz w:val="24"/>
          <w:szCs w:val="24"/>
        </w:rPr>
        <w:t>snížil na jednu třetinu.</w:t>
      </w:r>
    </w:p>
    <w:p w:rsidR="00182403" w:rsidRDefault="00711B12" w:rsidP="00FB3347">
      <w:pPr>
        <w:spacing w:line="360" w:lineRule="auto"/>
        <w:jc w:val="both"/>
        <w:rPr>
          <w:rFonts w:ascii="Palatino Linotype" w:hAnsi="Palatino Linotype"/>
          <w:sz w:val="24"/>
          <w:szCs w:val="24"/>
        </w:rPr>
      </w:pPr>
      <w:r>
        <w:rPr>
          <w:rFonts w:ascii="Palatino Linotype" w:hAnsi="Palatino Linotype"/>
          <w:sz w:val="24"/>
          <w:szCs w:val="24"/>
        </w:rPr>
        <w:t xml:space="preserve">Na první pohled je zcela patrné, že došlo k rovnoměrnějšímu </w:t>
      </w:r>
      <w:r w:rsidR="00812640">
        <w:rPr>
          <w:rFonts w:ascii="Palatino Linotype" w:hAnsi="Palatino Linotype"/>
          <w:sz w:val="24"/>
          <w:szCs w:val="24"/>
        </w:rPr>
        <w:t>roz</w:t>
      </w:r>
      <w:r>
        <w:rPr>
          <w:rFonts w:ascii="Palatino Linotype" w:hAnsi="Palatino Linotype"/>
          <w:sz w:val="24"/>
          <w:szCs w:val="24"/>
        </w:rPr>
        <w:t xml:space="preserve">ložení </w:t>
      </w:r>
      <w:r w:rsidR="00812640">
        <w:rPr>
          <w:rFonts w:ascii="Palatino Linotype" w:hAnsi="Palatino Linotype"/>
          <w:sz w:val="24"/>
          <w:szCs w:val="24"/>
        </w:rPr>
        <w:t xml:space="preserve">osob ve </w:t>
      </w:r>
      <w:r>
        <w:rPr>
          <w:rFonts w:ascii="Palatino Linotype" w:hAnsi="Palatino Linotype"/>
          <w:sz w:val="24"/>
          <w:szCs w:val="24"/>
        </w:rPr>
        <w:t xml:space="preserve">sledovaných skupinách. </w:t>
      </w:r>
      <w:r w:rsidR="00C22F41">
        <w:rPr>
          <w:rFonts w:ascii="Palatino Linotype" w:hAnsi="Palatino Linotype"/>
          <w:sz w:val="24"/>
          <w:szCs w:val="24"/>
        </w:rPr>
        <w:t>Při</w:t>
      </w:r>
      <w:r>
        <w:rPr>
          <w:rFonts w:ascii="Palatino Linotype" w:hAnsi="Palatino Linotype"/>
          <w:sz w:val="24"/>
          <w:szCs w:val="24"/>
        </w:rPr>
        <w:t xml:space="preserve"> bližším</w:t>
      </w:r>
      <w:r w:rsidR="00C22F41">
        <w:rPr>
          <w:rFonts w:ascii="Palatino Linotype" w:hAnsi="Palatino Linotype"/>
          <w:sz w:val="24"/>
          <w:szCs w:val="24"/>
        </w:rPr>
        <w:t xml:space="preserve"> porovnání údajů obou sloupců vidíme, že největší skupinu tvoří osoby, které po celou dobu své evidence plnily pouze základní podmínky</w:t>
      </w:r>
      <w:r>
        <w:rPr>
          <w:rFonts w:ascii="Palatino Linotype" w:hAnsi="Palatino Linotype"/>
          <w:sz w:val="24"/>
          <w:szCs w:val="24"/>
        </w:rPr>
        <w:t xml:space="preserve">. </w:t>
      </w:r>
      <w:r w:rsidR="00EB70D6">
        <w:rPr>
          <w:rFonts w:ascii="Palatino Linotype" w:hAnsi="Palatino Linotype"/>
          <w:sz w:val="24"/>
          <w:szCs w:val="24"/>
        </w:rPr>
        <w:t xml:space="preserve">Změna nastala ale v poměru jejich podílu z celkového počtu, kdy v roce 2016 činil jejich </w:t>
      </w:r>
      <w:r w:rsidR="00C81A24">
        <w:rPr>
          <w:rFonts w:ascii="Palatino Linotype" w:hAnsi="Palatino Linotype"/>
          <w:sz w:val="24"/>
          <w:szCs w:val="24"/>
        </w:rPr>
        <w:t>podíl</w:t>
      </w:r>
      <w:r w:rsidR="00EB70D6">
        <w:rPr>
          <w:rFonts w:ascii="Palatino Linotype" w:hAnsi="Palatino Linotype"/>
          <w:sz w:val="24"/>
          <w:szCs w:val="24"/>
        </w:rPr>
        <w:t xml:space="preserve"> 7</w:t>
      </w:r>
      <w:r w:rsidR="006C607C">
        <w:rPr>
          <w:rFonts w:ascii="Palatino Linotype" w:hAnsi="Palatino Linotype"/>
          <w:sz w:val="24"/>
          <w:szCs w:val="24"/>
        </w:rPr>
        <w:t>3</w:t>
      </w:r>
      <w:r w:rsidR="00EB70D6">
        <w:rPr>
          <w:rFonts w:ascii="Palatino Linotype" w:hAnsi="Palatino Linotype"/>
          <w:sz w:val="24"/>
          <w:szCs w:val="24"/>
        </w:rPr>
        <w:t xml:space="preserve"> %, v roce 2018 již jen 46 %. Tato změna souvisí se změnami u dalších skupin, zejména u </w:t>
      </w:r>
      <w:r w:rsidR="009D7AFE">
        <w:rPr>
          <w:rFonts w:ascii="Palatino Linotype" w:hAnsi="Palatino Linotype"/>
          <w:sz w:val="24"/>
          <w:szCs w:val="24"/>
        </w:rPr>
        <w:t>osob, které se účastnily programů v rámci aktivní politiky zaměstnanosti. V jejich případě</w:t>
      </w:r>
      <w:r w:rsidR="00E806D0">
        <w:rPr>
          <w:rFonts w:ascii="Palatino Linotype" w:hAnsi="Palatino Linotype"/>
          <w:sz w:val="24"/>
          <w:szCs w:val="24"/>
        </w:rPr>
        <w:t xml:space="preserve"> </w:t>
      </w:r>
      <w:r w:rsidR="009D7AFE">
        <w:rPr>
          <w:rFonts w:ascii="Palatino Linotype" w:hAnsi="Palatino Linotype"/>
          <w:sz w:val="24"/>
          <w:szCs w:val="24"/>
        </w:rPr>
        <w:t>došlo</w:t>
      </w:r>
      <w:r w:rsidR="00E806D0">
        <w:rPr>
          <w:rFonts w:ascii="Palatino Linotype" w:hAnsi="Palatino Linotype"/>
          <w:sz w:val="24"/>
          <w:szCs w:val="24"/>
        </w:rPr>
        <w:t xml:space="preserve"> </w:t>
      </w:r>
      <w:r w:rsidR="00182403">
        <w:rPr>
          <w:rFonts w:ascii="Palatino Linotype" w:hAnsi="Palatino Linotype"/>
          <w:sz w:val="24"/>
          <w:szCs w:val="24"/>
        </w:rPr>
        <w:t xml:space="preserve">ke zvýšení počtu </w:t>
      </w:r>
      <w:r w:rsidR="009F7F8B">
        <w:rPr>
          <w:rFonts w:ascii="Palatino Linotype" w:hAnsi="Palatino Linotype"/>
          <w:sz w:val="24"/>
          <w:szCs w:val="24"/>
        </w:rPr>
        <w:t xml:space="preserve">ze 123 osob </w:t>
      </w:r>
      <w:r w:rsidR="009D7AFE">
        <w:rPr>
          <w:rFonts w:ascii="Palatino Linotype" w:hAnsi="Palatino Linotype"/>
          <w:sz w:val="24"/>
          <w:szCs w:val="24"/>
        </w:rPr>
        <w:t>v roce 2016 na 1</w:t>
      </w:r>
      <w:r w:rsidR="009F7F8B">
        <w:rPr>
          <w:rFonts w:ascii="Palatino Linotype" w:hAnsi="Palatino Linotype"/>
          <w:sz w:val="24"/>
          <w:szCs w:val="24"/>
        </w:rPr>
        <w:t>46 osob</w:t>
      </w:r>
      <w:r w:rsidR="009D7AFE">
        <w:rPr>
          <w:rFonts w:ascii="Palatino Linotype" w:hAnsi="Palatino Linotype"/>
          <w:sz w:val="24"/>
          <w:szCs w:val="24"/>
        </w:rPr>
        <w:t xml:space="preserve"> v roce 2018. </w:t>
      </w:r>
      <w:r w:rsidR="00182403">
        <w:rPr>
          <w:rFonts w:ascii="Palatino Linotype" w:hAnsi="Palatino Linotype"/>
          <w:sz w:val="24"/>
          <w:szCs w:val="24"/>
        </w:rPr>
        <w:t xml:space="preserve">Při srovnání se jedná o nárůst 11 procentních bodů. </w:t>
      </w:r>
      <w:r w:rsidR="005279FC">
        <w:rPr>
          <w:rFonts w:ascii="Palatino Linotype" w:hAnsi="Palatino Linotype"/>
          <w:sz w:val="24"/>
          <w:szCs w:val="24"/>
        </w:rPr>
        <w:t xml:space="preserve"> Také u skupiny </w:t>
      </w:r>
      <w:r w:rsidR="005279FC">
        <w:rPr>
          <w:rFonts w:ascii="Palatino Linotype" w:hAnsi="Palatino Linotype"/>
          <w:sz w:val="24"/>
          <w:szCs w:val="24"/>
        </w:rPr>
        <w:lastRenderedPageBreak/>
        <w:t>osob uznaných v dočasné pracovní neschopnosti došlo k výrazné změně. V tomto případě došlo ke zvýšení</w:t>
      </w:r>
      <w:r w:rsidR="009B0763">
        <w:rPr>
          <w:rFonts w:ascii="Palatino Linotype" w:hAnsi="Palatino Linotype"/>
          <w:sz w:val="24"/>
          <w:szCs w:val="24"/>
        </w:rPr>
        <w:t xml:space="preserve"> dokonce o 12 procentních bodů a </w:t>
      </w:r>
      <w:r w:rsidR="005279FC">
        <w:rPr>
          <w:rFonts w:ascii="Palatino Linotype" w:hAnsi="Palatino Linotype"/>
          <w:sz w:val="24"/>
          <w:szCs w:val="24"/>
        </w:rPr>
        <w:t xml:space="preserve">v roce 2018 </w:t>
      </w:r>
      <w:r w:rsidR="009B0763">
        <w:rPr>
          <w:rFonts w:ascii="Palatino Linotype" w:hAnsi="Palatino Linotype"/>
          <w:sz w:val="24"/>
          <w:szCs w:val="24"/>
        </w:rPr>
        <w:t xml:space="preserve">pak </w:t>
      </w:r>
      <w:r w:rsidR="005279FC">
        <w:rPr>
          <w:rFonts w:ascii="Palatino Linotype" w:hAnsi="Palatino Linotype"/>
          <w:sz w:val="24"/>
          <w:szCs w:val="24"/>
        </w:rPr>
        <w:t>tyto osoby představují</w:t>
      </w:r>
      <w:r w:rsidR="009B0763">
        <w:rPr>
          <w:rFonts w:ascii="Palatino Linotype" w:hAnsi="Palatino Linotype"/>
          <w:sz w:val="24"/>
          <w:szCs w:val="24"/>
        </w:rPr>
        <w:t xml:space="preserve"> dokonce</w:t>
      </w:r>
      <w:r w:rsidR="005279FC">
        <w:rPr>
          <w:rFonts w:ascii="Palatino Linotype" w:hAnsi="Palatino Linotype"/>
          <w:sz w:val="24"/>
          <w:szCs w:val="24"/>
        </w:rPr>
        <w:t xml:space="preserve"> jednu čtvrtinu z celkového počtu osob. </w:t>
      </w:r>
    </w:p>
    <w:p w:rsidR="00EB70D6" w:rsidRDefault="00E806D0" w:rsidP="00FB3347">
      <w:pPr>
        <w:spacing w:line="360" w:lineRule="auto"/>
        <w:jc w:val="both"/>
        <w:rPr>
          <w:rFonts w:ascii="Palatino Linotype" w:hAnsi="Palatino Linotype"/>
          <w:sz w:val="24"/>
          <w:szCs w:val="24"/>
        </w:rPr>
      </w:pPr>
      <w:r>
        <w:rPr>
          <w:rFonts w:ascii="Palatino Linotype" w:hAnsi="Palatino Linotype"/>
          <w:sz w:val="24"/>
          <w:szCs w:val="24"/>
        </w:rPr>
        <w:t xml:space="preserve">Novou </w:t>
      </w:r>
      <w:r w:rsidR="009D7AFE">
        <w:rPr>
          <w:rFonts w:ascii="Palatino Linotype" w:hAnsi="Palatino Linotype"/>
          <w:sz w:val="24"/>
          <w:szCs w:val="24"/>
        </w:rPr>
        <w:t xml:space="preserve">skupinu </w:t>
      </w:r>
      <w:r w:rsidR="00C1282C">
        <w:rPr>
          <w:rFonts w:ascii="Palatino Linotype" w:hAnsi="Palatino Linotype"/>
          <w:sz w:val="24"/>
          <w:szCs w:val="24"/>
        </w:rPr>
        <w:t xml:space="preserve">v roce 2018 </w:t>
      </w:r>
      <w:r w:rsidR="009D7AFE">
        <w:rPr>
          <w:rFonts w:ascii="Palatino Linotype" w:hAnsi="Palatino Linotype"/>
          <w:sz w:val="24"/>
          <w:szCs w:val="24"/>
        </w:rPr>
        <w:t>tvoří osoby, které souběžně s evidencí vykonávaly veřejnou službu. Tato možnost byla klientům nabízena po novelizaci zákona</w:t>
      </w:r>
      <w:r w:rsidR="00812640">
        <w:rPr>
          <w:rFonts w:ascii="Palatino Linotype" w:hAnsi="Palatino Linotype"/>
          <w:sz w:val="24"/>
          <w:szCs w:val="24"/>
        </w:rPr>
        <w:t xml:space="preserve"> o pomoci v hmotné nouzi</w:t>
      </w:r>
      <w:r w:rsidR="009D7AFE">
        <w:rPr>
          <w:rFonts w:ascii="Palatino Linotype" w:hAnsi="Palatino Linotype"/>
          <w:sz w:val="24"/>
          <w:szCs w:val="24"/>
        </w:rPr>
        <w:t xml:space="preserve"> platné od 1. 2. 2017 a v</w:t>
      </w:r>
      <w:r w:rsidR="00812640">
        <w:rPr>
          <w:rFonts w:ascii="Palatino Linotype" w:hAnsi="Palatino Linotype"/>
          <w:sz w:val="24"/>
          <w:szCs w:val="24"/>
        </w:rPr>
        <w:t> </w:t>
      </w:r>
      <w:r w:rsidR="009D7AFE">
        <w:rPr>
          <w:rFonts w:ascii="Palatino Linotype" w:hAnsi="Palatino Linotype"/>
          <w:sz w:val="24"/>
          <w:szCs w:val="24"/>
        </w:rPr>
        <w:t>roce</w:t>
      </w:r>
      <w:r w:rsidR="00812640">
        <w:rPr>
          <w:rFonts w:ascii="Palatino Linotype" w:hAnsi="Palatino Linotype"/>
          <w:sz w:val="24"/>
          <w:szCs w:val="24"/>
        </w:rPr>
        <w:t xml:space="preserve"> </w:t>
      </w:r>
      <w:r w:rsidR="009D7AFE">
        <w:rPr>
          <w:rFonts w:ascii="Palatino Linotype" w:hAnsi="Palatino Linotype"/>
          <w:sz w:val="24"/>
          <w:szCs w:val="24"/>
        </w:rPr>
        <w:t>2018 této</w:t>
      </w:r>
      <w:r w:rsidR="00812640">
        <w:rPr>
          <w:rFonts w:ascii="Palatino Linotype" w:hAnsi="Palatino Linotype"/>
          <w:sz w:val="24"/>
          <w:szCs w:val="24"/>
        </w:rPr>
        <w:t xml:space="preserve"> možnosti </w:t>
      </w:r>
      <w:r w:rsidR="009D7AFE">
        <w:rPr>
          <w:rFonts w:ascii="Palatino Linotype" w:hAnsi="Palatino Linotype"/>
          <w:sz w:val="24"/>
          <w:szCs w:val="24"/>
        </w:rPr>
        <w:t xml:space="preserve">využilo </w:t>
      </w:r>
      <w:r w:rsidR="00812640">
        <w:rPr>
          <w:rFonts w:ascii="Palatino Linotype" w:hAnsi="Palatino Linotype"/>
          <w:sz w:val="24"/>
          <w:szCs w:val="24"/>
        </w:rPr>
        <w:t xml:space="preserve">celkem </w:t>
      </w:r>
      <w:r w:rsidR="009D7AFE">
        <w:rPr>
          <w:rFonts w:ascii="Palatino Linotype" w:hAnsi="Palatino Linotype"/>
          <w:sz w:val="24"/>
          <w:szCs w:val="24"/>
        </w:rPr>
        <w:t>9 % z celkového počtu osob, což představuje</w:t>
      </w:r>
      <w:r w:rsidR="00431DB6">
        <w:rPr>
          <w:rFonts w:ascii="Palatino Linotype" w:hAnsi="Palatino Linotype"/>
          <w:sz w:val="24"/>
          <w:szCs w:val="24"/>
        </w:rPr>
        <w:br/>
      </w:r>
      <w:r w:rsidR="009D7AFE">
        <w:rPr>
          <w:rFonts w:ascii="Palatino Linotype" w:hAnsi="Palatino Linotype"/>
          <w:sz w:val="24"/>
          <w:szCs w:val="24"/>
        </w:rPr>
        <w:t>81 osob.</w:t>
      </w:r>
      <w:r w:rsidR="00407205">
        <w:rPr>
          <w:rFonts w:ascii="Palatino Linotype" w:hAnsi="Palatino Linotype"/>
          <w:sz w:val="24"/>
          <w:szCs w:val="24"/>
        </w:rPr>
        <w:t xml:space="preserve"> Tímto je patrné, že došlo ke zvýšení četnosti využívání nástrojů aktivní a pasivní politiky státu a dalších činností, které jsou hodnoceny dle zákona o pomoci v hmotné nouzi jako snaha zvýšit si svůj příjem vlastním přičiněním.</w:t>
      </w:r>
    </w:p>
    <w:p w:rsidR="00812640" w:rsidRDefault="009D7AFE" w:rsidP="00FB3347">
      <w:pPr>
        <w:spacing w:line="360" w:lineRule="auto"/>
        <w:jc w:val="both"/>
        <w:rPr>
          <w:rFonts w:ascii="Palatino Linotype" w:hAnsi="Palatino Linotype"/>
          <w:sz w:val="24"/>
          <w:szCs w:val="24"/>
        </w:rPr>
      </w:pPr>
      <w:r>
        <w:rPr>
          <w:rFonts w:ascii="Palatino Linotype" w:hAnsi="Palatino Linotype"/>
          <w:sz w:val="24"/>
          <w:szCs w:val="24"/>
        </w:rPr>
        <w:t xml:space="preserve">Zcela zanedbatelnou skupinu </w:t>
      </w:r>
      <w:r w:rsidR="00711B12">
        <w:rPr>
          <w:rFonts w:ascii="Palatino Linotype" w:hAnsi="Palatino Linotype"/>
          <w:sz w:val="24"/>
          <w:szCs w:val="24"/>
        </w:rPr>
        <w:t xml:space="preserve">pak </w:t>
      </w:r>
      <w:r>
        <w:rPr>
          <w:rFonts w:ascii="Palatino Linotype" w:hAnsi="Palatino Linotype"/>
          <w:sz w:val="24"/>
          <w:szCs w:val="24"/>
        </w:rPr>
        <w:t xml:space="preserve">tvoří osoby uznané </w:t>
      </w:r>
      <w:r w:rsidR="00C1282C">
        <w:rPr>
          <w:rFonts w:ascii="Palatino Linotype" w:hAnsi="Palatino Linotype"/>
          <w:sz w:val="24"/>
          <w:szCs w:val="24"/>
        </w:rPr>
        <w:t xml:space="preserve">invalidními </w:t>
      </w:r>
      <w:r>
        <w:rPr>
          <w:rFonts w:ascii="Palatino Linotype" w:hAnsi="Palatino Linotype"/>
          <w:sz w:val="24"/>
          <w:szCs w:val="24"/>
        </w:rPr>
        <w:t>ve</w:t>
      </w:r>
      <w:r w:rsidR="009B0763">
        <w:rPr>
          <w:rFonts w:ascii="Palatino Linotype" w:hAnsi="Palatino Linotype"/>
          <w:sz w:val="24"/>
          <w:szCs w:val="24"/>
        </w:rPr>
        <w:br/>
      </w:r>
      <w:r>
        <w:rPr>
          <w:rFonts w:ascii="Palatino Linotype" w:hAnsi="Palatino Linotype"/>
          <w:sz w:val="24"/>
          <w:szCs w:val="24"/>
        </w:rPr>
        <w:t xml:space="preserve">II. stupni invalidity a osoby s nárokem na podporu v nezaměstnanosti nebo rekvalifikaci. V obou skupinách došlo </w:t>
      </w:r>
      <w:r w:rsidR="00711B12">
        <w:rPr>
          <w:rFonts w:ascii="Palatino Linotype" w:hAnsi="Palatino Linotype"/>
          <w:sz w:val="24"/>
          <w:szCs w:val="24"/>
        </w:rPr>
        <w:t xml:space="preserve">při srovnání v roce 2018 </w:t>
      </w:r>
      <w:r>
        <w:rPr>
          <w:rFonts w:ascii="Palatino Linotype" w:hAnsi="Palatino Linotype"/>
          <w:sz w:val="24"/>
          <w:szCs w:val="24"/>
        </w:rPr>
        <w:t>ke snížení počtu osob na minimum.</w:t>
      </w:r>
      <w:r w:rsidR="00711B12">
        <w:rPr>
          <w:rFonts w:ascii="Palatino Linotype" w:hAnsi="Palatino Linotype"/>
          <w:sz w:val="24"/>
          <w:szCs w:val="24"/>
        </w:rPr>
        <w:t xml:space="preserve">  Poslední sledovanou skupinou byli uchazeči</w:t>
      </w:r>
      <w:r w:rsidR="009272A6">
        <w:rPr>
          <w:rFonts w:ascii="Palatino Linotype" w:hAnsi="Palatino Linotype"/>
          <w:sz w:val="24"/>
          <w:szCs w:val="24"/>
        </w:rPr>
        <w:br/>
      </w:r>
      <w:r w:rsidR="00711B12">
        <w:rPr>
          <w:rFonts w:ascii="Palatino Linotype" w:hAnsi="Palatino Linotype"/>
          <w:sz w:val="24"/>
          <w:szCs w:val="24"/>
        </w:rPr>
        <w:t xml:space="preserve">o zaměstnání, kteří zároveň vykonávali výdělečnou činnost. V roce 2016 jejich </w:t>
      </w:r>
      <w:r w:rsidR="00C81A24">
        <w:rPr>
          <w:rFonts w:ascii="Palatino Linotype" w:hAnsi="Palatino Linotype"/>
          <w:sz w:val="24"/>
          <w:szCs w:val="24"/>
        </w:rPr>
        <w:t>podíl</w:t>
      </w:r>
      <w:r w:rsidR="00711B12">
        <w:rPr>
          <w:rFonts w:ascii="Palatino Linotype" w:hAnsi="Palatino Linotype"/>
          <w:sz w:val="24"/>
          <w:szCs w:val="24"/>
        </w:rPr>
        <w:t xml:space="preserve"> činil 5 %, v roce 2018 se </w:t>
      </w:r>
      <w:r w:rsidR="00182403">
        <w:rPr>
          <w:rFonts w:ascii="Palatino Linotype" w:hAnsi="Palatino Linotype"/>
          <w:sz w:val="24"/>
          <w:szCs w:val="24"/>
        </w:rPr>
        <w:t xml:space="preserve">jednalo o </w:t>
      </w:r>
      <w:r w:rsidR="00711B12">
        <w:rPr>
          <w:rFonts w:ascii="Palatino Linotype" w:hAnsi="Palatino Linotype"/>
          <w:sz w:val="24"/>
          <w:szCs w:val="24"/>
        </w:rPr>
        <w:t>3 %</w:t>
      </w:r>
      <w:r w:rsidR="00182403">
        <w:rPr>
          <w:rFonts w:ascii="Palatino Linotype" w:hAnsi="Palatino Linotype"/>
          <w:sz w:val="24"/>
          <w:szCs w:val="24"/>
        </w:rPr>
        <w:t xml:space="preserve"> z celkového počtu osob</w:t>
      </w:r>
      <w:r w:rsidR="00711B12">
        <w:rPr>
          <w:rFonts w:ascii="Palatino Linotype" w:hAnsi="Palatino Linotype"/>
          <w:sz w:val="24"/>
          <w:szCs w:val="24"/>
        </w:rPr>
        <w:t>. Při porovnání skutečného počtu osob</w:t>
      </w:r>
      <w:r w:rsidR="00182403">
        <w:rPr>
          <w:rFonts w:ascii="Palatino Linotype" w:hAnsi="Palatino Linotype"/>
          <w:sz w:val="24"/>
          <w:szCs w:val="24"/>
        </w:rPr>
        <w:t xml:space="preserve"> </w:t>
      </w:r>
      <w:r w:rsidR="00812640">
        <w:rPr>
          <w:rFonts w:ascii="Palatino Linotype" w:hAnsi="Palatino Linotype"/>
          <w:sz w:val="24"/>
          <w:szCs w:val="24"/>
        </w:rPr>
        <w:t>došlo k poklesu ve skupině o více jak</w:t>
      </w:r>
      <w:r w:rsidR="008C621C">
        <w:rPr>
          <w:rFonts w:ascii="Palatino Linotype" w:hAnsi="Palatino Linotype"/>
          <w:sz w:val="24"/>
          <w:szCs w:val="24"/>
        </w:rPr>
        <w:br/>
      </w:r>
      <w:r w:rsidR="00711B12">
        <w:rPr>
          <w:rFonts w:ascii="Palatino Linotype" w:hAnsi="Palatino Linotype"/>
          <w:sz w:val="24"/>
          <w:szCs w:val="24"/>
        </w:rPr>
        <w:t>100 osob.</w:t>
      </w:r>
    </w:p>
    <w:p w:rsidR="00655BC9" w:rsidRDefault="00812640" w:rsidP="00FB3347">
      <w:pPr>
        <w:spacing w:line="360" w:lineRule="auto"/>
        <w:jc w:val="both"/>
        <w:rPr>
          <w:rFonts w:ascii="Palatino Linotype" w:hAnsi="Palatino Linotype"/>
          <w:sz w:val="24"/>
          <w:szCs w:val="24"/>
        </w:rPr>
      </w:pPr>
      <w:r>
        <w:rPr>
          <w:rFonts w:ascii="Palatino Linotype" w:hAnsi="Palatino Linotype"/>
          <w:sz w:val="24"/>
          <w:szCs w:val="24"/>
        </w:rPr>
        <w:t xml:space="preserve">Spolu s porovnáním základní </w:t>
      </w:r>
      <w:r w:rsidRPr="00C1282C">
        <w:rPr>
          <w:rFonts w:ascii="Palatino Linotype" w:hAnsi="Palatino Linotype"/>
          <w:sz w:val="24"/>
          <w:szCs w:val="24"/>
        </w:rPr>
        <w:t xml:space="preserve">skladby </w:t>
      </w:r>
      <w:r w:rsidR="000448A1" w:rsidRPr="00C1282C">
        <w:rPr>
          <w:rFonts w:ascii="Palatino Linotype" w:hAnsi="Palatino Linotype"/>
          <w:sz w:val="24"/>
          <w:szCs w:val="24"/>
        </w:rPr>
        <w:t xml:space="preserve">skupiny </w:t>
      </w:r>
      <w:r w:rsidRPr="00C1282C">
        <w:rPr>
          <w:rFonts w:ascii="Palatino Linotype" w:hAnsi="Palatino Linotype"/>
          <w:sz w:val="24"/>
          <w:szCs w:val="24"/>
        </w:rPr>
        <w:t>osob nacházející</w:t>
      </w:r>
      <w:r w:rsidR="00401B64" w:rsidRPr="00C1282C">
        <w:rPr>
          <w:rFonts w:ascii="Palatino Linotype" w:hAnsi="Palatino Linotype"/>
          <w:sz w:val="24"/>
          <w:szCs w:val="24"/>
        </w:rPr>
        <w:t>ch</w:t>
      </w:r>
      <w:r w:rsidRPr="00C1282C">
        <w:rPr>
          <w:rFonts w:ascii="Palatino Linotype" w:hAnsi="Palatino Linotype"/>
          <w:sz w:val="24"/>
          <w:szCs w:val="24"/>
        </w:rPr>
        <w:t xml:space="preserve"> se v hmotné nouzi </w:t>
      </w:r>
      <w:r w:rsidR="007664CF" w:rsidRPr="00C1282C">
        <w:rPr>
          <w:rFonts w:ascii="Palatino Linotype" w:hAnsi="Palatino Linotype"/>
          <w:sz w:val="24"/>
          <w:szCs w:val="24"/>
        </w:rPr>
        <w:t xml:space="preserve">jsem </w:t>
      </w:r>
      <w:r w:rsidRPr="00C1282C">
        <w:rPr>
          <w:rFonts w:ascii="Palatino Linotype" w:hAnsi="Palatino Linotype"/>
          <w:sz w:val="24"/>
          <w:szCs w:val="24"/>
        </w:rPr>
        <w:t>zkouma</w:t>
      </w:r>
      <w:r w:rsidR="007664CF" w:rsidRPr="00C1282C">
        <w:rPr>
          <w:rFonts w:ascii="Palatino Linotype" w:hAnsi="Palatino Linotype"/>
          <w:sz w:val="24"/>
          <w:szCs w:val="24"/>
        </w:rPr>
        <w:t>la</w:t>
      </w:r>
      <w:r w:rsidR="009961EC">
        <w:rPr>
          <w:rFonts w:ascii="Palatino Linotype" w:hAnsi="Palatino Linotype"/>
          <w:sz w:val="24"/>
          <w:szCs w:val="24"/>
        </w:rPr>
        <w:t>, zda</w:t>
      </w:r>
      <w:r w:rsidRPr="00C1282C">
        <w:rPr>
          <w:rFonts w:ascii="Palatino Linotype" w:hAnsi="Palatino Linotype"/>
          <w:sz w:val="24"/>
          <w:szCs w:val="24"/>
        </w:rPr>
        <w:t xml:space="preserve"> se novela zákona projevila na celkovém počtu vyplacených dávek pomoci v hmotné nouzi</w:t>
      </w:r>
      <w:r w:rsidR="003D2077" w:rsidRPr="00C1282C">
        <w:rPr>
          <w:rFonts w:ascii="Palatino Linotype" w:hAnsi="Palatino Linotype"/>
          <w:sz w:val="24"/>
          <w:szCs w:val="24"/>
        </w:rPr>
        <w:t xml:space="preserve"> </w:t>
      </w:r>
      <w:r w:rsidRPr="00C1282C">
        <w:rPr>
          <w:rFonts w:ascii="Palatino Linotype" w:hAnsi="Palatino Linotype"/>
          <w:sz w:val="24"/>
          <w:szCs w:val="24"/>
        </w:rPr>
        <w:t>příspěv</w:t>
      </w:r>
      <w:r w:rsidR="003D2077" w:rsidRPr="00C1282C">
        <w:rPr>
          <w:rFonts w:ascii="Palatino Linotype" w:hAnsi="Palatino Linotype"/>
          <w:sz w:val="24"/>
          <w:szCs w:val="24"/>
        </w:rPr>
        <w:t>e</w:t>
      </w:r>
      <w:r w:rsidRPr="00C1282C">
        <w:rPr>
          <w:rFonts w:ascii="Palatino Linotype" w:hAnsi="Palatino Linotype"/>
          <w:sz w:val="24"/>
          <w:szCs w:val="24"/>
        </w:rPr>
        <w:t xml:space="preserve">k na živobytí. </w:t>
      </w:r>
      <w:r w:rsidR="00C81A24" w:rsidRPr="00C1282C">
        <w:rPr>
          <w:rFonts w:ascii="Palatino Linotype" w:hAnsi="Palatino Linotype"/>
          <w:sz w:val="24"/>
          <w:szCs w:val="24"/>
        </w:rPr>
        <w:t xml:space="preserve">Pro ucelenou představu </w:t>
      </w:r>
      <w:r w:rsidR="009961EC">
        <w:rPr>
          <w:rFonts w:ascii="Palatino Linotype" w:hAnsi="Palatino Linotype"/>
          <w:sz w:val="24"/>
          <w:szCs w:val="24"/>
        </w:rPr>
        <w:t xml:space="preserve">zde </w:t>
      </w:r>
      <w:r w:rsidR="00C81A24" w:rsidRPr="00C1282C">
        <w:rPr>
          <w:rFonts w:ascii="Palatino Linotype" w:hAnsi="Palatino Linotype"/>
          <w:sz w:val="24"/>
          <w:szCs w:val="24"/>
        </w:rPr>
        <w:t xml:space="preserve">uvádím také </w:t>
      </w:r>
      <w:r w:rsidR="00A56C3E">
        <w:rPr>
          <w:rFonts w:ascii="Palatino Linotype" w:hAnsi="Palatino Linotype"/>
          <w:sz w:val="24"/>
          <w:szCs w:val="24"/>
        </w:rPr>
        <w:t xml:space="preserve">zjištěný </w:t>
      </w:r>
      <w:r w:rsidR="00C81A24" w:rsidRPr="00C1282C">
        <w:rPr>
          <w:rFonts w:ascii="Palatino Linotype" w:hAnsi="Palatino Linotype"/>
          <w:sz w:val="24"/>
          <w:szCs w:val="24"/>
        </w:rPr>
        <w:t>celkový počet osob nacházející</w:t>
      </w:r>
      <w:r w:rsidR="00561032" w:rsidRPr="00C1282C">
        <w:rPr>
          <w:rFonts w:ascii="Palatino Linotype" w:hAnsi="Palatino Linotype"/>
          <w:sz w:val="24"/>
          <w:szCs w:val="24"/>
        </w:rPr>
        <w:t>ch</w:t>
      </w:r>
      <w:r w:rsidR="00C81A24" w:rsidRPr="00C1282C">
        <w:rPr>
          <w:rFonts w:ascii="Palatino Linotype" w:hAnsi="Palatino Linotype"/>
          <w:sz w:val="24"/>
          <w:szCs w:val="24"/>
        </w:rPr>
        <w:t xml:space="preserve"> se </w:t>
      </w:r>
      <w:r w:rsidR="00A56C3E">
        <w:rPr>
          <w:rFonts w:ascii="Palatino Linotype" w:hAnsi="Palatino Linotype"/>
          <w:sz w:val="24"/>
          <w:szCs w:val="24"/>
        </w:rPr>
        <w:t>v hmotné nouzi dle tabulek č. 2 a 3</w:t>
      </w:r>
      <w:r w:rsidR="009961EC">
        <w:rPr>
          <w:rFonts w:ascii="Palatino Linotype" w:hAnsi="Palatino Linotype"/>
          <w:sz w:val="24"/>
          <w:szCs w:val="24"/>
        </w:rPr>
        <w:t>.</w:t>
      </w:r>
      <w:r w:rsidR="00A56C3E">
        <w:rPr>
          <w:rFonts w:ascii="Palatino Linotype" w:hAnsi="Palatino Linotype"/>
          <w:sz w:val="24"/>
          <w:szCs w:val="24"/>
        </w:rPr>
        <w:t xml:space="preserve"> </w:t>
      </w:r>
      <w:r w:rsidR="00262BE8">
        <w:rPr>
          <w:rFonts w:ascii="Palatino Linotype" w:hAnsi="Palatino Linotype"/>
          <w:sz w:val="24"/>
          <w:szCs w:val="24"/>
        </w:rPr>
        <w:t>Z p</w:t>
      </w:r>
      <w:r w:rsidR="005279FC">
        <w:rPr>
          <w:rFonts w:ascii="Palatino Linotype" w:hAnsi="Palatino Linotype"/>
          <w:sz w:val="24"/>
          <w:szCs w:val="24"/>
        </w:rPr>
        <w:t>oužívaného informačního systému</w:t>
      </w:r>
      <w:r w:rsidR="00262BE8">
        <w:rPr>
          <w:rFonts w:ascii="Palatino Linotype" w:hAnsi="Palatino Linotype"/>
          <w:sz w:val="24"/>
          <w:szCs w:val="24"/>
        </w:rPr>
        <w:t xml:space="preserve"> jsem zjistila celkový počet vyplacených dávek pomoci v hmotné nouzi příspěvek na živobytí v </w:t>
      </w:r>
      <w:r w:rsidR="009961EC">
        <w:rPr>
          <w:rFonts w:ascii="Palatino Linotype" w:hAnsi="Palatino Linotype"/>
          <w:sz w:val="24"/>
          <w:szCs w:val="24"/>
        </w:rPr>
        <w:t>letech</w:t>
      </w:r>
      <w:r w:rsidR="00262BE8">
        <w:rPr>
          <w:rFonts w:ascii="Palatino Linotype" w:hAnsi="Palatino Linotype"/>
          <w:sz w:val="24"/>
          <w:szCs w:val="24"/>
        </w:rPr>
        <w:t xml:space="preserve"> 2016 a 2018.</w:t>
      </w:r>
      <w:r w:rsidR="00655BC9">
        <w:rPr>
          <w:rFonts w:ascii="Palatino Linotype" w:hAnsi="Palatino Linotype"/>
          <w:sz w:val="24"/>
          <w:szCs w:val="24"/>
        </w:rPr>
        <w:t xml:space="preserve"> </w:t>
      </w:r>
    </w:p>
    <w:p w:rsidR="00A56C3E" w:rsidRDefault="00A56C3E" w:rsidP="00A56C3E">
      <w:pPr>
        <w:spacing w:line="360" w:lineRule="auto"/>
        <w:jc w:val="both"/>
        <w:rPr>
          <w:rFonts w:ascii="Palatino Linotype" w:hAnsi="Palatino Linotype"/>
          <w:sz w:val="24"/>
          <w:szCs w:val="24"/>
        </w:rPr>
      </w:pPr>
      <w:r w:rsidRPr="00F26ECD">
        <w:rPr>
          <w:rFonts w:ascii="Palatino Linotype" w:hAnsi="Palatino Linotype"/>
          <w:sz w:val="24"/>
          <w:szCs w:val="24"/>
        </w:rPr>
        <w:lastRenderedPageBreak/>
        <w:t>Bylo zjištěno, že počet vyplacených dávek pomoci v hmotné nouzi příspěvek na živobytí v jednotlivých měsících je nižší než celkový počet osob nacházejících se v hmotné nouzi. Způsobeno je to tím, že v některých případech bylo na dávce pomoci v hmotné nouzi společně posuzováno více os</w:t>
      </w:r>
      <w:r w:rsidR="009961EC">
        <w:rPr>
          <w:rFonts w:ascii="Palatino Linotype" w:hAnsi="Palatino Linotype"/>
          <w:sz w:val="24"/>
          <w:szCs w:val="24"/>
        </w:rPr>
        <w:t xml:space="preserve">ob považovaných v hmotné nouzi, </w:t>
      </w:r>
      <w:r w:rsidRPr="00F26ECD">
        <w:rPr>
          <w:rFonts w:ascii="Palatino Linotype" w:hAnsi="Palatino Linotype"/>
          <w:sz w:val="24"/>
          <w:szCs w:val="24"/>
        </w:rPr>
        <w:t>jak bylo vysvětleno v podkapitole 2.4.</w:t>
      </w:r>
    </w:p>
    <w:p w:rsidR="00812640" w:rsidRDefault="00812640" w:rsidP="00FB3347">
      <w:pPr>
        <w:spacing w:line="360" w:lineRule="auto"/>
        <w:jc w:val="both"/>
        <w:rPr>
          <w:rFonts w:ascii="Palatino Linotype" w:hAnsi="Palatino Linotype"/>
          <w:sz w:val="24"/>
          <w:szCs w:val="24"/>
        </w:rPr>
      </w:pPr>
      <w:r>
        <w:rPr>
          <w:rFonts w:ascii="Palatino Linotype" w:hAnsi="Palatino Linotype"/>
          <w:sz w:val="24"/>
          <w:szCs w:val="24"/>
        </w:rPr>
        <w:t xml:space="preserve">Graf č. </w:t>
      </w:r>
      <w:r w:rsidR="007664CF">
        <w:rPr>
          <w:rFonts w:ascii="Palatino Linotype" w:hAnsi="Palatino Linotype"/>
          <w:sz w:val="24"/>
          <w:szCs w:val="24"/>
        </w:rPr>
        <w:t>7</w:t>
      </w:r>
      <w:r>
        <w:rPr>
          <w:rFonts w:ascii="Palatino Linotype" w:hAnsi="Palatino Linotype"/>
          <w:sz w:val="24"/>
          <w:szCs w:val="24"/>
        </w:rPr>
        <w:t xml:space="preserve"> </w:t>
      </w:r>
      <w:r w:rsidR="00F2025F">
        <w:rPr>
          <w:rFonts w:ascii="Palatino Linotype" w:hAnsi="Palatino Linotype"/>
          <w:sz w:val="24"/>
          <w:szCs w:val="24"/>
        </w:rPr>
        <w:t xml:space="preserve">Počet </w:t>
      </w:r>
      <w:r w:rsidR="003D2077">
        <w:rPr>
          <w:rFonts w:ascii="Palatino Linotype" w:hAnsi="Palatino Linotype"/>
          <w:sz w:val="24"/>
          <w:szCs w:val="24"/>
        </w:rPr>
        <w:t>vyplacených dávek pomoci v hmotné nouzi PnŽ</w:t>
      </w:r>
      <w:r w:rsidR="006618B1">
        <w:rPr>
          <w:rFonts w:ascii="Palatino Linotype" w:hAnsi="Palatino Linotype"/>
          <w:sz w:val="24"/>
          <w:szCs w:val="24"/>
        </w:rPr>
        <w:t xml:space="preserve"> a poč</w:t>
      </w:r>
      <w:r w:rsidR="000078D3">
        <w:rPr>
          <w:rFonts w:ascii="Palatino Linotype" w:hAnsi="Palatino Linotype"/>
          <w:sz w:val="24"/>
          <w:szCs w:val="24"/>
        </w:rPr>
        <w:t>e</w:t>
      </w:r>
      <w:r w:rsidR="006618B1">
        <w:rPr>
          <w:rFonts w:ascii="Palatino Linotype" w:hAnsi="Palatino Linotype"/>
          <w:sz w:val="24"/>
          <w:szCs w:val="24"/>
        </w:rPr>
        <w:t>t osob nacházející</w:t>
      </w:r>
      <w:r w:rsidR="009961EC">
        <w:rPr>
          <w:rFonts w:ascii="Palatino Linotype" w:hAnsi="Palatino Linotype"/>
          <w:sz w:val="24"/>
          <w:szCs w:val="24"/>
        </w:rPr>
        <w:t>ch</w:t>
      </w:r>
      <w:r w:rsidR="006618B1">
        <w:rPr>
          <w:rFonts w:ascii="Palatino Linotype" w:hAnsi="Palatino Linotype"/>
          <w:sz w:val="24"/>
          <w:szCs w:val="24"/>
        </w:rPr>
        <w:t xml:space="preserve"> se v hmotné nouzi v roce 2016 a 2018</w:t>
      </w:r>
    </w:p>
    <w:p w:rsidR="006A21B7" w:rsidRDefault="006A21B7" w:rsidP="00655BC9">
      <w:pPr>
        <w:spacing w:after="0"/>
        <w:jc w:val="both"/>
        <w:rPr>
          <w:rFonts w:ascii="Palatino Linotype" w:hAnsi="Palatino Linotype"/>
          <w:sz w:val="24"/>
          <w:szCs w:val="24"/>
        </w:rPr>
      </w:pPr>
      <w:r w:rsidRPr="007C54A5">
        <w:rPr>
          <w:rFonts w:ascii="Palatino Linotype" w:hAnsi="Palatino Linotype"/>
          <w:noProof/>
          <w:sz w:val="24"/>
          <w:szCs w:val="24"/>
        </w:rPr>
        <w:drawing>
          <wp:inline distT="0" distB="0" distL="0" distR="0">
            <wp:extent cx="5240631" cy="3631721"/>
            <wp:effectExtent l="19050" t="0" r="17169" b="6829"/>
            <wp:docPr id="12"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E64C3" w:rsidRDefault="003E64C3" w:rsidP="003E64C3">
      <w:pPr>
        <w:spacing w:line="360" w:lineRule="auto"/>
        <w:jc w:val="both"/>
        <w:rPr>
          <w:rFonts w:ascii="Palatino Linotype" w:hAnsi="Palatino Linotype"/>
          <w:sz w:val="20"/>
          <w:szCs w:val="20"/>
        </w:rPr>
      </w:pPr>
      <w:r w:rsidRPr="00B44A3C">
        <w:rPr>
          <w:rFonts w:ascii="Palatino Linotype" w:hAnsi="Palatino Linotype"/>
          <w:sz w:val="20"/>
          <w:szCs w:val="20"/>
        </w:rPr>
        <w:t xml:space="preserve">Zdroj: </w:t>
      </w:r>
      <w:r w:rsidR="00AB05F9" w:rsidRPr="00B44A3C">
        <w:rPr>
          <w:rFonts w:ascii="Palatino Linotype" w:hAnsi="Palatino Linotype"/>
          <w:sz w:val="20"/>
          <w:szCs w:val="20"/>
        </w:rPr>
        <w:t>autorka</w:t>
      </w:r>
      <w:r w:rsidRPr="00B44A3C">
        <w:rPr>
          <w:rFonts w:ascii="Palatino Linotype" w:hAnsi="Palatino Linotype"/>
          <w:sz w:val="20"/>
          <w:szCs w:val="20"/>
        </w:rPr>
        <w:t>,</w:t>
      </w:r>
      <w:r w:rsidRPr="00570683">
        <w:rPr>
          <w:rFonts w:ascii="Palatino Linotype" w:hAnsi="Palatino Linotype"/>
          <w:sz w:val="20"/>
          <w:szCs w:val="20"/>
        </w:rPr>
        <w:t xml:space="preserve"> zpracováno z programového systému OKnouze</w:t>
      </w:r>
    </w:p>
    <w:p w:rsidR="00F26ECD" w:rsidRDefault="00F26ECD" w:rsidP="003E64C3">
      <w:pPr>
        <w:spacing w:line="360" w:lineRule="auto"/>
        <w:jc w:val="both"/>
        <w:rPr>
          <w:rFonts w:ascii="Palatino Linotype" w:hAnsi="Palatino Linotype"/>
          <w:sz w:val="24"/>
          <w:szCs w:val="24"/>
        </w:rPr>
      </w:pPr>
      <w:r>
        <w:rPr>
          <w:rFonts w:ascii="Palatino Linotype" w:hAnsi="Palatino Linotype"/>
          <w:sz w:val="24"/>
          <w:szCs w:val="24"/>
        </w:rPr>
        <w:t>Graf znázorňuje vývoj počtu vyplacených dávek pomoci v hmotné nouzi příspěvek na živobytí a je patrné, že již od dubna 2016 má klesající tendenci. V lednu 2016 činil počet vyplacených dávek 268 a na konci roku v prosinci již jen 238, rozdíl činí 30 vyplacených dávek. Rok 2018 začíná na počtu 156 vyplacených dávek a v měsíci prosinci je vyplaceno jen 120 dávek, rozdíl činí 36 dávek a je tak srovnatelný s rozdílem v roce 2016.</w:t>
      </w:r>
    </w:p>
    <w:p w:rsidR="003972BE" w:rsidRDefault="00990462" w:rsidP="003E64C3">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V roce 2016 </w:t>
      </w:r>
      <w:r w:rsidR="007664CF">
        <w:rPr>
          <w:rFonts w:ascii="Palatino Linotype" w:hAnsi="Palatino Linotype"/>
          <w:sz w:val="24"/>
          <w:szCs w:val="24"/>
        </w:rPr>
        <w:t>bylo vyplaceno celkem 3 151 dávek</w:t>
      </w:r>
      <w:r w:rsidR="00894556">
        <w:rPr>
          <w:rFonts w:ascii="Palatino Linotype" w:hAnsi="Palatino Linotype"/>
          <w:sz w:val="24"/>
          <w:szCs w:val="24"/>
        </w:rPr>
        <w:t xml:space="preserve"> pomoci v hmotné nouzi</w:t>
      </w:r>
      <w:r w:rsidR="00182BE1">
        <w:rPr>
          <w:rFonts w:ascii="Palatino Linotype" w:hAnsi="Palatino Linotype"/>
          <w:sz w:val="24"/>
          <w:szCs w:val="24"/>
        </w:rPr>
        <w:t>,</w:t>
      </w:r>
      <w:r w:rsidR="007664CF">
        <w:rPr>
          <w:rFonts w:ascii="Palatino Linotype" w:hAnsi="Palatino Linotype"/>
          <w:sz w:val="24"/>
          <w:szCs w:val="24"/>
        </w:rPr>
        <w:t xml:space="preserve"> během</w:t>
      </w:r>
      <w:r w:rsidR="00894556">
        <w:rPr>
          <w:rFonts w:ascii="Palatino Linotype" w:hAnsi="Palatino Linotype"/>
          <w:sz w:val="24"/>
          <w:szCs w:val="24"/>
        </w:rPr>
        <w:t xml:space="preserve"> tohoto</w:t>
      </w:r>
      <w:r w:rsidR="007664CF">
        <w:rPr>
          <w:rFonts w:ascii="Palatino Linotype" w:hAnsi="Palatino Linotype"/>
          <w:sz w:val="24"/>
          <w:szCs w:val="24"/>
        </w:rPr>
        <w:t xml:space="preserve"> sledovaného období </w:t>
      </w:r>
      <w:r>
        <w:rPr>
          <w:rFonts w:ascii="Palatino Linotype" w:hAnsi="Palatino Linotype"/>
          <w:sz w:val="24"/>
          <w:szCs w:val="24"/>
        </w:rPr>
        <w:t>začal počet vyplacených dávek postupně klesat a tato tendence nadále pokračovala a projevila se i během roku 2018</w:t>
      </w:r>
      <w:r w:rsidR="007664CF">
        <w:rPr>
          <w:rFonts w:ascii="Palatino Linotype" w:hAnsi="Palatino Linotype"/>
          <w:sz w:val="24"/>
          <w:szCs w:val="24"/>
        </w:rPr>
        <w:t>, kdy bylo vyplaceno celkem 1 553 dávek pomoci v hmotné nouzi</w:t>
      </w:r>
      <w:r>
        <w:rPr>
          <w:rFonts w:ascii="Palatino Linotype" w:hAnsi="Palatino Linotype"/>
          <w:sz w:val="24"/>
          <w:szCs w:val="24"/>
        </w:rPr>
        <w:t>.</w:t>
      </w:r>
      <w:r w:rsidR="00182BE1">
        <w:rPr>
          <w:rFonts w:ascii="Palatino Linotype" w:hAnsi="Palatino Linotype"/>
          <w:sz w:val="24"/>
          <w:szCs w:val="24"/>
        </w:rPr>
        <w:t xml:space="preserve"> </w:t>
      </w:r>
      <w:r w:rsidR="003972BE">
        <w:rPr>
          <w:rFonts w:ascii="Palatino Linotype" w:hAnsi="Palatino Linotype"/>
          <w:sz w:val="24"/>
          <w:szCs w:val="24"/>
        </w:rPr>
        <w:t xml:space="preserve">Současně jsem </w:t>
      </w:r>
      <w:r w:rsidR="00A56C3E">
        <w:rPr>
          <w:rFonts w:ascii="Palatino Linotype" w:hAnsi="Palatino Linotype"/>
          <w:sz w:val="24"/>
          <w:szCs w:val="24"/>
        </w:rPr>
        <w:t xml:space="preserve">při svém výzkumu </w:t>
      </w:r>
      <w:r w:rsidR="003972BE">
        <w:rPr>
          <w:rFonts w:ascii="Palatino Linotype" w:hAnsi="Palatino Linotype"/>
          <w:sz w:val="24"/>
          <w:szCs w:val="24"/>
        </w:rPr>
        <w:t xml:space="preserve">zjistila, že </w:t>
      </w:r>
      <w:r w:rsidR="00182BE1">
        <w:rPr>
          <w:rFonts w:ascii="Palatino Linotype" w:hAnsi="Palatino Linotype"/>
          <w:sz w:val="24"/>
          <w:szCs w:val="24"/>
        </w:rPr>
        <w:t xml:space="preserve">v roce 2017 bylo vyplaceno celkem 2 310 dávek pomoci v hmotné nouzi příspěvek na živobytí. </w:t>
      </w:r>
      <w:r w:rsidR="003972BE">
        <w:rPr>
          <w:rFonts w:ascii="Palatino Linotype" w:hAnsi="Palatino Linotype"/>
          <w:sz w:val="24"/>
          <w:szCs w:val="24"/>
        </w:rPr>
        <w:t xml:space="preserve">Tento údaj není součástí </w:t>
      </w:r>
      <w:r w:rsidR="00655BC9">
        <w:rPr>
          <w:rFonts w:ascii="Palatino Linotype" w:hAnsi="Palatino Linotype"/>
          <w:sz w:val="24"/>
          <w:szCs w:val="24"/>
        </w:rPr>
        <w:t xml:space="preserve">naplnění cíle práce, uvádím ho </w:t>
      </w:r>
      <w:r w:rsidR="003972BE">
        <w:rPr>
          <w:rFonts w:ascii="Palatino Linotype" w:hAnsi="Palatino Linotype"/>
          <w:sz w:val="24"/>
          <w:szCs w:val="24"/>
        </w:rPr>
        <w:t xml:space="preserve">jen pro zajímavost. </w:t>
      </w:r>
    </w:p>
    <w:p w:rsidR="009961EC" w:rsidRDefault="00595909" w:rsidP="00894556">
      <w:pPr>
        <w:spacing w:line="360" w:lineRule="auto"/>
        <w:jc w:val="both"/>
        <w:rPr>
          <w:rFonts w:ascii="Palatino Linotype" w:hAnsi="Palatino Linotype"/>
          <w:sz w:val="24"/>
          <w:szCs w:val="24"/>
        </w:rPr>
      </w:pPr>
      <w:r>
        <w:rPr>
          <w:rFonts w:ascii="Palatino Linotype" w:hAnsi="Palatino Linotype"/>
          <w:sz w:val="24"/>
          <w:szCs w:val="24"/>
        </w:rPr>
        <w:t xml:space="preserve">Na závěr svého </w:t>
      </w:r>
      <w:r w:rsidR="00894556">
        <w:rPr>
          <w:rFonts w:ascii="Palatino Linotype" w:hAnsi="Palatino Linotype"/>
          <w:sz w:val="24"/>
          <w:szCs w:val="24"/>
        </w:rPr>
        <w:t xml:space="preserve">výzkumu jsem také </w:t>
      </w:r>
      <w:r w:rsidR="005439BC">
        <w:rPr>
          <w:rFonts w:ascii="Palatino Linotype" w:hAnsi="Palatino Linotype"/>
          <w:sz w:val="24"/>
          <w:szCs w:val="24"/>
        </w:rPr>
        <w:t>zkoumala, zda</w:t>
      </w:r>
      <w:r w:rsidR="0042205F">
        <w:rPr>
          <w:rFonts w:ascii="Palatino Linotype" w:hAnsi="Palatino Linotype"/>
          <w:sz w:val="24"/>
          <w:szCs w:val="24"/>
        </w:rPr>
        <w:t xml:space="preserve"> </w:t>
      </w:r>
      <w:r w:rsidR="0042205F">
        <w:rPr>
          <w:rFonts w:ascii="Palatino Linotype" w:hAnsi="Palatino Linotype" w:cs="Helvetica"/>
          <w:color w:val="000000"/>
          <w:sz w:val="24"/>
          <w:szCs w:val="24"/>
          <w:shd w:val="clear" w:color="auto" w:fill="FFFFFF"/>
        </w:rPr>
        <w:t>se novelizace projevila na počtu vypl</w:t>
      </w:r>
      <w:r w:rsidR="00EC1B40">
        <w:rPr>
          <w:rFonts w:ascii="Palatino Linotype" w:hAnsi="Palatino Linotype" w:cs="Helvetica"/>
          <w:color w:val="000000"/>
          <w:sz w:val="24"/>
          <w:szCs w:val="24"/>
          <w:shd w:val="clear" w:color="auto" w:fill="FFFFFF"/>
        </w:rPr>
        <w:t>a</w:t>
      </w:r>
      <w:r w:rsidR="0042205F">
        <w:rPr>
          <w:rFonts w:ascii="Palatino Linotype" w:hAnsi="Palatino Linotype" w:cs="Helvetica"/>
          <w:color w:val="000000"/>
          <w:sz w:val="24"/>
          <w:szCs w:val="24"/>
          <w:shd w:val="clear" w:color="auto" w:fill="FFFFFF"/>
        </w:rPr>
        <w:t xml:space="preserve">cených dávek pomoci v hmotné nouzi příspěvek na živobytí ve výši existenčního minima u osob, které jsou </w:t>
      </w:r>
      <w:r w:rsidR="00087B13">
        <w:rPr>
          <w:rFonts w:ascii="Palatino Linotype" w:hAnsi="Palatino Linotype" w:cs="Helvetica"/>
          <w:color w:val="000000"/>
          <w:sz w:val="24"/>
          <w:szCs w:val="24"/>
          <w:shd w:val="clear" w:color="auto" w:fill="FFFFFF"/>
        </w:rPr>
        <w:t xml:space="preserve">na dávce pomoci v hmotné nouzi </w:t>
      </w:r>
      <w:r w:rsidR="0042205F">
        <w:rPr>
          <w:rFonts w:ascii="Palatino Linotype" w:hAnsi="Palatino Linotype" w:cs="Helvetica"/>
          <w:color w:val="000000"/>
          <w:sz w:val="24"/>
          <w:szCs w:val="24"/>
          <w:shd w:val="clear" w:color="auto" w:fill="FFFFFF"/>
        </w:rPr>
        <w:t xml:space="preserve">posuzovány samostatně, tedy bez společně posuzovaných osob. Z informačního systému jsem zjistila, </w:t>
      </w:r>
      <w:r w:rsidR="005439BC">
        <w:rPr>
          <w:rFonts w:ascii="Palatino Linotype" w:hAnsi="Palatino Linotype"/>
          <w:sz w:val="24"/>
          <w:szCs w:val="24"/>
        </w:rPr>
        <w:t>kolik</w:t>
      </w:r>
      <w:r w:rsidR="00087B13">
        <w:rPr>
          <w:rFonts w:ascii="Palatino Linotype" w:hAnsi="Palatino Linotype"/>
          <w:sz w:val="24"/>
          <w:szCs w:val="24"/>
        </w:rPr>
        <w:t xml:space="preserve"> </w:t>
      </w:r>
      <w:r w:rsidR="005439BC">
        <w:rPr>
          <w:rFonts w:ascii="Palatino Linotype" w:hAnsi="Palatino Linotype"/>
          <w:sz w:val="24"/>
          <w:szCs w:val="24"/>
        </w:rPr>
        <w:t>z celkového</w:t>
      </w:r>
      <w:r w:rsidR="00894556">
        <w:rPr>
          <w:rFonts w:ascii="Palatino Linotype" w:hAnsi="Palatino Linotype"/>
          <w:sz w:val="24"/>
          <w:szCs w:val="24"/>
        </w:rPr>
        <w:t xml:space="preserve"> počt</w:t>
      </w:r>
      <w:r w:rsidR="00534EA5">
        <w:rPr>
          <w:rFonts w:ascii="Palatino Linotype" w:hAnsi="Palatino Linotype"/>
          <w:sz w:val="24"/>
          <w:szCs w:val="24"/>
        </w:rPr>
        <w:t>u vyplacených</w:t>
      </w:r>
      <w:r w:rsidR="005439BC">
        <w:rPr>
          <w:rFonts w:ascii="Palatino Linotype" w:hAnsi="Palatino Linotype"/>
          <w:sz w:val="24"/>
          <w:szCs w:val="24"/>
        </w:rPr>
        <w:t xml:space="preserve"> </w:t>
      </w:r>
      <w:r w:rsidR="00894556">
        <w:rPr>
          <w:rFonts w:ascii="Palatino Linotype" w:hAnsi="Palatino Linotype"/>
          <w:sz w:val="24"/>
          <w:szCs w:val="24"/>
        </w:rPr>
        <w:t>dávek pomoci v hmotné nouzi</w:t>
      </w:r>
      <w:r w:rsidR="009308FB">
        <w:rPr>
          <w:rFonts w:ascii="Palatino Linotype" w:hAnsi="Palatino Linotype"/>
          <w:sz w:val="24"/>
          <w:szCs w:val="24"/>
        </w:rPr>
        <w:t xml:space="preserve"> příspěvek na živobytí</w:t>
      </w:r>
      <w:r w:rsidR="00534EA5">
        <w:rPr>
          <w:rFonts w:ascii="Palatino Linotype" w:hAnsi="Palatino Linotype"/>
          <w:sz w:val="24"/>
          <w:szCs w:val="24"/>
        </w:rPr>
        <w:t xml:space="preserve"> </w:t>
      </w:r>
      <w:r w:rsidR="00087B13">
        <w:rPr>
          <w:rFonts w:ascii="Palatino Linotype" w:hAnsi="Palatino Linotype"/>
          <w:sz w:val="24"/>
          <w:szCs w:val="24"/>
        </w:rPr>
        <w:t xml:space="preserve">bylo vyplaceno </w:t>
      </w:r>
      <w:r w:rsidR="005439BC">
        <w:rPr>
          <w:rFonts w:ascii="Palatino Linotype" w:hAnsi="Palatino Linotype"/>
          <w:sz w:val="24"/>
          <w:szCs w:val="24"/>
        </w:rPr>
        <w:t>osobám samostatně posuzovaným</w:t>
      </w:r>
      <w:r w:rsidR="00894556">
        <w:rPr>
          <w:rFonts w:ascii="Palatino Linotype" w:hAnsi="Palatino Linotype"/>
          <w:sz w:val="24"/>
          <w:szCs w:val="24"/>
        </w:rPr>
        <w:t xml:space="preserve"> </w:t>
      </w:r>
      <w:r w:rsidR="005439BC">
        <w:rPr>
          <w:rFonts w:ascii="Palatino Linotype" w:hAnsi="Palatino Linotype"/>
          <w:sz w:val="24"/>
          <w:szCs w:val="24"/>
        </w:rPr>
        <w:t>ve výši existenčního minima v roce 2016 a 2018.</w:t>
      </w:r>
      <w:r w:rsidR="00561032">
        <w:rPr>
          <w:rFonts w:ascii="Palatino Linotype" w:hAnsi="Palatino Linotype"/>
          <w:sz w:val="24"/>
          <w:szCs w:val="24"/>
        </w:rPr>
        <w:t xml:space="preserve"> </w:t>
      </w:r>
      <w:r w:rsidR="0042205F">
        <w:rPr>
          <w:rFonts w:ascii="Palatino Linotype" w:hAnsi="Palatino Linotype"/>
          <w:sz w:val="24"/>
          <w:szCs w:val="24"/>
        </w:rPr>
        <w:t>Zjiště</w:t>
      </w:r>
      <w:r w:rsidR="00EF1124">
        <w:rPr>
          <w:rFonts w:ascii="Palatino Linotype" w:hAnsi="Palatino Linotype"/>
          <w:sz w:val="24"/>
          <w:szCs w:val="24"/>
        </w:rPr>
        <w:t>né údaje jsou uvedeny</w:t>
      </w:r>
      <w:r w:rsidR="00087B13">
        <w:rPr>
          <w:rFonts w:ascii="Palatino Linotype" w:hAnsi="Palatino Linotype"/>
          <w:sz w:val="24"/>
          <w:szCs w:val="24"/>
        </w:rPr>
        <w:t xml:space="preserve"> </w:t>
      </w:r>
      <w:r w:rsidR="00EF1124">
        <w:rPr>
          <w:rFonts w:ascii="Palatino Linotype" w:hAnsi="Palatino Linotype"/>
          <w:sz w:val="24"/>
          <w:szCs w:val="24"/>
        </w:rPr>
        <w:t xml:space="preserve">a </w:t>
      </w:r>
      <w:r w:rsidR="00FA6425">
        <w:rPr>
          <w:rFonts w:ascii="Palatino Linotype" w:hAnsi="Palatino Linotype"/>
          <w:sz w:val="24"/>
          <w:szCs w:val="24"/>
        </w:rPr>
        <w:t>znázorněny v grafu č. 8.</w:t>
      </w:r>
    </w:p>
    <w:p w:rsidR="00EA1BA9" w:rsidRPr="00EA1BA9" w:rsidRDefault="00EA1BA9" w:rsidP="000078D3">
      <w:pPr>
        <w:spacing w:after="0"/>
        <w:jc w:val="both"/>
        <w:rPr>
          <w:rFonts w:ascii="Palatino Linotype" w:hAnsi="Palatino Linotype"/>
          <w:sz w:val="24"/>
          <w:szCs w:val="24"/>
        </w:rPr>
      </w:pPr>
      <w:r w:rsidRPr="00EA1BA9">
        <w:rPr>
          <w:rFonts w:ascii="Palatino Linotype" w:hAnsi="Palatino Linotype"/>
          <w:sz w:val="24"/>
          <w:szCs w:val="24"/>
        </w:rPr>
        <w:t>Graf č. 8</w:t>
      </w:r>
      <w:r>
        <w:rPr>
          <w:rFonts w:ascii="Palatino Linotype" w:hAnsi="Palatino Linotype"/>
          <w:sz w:val="24"/>
          <w:szCs w:val="24"/>
        </w:rPr>
        <w:t xml:space="preserve"> </w:t>
      </w:r>
      <w:r w:rsidR="00F2025F">
        <w:rPr>
          <w:rFonts w:ascii="Palatino Linotype" w:hAnsi="Palatino Linotype"/>
          <w:sz w:val="24"/>
          <w:szCs w:val="24"/>
        </w:rPr>
        <w:t>P</w:t>
      </w:r>
      <w:r>
        <w:rPr>
          <w:rFonts w:ascii="Palatino Linotype" w:hAnsi="Palatino Linotype"/>
          <w:sz w:val="24"/>
          <w:szCs w:val="24"/>
        </w:rPr>
        <w:t>oč</w:t>
      </w:r>
      <w:r w:rsidR="00F2025F">
        <w:rPr>
          <w:rFonts w:ascii="Palatino Linotype" w:hAnsi="Palatino Linotype"/>
          <w:sz w:val="24"/>
          <w:szCs w:val="24"/>
        </w:rPr>
        <w:t>e</w:t>
      </w:r>
      <w:r>
        <w:rPr>
          <w:rFonts w:ascii="Palatino Linotype" w:hAnsi="Palatino Linotype"/>
          <w:sz w:val="24"/>
          <w:szCs w:val="24"/>
        </w:rPr>
        <w:t xml:space="preserve">t vyplacených dávek PnŽ </w:t>
      </w:r>
      <w:r w:rsidR="000078D3">
        <w:rPr>
          <w:rFonts w:ascii="Palatino Linotype" w:hAnsi="Palatino Linotype"/>
          <w:sz w:val="24"/>
          <w:szCs w:val="24"/>
        </w:rPr>
        <w:t xml:space="preserve">ve výši existenčního minima </w:t>
      </w:r>
      <w:r>
        <w:rPr>
          <w:rFonts w:ascii="Palatino Linotype" w:hAnsi="Palatino Linotype"/>
          <w:sz w:val="24"/>
          <w:szCs w:val="24"/>
        </w:rPr>
        <w:t>v roce 2016 a 2018</w:t>
      </w:r>
    </w:p>
    <w:p w:rsidR="000078D3" w:rsidRDefault="002F0F29" w:rsidP="000078D3">
      <w:pPr>
        <w:spacing w:after="0" w:line="360" w:lineRule="auto"/>
        <w:jc w:val="both"/>
        <w:rPr>
          <w:rFonts w:ascii="Palatino Linotype" w:hAnsi="Palatino Linotype"/>
          <w:sz w:val="20"/>
          <w:szCs w:val="20"/>
        </w:rPr>
      </w:pPr>
      <w:r w:rsidRPr="002F0F29">
        <w:rPr>
          <w:rFonts w:ascii="Palatino Linotype" w:hAnsi="Palatino Linotype"/>
          <w:noProof/>
          <w:sz w:val="24"/>
          <w:szCs w:val="24"/>
        </w:rPr>
        <w:drawing>
          <wp:inline distT="0" distB="0" distL="0" distR="0">
            <wp:extent cx="5200650" cy="3162300"/>
            <wp:effectExtent l="19050" t="0" r="1905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1BA9" w:rsidRDefault="00EA1BA9" w:rsidP="000078D3">
      <w:pPr>
        <w:spacing w:after="0" w:line="360" w:lineRule="auto"/>
        <w:jc w:val="both"/>
        <w:rPr>
          <w:rFonts w:ascii="Palatino Linotype" w:hAnsi="Palatino Linotype"/>
          <w:sz w:val="20"/>
          <w:szCs w:val="20"/>
        </w:rPr>
      </w:pPr>
      <w:r w:rsidRPr="00570683">
        <w:rPr>
          <w:rFonts w:ascii="Palatino Linotype" w:hAnsi="Palatino Linotype"/>
          <w:sz w:val="20"/>
          <w:szCs w:val="20"/>
        </w:rPr>
        <w:t>Zdroj</w:t>
      </w:r>
      <w:r w:rsidRPr="00100D76">
        <w:rPr>
          <w:rFonts w:ascii="Palatino Linotype" w:hAnsi="Palatino Linotype"/>
          <w:sz w:val="20"/>
          <w:szCs w:val="20"/>
        </w:rPr>
        <w:t>: autorka</w:t>
      </w:r>
      <w:r w:rsidRPr="00570683">
        <w:rPr>
          <w:rFonts w:ascii="Palatino Linotype" w:hAnsi="Palatino Linotype"/>
          <w:sz w:val="20"/>
          <w:szCs w:val="20"/>
        </w:rPr>
        <w:t>, zpracováno z programového systému O</w:t>
      </w:r>
      <w:r w:rsidR="002F0F29" w:rsidRPr="00570683">
        <w:rPr>
          <w:rFonts w:ascii="Palatino Linotype" w:hAnsi="Palatino Linotype"/>
          <w:sz w:val="20"/>
          <w:szCs w:val="20"/>
        </w:rPr>
        <w:t>k</w:t>
      </w:r>
      <w:r w:rsidRPr="00570683">
        <w:rPr>
          <w:rFonts w:ascii="Palatino Linotype" w:hAnsi="Palatino Linotype"/>
          <w:sz w:val="20"/>
          <w:szCs w:val="20"/>
        </w:rPr>
        <w:t>nouze</w:t>
      </w:r>
    </w:p>
    <w:p w:rsidR="00534EA5" w:rsidRDefault="00534EA5" w:rsidP="00EA1BA9">
      <w:pPr>
        <w:spacing w:line="360" w:lineRule="auto"/>
        <w:jc w:val="both"/>
        <w:rPr>
          <w:rFonts w:ascii="Palatino Linotype" w:hAnsi="Palatino Linotype"/>
          <w:sz w:val="24"/>
          <w:szCs w:val="24"/>
        </w:rPr>
      </w:pPr>
      <w:r>
        <w:rPr>
          <w:rFonts w:ascii="Palatino Linotype" w:hAnsi="Palatino Linotype"/>
          <w:sz w:val="24"/>
          <w:szCs w:val="24"/>
        </w:rPr>
        <w:lastRenderedPageBreak/>
        <w:t>Z grafu vidíme, kolik bylo vyplaceno dávek pomoci v hmotné nouzi v letech 2016 a 2018 osobám samostatně posuzovaným ve výši existenčního minim</w:t>
      </w:r>
      <w:r w:rsidR="00FB00E6">
        <w:rPr>
          <w:rFonts w:ascii="Palatino Linotype" w:hAnsi="Palatino Linotype"/>
          <w:sz w:val="24"/>
          <w:szCs w:val="24"/>
        </w:rPr>
        <w:t xml:space="preserve">a. </w:t>
      </w:r>
      <w:r>
        <w:rPr>
          <w:rFonts w:ascii="Palatino Linotype" w:hAnsi="Palatino Linotype"/>
          <w:sz w:val="24"/>
          <w:szCs w:val="24"/>
        </w:rPr>
        <w:t>V roce 2016 se jednalo celkem o 116 dávek, v roce 2018 jejich počet činil 139 dávek.</w:t>
      </w:r>
    </w:p>
    <w:p w:rsidR="003234D4" w:rsidRDefault="00534EA5" w:rsidP="00EA1BA9">
      <w:pPr>
        <w:spacing w:line="360" w:lineRule="auto"/>
        <w:jc w:val="both"/>
        <w:rPr>
          <w:rFonts w:ascii="Palatino Linotype" w:hAnsi="Palatino Linotype"/>
          <w:sz w:val="24"/>
          <w:szCs w:val="24"/>
        </w:rPr>
      </w:pPr>
      <w:r>
        <w:rPr>
          <w:rFonts w:ascii="Palatino Linotype" w:hAnsi="Palatino Linotype"/>
          <w:sz w:val="24"/>
          <w:szCs w:val="24"/>
        </w:rPr>
        <w:t xml:space="preserve">V roce 2016 se počet uvedených </w:t>
      </w:r>
      <w:r w:rsidR="003234D4">
        <w:rPr>
          <w:rFonts w:ascii="Palatino Linotype" w:hAnsi="Palatino Linotype"/>
          <w:sz w:val="24"/>
          <w:szCs w:val="24"/>
        </w:rPr>
        <w:t xml:space="preserve">vyplacených </w:t>
      </w:r>
      <w:r>
        <w:rPr>
          <w:rFonts w:ascii="Palatino Linotype" w:hAnsi="Palatino Linotype"/>
          <w:sz w:val="24"/>
          <w:szCs w:val="24"/>
        </w:rPr>
        <w:t>dávek pohyboval v</w:t>
      </w:r>
      <w:r w:rsidR="00087B13">
        <w:rPr>
          <w:rFonts w:ascii="Palatino Linotype" w:hAnsi="Palatino Linotype"/>
          <w:sz w:val="24"/>
          <w:szCs w:val="24"/>
        </w:rPr>
        <w:t> </w:t>
      </w:r>
      <w:r>
        <w:rPr>
          <w:rFonts w:ascii="Palatino Linotype" w:hAnsi="Palatino Linotype"/>
          <w:sz w:val="24"/>
          <w:szCs w:val="24"/>
        </w:rPr>
        <w:t>rozmezí</w:t>
      </w:r>
      <w:r w:rsidR="00087B13">
        <w:rPr>
          <w:rFonts w:ascii="Palatino Linotype" w:hAnsi="Palatino Linotype"/>
          <w:sz w:val="24"/>
          <w:szCs w:val="24"/>
        </w:rPr>
        <w:br/>
      </w:r>
      <w:r w:rsidR="003234D4">
        <w:rPr>
          <w:rFonts w:ascii="Palatino Linotype" w:hAnsi="Palatino Linotype"/>
          <w:sz w:val="24"/>
          <w:szCs w:val="24"/>
        </w:rPr>
        <w:t>8 – 12 m</w:t>
      </w:r>
      <w:r>
        <w:rPr>
          <w:rFonts w:ascii="Palatino Linotype" w:hAnsi="Palatino Linotype"/>
          <w:sz w:val="24"/>
          <w:szCs w:val="24"/>
        </w:rPr>
        <w:t>ěsíčně</w:t>
      </w:r>
      <w:r w:rsidR="003234D4">
        <w:rPr>
          <w:rFonts w:ascii="Palatino Linotype" w:hAnsi="Palatino Linotype"/>
          <w:sz w:val="24"/>
          <w:szCs w:val="24"/>
        </w:rPr>
        <w:t xml:space="preserve">, kdy nejméně bylo </w:t>
      </w:r>
      <w:r w:rsidR="00087B13">
        <w:rPr>
          <w:rFonts w:ascii="Palatino Linotype" w:hAnsi="Palatino Linotype"/>
          <w:sz w:val="24"/>
          <w:szCs w:val="24"/>
        </w:rPr>
        <w:t xml:space="preserve">dávek </w:t>
      </w:r>
      <w:r w:rsidR="003234D4">
        <w:rPr>
          <w:rFonts w:ascii="Palatino Linotype" w:hAnsi="Palatino Linotype"/>
          <w:sz w:val="24"/>
          <w:szCs w:val="24"/>
        </w:rPr>
        <w:t>vyplaceno v prosinci a nejvíce v měsíci dubnu. V roce 2018 se počet vyplacených dávek ve výši existenčního minima pohyboval v rozmezí 6</w:t>
      </w:r>
      <w:r w:rsidR="00087B13">
        <w:rPr>
          <w:rFonts w:ascii="Palatino Linotype" w:hAnsi="Palatino Linotype"/>
          <w:sz w:val="24"/>
          <w:szCs w:val="24"/>
        </w:rPr>
        <w:t xml:space="preserve"> – 15 </w:t>
      </w:r>
      <w:r w:rsidR="003234D4">
        <w:rPr>
          <w:rFonts w:ascii="Palatino Linotype" w:hAnsi="Palatino Linotype"/>
          <w:sz w:val="24"/>
          <w:szCs w:val="24"/>
        </w:rPr>
        <w:t>dávek měsíčně. Nejméně bylo opět vyplaceno v měsíci prosinci.</w:t>
      </w:r>
    </w:p>
    <w:p w:rsidR="003234D4" w:rsidRDefault="00087B13" w:rsidP="00EA1BA9">
      <w:pPr>
        <w:spacing w:line="360" w:lineRule="auto"/>
        <w:jc w:val="both"/>
        <w:rPr>
          <w:rFonts w:ascii="Palatino Linotype" w:hAnsi="Palatino Linotype"/>
          <w:sz w:val="24"/>
          <w:szCs w:val="24"/>
        </w:rPr>
      </w:pPr>
      <w:r>
        <w:rPr>
          <w:rFonts w:ascii="Palatino Linotype" w:hAnsi="Palatino Linotype"/>
          <w:sz w:val="24"/>
          <w:szCs w:val="24"/>
        </w:rPr>
        <w:t xml:space="preserve">Vzhledem k tomu, že se podle dosavadního výzkumu </w:t>
      </w:r>
      <w:r w:rsidR="00373CAE">
        <w:rPr>
          <w:rFonts w:ascii="Palatino Linotype" w:hAnsi="Palatino Linotype"/>
          <w:sz w:val="24"/>
          <w:szCs w:val="24"/>
        </w:rPr>
        <w:t xml:space="preserve">také </w:t>
      </w:r>
      <w:r>
        <w:rPr>
          <w:rFonts w:ascii="Palatino Linotype" w:hAnsi="Palatino Linotype"/>
          <w:sz w:val="24"/>
          <w:szCs w:val="24"/>
        </w:rPr>
        <w:t>změnil celkový počet všech vyplacených dávek pomoci v hmotné nouzi</w:t>
      </w:r>
      <w:r w:rsidR="00373CAE">
        <w:rPr>
          <w:rFonts w:ascii="Palatino Linotype" w:hAnsi="Palatino Linotype"/>
          <w:sz w:val="24"/>
          <w:szCs w:val="24"/>
        </w:rPr>
        <w:t xml:space="preserve"> v letech 2016 a 2018</w:t>
      </w:r>
      <w:r>
        <w:rPr>
          <w:rFonts w:ascii="Palatino Linotype" w:hAnsi="Palatino Linotype"/>
          <w:sz w:val="24"/>
          <w:szCs w:val="24"/>
        </w:rPr>
        <w:t>, porovnala jsem v následu</w:t>
      </w:r>
      <w:r w:rsidR="00373CAE">
        <w:rPr>
          <w:rFonts w:ascii="Palatino Linotype" w:hAnsi="Palatino Linotype"/>
          <w:sz w:val="24"/>
          <w:szCs w:val="24"/>
        </w:rPr>
        <w:t xml:space="preserve">jícím grafu č. 9 </w:t>
      </w:r>
      <w:r>
        <w:rPr>
          <w:rFonts w:ascii="Palatino Linotype" w:hAnsi="Palatino Linotype"/>
          <w:sz w:val="24"/>
          <w:szCs w:val="24"/>
        </w:rPr>
        <w:t xml:space="preserve">poměr dávek vyplacených </w:t>
      </w:r>
      <w:r w:rsidR="00373CAE">
        <w:rPr>
          <w:rFonts w:ascii="Palatino Linotype" w:hAnsi="Palatino Linotype"/>
          <w:sz w:val="24"/>
          <w:szCs w:val="24"/>
        </w:rPr>
        <w:t xml:space="preserve">osobám samostatně posuzovaným </w:t>
      </w:r>
      <w:r>
        <w:rPr>
          <w:rFonts w:ascii="Palatino Linotype" w:hAnsi="Palatino Linotype"/>
          <w:sz w:val="24"/>
          <w:szCs w:val="24"/>
        </w:rPr>
        <w:t>ve výši existenčního minima vůči celkovému počtu všech vyplacených dávek pomoci v hmotné nouzi příspěvek na živobytí.</w:t>
      </w:r>
    </w:p>
    <w:p w:rsidR="00894556" w:rsidRPr="008436AE" w:rsidRDefault="00EA1BA9" w:rsidP="00894556">
      <w:pPr>
        <w:spacing w:line="360" w:lineRule="auto"/>
        <w:jc w:val="both"/>
        <w:rPr>
          <w:rFonts w:ascii="Palatino Linotype" w:hAnsi="Palatino Linotype"/>
          <w:sz w:val="24"/>
          <w:szCs w:val="24"/>
        </w:rPr>
      </w:pPr>
      <w:r>
        <w:rPr>
          <w:rFonts w:ascii="Palatino Linotype" w:hAnsi="Palatino Linotype"/>
          <w:sz w:val="24"/>
          <w:szCs w:val="24"/>
        </w:rPr>
        <w:t>Graf č. 9</w:t>
      </w:r>
      <w:r w:rsidR="00894556">
        <w:rPr>
          <w:rFonts w:ascii="Palatino Linotype" w:hAnsi="Palatino Linotype"/>
          <w:sz w:val="24"/>
          <w:szCs w:val="24"/>
        </w:rPr>
        <w:t xml:space="preserve"> Srovnání počtu osob s nárokem na příspěvek na živobytí ve výši existenčního minima v roce </w:t>
      </w:r>
      <w:r w:rsidR="00894556" w:rsidRPr="008436AE">
        <w:rPr>
          <w:rFonts w:ascii="Palatino Linotype" w:hAnsi="Palatino Linotype"/>
          <w:sz w:val="24"/>
          <w:szCs w:val="24"/>
        </w:rPr>
        <w:t>2016 a 2018</w:t>
      </w:r>
    </w:p>
    <w:p w:rsidR="00894556" w:rsidRDefault="00894556" w:rsidP="00EA1BA9">
      <w:pPr>
        <w:spacing w:after="0"/>
        <w:jc w:val="both"/>
        <w:rPr>
          <w:rFonts w:ascii="Palatino Linotype" w:hAnsi="Palatino Linotype"/>
          <w:sz w:val="24"/>
          <w:szCs w:val="24"/>
        </w:rPr>
      </w:pPr>
      <w:r w:rsidRPr="00894556">
        <w:rPr>
          <w:rFonts w:ascii="Palatino Linotype" w:hAnsi="Palatino Linotype"/>
          <w:noProof/>
          <w:sz w:val="24"/>
          <w:szCs w:val="24"/>
        </w:rPr>
        <w:drawing>
          <wp:inline distT="0" distB="0" distL="0" distR="0">
            <wp:extent cx="5217184" cy="2738755"/>
            <wp:effectExtent l="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4556" w:rsidRDefault="00894556" w:rsidP="00894556">
      <w:pPr>
        <w:spacing w:line="360" w:lineRule="auto"/>
        <w:jc w:val="both"/>
        <w:rPr>
          <w:rFonts w:ascii="Palatino Linotype" w:hAnsi="Palatino Linotype"/>
          <w:sz w:val="20"/>
          <w:szCs w:val="20"/>
        </w:rPr>
      </w:pPr>
      <w:r w:rsidRPr="00570683">
        <w:rPr>
          <w:rFonts w:ascii="Palatino Linotype" w:hAnsi="Palatino Linotype"/>
          <w:sz w:val="20"/>
          <w:szCs w:val="20"/>
        </w:rPr>
        <w:t>Zdroj</w:t>
      </w:r>
      <w:r w:rsidRPr="00100D76">
        <w:rPr>
          <w:rFonts w:ascii="Palatino Linotype" w:hAnsi="Palatino Linotype"/>
          <w:sz w:val="20"/>
          <w:szCs w:val="20"/>
        </w:rPr>
        <w:t>: autor</w:t>
      </w:r>
      <w:r w:rsidR="00AB05F9" w:rsidRPr="00100D76">
        <w:rPr>
          <w:rFonts w:ascii="Palatino Linotype" w:hAnsi="Palatino Linotype"/>
          <w:sz w:val="20"/>
          <w:szCs w:val="20"/>
        </w:rPr>
        <w:t>ka</w:t>
      </w:r>
      <w:r w:rsidRPr="00570683">
        <w:rPr>
          <w:rFonts w:ascii="Palatino Linotype" w:hAnsi="Palatino Linotype"/>
          <w:sz w:val="20"/>
          <w:szCs w:val="20"/>
        </w:rPr>
        <w:t>, zpracováno z programového systému OKnouze</w:t>
      </w:r>
    </w:p>
    <w:p w:rsidR="00373CAE" w:rsidRDefault="00DA7E2B" w:rsidP="00407205">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Z </w:t>
      </w:r>
      <w:r w:rsidR="00534EA5">
        <w:rPr>
          <w:rFonts w:ascii="Palatino Linotype" w:hAnsi="Palatino Linotype"/>
          <w:sz w:val="24"/>
          <w:szCs w:val="24"/>
        </w:rPr>
        <w:t>údajů</w:t>
      </w:r>
      <w:r w:rsidR="000E2ACA">
        <w:rPr>
          <w:rFonts w:ascii="Palatino Linotype" w:hAnsi="Palatino Linotype"/>
          <w:sz w:val="24"/>
          <w:szCs w:val="24"/>
        </w:rPr>
        <w:t xml:space="preserve"> vidíme, že v roce 2016</w:t>
      </w:r>
      <w:r>
        <w:rPr>
          <w:rFonts w:ascii="Palatino Linotype" w:hAnsi="Palatino Linotype"/>
          <w:sz w:val="24"/>
          <w:szCs w:val="24"/>
        </w:rPr>
        <w:t xml:space="preserve"> mělo 116 </w:t>
      </w:r>
      <w:r w:rsidR="000E2ACA">
        <w:rPr>
          <w:rFonts w:ascii="Palatino Linotype" w:hAnsi="Palatino Linotype"/>
          <w:sz w:val="24"/>
          <w:szCs w:val="24"/>
        </w:rPr>
        <w:t xml:space="preserve">osob </w:t>
      </w:r>
      <w:r>
        <w:rPr>
          <w:rFonts w:ascii="Palatino Linotype" w:hAnsi="Palatino Linotype"/>
          <w:sz w:val="24"/>
          <w:szCs w:val="24"/>
        </w:rPr>
        <w:t xml:space="preserve">vyplacenu </w:t>
      </w:r>
      <w:r w:rsidR="000E2ACA">
        <w:rPr>
          <w:rFonts w:ascii="Palatino Linotype" w:hAnsi="Palatino Linotype"/>
          <w:sz w:val="24"/>
          <w:szCs w:val="24"/>
        </w:rPr>
        <w:t>dávk</w:t>
      </w:r>
      <w:r>
        <w:rPr>
          <w:rFonts w:ascii="Palatino Linotype" w:hAnsi="Palatino Linotype"/>
          <w:sz w:val="24"/>
          <w:szCs w:val="24"/>
        </w:rPr>
        <w:t>u</w:t>
      </w:r>
      <w:r w:rsidR="000E2ACA">
        <w:rPr>
          <w:rFonts w:ascii="Palatino Linotype" w:hAnsi="Palatino Linotype"/>
          <w:sz w:val="24"/>
          <w:szCs w:val="24"/>
        </w:rPr>
        <w:t xml:space="preserve"> pomoci v hmotné nouzi ve výši existenčního minima</w:t>
      </w:r>
      <w:r>
        <w:rPr>
          <w:rFonts w:ascii="Palatino Linotype" w:hAnsi="Palatino Linotype"/>
          <w:sz w:val="24"/>
          <w:szCs w:val="24"/>
        </w:rPr>
        <w:t>, což představuje necelé 4 % z celkového počtu všech vyplacených dávek (3 151 dávek). V roce 2018 s</w:t>
      </w:r>
      <w:r w:rsidR="00373CAE">
        <w:rPr>
          <w:rFonts w:ascii="Palatino Linotype" w:hAnsi="Palatino Linotype"/>
          <w:sz w:val="24"/>
          <w:szCs w:val="24"/>
        </w:rPr>
        <w:t>e počet těchto osob zvýšil</w:t>
      </w:r>
      <w:r>
        <w:rPr>
          <w:rFonts w:ascii="Palatino Linotype" w:hAnsi="Palatino Linotype"/>
          <w:sz w:val="24"/>
          <w:szCs w:val="24"/>
        </w:rPr>
        <w:t xml:space="preserve"> </w:t>
      </w:r>
      <w:r w:rsidR="00373CAE">
        <w:rPr>
          <w:rFonts w:ascii="Palatino Linotype" w:hAnsi="Palatino Linotype"/>
          <w:sz w:val="24"/>
          <w:szCs w:val="24"/>
        </w:rPr>
        <w:t>n</w:t>
      </w:r>
      <w:r>
        <w:rPr>
          <w:rFonts w:ascii="Palatino Linotype" w:hAnsi="Palatino Linotype"/>
          <w:sz w:val="24"/>
          <w:szCs w:val="24"/>
        </w:rPr>
        <w:t xml:space="preserve">a 139 osob, ale jejich podíl </w:t>
      </w:r>
      <w:r w:rsidR="00373CAE">
        <w:rPr>
          <w:rFonts w:ascii="Palatino Linotype" w:hAnsi="Palatino Linotype"/>
          <w:sz w:val="24"/>
          <w:szCs w:val="24"/>
        </w:rPr>
        <w:t xml:space="preserve">již představuje necelých </w:t>
      </w:r>
      <w:r>
        <w:rPr>
          <w:rFonts w:ascii="Palatino Linotype" w:hAnsi="Palatino Linotype"/>
          <w:sz w:val="24"/>
          <w:szCs w:val="24"/>
        </w:rPr>
        <w:t>9 % z celkového počtu všech vyplacených dávek</w:t>
      </w:r>
      <w:r w:rsidR="00FB00E6">
        <w:rPr>
          <w:rFonts w:ascii="Palatino Linotype" w:hAnsi="Palatino Linotype"/>
          <w:sz w:val="24"/>
          <w:szCs w:val="24"/>
        </w:rPr>
        <w:t xml:space="preserve"> </w:t>
      </w:r>
      <w:r>
        <w:rPr>
          <w:rFonts w:ascii="Palatino Linotype" w:hAnsi="Palatino Linotype"/>
          <w:sz w:val="24"/>
          <w:szCs w:val="24"/>
        </w:rPr>
        <w:t>(1 553 dávek).</w:t>
      </w:r>
    </w:p>
    <w:p w:rsidR="00FB00E6" w:rsidRDefault="00FB00E6" w:rsidP="00FB00E6">
      <w:pPr>
        <w:spacing w:line="360" w:lineRule="auto"/>
        <w:jc w:val="both"/>
        <w:rPr>
          <w:rFonts w:ascii="Palatino Linotype" w:hAnsi="Palatino Linotype"/>
          <w:sz w:val="24"/>
          <w:szCs w:val="24"/>
        </w:rPr>
      </w:pPr>
      <w:r>
        <w:rPr>
          <w:rFonts w:ascii="Palatino Linotype" w:hAnsi="Palatino Linotype"/>
          <w:sz w:val="24"/>
          <w:szCs w:val="24"/>
        </w:rPr>
        <w:t>Zjištěné celkové počty ukazují, že v roce 2018 bylo vyplaceno více dávek pomoci v hmotné nouzi osobám samostatně posuzovaným ve výši existenčního minima než v roce 2016. Jejich měsíční příjem na zajištění základních životních potřeb činil 2 200,- Kč.</w:t>
      </w:r>
    </w:p>
    <w:p w:rsidR="000F43A7" w:rsidRDefault="000F43A7">
      <w:pPr>
        <w:rPr>
          <w:rFonts w:ascii="Palatino Linotype" w:hAnsi="Palatino Linotype"/>
          <w:b/>
          <w:sz w:val="32"/>
          <w:szCs w:val="32"/>
        </w:rPr>
      </w:pPr>
      <w:r>
        <w:rPr>
          <w:rFonts w:ascii="Palatino Linotype" w:hAnsi="Palatino Linotype"/>
          <w:b/>
          <w:sz w:val="32"/>
          <w:szCs w:val="32"/>
        </w:rPr>
        <w:br w:type="page"/>
      </w:r>
    </w:p>
    <w:p w:rsidR="00407205" w:rsidRDefault="008317E5" w:rsidP="00CC0832">
      <w:pPr>
        <w:pStyle w:val="Nadpis1"/>
        <w:numPr>
          <w:ilvl w:val="0"/>
          <w:numId w:val="0"/>
        </w:numPr>
        <w:spacing w:line="360" w:lineRule="auto"/>
        <w:ind w:left="432" w:hanging="432"/>
      </w:pPr>
      <w:bookmarkStart w:id="23" w:name="_Toc34851494"/>
      <w:r>
        <w:lastRenderedPageBreak/>
        <w:t>6 Shrnutí výsledků empirického šetření</w:t>
      </w:r>
      <w:bookmarkEnd w:id="23"/>
      <w:r w:rsidR="00407205">
        <w:t xml:space="preserve"> </w:t>
      </w:r>
    </w:p>
    <w:p w:rsidR="000816EC" w:rsidRDefault="00D156D6" w:rsidP="00CC0832">
      <w:pPr>
        <w:spacing w:line="360" w:lineRule="auto"/>
        <w:jc w:val="both"/>
        <w:rPr>
          <w:rFonts w:ascii="Palatino Linotype" w:hAnsi="Palatino Linotype"/>
          <w:sz w:val="24"/>
          <w:szCs w:val="24"/>
        </w:rPr>
      </w:pPr>
      <w:r>
        <w:rPr>
          <w:rFonts w:ascii="Palatino Linotype" w:hAnsi="Palatino Linotype"/>
          <w:sz w:val="24"/>
          <w:szCs w:val="24"/>
        </w:rPr>
        <w:t xml:space="preserve">Bakalářská práce byla zaměřena na systém pomoci v hmotné nouzi a </w:t>
      </w:r>
      <w:r w:rsidR="00735D2A">
        <w:rPr>
          <w:rFonts w:ascii="Palatino Linotype" w:hAnsi="Palatino Linotype"/>
          <w:sz w:val="24"/>
          <w:szCs w:val="24"/>
        </w:rPr>
        <w:t xml:space="preserve">její </w:t>
      </w:r>
      <w:r>
        <w:rPr>
          <w:rFonts w:ascii="Palatino Linotype" w:hAnsi="Palatino Linotype"/>
          <w:sz w:val="24"/>
          <w:szCs w:val="24"/>
        </w:rPr>
        <w:t xml:space="preserve">klienty, kteří jsou dopláceni dávkou pomoci v hmotné nouzi příspěvek na živobytí. </w:t>
      </w:r>
    </w:p>
    <w:p w:rsidR="00DA0C6C" w:rsidRDefault="00D156D6" w:rsidP="00DA0C6C">
      <w:pPr>
        <w:spacing w:line="360" w:lineRule="auto"/>
        <w:jc w:val="both"/>
        <w:rPr>
          <w:rFonts w:ascii="Palatino Linotype" w:hAnsi="Palatino Linotype"/>
          <w:sz w:val="24"/>
          <w:szCs w:val="24"/>
        </w:rPr>
      </w:pPr>
      <w:r>
        <w:rPr>
          <w:rFonts w:ascii="Palatino Linotype" w:hAnsi="Palatino Linotype"/>
          <w:sz w:val="24"/>
          <w:szCs w:val="24"/>
        </w:rPr>
        <w:t>V teoretické části bakalářské práce jsem popsala</w:t>
      </w:r>
      <w:r w:rsidR="000816EC">
        <w:rPr>
          <w:rFonts w:ascii="Palatino Linotype" w:hAnsi="Palatino Linotype"/>
          <w:sz w:val="24"/>
          <w:szCs w:val="24"/>
        </w:rPr>
        <w:t>, jaké</w:t>
      </w:r>
      <w:r>
        <w:rPr>
          <w:rFonts w:ascii="Palatino Linotype" w:hAnsi="Palatino Linotype"/>
          <w:sz w:val="24"/>
          <w:szCs w:val="24"/>
        </w:rPr>
        <w:t xml:space="preserve"> </w:t>
      </w:r>
      <w:r w:rsidR="00735D2A">
        <w:rPr>
          <w:rFonts w:ascii="Palatino Linotype" w:hAnsi="Palatino Linotype"/>
          <w:sz w:val="24"/>
          <w:szCs w:val="24"/>
        </w:rPr>
        <w:t xml:space="preserve">formy pomoci </w:t>
      </w:r>
      <w:r w:rsidR="000816EC">
        <w:rPr>
          <w:rFonts w:ascii="Palatino Linotype" w:hAnsi="Palatino Linotype"/>
          <w:sz w:val="24"/>
          <w:szCs w:val="24"/>
        </w:rPr>
        <w:t xml:space="preserve">jsou </w:t>
      </w:r>
      <w:r>
        <w:rPr>
          <w:rFonts w:ascii="Palatino Linotype" w:hAnsi="Palatino Linotype"/>
          <w:sz w:val="24"/>
          <w:szCs w:val="24"/>
        </w:rPr>
        <w:t>poskytované</w:t>
      </w:r>
      <w:r w:rsidR="00735D2A">
        <w:rPr>
          <w:rFonts w:ascii="Palatino Linotype" w:hAnsi="Palatino Linotype"/>
          <w:sz w:val="24"/>
          <w:szCs w:val="24"/>
        </w:rPr>
        <w:t xml:space="preserve"> </w:t>
      </w:r>
      <w:r>
        <w:rPr>
          <w:rFonts w:ascii="Palatino Linotype" w:hAnsi="Palatino Linotype"/>
          <w:sz w:val="24"/>
          <w:szCs w:val="24"/>
        </w:rPr>
        <w:t>ze strany státu osobám, které se ocitnou v nepříznivé životní situaci</w:t>
      </w:r>
      <w:r w:rsidR="00735D2A">
        <w:rPr>
          <w:rFonts w:ascii="Palatino Linotype" w:hAnsi="Palatino Linotype"/>
          <w:sz w:val="24"/>
          <w:szCs w:val="24"/>
        </w:rPr>
        <w:t>, zároveň jsem vysvětlila, jaké místo zaujímá systém pomoci v hmotné nouzi v sociálním systému</w:t>
      </w:r>
      <w:r>
        <w:rPr>
          <w:rFonts w:ascii="Palatino Linotype" w:hAnsi="Palatino Linotype"/>
          <w:sz w:val="24"/>
          <w:szCs w:val="24"/>
        </w:rPr>
        <w:t xml:space="preserve">. </w:t>
      </w:r>
      <w:r w:rsidR="00735D2A">
        <w:rPr>
          <w:rFonts w:ascii="Palatino Linotype" w:hAnsi="Palatino Linotype"/>
          <w:sz w:val="24"/>
          <w:szCs w:val="24"/>
        </w:rPr>
        <w:t xml:space="preserve">Dále jsem popsala, </w:t>
      </w:r>
      <w:r w:rsidR="007766C8">
        <w:rPr>
          <w:rFonts w:ascii="Palatino Linotype" w:hAnsi="Palatino Linotype"/>
          <w:sz w:val="24"/>
          <w:szCs w:val="24"/>
        </w:rPr>
        <w:t>z</w:t>
      </w:r>
      <w:r w:rsidR="00735D2A">
        <w:rPr>
          <w:rFonts w:ascii="Palatino Linotype" w:hAnsi="Palatino Linotype"/>
          <w:sz w:val="24"/>
          <w:szCs w:val="24"/>
        </w:rPr>
        <w:t xml:space="preserve">a jakých podmínek </w:t>
      </w:r>
      <w:r w:rsidR="007766C8">
        <w:rPr>
          <w:rFonts w:ascii="Palatino Linotype" w:hAnsi="Palatino Linotype"/>
          <w:sz w:val="24"/>
          <w:szCs w:val="24"/>
        </w:rPr>
        <w:t xml:space="preserve">může být osoba považována za </w:t>
      </w:r>
      <w:r w:rsidR="00735D2A">
        <w:rPr>
          <w:rFonts w:ascii="Palatino Linotype" w:hAnsi="Palatino Linotype"/>
          <w:sz w:val="24"/>
          <w:szCs w:val="24"/>
        </w:rPr>
        <w:t>osobu nacházející se v hmotné nouzi</w:t>
      </w:r>
      <w:r w:rsidR="007766C8">
        <w:rPr>
          <w:rFonts w:ascii="Palatino Linotype" w:hAnsi="Palatino Linotype"/>
          <w:sz w:val="24"/>
          <w:szCs w:val="24"/>
        </w:rPr>
        <w:t>, způsob</w:t>
      </w:r>
      <w:r w:rsidR="002B1C3C">
        <w:rPr>
          <w:rFonts w:ascii="Palatino Linotype" w:hAnsi="Palatino Linotype"/>
          <w:sz w:val="24"/>
          <w:szCs w:val="24"/>
        </w:rPr>
        <w:br/>
      </w:r>
      <w:r w:rsidR="007766C8">
        <w:rPr>
          <w:rFonts w:ascii="Palatino Linotype" w:hAnsi="Palatino Linotype"/>
          <w:sz w:val="24"/>
          <w:szCs w:val="24"/>
        </w:rPr>
        <w:t xml:space="preserve">a </w:t>
      </w:r>
      <w:r w:rsidR="00735D2A">
        <w:rPr>
          <w:rFonts w:ascii="Palatino Linotype" w:hAnsi="Palatino Linotype"/>
          <w:sz w:val="24"/>
          <w:szCs w:val="24"/>
        </w:rPr>
        <w:t>stanovení nároku na dávku pomoci v hmotné nouzi</w:t>
      </w:r>
      <w:r w:rsidR="000816EC">
        <w:rPr>
          <w:rFonts w:ascii="Palatino Linotype" w:hAnsi="Palatino Linotype"/>
          <w:sz w:val="24"/>
          <w:szCs w:val="24"/>
        </w:rPr>
        <w:t>. Zaměřila jsem se na činitele, které mají vliv na výši příspěvku na živobytí po novelizaci zákona</w:t>
      </w:r>
      <w:r w:rsidR="002B1C3C">
        <w:rPr>
          <w:rFonts w:ascii="Palatino Linotype" w:hAnsi="Palatino Linotype"/>
          <w:sz w:val="24"/>
          <w:szCs w:val="24"/>
        </w:rPr>
        <w:br/>
      </w:r>
      <w:r w:rsidR="000816EC">
        <w:rPr>
          <w:rFonts w:ascii="Palatino Linotype" w:hAnsi="Palatino Linotype"/>
          <w:sz w:val="24"/>
          <w:szCs w:val="24"/>
        </w:rPr>
        <w:t xml:space="preserve">o pomoci v hmotné nouzi. Vzhledem ke skutečnosti, že dávky pomoci v hmotné nouzi </w:t>
      </w:r>
      <w:r w:rsidR="00AE076C">
        <w:rPr>
          <w:rFonts w:ascii="Palatino Linotype" w:hAnsi="Palatino Linotype"/>
          <w:sz w:val="24"/>
          <w:szCs w:val="24"/>
        </w:rPr>
        <w:t>jsou provázány s </w:t>
      </w:r>
      <w:r w:rsidR="00AE076C" w:rsidRPr="00424BA1">
        <w:rPr>
          <w:rFonts w:ascii="Palatino Linotype" w:hAnsi="Palatino Linotype"/>
          <w:sz w:val="24"/>
          <w:szCs w:val="24"/>
        </w:rPr>
        <w:t xml:space="preserve">klienty </w:t>
      </w:r>
      <w:r w:rsidR="00A24701" w:rsidRPr="00424BA1">
        <w:rPr>
          <w:rFonts w:ascii="Palatino Linotype" w:hAnsi="Palatino Linotype"/>
          <w:sz w:val="24"/>
          <w:szCs w:val="24"/>
        </w:rPr>
        <w:t xml:space="preserve">vedenými </w:t>
      </w:r>
      <w:r w:rsidR="00AE076C" w:rsidRPr="00424BA1">
        <w:rPr>
          <w:rFonts w:ascii="Palatino Linotype" w:hAnsi="Palatino Linotype"/>
          <w:sz w:val="24"/>
          <w:szCs w:val="24"/>
        </w:rPr>
        <w:t>v evidenci</w:t>
      </w:r>
      <w:r w:rsidR="00AE076C">
        <w:rPr>
          <w:rFonts w:ascii="Palatino Linotype" w:hAnsi="Palatino Linotype"/>
          <w:sz w:val="24"/>
          <w:szCs w:val="24"/>
        </w:rPr>
        <w:t xml:space="preserve"> uchazečů</w:t>
      </w:r>
      <w:r w:rsidR="002B1C3C">
        <w:rPr>
          <w:rFonts w:ascii="Palatino Linotype" w:hAnsi="Palatino Linotype"/>
          <w:sz w:val="24"/>
          <w:szCs w:val="24"/>
        </w:rPr>
        <w:br/>
      </w:r>
      <w:r w:rsidR="00AE076C">
        <w:rPr>
          <w:rFonts w:ascii="Palatino Linotype" w:hAnsi="Palatino Linotype"/>
          <w:sz w:val="24"/>
          <w:szCs w:val="24"/>
        </w:rPr>
        <w:t xml:space="preserve">o zaměstnání, uvedla jsem v závěru teoretické části bakalářské práce pojmy, související s problematikou politiky zaměstnanosti. </w:t>
      </w:r>
      <w:r w:rsidR="00A201BB">
        <w:rPr>
          <w:rFonts w:ascii="Palatino Linotype" w:hAnsi="Palatino Linotype"/>
          <w:sz w:val="24"/>
          <w:szCs w:val="24"/>
        </w:rPr>
        <w:t>Stručně jsem p</w:t>
      </w:r>
      <w:r w:rsidR="00DA0C6C">
        <w:rPr>
          <w:rFonts w:ascii="Palatino Linotype" w:hAnsi="Palatino Linotype"/>
          <w:sz w:val="24"/>
          <w:szCs w:val="24"/>
        </w:rPr>
        <w:t>opsala</w:t>
      </w:r>
      <w:r w:rsidR="00A201BB">
        <w:rPr>
          <w:rFonts w:ascii="Palatino Linotype" w:hAnsi="Palatino Linotype"/>
          <w:sz w:val="24"/>
          <w:szCs w:val="24"/>
        </w:rPr>
        <w:t xml:space="preserve"> </w:t>
      </w:r>
      <w:r w:rsidR="00DA0C6C" w:rsidRPr="00424BA1">
        <w:rPr>
          <w:rFonts w:ascii="Palatino Linotype" w:hAnsi="Palatino Linotype"/>
          <w:sz w:val="24"/>
          <w:szCs w:val="24"/>
        </w:rPr>
        <w:t>nástroje</w:t>
      </w:r>
      <w:r w:rsidR="00A201BB" w:rsidRPr="00424BA1">
        <w:rPr>
          <w:rFonts w:ascii="Palatino Linotype" w:hAnsi="Palatino Linotype"/>
          <w:sz w:val="24"/>
          <w:szCs w:val="24"/>
        </w:rPr>
        <w:t xml:space="preserve"> a opatření</w:t>
      </w:r>
      <w:r w:rsidR="00DA0C6C" w:rsidRPr="00424BA1">
        <w:rPr>
          <w:rFonts w:ascii="Palatino Linotype" w:hAnsi="Palatino Linotype"/>
          <w:sz w:val="24"/>
          <w:szCs w:val="24"/>
        </w:rPr>
        <w:t>, kterými je realizována aktivní a pasivní politika státu</w:t>
      </w:r>
      <w:r w:rsidR="00A24701" w:rsidRPr="00424BA1">
        <w:rPr>
          <w:rFonts w:ascii="Palatino Linotype" w:hAnsi="Palatino Linotype"/>
          <w:sz w:val="24"/>
          <w:szCs w:val="24"/>
        </w:rPr>
        <w:t xml:space="preserve"> na poli zaměstnanosti</w:t>
      </w:r>
      <w:r w:rsidR="00DA0C6C" w:rsidRPr="00424BA1">
        <w:rPr>
          <w:rFonts w:ascii="Palatino Linotype" w:hAnsi="Palatino Linotype"/>
          <w:sz w:val="24"/>
          <w:szCs w:val="24"/>
        </w:rPr>
        <w:t>,</w:t>
      </w:r>
      <w:r w:rsidR="00DA0C6C">
        <w:rPr>
          <w:rFonts w:ascii="Palatino Linotype" w:hAnsi="Palatino Linotype"/>
          <w:sz w:val="24"/>
          <w:szCs w:val="24"/>
        </w:rPr>
        <w:t xml:space="preserve"> protože jejich využití má vliv na výši částky živobytí</w:t>
      </w:r>
      <w:r w:rsidR="002B1C3C">
        <w:rPr>
          <w:rFonts w:ascii="Palatino Linotype" w:hAnsi="Palatino Linotype"/>
          <w:sz w:val="24"/>
          <w:szCs w:val="24"/>
        </w:rPr>
        <w:br/>
      </w:r>
      <w:r w:rsidR="00DA0C6C">
        <w:rPr>
          <w:rFonts w:ascii="Palatino Linotype" w:hAnsi="Palatino Linotype"/>
          <w:sz w:val="24"/>
          <w:szCs w:val="24"/>
        </w:rPr>
        <w:t>u osob nacházející</w:t>
      </w:r>
      <w:r w:rsidR="00732D39">
        <w:rPr>
          <w:rFonts w:ascii="Palatino Linotype" w:hAnsi="Palatino Linotype"/>
          <w:sz w:val="24"/>
          <w:szCs w:val="24"/>
        </w:rPr>
        <w:t>ch</w:t>
      </w:r>
      <w:r w:rsidR="00DA0C6C">
        <w:rPr>
          <w:rFonts w:ascii="Palatino Linotype" w:hAnsi="Palatino Linotype"/>
          <w:sz w:val="24"/>
          <w:szCs w:val="24"/>
        </w:rPr>
        <w:t xml:space="preserve"> se v hmotné nouzi.</w:t>
      </w:r>
    </w:p>
    <w:p w:rsidR="009E188D" w:rsidRDefault="00DA034C" w:rsidP="00DA0C6C">
      <w:pPr>
        <w:spacing w:line="360" w:lineRule="auto"/>
        <w:jc w:val="both"/>
        <w:rPr>
          <w:rFonts w:ascii="Palatino Linotype" w:hAnsi="Palatino Linotype"/>
          <w:sz w:val="24"/>
          <w:szCs w:val="24"/>
        </w:rPr>
      </w:pPr>
      <w:r>
        <w:rPr>
          <w:rFonts w:ascii="Palatino Linotype" w:hAnsi="Palatino Linotype"/>
          <w:sz w:val="24"/>
          <w:szCs w:val="24"/>
        </w:rPr>
        <w:t>Metodická část práce obsahuje cíl mého výzkumu a stanovené výzkumné otázky</w:t>
      </w:r>
      <w:r w:rsidR="009E188D">
        <w:rPr>
          <w:rFonts w:ascii="Palatino Linotype" w:hAnsi="Palatino Linotype"/>
          <w:sz w:val="24"/>
          <w:szCs w:val="24"/>
        </w:rPr>
        <w:t xml:space="preserve">: </w:t>
      </w:r>
      <w:r w:rsidR="009E188D" w:rsidRPr="00CB7228">
        <w:rPr>
          <w:rFonts w:ascii="Palatino Linotype" w:hAnsi="Palatino Linotype"/>
          <w:sz w:val="24"/>
          <w:szCs w:val="24"/>
        </w:rPr>
        <w:t>k ja</w:t>
      </w:r>
      <w:r w:rsidR="009E188D" w:rsidRPr="00CB7228">
        <w:rPr>
          <w:rFonts w:ascii="Palatino Linotype" w:hAnsi="Palatino Linotype" w:cs="Helvetica"/>
          <w:sz w:val="24"/>
          <w:szCs w:val="24"/>
          <w:shd w:val="clear" w:color="auto" w:fill="FFFFFF"/>
        </w:rPr>
        <w:t>kým změnám</w:t>
      </w:r>
      <w:r w:rsidR="009E188D">
        <w:rPr>
          <w:rFonts w:ascii="Palatino Linotype" w:hAnsi="Palatino Linotype" w:cs="Helvetica"/>
          <w:sz w:val="24"/>
          <w:szCs w:val="24"/>
          <w:shd w:val="clear" w:color="auto" w:fill="FFFFFF"/>
        </w:rPr>
        <w:t xml:space="preserve"> </w:t>
      </w:r>
      <w:r w:rsidR="009E188D" w:rsidRPr="00CB7228">
        <w:rPr>
          <w:rFonts w:ascii="Palatino Linotype" w:hAnsi="Palatino Linotype" w:cs="Helvetica"/>
          <w:sz w:val="24"/>
          <w:szCs w:val="24"/>
          <w:shd w:val="clear" w:color="auto" w:fill="FFFFFF"/>
        </w:rPr>
        <w:t xml:space="preserve">v základní skladbě </w:t>
      </w:r>
      <w:r w:rsidR="009E188D" w:rsidRPr="00CB7228">
        <w:rPr>
          <w:rFonts w:ascii="Palatino Linotype" w:hAnsi="Palatino Linotype"/>
          <w:sz w:val="24"/>
          <w:szCs w:val="24"/>
        </w:rPr>
        <w:t>skupiny</w:t>
      </w:r>
      <w:r w:rsidR="009E188D" w:rsidRPr="000448A1">
        <w:rPr>
          <w:rFonts w:ascii="Palatino Linotype" w:hAnsi="Palatino Linotype"/>
          <w:color w:val="FF0000"/>
          <w:sz w:val="24"/>
          <w:szCs w:val="24"/>
        </w:rPr>
        <w:t xml:space="preserve"> </w:t>
      </w:r>
      <w:r w:rsidR="009E188D" w:rsidRPr="00E74C9A">
        <w:rPr>
          <w:rFonts w:ascii="Palatino Linotype" w:hAnsi="Palatino Linotype" w:cs="Helvetica"/>
          <w:color w:val="000000"/>
          <w:sz w:val="24"/>
          <w:szCs w:val="24"/>
          <w:shd w:val="clear" w:color="auto" w:fill="FFFFFF"/>
        </w:rPr>
        <w:t>klientů pobírajících dávky pomoci v</w:t>
      </w:r>
      <w:r w:rsidR="009E188D">
        <w:rPr>
          <w:rFonts w:ascii="Palatino Linotype" w:hAnsi="Palatino Linotype" w:cs="Helvetica"/>
          <w:color w:val="000000"/>
          <w:sz w:val="24"/>
          <w:szCs w:val="24"/>
          <w:shd w:val="clear" w:color="auto" w:fill="FFFFFF"/>
        </w:rPr>
        <w:t xml:space="preserve"> </w:t>
      </w:r>
      <w:r w:rsidR="009E188D" w:rsidRPr="00E74C9A">
        <w:rPr>
          <w:rFonts w:ascii="Palatino Linotype" w:hAnsi="Palatino Linotype" w:cs="Helvetica"/>
          <w:color w:val="000000"/>
          <w:sz w:val="24"/>
          <w:szCs w:val="24"/>
          <w:shd w:val="clear" w:color="auto" w:fill="FFFFFF"/>
        </w:rPr>
        <w:t>hmotné nouzi došlo novelizací zákona o pomoci v hmotné nouzi, zda došlo po novelizaci zákona o pomoci v hmotné nouzi u osob, které</w:t>
      </w:r>
      <w:r w:rsidR="009E188D">
        <w:rPr>
          <w:rFonts w:ascii="Palatino Linotype" w:hAnsi="Palatino Linotype" w:cs="Helvetica"/>
          <w:color w:val="000000"/>
          <w:sz w:val="24"/>
          <w:szCs w:val="24"/>
          <w:shd w:val="clear" w:color="auto" w:fill="FFFFFF"/>
        </w:rPr>
        <w:t xml:space="preserve"> </w:t>
      </w:r>
      <w:r w:rsidR="009E188D" w:rsidRPr="00E74C9A">
        <w:rPr>
          <w:rFonts w:ascii="Palatino Linotype" w:hAnsi="Palatino Linotype" w:cs="Helvetica"/>
          <w:color w:val="000000"/>
          <w:sz w:val="24"/>
          <w:szCs w:val="24"/>
          <w:shd w:val="clear" w:color="auto" w:fill="FFFFFF"/>
        </w:rPr>
        <w:t>jsou v evidenci úřadu práce jako uchazeči o zaměstnání a jsou</w:t>
      </w:r>
      <w:r w:rsidR="009E188D">
        <w:rPr>
          <w:rFonts w:ascii="Palatino Linotype" w:hAnsi="Palatino Linotype" w:cs="Helvetica"/>
          <w:color w:val="000000"/>
          <w:sz w:val="24"/>
          <w:szCs w:val="24"/>
          <w:shd w:val="clear" w:color="auto" w:fill="FFFFFF"/>
        </w:rPr>
        <w:t xml:space="preserve"> </w:t>
      </w:r>
      <w:r w:rsidR="009E188D" w:rsidRPr="00E74C9A">
        <w:rPr>
          <w:rFonts w:ascii="Palatino Linotype" w:hAnsi="Palatino Linotype" w:cs="Helvetica"/>
          <w:color w:val="000000"/>
          <w:sz w:val="24"/>
          <w:szCs w:val="24"/>
          <w:shd w:val="clear" w:color="auto" w:fill="FFFFFF"/>
        </w:rPr>
        <w:t>dopláceni dávkami pomoci</w:t>
      </w:r>
      <w:r w:rsidR="009E188D">
        <w:rPr>
          <w:rFonts w:ascii="Palatino Linotype" w:hAnsi="Palatino Linotype" w:cs="Helvetica"/>
          <w:color w:val="000000"/>
          <w:sz w:val="24"/>
          <w:szCs w:val="24"/>
          <w:shd w:val="clear" w:color="auto" w:fill="FFFFFF"/>
        </w:rPr>
        <w:t xml:space="preserve"> </w:t>
      </w:r>
      <w:r w:rsidR="009E188D" w:rsidRPr="00E74C9A">
        <w:rPr>
          <w:rFonts w:ascii="Palatino Linotype" w:hAnsi="Palatino Linotype" w:cs="Helvetica"/>
          <w:color w:val="000000"/>
          <w:sz w:val="24"/>
          <w:szCs w:val="24"/>
          <w:shd w:val="clear" w:color="auto" w:fill="FFFFFF"/>
        </w:rPr>
        <w:t>v hmotné nouzi, ke změně v</w:t>
      </w:r>
      <w:r w:rsidR="009E188D">
        <w:rPr>
          <w:rFonts w:ascii="Palatino Linotype" w:hAnsi="Palatino Linotype" w:cs="Helvetica"/>
          <w:color w:val="000000"/>
          <w:sz w:val="24"/>
          <w:szCs w:val="24"/>
          <w:shd w:val="clear" w:color="auto" w:fill="FFFFFF"/>
        </w:rPr>
        <w:t> </w:t>
      </w:r>
      <w:r w:rsidR="009E188D" w:rsidRPr="00E74C9A">
        <w:rPr>
          <w:rFonts w:ascii="Palatino Linotype" w:hAnsi="Palatino Linotype" w:cs="Helvetica"/>
          <w:color w:val="000000"/>
          <w:sz w:val="24"/>
          <w:szCs w:val="24"/>
          <w:shd w:val="clear" w:color="auto" w:fill="FFFFFF"/>
        </w:rPr>
        <w:t>četnosti</w:t>
      </w:r>
      <w:r w:rsidR="009E188D">
        <w:rPr>
          <w:rFonts w:ascii="Palatino Linotype" w:hAnsi="Palatino Linotype" w:cs="Helvetica"/>
          <w:color w:val="000000"/>
          <w:sz w:val="24"/>
          <w:szCs w:val="24"/>
          <w:shd w:val="clear" w:color="auto" w:fill="FFFFFF"/>
        </w:rPr>
        <w:t xml:space="preserve"> </w:t>
      </w:r>
      <w:r w:rsidR="009E188D" w:rsidRPr="00E74C9A">
        <w:rPr>
          <w:rFonts w:ascii="Palatino Linotype" w:hAnsi="Palatino Linotype" w:cs="Helvetica"/>
          <w:color w:val="000000"/>
          <w:sz w:val="24"/>
          <w:szCs w:val="24"/>
          <w:shd w:val="clear" w:color="auto" w:fill="FFFFFF"/>
        </w:rPr>
        <w:t>využívání nástrojů aktivní a pasivní politiky zaměstnanosti a</w:t>
      </w:r>
      <w:r w:rsidR="009E188D">
        <w:rPr>
          <w:rFonts w:ascii="Palatino Linotype" w:hAnsi="Palatino Linotype" w:cs="Helvetica"/>
          <w:color w:val="000000"/>
          <w:sz w:val="24"/>
          <w:szCs w:val="24"/>
          <w:shd w:val="clear" w:color="auto" w:fill="FFFFFF"/>
        </w:rPr>
        <w:t xml:space="preserve"> </w:t>
      </w:r>
      <w:r w:rsidR="009E188D" w:rsidRPr="00E74C9A">
        <w:rPr>
          <w:rFonts w:ascii="Palatino Linotype" w:hAnsi="Palatino Linotype" w:cs="Helvetica"/>
          <w:color w:val="000000"/>
          <w:sz w:val="24"/>
          <w:szCs w:val="24"/>
          <w:shd w:val="clear" w:color="auto" w:fill="FFFFFF"/>
        </w:rPr>
        <w:t>dalších činností, které se hodnotí jako projev prokazatelné snahy o</w:t>
      </w:r>
      <w:r w:rsidR="009E188D">
        <w:rPr>
          <w:rFonts w:ascii="Palatino Linotype" w:hAnsi="Palatino Linotype" w:cs="Helvetica"/>
          <w:color w:val="000000"/>
          <w:sz w:val="24"/>
          <w:szCs w:val="24"/>
          <w:shd w:val="clear" w:color="auto" w:fill="FFFFFF"/>
        </w:rPr>
        <w:t xml:space="preserve"> </w:t>
      </w:r>
      <w:r w:rsidR="009E188D" w:rsidRPr="00E74C9A">
        <w:rPr>
          <w:rFonts w:ascii="Palatino Linotype" w:hAnsi="Palatino Linotype" w:cs="Helvetica"/>
          <w:color w:val="000000"/>
          <w:sz w:val="24"/>
          <w:szCs w:val="24"/>
          <w:shd w:val="clear" w:color="auto" w:fill="FFFFFF"/>
        </w:rPr>
        <w:t>zvýšení příjmu vlastním přičiněním</w:t>
      </w:r>
      <w:r w:rsidR="009E188D">
        <w:rPr>
          <w:rFonts w:ascii="Palatino Linotype" w:hAnsi="Palatino Linotype" w:cs="Helvetica"/>
          <w:color w:val="000000"/>
          <w:sz w:val="24"/>
          <w:szCs w:val="24"/>
          <w:shd w:val="clear" w:color="auto" w:fill="FFFFFF"/>
        </w:rPr>
        <w:t xml:space="preserve">, </w:t>
      </w:r>
      <w:r w:rsidR="009E188D" w:rsidRPr="00E74C9A">
        <w:rPr>
          <w:rFonts w:ascii="Palatino Linotype" w:hAnsi="Palatino Linotype" w:cs="Helvetica"/>
          <w:color w:val="000000"/>
          <w:sz w:val="24"/>
          <w:szCs w:val="24"/>
          <w:shd w:val="clear" w:color="auto" w:fill="FFFFFF"/>
        </w:rPr>
        <w:t>jak se projevila novelizace zákona o pomoci</w:t>
      </w:r>
      <w:r w:rsidR="009E188D">
        <w:rPr>
          <w:rFonts w:ascii="Palatino Linotype" w:hAnsi="Palatino Linotype" w:cs="Helvetica"/>
          <w:color w:val="000000"/>
          <w:sz w:val="24"/>
          <w:szCs w:val="24"/>
          <w:shd w:val="clear" w:color="auto" w:fill="FFFFFF"/>
        </w:rPr>
        <w:t xml:space="preserve"> </w:t>
      </w:r>
      <w:r w:rsidR="009E188D" w:rsidRPr="00E74C9A">
        <w:rPr>
          <w:rFonts w:ascii="Palatino Linotype" w:hAnsi="Palatino Linotype" w:cs="Helvetica"/>
          <w:color w:val="000000"/>
          <w:sz w:val="24"/>
          <w:szCs w:val="24"/>
          <w:shd w:val="clear" w:color="auto" w:fill="FFFFFF"/>
        </w:rPr>
        <w:t xml:space="preserve">v hmotné nouzi na </w:t>
      </w:r>
      <w:r w:rsidR="009E188D">
        <w:rPr>
          <w:rFonts w:ascii="Palatino Linotype" w:hAnsi="Palatino Linotype" w:cs="Helvetica"/>
          <w:color w:val="000000"/>
          <w:sz w:val="24"/>
          <w:szCs w:val="24"/>
          <w:shd w:val="clear" w:color="auto" w:fill="FFFFFF"/>
        </w:rPr>
        <w:t xml:space="preserve">celkovém </w:t>
      </w:r>
      <w:r w:rsidR="009E188D" w:rsidRPr="00E74C9A">
        <w:rPr>
          <w:rFonts w:ascii="Palatino Linotype" w:hAnsi="Palatino Linotype" w:cs="Helvetica"/>
          <w:color w:val="000000"/>
          <w:sz w:val="24"/>
          <w:szCs w:val="24"/>
          <w:shd w:val="clear" w:color="auto" w:fill="FFFFFF"/>
        </w:rPr>
        <w:t>počtu</w:t>
      </w:r>
      <w:r w:rsidR="009E188D">
        <w:rPr>
          <w:rFonts w:ascii="Palatino Linotype" w:hAnsi="Palatino Linotype" w:cs="Helvetica"/>
          <w:color w:val="000000"/>
          <w:sz w:val="24"/>
          <w:szCs w:val="24"/>
          <w:shd w:val="clear" w:color="auto" w:fill="FFFFFF"/>
        </w:rPr>
        <w:t xml:space="preserve"> </w:t>
      </w:r>
      <w:r w:rsidR="009E188D" w:rsidRPr="00E74C9A">
        <w:rPr>
          <w:rFonts w:ascii="Palatino Linotype" w:hAnsi="Palatino Linotype" w:cs="Helvetica"/>
          <w:color w:val="000000"/>
          <w:sz w:val="24"/>
          <w:szCs w:val="24"/>
          <w:shd w:val="clear" w:color="auto" w:fill="FFFFFF"/>
        </w:rPr>
        <w:t xml:space="preserve">vyplácených dávek </w:t>
      </w:r>
      <w:r w:rsidR="009E188D">
        <w:rPr>
          <w:rFonts w:ascii="Palatino Linotype" w:hAnsi="Palatino Linotype" w:cs="Helvetica"/>
          <w:color w:val="000000"/>
          <w:sz w:val="24"/>
          <w:szCs w:val="24"/>
          <w:shd w:val="clear" w:color="auto" w:fill="FFFFFF"/>
        </w:rPr>
        <w:t xml:space="preserve">příspěvku na živobytí a zda se </w:t>
      </w:r>
      <w:r w:rsidR="009E188D">
        <w:rPr>
          <w:rFonts w:ascii="Palatino Linotype" w:hAnsi="Palatino Linotype" w:cs="Helvetica"/>
          <w:color w:val="000000"/>
          <w:sz w:val="24"/>
          <w:szCs w:val="24"/>
          <w:shd w:val="clear" w:color="auto" w:fill="FFFFFF"/>
        </w:rPr>
        <w:lastRenderedPageBreak/>
        <w:t>novelizace projevila na počtu vyplácených dávek příspěvku na živobytí ve výši existenčního minima</w:t>
      </w:r>
      <w:r w:rsidR="002B1C3C">
        <w:rPr>
          <w:rFonts w:ascii="Palatino Linotype" w:hAnsi="Palatino Linotype" w:cs="Helvetica"/>
          <w:color w:val="000000"/>
          <w:sz w:val="24"/>
          <w:szCs w:val="24"/>
          <w:shd w:val="clear" w:color="auto" w:fill="FFFFFF"/>
        </w:rPr>
        <w:t xml:space="preserve"> </w:t>
      </w:r>
      <w:r w:rsidR="009E188D">
        <w:rPr>
          <w:rFonts w:ascii="Palatino Linotype" w:hAnsi="Palatino Linotype" w:cs="Helvetica"/>
          <w:color w:val="000000"/>
          <w:sz w:val="24"/>
          <w:szCs w:val="24"/>
          <w:shd w:val="clear" w:color="auto" w:fill="FFFFFF"/>
        </w:rPr>
        <w:t>u osob samostatně posuzovaných.</w:t>
      </w:r>
    </w:p>
    <w:p w:rsidR="00C35542" w:rsidRDefault="00DA034C" w:rsidP="00DA0C6C">
      <w:pPr>
        <w:spacing w:line="360" w:lineRule="auto"/>
        <w:jc w:val="both"/>
        <w:rPr>
          <w:rFonts w:ascii="Palatino Linotype" w:hAnsi="Palatino Linotype"/>
          <w:sz w:val="24"/>
          <w:szCs w:val="24"/>
        </w:rPr>
      </w:pPr>
      <w:r>
        <w:rPr>
          <w:rFonts w:ascii="Palatino Linotype" w:hAnsi="Palatino Linotype"/>
          <w:sz w:val="24"/>
          <w:szCs w:val="24"/>
        </w:rPr>
        <w:t>Uvedla jsem, jakým způsobem budu zjišťovat údaje za účelem naplnění cíle bakalářské práce.</w:t>
      </w:r>
      <w:r w:rsidR="00C35542">
        <w:rPr>
          <w:rFonts w:ascii="Palatino Linotype" w:hAnsi="Palatino Linotype"/>
          <w:sz w:val="24"/>
          <w:szCs w:val="24"/>
        </w:rPr>
        <w:t xml:space="preserve"> Výzkum se týká osob nacházejících se v </w:t>
      </w:r>
      <w:r w:rsidR="002B1C3C">
        <w:rPr>
          <w:rFonts w:ascii="Palatino Linotype" w:hAnsi="Palatino Linotype"/>
          <w:sz w:val="24"/>
          <w:szCs w:val="24"/>
        </w:rPr>
        <w:t xml:space="preserve">hmotné nouzi na </w:t>
      </w:r>
      <w:r w:rsidR="00C35542">
        <w:rPr>
          <w:rFonts w:ascii="Palatino Linotype" w:hAnsi="Palatino Linotype"/>
          <w:sz w:val="24"/>
          <w:szCs w:val="24"/>
        </w:rPr>
        <w:t>Kontaktním pracovišti Blansko</w:t>
      </w:r>
      <w:r w:rsidR="002B1C3C">
        <w:rPr>
          <w:rFonts w:ascii="Palatino Linotype" w:hAnsi="Palatino Linotype"/>
          <w:sz w:val="24"/>
          <w:szCs w:val="24"/>
        </w:rPr>
        <w:t>, Úřadu práce České republiky</w:t>
      </w:r>
      <w:r w:rsidR="00C35542">
        <w:rPr>
          <w:rFonts w:ascii="Palatino Linotype" w:hAnsi="Palatino Linotype"/>
          <w:sz w:val="24"/>
          <w:szCs w:val="24"/>
        </w:rPr>
        <w:t xml:space="preserve"> v roce 2016</w:t>
      </w:r>
      <w:r w:rsidR="00FE0B10">
        <w:rPr>
          <w:rFonts w:ascii="Palatino Linotype" w:hAnsi="Palatino Linotype"/>
          <w:sz w:val="24"/>
          <w:szCs w:val="24"/>
        </w:rPr>
        <w:br/>
      </w:r>
      <w:r w:rsidR="00C35542">
        <w:rPr>
          <w:rFonts w:ascii="Palatino Linotype" w:hAnsi="Palatino Linotype"/>
          <w:sz w:val="24"/>
          <w:szCs w:val="24"/>
        </w:rPr>
        <w:t>a 2018.</w:t>
      </w:r>
      <w:r w:rsidR="00036ABB">
        <w:rPr>
          <w:rFonts w:ascii="Palatino Linotype" w:hAnsi="Palatino Linotype"/>
          <w:sz w:val="24"/>
          <w:szCs w:val="24"/>
        </w:rPr>
        <w:t xml:space="preserve"> Uvedené období jsem zvolila s ohledem na skutečnost</w:t>
      </w:r>
      <w:r w:rsidR="00C35542">
        <w:rPr>
          <w:rFonts w:ascii="Palatino Linotype" w:hAnsi="Palatino Linotype"/>
          <w:sz w:val="24"/>
          <w:szCs w:val="24"/>
        </w:rPr>
        <w:t xml:space="preserve">, </w:t>
      </w:r>
      <w:r w:rsidR="00036ABB">
        <w:rPr>
          <w:rFonts w:ascii="Palatino Linotype" w:hAnsi="Palatino Linotype"/>
          <w:sz w:val="24"/>
          <w:szCs w:val="24"/>
        </w:rPr>
        <w:t>že n</w:t>
      </w:r>
      <w:r w:rsidR="00C35542">
        <w:rPr>
          <w:rFonts w:ascii="Palatino Linotype" w:hAnsi="Palatino Linotype"/>
          <w:sz w:val="24"/>
          <w:szCs w:val="24"/>
        </w:rPr>
        <w:t>ovela zákona o pomoci v hmotné nouzi</w:t>
      </w:r>
      <w:r w:rsidR="00A1356F">
        <w:rPr>
          <w:rFonts w:ascii="Palatino Linotype" w:hAnsi="Palatino Linotype"/>
          <w:sz w:val="24"/>
          <w:szCs w:val="24"/>
        </w:rPr>
        <w:t xml:space="preserve"> </w:t>
      </w:r>
      <w:r w:rsidR="00C35542">
        <w:rPr>
          <w:rFonts w:ascii="Palatino Linotype" w:hAnsi="Palatino Linotype"/>
          <w:sz w:val="24"/>
          <w:szCs w:val="24"/>
        </w:rPr>
        <w:t>nabyla účinnosti</w:t>
      </w:r>
      <w:r w:rsidR="00036ABB">
        <w:rPr>
          <w:rFonts w:ascii="Palatino Linotype" w:hAnsi="Palatino Linotype"/>
          <w:sz w:val="24"/>
          <w:szCs w:val="24"/>
        </w:rPr>
        <w:t xml:space="preserve"> </w:t>
      </w:r>
      <w:r w:rsidR="00C35542">
        <w:rPr>
          <w:rFonts w:ascii="Palatino Linotype" w:hAnsi="Palatino Linotype"/>
          <w:sz w:val="24"/>
          <w:szCs w:val="24"/>
        </w:rPr>
        <w:t>1. 2. 2017</w:t>
      </w:r>
      <w:r w:rsidR="00FB0C8F">
        <w:rPr>
          <w:rFonts w:ascii="Palatino Linotype" w:hAnsi="Palatino Linotype"/>
          <w:sz w:val="24"/>
          <w:szCs w:val="24"/>
        </w:rPr>
        <w:t xml:space="preserve"> a změny se </w:t>
      </w:r>
      <w:r w:rsidR="00AB22FC">
        <w:rPr>
          <w:rFonts w:ascii="Palatino Linotype" w:hAnsi="Palatino Linotype"/>
          <w:sz w:val="24"/>
          <w:szCs w:val="24"/>
        </w:rPr>
        <w:t xml:space="preserve">poprvé </w:t>
      </w:r>
      <w:r w:rsidR="00FB0C8F">
        <w:rPr>
          <w:rFonts w:ascii="Palatino Linotype" w:hAnsi="Palatino Linotype"/>
          <w:sz w:val="24"/>
          <w:szCs w:val="24"/>
        </w:rPr>
        <w:t>projevily až po šesti měsících od</w:t>
      </w:r>
      <w:r w:rsidR="00036ABB">
        <w:rPr>
          <w:rFonts w:ascii="Palatino Linotype" w:hAnsi="Palatino Linotype"/>
          <w:sz w:val="24"/>
          <w:szCs w:val="24"/>
        </w:rPr>
        <w:t xml:space="preserve"> její </w:t>
      </w:r>
      <w:r w:rsidR="00FB0C8F">
        <w:rPr>
          <w:rFonts w:ascii="Palatino Linotype" w:hAnsi="Palatino Linotype"/>
          <w:sz w:val="24"/>
          <w:szCs w:val="24"/>
        </w:rPr>
        <w:t>platnosti</w:t>
      </w:r>
      <w:r w:rsidR="00C35542">
        <w:rPr>
          <w:rFonts w:ascii="Palatino Linotype" w:hAnsi="Palatino Linotype"/>
          <w:sz w:val="24"/>
          <w:szCs w:val="24"/>
        </w:rPr>
        <w:t xml:space="preserve">. </w:t>
      </w:r>
      <w:r w:rsidR="00036ABB">
        <w:rPr>
          <w:rFonts w:ascii="Palatino Linotype" w:hAnsi="Palatino Linotype"/>
          <w:sz w:val="24"/>
          <w:szCs w:val="24"/>
        </w:rPr>
        <w:t xml:space="preserve">Současně jsem </w:t>
      </w:r>
      <w:r w:rsidR="00C35542">
        <w:rPr>
          <w:rFonts w:ascii="Palatino Linotype" w:hAnsi="Palatino Linotype"/>
          <w:sz w:val="24"/>
          <w:szCs w:val="24"/>
        </w:rPr>
        <w:t>v</w:t>
      </w:r>
      <w:r>
        <w:rPr>
          <w:rFonts w:ascii="Palatino Linotype" w:hAnsi="Palatino Linotype"/>
          <w:sz w:val="24"/>
          <w:szCs w:val="24"/>
        </w:rPr>
        <w:t>ymezila</w:t>
      </w:r>
      <w:r w:rsidR="00036ABB">
        <w:rPr>
          <w:rFonts w:ascii="Palatino Linotype" w:hAnsi="Palatino Linotype"/>
          <w:sz w:val="24"/>
          <w:szCs w:val="24"/>
        </w:rPr>
        <w:t xml:space="preserve"> </w:t>
      </w:r>
      <w:r>
        <w:rPr>
          <w:rFonts w:ascii="Palatino Linotype" w:hAnsi="Palatino Linotype"/>
          <w:sz w:val="24"/>
          <w:szCs w:val="24"/>
        </w:rPr>
        <w:t>osoby, které budou předmětem zkoumání</w:t>
      </w:r>
      <w:r w:rsidR="00C35542">
        <w:rPr>
          <w:rFonts w:ascii="Palatino Linotype" w:hAnsi="Palatino Linotype"/>
          <w:sz w:val="24"/>
          <w:szCs w:val="24"/>
        </w:rPr>
        <w:t xml:space="preserve">. </w:t>
      </w:r>
    </w:p>
    <w:p w:rsidR="008327B1" w:rsidRPr="00165BF2" w:rsidRDefault="00C35542" w:rsidP="00DA0C6C">
      <w:pPr>
        <w:spacing w:line="360" w:lineRule="auto"/>
        <w:jc w:val="both"/>
        <w:rPr>
          <w:rFonts w:ascii="Palatino Linotype" w:hAnsi="Palatino Linotype"/>
          <w:sz w:val="24"/>
          <w:szCs w:val="24"/>
        </w:rPr>
      </w:pPr>
      <w:r>
        <w:rPr>
          <w:rFonts w:ascii="Palatino Linotype" w:hAnsi="Palatino Linotype"/>
          <w:sz w:val="24"/>
          <w:szCs w:val="24"/>
        </w:rPr>
        <w:t xml:space="preserve">Při svém výzkumu jsem porovnávala </w:t>
      </w:r>
      <w:r w:rsidRPr="00424BA1">
        <w:rPr>
          <w:rFonts w:ascii="Palatino Linotype" w:hAnsi="Palatino Linotype"/>
          <w:sz w:val="24"/>
          <w:szCs w:val="24"/>
        </w:rPr>
        <w:t xml:space="preserve">základní skladbu </w:t>
      </w:r>
      <w:r w:rsidR="000448A1" w:rsidRPr="00424BA1">
        <w:rPr>
          <w:rFonts w:ascii="Palatino Linotype" w:hAnsi="Palatino Linotype"/>
          <w:sz w:val="24"/>
          <w:szCs w:val="24"/>
        </w:rPr>
        <w:t xml:space="preserve">skupiny </w:t>
      </w:r>
      <w:r w:rsidRPr="00424BA1">
        <w:rPr>
          <w:rFonts w:ascii="Palatino Linotype" w:hAnsi="Palatino Linotype"/>
          <w:sz w:val="24"/>
          <w:szCs w:val="24"/>
        </w:rPr>
        <w:t>osob</w:t>
      </w:r>
      <w:r>
        <w:rPr>
          <w:rFonts w:ascii="Palatino Linotype" w:hAnsi="Palatino Linotype"/>
          <w:sz w:val="24"/>
          <w:szCs w:val="24"/>
        </w:rPr>
        <w:t xml:space="preserve"> nacházejících se v hmotné nouzi v roce 2016 a 2018 a musím konstatovat, že došlo nejen k velkému snížení celkového počtu osob doplácených dávkami pomoci v hmotné nouzi, </w:t>
      </w:r>
      <w:r w:rsidRPr="00424BA1">
        <w:rPr>
          <w:rFonts w:ascii="Palatino Linotype" w:hAnsi="Palatino Linotype"/>
          <w:sz w:val="24"/>
          <w:szCs w:val="24"/>
        </w:rPr>
        <w:t xml:space="preserve">ale také </w:t>
      </w:r>
      <w:r w:rsidR="00A24701" w:rsidRPr="00424BA1">
        <w:rPr>
          <w:rFonts w:ascii="Palatino Linotype" w:hAnsi="Palatino Linotype"/>
          <w:sz w:val="24"/>
          <w:szCs w:val="24"/>
        </w:rPr>
        <w:t>k významným změnám ve skladbě této skupiny osob</w:t>
      </w:r>
      <w:r w:rsidRPr="00424BA1">
        <w:rPr>
          <w:rFonts w:ascii="Palatino Linotype" w:hAnsi="Palatino Linotype"/>
          <w:sz w:val="24"/>
          <w:szCs w:val="24"/>
        </w:rPr>
        <w:t xml:space="preserve">. </w:t>
      </w:r>
      <w:r w:rsidR="008327B1" w:rsidRPr="00424BA1">
        <w:rPr>
          <w:rFonts w:ascii="Palatino Linotype" w:hAnsi="Palatino Linotype"/>
          <w:sz w:val="24"/>
          <w:szCs w:val="24"/>
        </w:rPr>
        <w:t>Zejména u osob evidovaných jako uchazeči o zaměstnání došlo k největšímu snížení</w:t>
      </w:r>
      <w:r w:rsidR="00A24701" w:rsidRPr="00424BA1">
        <w:rPr>
          <w:rFonts w:ascii="Palatino Linotype" w:hAnsi="Palatino Linotype"/>
          <w:sz w:val="24"/>
          <w:szCs w:val="24"/>
        </w:rPr>
        <w:t xml:space="preserve"> jejich počtu</w:t>
      </w:r>
      <w:r w:rsidR="008327B1" w:rsidRPr="00424BA1">
        <w:rPr>
          <w:rFonts w:ascii="Palatino Linotype" w:hAnsi="Palatino Linotype"/>
          <w:sz w:val="24"/>
          <w:szCs w:val="24"/>
        </w:rPr>
        <w:t>. Tato</w:t>
      </w:r>
      <w:r w:rsidR="008327B1">
        <w:rPr>
          <w:rFonts w:ascii="Palatino Linotype" w:hAnsi="Palatino Linotype"/>
          <w:sz w:val="24"/>
          <w:szCs w:val="24"/>
        </w:rPr>
        <w:t xml:space="preserve"> skutečnost zcela určitě souvisí s dlouhodobý</w:t>
      </w:r>
      <w:r w:rsidR="00732D39">
        <w:rPr>
          <w:rFonts w:ascii="Palatino Linotype" w:hAnsi="Palatino Linotype"/>
          <w:sz w:val="24"/>
          <w:szCs w:val="24"/>
        </w:rPr>
        <w:t>m vývojem nezaměstnanosti, který</w:t>
      </w:r>
      <w:r w:rsidR="008327B1">
        <w:rPr>
          <w:rFonts w:ascii="Palatino Linotype" w:hAnsi="Palatino Linotype"/>
          <w:sz w:val="24"/>
          <w:szCs w:val="24"/>
        </w:rPr>
        <w:t xml:space="preserve"> má v poslední době klesající t</w:t>
      </w:r>
      <w:r w:rsidR="00732D39">
        <w:rPr>
          <w:rFonts w:ascii="Palatino Linotype" w:hAnsi="Palatino Linotype"/>
          <w:sz w:val="24"/>
          <w:szCs w:val="24"/>
        </w:rPr>
        <w:t>endenci</w:t>
      </w:r>
      <w:r w:rsidR="008327B1">
        <w:rPr>
          <w:rFonts w:ascii="Palatino Linotype" w:hAnsi="Palatino Linotype"/>
          <w:sz w:val="24"/>
          <w:szCs w:val="24"/>
        </w:rPr>
        <w:t>. Další viditelnou změnu také vykazují osoby, které nemohou vzhledem ke svému zdravotnímu stavu vykonávat výdělečnou činnost. Jedná se</w:t>
      </w:r>
      <w:r w:rsidR="00732D39">
        <w:rPr>
          <w:rFonts w:ascii="Palatino Linotype" w:hAnsi="Palatino Linotype"/>
          <w:sz w:val="24"/>
          <w:szCs w:val="24"/>
        </w:rPr>
        <w:t xml:space="preserve"> </w:t>
      </w:r>
      <w:r w:rsidR="008327B1">
        <w:rPr>
          <w:rFonts w:ascii="Palatino Linotype" w:hAnsi="Palatino Linotype"/>
          <w:sz w:val="24"/>
          <w:szCs w:val="24"/>
        </w:rPr>
        <w:t xml:space="preserve">o </w:t>
      </w:r>
      <w:r w:rsidR="008327B1" w:rsidRPr="00424BA1">
        <w:rPr>
          <w:rFonts w:ascii="Palatino Linotype" w:hAnsi="Palatino Linotype"/>
          <w:sz w:val="24"/>
          <w:szCs w:val="24"/>
        </w:rPr>
        <w:t xml:space="preserve">osoby invalidní </w:t>
      </w:r>
      <w:r w:rsidR="00A24701" w:rsidRPr="00424BA1">
        <w:rPr>
          <w:rFonts w:ascii="Palatino Linotype" w:hAnsi="Palatino Linotype"/>
          <w:sz w:val="24"/>
          <w:szCs w:val="24"/>
        </w:rPr>
        <w:t xml:space="preserve">ve </w:t>
      </w:r>
      <w:r w:rsidR="008327B1" w:rsidRPr="00424BA1">
        <w:rPr>
          <w:rFonts w:ascii="Palatino Linotype" w:hAnsi="Palatino Linotype"/>
          <w:sz w:val="24"/>
          <w:szCs w:val="24"/>
        </w:rPr>
        <w:t>III. stupn</w:t>
      </w:r>
      <w:r w:rsidR="00A24701" w:rsidRPr="00424BA1">
        <w:rPr>
          <w:rFonts w:ascii="Palatino Linotype" w:hAnsi="Palatino Linotype"/>
          <w:sz w:val="24"/>
          <w:szCs w:val="24"/>
        </w:rPr>
        <w:t>i invalidity</w:t>
      </w:r>
      <w:r w:rsidR="008327B1" w:rsidRPr="00424BA1">
        <w:rPr>
          <w:rFonts w:ascii="Palatino Linotype" w:hAnsi="Palatino Linotype"/>
          <w:sz w:val="24"/>
          <w:szCs w:val="24"/>
        </w:rPr>
        <w:t xml:space="preserve"> a osoby uznané dočasně práce </w:t>
      </w:r>
      <w:r w:rsidR="00A24701" w:rsidRPr="00424BA1">
        <w:rPr>
          <w:rFonts w:ascii="Palatino Linotype" w:hAnsi="Palatino Linotype"/>
          <w:sz w:val="24"/>
          <w:szCs w:val="24"/>
        </w:rPr>
        <w:t>neschopnými</w:t>
      </w:r>
      <w:r w:rsidR="008327B1" w:rsidRPr="00424BA1">
        <w:rPr>
          <w:rFonts w:ascii="Palatino Linotype" w:hAnsi="Palatino Linotype"/>
          <w:sz w:val="24"/>
          <w:szCs w:val="24"/>
        </w:rPr>
        <w:t>.</w:t>
      </w:r>
      <w:r w:rsidR="008327B1">
        <w:rPr>
          <w:rFonts w:ascii="Palatino Linotype" w:hAnsi="Palatino Linotype"/>
          <w:sz w:val="24"/>
          <w:szCs w:val="24"/>
        </w:rPr>
        <w:t xml:space="preserve"> </w:t>
      </w:r>
      <w:r w:rsidR="002B1C3C">
        <w:rPr>
          <w:rFonts w:ascii="Palatino Linotype" w:hAnsi="Palatino Linotype"/>
          <w:sz w:val="24"/>
          <w:szCs w:val="24"/>
        </w:rPr>
        <w:t>V</w:t>
      </w:r>
      <w:r w:rsidR="007F4EC2">
        <w:rPr>
          <w:rFonts w:ascii="Palatino Linotype" w:hAnsi="Palatino Linotype"/>
          <w:sz w:val="24"/>
          <w:szCs w:val="24"/>
        </w:rPr>
        <w:t xml:space="preserve"> obou</w:t>
      </w:r>
      <w:r w:rsidR="002B1C3C">
        <w:rPr>
          <w:rFonts w:ascii="Palatino Linotype" w:hAnsi="Palatino Linotype"/>
          <w:sz w:val="24"/>
          <w:szCs w:val="24"/>
        </w:rPr>
        <w:t> </w:t>
      </w:r>
      <w:r w:rsidR="007F4EC2">
        <w:rPr>
          <w:rFonts w:ascii="Palatino Linotype" w:hAnsi="Palatino Linotype"/>
          <w:sz w:val="24"/>
          <w:szCs w:val="24"/>
        </w:rPr>
        <w:t>skupinách d</w:t>
      </w:r>
      <w:r w:rsidR="002B1C3C">
        <w:rPr>
          <w:rFonts w:ascii="Palatino Linotype" w:hAnsi="Palatino Linotype"/>
          <w:sz w:val="24"/>
          <w:szCs w:val="24"/>
        </w:rPr>
        <w:t>ošlo k</w:t>
      </w:r>
      <w:r w:rsidR="007F4EC2">
        <w:rPr>
          <w:rFonts w:ascii="Palatino Linotype" w:hAnsi="Palatino Linotype"/>
          <w:sz w:val="24"/>
          <w:szCs w:val="24"/>
        </w:rPr>
        <w:t xml:space="preserve"> nav</w:t>
      </w:r>
      <w:r w:rsidR="002B1C3C">
        <w:rPr>
          <w:rFonts w:ascii="Palatino Linotype" w:hAnsi="Palatino Linotype"/>
          <w:sz w:val="24"/>
          <w:szCs w:val="24"/>
        </w:rPr>
        <w:t>ýšení počtu</w:t>
      </w:r>
      <w:r w:rsidR="007F4EC2">
        <w:rPr>
          <w:rFonts w:ascii="Palatino Linotype" w:hAnsi="Palatino Linotype"/>
          <w:sz w:val="24"/>
          <w:szCs w:val="24"/>
        </w:rPr>
        <w:t xml:space="preserve"> osob</w:t>
      </w:r>
      <w:r w:rsidR="002B1C3C">
        <w:rPr>
          <w:rFonts w:ascii="Palatino Linotype" w:hAnsi="Palatino Linotype"/>
          <w:sz w:val="24"/>
          <w:szCs w:val="24"/>
        </w:rPr>
        <w:t xml:space="preserve">, považovaných za osoby nacházející se v hmotné nouzi. </w:t>
      </w:r>
      <w:r w:rsidR="008327B1">
        <w:rPr>
          <w:rFonts w:ascii="Palatino Linotype" w:hAnsi="Palatino Linotype"/>
          <w:sz w:val="24"/>
          <w:szCs w:val="24"/>
        </w:rPr>
        <w:t>Zejména u osob</w:t>
      </w:r>
      <w:r w:rsidR="007F4EC2">
        <w:rPr>
          <w:rFonts w:ascii="Palatino Linotype" w:hAnsi="Palatino Linotype"/>
          <w:sz w:val="24"/>
          <w:szCs w:val="24"/>
        </w:rPr>
        <w:t xml:space="preserve"> uznaných dočasně práce neschopných</w:t>
      </w:r>
      <w:r w:rsidR="008327B1">
        <w:rPr>
          <w:rFonts w:ascii="Palatino Linotype" w:hAnsi="Palatino Linotype"/>
          <w:sz w:val="24"/>
          <w:szCs w:val="24"/>
        </w:rPr>
        <w:t xml:space="preserve"> se jedná o dvojnásobný nárůst</w:t>
      </w:r>
      <w:r w:rsidR="00424BA1">
        <w:rPr>
          <w:rFonts w:ascii="Palatino Linotype" w:hAnsi="Palatino Linotype"/>
          <w:sz w:val="24"/>
          <w:szCs w:val="24"/>
        </w:rPr>
        <w:t xml:space="preserve">. </w:t>
      </w:r>
      <w:r w:rsidR="00947930">
        <w:rPr>
          <w:rFonts w:ascii="Palatino Linotype" w:hAnsi="Palatino Linotype"/>
          <w:sz w:val="24"/>
          <w:szCs w:val="24"/>
        </w:rPr>
        <w:t xml:space="preserve">Při </w:t>
      </w:r>
      <w:r w:rsidR="00A1356F">
        <w:rPr>
          <w:rFonts w:ascii="Palatino Linotype" w:hAnsi="Palatino Linotype"/>
          <w:sz w:val="24"/>
          <w:szCs w:val="24"/>
        </w:rPr>
        <w:t xml:space="preserve">bližším </w:t>
      </w:r>
      <w:r w:rsidR="007F4EC2">
        <w:rPr>
          <w:rFonts w:ascii="Palatino Linotype" w:hAnsi="Palatino Linotype"/>
          <w:sz w:val="24"/>
          <w:szCs w:val="24"/>
        </w:rPr>
        <w:t xml:space="preserve">zkoumání </w:t>
      </w:r>
      <w:r w:rsidR="00947930">
        <w:rPr>
          <w:rFonts w:ascii="Palatino Linotype" w:hAnsi="Palatino Linotype"/>
          <w:sz w:val="24"/>
          <w:szCs w:val="24"/>
        </w:rPr>
        <w:t xml:space="preserve">osob </w:t>
      </w:r>
      <w:r w:rsidR="007F4EC2">
        <w:rPr>
          <w:rFonts w:ascii="Palatino Linotype" w:hAnsi="Palatino Linotype"/>
          <w:sz w:val="24"/>
          <w:szCs w:val="24"/>
        </w:rPr>
        <w:t xml:space="preserve">v této skupině </w:t>
      </w:r>
      <w:r w:rsidR="00947930">
        <w:rPr>
          <w:rFonts w:ascii="Palatino Linotype" w:hAnsi="Palatino Linotype"/>
          <w:sz w:val="24"/>
          <w:szCs w:val="24"/>
        </w:rPr>
        <w:t>jsem si povšimla</w:t>
      </w:r>
      <w:r w:rsidR="00AB22FC">
        <w:rPr>
          <w:rFonts w:ascii="Palatino Linotype" w:hAnsi="Palatino Linotype"/>
          <w:sz w:val="24"/>
          <w:szCs w:val="24"/>
        </w:rPr>
        <w:t xml:space="preserve"> skutečnosti</w:t>
      </w:r>
      <w:r w:rsidR="00947930">
        <w:rPr>
          <w:rFonts w:ascii="Palatino Linotype" w:hAnsi="Palatino Linotype"/>
          <w:sz w:val="24"/>
          <w:szCs w:val="24"/>
        </w:rPr>
        <w:t>, že se jedn</w:t>
      </w:r>
      <w:r w:rsidR="00AB22FC">
        <w:rPr>
          <w:rFonts w:ascii="Palatino Linotype" w:hAnsi="Palatino Linotype"/>
          <w:sz w:val="24"/>
          <w:szCs w:val="24"/>
        </w:rPr>
        <w:t>á většinou</w:t>
      </w:r>
      <w:r w:rsidR="00947930">
        <w:rPr>
          <w:rFonts w:ascii="Palatino Linotype" w:hAnsi="Palatino Linotype"/>
          <w:sz w:val="24"/>
          <w:szCs w:val="24"/>
        </w:rPr>
        <w:t xml:space="preserve"> o osoby, které byly</w:t>
      </w:r>
      <w:r w:rsidR="00AB22FC">
        <w:rPr>
          <w:rFonts w:ascii="Palatino Linotype" w:hAnsi="Palatino Linotype"/>
          <w:sz w:val="24"/>
          <w:szCs w:val="24"/>
        </w:rPr>
        <w:t xml:space="preserve"> předtím </w:t>
      </w:r>
      <w:r w:rsidR="00036ABB">
        <w:rPr>
          <w:rFonts w:ascii="Palatino Linotype" w:hAnsi="Palatino Linotype"/>
          <w:sz w:val="24"/>
          <w:szCs w:val="24"/>
        </w:rPr>
        <w:t xml:space="preserve">také </w:t>
      </w:r>
      <w:r w:rsidR="00AB22FC">
        <w:rPr>
          <w:rFonts w:ascii="Palatino Linotype" w:hAnsi="Palatino Linotype"/>
          <w:sz w:val="24"/>
          <w:szCs w:val="24"/>
        </w:rPr>
        <w:t>vedené jako uchazeči</w:t>
      </w:r>
      <w:r w:rsidR="00FE0B10">
        <w:rPr>
          <w:rFonts w:ascii="Palatino Linotype" w:hAnsi="Palatino Linotype"/>
          <w:sz w:val="24"/>
          <w:szCs w:val="24"/>
        </w:rPr>
        <w:br/>
      </w:r>
      <w:r w:rsidR="00AB22FC">
        <w:rPr>
          <w:rFonts w:ascii="Palatino Linotype" w:hAnsi="Palatino Linotype"/>
          <w:sz w:val="24"/>
          <w:szCs w:val="24"/>
        </w:rPr>
        <w:t xml:space="preserve">o zaměstnání. </w:t>
      </w:r>
      <w:r w:rsidR="00036ABB">
        <w:rPr>
          <w:rFonts w:ascii="Palatino Linotype" w:hAnsi="Palatino Linotype"/>
          <w:sz w:val="24"/>
          <w:szCs w:val="24"/>
        </w:rPr>
        <w:t>M</w:t>
      </w:r>
      <w:r w:rsidR="00AB22FC">
        <w:rPr>
          <w:rFonts w:ascii="Palatino Linotype" w:hAnsi="Palatino Linotype"/>
          <w:sz w:val="24"/>
          <w:szCs w:val="24"/>
        </w:rPr>
        <w:t>ůžeme</w:t>
      </w:r>
      <w:r w:rsidR="00036ABB">
        <w:rPr>
          <w:rFonts w:ascii="Palatino Linotype" w:hAnsi="Palatino Linotype"/>
          <w:sz w:val="24"/>
          <w:szCs w:val="24"/>
        </w:rPr>
        <w:t xml:space="preserve"> se domnívat</w:t>
      </w:r>
      <w:r w:rsidR="00AB22FC">
        <w:rPr>
          <w:rFonts w:ascii="Palatino Linotype" w:hAnsi="Palatino Linotype"/>
          <w:sz w:val="24"/>
          <w:szCs w:val="24"/>
        </w:rPr>
        <w:t>, že se</w:t>
      </w:r>
      <w:r w:rsidR="00036ABB">
        <w:rPr>
          <w:rFonts w:ascii="Palatino Linotype" w:hAnsi="Palatino Linotype"/>
          <w:sz w:val="24"/>
          <w:szCs w:val="24"/>
        </w:rPr>
        <w:t xml:space="preserve"> v jejich případě</w:t>
      </w:r>
      <w:r w:rsidR="00AB22FC">
        <w:rPr>
          <w:rFonts w:ascii="Palatino Linotype" w:hAnsi="Palatino Linotype"/>
          <w:sz w:val="24"/>
          <w:szCs w:val="24"/>
        </w:rPr>
        <w:t xml:space="preserve"> jedná</w:t>
      </w:r>
      <w:r w:rsidR="00424BA1">
        <w:rPr>
          <w:rFonts w:ascii="Palatino Linotype" w:hAnsi="Palatino Linotype"/>
          <w:sz w:val="24"/>
          <w:szCs w:val="24"/>
        </w:rPr>
        <w:t xml:space="preserve"> </w:t>
      </w:r>
      <w:r w:rsidR="00AB22FC">
        <w:rPr>
          <w:rFonts w:ascii="Palatino Linotype" w:hAnsi="Palatino Linotype"/>
          <w:sz w:val="24"/>
          <w:szCs w:val="24"/>
        </w:rPr>
        <w:t xml:space="preserve">o </w:t>
      </w:r>
      <w:r w:rsidR="00036ABB" w:rsidRPr="00424BA1">
        <w:rPr>
          <w:rFonts w:ascii="Palatino Linotype" w:hAnsi="Palatino Linotype"/>
          <w:sz w:val="24"/>
          <w:szCs w:val="24"/>
        </w:rPr>
        <w:t xml:space="preserve">jednání, </w:t>
      </w:r>
      <w:r w:rsidR="00A24701" w:rsidRPr="00424BA1">
        <w:rPr>
          <w:rFonts w:ascii="Palatino Linotype" w:hAnsi="Palatino Linotype"/>
          <w:sz w:val="24"/>
          <w:szCs w:val="24"/>
        </w:rPr>
        <w:t xml:space="preserve">jehož </w:t>
      </w:r>
      <w:r w:rsidR="00A1356F" w:rsidRPr="00424BA1">
        <w:rPr>
          <w:rFonts w:ascii="Palatino Linotype" w:hAnsi="Palatino Linotype"/>
          <w:sz w:val="24"/>
          <w:szCs w:val="24"/>
        </w:rPr>
        <w:t xml:space="preserve">účelem je splnění </w:t>
      </w:r>
      <w:r w:rsidR="00AB22FC" w:rsidRPr="00424BA1">
        <w:rPr>
          <w:rFonts w:ascii="Palatino Linotype" w:hAnsi="Palatino Linotype"/>
          <w:sz w:val="24"/>
          <w:szCs w:val="24"/>
        </w:rPr>
        <w:t>podmín</w:t>
      </w:r>
      <w:r w:rsidR="00A1356F" w:rsidRPr="00424BA1">
        <w:rPr>
          <w:rFonts w:ascii="Palatino Linotype" w:hAnsi="Palatino Linotype"/>
          <w:sz w:val="24"/>
          <w:szCs w:val="24"/>
        </w:rPr>
        <w:t>e</w:t>
      </w:r>
      <w:r w:rsidR="00AB22FC" w:rsidRPr="00424BA1">
        <w:rPr>
          <w:rFonts w:ascii="Palatino Linotype" w:hAnsi="Palatino Linotype"/>
          <w:sz w:val="24"/>
          <w:szCs w:val="24"/>
        </w:rPr>
        <w:t>k pro uznání osoby v hmotné nouzi</w:t>
      </w:r>
      <w:r w:rsidR="00A24701" w:rsidRPr="00424BA1">
        <w:rPr>
          <w:rFonts w:ascii="Palatino Linotype" w:hAnsi="Palatino Linotype"/>
          <w:sz w:val="24"/>
          <w:szCs w:val="24"/>
        </w:rPr>
        <w:t>, aby neztratily</w:t>
      </w:r>
      <w:r w:rsidR="00424BA1" w:rsidRPr="00424BA1">
        <w:rPr>
          <w:rFonts w:ascii="Palatino Linotype" w:hAnsi="Palatino Linotype"/>
          <w:sz w:val="24"/>
          <w:szCs w:val="24"/>
        </w:rPr>
        <w:t xml:space="preserve"> </w:t>
      </w:r>
      <w:r w:rsidR="00AB22FC" w:rsidRPr="00424BA1">
        <w:rPr>
          <w:rFonts w:ascii="Palatino Linotype" w:hAnsi="Palatino Linotype"/>
          <w:sz w:val="24"/>
          <w:szCs w:val="24"/>
        </w:rPr>
        <w:t>ná</w:t>
      </w:r>
      <w:r w:rsidR="00AB22FC">
        <w:rPr>
          <w:rFonts w:ascii="Palatino Linotype" w:hAnsi="Palatino Linotype"/>
          <w:sz w:val="24"/>
          <w:szCs w:val="24"/>
        </w:rPr>
        <w:t xml:space="preserve">rok na příspěvek na živobytí. Tuto </w:t>
      </w:r>
      <w:r w:rsidR="00A1356F">
        <w:rPr>
          <w:rFonts w:ascii="Palatino Linotype" w:hAnsi="Palatino Linotype"/>
          <w:sz w:val="24"/>
          <w:szCs w:val="24"/>
        </w:rPr>
        <w:t xml:space="preserve">moji </w:t>
      </w:r>
      <w:r w:rsidR="00AB22FC">
        <w:rPr>
          <w:rFonts w:ascii="Palatino Linotype" w:hAnsi="Palatino Linotype"/>
          <w:sz w:val="24"/>
          <w:szCs w:val="24"/>
        </w:rPr>
        <w:t>domněnku</w:t>
      </w:r>
      <w:r w:rsidR="00A1356F">
        <w:rPr>
          <w:rFonts w:ascii="Palatino Linotype" w:hAnsi="Palatino Linotype"/>
          <w:sz w:val="24"/>
          <w:szCs w:val="24"/>
        </w:rPr>
        <w:t xml:space="preserve"> potvrdily</w:t>
      </w:r>
      <w:r w:rsidR="00FE0B10">
        <w:rPr>
          <w:rFonts w:ascii="Palatino Linotype" w:hAnsi="Palatino Linotype"/>
          <w:sz w:val="24"/>
          <w:szCs w:val="24"/>
        </w:rPr>
        <w:br/>
      </w:r>
      <w:r w:rsidR="00AB22FC">
        <w:rPr>
          <w:rFonts w:ascii="Palatino Linotype" w:hAnsi="Palatino Linotype"/>
          <w:sz w:val="24"/>
          <w:szCs w:val="24"/>
        </w:rPr>
        <w:t>i mé kolegyně na oddělení</w:t>
      </w:r>
      <w:r w:rsidR="00036ABB">
        <w:rPr>
          <w:rFonts w:ascii="Palatino Linotype" w:hAnsi="Palatino Linotype"/>
          <w:sz w:val="24"/>
          <w:szCs w:val="24"/>
        </w:rPr>
        <w:t xml:space="preserve">, se kterými jsem své </w:t>
      </w:r>
      <w:r w:rsidR="00A1356F">
        <w:rPr>
          <w:rFonts w:ascii="Palatino Linotype" w:hAnsi="Palatino Linotype"/>
          <w:sz w:val="24"/>
          <w:szCs w:val="24"/>
        </w:rPr>
        <w:t xml:space="preserve">poznatky z výzkumu </w:t>
      </w:r>
      <w:r w:rsidR="00036ABB">
        <w:rPr>
          <w:rFonts w:ascii="Palatino Linotype" w:hAnsi="Palatino Linotype"/>
          <w:sz w:val="24"/>
          <w:szCs w:val="24"/>
        </w:rPr>
        <w:lastRenderedPageBreak/>
        <w:t>konzultovala</w:t>
      </w:r>
      <w:r w:rsidR="00AB22FC">
        <w:rPr>
          <w:rFonts w:ascii="Palatino Linotype" w:hAnsi="Palatino Linotype"/>
          <w:sz w:val="24"/>
          <w:szCs w:val="24"/>
        </w:rPr>
        <w:t>.</w:t>
      </w:r>
      <w:r w:rsidR="007F4EC2">
        <w:rPr>
          <w:rFonts w:ascii="Palatino Linotype" w:hAnsi="Palatino Linotype"/>
          <w:sz w:val="24"/>
          <w:szCs w:val="24"/>
        </w:rPr>
        <w:t xml:space="preserve"> </w:t>
      </w:r>
      <w:r w:rsidR="007F4EC2" w:rsidRPr="00165BF2">
        <w:rPr>
          <w:rFonts w:ascii="Palatino Linotype" w:hAnsi="Palatino Linotype"/>
          <w:sz w:val="24"/>
          <w:szCs w:val="24"/>
        </w:rPr>
        <w:t xml:space="preserve">Uvedené zjištění </w:t>
      </w:r>
      <w:r w:rsidR="00A24701" w:rsidRPr="00165BF2">
        <w:rPr>
          <w:rFonts w:ascii="Palatino Linotype" w:hAnsi="Palatino Linotype"/>
          <w:sz w:val="24"/>
          <w:szCs w:val="24"/>
        </w:rPr>
        <w:t>nebylo předmětem</w:t>
      </w:r>
      <w:r w:rsidR="007F4EC2" w:rsidRPr="00165BF2">
        <w:rPr>
          <w:rFonts w:ascii="Palatino Linotype" w:hAnsi="Palatino Linotype"/>
          <w:sz w:val="24"/>
          <w:szCs w:val="24"/>
        </w:rPr>
        <w:t xml:space="preserve"> mého výzkumu, ale bylo by </w:t>
      </w:r>
      <w:r w:rsidR="00165BF2">
        <w:rPr>
          <w:rFonts w:ascii="Palatino Linotype" w:hAnsi="Palatino Linotype"/>
          <w:sz w:val="24"/>
          <w:szCs w:val="24"/>
        </w:rPr>
        <w:t xml:space="preserve">jistě </w:t>
      </w:r>
      <w:r w:rsidR="007F4EC2" w:rsidRPr="00165BF2">
        <w:rPr>
          <w:rFonts w:ascii="Palatino Linotype" w:hAnsi="Palatino Linotype"/>
          <w:sz w:val="24"/>
          <w:szCs w:val="24"/>
        </w:rPr>
        <w:t>zajímavé</w:t>
      </w:r>
      <w:r w:rsidR="00165BF2">
        <w:rPr>
          <w:rFonts w:ascii="Palatino Linotype" w:hAnsi="Palatino Linotype"/>
          <w:sz w:val="24"/>
          <w:szCs w:val="24"/>
        </w:rPr>
        <w:t xml:space="preserve"> zjistit</w:t>
      </w:r>
      <w:r w:rsidR="00165BF2" w:rsidRPr="00165BF2">
        <w:rPr>
          <w:rFonts w:ascii="Palatino Linotype" w:hAnsi="Palatino Linotype"/>
          <w:sz w:val="24"/>
          <w:szCs w:val="24"/>
        </w:rPr>
        <w:t>, zda by se dalším empirickým šetřením</w:t>
      </w:r>
      <w:r w:rsidR="00165BF2">
        <w:rPr>
          <w:rFonts w:ascii="Palatino Linotype" w:hAnsi="Palatino Linotype"/>
          <w:sz w:val="24"/>
          <w:szCs w:val="24"/>
        </w:rPr>
        <w:t xml:space="preserve"> </w:t>
      </w:r>
      <w:r w:rsidR="00165BF2" w:rsidRPr="00165BF2">
        <w:rPr>
          <w:rFonts w:ascii="Palatino Linotype" w:hAnsi="Palatino Linotype"/>
          <w:sz w:val="24"/>
          <w:szCs w:val="24"/>
        </w:rPr>
        <w:t>prokázalo nebo vyvrátilo.</w:t>
      </w:r>
      <w:r w:rsidR="004B421E" w:rsidRPr="00165BF2">
        <w:rPr>
          <w:rFonts w:ascii="Palatino Linotype" w:hAnsi="Palatino Linotype"/>
          <w:sz w:val="24"/>
          <w:szCs w:val="24"/>
        </w:rPr>
        <w:t xml:space="preserve"> </w:t>
      </w:r>
    </w:p>
    <w:p w:rsidR="00947930" w:rsidRDefault="00FB0C8F" w:rsidP="00DA0C6C">
      <w:pPr>
        <w:spacing w:line="360" w:lineRule="auto"/>
        <w:jc w:val="both"/>
        <w:rPr>
          <w:rFonts w:ascii="Palatino Linotype" w:hAnsi="Palatino Linotype"/>
          <w:sz w:val="24"/>
          <w:szCs w:val="24"/>
        </w:rPr>
      </w:pPr>
      <w:r>
        <w:rPr>
          <w:rFonts w:ascii="Palatino Linotype" w:hAnsi="Palatino Linotype"/>
          <w:sz w:val="24"/>
          <w:szCs w:val="24"/>
        </w:rPr>
        <w:t>Předmětem mého výzkumu byli zejména uchazeči o zaměstnání, u kterých</w:t>
      </w:r>
      <w:r w:rsidR="00165BF2">
        <w:rPr>
          <w:rFonts w:ascii="Palatino Linotype" w:hAnsi="Palatino Linotype"/>
          <w:sz w:val="24"/>
          <w:szCs w:val="24"/>
        </w:rPr>
        <w:t xml:space="preserve"> </w:t>
      </w:r>
      <w:r>
        <w:rPr>
          <w:rFonts w:ascii="Palatino Linotype" w:hAnsi="Palatino Linotype"/>
          <w:sz w:val="24"/>
          <w:szCs w:val="24"/>
        </w:rPr>
        <w:t>jsem se zaměřila na to, zda současně při své evidenci na úřadu práce využívají nástrojů aktivní a pasivní politiky zaměstnanosti nebo plní jen své základní povinnosti. Zejména u klientů v roce 2018 mají zmíněné aktivity vliv na výši částky živobytí u osob na</w:t>
      </w:r>
      <w:r w:rsidRPr="00424BA1">
        <w:rPr>
          <w:rFonts w:ascii="Palatino Linotype" w:hAnsi="Palatino Linotype"/>
          <w:sz w:val="24"/>
          <w:szCs w:val="24"/>
        </w:rPr>
        <w:t>cházející</w:t>
      </w:r>
      <w:r w:rsidR="004B421E" w:rsidRPr="00424BA1">
        <w:rPr>
          <w:rFonts w:ascii="Palatino Linotype" w:hAnsi="Palatino Linotype"/>
          <w:sz w:val="24"/>
          <w:szCs w:val="24"/>
        </w:rPr>
        <w:t>ch</w:t>
      </w:r>
      <w:r w:rsidRPr="00424BA1">
        <w:rPr>
          <w:rFonts w:ascii="Palatino Linotype" w:hAnsi="Palatino Linotype"/>
          <w:sz w:val="24"/>
          <w:szCs w:val="24"/>
        </w:rPr>
        <w:t xml:space="preserve"> </w:t>
      </w:r>
      <w:r>
        <w:rPr>
          <w:rFonts w:ascii="Palatino Linotype" w:hAnsi="Palatino Linotype"/>
          <w:sz w:val="24"/>
          <w:szCs w:val="24"/>
        </w:rPr>
        <w:t>se v hmotné nouzi</w:t>
      </w:r>
      <w:r w:rsidR="00947930">
        <w:rPr>
          <w:rFonts w:ascii="Palatino Linotype" w:hAnsi="Palatino Linotype"/>
          <w:sz w:val="24"/>
          <w:szCs w:val="24"/>
        </w:rPr>
        <w:t xml:space="preserve">, jsou hodnoceny jako snaha zvýšit si svůj příjem vlastním přičiněním. Zjištěním je, </w:t>
      </w:r>
      <w:r>
        <w:rPr>
          <w:rFonts w:ascii="Palatino Linotype" w:hAnsi="Palatino Linotype"/>
          <w:sz w:val="24"/>
          <w:szCs w:val="24"/>
        </w:rPr>
        <w:t xml:space="preserve">že novelizace zákona </w:t>
      </w:r>
      <w:r w:rsidR="00732D39">
        <w:rPr>
          <w:rFonts w:ascii="Palatino Linotype" w:hAnsi="Palatino Linotype"/>
          <w:sz w:val="24"/>
          <w:szCs w:val="24"/>
        </w:rPr>
        <w:t>měla v</w:t>
      </w:r>
      <w:r>
        <w:rPr>
          <w:rFonts w:ascii="Palatino Linotype" w:hAnsi="Palatino Linotype"/>
          <w:sz w:val="24"/>
          <w:szCs w:val="24"/>
        </w:rPr>
        <w:t>liv</w:t>
      </w:r>
      <w:r w:rsidR="00732D39">
        <w:rPr>
          <w:rFonts w:ascii="Palatino Linotype" w:hAnsi="Palatino Linotype"/>
          <w:sz w:val="24"/>
          <w:szCs w:val="24"/>
        </w:rPr>
        <w:t xml:space="preserve"> na chování </w:t>
      </w:r>
      <w:r>
        <w:rPr>
          <w:rFonts w:ascii="Palatino Linotype" w:hAnsi="Palatino Linotype"/>
          <w:sz w:val="24"/>
          <w:szCs w:val="24"/>
        </w:rPr>
        <w:t>klient</w:t>
      </w:r>
      <w:r w:rsidR="00732D39">
        <w:rPr>
          <w:rFonts w:ascii="Palatino Linotype" w:hAnsi="Palatino Linotype"/>
          <w:sz w:val="24"/>
          <w:szCs w:val="24"/>
        </w:rPr>
        <w:t>ů</w:t>
      </w:r>
      <w:r>
        <w:rPr>
          <w:rFonts w:ascii="Palatino Linotype" w:hAnsi="Palatino Linotype"/>
          <w:sz w:val="24"/>
          <w:szCs w:val="24"/>
        </w:rPr>
        <w:t xml:space="preserve"> a došlo ke zvýšení využívání nástrojů aktivní politiky zaměstnanosti, stejně tak institutu veřejné služby. Díky těmto akti</w:t>
      </w:r>
      <w:r w:rsidR="00947930">
        <w:rPr>
          <w:rFonts w:ascii="Palatino Linotype" w:hAnsi="Palatino Linotype"/>
          <w:sz w:val="24"/>
          <w:szCs w:val="24"/>
        </w:rPr>
        <w:t>vitám tak klienti mají zachovánu</w:t>
      </w:r>
      <w:r>
        <w:rPr>
          <w:rFonts w:ascii="Palatino Linotype" w:hAnsi="Palatino Linotype"/>
          <w:sz w:val="24"/>
          <w:szCs w:val="24"/>
        </w:rPr>
        <w:t xml:space="preserve"> částku živobytí ve výši životního minima, zároveň jsou motivováni a podporováni v jejich snaze uplatnit se na trhu práce. </w:t>
      </w:r>
      <w:r w:rsidR="00947930">
        <w:rPr>
          <w:rFonts w:ascii="Palatino Linotype" w:hAnsi="Palatino Linotype"/>
          <w:sz w:val="24"/>
          <w:szCs w:val="24"/>
        </w:rPr>
        <w:t xml:space="preserve">Překvapivé je, že také </w:t>
      </w:r>
      <w:r w:rsidR="00732D39">
        <w:rPr>
          <w:rFonts w:ascii="Palatino Linotype" w:hAnsi="Palatino Linotype"/>
          <w:sz w:val="24"/>
          <w:szCs w:val="24"/>
        </w:rPr>
        <w:t xml:space="preserve">ve skupině </w:t>
      </w:r>
      <w:r w:rsidR="00947930">
        <w:rPr>
          <w:rFonts w:ascii="Palatino Linotype" w:hAnsi="Palatino Linotype"/>
          <w:sz w:val="24"/>
          <w:szCs w:val="24"/>
        </w:rPr>
        <w:t>uchazečů o zaměstnání došlo k navýšení počtu osob, které jsou zároveň uzn</w:t>
      </w:r>
      <w:r w:rsidR="00AB22FC">
        <w:rPr>
          <w:rFonts w:ascii="Palatino Linotype" w:hAnsi="Palatino Linotype"/>
          <w:sz w:val="24"/>
          <w:szCs w:val="24"/>
        </w:rPr>
        <w:t>ány</w:t>
      </w:r>
      <w:r w:rsidR="00732D39">
        <w:rPr>
          <w:rFonts w:ascii="Palatino Linotype" w:hAnsi="Palatino Linotype"/>
          <w:sz w:val="24"/>
          <w:szCs w:val="24"/>
        </w:rPr>
        <w:t xml:space="preserve"> </w:t>
      </w:r>
      <w:r w:rsidR="00947930">
        <w:rPr>
          <w:rFonts w:ascii="Palatino Linotype" w:hAnsi="Palatino Linotype"/>
          <w:sz w:val="24"/>
          <w:szCs w:val="24"/>
        </w:rPr>
        <w:t>dočasn</w:t>
      </w:r>
      <w:r w:rsidR="00732D39">
        <w:rPr>
          <w:rFonts w:ascii="Palatino Linotype" w:hAnsi="Palatino Linotype"/>
          <w:sz w:val="24"/>
          <w:szCs w:val="24"/>
        </w:rPr>
        <w:t>ě práce neschopnými</w:t>
      </w:r>
      <w:r w:rsidR="00947930">
        <w:rPr>
          <w:rFonts w:ascii="Palatino Linotype" w:hAnsi="Palatino Linotype"/>
          <w:sz w:val="24"/>
          <w:szCs w:val="24"/>
        </w:rPr>
        <w:t xml:space="preserve">. </w:t>
      </w:r>
    </w:p>
    <w:p w:rsidR="00FB0C8F" w:rsidRDefault="00FB0C8F" w:rsidP="00DA0C6C">
      <w:pPr>
        <w:spacing w:line="360" w:lineRule="auto"/>
        <w:jc w:val="both"/>
        <w:rPr>
          <w:rFonts w:ascii="Palatino Linotype" w:hAnsi="Palatino Linotype"/>
          <w:sz w:val="24"/>
          <w:szCs w:val="24"/>
        </w:rPr>
      </w:pPr>
      <w:r>
        <w:rPr>
          <w:rFonts w:ascii="Palatino Linotype" w:hAnsi="Palatino Linotype"/>
          <w:sz w:val="24"/>
          <w:szCs w:val="24"/>
        </w:rPr>
        <w:t>Zda novelizace zákona ovlivnila počty vyplacených dávek</w:t>
      </w:r>
      <w:r w:rsidR="00732D39">
        <w:rPr>
          <w:rFonts w:ascii="Palatino Linotype" w:hAnsi="Palatino Linotype"/>
          <w:sz w:val="24"/>
          <w:szCs w:val="24"/>
        </w:rPr>
        <w:t xml:space="preserve"> pomoci v hmotné nouzi</w:t>
      </w:r>
      <w:r>
        <w:rPr>
          <w:rFonts w:ascii="Palatino Linotype" w:hAnsi="Palatino Linotype"/>
          <w:sz w:val="24"/>
          <w:szCs w:val="24"/>
        </w:rPr>
        <w:t xml:space="preserve"> nelze zcela potvrdit. Podle výsledků </w:t>
      </w:r>
      <w:r w:rsidR="00947930">
        <w:rPr>
          <w:rFonts w:ascii="Palatino Linotype" w:hAnsi="Palatino Linotype"/>
          <w:sz w:val="24"/>
          <w:szCs w:val="24"/>
        </w:rPr>
        <w:t xml:space="preserve">výzkumu </w:t>
      </w:r>
      <w:r>
        <w:rPr>
          <w:rFonts w:ascii="Palatino Linotype" w:hAnsi="Palatino Linotype"/>
          <w:sz w:val="24"/>
          <w:szCs w:val="24"/>
        </w:rPr>
        <w:t xml:space="preserve">docházelo průběžně již od roku 2016 k postupnému snižování počtu vyplácených </w:t>
      </w:r>
      <w:r w:rsidR="00947930">
        <w:rPr>
          <w:rFonts w:ascii="Palatino Linotype" w:hAnsi="Palatino Linotype"/>
          <w:sz w:val="24"/>
          <w:szCs w:val="24"/>
        </w:rPr>
        <w:t xml:space="preserve">dávek v jednotlivých měsících. Můžeme jen předpokládat, že </w:t>
      </w:r>
      <w:r w:rsidR="00732D39">
        <w:rPr>
          <w:rFonts w:ascii="Palatino Linotype" w:hAnsi="Palatino Linotype"/>
          <w:sz w:val="24"/>
          <w:szCs w:val="24"/>
        </w:rPr>
        <w:t>klesající tendenci nove</w:t>
      </w:r>
      <w:r w:rsidR="00947930">
        <w:rPr>
          <w:rFonts w:ascii="Palatino Linotype" w:hAnsi="Palatino Linotype"/>
          <w:sz w:val="24"/>
          <w:szCs w:val="24"/>
        </w:rPr>
        <w:t>lizace</w:t>
      </w:r>
      <w:r w:rsidR="00732D39">
        <w:rPr>
          <w:rFonts w:ascii="Palatino Linotype" w:hAnsi="Palatino Linotype"/>
          <w:sz w:val="24"/>
          <w:szCs w:val="24"/>
        </w:rPr>
        <w:t xml:space="preserve"> zákona o pomoci v hmotné nouzi</w:t>
      </w:r>
      <w:r w:rsidR="00947930">
        <w:rPr>
          <w:rFonts w:ascii="Palatino Linotype" w:hAnsi="Palatino Linotype"/>
          <w:sz w:val="24"/>
          <w:szCs w:val="24"/>
        </w:rPr>
        <w:t xml:space="preserve"> podpořila tím</w:t>
      </w:r>
      <w:r w:rsidR="00036ABB">
        <w:rPr>
          <w:rFonts w:ascii="Palatino Linotype" w:hAnsi="Palatino Linotype"/>
          <w:sz w:val="24"/>
          <w:szCs w:val="24"/>
        </w:rPr>
        <w:t xml:space="preserve">, že jsou uchazeči o zaměstnání více podporováni a motivováni </w:t>
      </w:r>
      <w:r w:rsidR="00AB22FC">
        <w:rPr>
          <w:rFonts w:ascii="Palatino Linotype" w:hAnsi="Palatino Linotype"/>
          <w:sz w:val="24"/>
          <w:szCs w:val="24"/>
        </w:rPr>
        <w:t xml:space="preserve">při hledání </w:t>
      </w:r>
      <w:r w:rsidR="00FE0B10">
        <w:rPr>
          <w:rFonts w:ascii="Palatino Linotype" w:hAnsi="Palatino Linotype"/>
          <w:sz w:val="24"/>
          <w:szCs w:val="24"/>
        </w:rPr>
        <w:t>svého pracovního uplatnění na trhu práce</w:t>
      </w:r>
      <w:r w:rsidR="00AB22FC">
        <w:rPr>
          <w:rFonts w:ascii="Palatino Linotype" w:hAnsi="Palatino Linotype"/>
          <w:sz w:val="24"/>
          <w:szCs w:val="24"/>
        </w:rPr>
        <w:t xml:space="preserve">. </w:t>
      </w:r>
    </w:p>
    <w:p w:rsidR="00DA0C6C" w:rsidRDefault="00A36FD3" w:rsidP="00C972C5">
      <w:pPr>
        <w:spacing w:line="360" w:lineRule="auto"/>
        <w:jc w:val="both"/>
        <w:rPr>
          <w:rFonts w:ascii="Palatino Linotype" w:hAnsi="Palatino Linotype"/>
          <w:sz w:val="24"/>
          <w:szCs w:val="24"/>
        </w:rPr>
      </w:pPr>
      <w:r>
        <w:rPr>
          <w:rFonts w:ascii="Palatino Linotype" w:hAnsi="Palatino Linotype"/>
          <w:sz w:val="24"/>
          <w:szCs w:val="24"/>
        </w:rPr>
        <w:t xml:space="preserve">Poslední </w:t>
      </w:r>
      <w:r w:rsidR="00036ABB">
        <w:rPr>
          <w:rFonts w:ascii="Palatino Linotype" w:hAnsi="Palatino Linotype"/>
          <w:sz w:val="24"/>
          <w:szCs w:val="24"/>
        </w:rPr>
        <w:t xml:space="preserve">výzkumnou </w:t>
      </w:r>
      <w:r w:rsidR="00AB22FC">
        <w:rPr>
          <w:rFonts w:ascii="Palatino Linotype" w:hAnsi="Palatino Linotype"/>
          <w:sz w:val="24"/>
          <w:szCs w:val="24"/>
        </w:rPr>
        <w:t xml:space="preserve">otázkou jsem chtěla zjistit, zda se změnil počet </w:t>
      </w:r>
      <w:r>
        <w:rPr>
          <w:rFonts w:ascii="Palatino Linotype" w:hAnsi="Palatino Linotype"/>
          <w:sz w:val="24"/>
          <w:szCs w:val="24"/>
        </w:rPr>
        <w:t xml:space="preserve">samostatně posuzovaných </w:t>
      </w:r>
      <w:r w:rsidR="00AB22FC">
        <w:rPr>
          <w:rFonts w:ascii="Palatino Linotype" w:hAnsi="Palatino Linotype"/>
          <w:sz w:val="24"/>
          <w:szCs w:val="24"/>
        </w:rPr>
        <w:t xml:space="preserve">osob </w:t>
      </w:r>
      <w:r w:rsidR="00AB22FC" w:rsidRPr="00424BA1">
        <w:rPr>
          <w:rFonts w:ascii="Palatino Linotype" w:hAnsi="Palatino Linotype"/>
          <w:sz w:val="24"/>
          <w:szCs w:val="24"/>
        </w:rPr>
        <w:t>nacházející</w:t>
      </w:r>
      <w:r w:rsidR="004B421E" w:rsidRPr="00424BA1">
        <w:rPr>
          <w:rFonts w:ascii="Palatino Linotype" w:hAnsi="Palatino Linotype"/>
          <w:sz w:val="24"/>
          <w:szCs w:val="24"/>
        </w:rPr>
        <w:t>ch</w:t>
      </w:r>
      <w:r w:rsidR="00AB22FC" w:rsidRPr="00424BA1">
        <w:rPr>
          <w:rFonts w:ascii="Palatino Linotype" w:hAnsi="Palatino Linotype"/>
          <w:sz w:val="24"/>
          <w:szCs w:val="24"/>
        </w:rPr>
        <w:t xml:space="preserve"> se</w:t>
      </w:r>
      <w:r w:rsidR="00AB22FC">
        <w:rPr>
          <w:rFonts w:ascii="Palatino Linotype" w:hAnsi="Palatino Linotype"/>
          <w:sz w:val="24"/>
          <w:szCs w:val="24"/>
        </w:rPr>
        <w:t xml:space="preserve"> v hmotné nouzi</w:t>
      </w:r>
      <w:r w:rsidR="0036182D">
        <w:rPr>
          <w:rFonts w:ascii="Palatino Linotype" w:hAnsi="Palatino Linotype"/>
          <w:sz w:val="24"/>
          <w:szCs w:val="24"/>
        </w:rPr>
        <w:t xml:space="preserve">, kterým </w:t>
      </w:r>
      <w:r w:rsidR="00165BF2">
        <w:rPr>
          <w:rFonts w:ascii="Palatino Linotype" w:hAnsi="Palatino Linotype"/>
          <w:sz w:val="24"/>
          <w:szCs w:val="24"/>
        </w:rPr>
        <w:t xml:space="preserve">byla </w:t>
      </w:r>
      <w:r w:rsidR="0036182D">
        <w:rPr>
          <w:rFonts w:ascii="Palatino Linotype" w:hAnsi="Palatino Linotype"/>
          <w:sz w:val="24"/>
          <w:szCs w:val="24"/>
        </w:rPr>
        <w:t>dávka</w:t>
      </w:r>
      <w:r w:rsidR="00AB22FC">
        <w:rPr>
          <w:rFonts w:ascii="Palatino Linotype" w:hAnsi="Palatino Linotype"/>
          <w:sz w:val="24"/>
          <w:szCs w:val="24"/>
        </w:rPr>
        <w:t xml:space="preserve"> pomoci v hmotné nouzi</w:t>
      </w:r>
      <w:r w:rsidR="0036182D">
        <w:rPr>
          <w:rFonts w:ascii="Palatino Linotype" w:hAnsi="Palatino Linotype"/>
          <w:sz w:val="24"/>
          <w:szCs w:val="24"/>
        </w:rPr>
        <w:t xml:space="preserve"> </w:t>
      </w:r>
      <w:r>
        <w:rPr>
          <w:rFonts w:ascii="Palatino Linotype" w:hAnsi="Palatino Linotype"/>
          <w:sz w:val="24"/>
          <w:szCs w:val="24"/>
        </w:rPr>
        <w:t xml:space="preserve">vyplacena pouze ve výši </w:t>
      </w:r>
      <w:r w:rsidR="00AB22FC">
        <w:rPr>
          <w:rFonts w:ascii="Palatino Linotype" w:hAnsi="Palatino Linotype"/>
          <w:sz w:val="24"/>
          <w:szCs w:val="24"/>
        </w:rPr>
        <w:t>e</w:t>
      </w:r>
      <w:r>
        <w:rPr>
          <w:rFonts w:ascii="Palatino Linotype" w:hAnsi="Palatino Linotype"/>
          <w:sz w:val="24"/>
          <w:szCs w:val="24"/>
        </w:rPr>
        <w:t>xistenčního minima</w:t>
      </w:r>
      <w:r w:rsidR="00AB22FC">
        <w:rPr>
          <w:rFonts w:ascii="Palatino Linotype" w:hAnsi="Palatino Linotype"/>
          <w:sz w:val="24"/>
          <w:szCs w:val="24"/>
        </w:rPr>
        <w:t>.</w:t>
      </w:r>
      <w:r>
        <w:rPr>
          <w:rFonts w:ascii="Palatino Linotype" w:hAnsi="Palatino Linotype"/>
          <w:sz w:val="24"/>
          <w:szCs w:val="24"/>
        </w:rPr>
        <w:t xml:space="preserve"> </w:t>
      </w:r>
      <w:r w:rsidR="0036182D">
        <w:rPr>
          <w:rFonts w:ascii="Palatino Linotype" w:hAnsi="Palatino Linotype"/>
          <w:sz w:val="24"/>
          <w:szCs w:val="24"/>
        </w:rPr>
        <w:t xml:space="preserve">Při </w:t>
      </w:r>
      <w:r w:rsidR="00FE0B10">
        <w:rPr>
          <w:rFonts w:ascii="Palatino Linotype" w:hAnsi="Palatino Linotype"/>
          <w:sz w:val="24"/>
          <w:szCs w:val="24"/>
        </w:rPr>
        <w:t xml:space="preserve">svém výzkumu jsem došla k závěru, že v roce 2018 došlo </w:t>
      </w:r>
      <w:r w:rsidR="00FE0B10">
        <w:rPr>
          <w:rFonts w:ascii="Palatino Linotype" w:hAnsi="Palatino Linotype"/>
          <w:sz w:val="24"/>
          <w:szCs w:val="24"/>
        </w:rPr>
        <w:lastRenderedPageBreak/>
        <w:t>k navýšení počtu osob samostatně posuzovaných, kterým byla dávka pomoci v hmotné nouzi vyplacena ve výši existenčního minima. Současně se zvýšil poměr těchto osob vůči celkovému počtu všech vyplacených dávek pomoci v hmotné nouzi příspěvek na živobytí.</w:t>
      </w:r>
      <w:r w:rsidR="0036182D">
        <w:rPr>
          <w:rFonts w:ascii="Palatino Linotype" w:hAnsi="Palatino Linotype"/>
          <w:sz w:val="24"/>
          <w:szCs w:val="24"/>
        </w:rPr>
        <w:t xml:space="preserve"> </w:t>
      </w:r>
      <w:r>
        <w:rPr>
          <w:rFonts w:ascii="Palatino Linotype" w:hAnsi="Palatino Linotype"/>
          <w:sz w:val="24"/>
          <w:szCs w:val="24"/>
        </w:rPr>
        <w:t>Z výzkumu vyplývá, že i přes snahu zák</w:t>
      </w:r>
      <w:r w:rsidR="00732D39">
        <w:rPr>
          <w:rFonts w:ascii="Palatino Linotype" w:hAnsi="Palatino Linotype"/>
          <w:sz w:val="24"/>
          <w:szCs w:val="24"/>
        </w:rPr>
        <w:t xml:space="preserve">onodárců, </w:t>
      </w:r>
      <w:r>
        <w:rPr>
          <w:rFonts w:ascii="Palatino Linotype" w:hAnsi="Palatino Linotype"/>
          <w:sz w:val="24"/>
          <w:szCs w:val="24"/>
        </w:rPr>
        <w:t xml:space="preserve">nástrojů aktivní a pasivní politiky zaměstnanosti, </w:t>
      </w:r>
      <w:r w:rsidR="00732D39">
        <w:rPr>
          <w:rFonts w:ascii="Palatino Linotype" w:hAnsi="Palatino Linotype"/>
          <w:sz w:val="24"/>
          <w:szCs w:val="24"/>
        </w:rPr>
        <w:t>institutu</w:t>
      </w:r>
      <w:r>
        <w:rPr>
          <w:rFonts w:ascii="Palatino Linotype" w:hAnsi="Palatino Linotype"/>
          <w:sz w:val="24"/>
          <w:szCs w:val="24"/>
        </w:rPr>
        <w:t xml:space="preserve"> veřejné služby </w:t>
      </w:r>
      <w:r w:rsidR="00732D39">
        <w:rPr>
          <w:rFonts w:ascii="Palatino Linotype" w:hAnsi="Palatino Linotype"/>
          <w:sz w:val="24"/>
          <w:szCs w:val="24"/>
        </w:rPr>
        <w:t xml:space="preserve">a dalších </w:t>
      </w:r>
      <w:r>
        <w:rPr>
          <w:rFonts w:ascii="Palatino Linotype" w:hAnsi="Palatino Linotype"/>
          <w:sz w:val="24"/>
          <w:szCs w:val="24"/>
        </w:rPr>
        <w:t>možnost</w:t>
      </w:r>
      <w:r w:rsidR="00732D39">
        <w:rPr>
          <w:rFonts w:ascii="Palatino Linotype" w:hAnsi="Palatino Linotype"/>
          <w:sz w:val="24"/>
          <w:szCs w:val="24"/>
        </w:rPr>
        <w:t xml:space="preserve">í </w:t>
      </w:r>
      <w:r>
        <w:rPr>
          <w:rFonts w:ascii="Palatino Linotype" w:hAnsi="Palatino Linotype"/>
          <w:sz w:val="24"/>
          <w:szCs w:val="24"/>
        </w:rPr>
        <w:t>se vyskytují osoby, které mají měsíční příjem na zajištění základních životních potřeb pouze ve výši existenčního minima</w:t>
      </w:r>
      <w:r w:rsidR="0036182D">
        <w:rPr>
          <w:rFonts w:ascii="Palatino Linotype" w:hAnsi="Palatino Linotype"/>
          <w:sz w:val="24"/>
          <w:szCs w:val="24"/>
        </w:rPr>
        <w:t>.</w:t>
      </w:r>
    </w:p>
    <w:p w:rsidR="00036ABB" w:rsidRDefault="00036ABB">
      <w:pPr>
        <w:rPr>
          <w:rFonts w:ascii="Palatino Linotype" w:hAnsi="Palatino Linotype"/>
          <w:sz w:val="24"/>
          <w:szCs w:val="24"/>
        </w:rPr>
      </w:pPr>
      <w:r>
        <w:rPr>
          <w:b/>
          <w:bCs/>
          <w:sz w:val="24"/>
          <w:szCs w:val="24"/>
        </w:rPr>
        <w:br w:type="page"/>
      </w:r>
    </w:p>
    <w:p w:rsidR="00C51572" w:rsidRDefault="0039176E" w:rsidP="00036ABB">
      <w:pPr>
        <w:pStyle w:val="Nadpis1"/>
        <w:numPr>
          <w:ilvl w:val="0"/>
          <w:numId w:val="0"/>
        </w:numPr>
        <w:spacing w:line="360" w:lineRule="auto"/>
      </w:pPr>
      <w:bookmarkStart w:id="24" w:name="_Toc34851495"/>
      <w:r w:rsidRPr="00501420">
        <w:lastRenderedPageBreak/>
        <w:t>Závěr</w:t>
      </w:r>
      <w:bookmarkEnd w:id="24"/>
    </w:p>
    <w:p w:rsidR="00707191" w:rsidRDefault="005F432B" w:rsidP="00036ABB">
      <w:pPr>
        <w:spacing w:line="360" w:lineRule="auto"/>
        <w:jc w:val="both"/>
        <w:rPr>
          <w:rFonts w:ascii="Palatino Linotype" w:hAnsi="Palatino Linotype"/>
          <w:sz w:val="24"/>
          <w:szCs w:val="24"/>
        </w:rPr>
      </w:pPr>
      <w:r>
        <w:rPr>
          <w:rFonts w:ascii="Palatino Linotype" w:hAnsi="Palatino Linotype"/>
          <w:sz w:val="24"/>
          <w:szCs w:val="24"/>
        </w:rPr>
        <w:t xml:space="preserve">Cílem bakalářské práce bylo srovnání </w:t>
      </w:r>
      <w:r w:rsidRPr="00424BA1">
        <w:rPr>
          <w:rFonts w:ascii="Palatino Linotype" w:hAnsi="Palatino Linotype"/>
          <w:sz w:val="24"/>
          <w:szCs w:val="24"/>
        </w:rPr>
        <w:t xml:space="preserve">skladby </w:t>
      </w:r>
      <w:r w:rsidR="000448A1" w:rsidRPr="00424BA1">
        <w:rPr>
          <w:rFonts w:ascii="Palatino Linotype" w:hAnsi="Palatino Linotype"/>
          <w:sz w:val="24"/>
          <w:szCs w:val="24"/>
        </w:rPr>
        <w:t>skupiny</w:t>
      </w:r>
      <w:r w:rsidR="000448A1" w:rsidRPr="000448A1">
        <w:rPr>
          <w:rFonts w:ascii="Palatino Linotype" w:hAnsi="Palatino Linotype"/>
          <w:color w:val="FF0000"/>
          <w:sz w:val="24"/>
          <w:szCs w:val="24"/>
        </w:rPr>
        <w:t xml:space="preserve"> </w:t>
      </w:r>
      <w:r>
        <w:rPr>
          <w:rFonts w:ascii="Palatino Linotype" w:hAnsi="Palatino Linotype"/>
          <w:sz w:val="24"/>
          <w:szCs w:val="24"/>
        </w:rPr>
        <w:t>klientů pobírajících dávky pomoci v hmotné nouzi na Kontaktním pracovišti Blansko</w:t>
      </w:r>
      <w:r w:rsidR="00424BA1">
        <w:rPr>
          <w:rFonts w:ascii="Palatino Linotype" w:hAnsi="Palatino Linotype"/>
          <w:sz w:val="24"/>
          <w:szCs w:val="24"/>
        </w:rPr>
        <w:t>, Úřadu práce České republiky</w:t>
      </w:r>
      <w:r>
        <w:rPr>
          <w:rFonts w:ascii="Palatino Linotype" w:hAnsi="Palatino Linotype"/>
          <w:sz w:val="24"/>
          <w:szCs w:val="24"/>
        </w:rPr>
        <w:t xml:space="preserve"> po novelizaci zákona o pomoci v hmotné nouzi</w:t>
      </w:r>
      <w:r w:rsidR="00120AA2">
        <w:rPr>
          <w:rFonts w:ascii="Palatino Linotype" w:hAnsi="Palatino Linotype"/>
          <w:sz w:val="24"/>
          <w:szCs w:val="24"/>
        </w:rPr>
        <w:t xml:space="preserve"> v roce 2017</w:t>
      </w:r>
      <w:r>
        <w:rPr>
          <w:rFonts w:ascii="Palatino Linotype" w:hAnsi="Palatino Linotype"/>
          <w:sz w:val="24"/>
          <w:szCs w:val="24"/>
        </w:rPr>
        <w:t>. Této problematice jsem se věnovala zejména z toho důvodu, že veškeré statistiky, které jsou zpracovány</w:t>
      </w:r>
      <w:r w:rsidR="00424BA1">
        <w:rPr>
          <w:rFonts w:ascii="Palatino Linotype" w:hAnsi="Palatino Linotype"/>
          <w:sz w:val="24"/>
          <w:szCs w:val="24"/>
        </w:rPr>
        <w:t xml:space="preserve"> </w:t>
      </w:r>
      <w:r>
        <w:rPr>
          <w:rFonts w:ascii="Palatino Linotype" w:hAnsi="Palatino Linotype"/>
          <w:sz w:val="24"/>
          <w:szCs w:val="24"/>
        </w:rPr>
        <w:t>a generovány z používaných informační systémů</w:t>
      </w:r>
      <w:r w:rsidR="004B421E" w:rsidRPr="00424BA1">
        <w:rPr>
          <w:rFonts w:ascii="Palatino Linotype" w:hAnsi="Palatino Linotype"/>
          <w:sz w:val="24"/>
          <w:szCs w:val="24"/>
        </w:rPr>
        <w:t xml:space="preserve">, </w:t>
      </w:r>
      <w:r>
        <w:rPr>
          <w:rFonts w:ascii="Palatino Linotype" w:hAnsi="Palatino Linotype"/>
          <w:sz w:val="24"/>
          <w:szCs w:val="24"/>
        </w:rPr>
        <w:t>ukazují pouze celkový přehled počtu osob doplácených dávkami pomoci v hmotné nouzi v rozlišení na příspěvek na živobytí, doplatek na bydlení</w:t>
      </w:r>
      <w:r w:rsidR="00120AA2">
        <w:rPr>
          <w:rFonts w:ascii="Palatino Linotype" w:hAnsi="Palatino Linotype"/>
          <w:sz w:val="24"/>
          <w:szCs w:val="24"/>
        </w:rPr>
        <w:t xml:space="preserve"> </w:t>
      </w:r>
      <w:r>
        <w:rPr>
          <w:rFonts w:ascii="Palatino Linotype" w:hAnsi="Palatino Linotype"/>
          <w:sz w:val="24"/>
          <w:szCs w:val="24"/>
        </w:rPr>
        <w:t>a mimořá</w:t>
      </w:r>
      <w:r w:rsidR="00FE0B10">
        <w:rPr>
          <w:rFonts w:ascii="Palatino Linotype" w:hAnsi="Palatino Linotype"/>
          <w:sz w:val="24"/>
          <w:szCs w:val="24"/>
        </w:rPr>
        <w:t xml:space="preserve">dnou okamžitou pomoc. Neukazují skladbu </w:t>
      </w:r>
      <w:r w:rsidR="00707191">
        <w:rPr>
          <w:rFonts w:ascii="Palatino Linotype" w:hAnsi="Palatino Linotype"/>
          <w:sz w:val="24"/>
          <w:szCs w:val="24"/>
        </w:rPr>
        <w:t>skupiny osob</w:t>
      </w:r>
      <w:r w:rsidR="00FE0B10">
        <w:rPr>
          <w:rFonts w:ascii="Palatino Linotype" w:hAnsi="Palatino Linotype"/>
          <w:sz w:val="24"/>
          <w:szCs w:val="24"/>
        </w:rPr>
        <w:t>, které</w:t>
      </w:r>
      <w:r>
        <w:rPr>
          <w:rFonts w:ascii="Palatino Linotype" w:hAnsi="Palatino Linotype"/>
          <w:sz w:val="24"/>
          <w:szCs w:val="24"/>
        </w:rPr>
        <w:t xml:space="preserve"> </w:t>
      </w:r>
      <w:r w:rsidR="001E50B7">
        <w:rPr>
          <w:rFonts w:ascii="Palatino Linotype" w:hAnsi="Palatino Linotype"/>
          <w:sz w:val="24"/>
          <w:szCs w:val="24"/>
        </w:rPr>
        <w:t>jsou</w:t>
      </w:r>
      <w:r w:rsidR="00FE0B10">
        <w:rPr>
          <w:rFonts w:ascii="Palatino Linotype" w:hAnsi="Palatino Linotype"/>
          <w:sz w:val="24"/>
          <w:szCs w:val="24"/>
        </w:rPr>
        <w:t xml:space="preserve"> dopláceny</w:t>
      </w:r>
      <w:r w:rsidR="00707191">
        <w:rPr>
          <w:rFonts w:ascii="Palatino Linotype" w:hAnsi="Palatino Linotype"/>
          <w:sz w:val="24"/>
          <w:szCs w:val="24"/>
        </w:rPr>
        <w:t xml:space="preserve"> dávkami pomoci v hmotné nouzi</w:t>
      </w:r>
      <w:r w:rsidR="001E50B7">
        <w:rPr>
          <w:rFonts w:ascii="Palatino Linotype" w:hAnsi="Palatino Linotype"/>
          <w:sz w:val="24"/>
          <w:szCs w:val="24"/>
        </w:rPr>
        <w:t>.</w:t>
      </w:r>
      <w:r w:rsidR="004B421E">
        <w:rPr>
          <w:rFonts w:ascii="Palatino Linotype" w:hAnsi="Palatino Linotype"/>
          <w:sz w:val="24"/>
          <w:szCs w:val="24"/>
        </w:rPr>
        <w:t xml:space="preserve"> </w:t>
      </w:r>
    </w:p>
    <w:p w:rsidR="00024D9B" w:rsidRDefault="005F432B" w:rsidP="00036ABB">
      <w:pPr>
        <w:spacing w:line="360" w:lineRule="auto"/>
        <w:jc w:val="both"/>
        <w:rPr>
          <w:rFonts w:ascii="Palatino Linotype" w:hAnsi="Palatino Linotype"/>
          <w:sz w:val="24"/>
          <w:szCs w:val="24"/>
        </w:rPr>
      </w:pPr>
      <w:r>
        <w:rPr>
          <w:rFonts w:ascii="Palatino Linotype" w:hAnsi="Palatino Linotype"/>
          <w:sz w:val="24"/>
          <w:szCs w:val="24"/>
        </w:rPr>
        <w:t xml:space="preserve">Při svém výzkumu jsem </w:t>
      </w:r>
      <w:r w:rsidR="00024D9B">
        <w:rPr>
          <w:rFonts w:ascii="Palatino Linotype" w:hAnsi="Palatino Linotype"/>
          <w:sz w:val="24"/>
          <w:szCs w:val="24"/>
        </w:rPr>
        <w:t xml:space="preserve">také </w:t>
      </w:r>
      <w:r w:rsidR="00707191">
        <w:rPr>
          <w:rFonts w:ascii="Palatino Linotype" w:hAnsi="Palatino Linotype"/>
          <w:sz w:val="24"/>
          <w:szCs w:val="24"/>
        </w:rPr>
        <w:t>zjistila</w:t>
      </w:r>
      <w:r>
        <w:rPr>
          <w:rFonts w:ascii="Palatino Linotype" w:hAnsi="Palatino Linotype"/>
          <w:sz w:val="24"/>
          <w:szCs w:val="24"/>
        </w:rPr>
        <w:t>, že</w:t>
      </w:r>
      <w:r w:rsidR="001E50B7">
        <w:rPr>
          <w:rFonts w:ascii="Palatino Linotype" w:hAnsi="Palatino Linotype"/>
          <w:sz w:val="24"/>
          <w:szCs w:val="24"/>
        </w:rPr>
        <w:t xml:space="preserve"> před účinkem novely v roce 201</w:t>
      </w:r>
      <w:r w:rsidR="0063704C">
        <w:rPr>
          <w:rFonts w:ascii="Palatino Linotype" w:hAnsi="Palatino Linotype"/>
          <w:sz w:val="24"/>
          <w:szCs w:val="24"/>
        </w:rPr>
        <w:t>7 někteří</w:t>
      </w:r>
      <w:r w:rsidR="001E50B7">
        <w:rPr>
          <w:rFonts w:ascii="Palatino Linotype" w:hAnsi="Palatino Linotype"/>
          <w:sz w:val="24"/>
          <w:szCs w:val="24"/>
        </w:rPr>
        <w:t xml:space="preserve"> </w:t>
      </w:r>
      <w:r w:rsidR="00707191">
        <w:rPr>
          <w:rFonts w:ascii="Palatino Linotype" w:hAnsi="Palatino Linotype"/>
          <w:sz w:val="24"/>
          <w:szCs w:val="24"/>
        </w:rPr>
        <w:t>klient</w:t>
      </w:r>
      <w:r w:rsidR="00024D9B">
        <w:rPr>
          <w:rFonts w:ascii="Palatino Linotype" w:hAnsi="Palatino Linotype"/>
          <w:sz w:val="24"/>
          <w:szCs w:val="24"/>
        </w:rPr>
        <w:t>i</w:t>
      </w:r>
      <w:r w:rsidR="00707191">
        <w:rPr>
          <w:rFonts w:ascii="Palatino Linotype" w:hAnsi="Palatino Linotype"/>
          <w:sz w:val="24"/>
          <w:szCs w:val="24"/>
        </w:rPr>
        <w:t xml:space="preserve"> veden</w:t>
      </w:r>
      <w:r w:rsidR="00024D9B">
        <w:rPr>
          <w:rFonts w:ascii="Palatino Linotype" w:hAnsi="Palatino Linotype"/>
          <w:sz w:val="24"/>
          <w:szCs w:val="24"/>
        </w:rPr>
        <w:t>í</w:t>
      </w:r>
      <w:r w:rsidR="00707191">
        <w:rPr>
          <w:rFonts w:ascii="Palatino Linotype" w:hAnsi="Palatino Linotype"/>
          <w:sz w:val="24"/>
          <w:szCs w:val="24"/>
        </w:rPr>
        <w:t xml:space="preserve"> v evidenci úřadu práce jako uchazeči o zaměstnání</w:t>
      </w:r>
      <w:r w:rsidR="00024D9B">
        <w:rPr>
          <w:rFonts w:ascii="Palatino Linotype" w:hAnsi="Palatino Linotype"/>
          <w:sz w:val="24"/>
          <w:szCs w:val="24"/>
        </w:rPr>
        <w:t xml:space="preserve"> nedokládali a neoznamovali</w:t>
      </w:r>
      <w:r w:rsidR="00707191">
        <w:rPr>
          <w:rFonts w:ascii="Palatino Linotype" w:hAnsi="Palatino Linotype"/>
          <w:sz w:val="24"/>
          <w:szCs w:val="24"/>
        </w:rPr>
        <w:t xml:space="preserve"> </w:t>
      </w:r>
      <w:r w:rsidR="00024D9B">
        <w:rPr>
          <w:rFonts w:ascii="Palatino Linotype" w:hAnsi="Palatino Linotype"/>
          <w:sz w:val="24"/>
          <w:szCs w:val="24"/>
        </w:rPr>
        <w:t xml:space="preserve">na oddělení hmotné nouze </w:t>
      </w:r>
      <w:r w:rsidR="00707191">
        <w:rPr>
          <w:rFonts w:ascii="Palatino Linotype" w:hAnsi="Palatino Linotype"/>
          <w:sz w:val="24"/>
          <w:szCs w:val="24"/>
        </w:rPr>
        <w:t>všechny informace</w:t>
      </w:r>
      <w:r w:rsidR="009764F6">
        <w:rPr>
          <w:rFonts w:ascii="Palatino Linotype" w:hAnsi="Palatino Linotype"/>
          <w:sz w:val="24"/>
          <w:szCs w:val="24"/>
        </w:rPr>
        <w:br/>
      </w:r>
      <w:r w:rsidR="00024D9B">
        <w:rPr>
          <w:rFonts w:ascii="Palatino Linotype" w:hAnsi="Palatino Linotype"/>
          <w:sz w:val="24"/>
          <w:szCs w:val="24"/>
        </w:rPr>
        <w:t xml:space="preserve">o své osobě, které se týkaly </w:t>
      </w:r>
      <w:r w:rsidR="0063704C">
        <w:rPr>
          <w:rFonts w:ascii="Palatino Linotype" w:hAnsi="Palatino Linotype"/>
          <w:sz w:val="24"/>
          <w:szCs w:val="24"/>
        </w:rPr>
        <w:t>evidence a zprostředkování zaměstnání</w:t>
      </w:r>
      <w:r w:rsidR="00024D9B">
        <w:rPr>
          <w:rFonts w:ascii="Palatino Linotype" w:hAnsi="Palatino Linotype"/>
          <w:sz w:val="24"/>
          <w:szCs w:val="24"/>
        </w:rPr>
        <w:t>. Jednalo se zejména o aktivity</w:t>
      </w:r>
      <w:r w:rsidR="001E50B7">
        <w:rPr>
          <w:rFonts w:ascii="Palatino Linotype" w:hAnsi="Palatino Linotype"/>
          <w:sz w:val="24"/>
          <w:szCs w:val="24"/>
        </w:rPr>
        <w:t xml:space="preserve"> v rámci aktivní p</w:t>
      </w:r>
      <w:r w:rsidR="00024D9B">
        <w:rPr>
          <w:rFonts w:ascii="Palatino Linotype" w:hAnsi="Palatino Linotype"/>
          <w:sz w:val="24"/>
          <w:szCs w:val="24"/>
        </w:rPr>
        <w:t>olitiky zaměstnanosti</w:t>
      </w:r>
      <w:r w:rsidR="0063704C">
        <w:rPr>
          <w:rFonts w:ascii="Palatino Linotype" w:hAnsi="Palatino Linotype"/>
          <w:sz w:val="24"/>
          <w:szCs w:val="24"/>
        </w:rPr>
        <w:t xml:space="preserve">, </w:t>
      </w:r>
      <w:r w:rsidR="00024D9B">
        <w:rPr>
          <w:rFonts w:ascii="Palatino Linotype" w:hAnsi="Palatino Linotype"/>
          <w:sz w:val="24"/>
          <w:szCs w:val="24"/>
        </w:rPr>
        <w:t xml:space="preserve">případně </w:t>
      </w:r>
      <w:r w:rsidR="006703F1">
        <w:rPr>
          <w:rFonts w:ascii="Palatino Linotype" w:hAnsi="Palatino Linotype"/>
          <w:sz w:val="24"/>
          <w:szCs w:val="24"/>
        </w:rPr>
        <w:t>doložení</w:t>
      </w:r>
      <w:r w:rsidR="0063704C">
        <w:rPr>
          <w:rFonts w:ascii="Palatino Linotype" w:hAnsi="Palatino Linotype"/>
          <w:sz w:val="24"/>
          <w:szCs w:val="24"/>
        </w:rPr>
        <w:t xml:space="preserve"> </w:t>
      </w:r>
      <w:r w:rsidR="00024D9B">
        <w:rPr>
          <w:rFonts w:ascii="Palatino Linotype" w:hAnsi="Palatino Linotype"/>
          <w:sz w:val="24"/>
          <w:szCs w:val="24"/>
        </w:rPr>
        <w:t>vystavené</w:t>
      </w:r>
      <w:r w:rsidR="001E50B7">
        <w:rPr>
          <w:rFonts w:ascii="Palatino Linotype" w:hAnsi="Palatino Linotype"/>
          <w:sz w:val="24"/>
          <w:szCs w:val="24"/>
        </w:rPr>
        <w:t xml:space="preserve"> dočasné pracovní neschopnosti</w:t>
      </w:r>
      <w:r w:rsidR="00A1356F">
        <w:rPr>
          <w:rFonts w:ascii="Palatino Linotype" w:hAnsi="Palatino Linotype"/>
          <w:sz w:val="24"/>
          <w:szCs w:val="24"/>
        </w:rPr>
        <w:t xml:space="preserve">. </w:t>
      </w:r>
      <w:r w:rsidR="00024D9B">
        <w:rPr>
          <w:rFonts w:ascii="Palatino Linotype" w:hAnsi="Palatino Linotype"/>
          <w:sz w:val="24"/>
          <w:szCs w:val="24"/>
        </w:rPr>
        <w:t xml:space="preserve">Pracovníci oddělení hmotné nouze </w:t>
      </w:r>
      <w:r w:rsidR="006703F1">
        <w:rPr>
          <w:rFonts w:ascii="Palatino Linotype" w:hAnsi="Palatino Linotype"/>
          <w:sz w:val="24"/>
          <w:szCs w:val="24"/>
        </w:rPr>
        <w:t xml:space="preserve">tak </w:t>
      </w:r>
      <w:r w:rsidR="00024D9B">
        <w:rPr>
          <w:rFonts w:ascii="Palatino Linotype" w:hAnsi="Palatino Linotype"/>
          <w:sz w:val="24"/>
          <w:szCs w:val="24"/>
        </w:rPr>
        <w:t xml:space="preserve">měli dostupnou </w:t>
      </w:r>
      <w:r w:rsidR="00BD518D">
        <w:rPr>
          <w:rFonts w:ascii="Palatino Linotype" w:hAnsi="Palatino Linotype"/>
          <w:sz w:val="24"/>
          <w:szCs w:val="24"/>
        </w:rPr>
        <w:t>pouze informac</w:t>
      </w:r>
      <w:r w:rsidR="00024D9B">
        <w:rPr>
          <w:rFonts w:ascii="Palatino Linotype" w:hAnsi="Palatino Linotype"/>
          <w:sz w:val="24"/>
          <w:szCs w:val="24"/>
        </w:rPr>
        <w:t>i</w:t>
      </w:r>
      <w:r w:rsidR="00BD518D">
        <w:rPr>
          <w:rFonts w:ascii="Palatino Linotype" w:hAnsi="Palatino Linotype"/>
          <w:sz w:val="24"/>
          <w:szCs w:val="24"/>
        </w:rPr>
        <w:t xml:space="preserve">, že </w:t>
      </w:r>
      <w:r w:rsidR="0063704C">
        <w:rPr>
          <w:rFonts w:ascii="Palatino Linotype" w:hAnsi="Palatino Linotype"/>
          <w:sz w:val="24"/>
          <w:szCs w:val="24"/>
        </w:rPr>
        <w:t xml:space="preserve">klienti </w:t>
      </w:r>
      <w:r w:rsidR="00BD518D">
        <w:rPr>
          <w:rFonts w:ascii="Palatino Linotype" w:hAnsi="Palatino Linotype"/>
          <w:sz w:val="24"/>
          <w:szCs w:val="24"/>
        </w:rPr>
        <w:t xml:space="preserve">jsou vedeni v evidenci uchazečů o zaměstnání, tato skutečnost </w:t>
      </w:r>
      <w:r w:rsidR="009764F6">
        <w:rPr>
          <w:rFonts w:ascii="Palatino Linotype" w:hAnsi="Palatino Linotype"/>
          <w:sz w:val="24"/>
          <w:szCs w:val="24"/>
        </w:rPr>
        <w:t>totiž postačovala</w:t>
      </w:r>
      <w:r w:rsidR="006703F1">
        <w:rPr>
          <w:rFonts w:ascii="Palatino Linotype" w:hAnsi="Palatino Linotype"/>
          <w:sz w:val="24"/>
          <w:szCs w:val="24"/>
        </w:rPr>
        <w:t xml:space="preserve"> </w:t>
      </w:r>
      <w:r w:rsidR="009764F6">
        <w:rPr>
          <w:rFonts w:ascii="Palatino Linotype" w:hAnsi="Palatino Linotype"/>
          <w:sz w:val="24"/>
          <w:szCs w:val="24"/>
        </w:rPr>
        <w:t>j</w:t>
      </w:r>
      <w:r w:rsidR="006703F1">
        <w:rPr>
          <w:rFonts w:ascii="Palatino Linotype" w:hAnsi="Palatino Linotype"/>
          <w:sz w:val="24"/>
          <w:szCs w:val="24"/>
        </w:rPr>
        <w:t>a</w:t>
      </w:r>
      <w:r w:rsidR="009764F6">
        <w:rPr>
          <w:rFonts w:ascii="Palatino Linotype" w:hAnsi="Palatino Linotype"/>
          <w:sz w:val="24"/>
          <w:szCs w:val="24"/>
        </w:rPr>
        <w:t xml:space="preserve">ko </w:t>
      </w:r>
      <w:r w:rsidR="0063704C">
        <w:rPr>
          <w:rFonts w:ascii="Palatino Linotype" w:hAnsi="Palatino Linotype"/>
          <w:sz w:val="24"/>
          <w:szCs w:val="24"/>
        </w:rPr>
        <w:t>podklad</w:t>
      </w:r>
      <w:r w:rsidR="009764F6">
        <w:rPr>
          <w:rFonts w:ascii="Palatino Linotype" w:hAnsi="Palatino Linotype"/>
          <w:sz w:val="24"/>
          <w:szCs w:val="24"/>
        </w:rPr>
        <w:t xml:space="preserve"> </w:t>
      </w:r>
      <w:r w:rsidR="006703F1">
        <w:rPr>
          <w:rFonts w:ascii="Palatino Linotype" w:hAnsi="Palatino Linotype"/>
          <w:sz w:val="24"/>
          <w:szCs w:val="24"/>
        </w:rPr>
        <w:t xml:space="preserve">pro </w:t>
      </w:r>
      <w:r w:rsidR="00120AA2">
        <w:rPr>
          <w:rFonts w:ascii="Palatino Linotype" w:hAnsi="Palatino Linotype"/>
          <w:sz w:val="24"/>
          <w:szCs w:val="24"/>
        </w:rPr>
        <w:t xml:space="preserve">stanovení nároku a výši </w:t>
      </w:r>
      <w:r w:rsidR="00BD518D">
        <w:rPr>
          <w:rFonts w:ascii="Palatino Linotype" w:hAnsi="Palatino Linotype"/>
          <w:sz w:val="24"/>
          <w:szCs w:val="24"/>
        </w:rPr>
        <w:t>dávek</w:t>
      </w:r>
      <w:r w:rsidR="00A1356F">
        <w:rPr>
          <w:rFonts w:ascii="Palatino Linotype" w:hAnsi="Palatino Linotype"/>
          <w:sz w:val="24"/>
          <w:szCs w:val="24"/>
        </w:rPr>
        <w:t xml:space="preserve"> pomoci v hmotné nouzi</w:t>
      </w:r>
      <w:r w:rsidR="00BD518D">
        <w:rPr>
          <w:rFonts w:ascii="Palatino Linotype" w:hAnsi="Palatino Linotype"/>
          <w:sz w:val="24"/>
          <w:szCs w:val="24"/>
        </w:rPr>
        <w:t xml:space="preserve">. </w:t>
      </w:r>
      <w:r w:rsidR="006A464F">
        <w:rPr>
          <w:rFonts w:ascii="Palatino Linotype" w:hAnsi="Palatino Linotype"/>
          <w:sz w:val="24"/>
          <w:szCs w:val="24"/>
        </w:rPr>
        <w:t>Domnívám se, že o</w:t>
      </w:r>
      <w:r w:rsidR="00BD518D">
        <w:rPr>
          <w:rFonts w:ascii="Palatino Linotype" w:hAnsi="Palatino Linotype"/>
          <w:sz w:val="24"/>
          <w:szCs w:val="24"/>
        </w:rPr>
        <w:t>statní informace klienti i přes jejich oh</w:t>
      </w:r>
      <w:r w:rsidR="0063704C">
        <w:rPr>
          <w:rFonts w:ascii="Palatino Linotype" w:hAnsi="Palatino Linotype"/>
          <w:sz w:val="24"/>
          <w:szCs w:val="24"/>
        </w:rPr>
        <w:t xml:space="preserve">lašovací povinnost nesdělovali zejména z toho důvodu, že žádným způsobem </w:t>
      </w:r>
      <w:r w:rsidR="006703F1">
        <w:rPr>
          <w:rFonts w:ascii="Palatino Linotype" w:hAnsi="Palatino Linotype"/>
          <w:sz w:val="24"/>
          <w:szCs w:val="24"/>
        </w:rPr>
        <w:t>neměly vliv na výši vypl</w:t>
      </w:r>
      <w:r w:rsidR="009764F6">
        <w:rPr>
          <w:rFonts w:ascii="Palatino Linotype" w:hAnsi="Palatino Linotype"/>
          <w:sz w:val="24"/>
          <w:szCs w:val="24"/>
        </w:rPr>
        <w:t>á</w:t>
      </w:r>
      <w:r w:rsidR="006703F1">
        <w:rPr>
          <w:rFonts w:ascii="Palatino Linotype" w:hAnsi="Palatino Linotype"/>
          <w:sz w:val="24"/>
          <w:szCs w:val="24"/>
        </w:rPr>
        <w:t xml:space="preserve">cených dávek pomoci v hmotné nouzi. </w:t>
      </w:r>
      <w:r w:rsidR="00BD518D" w:rsidRPr="00024D9B">
        <w:rPr>
          <w:rFonts w:ascii="Palatino Linotype" w:hAnsi="Palatino Linotype"/>
          <w:sz w:val="24"/>
          <w:szCs w:val="24"/>
        </w:rPr>
        <w:t xml:space="preserve">Díky novelizaci tak došlo </w:t>
      </w:r>
      <w:r w:rsidR="004B421E" w:rsidRPr="00024D9B">
        <w:rPr>
          <w:rFonts w:ascii="Palatino Linotype" w:hAnsi="Palatino Linotype"/>
          <w:sz w:val="24"/>
          <w:szCs w:val="24"/>
        </w:rPr>
        <w:t xml:space="preserve">na úřadech práce </w:t>
      </w:r>
      <w:r w:rsidR="00BD518D" w:rsidRPr="00024D9B">
        <w:rPr>
          <w:rFonts w:ascii="Palatino Linotype" w:hAnsi="Palatino Linotype"/>
          <w:sz w:val="24"/>
          <w:szCs w:val="24"/>
        </w:rPr>
        <w:t>k propojení informačních systémů oddělení hmotné nouze</w:t>
      </w:r>
      <w:r w:rsidR="00330EC4">
        <w:rPr>
          <w:rFonts w:ascii="Palatino Linotype" w:hAnsi="Palatino Linotype"/>
          <w:sz w:val="24"/>
          <w:szCs w:val="24"/>
        </w:rPr>
        <w:t xml:space="preserve"> a </w:t>
      </w:r>
      <w:r w:rsidR="00BD518D" w:rsidRPr="00024D9B">
        <w:rPr>
          <w:rFonts w:ascii="Palatino Linotype" w:hAnsi="Palatino Linotype"/>
          <w:sz w:val="24"/>
          <w:szCs w:val="24"/>
        </w:rPr>
        <w:t>oddělení zprostředkování</w:t>
      </w:r>
      <w:r w:rsidR="009764F6">
        <w:rPr>
          <w:rFonts w:ascii="Palatino Linotype" w:hAnsi="Palatino Linotype"/>
          <w:sz w:val="24"/>
          <w:szCs w:val="24"/>
        </w:rPr>
        <w:t>, ke sdílení informací</w:t>
      </w:r>
      <w:r w:rsidR="00BD518D" w:rsidRPr="00024D9B">
        <w:rPr>
          <w:rFonts w:ascii="Palatino Linotype" w:hAnsi="Palatino Linotype"/>
          <w:sz w:val="24"/>
          <w:szCs w:val="24"/>
        </w:rPr>
        <w:t xml:space="preserve"> a nastavení intenzivnější spolupráce</w:t>
      </w:r>
      <w:r w:rsidR="00024D9B">
        <w:rPr>
          <w:rFonts w:ascii="Palatino Linotype" w:hAnsi="Palatino Linotype"/>
          <w:sz w:val="24"/>
          <w:szCs w:val="24"/>
        </w:rPr>
        <w:t>.</w:t>
      </w:r>
    </w:p>
    <w:p w:rsidR="00677ACC" w:rsidRDefault="00BD518D" w:rsidP="00036ABB">
      <w:pPr>
        <w:spacing w:line="360" w:lineRule="auto"/>
        <w:jc w:val="both"/>
        <w:rPr>
          <w:rFonts w:ascii="Palatino Linotype" w:hAnsi="Palatino Linotype"/>
          <w:sz w:val="24"/>
          <w:szCs w:val="24"/>
        </w:rPr>
      </w:pPr>
      <w:r>
        <w:rPr>
          <w:rFonts w:ascii="Palatino Linotype" w:hAnsi="Palatino Linotype"/>
          <w:sz w:val="24"/>
          <w:szCs w:val="24"/>
        </w:rPr>
        <w:t xml:space="preserve">Změnu zákona </w:t>
      </w:r>
      <w:r w:rsidR="00F67845">
        <w:rPr>
          <w:rFonts w:ascii="Palatino Linotype" w:hAnsi="Palatino Linotype"/>
          <w:sz w:val="24"/>
          <w:szCs w:val="24"/>
        </w:rPr>
        <w:t xml:space="preserve">o pomoci v hmotné nouzi </w:t>
      </w:r>
      <w:r>
        <w:rPr>
          <w:rFonts w:ascii="Palatino Linotype" w:hAnsi="Palatino Linotype"/>
          <w:sz w:val="24"/>
          <w:szCs w:val="24"/>
        </w:rPr>
        <w:t>vnímám jako krok správným směrem, který byl učiněn za účelem zvýšení uplatnitelnosti klientů na trhu práce</w:t>
      </w:r>
      <w:r w:rsidR="00F67845">
        <w:rPr>
          <w:rFonts w:ascii="Palatino Linotype" w:hAnsi="Palatino Linotype"/>
          <w:sz w:val="24"/>
          <w:szCs w:val="24"/>
        </w:rPr>
        <w:t xml:space="preserve"> v době dostatečné nabídky pracovních míst. Vše je ale podmíněno tím, </w:t>
      </w:r>
      <w:r w:rsidR="00F67845">
        <w:rPr>
          <w:rFonts w:ascii="Palatino Linotype" w:hAnsi="Palatino Linotype"/>
          <w:sz w:val="24"/>
          <w:szCs w:val="24"/>
        </w:rPr>
        <w:lastRenderedPageBreak/>
        <w:t>zda klient chce a je ochoten se zapojit a zvýšit si svůj příjem vlastním přičiněním. Vždy záleží na jeho dobrovolném ro</w:t>
      </w:r>
      <w:r w:rsidR="006703F1">
        <w:rPr>
          <w:rFonts w:ascii="Palatino Linotype" w:hAnsi="Palatino Linotype"/>
          <w:sz w:val="24"/>
          <w:szCs w:val="24"/>
        </w:rPr>
        <w:t>zhodnutí, což potvrzují počty</w:t>
      </w:r>
      <w:r w:rsidR="00F67845">
        <w:rPr>
          <w:rFonts w:ascii="Palatino Linotype" w:hAnsi="Palatino Linotype"/>
          <w:sz w:val="24"/>
          <w:szCs w:val="24"/>
        </w:rPr>
        <w:t xml:space="preserve"> osob, kterým byla dávka pomoci v hmotné nouzi vyplacena ve výši existenčního minima. </w:t>
      </w:r>
      <w:r w:rsidR="00677ACC">
        <w:rPr>
          <w:rFonts w:ascii="Palatino Linotype" w:hAnsi="Palatino Linotype"/>
          <w:sz w:val="24"/>
          <w:szCs w:val="24"/>
        </w:rPr>
        <w:t>Nabízené a poskytnuté možnosti</w:t>
      </w:r>
      <w:r w:rsidR="00B738C1">
        <w:rPr>
          <w:rFonts w:ascii="Palatino Linotype" w:hAnsi="Palatino Linotype"/>
          <w:sz w:val="24"/>
          <w:szCs w:val="24"/>
        </w:rPr>
        <w:t xml:space="preserve"> realizované v rámci politiky zaměstnanosti</w:t>
      </w:r>
      <w:r w:rsidR="00315793">
        <w:rPr>
          <w:rFonts w:ascii="Palatino Linotype" w:hAnsi="Palatino Linotype"/>
          <w:sz w:val="24"/>
          <w:szCs w:val="24"/>
        </w:rPr>
        <w:t xml:space="preserve"> </w:t>
      </w:r>
      <w:r w:rsidR="00677ACC">
        <w:rPr>
          <w:rFonts w:ascii="Palatino Linotype" w:hAnsi="Palatino Linotype"/>
          <w:sz w:val="24"/>
          <w:szCs w:val="24"/>
        </w:rPr>
        <w:t xml:space="preserve">nejsou klienty vždy </w:t>
      </w:r>
      <w:r w:rsidR="00B738C1">
        <w:rPr>
          <w:rFonts w:ascii="Palatino Linotype" w:hAnsi="Palatino Linotype"/>
          <w:sz w:val="24"/>
          <w:szCs w:val="24"/>
        </w:rPr>
        <w:t xml:space="preserve">v plné míře </w:t>
      </w:r>
      <w:r w:rsidR="00677ACC">
        <w:rPr>
          <w:rFonts w:ascii="Palatino Linotype" w:hAnsi="Palatino Linotype"/>
          <w:sz w:val="24"/>
          <w:szCs w:val="24"/>
        </w:rPr>
        <w:t xml:space="preserve">využity. </w:t>
      </w:r>
    </w:p>
    <w:p w:rsidR="00BD518D" w:rsidRDefault="00677ACC" w:rsidP="00036ABB">
      <w:pPr>
        <w:spacing w:line="360" w:lineRule="auto"/>
        <w:jc w:val="both"/>
        <w:rPr>
          <w:rFonts w:ascii="Palatino Linotype" w:hAnsi="Palatino Linotype"/>
          <w:sz w:val="24"/>
          <w:szCs w:val="24"/>
        </w:rPr>
      </w:pPr>
      <w:r>
        <w:rPr>
          <w:rFonts w:ascii="Palatino Linotype" w:hAnsi="Palatino Linotype"/>
          <w:sz w:val="24"/>
          <w:szCs w:val="24"/>
        </w:rPr>
        <w:t xml:space="preserve">V případě nástupu klienta do zaměstnání se jeho situace změní. Svůj příjem si zvýší díky vlastní práci a jako odměnu </w:t>
      </w:r>
      <w:r w:rsidR="00F67845">
        <w:rPr>
          <w:rFonts w:ascii="Palatino Linotype" w:hAnsi="Palatino Linotype"/>
          <w:sz w:val="24"/>
          <w:szCs w:val="24"/>
        </w:rPr>
        <w:t>získá finanční prostředky</w:t>
      </w:r>
      <w:r>
        <w:rPr>
          <w:rFonts w:ascii="Palatino Linotype" w:hAnsi="Palatino Linotype"/>
          <w:sz w:val="24"/>
          <w:szCs w:val="24"/>
        </w:rPr>
        <w:t xml:space="preserve"> na</w:t>
      </w:r>
      <w:r w:rsidR="00F67845">
        <w:rPr>
          <w:rFonts w:ascii="Palatino Linotype" w:hAnsi="Palatino Linotype"/>
          <w:sz w:val="24"/>
          <w:szCs w:val="24"/>
        </w:rPr>
        <w:t xml:space="preserve"> zajištění </w:t>
      </w:r>
      <w:r>
        <w:rPr>
          <w:rFonts w:ascii="Palatino Linotype" w:hAnsi="Palatino Linotype"/>
          <w:sz w:val="24"/>
          <w:szCs w:val="24"/>
        </w:rPr>
        <w:t xml:space="preserve">základních životních potřeb. Pokud však jeho příjem není nadále zcela dostatečný, nastavený systém </w:t>
      </w:r>
      <w:r w:rsidR="00A1356F">
        <w:rPr>
          <w:rFonts w:ascii="Palatino Linotype" w:hAnsi="Palatino Linotype"/>
          <w:sz w:val="24"/>
          <w:szCs w:val="24"/>
        </w:rPr>
        <w:t>jej zvýhodní</w:t>
      </w:r>
      <w:r w:rsidR="004B5870">
        <w:rPr>
          <w:rFonts w:ascii="Palatino Linotype" w:hAnsi="Palatino Linotype"/>
          <w:sz w:val="24"/>
          <w:szCs w:val="24"/>
        </w:rPr>
        <w:t xml:space="preserve"> tak, aby se mu pracovat vyplatilo. Předpokladem ale je, že díky své výdělečné činnosti se stane osobou, která </w:t>
      </w:r>
      <w:r>
        <w:rPr>
          <w:rFonts w:ascii="Palatino Linotype" w:hAnsi="Palatino Linotype"/>
          <w:sz w:val="24"/>
          <w:szCs w:val="24"/>
        </w:rPr>
        <w:t xml:space="preserve">již </w:t>
      </w:r>
      <w:r w:rsidR="004B5870" w:rsidRPr="006703F1">
        <w:rPr>
          <w:rFonts w:ascii="Palatino Linotype" w:hAnsi="Palatino Linotype"/>
          <w:sz w:val="24"/>
          <w:szCs w:val="24"/>
        </w:rPr>
        <w:t xml:space="preserve">není </w:t>
      </w:r>
      <w:r w:rsidR="00363EA6" w:rsidRPr="006703F1">
        <w:rPr>
          <w:rFonts w:ascii="Palatino Linotype" w:hAnsi="Palatino Linotype"/>
          <w:sz w:val="24"/>
          <w:szCs w:val="24"/>
        </w:rPr>
        <w:t>plně</w:t>
      </w:r>
      <w:r w:rsidR="006703F1">
        <w:rPr>
          <w:rFonts w:ascii="Palatino Linotype" w:hAnsi="Palatino Linotype"/>
          <w:sz w:val="24"/>
          <w:szCs w:val="24"/>
        </w:rPr>
        <w:t xml:space="preserve"> </w:t>
      </w:r>
      <w:r>
        <w:rPr>
          <w:rFonts w:ascii="Palatino Linotype" w:hAnsi="Palatino Linotype"/>
          <w:sz w:val="24"/>
          <w:szCs w:val="24"/>
        </w:rPr>
        <w:t>závislá na sociální pomoci poskytované státem.</w:t>
      </w:r>
    </w:p>
    <w:p w:rsidR="00677ACC" w:rsidRDefault="00FC1AA7" w:rsidP="00036ABB">
      <w:pPr>
        <w:spacing w:line="360" w:lineRule="auto"/>
        <w:jc w:val="both"/>
        <w:rPr>
          <w:rFonts w:ascii="Palatino Linotype" w:hAnsi="Palatino Linotype"/>
          <w:sz w:val="24"/>
          <w:szCs w:val="24"/>
        </w:rPr>
      </w:pPr>
      <w:r>
        <w:rPr>
          <w:rFonts w:ascii="Palatino Linotype" w:hAnsi="Palatino Linotype"/>
          <w:sz w:val="24"/>
          <w:szCs w:val="24"/>
        </w:rPr>
        <w:t xml:space="preserve">Při svém výzkumu jsem došla k zajímavým výsledkům, které </w:t>
      </w:r>
      <w:r w:rsidR="00B738C1">
        <w:rPr>
          <w:rFonts w:ascii="Palatino Linotype" w:hAnsi="Palatino Linotype"/>
          <w:sz w:val="24"/>
          <w:szCs w:val="24"/>
        </w:rPr>
        <w:t xml:space="preserve">mohou </w:t>
      </w:r>
      <w:r w:rsidR="003E741C">
        <w:rPr>
          <w:rFonts w:ascii="Palatino Linotype" w:hAnsi="Palatino Linotype"/>
          <w:sz w:val="24"/>
          <w:szCs w:val="24"/>
        </w:rPr>
        <w:t>být ukazatelem, jak dále pracovat s klienty zejména v rámci sociální práce</w:t>
      </w:r>
      <w:r>
        <w:rPr>
          <w:rFonts w:ascii="Palatino Linotype" w:hAnsi="Palatino Linotype"/>
          <w:sz w:val="24"/>
          <w:szCs w:val="24"/>
        </w:rPr>
        <w:t xml:space="preserve"> </w:t>
      </w:r>
      <w:r w:rsidR="003E741C">
        <w:rPr>
          <w:rFonts w:ascii="Palatino Linotype" w:hAnsi="Palatino Linotype"/>
          <w:sz w:val="24"/>
          <w:szCs w:val="24"/>
        </w:rPr>
        <w:t xml:space="preserve">na </w:t>
      </w:r>
      <w:r>
        <w:rPr>
          <w:rFonts w:ascii="Palatino Linotype" w:hAnsi="Palatino Linotype"/>
          <w:sz w:val="24"/>
          <w:szCs w:val="24"/>
        </w:rPr>
        <w:t>našem kontaktním pracovišti</w:t>
      </w:r>
      <w:r w:rsidR="003E741C">
        <w:rPr>
          <w:rFonts w:ascii="Palatino Linotype" w:hAnsi="Palatino Linotype"/>
          <w:sz w:val="24"/>
          <w:szCs w:val="24"/>
        </w:rPr>
        <w:t xml:space="preserve">. Můžeme </w:t>
      </w:r>
      <w:r w:rsidR="00111688">
        <w:rPr>
          <w:rFonts w:ascii="Palatino Linotype" w:hAnsi="Palatino Linotype"/>
          <w:sz w:val="24"/>
          <w:szCs w:val="24"/>
        </w:rPr>
        <w:t xml:space="preserve">tak </w:t>
      </w:r>
      <w:r w:rsidR="003E741C">
        <w:rPr>
          <w:rFonts w:ascii="Palatino Linotype" w:hAnsi="Palatino Linotype"/>
          <w:sz w:val="24"/>
          <w:szCs w:val="24"/>
        </w:rPr>
        <w:t xml:space="preserve">být </w:t>
      </w:r>
      <w:r>
        <w:rPr>
          <w:rFonts w:ascii="Palatino Linotype" w:hAnsi="Palatino Linotype"/>
          <w:sz w:val="24"/>
          <w:szCs w:val="24"/>
        </w:rPr>
        <w:t xml:space="preserve">lépe </w:t>
      </w:r>
      <w:r w:rsidR="003E741C">
        <w:rPr>
          <w:rFonts w:ascii="Palatino Linotype" w:hAnsi="Palatino Linotype"/>
          <w:sz w:val="24"/>
          <w:szCs w:val="24"/>
        </w:rPr>
        <w:t>nápomoci</w:t>
      </w:r>
      <w:r w:rsidR="00111688">
        <w:rPr>
          <w:rFonts w:ascii="Palatino Linotype" w:hAnsi="Palatino Linotype"/>
          <w:sz w:val="24"/>
          <w:szCs w:val="24"/>
        </w:rPr>
        <w:t xml:space="preserve"> </w:t>
      </w:r>
      <w:r w:rsidR="003E741C">
        <w:rPr>
          <w:rFonts w:ascii="Palatino Linotype" w:hAnsi="Palatino Linotype"/>
          <w:sz w:val="24"/>
          <w:szCs w:val="24"/>
        </w:rPr>
        <w:t>řeš</w:t>
      </w:r>
      <w:r w:rsidR="00111688">
        <w:rPr>
          <w:rFonts w:ascii="Palatino Linotype" w:hAnsi="Palatino Linotype"/>
          <w:sz w:val="24"/>
          <w:szCs w:val="24"/>
        </w:rPr>
        <w:t xml:space="preserve">it vzniklé </w:t>
      </w:r>
      <w:r w:rsidR="003E741C">
        <w:rPr>
          <w:rFonts w:ascii="Palatino Linotype" w:hAnsi="Palatino Linotype"/>
          <w:sz w:val="24"/>
          <w:szCs w:val="24"/>
        </w:rPr>
        <w:t>životní situace</w:t>
      </w:r>
      <w:r w:rsidR="00111688">
        <w:rPr>
          <w:rFonts w:ascii="Palatino Linotype" w:hAnsi="Palatino Linotype"/>
          <w:sz w:val="24"/>
          <w:szCs w:val="24"/>
        </w:rPr>
        <w:t xml:space="preserve"> našich </w:t>
      </w:r>
      <w:r w:rsidR="00111688" w:rsidRPr="00DE5239">
        <w:rPr>
          <w:rFonts w:ascii="Palatino Linotype" w:hAnsi="Palatino Linotype"/>
          <w:sz w:val="24"/>
          <w:szCs w:val="24"/>
        </w:rPr>
        <w:t>klientů</w:t>
      </w:r>
      <w:r w:rsidR="003E741C" w:rsidRPr="00DE5239">
        <w:rPr>
          <w:rFonts w:ascii="Palatino Linotype" w:hAnsi="Palatino Linotype"/>
          <w:sz w:val="24"/>
          <w:szCs w:val="24"/>
        </w:rPr>
        <w:t>.</w:t>
      </w:r>
      <w:r w:rsidRPr="00DE5239">
        <w:rPr>
          <w:rFonts w:ascii="Palatino Linotype" w:hAnsi="Palatino Linotype"/>
          <w:sz w:val="24"/>
          <w:szCs w:val="24"/>
        </w:rPr>
        <w:t xml:space="preserve"> </w:t>
      </w:r>
      <w:r w:rsidR="00111688" w:rsidRPr="00DE5239">
        <w:rPr>
          <w:rFonts w:ascii="Palatino Linotype" w:hAnsi="Palatino Linotype"/>
          <w:sz w:val="24"/>
          <w:szCs w:val="24"/>
        </w:rPr>
        <w:t xml:space="preserve">Záměrem bylo ukázat, že v důsledku novelizace zákona došlo ke změně základní skladby </w:t>
      </w:r>
      <w:r w:rsidR="000448A1" w:rsidRPr="00DE5239">
        <w:rPr>
          <w:rFonts w:ascii="Palatino Linotype" w:hAnsi="Palatino Linotype"/>
          <w:sz w:val="24"/>
          <w:szCs w:val="24"/>
        </w:rPr>
        <w:t xml:space="preserve">skupiny </w:t>
      </w:r>
      <w:r w:rsidR="00111688" w:rsidRPr="00DE5239">
        <w:rPr>
          <w:rFonts w:ascii="Palatino Linotype" w:hAnsi="Palatino Linotype"/>
          <w:sz w:val="24"/>
          <w:szCs w:val="24"/>
        </w:rPr>
        <w:t>osob nacházející</w:t>
      </w:r>
      <w:r w:rsidR="00363EA6" w:rsidRPr="00DE5239">
        <w:rPr>
          <w:rFonts w:ascii="Palatino Linotype" w:hAnsi="Palatino Linotype"/>
          <w:sz w:val="24"/>
          <w:szCs w:val="24"/>
        </w:rPr>
        <w:t>ch</w:t>
      </w:r>
      <w:r w:rsidR="00111688" w:rsidRPr="00DE5239">
        <w:rPr>
          <w:rFonts w:ascii="Palatino Linotype" w:hAnsi="Palatino Linotype"/>
          <w:sz w:val="24"/>
          <w:szCs w:val="24"/>
        </w:rPr>
        <w:t xml:space="preserve"> se v hmotné</w:t>
      </w:r>
      <w:r w:rsidR="00315793">
        <w:rPr>
          <w:rFonts w:ascii="Palatino Linotype" w:hAnsi="Palatino Linotype"/>
          <w:sz w:val="24"/>
          <w:szCs w:val="24"/>
        </w:rPr>
        <w:t xml:space="preserve"> nouzi a že stát</w:t>
      </w:r>
      <w:r w:rsidR="00C304A0">
        <w:rPr>
          <w:rFonts w:ascii="Palatino Linotype" w:hAnsi="Palatino Linotype"/>
          <w:sz w:val="24"/>
          <w:szCs w:val="24"/>
        </w:rPr>
        <w:t xml:space="preserve"> současně</w:t>
      </w:r>
      <w:r w:rsidR="00315793">
        <w:rPr>
          <w:rFonts w:ascii="Palatino Linotype" w:hAnsi="Palatino Linotype"/>
          <w:sz w:val="24"/>
          <w:szCs w:val="24"/>
        </w:rPr>
        <w:t xml:space="preserve"> </w:t>
      </w:r>
      <w:r w:rsidR="00ED39E8">
        <w:rPr>
          <w:rFonts w:ascii="Palatino Linotype" w:hAnsi="Palatino Linotype"/>
          <w:sz w:val="24"/>
          <w:szCs w:val="24"/>
        </w:rPr>
        <w:t>nastavením sociální politiky a politiky zaměstnanosti</w:t>
      </w:r>
      <w:r w:rsidR="00111688">
        <w:rPr>
          <w:rFonts w:ascii="Palatino Linotype" w:hAnsi="Palatino Linotype"/>
          <w:sz w:val="24"/>
          <w:szCs w:val="24"/>
        </w:rPr>
        <w:t xml:space="preserve"> </w:t>
      </w:r>
      <w:r w:rsidR="00315793">
        <w:rPr>
          <w:rFonts w:ascii="Palatino Linotype" w:hAnsi="Palatino Linotype"/>
          <w:sz w:val="24"/>
          <w:szCs w:val="24"/>
        </w:rPr>
        <w:t xml:space="preserve">pomáhá </w:t>
      </w:r>
      <w:r w:rsidR="00111688">
        <w:rPr>
          <w:rFonts w:ascii="Palatino Linotype" w:hAnsi="Palatino Linotype"/>
          <w:sz w:val="24"/>
          <w:szCs w:val="24"/>
        </w:rPr>
        <w:t>řešit</w:t>
      </w:r>
      <w:r>
        <w:rPr>
          <w:rFonts w:ascii="Palatino Linotype" w:hAnsi="Palatino Linotype"/>
          <w:sz w:val="24"/>
          <w:szCs w:val="24"/>
        </w:rPr>
        <w:t xml:space="preserve"> </w:t>
      </w:r>
      <w:r w:rsidR="00111688">
        <w:rPr>
          <w:rFonts w:ascii="Palatino Linotype" w:hAnsi="Palatino Linotype"/>
          <w:sz w:val="24"/>
          <w:szCs w:val="24"/>
        </w:rPr>
        <w:t>životní situace občanů</w:t>
      </w:r>
      <w:r>
        <w:rPr>
          <w:rFonts w:ascii="Palatino Linotype" w:hAnsi="Palatino Linotype"/>
          <w:sz w:val="24"/>
          <w:szCs w:val="24"/>
        </w:rPr>
        <w:t>.</w:t>
      </w:r>
      <w:r w:rsidR="00111688">
        <w:rPr>
          <w:rFonts w:ascii="Palatino Linotype" w:hAnsi="Palatino Linotype"/>
          <w:sz w:val="24"/>
          <w:szCs w:val="24"/>
        </w:rPr>
        <w:t xml:space="preserve"> Tímto jsem tedy dosáhla cíle své bakalářské práce. </w:t>
      </w:r>
    </w:p>
    <w:p w:rsidR="00036ABB" w:rsidRDefault="00036ABB" w:rsidP="00036ABB">
      <w:pPr>
        <w:spacing w:line="360" w:lineRule="auto"/>
        <w:jc w:val="both"/>
        <w:rPr>
          <w:rFonts w:ascii="Palatino Linotype" w:hAnsi="Palatino Linotype"/>
          <w:sz w:val="24"/>
          <w:szCs w:val="24"/>
        </w:rPr>
      </w:pPr>
    </w:p>
    <w:p w:rsidR="00036ABB" w:rsidRDefault="00036ABB" w:rsidP="00036ABB">
      <w:pPr>
        <w:spacing w:line="360" w:lineRule="auto"/>
        <w:jc w:val="both"/>
        <w:rPr>
          <w:rFonts w:ascii="Palatino Linotype" w:hAnsi="Palatino Linotype"/>
          <w:sz w:val="24"/>
          <w:szCs w:val="24"/>
        </w:rPr>
      </w:pPr>
    </w:p>
    <w:p w:rsidR="00036ABB" w:rsidRDefault="00036ABB" w:rsidP="00036ABB">
      <w:pPr>
        <w:spacing w:line="360" w:lineRule="auto"/>
        <w:jc w:val="both"/>
        <w:rPr>
          <w:rFonts w:ascii="Palatino Linotype" w:hAnsi="Palatino Linotype"/>
          <w:sz w:val="24"/>
          <w:szCs w:val="24"/>
        </w:rPr>
      </w:pPr>
    </w:p>
    <w:p w:rsidR="00036ABB" w:rsidRDefault="00036ABB" w:rsidP="00036ABB">
      <w:pPr>
        <w:spacing w:line="360" w:lineRule="auto"/>
        <w:jc w:val="both"/>
        <w:rPr>
          <w:rFonts w:ascii="Palatino Linotype" w:hAnsi="Palatino Linotype"/>
          <w:sz w:val="24"/>
          <w:szCs w:val="24"/>
        </w:rPr>
      </w:pPr>
    </w:p>
    <w:p w:rsidR="008317E5" w:rsidRDefault="008317E5">
      <w:pPr>
        <w:rPr>
          <w:rFonts w:ascii="Palatino Linotype" w:hAnsi="Palatino Linotype"/>
          <w:b/>
          <w:sz w:val="32"/>
          <w:szCs w:val="32"/>
        </w:rPr>
      </w:pPr>
      <w:r>
        <w:rPr>
          <w:rFonts w:ascii="Palatino Linotype" w:hAnsi="Palatino Linotype"/>
          <w:b/>
          <w:sz w:val="32"/>
          <w:szCs w:val="32"/>
        </w:rPr>
        <w:br w:type="page"/>
      </w:r>
    </w:p>
    <w:p w:rsidR="008B6DD5" w:rsidRPr="008436AE" w:rsidRDefault="0039176E" w:rsidP="00593E80">
      <w:pPr>
        <w:pStyle w:val="Nadpis1"/>
        <w:numPr>
          <w:ilvl w:val="0"/>
          <w:numId w:val="0"/>
        </w:numPr>
        <w:spacing w:line="360" w:lineRule="auto"/>
        <w:jc w:val="both"/>
        <w:rPr>
          <w:sz w:val="24"/>
          <w:szCs w:val="24"/>
        </w:rPr>
      </w:pPr>
      <w:bookmarkStart w:id="25" w:name="_Toc34851496"/>
      <w:r w:rsidRPr="00501420">
        <w:lastRenderedPageBreak/>
        <w:t xml:space="preserve">Seznam použitých </w:t>
      </w:r>
      <w:r w:rsidRPr="008436AE">
        <w:t>zdrojů</w:t>
      </w:r>
      <w:bookmarkEnd w:id="25"/>
      <w:r w:rsidR="006E0119" w:rsidRPr="008436AE">
        <w:t xml:space="preserve"> </w:t>
      </w:r>
    </w:p>
    <w:p w:rsidR="00FA5158" w:rsidRPr="0056557B" w:rsidRDefault="00CD0E61" w:rsidP="00593E80">
      <w:pPr>
        <w:spacing w:line="360" w:lineRule="auto"/>
        <w:jc w:val="both"/>
        <w:rPr>
          <w:rFonts w:ascii="Palatino Linotype" w:hAnsi="Palatino Linotype" w:cs="Times New Roman"/>
          <w:noProof/>
          <w:sz w:val="24"/>
          <w:szCs w:val="24"/>
        </w:rPr>
      </w:pPr>
      <w:r w:rsidRPr="0056557B">
        <w:rPr>
          <w:rFonts w:ascii="Palatino Linotype" w:hAnsi="Palatino Linotype" w:cs="Times New Roman"/>
          <w:noProof/>
          <w:sz w:val="24"/>
          <w:szCs w:val="24"/>
        </w:rPr>
        <w:t xml:space="preserve">Beck, P., Hacaperková, D., Králová, J., Niederle, P. (2012). </w:t>
      </w:r>
      <w:r w:rsidRPr="0056557B">
        <w:rPr>
          <w:rFonts w:ascii="Palatino Linotype" w:hAnsi="Palatino Linotype" w:cs="Times New Roman"/>
          <w:i/>
          <w:noProof/>
          <w:sz w:val="24"/>
          <w:szCs w:val="24"/>
        </w:rPr>
        <w:t xml:space="preserve">Dávky pomoci v hmotné nouzi a dávky pro osoby se zdravotním postižením. </w:t>
      </w:r>
      <w:r w:rsidRPr="0056557B">
        <w:rPr>
          <w:rFonts w:ascii="Palatino Linotype" w:hAnsi="Palatino Linotype" w:cs="Times New Roman"/>
          <w:noProof/>
          <w:sz w:val="24"/>
          <w:szCs w:val="24"/>
        </w:rPr>
        <w:t>Olomouc: ANAG.</w:t>
      </w:r>
    </w:p>
    <w:p w:rsidR="00CD0E61" w:rsidRDefault="00CD0E61" w:rsidP="00593E80">
      <w:pPr>
        <w:spacing w:line="360" w:lineRule="auto"/>
        <w:jc w:val="both"/>
        <w:rPr>
          <w:rFonts w:ascii="Palatino Linotype" w:hAnsi="Palatino Linotype" w:cs="Times New Roman"/>
          <w:noProof/>
          <w:sz w:val="24"/>
          <w:szCs w:val="24"/>
        </w:rPr>
      </w:pPr>
      <w:r w:rsidRPr="0056557B">
        <w:rPr>
          <w:rFonts w:ascii="Palatino Linotype" w:hAnsi="Palatino Linotype" w:cs="Times New Roman"/>
          <w:noProof/>
          <w:sz w:val="24"/>
          <w:szCs w:val="24"/>
        </w:rPr>
        <w:t xml:space="preserve">Beck, P., Grunerová, I., Pavelková, M. (2016). </w:t>
      </w:r>
      <w:r w:rsidRPr="0056557B">
        <w:rPr>
          <w:rFonts w:ascii="Palatino Linotype" w:hAnsi="Palatino Linotype" w:cs="Times New Roman"/>
          <w:i/>
          <w:noProof/>
          <w:sz w:val="24"/>
          <w:szCs w:val="24"/>
        </w:rPr>
        <w:t>Zákon o pomoci v hmotné nouzi. Zákon o životním a existenčním minimu</w:t>
      </w:r>
      <w:r w:rsidRPr="00F3263E">
        <w:rPr>
          <w:rFonts w:ascii="Palatino Linotype" w:hAnsi="Palatino Linotype" w:cs="Times New Roman"/>
          <w:i/>
          <w:noProof/>
          <w:sz w:val="24"/>
          <w:szCs w:val="24"/>
        </w:rPr>
        <w:t>. Praktický komentář.</w:t>
      </w:r>
      <w:r w:rsidRPr="0056557B">
        <w:rPr>
          <w:rFonts w:ascii="Palatino Linotype" w:hAnsi="Palatino Linotype" w:cs="Times New Roman"/>
          <w:noProof/>
          <w:sz w:val="24"/>
          <w:szCs w:val="24"/>
        </w:rPr>
        <w:t xml:space="preserve"> Praha: Wolters Kluwer.</w:t>
      </w:r>
    </w:p>
    <w:p w:rsidR="00593E80" w:rsidRDefault="00593E80" w:rsidP="00593E80">
      <w:pPr>
        <w:spacing w:line="360" w:lineRule="auto"/>
        <w:jc w:val="both"/>
        <w:rPr>
          <w:rFonts w:ascii="Palatino Linotype" w:hAnsi="Palatino Linotype"/>
          <w:sz w:val="24"/>
          <w:szCs w:val="24"/>
        </w:rPr>
      </w:pPr>
      <w:r>
        <w:rPr>
          <w:rFonts w:ascii="Palatino Linotype" w:hAnsi="Palatino Linotype"/>
          <w:sz w:val="24"/>
          <w:szCs w:val="24"/>
        </w:rPr>
        <w:t xml:space="preserve">ČR. (1991). Zákon č. 582/1991 Sb., o provádění a organizaci sociálního zabezpečení. </w:t>
      </w:r>
      <w:r w:rsidRPr="00D3646F">
        <w:rPr>
          <w:rFonts w:ascii="Palatino Linotype" w:hAnsi="Palatino Linotype"/>
          <w:i/>
          <w:sz w:val="24"/>
          <w:szCs w:val="24"/>
        </w:rPr>
        <w:t>Sbírka zákonů České republiky</w:t>
      </w:r>
      <w:r>
        <w:rPr>
          <w:rFonts w:ascii="Palatino Linotype" w:hAnsi="Palatino Linotype"/>
          <w:sz w:val="24"/>
          <w:szCs w:val="24"/>
        </w:rPr>
        <w:t>, částka 111, 582.</w:t>
      </w:r>
    </w:p>
    <w:p w:rsidR="00593E80" w:rsidRDefault="00593E80" w:rsidP="00593E80">
      <w:pPr>
        <w:spacing w:line="360" w:lineRule="auto"/>
        <w:jc w:val="both"/>
        <w:rPr>
          <w:rFonts w:ascii="Palatino Linotype" w:hAnsi="Palatino Linotype" w:cs="Times New Roman"/>
          <w:sz w:val="24"/>
          <w:szCs w:val="24"/>
        </w:rPr>
      </w:pPr>
      <w:r w:rsidRPr="0056557B">
        <w:rPr>
          <w:rFonts w:ascii="Palatino Linotype" w:hAnsi="Palatino Linotype" w:cs="Times New Roman"/>
          <w:sz w:val="24"/>
          <w:szCs w:val="24"/>
        </w:rPr>
        <w:t>ČR. (1993). Usnesení č. 2/1993 Sb., o vyhlášení Listiny základních práv</w:t>
      </w:r>
      <w:r w:rsidRPr="0056557B">
        <w:rPr>
          <w:rFonts w:ascii="Palatino Linotype" w:hAnsi="Palatino Linotype" w:cs="Times New Roman"/>
          <w:sz w:val="24"/>
          <w:szCs w:val="24"/>
        </w:rPr>
        <w:br/>
        <w:t xml:space="preserve">a svobod jako součásti ústavního pořádku České republiky. </w:t>
      </w:r>
      <w:r w:rsidRPr="0056557B">
        <w:rPr>
          <w:rFonts w:ascii="Palatino Linotype" w:hAnsi="Palatino Linotype" w:cs="Times New Roman"/>
          <w:i/>
          <w:sz w:val="24"/>
          <w:szCs w:val="24"/>
        </w:rPr>
        <w:t xml:space="preserve">Sbírka zákonů České republiky, </w:t>
      </w:r>
      <w:r>
        <w:rPr>
          <w:rFonts w:ascii="Palatino Linotype" w:hAnsi="Palatino Linotype" w:cs="Times New Roman"/>
          <w:sz w:val="24"/>
          <w:szCs w:val="24"/>
        </w:rPr>
        <w:t>částka 1, 1-2.</w:t>
      </w:r>
    </w:p>
    <w:p w:rsidR="00593E80" w:rsidRDefault="00593E80" w:rsidP="00593E80">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ČR. (1995a). Zákon č. 117/1995 Sb., o státní sociální podpoře. </w:t>
      </w:r>
      <w:r w:rsidRPr="0056557B">
        <w:rPr>
          <w:rFonts w:ascii="Palatino Linotype" w:hAnsi="Palatino Linotype" w:cs="Times New Roman"/>
          <w:i/>
          <w:sz w:val="24"/>
          <w:szCs w:val="24"/>
        </w:rPr>
        <w:t>Sbírka zákonů České republiky</w:t>
      </w:r>
      <w:r>
        <w:rPr>
          <w:rFonts w:ascii="Palatino Linotype" w:hAnsi="Palatino Linotype" w:cs="Times New Roman"/>
          <w:sz w:val="24"/>
          <w:szCs w:val="24"/>
        </w:rPr>
        <w:t>, částka 31, 117-120.</w:t>
      </w:r>
    </w:p>
    <w:p w:rsidR="00593E80" w:rsidRPr="0056557B" w:rsidRDefault="00593E80" w:rsidP="00593E80">
      <w:pPr>
        <w:spacing w:line="360" w:lineRule="auto"/>
        <w:jc w:val="both"/>
        <w:rPr>
          <w:rFonts w:ascii="Palatino Linotype" w:hAnsi="Palatino Linotype" w:cs="Times New Roman"/>
          <w:sz w:val="24"/>
          <w:szCs w:val="24"/>
        </w:rPr>
      </w:pPr>
      <w:r w:rsidRPr="0056557B">
        <w:rPr>
          <w:rFonts w:ascii="Palatino Linotype" w:hAnsi="Palatino Linotype" w:cs="Times New Roman"/>
          <w:sz w:val="24"/>
          <w:szCs w:val="24"/>
        </w:rPr>
        <w:t xml:space="preserve">ČR. (1995b). Zákon č. 155/1995 Sb., o důchodovém pojištění. </w:t>
      </w:r>
      <w:r w:rsidRPr="0056557B">
        <w:rPr>
          <w:rFonts w:ascii="Palatino Linotype" w:hAnsi="Palatino Linotype" w:cs="Times New Roman"/>
          <w:i/>
          <w:sz w:val="24"/>
          <w:szCs w:val="24"/>
        </w:rPr>
        <w:t>Sbírka zákonů České republiky,</w:t>
      </w:r>
      <w:r w:rsidRPr="0056557B">
        <w:rPr>
          <w:rFonts w:ascii="Palatino Linotype" w:hAnsi="Palatino Linotype" w:cs="Times New Roman"/>
          <w:sz w:val="24"/>
          <w:szCs w:val="24"/>
        </w:rPr>
        <w:t xml:space="preserve"> částka 41, 155-159.</w:t>
      </w:r>
    </w:p>
    <w:p w:rsidR="00593E80" w:rsidRDefault="00593E80" w:rsidP="00593E80">
      <w:pPr>
        <w:spacing w:line="360" w:lineRule="auto"/>
        <w:jc w:val="both"/>
        <w:rPr>
          <w:rFonts w:ascii="Palatino Linotype" w:hAnsi="Palatino Linotype"/>
          <w:sz w:val="24"/>
          <w:szCs w:val="24"/>
        </w:rPr>
      </w:pPr>
      <w:r>
        <w:rPr>
          <w:rFonts w:ascii="Palatino Linotype" w:hAnsi="Palatino Linotype"/>
          <w:sz w:val="24"/>
          <w:szCs w:val="24"/>
        </w:rPr>
        <w:t xml:space="preserve">ČR. (2004). Zákon č. 435/2004 Sb., o zaměstnanosti. </w:t>
      </w:r>
      <w:r w:rsidRPr="00D3646F">
        <w:rPr>
          <w:rFonts w:ascii="Palatino Linotype" w:hAnsi="Palatino Linotype"/>
          <w:i/>
          <w:sz w:val="24"/>
          <w:szCs w:val="24"/>
        </w:rPr>
        <w:t>Sbírka zákonů České republiky</w:t>
      </w:r>
      <w:r>
        <w:rPr>
          <w:rFonts w:ascii="Palatino Linotype" w:hAnsi="Palatino Linotype"/>
          <w:sz w:val="24"/>
          <w:szCs w:val="24"/>
        </w:rPr>
        <w:t>, částka 143, 435-436.</w:t>
      </w:r>
    </w:p>
    <w:p w:rsidR="00593E80" w:rsidRDefault="00593E80" w:rsidP="00593E80">
      <w:pPr>
        <w:spacing w:line="360" w:lineRule="auto"/>
        <w:jc w:val="both"/>
        <w:rPr>
          <w:rFonts w:ascii="Palatino Linotype" w:hAnsi="Palatino Linotype"/>
          <w:sz w:val="24"/>
          <w:szCs w:val="24"/>
        </w:rPr>
      </w:pPr>
      <w:r>
        <w:rPr>
          <w:rFonts w:ascii="Palatino Linotype" w:hAnsi="Palatino Linotype"/>
          <w:sz w:val="24"/>
          <w:szCs w:val="24"/>
        </w:rPr>
        <w:t xml:space="preserve">ČR. (2006a). Zákon č. 110/2006 Sb., o životním a existenčním minimu. </w:t>
      </w:r>
      <w:r w:rsidRPr="0056557B">
        <w:rPr>
          <w:rFonts w:ascii="Palatino Linotype" w:hAnsi="Palatino Linotype"/>
          <w:i/>
          <w:sz w:val="24"/>
          <w:szCs w:val="24"/>
        </w:rPr>
        <w:t>Sbírka zákonů České republiky</w:t>
      </w:r>
      <w:r>
        <w:rPr>
          <w:rFonts w:ascii="Palatino Linotype" w:hAnsi="Palatino Linotype"/>
          <w:sz w:val="24"/>
          <w:szCs w:val="24"/>
        </w:rPr>
        <w:t>, částka 37, 107-114.</w:t>
      </w:r>
    </w:p>
    <w:p w:rsidR="00593E80" w:rsidRDefault="00593E80" w:rsidP="00593E80">
      <w:pPr>
        <w:spacing w:line="360" w:lineRule="auto"/>
        <w:jc w:val="both"/>
        <w:rPr>
          <w:rFonts w:ascii="Palatino Linotype" w:hAnsi="Palatino Linotype"/>
          <w:sz w:val="24"/>
          <w:szCs w:val="24"/>
        </w:rPr>
      </w:pPr>
      <w:r>
        <w:rPr>
          <w:rFonts w:ascii="Palatino Linotype" w:hAnsi="Palatino Linotype"/>
          <w:sz w:val="24"/>
          <w:szCs w:val="24"/>
        </w:rPr>
        <w:t xml:space="preserve">ČR. (2006b). Zákon č. 111/2006 Sb., o pomoci v hmotné nouzi. </w:t>
      </w:r>
      <w:r w:rsidRPr="0056557B">
        <w:rPr>
          <w:rFonts w:ascii="Palatino Linotype" w:hAnsi="Palatino Linotype"/>
          <w:i/>
          <w:sz w:val="24"/>
          <w:szCs w:val="24"/>
        </w:rPr>
        <w:t>Sbírka zákonů České republiky</w:t>
      </w:r>
      <w:r>
        <w:rPr>
          <w:rFonts w:ascii="Palatino Linotype" w:hAnsi="Palatino Linotype"/>
          <w:sz w:val="24"/>
          <w:szCs w:val="24"/>
        </w:rPr>
        <w:t>, částka 37, 107-114.</w:t>
      </w:r>
    </w:p>
    <w:p w:rsidR="00593E80" w:rsidRDefault="00593E80" w:rsidP="00593E80">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ČR. (2006c). Zákon č. 187/2006 Sb., o nemocenském pojištění. </w:t>
      </w:r>
      <w:r w:rsidRPr="0056557B">
        <w:rPr>
          <w:rFonts w:ascii="Palatino Linotype" w:hAnsi="Palatino Linotype" w:cs="Times New Roman"/>
          <w:i/>
          <w:sz w:val="24"/>
          <w:szCs w:val="24"/>
        </w:rPr>
        <w:t>Sbírka zákonů České republiky</w:t>
      </w:r>
      <w:r>
        <w:rPr>
          <w:rFonts w:ascii="Palatino Linotype" w:hAnsi="Palatino Linotype" w:cs="Times New Roman"/>
          <w:sz w:val="24"/>
          <w:szCs w:val="24"/>
        </w:rPr>
        <w:t>, částka 64, 187-192.</w:t>
      </w:r>
    </w:p>
    <w:p w:rsidR="00593E80" w:rsidRDefault="00593E80" w:rsidP="00593E80">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ČR. (2011). Zákon č. 73/2011 Sb., o Úřadu práce České republiky a o změně souvisejících zákonů. </w:t>
      </w:r>
      <w:r w:rsidRPr="00D3646F">
        <w:rPr>
          <w:rFonts w:ascii="Palatino Linotype" w:hAnsi="Palatino Linotype"/>
          <w:i/>
          <w:sz w:val="24"/>
          <w:szCs w:val="24"/>
        </w:rPr>
        <w:t>Sbírka zákonů České republiky</w:t>
      </w:r>
      <w:r>
        <w:rPr>
          <w:rFonts w:ascii="Palatino Linotype" w:hAnsi="Palatino Linotype"/>
          <w:sz w:val="24"/>
          <w:szCs w:val="24"/>
        </w:rPr>
        <w:t>, částka 29, 73-79.</w:t>
      </w:r>
    </w:p>
    <w:p w:rsidR="00593E80" w:rsidRDefault="00593E80" w:rsidP="00593E80">
      <w:pPr>
        <w:spacing w:line="360" w:lineRule="auto"/>
        <w:jc w:val="both"/>
        <w:rPr>
          <w:rFonts w:ascii="Palatino Linotype" w:hAnsi="Palatino Linotype"/>
          <w:sz w:val="24"/>
          <w:szCs w:val="24"/>
        </w:rPr>
      </w:pPr>
      <w:r>
        <w:rPr>
          <w:rFonts w:ascii="Palatino Linotype" w:hAnsi="Palatino Linotype"/>
          <w:sz w:val="24"/>
          <w:szCs w:val="24"/>
        </w:rPr>
        <w:t>ČR. (2016). Zákon č. 367/2016 Sb., kterým se mění zákon č. 111/2006 Sb.,</w:t>
      </w:r>
      <w:r w:rsidR="007F5C86">
        <w:rPr>
          <w:rFonts w:ascii="Palatino Linotype" w:hAnsi="Palatino Linotype"/>
          <w:sz w:val="24"/>
          <w:szCs w:val="24"/>
        </w:rPr>
        <w:br/>
      </w:r>
      <w:r>
        <w:rPr>
          <w:rFonts w:ascii="Palatino Linotype" w:hAnsi="Palatino Linotype"/>
          <w:sz w:val="24"/>
          <w:szCs w:val="24"/>
        </w:rPr>
        <w:t xml:space="preserve">o pomoci v hmotné nouzi, ve znění pozdějších předpisů. </w:t>
      </w:r>
      <w:r w:rsidRPr="00F3263E">
        <w:rPr>
          <w:rFonts w:ascii="Palatino Linotype" w:hAnsi="Palatino Linotype"/>
          <w:i/>
          <w:sz w:val="24"/>
          <w:szCs w:val="24"/>
        </w:rPr>
        <w:t>Sbírka zákonů České republiky</w:t>
      </w:r>
      <w:r>
        <w:rPr>
          <w:rFonts w:ascii="Palatino Linotype" w:hAnsi="Palatino Linotype"/>
          <w:sz w:val="24"/>
          <w:szCs w:val="24"/>
        </w:rPr>
        <w:t>, částka 147, 367-370.</w:t>
      </w:r>
    </w:p>
    <w:p w:rsidR="00593E80" w:rsidRDefault="00593E80" w:rsidP="00593E80">
      <w:pPr>
        <w:spacing w:line="360" w:lineRule="auto"/>
        <w:jc w:val="both"/>
        <w:rPr>
          <w:rFonts w:ascii="Palatino Linotype" w:hAnsi="Palatino Linotype"/>
          <w:sz w:val="24"/>
          <w:szCs w:val="24"/>
        </w:rPr>
      </w:pPr>
      <w:r>
        <w:rPr>
          <w:rFonts w:ascii="Palatino Linotype" w:hAnsi="Palatino Linotype"/>
          <w:sz w:val="24"/>
          <w:szCs w:val="24"/>
        </w:rPr>
        <w:t>ČR. (2020). Nařízení vlády č. 61/2020 o zvýšení částek životního minima</w:t>
      </w:r>
      <w:r w:rsidR="007F5C86">
        <w:rPr>
          <w:rFonts w:ascii="Palatino Linotype" w:hAnsi="Palatino Linotype"/>
          <w:sz w:val="24"/>
          <w:szCs w:val="24"/>
        </w:rPr>
        <w:br/>
      </w:r>
      <w:r>
        <w:rPr>
          <w:rFonts w:ascii="Palatino Linotype" w:hAnsi="Palatino Linotype"/>
          <w:sz w:val="24"/>
          <w:szCs w:val="24"/>
        </w:rPr>
        <w:t xml:space="preserve">a existenčního minima. </w:t>
      </w:r>
      <w:r w:rsidRPr="00F3263E">
        <w:rPr>
          <w:rFonts w:ascii="Palatino Linotype" w:hAnsi="Palatino Linotype"/>
          <w:i/>
          <w:sz w:val="24"/>
          <w:szCs w:val="24"/>
        </w:rPr>
        <w:t>Sbírka zákonů České republiky</w:t>
      </w:r>
      <w:r>
        <w:rPr>
          <w:rFonts w:ascii="Palatino Linotype" w:hAnsi="Palatino Linotype"/>
          <w:sz w:val="24"/>
          <w:szCs w:val="24"/>
        </w:rPr>
        <w:t>, částka 26, 61-63.</w:t>
      </w:r>
    </w:p>
    <w:p w:rsidR="008B5F12" w:rsidRDefault="008B5F12" w:rsidP="00593E80">
      <w:pPr>
        <w:spacing w:line="360" w:lineRule="auto"/>
        <w:jc w:val="both"/>
        <w:rPr>
          <w:rFonts w:ascii="Palatino Linotype" w:hAnsi="Palatino Linotype"/>
          <w:sz w:val="24"/>
          <w:szCs w:val="24"/>
        </w:rPr>
      </w:pPr>
      <w:r>
        <w:rPr>
          <w:rFonts w:ascii="Palatino Linotype" w:hAnsi="Palatino Linotype"/>
          <w:sz w:val="24"/>
          <w:szCs w:val="24"/>
        </w:rPr>
        <w:t xml:space="preserve">Jirková, K., Trejbal Sokolská, V. (2017). </w:t>
      </w:r>
      <w:r w:rsidRPr="008B5F12">
        <w:rPr>
          <w:rFonts w:ascii="Palatino Linotype" w:hAnsi="Palatino Linotype"/>
          <w:i/>
          <w:sz w:val="24"/>
          <w:szCs w:val="24"/>
        </w:rPr>
        <w:t>Instrukce č. 1/2017</w:t>
      </w:r>
      <w:r>
        <w:rPr>
          <w:rFonts w:ascii="Palatino Linotype" w:hAnsi="Palatino Linotype"/>
          <w:i/>
          <w:sz w:val="24"/>
          <w:szCs w:val="24"/>
        </w:rPr>
        <w:t xml:space="preserve"> Sjednocení postupu při aplikování zákona č. 367/2016 Sb., kterým se mění zákon č. 111/2006 Sb.,</w:t>
      </w:r>
      <w:r w:rsidR="007F5C86">
        <w:rPr>
          <w:rFonts w:ascii="Palatino Linotype" w:hAnsi="Palatino Linotype"/>
          <w:i/>
          <w:sz w:val="24"/>
          <w:szCs w:val="24"/>
        </w:rPr>
        <w:br/>
      </w:r>
      <w:r>
        <w:rPr>
          <w:rFonts w:ascii="Palatino Linotype" w:hAnsi="Palatino Linotype"/>
          <w:i/>
          <w:sz w:val="24"/>
          <w:szCs w:val="24"/>
        </w:rPr>
        <w:t>o pomoci v hmotné nouzi, ve znění pozdějších předpisů (novela k veřejné službě)</w:t>
      </w:r>
      <w:r>
        <w:rPr>
          <w:rFonts w:ascii="Palatino Linotype" w:hAnsi="Palatino Linotype"/>
          <w:sz w:val="24"/>
          <w:szCs w:val="24"/>
        </w:rPr>
        <w:t>. Praha: MPSV ČR.</w:t>
      </w:r>
    </w:p>
    <w:p w:rsidR="00566AC7" w:rsidRPr="0056557B" w:rsidRDefault="00566AC7" w:rsidP="00593E80">
      <w:pPr>
        <w:spacing w:line="360" w:lineRule="auto"/>
        <w:jc w:val="both"/>
        <w:rPr>
          <w:rFonts w:ascii="Palatino Linotype" w:hAnsi="Palatino Linotype" w:cs="Times New Roman"/>
          <w:sz w:val="24"/>
          <w:szCs w:val="24"/>
        </w:rPr>
      </w:pPr>
      <w:r w:rsidRPr="0056557B">
        <w:rPr>
          <w:rFonts w:ascii="Palatino Linotype" w:hAnsi="Palatino Linotype" w:cs="Times New Roman"/>
          <w:sz w:val="24"/>
          <w:szCs w:val="24"/>
        </w:rPr>
        <w:t xml:space="preserve">Koldinská, K. (2007). </w:t>
      </w:r>
      <w:r w:rsidRPr="0056557B">
        <w:rPr>
          <w:rFonts w:ascii="Palatino Linotype" w:hAnsi="Palatino Linotype" w:cs="Times New Roman"/>
          <w:i/>
          <w:sz w:val="24"/>
          <w:szCs w:val="24"/>
        </w:rPr>
        <w:t>Sociální právo.</w:t>
      </w:r>
      <w:r w:rsidRPr="0056557B">
        <w:rPr>
          <w:rFonts w:ascii="Palatino Linotype" w:hAnsi="Palatino Linotype" w:cs="Times New Roman"/>
          <w:sz w:val="24"/>
          <w:szCs w:val="24"/>
        </w:rPr>
        <w:t xml:space="preserve"> Praha: C. H. Beck.</w:t>
      </w:r>
    </w:p>
    <w:p w:rsidR="00F31039" w:rsidRPr="0056557B" w:rsidRDefault="00F31039" w:rsidP="00593E80">
      <w:pPr>
        <w:spacing w:line="360" w:lineRule="auto"/>
        <w:jc w:val="both"/>
        <w:rPr>
          <w:rFonts w:ascii="Palatino Linotype" w:hAnsi="Palatino Linotype" w:cs="Times New Roman"/>
          <w:sz w:val="24"/>
          <w:szCs w:val="24"/>
        </w:rPr>
      </w:pPr>
      <w:r w:rsidRPr="0056557B">
        <w:rPr>
          <w:rFonts w:ascii="Palatino Linotype" w:hAnsi="Palatino Linotype" w:cs="Times New Roman"/>
          <w:sz w:val="24"/>
          <w:szCs w:val="24"/>
        </w:rPr>
        <w:t xml:space="preserve">Krebs, V. a kol. (2005). </w:t>
      </w:r>
      <w:r w:rsidRPr="0056557B">
        <w:rPr>
          <w:rFonts w:ascii="Palatino Linotype" w:hAnsi="Palatino Linotype" w:cs="Times New Roman"/>
          <w:i/>
          <w:sz w:val="24"/>
          <w:szCs w:val="24"/>
        </w:rPr>
        <w:t xml:space="preserve">Sociální politika. </w:t>
      </w:r>
      <w:r w:rsidRPr="0056557B">
        <w:rPr>
          <w:rFonts w:ascii="Palatino Linotype" w:hAnsi="Palatino Linotype" w:cs="Times New Roman"/>
          <w:sz w:val="24"/>
          <w:szCs w:val="24"/>
        </w:rPr>
        <w:t>Praha: ASPI.</w:t>
      </w:r>
    </w:p>
    <w:p w:rsidR="000A3DF4" w:rsidRPr="0056557B" w:rsidRDefault="000A3DF4" w:rsidP="00593E80">
      <w:pPr>
        <w:spacing w:line="360" w:lineRule="auto"/>
        <w:jc w:val="both"/>
        <w:rPr>
          <w:rFonts w:ascii="Palatino Linotype" w:hAnsi="Palatino Linotype" w:cs="Times New Roman"/>
          <w:sz w:val="24"/>
          <w:szCs w:val="24"/>
        </w:rPr>
      </w:pPr>
      <w:r w:rsidRPr="0056557B">
        <w:rPr>
          <w:rFonts w:ascii="Palatino Linotype" w:hAnsi="Palatino Linotype" w:cs="Times New Roman"/>
          <w:sz w:val="24"/>
          <w:szCs w:val="24"/>
        </w:rPr>
        <w:t xml:space="preserve">Krebs, V. a kol. (2010). </w:t>
      </w:r>
      <w:r w:rsidRPr="0056557B">
        <w:rPr>
          <w:rFonts w:ascii="Palatino Linotype" w:hAnsi="Palatino Linotype" w:cs="Times New Roman"/>
          <w:i/>
          <w:sz w:val="24"/>
          <w:szCs w:val="24"/>
        </w:rPr>
        <w:t xml:space="preserve">Sociální politika. </w:t>
      </w:r>
      <w:r w:rsidRPr="0056557B">
        <w:rPr>
          <w:rFonts w:ascii="Palatino Linotype" w:hAnsi="Palatino Linotype" w:cs="Times New Roman"/>
          <w:sz w:val="24"/>
          <w:szCs w:val="24"/>
        </w:rPr>
        <w:t>Praha: ASPI.</w:t>
      </w:r>
    </w:p>
    <w:p w:rsidR="00ED39E8" w:rsidRDefault="000A3DF4" w:rsidP="00593E80">
      <w:pPr>
        <w:spacing w:line="360" w:lineRule="auto"/>
        <w:jc w:val="both"/>
        <w:rPr>
          <w:rFonts w:ascii="Palatino Linotype" w:eastAsia="Times New Roman" w:hAnsi="Palatino Linotype" w:cs="Arial"/>
          <w:sz w:val="24"/>
          <w:szCs w:val="24"/>
        </w:rPr>
      </w:pPr>
      <w:r w:rsidRPr="0056557B">
        <w:rPr>
          <w:rFonts w:ascii="Palatino Linotype" w:eastAsia="Times New Roman" w:hAnsi="Palatino Linotype" w:cs="Arial"/>
          <w:sz w:val="24"/>
          <w:szCs w:val="24"/>
        </w:rPr>
        <w:t xml:space="preserve">Mareš, P. (1994). </w:t>
      </w:r>
      <w:r w:rsidRPr="0056557B">
        <w:rPr>
          <w:rFonts w:ascii="Palatino Linotype" w:eastAsia="Times New Roman" w:hAnsi="Palatino Linotype" w:cs="Arial"/>
          <w:i/>
          <w:sz w:val="24"/>
          <w:szCs w:val="24"/>
        </w:rPr>
        <w:t xml:space="preserve">Nezaměstnanost jako sociální problém. </w:t>
      </w:r>
      <w:r w:rsidRPr="0056557B">
        <w:rPr>
          <w:rFonts w:ascii="Palatino Linotype" w:eastAsia="Times New Roman" w:hAnsi="Palatino Linotype" w:cs="Arial"/>
          <w:sz w:val="24"/>
          <w:szCs w:val="24"/>
        </w:rPr>
        <w:t>Praha: Slon.</w:t>
      </w:r>
    </w:p>
    <w:p w:rsidR="008B5F12" w:rsidRDefault="00593E80" w:rsidP="00593E80">
      <w:pPr>
        <w:spacing w:line="360" w:lineRule="auto"/>
        <w:jc w:val="both"/>
        <w:rPr>
          <w:rFonts w:ascii="Palatino Linotype" w:hAnsi="Palatino Linotype"/>
          <w:sz w:val="24"/>
          <w:szCs w:val="24"/>
        </w:rPr>
      </w:pPr>
      <w:r w:rsidRPr="0056557B">
        <w:rPr>
          <w:rFonts w:ascii="Palatino Linotype" w:hAnsi="Palatino Linotype" w:cs="Times New Roman"/>
          <w:sz w:val="24"/>
          <w:szCs w:val="24"/>
        </w:rPr>
        <w:t xml:space="preserve">Matoušek, O. a kol. (2007). </w:t>
      </w:r>
      <w:r w:rsidRPr="0056557B">
        <w:rPr>
          <w:rFonts w:ascii="Palatino Linotype" w:hAnsi="Palatino Linotype" w:cs="Times New Roman"/>
          <w:i/>
          <w:sz w:val="24"/>
          <w:szCs w:val="24"/>
        </w:rPr>
        <w:t>Sociální služby.</w:t>
      </w:r>
      <w:r w:rsidRPr="0056557B">
        <w:rPr>
          <w:rFonts w:ascii="Palatino Linotype" w:hAnsi="Palatino Linotype" w:cs="Times New Roman"/>
          <w:sz w:val="24"/>
          <w:szCs w:val="24"/>
        </w:rPr>
        <w:t xml:space="preserve"> Praha: Portál.</w:t>
      </w:r>
    </w:p>
    <w:p w:rsidR="008B5F12" w:rsidRPr="00FD45AD" w:rsidRDefault="008B5F12" w:rsidP="00593E80">
      <w:pPr>
        <w:spacing w:line="360" w:lineRule="auto"/>
        <w:jc w:val="both"/>
        <w:rPr>
          <w:rFonts w:ascii="Palatino Linotype" w:hAnsi="Palatino Linotype"/>
          <w:sz w:val="24"/>
          <w:szCs w:val="24"/>
        </w:rPr>
      </w:pPr>
      <w:r>
        <w:rPr>
          <w:rFonts w:ascii="Palatino Linotype" w:hAnsi="Palatino Linotype"/>
          <w:sz w:val="24"/>
          <w:szCs w:val="24"/>
        </w:rPr>
        <w:t xml:space="preserve">MPSV ČR. (2019). </w:t>
      </w:r>
      <w:r w:rsidRPr="006975DB">
        <w:rPr>
          <w:rFonts w:ascii="Palatino Linotype" w:hAnsi="Palatino Linotype"/>
          <w:i/>
          <w:sz w:val="24"/>
          <w:szCs w:val="24"/>
        </w:rPr>
        <w:t>Informace o vyplacených dávkách.</w:t>
      </w:r>
      <w:r>
        <w:rPr>
          <w:rFonts w:ascii="Palatino Linotype" w:hAnsi="Palatino Linotype"/>
          <w:sz w:val="24"/>
          <w:szCs w:val="24"/>
        </w:rPr>
        <w:t xml:space="preserve"> Citováno dne 24. 9. 2019. </w:t>
      </w:r>
      <w:r w:rsidRPr="00FD45AD">
        <w:rPr>
          <w:rFonts w:ascii="Palatino Linotype" w:hAnsi="Palatino Linotype"/>
          <w:sz w:val="24"/>
          <w:szCs w:val="24"/>
        </w:rPr>
        <w:t xml:space="preserve">Dostupné z: </w:t>
      </w:r>
      <w:hyperlink r:id="rId17" w:history="1">
        <w:r w:rsidRPr="00FD45AD">
          <w:rPr>
            <w:rStyle w:val="Hypertextovodkaz"/>
            <w:rFonts w:ascii="Palatino Linotype" w:hAnsi="Palatino Linotype"/>
            <w:color w:val="auto"/>
            <w:sz w:val="24"/>
            <w:szCs w:val="24"/>
          </w:rPr>
          <w:t>https://www.mpsv.cz/web/cz/informace-o-vyplacenych-davkach</w:t>
        </w:r>
      </w:hyperlink>
      <w:r w:rsidRPr="00FD45AD">
        <w:rPr>
          <w:rFonts w:ascii="Palatino Linotype" w:hAnsi="Palatino Linotype"/>
          <w:sz w:val="24"/>
          <w:szCs w:val="24"/>
        </w:rPr>
        <w:t>.</w:t>
      </w:r>
    </w:p>
    <w:p w:rsidR="00593E80" w:rsidRPr="00FD45AD" w:rsidRDefault="00593E80" w:rsidP="00593E80">
      <w:pPr>
        <w:spacing w:line="360" w:lineRule="auto"/>
        <w:jc w:val="both"/>
        <w:rPr>
          <w:rFonts w:ascii="Palatino Linotype" w:hAnsi="Palatino Linotype"/>
          <w:sz w:val="24"/>
          <w:szCs w:val="24"/>
        </w:rPr>
      </w:pPr>
      <w:r w:rsidRPr="00FD45AD">
        <w:rPr>
          <w:rFonts w:ascii="Palatino Linotype" w:hAnsi="Palatino Linotype"/>
          <w:sz w:val="24"/>
          <w:szCs w:val="24"/>
        </w:rPr>
        <w:t xml:space="preserve">OSN. (1948). </w:t>
      </w:r>
      <w:r w:rsidRPr="00FD45AD">
        <w:rPr>
          <w:rFonts w:ascii="Palatino Linotype" w:hAnsi="Palatino Linotype"/>
          <w:i/>
          <w:sz w:val="24"/>
          <w:szCs w:val="24"/>
        </w:rPr>
        <w:t>Všeobecná deklarace lidských práv.</w:t>
      </w:r>
      <w:r w:rsidRPr="00FD45AD">
        <w:rPr>
          <w:rFonts w:ascii="Palatino Linotype" w:hAnsi="Palatino Linotype"/>
          <w:sz w:val="24"/>
          <w:szCs w:val="24"/>
        </w:rPr>
        <w:t xml:space="preserve"> Citováno dne 24. 9. 2019. Dostupné z: </w:t>
      </w:r>
      <w:hyperlink r:id="rId18" w:history="1">
        <w:r w:rsidRPr="00FD45AD">
          <w:rPr>
            <w:rStyle w:val="Hypertextovodkaz"/>
            <w:rFonts w:ascii="Palatino Linotype" w:hAnsi="Palatino Linotype"/>
            <w:color w:val="auto"/>
            <w:sz w:val="24"/>
            <w:szCs w:val="24"/>
          </w:rPr>
          <w:t>http://www.lidskaprava.cz/uploads/03_dokumenty/04_uvod/</w:t>
        </w:r>
        <w:r w:rsidRPr="00FD45AD">
          <w:rPr>
            <w:rStyle w:val="Hypertextovodkaz"/>
            <w:rFonts w:ascii="Palatino Linotype" w:hAnsi="Palatino Linotype"/>
            <w:color w:val="auto"/>
            <w:sz w:val="24"/>
            <w:szCs w:val="24"/>
          </w:rPr>
          <w:br/>
          <w:t>00_VDLP_UDHR-.pdf</w:t>
        </w:r>
      </w:hyperlink>
      <w:r w:rsidRPr="00FD45AD">
        <w:rPr>
          <w:rFonts w:ascii="Palatino Linotype" w:hAnsi="Palatino Linotype"/>
          <w:sz w:val="24"/>
          <w:szCs w:val="24"/>
        </w:rPr>
        <w:t>.</w:t>
      </w:r>
    </w:p>
    <w:p w:rsidR="00593E80" w:rsidRPr="0056557B" w:rsidRDefault="00593E80" w:rsidP="00593E80">
      <w:pPr>
        <w:spacing w:line="360" w:lineRule="auto"/>
        <w:jc w:val="both"/>
        <w:rPr>
          <w:rFonts w:ascii="Palatino Linotype" w:hAnsi="Palatino Linotype" w:cs="Times New Roman"/>
          <w:sz w:val="24"/>
          <w:szCs w:val="24"/>
        </w:rPr>
      </w:pPr>
      <w:r w:rsidRPr="00FD45AD">
        <w:rPr>
          <w:rFonts w:ascii="Palatino Linotype" w:hAnsi="Palatino Linotype" w:cs="Times New Roman"/>
          <w:sz w:val="24"/>
          <w:szCs w:val="24"/>
        </w:rPr>
        <w:t>Potůček</w:t>
      </w:r>
      <w:r w:rsidRPr="0056557B">
        <w:rPr>
          <w:rFonts w:ascii="Palatino Linotype" w:hAnsi="Palatino Linotype" w:cs="Times New Roman"/>
          <w:sz w:val="24"/>
          <w:szCs w:val="24"/>
        </w:rPr>
        <w:t xml:space="preserve">, M. (1995). </w:t>
      </w:r>
      <w:r w:rsidRPr="0056557B">
        <w:rPr>
          <w:rFonts w:ascii="Palatino Linotype" w:hAnsi="Palatino Linotype" w:cs="Times New Roman"/>
          <w:i/>
          <w:sz w:val="24"/>
          <w:szCs w:val="24"/>
        </w:rPr>
        <w:t>Sociální politika.</w:t>
      </w:r>
      <w:r w:rsidRPr="0056557B">
        <w:rPr>
          <w:rFonts w:ascii="Palatino Linotype" w:hAnsi="Palatino Linotype" w:cs="Times New Roman"/>
          <w:sz w:val="24"/>
          <w:szCs w:val="24"/>
        </w:rPr>
        <w:t xml:space="preserve"> Praha: Slon.</w:t>
      </w:r>
    </w:p>
    <w:p w:rsidR="008B5F12" w:rsidRDefault="008B5F12" w:rsidP="00593E80">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Sadílková, K. (2016). </w:t>
      </w:r>
      <w:r w:rsidRPr="008B5F12">
        <w:rPr>
          <w:rFonts w:ascii="Palatino Linotype" w:hAnsi="Palatino Linotype"/>
          <w:i/>
          <w:sz w:val="24"/>
          <w:szCs w:val="24"/>
        </w:rPr>
        <w:t>Pravidla spolupráce útvarů zaměstnanosti a útvarů NSD (hmotná nouze) Úřadu práce České republiky.</w:t>
      </w:r>
      <w:r>
        <w:rPr>
          <w:rFonts w:ascii="Palatino Linotype" w:hAnsi="Palatino Linotype"/>
          <w:sz w:val="24"/>
          <w:szCs w:val="24"/>
        </w:rPr>
        <w:t xml:space="preserve"> Praha: ÚPČR.</w:t>
      </w:r>
    </w:p>
    <w:p w:rsidR="008B5F12" w:rsidRPr="0056557B" w:rsidRDefault="008B5F12" w:rsidP="00593E80">
      <w:pPr>
        <w:spacing w:line="360" w:lineRule="auto"/>
        <w:jc w:val="both"/>
        <w:rPr>
          <w:rFonts w:ascii="Palatino Linotype" w:hAnsi="Palatino Linotype" w:cs="Times New Roman"/>
          <w:noProof/>
          <w:sz w:val="24"/>
          <w:szCs w:val="24"/>
        </w:rPr>
      </w:pPr>
      <w:r w:rsidRPr="0056557B">
        <w:rPr>
          <w:rFonts w:ascii="Palatino Linotype" w:hAnsi="Palatino Linotype" w:cs="Times New Roman"/>
          <w:noProof/>
          <w:sz w:val="24"/>
          <w:szCs w:val="24"/>
        </w:rPr>
        <w:t xml:space="preserve">Šabatová, A. a kol. (2017). </w:t>
      </w:r>
      <w:r w:rsidRPr="0056557B">
        <w:rPr>
          <w:rFonts w:ascii="Palatino Linotype" w:hAnsi="Palatino Linotype" w:cs="Times New Roman"/>
          <w:i/>
          <w:noProof/>
          <w:sz w:val="24"/>
          <w:szCs w:val="24"/>
        </w:rPr>
        <w:t>Dávky pomoci v hmotné nouzi.</w:t>
      </w:r>
      <w:r w:rsidRPr="0056557B">
        <w:rPr>
          <w:rFonts w:ascii="Palatino Linotype" w:hAnsi="Palatino Linotype" w:cs="Times New Roman"/>
          <w:noProof/>
          <w:sz w:val="24"/>
          <w:szCs w:val="24"/>
        </w:rPr>
        <w:t xml:space="preserve"> Praha: Kancelář veřejného ochránce práv ve spolupráci se společností Wolters Kluwer ČR.</w:t>
      </w:r>
    </w:p>
    <w:p w:rsidR="00ED39E8" w:rsidRPr="0056557B" w:rsidRDefault="000A3DF4" w:rsidP="00593E80">
      <w:pPr>
        <w:spacing w:line="360" w:lineRule="auto"/>
        <w:jc w:val="both"/>
        <w:rPr>
          <w:rFonts w:ascii="Palatino Linotype" w:hAnsi="Palatino Linotype" w:cs="Times New Roman"/>
          <w:noProof/>
          <w:sz w:val="24"/>
          <w:szCs w:val="24"/>
        </w:rPr>
      </w:pPr>
      <w:r w:rsidRPr="0056557B">
        <w:rPr>
          <w:rFonts w:ascii="Palatino Linotype" w:hAnsi="Palatino Linotype" w:cs="Times New Roman"/>
          <w:noProof/>
          <w:sz w:val="24"/>
          <w:szCs w:val="24"/>
        </w:rPr>
        <w:t xml:space="preserve">Tomeš, I. a kol. (1998). </w:t>
      </w:r>
      <w:r w:rsidRPr="0056557B">
        <w:rPr>
          <w:rFonts w:ascii="Palatino Linotype" w:hAnsi="Palatino Linotype" w:cs="Times New Roman"/>
          <w:i/>
          <w:noProof/>
          <w:sz w:val="24"/>
          <w:szCs w:val="24"/>
        </w:rPr>
        <w:t>Právo sociálního zabezpečení.</w:t>
      </w:r>
      <w:r w:rsidRPr="0056557B">
        <w:rPr>
          <w:rFonts w:ascii="Palatino Linotype" w:hAnsi="Palatino Linotype" w:cs="Times New Roman"/>
          <w:noProof/>
          <w:sz w:val="24"/>
          <w:szCs w:val="24"/>
        </w:rPr>
        <w:t xml:space="preserve"> </w:t>
      </w:r>
      <w:r w:rsidR="005C3C9D" w:rsidRPr="0056557B">
        <w:rPr>
          <w:rFonts w:ascii="Palatino Linotype" w:hAnsi="Palatino Linotype" w:cs="Times New Roman"/>
          <w:noProof/>
          <w:sz w:val="24"/>
          <w:szCs w:val="24"/>
        </w:rPr>
        <w:t>Praha: S</w:t>
      </w:r>
      <w:r w:rsidR="007A63B5" w:rsidRPr="0056557B">
        <w:rPr>
          <w:rFonts w:ascii="Palatino Linotype" w:hAnsi="Palatino Linotype" w:cs="Times New Roman"/>
          <w:noProof/>
          <w:sz w:val="24"/>
          <w:szCs w:val="24"/>
        </w:rPr>
        <w:t>polek českých právníků</w:t>
      </w:r>
      <w:r w:rsidR="005C3C9D" w:rsidRPr="0056557B">
        <w:rPr>
          <w:rFonts w:ascii="Palatino Linotype" w:hAnsi="Palatino Linotype" w:cs="Times New Roman"/>
          <w:noProof/>
          <w:sz w:val="24"/>
          <w:szCs w:val="24"/>
        </w:rPr>
        <w:t xml:space="preserve"> Všehrd.</w:t>
      </w:r>
    </w:p>
    <w:p w:rsidR="007A63B5" w:rsidRPr="0056557B" w:rsidRDefault="007A63B5" w:rsidP="00593E80">
      <w:pPr>
        <w:spacing w:line="360" w:lineRule="auto"/>
        <w:jc w:val="both"/>
        <w:rPr>
          <w:rFonts w:ascii="Palatino Linotype" w:hAnsi="Palatino Linotype" w:cs="Times New Roman"/>
          <w:sz w:val="24"/>
          <w:szCs w:val="24"/>
        </w:rPr>
      </w:pPr>
      <w:r w:rsidRPr="0056557B">
        <w:rPr>
          <w:rFonts w:ascii="Palatino Linotype" w:hAnsi="Palatino Linotype" w:cs="Times New Roman"/>
          <w:sz w:val="24"/>
          <w:szCs w:val="24"/>
        </w:rPr>
        <w:t xml:space="preserve">Tomeš, I. (2010). </w:t>
      </w:r>
      <w:r w:rsidRPr="0056557B">
        <w:rPr>
          <w:rFonts w:ascii="Palatino Linotype" w:hAnsi="Palatino Linotype" w:cs="Times New Roman"/>
          <w:i/>
          <w:sz w:val="24"/>
          <w:szCs w:val="24"/>
        </w:rPr>
        <w:t>Úvod do teorie a metodologie sociální politiky.</w:t>
      </w:r>
      <w:r w:rsidRPr="0056557B">
        <w:rPr>
          <w:rFonts w:ascii="Palatino Linotype" w:hAnsi="Palatino Linotype" w:cs="Times New Roman"/>
          <w:sz w:val="24"/>
          <w:szCs w:val="24"/>
        </w:rPr>
        <w:t xml:space="preserve"> Praha: Portál.</w:t>
      </w:r>
    </w:p>
    <w:p w:rsidR="005C3C9D" w:rsidRDefault="005C3C9D" w:rsidP="00593E80">
      <w:pPr>
        <w:spacing w:line="360" w:lineRule="auto"/>
        <w:jc w:val="both"/>
        <w:rPr>
          <w:rFonts w:ascii="Palatino Linotype" w:hAnsi="Palatino Linotype" w:cs="Times New Roman"/>
          <w:sz w:val="24"/>
          <w:szCs w:val="24"/>
        </w:rPr>
      </w:pPr>
      <w:r w:rsidRPr="0056557B">
        <w:rPr>
          <w:rFonts w:ascii="Palatino Linotype" w:hAnsi="Palatino Linotype" w:cs="Times New Roman"/>
          <w:sz w:val="24"/>
          <w:szCs w:val="24"/>
        </w:rPr>
        <w:t xml:space="preserve">Večera, M. (2001). </w:t>
      </w:r>
      <w:r w:rsidRPr="0056557B">
        <w:rPr>
          <w:rFonts w:ascii="Palatino Linotype" w:hAnsi="Palatino Linotype" w:cs="Times New Roman"/>
          <w:i/>
          <w:sz w:val="24"/>
          <w:szCs w:val="24"/>
        </w:rPr>
        <w:t>Sociální stát – východiska a přístupy.</w:t>
      </w:r>
      <w:r w:rsidRPr="0056557B">
        <w:rPr>
          <w:rFonts w:ascii="Palatino Linotype" w:hAnsi="Palatino Linotype" w:cs="Times New Roman"/>
          <w:sz w:val="24"/>
          <w:szCs w:val="24"/>
        </w:rPr>
        <w:t xml:space="preserve"> Praha: Slon.</w:t>
      </w:r>
    </w:p>
    <w:p w:rsidR="00593E80" w:rsidRDefault="00593E80">
      <w:pPr>
        <w:rPr>
          <w:rFonts w:ascii="Palatino Linotype" w:eastAsiaTheme="majorEastAsia" w:hAnsi="Palatino Linotype" w:cstheme="majorBidi"/>
          <w:b/>
          <w:bCs/>
          <w:sz w:val="32"/>
          <w:szCs w:val="28"/>
        </w:rPr>
      </w:pPr>
      <w:bookmarkStart w:id="26" w:name="_Toc34851497"/>
      <w:r>
        <w:br w:type="page"/>
      </w:r>
    </w:p>
    <w:p w:rsidR="0039176E" w:rsidRDefault="0039176E" w:rsidP="00F65004">
      <w:pPr>
        <w:pStyle w:val="Nadpis1"/>
        <w:numPr>
          <w:ilvl w:val="0"/>
          <w:numId w:val="0"/>
        </w:numPr>
        <w:spacing w:line="360" w:lineRule="auto"/>
        <w:ind w:left="432" w:hanging="432"/>
        <w:rPr>
          <w:noProof/>
        </w:rPr>
      </w:pPr>
      <w:r w:rsidRPr="00501420">
        <w:rPr>
          <w:noProof/>
        </w:rPr>
        <w:lastRenderedPageBreak/>
        <w:t>Seznam grafů a tabulek</w:t>
      </w:r>
      <w:bookmarkEnd w:id="26"/>
    </w:p>
    <w:p w:rsidR="00931C41" w:rsidRDefault="00931C41" w:rsidP="00F65004">
      <w:pPr>
        <w:spacing w:line="360" w:lineRule="auto"/>
        <w:jc w:val="both"/>
        <w:rPr>
          <w:rFonts w:ascii="Palatino Linotype" w:hAnsi="Palatino Linotype"/>
          <w:noProof/>
          <w:sz w:val="24"/>
          <w:szCs w:val="24"/>
        </w:rPr>
      </w:pPr>
      <w:r>
        <w:rPr>
          <w:rFonts w:ascii="Palatino Linotype" w:hAnsi="Palatino Linotype"/>
          <w:noProof/>
          <w:sz w:val="24"/>
          <w:szCs w:val="24"/>
        </w:rPr>
        <w:t>Graf č.</w:t>
      </w:r>
      <w:r w:rsidR="00C0458A">
        <w:rPr>
          <w:rFonts w:ascii="Palatino Linotype" w:hAnsi="Palatino Linotype"/>
          <w:noProof/>
          <w:sz w:val="24"/>
          <w:szCs w:val="24"/>
        </w:rPr>
        <w:t> </w:t>
      </w:r>
      <w:r>
        <w:rPr>
          <w:rFonts w:ascii="Palatino Linotype" w:hAnsi="Palatino Linotype"/>
          <w:noProof/>
          <w:sz w:val="24"/>
          <w:szCs w:val="24"/>
        </w:rPr>
        <w:t xml:space="preserve">1 Základní </w:t>
      </w:r>
      <w:r w:rsidRPr="00DE5239">
        <w:rPr>
          <w:rFonts w:ascii="Palatino Linotype" w:hAnsi="Palatino Linotype"/>
          <w:noProof/>
          <w:sz w:val="24"/>
          <w:szCs w:val="24"/>
        </w:rPr>
        <w:t xml:space="preserve">skladba </w:t>
      </w:r>
      <w:r w:rsidR="000448A1" w:rsidRPr="00DE5239">
        <w:rPr>
          <w:rFonts w:ascii="Palatino Linotype" w:hAnsi="Palatino Linotype"/>
          <w:noProof/>
          <w:sz w:val="24"/>
          <w:szCs w:val="24"/>
        </w:rPr>
        <w:t xml:space="preserve">skupiny </w:t>
      </w:r>
      <w:r w:rsidRPr="00DE5239">
        <w:rPr>
          <w:rFonts w:ascii="Palatino Linotype" w:hAnsi="Palatino Linotype"/>
          <w:noProof/>
          <w:sz w:val="24"/>
          <w:szCs w:val="24"/>
        </w:rPr>
        <w:t>osob</w:t>
      </w:r>
      <w:r>
        <w:rPr>
          <w:rFonts w:ascii="Palatino Linotype" w:hAnsi="Palatino Linotype"/>
          <w:noProof/>
          <w:sz w:val="24"/>
          <w:szCs w:val="24"/>
        </w:rPr>
        <w:t xml:space="preserve"> v hmotné nouzi v roce 2016</w:t>
      </w:r>
      <w:r w:rsidR="00930572">
        <w:rPr>
          <w:rFonts w:ascii="Palatino Linotype" w:hAnsi="Palatino Linotype"/>
          <w:noProof/>
          <w:sz w:val="24"/>
          <w:szCs w:val="24"/>
        </w:rPr>
        <w:t>.</w:t>
      </w:r>
      <w:r w:rsidR="00F2025F">
        <w:rPr>
          <w:rFonts w:ascii="Palatino Linotype" w:hAnsi="Palatino Linotype"/>
          <w:noProof/>
          <w:sz w:val="24"/>
          <w:szCs w:val="24"/>
        </w:rPr>
        <w:t>…….</w:t>
      </w:r>
      <w:r>
        <w:rPr>
          <w:rFonts w:ascii="Palatino Linotype" w:hAnsi="Palatino Linotype"/>
          <w:noProof/>
          <w:sz w:val="24"/>
          <w:szCs w:val="24"/>
        </w:rPr>
        <w:t>..4</w:t>
      </w:r>
      <w:r w:rsidR="00D03E57">
        <w:rPr>
          <w:rFonts w:ascii="Palatino Linotype" w:hAnsi="Palatino Linotype"/>
          <w:noProof/>
          <w:sz w:val="24"/>
          <w:szCs w:val="24"/>
        </w:rPr>
        <w:t>3</w:t>
      </w:r>
      <w:r>
        <w:rPr>
          <w:rFonts w:ascii="Palatino Linotype" w:hAnsi="Palatino Linotype"/>
          <w:noProof/>
          <w:sz w:val="24"/>
          <w:szCs w:val="24"/>
        </w:rPr>
        <w:t xml:space="preserve"> </w:t>
      </w:r>
    </w:p>
    <w:p w:rsidR="00931C41" w:rsidRDefault="00C0458A" w:rsidP="00930572">
      <w:pPr>
        <w:spacing w:line="360" w:lineRule="auto"/>
        <w:jc w:val="both"/>
        <w:rPr>
          <w:rFonts w:ascii="Palatino Linotype" w:hAnsi="Palatino Linotype"/>
          <w:noProof/>
          <w:sz w:val="24"/>
          <w:szCs w:val="24"/>
        </w:rPr>
      </w:pPr>
      <w:r>
        <w:rPr>
          <w:rFonts w:ascii="Palatino Linotype" w:hAnsi="Palatino Linotype"/>
          <w:noProof/>
          <w:sz w:val="24"/>
          <w:szCs w:val="24"/>
        </w:rPr>
        <w:t>Graf č. </w:t>
      </w:r>
      <w:r w:rsidR="00931C41">
        <w:rPr>
          <w:rFonts w:ascii="Palatino Linotype" w:hAnsi="Palatino Linotype"/>
          <w:noProof/>
          <w:sz w:val="24"/>
          <w:szCs w:val="24"/>
        </w:rPr>
        <w:t xml:space="preserve">2 Základní </w:t>
      </w:r>
      <w:r w:rsidR="00931C41" w:rsidRPr="00DE5239">
        <w:rPr>
          <w:rFonts w:ascii="Palatino Linotype" w:hAnsi="Palatino Linotype"/>
          <w:noProof/>
          <w:sz w:val="24"/>
          <w:szCs w:val="24"/>
        </w:rPr>
        <w:t xml:space="preserve">skladba </w:t>
      </w:r>
      <w:r w:rsidR="000448A1" w:rsidRPr="00DE5239">
        <w:rPr>
          <w:rFonts w:ascii="Palatino Linotype" w:hAnsi="Palatino Linotype"/>
          <w:noProof/>
          <w:sz w:val="24"/>
          <w:szCs w:val="24"/>
        </w:rPr>
        <w:t>skupiny</w:t>
      </w:r>
      <w:r w:rsidR="000448A1" w:rsidRPr="000448A1">
        <w:rPr>
          <w:rFonts w:ascii="Palatino Linotype" w:hAnsi="Palatino Linotype"/>
          <w:noProof/>
          <w:color w:val="FF0000"/>
          <w:sz w:val="24"/>
          <w:szCs w:val="24"/>
        </w:rPr>
        <w:t xml:space="preserve"> </w:t>
      </w:r>
      <w:r w:rsidR="00930572">
        <w:rPr>
          <w:rFonts w:ascii="Palatino Linotype" w:hAnsi="Palatino Linotype"/>
          <w:noProof/>
          <w:sz w:val="24"/>
          <w:szCs w:val="24"/>
        </w:rPr>
        <w:t>osob v hmotné nouzi v roce 2018.</w:t>
      </w:r>
      <w:r w:rsidR="00F2025F">
        <w:rPr>
          <w:rFonts w:ascii="Palatino Linotype" w:hAnsi="Palatino Linotype"/>
          <w:noProof/>
          <w:sz w:val="24"/>
          <w:szCs w:val="24"/>
        </w:rPr>
        <w:t>…….</w:t>
      </w:r>
      <w:r w:rsidR="00931C41">
        <w:rPr>
          <w:rFonts w:ascii="Palatino Linotype" w:hAnsi="Palatino Linotype"/>
          <w:noProof/>
          <w:sz w:val="24"/>
          <w:szCs w:val="24"/>
        </w:rPr>
        <w:t>..4</w:t>
      </w:r>
      <w:r w:rsidR="00516BDE">
        <w:rPr>
          <w:rFonts w:ascii="Palatino Linotype" w:hAnsi="Palatino Linotype"/>
          <w:noProof/>
          <w:sz w:val="24"/>
          <w:szCs w:val="24"/>
        </w:rPr>
        <w:t>6</w:t>
      </w:r>
      <w:r w:rsidR="00931C41">
        <w:rPr>
          <w:rFonts w:ascii="Palatino Linotype" w:hAnsi="Palatino Linotype"/>
          <w:noProof/>
          <w:sz w:val="24"/>
          <w:szCs w:val="24"/>
        </w:rPr>
        <w:t xml:space="preserve"> </w:t>
      </w:r>
    </w:p>
    <w:p w:rsidR="00931C41" w:rsidRDefault="00931C41" w:rsidP="00930572">
      <w:pPr>
        <w:spacing w:line="360" w:lineRule="auto"/>
        <w:jc w:val="both"/>
        <w:rPr>
          <w:rFonts w:ascii="Palatino Linotype" w:hAnsi="Palatino Linotype"/>
          <w:noProof/>
          <w:sz w:val="24"/>
          <w:szCs w:val="24"/>
        </w:rPr>
      </w:pPr>
      <w:r>
        <w:rPr>
          <w:rFonts w:ascii="Palatino Linotype" w:hAnsi="Palatino Linotype"/>
          <w:noProof/>
          <w:sz w:val="24"/>
          <w:szCs w:val="24"/>
        </w:rPr>
        <w:t>Graf č.</w:t>
      </w:r>
      <w:r w:rsidR="00C0458A">
        <w:rPr>
          <w:rFonts w:ascii="Palatino Linotype" w:hAnsi="Palatino Linotype"/>
          <w:noProof/>
          <w:sz w:val="24"/>
          <w:szCs w:val="24"/>
        </w:rPr>
        <w:t> </w:t>
      </w:r>
      <w:r>
        <w:rPr>
          <w:rFonts w:ascii="Palatino Linotype" w:hAnsi="Palatino Linotype"/>
          <w:noProof/>
          <w:sz w:val="24"/>
          <w:szCs w:val="24"/>
        </w:rPr>
        <w:t xml:space="preserve">3 Srovnání </w:t>
      </w:r>
      <w:r w:rsidRPr="00DE5239">
        <w:rPr>
          <w:rFonts w:ascii="Palatino Linotype" w:hAnsi="Palatino Linotype"/>
          <w:noProof/>
          <w:sz w:val="24"/>
          <w:szCs w:val="24"/>
        </w:rPr>
        <w:t xml:space="preserve">skladby </w:t>
      </w:r>
      <w:r w:rsidR="000448A1" w:rsidRPr="00DE5239">
        <w:rPr>
          <w:rFonts w:ascii="Palatino Linotype" w:hAnsi="Palatino Linotype"/>
          <w:noProof/>
          <w:sz w:val="24"/>
          <w:szCs w:val="24"/>
        </w:rPr>
        <w:t xml:space="preserve">skupiny </w:t>
      </w:r>
      <w:r w:rsidRPr="00DE5239">
        <w:rPr>
          <w:rFonts w:ascii="Palatino Linotype" w:hAnsi="Palatino Linotype"/>
          <w:noProof/>
          <w:sz w:val="24"/>
          <w:szCs w:val="24"/>
        </w:rPr>
        <w:t>osob</w:t>
      </w:r>
      <w:r>
        <w:rPr>
          <w:rFonts w:ascii="Palatino Linotype" w:hAnsi="Palatino Linotype"/>
          <w:noProof/>
          <w:sz w:val="24"/>
          <w:szCs w:val="24"/>
        </w:rPr>
        <w:t xml:space="preserve"> v </w:t>
      </w:r>
      <w:r w:rsidR="00F2025F">
        <w:rPr>
          <w:rFonts w:ascii="Palatino Linotype" w:hAnsi="Palatino Linotype"/>
          <w:noProof/>
          <w:sz w:val="24"/>
          <w:szCs w:val="24"/>
        </w:rPr>
        <w:t>hmotné nouzi v roce 2016</w:t>
      </w:r>
      <w:r w:rsidR="00F2025F">
        <w:rPr>
          <w:rFonts w:ascii="Palatino Linotype" w:hAnsi="Palatino Linotype"/>
          <w:noProof/>
          <w:sz w:val="24"/>
          <w:szCs w:val="24"/>
        </w:rPr>
        <w:br/>
        <w:t>a 2018……….………………………………………………………………………</w:t>
      </w:r>
      <w:r>
        <w:rPr>
          <w:rFonts w:ascii="Palatino Linotype" w:hAnsi="Palatino Linotype"/>
          <w:noProof/>
          <w:sz w:val="24"/>
          <w:szCs w:val="24"/>
        </w:rPr>
        <w:t>.4</w:t>
      </w:r>
      <w:r w:rsidR="00516BDE">
        <w:rPr>
          <w:rFonts w:ascii="Palatino Linotype" w:hAnsi="Palatino Linotype"/>
          <w:noProof/>
          <w:sz w:val="24"/>
          <w:szCs w:val="24"/>
        </w:rPr>
        <w:t>7</w:t>
      </w:r>
    </w:p>
    <w:p w:rsidR="00931C41" w:rsidRDefault="00C0458A" w:rsidP="00930572">
      <w:pPr>
        <w:spacing w:line="360" w:lineRule="auto"/>
        <w:jc w:val="both"/>
        <w:rPr>
          <w:rFonts w:ascii="Palatino Linotype" w:hAnsi="Palatino Linotype"/>
          <w:noProof/>
          <w:sz w:val="24"/>
          <w:szCs w:val="24"/>
        </w:rPr>
      </w:pPr>
      <w:r>
        <w:rPr>
          <w:rFonts w:ascii="Palatino Linotype" w:hAnsi="Palatino Linotype"/>
          <w:noProof/>
          <w:sz w:val="24"/>
          <w:szCs w:val="24"/>
        </w:rPr>
        <w:t>Graf č. </w:t>
      </w:r>
      <w:r w:rsidR="00931C41">
        <w:rPr>
          <w:rFonts w:ascii="Palatino Linotype" w:hAnsi="Palatino Linotype"/>
          <w:noProof/>
          <w:sz w:val="24"/>
          <w:szCs w:val="24"/>
        </w:rPr>
        <w:t>4 Uchazeči o zaměstná</w:t>
      </w:r>
      <w:r w:rsidR="00930572">
        <w:rPr>
          <w:rFonts w:ascii="Palatino Linotype" w:hAnsi="Palatino Linotype"/>
          <w:noProof/>
          <w:sz w:val="24"/>
          <w:szCs w:val="24"/>
        </w:rPr>
        <w:t>ní s nárokem na PnŽ v roce 2016.</w:t>
      </w:r>
      <w:r>
        <w:rPr>
          <w:rFonts w:ascii="Palatino Linotype" w:hAnsi="Palatino Linotype"/>
          <w:noProof/>
          <w:sz w:val="24"/>
          <w:szCs w:val="24"/>
        </w:rPr>
        <w:t>………</w:t>
      </w:r>
      <w:r w:rsidR="00931C41">
        <w:rPr>
          <w:rFonts w:ascii="Palatino Linotype" w:hAnsi="Palatino Linotype"/>
          <w:noProof/>
          <w:sz w:val="24"/>
          <w:szCs w:val="24"/>
        </w:rPr>
        <w:t>…….</w:t>
      </w:r>
      <w:r w:rsidR="00516BDE">
        <w:rPr>
          <w:rFonts w:ascii="Palatino Linotype" w:hAnsi="Palatino Linotype"/>
          <w:noProof/>
          <w:sz w:val="24"/>
          <w:szCs w:val="24"/>
        </w:rPr>
        <w:t>50</w:t>
      </w:r>
    </w:p>
    <w:p w:rsidR="00931C41" w:rsidRDefault="00C0458A" w:rsidP="00930572">
      <w:pPr>
        <w:spacing w:line="360" w:lineRule="auto"/>
        <w:jc w:val="both"/>
        <w:rPr>
          <w:rFonts w:ascii="Palatino Linotype" w:hAnsi="Palatino Linotype"/>
          <w:noProof/>
          <w:sz w:val="24"/>
          <w:szCs w:val="24"/>
        </w:rPr>
      </w:pPr>
      <w:r>
        <w:rPr>
          <w:rFonts w:ascii="Palatino Linotype" w:hAnsi="Palatino Linotype"/>
          <w:noProof/>
          <w:sz w:val="24"/>
          <w:szCs w:val="24"/>
        </w:rPr>
        <w:t>Graf č. </w:t>
      </w:r>
      <w:r w:rsidR="00931C41">
        <w:rPr>
          <w:rFonts w:ascii="Palatino Linotype" w:hAnsi="Palatino Linotype"/>
          <w:noProof/>
          <w:sz w:val="24"/>
          <w:szCs w:val="24"/>
        </w:rPr>
        <w:t xml:space="preserve">5 Uchazeči o zaměstnání </w:t>
      </w:r>
      <w:r>
        <w:rPr>
          <w:rFonts w:ascii="Palatino Linotype" w:hAnsi="Palatino Linotype"/>
          <w:noProof/>
          <w:sz w:val="24"/>
          <w:szCs w:val="24"/>
        </w:rPr>
        <w:t>s nárokem na PnŽ v roce 2018…………</w:t>
      </w:r>
      <w:r w:rsidR="00931C41">
        <w:rPr>
          <w:rFonts w:ascii="Palatino Linotype" w:hAnsi="Palatino Linotype"/>
          <w:noProof/>
          <w:sz w:val="24"/>
          <w:szCs w:val="24"/>
        </w:rPr>
        <w:t>..…</w:t>
      </w:r>
      <w:r w:rsidR="00516BDE">
        <w:rPr>
          <w:rFonts w:ascii="Palatino Linotype" w:hAnsi="Palatino Linotype"/>
          <w:noProof/>
          <w:sz w:val="24"/>
          <w:szCs w:val="24"/>
        </w:rPr>
        <w:t>52</w:t>
      </w:r>
    </w:p>
    <w:p w:rsidR="00931C41" w:rsidRDefault="00931C41" w:rsidP="00930572">
      <w:pPr>
        <w:spacing w:line="360" w:lineRule="auto"/>
        <w:jc w:val="both"/>
        <w:rPr>
          <w:rFonts w:ascii="Palatino Linotype" w:hAnsi="Palatino Linotype"/>
          <w:noProof/>
          <w:sz w:val="24"/>
          <w:szCs w:val="24"/>
        </w:rPr>
      </w:pPr>
      <w:r>
        <w:rPr>
          <w:rFonts w:ascii="Palatino Linotype" w:hAnsi="Palatino Linotype"/>
          <w:noProof/>
          <w:sz w:val="24"/>
          <w:szCs w:val="24"/>
        </w:rPr>
        <w:t>Graf č.</w:t>
      </w:r>
      <w:r w:rsidR="00C0458A">
        <w:rPr>
          <w:rFonts w:ascii="Palatino Linotype" w:hAnsi="Palatino Linotype"/>
          <w:noProof/>
          <w:sz w:val="24"/>
          <w:szCs w:val="24"/>
        </w:rPr>
        <w:t> </w:t>
      </w:r>
      <w:r>
        <w:rPr>
          <w:rFonts w:ascii="Palatino Linotype" w:hAnsi="Palatino Linotype"/>
          <w:noProof/>
          <w:sz w:val="24"/>
          <w:szCs w:val="24"/>
        </w:rPr>
        <w:t>6 Srovnání uchazečů o zaměstnání s nárokem na PnŽ rok 2016</w:t>
      </w:r>
      <w:r w:rsidR="002F2D6E">
        <w:rPr>
          <w:rFonts w:ascii="Palatino Linotype" w:hAnsi="Palatino Linotype"/>
          <w:noProof/>
          <w:sz w:val="24"/>
          <w:szCs w:val="24"/>
        </w:rPr>
        <w:br/>
      </w:r>
      <w:r>
        <w:rPr>
          <w:rFonts w:ascii="Palatino Linotype" w:hAnsi="Palatino Linotype"/>
          <w:noProof/>
          <w:sz w:val="24"/>
          <w:szCs w:val="24"/>
        </w:rPr>
        <w:t>a</w:t>
      </w:r>
      <w:r w:rsidR="002F2D6E">
        <w:rPr>
          <w:rFonts w:ascii="Palatino Linotype" w:hAnsi="Palatino Linotype"/>
          <w:noProof/>
          <w:sz w:val="24"/>
          <w:szCs w:val="24"/>
        </w:rPr>
        <w:t xml:space="preserve"> </w:t>
      </w:r>
      <w:r>
        <w:rPr>
          <w:rFonts w:ascii="Palatino Linotype" w:hAnsi="Palatino Linotype"/>
          <w:noProof/>
          <w:sz w:val="24"/>
          <w:szCs w:val="24"/>
        </w:rPr>
        <w:t>2018……………………………………………………………………………</w:t>
      </w:r>
      <w:r w:rsidR="00C0458A">
        <w:rPr>
          <w:rFonts w:ascii="Palatino Linotype" w:hAnsi="Palatino Linotype"/>
          <w:noProof/>
          <w:sz w:val="24"/>
          <w:szCs w:val="24"/>
        </w:rPr>
        <w:t>.</w:t>
      </w:r>
      <w:r>
        <w:rPr>
          <w:rFonts w:ascii="Palatino Linotype" w:hAnsi="Palatino Linotype"/>
          <w:noProof/>
          <w:sz w:val="24"/>
          <w:szCs w:val="24"/>
        </w:rPr>
        <w:t>….</w:t>
      </w:r>
      <w:r w:rsidR="00516BDE">
        <w:rPr>
          <w:rFonts w:ascii="Palatino Linotype" w:hAnsi="Palatino Linotype"/>
          <w:noProof/>
          <w:sz w:val="24"/>
          <w:szCs w:val="24"/>
        </w:rPr>
        <w:t>54</w:t>
      </w:r>
      <w:r>
        <w:rPr>
          <w:rFonts w:ascii="Palatino Linotype" w:hAnsi="Palatino Linotype"/>
          <w:noProof/>
          <w:sz w:val="24"/>
          <w:szCs w:val="24"/>
        </w:rPr>
        <w:t xml:space="preserve"> </w:t>
      </w:r>
    </w:p>
    <w:p w:rsidR="00931C41" w:rsidRDefault="00931C41" w:rsidP="00930572">
      <w:pPr>
        <w:spacing w:line="360" w:lineRule="auto"/>
        <w:jc w:val="both"/>
        <w:rPr>
          <w:rFonts w:ascii="Palatino Linotype" w:hAnsi="Palatino Linotype"/>
          <w:noProof/>
          <w:sz w:val="24"/>
          <w:szCs w:val="24"/>
        </w:rPr>
      </w:pPr>
      <w:r>
        <w:rPr>
          <w:rFonts w:ascii="Palatino Linotype" w:hAnsi="Palatino Linotype"/>
          <w:noProof/>
          <w:sz w:val="24"/>
          <w:szCs w:val="24"/>
        </w:rPr>
        <w:t>Graf č.</w:t>
      </w:r>
      <w:r w:rsidR="00C0458A">
        <w:rPr>
          <w:rFonts w:ascii="Palatino Linotype" w:hAnsi="Palatino Linotype"/>
          <w:noProof/>
          <w:sz w:val="24"/>
          <w:szCs w:val="24"/>
        </w:rPr>
        <w:t> </w:t>
      </w:r>
      <w:r>
        <w:rPr>
          <w:rFonts w:ascii="Palatino Linotype" w:hAnsi="Palatino Linotype"/>
          <w:noProof/>
          <w:sz w:val="24"/>
          <w:szCs w:val="24"/>
        </w:rPr>
        <w:t xml:space="preserve">7 </w:t>
      </w:r>
      <w:r w:rsidR="000078D3">
        <w:rPr>
          <w:rFonts w:ascii="Palatino Linotype" w:hAnsi="Palatino Linotype"/>
          <w:noProof/>
          <w:sz w:val="24"/>
          <w:szCs w:val="24"/>
        </w:rPr>
        <w:t>Po</w:t>
      </w:r>
      <w:r>
        <w:rPr>
          <w:rFonts w:ascii="Palatino Linotype" w:hAnsi="Palatino Linotype"/>
          <w:noProof/>
          <w:sz w:val="24"/>
          <w:szCs w:val="24"/>
        </w:rPr>
        <w:t>č</w:t>
      </w:r>
      <w:r w:rsidR="000078D3">
        <w:rPr>
          <w:rFonts w:ascii="Palatino Linotype" w:hAnsi="Palatino Linotype"/>
          <w:noProof/>
          <w:sz w:val="24"/>
          <w:szCs w:val="24"/>
        </w:rPr>
        <w:t>e</w:t>
      </w:r>
      <w:r>
        <w:rPr>
          <w:rFonts w:ascii="Palatino Linotype" w:hAnsi="Palatino Linotype"/>
          <w:noProof/>
          <w:sz w:val="24"/>
          <w:szCs w:val="24"/>
        </w:rPr>
        <w:t>t vyplacených dávek pomoci v hmotné nouzi PnŽ</w:t>
      </w:r>
      <w:r w:rsidR="002F2D6E">
        <w:rPr>
          <w:rFonts w:ascii="Palatino Linotype" w:hAnsi="Palatino Linotype"/>
          <w:noProof/>
          <w:sz w:val="24"/>
          <w:szCs w:val="24"/>
        </w:rPr>
        <w:br/>
      </w:r>
      <w:r w:rsidR="000078D3">
        <w:rPr>
          <w:rFonts w:ascii="Palatino Linotype" w:hAnsi="Palatino Linotype"/>
          <w:noProof/>
          <w:sz w:val="24"/>
          <w:szCs w:val="24"/>
        </w:rPr>
        <w:t>a počet</w:t>
      </w:r>
      <w:r>
        <w:rPr>
          <w:rFonts w:ascii="Palatino Linotype" w:hAnsi="Palatino Linotype"/>
          <w:noProof/>
          <w:sz w:val="24"/>
          <w:szCs w:val="24"/>
        </w:rPr>
        <w:t xml:space="preserve"> osob nacházející se v </w:t>
      </w:r>
      <w:r w:rsidR="006E3C38">
        <w:rPr>
          <w:rFonts w:ascii="Palatino Linotype" w:hAnsi="Palatino Linotype"/>
          <w:noProof/>
          <w:sz w:val="24"/>
          <w:szCs w:val="24"/>
        </w:rPr>
        <w:t>hmotné nouzi v roce 2016 a 2018</w:t>
      </w:r>
      <w:r>
        <w:rPr>
          <w:rFonts w:ascii="Palatino Linotype" w:hAnsi="Palatino Linotype"/>
          <w:noProof/>
          <w:sz w:val="24"/>
          <w:szCs w:val="24"/>
        </w:rPr>
        <w:t>…</w:t>
      </w:r>
      <w:r w:rsidR="000078D3">
        <w:rPr>
          <w:rFonts w:ascii="Palatino Linotype" w:hAnsi="Palatino Linotype"/>
          <w:noProof/>
          <w:sz w:val="24"/>
          <w:szCs w:val="24"/>
        </w:rPr>
        <w:t>...</w:t>
      </w:r>
      <w:r>
        <w:rPr>
          <w:rFonts w:ascii="Palatino Linotype" w:hAnsi="Palatino Linotype"/>
          <w:noProof/>
          <w:sz w:val="24"/>
          <w:szCs w:val="24"/>
        </w:rPr>
        <w:t>………….5</w:t>
      </w:r>
      <w:r w:rsidR="00516BDE">
        <w:rPr>
          <w:rFonts w:ascii="Palatino Linotype" w:hAnsi="Palatino Linotype"/>
          <w:noProof/>
          <w:sz w:val="24"/>
          <w:szCs w:val="24"/>
        </w:rPr>
        <w:t>6</w:t>
      </w:r>
    </w:p>
    <w:p w:rsidR="00F2025F" w:rsidRPr="00EA1BA9" w:rsidRDefault="00C0458A" w:rsidP="00F2025F">
      <w:pPr>
        <w:spacing w:line="360" w:lineRule="auto"/>
        <w:jc w:val="both"/>
        <w:rPr>
          <w:rFonts w:ascii="Palatino Linotype" w:hAnsi="Palatino Linotype"/>
          <w:noProof/>
          <w:sz w:val="24"/>
          <w:szCs w:val="24"/>
        </w:rPr>
      </w:pPr>
      <w:r>
        <w:rPr>
          <w:rFonts w:ascii="Palatino Linotype" w:hAnsi="Palatino Linotype"/>
          <w:noProof/>
          <w:sz w:val="24"/>
          <w:szCs w:val="24"/>
        </w:rPr>
        <w:t>Graf č. </w:t>
      </w:r>
      <w:r w:rsidR="00F2025F" w:rsidRPr="00EA1BA9">
        <w:rPr>
          <w:rFonts w:ascii="Palatino Linotype" w:hAnsi="Palatino Linotype"/>
          <w:noProof/>
          <w:sz w:val="24"/>
          <w:szCs w:val="24"/>
        </w:rPr>
        <w:t>8</w:t>
      </w:r>
      <w:r w:rsidR="00F2025F">
        <w:rPr>
          <w:rFonts w:ascii="Palatino Linotype" w:hAnsi="Palatino Linotype"/>
          <w:noProof/>
          <w:sz w:val="24"/>
          <w:szCs w:val="24"/>
        </w:rPr>
        <w:t xml:space="preserve"> </w:t>
      </w:r>
      <w:r w:rsidR="000078D3">
        <w:rPr>
          <w:rFonts w:ascii="Palatino Linotype" w:hAnsi="Palatino Linotype"/>
          <w:noProof/>
          <w:sz w:val="24"/>
          <w:szCs w:val="24"/>
        </w:rPr>
        <w:t>P</w:t>
      </w:r>
      <w:r w:rsidR="00F2025F">
        <w:rPr>
          <w:rFonts w:ascii="Palatino Linotype" w:hAnsi="Palatino Linotype"/>
          <w:noProof/>
          <w:sz w:val="24"/>
          <w:szCs w:val="24"/>
        </w:rPr>
        <w:t>oč</w:t>
      </w:r>
      <w:r w:rsidR="000078D3">
        <w:rPr>
          <w:rFonts w:ascii="Palatino Linotype" w:hAnsi="Palatino Linotype"/>
          <w:noProof/>
          <w:sz w:val="24"/>
          <w:szCs w:val="24"/>
        </w:rPr>
        <w:t>e</w:t>
      </w:r>
      <w:r w:rsidR="00F2025F">
        <w:rPr>
          <w:rFonts w:ascii="Palatino Linotype" w:hAnsi="Palatino Linotype"/>
          <w:noProof/>
          <w:sz w:val="24"/>
          <w:szCs w:val="24"/>
        </w:rPr>
        <w:t xml:space="preserve">t vyplacených dávek PnŽ </w:t>
      </w:r>
      <w:r w:rsidR="004C7877">
        <w:rPr>
          <w:rFonts w:ascii="Palatino Linotype" w:hAnsi="Palatino Linotype"/>
          <w:noProof/>
          <w:sz w:val="24"/>
          <w:szCs w:val="24"/>
        </w:rPr>
        <w:t xml:space="preserve">ve výši EM </w:t>
      </w:r>
      <w:r w:rsidR="00F2025F">
        <w:rPr>
          <w:rFonts w:ascii="Palatino Linotype" w:hAnsi="Palatino Linotype"/>
          <w:noProof/>
          <w:sz w:val="24"/>
          <w:szCs w:val="24"/>
        </w:rPr>
        <w:t>v roce 2016</w:t>
      </w:r>
      <w:r w:rsidR="004C7877">
        <w:rPr>
          <w:rFonts w:ascii="Palatino Linotype" w:hAnsi="Palatino Linotype"/>
          <w:noProof/>
          <w:sz w:val="24"/>
          <w:szCs w:val="24"/>
        </w:rPr>
        <w:br/>
      </w:r>
      <w:r w:rsidR="00F2025F">
        <w:rPr>
          <w:rFonts w:ascii="Palatino Linotype" w:hAnsi="Palatino Linotype"/>
          <w:noProof/>
          <w:sz w:val="24"/>
          <w:szCs w:val="24"/>
        </w:rPr>
        <w:t>a</w:t>
      </w:r>
      <w:r w:rsidR="004C7877">
        <w:rPr>
          <w:rFonts w:ascii="Palatino Linotype" w:hAnsi="Palatino Linotype"/>
          <w:noProof/>
          <w:sz w:val="24"/>
          <w:szCs w:val="24"/>
        </w:rPr>
        <w:t xml:space="preserve"> 2018……………………………………………………………………..</w:t>
      </w:r>
      <w:r w:rsidR="00F2025F">
        <w:rPr>
          <w:rFonts w:ascii="Palatino Linotype" w:hAnsi="Palatino Linotype"/>
          <w:noProof/>
          <w:sz w:val="24"/>
          <w:szCs w:val="24"/>
        </w:rPr>
        <w:t>…</w:t>
      </w:r>
      <w:r w:rsidR="000078D3">
        <w:rPr>
          <w:rFonts w:ascii="Palatino Linotype" w:hAnsi="Palatino Linotype"/>
          <w:noProof/>
          <w:sz w:val="24"/>
          <w:szCs w:val="24"/>
        </w:rPr>
        <w:t>……</w:t>
      </w:r>
      <w:r w:rsidR="00F2025F">
        <w:rPr>
          <w:rFonts w:ascii="Palatino Linotype" w:hAnsi="Palatino Linotype"/>
          <w:noProof/>
          <w:sz w:val="24"/>
          <w:szCs w:val="24"/>
        </w:rPr>
        <w:t>…57</w:t>
      </w:r>
    </w:p>
    <w:p w:rsidR="00931C41" w:rsidRDefault="00C0458A" w:rsidP="00930572">
      <w:pPr>
        <w:spacing w:line="360" w:lineRule="auto"/>
        <w:jc w:val="both"/>
        <w:rPr>
          <w:rFonts w:ascii="Palatino Linotype" w:hAnsi="Palatino Linotype"/>
          <w:noProof/>
          <w:sz w:val="24"/>
          <w:szCs w:val="24"/>
        </w:rPr>
      </w:pPr>
      <w:r>
        <w:rPr>
          <w:rFonts w:ascii="Palatino Linotype" w:hAnsi="Palatino Linotype"/>
          <w:noProof/>
          <w:sz w:val="24"/>
          <w:szCs w:val="24"/>
        </w:rPr>
        <w:t>Graf č. </w:t>
      </w:r>
      <w:r w:rsidR="00D03E57">
        <w:rPr>
          <w:rFonts w:ascii="Palatino Linotype" w:hAnsi="Palatino Linotype"/>
          <w:noProof/>
          <w:sz w:val="24"/>
          <w:szCs w:val="24"/>
        </w:rPr>
        <w:t>9</w:t>
      </w:r>
      <w:r w:rsidR="00931C41">
        <w:rPr>
          <w:rFonts w:ascii="Palatino Linotype" w:hAnsi="Palatino Linotype"/>
          <w:noProof/>
          <w:sz w:val="24"/>
          <w:szCs w:val="24"/>
        </w:rPr>
        <w:t xml:space="preserve"> Srovnání počtu osob s nárokem na příspěvek na živobytí ve výši existen</w:t>
      </w:r>
      <w:r w:rsidR="006E3C38">
        <w:rPr>
          <w:rFonts w:ascii="Palatino Linotype" w:hAnsi="Palatino Linotype"/>
          <w:noProof/>
          <w:sz w:val="24"/>
          <w:szCs w:val="24"/>
        </w:rPr>
        <w:t>čního minima v roce 2016 a 2018..</w:t>
      </w:r>
      <w:r w:rsidR="00931C41">
        <w:rPr>
          <w:rFonts w:ascii="Palatino Linotype" w:hAnsi="Palatino Linotype"/>
          <w:noProof/>
          <w:sz w:val="24"/>
          <w:szCs w:val="24"/>
        </w:rPr>
        <w:t>……………………………………….5</w:t>
      </w:r>
      <w:r w:rsidR="00516BDE">
        <w:rPr>
          <w:rFonts w:ascii="Palatino Linotype" w:hAnsi="Palatino Linotype"/>
          <w:noProof/>
          <w:sz w:val="24"/>
          <w:szCs w:val="24"/>
        </w:rPr>
        <w:t>8</w:t>
      </w:r>
    </w:p>
    <w:p w:rsidR="007A4A2B" w:rsidRDefault="007A4A2B" w:rsidP="00930572">
      <w:pPr>
        <w:jc w:val="both"/>
        <w:rPr>
          <w:rFonts w:ascii="Palatino Linotype" w:hAnsi="Palatino Linotype"/>
          <w:noProof/>
          <w:sz w:val="24"/>
          <w:szCs w:val="24"/>
        </w:rPr>
      </w:pPr>
      <w:r w:rsidRPr="00931C41">
        <w:rPr>
          <w:rFonts w:ascii="Palatino Linotype" w:hAnsi="Palatino Linotype"/>
          <w:noProof/>
          <w:sz w:val="24"/>
          <w:szCs w:val="24"/>
        </w:rPr>
        <w:t>Tabulka č. 1 Částky životního a existenčního minima v Kč na měsíc</w:t>
      </w:r>
      <w:r w:rsidR="006E3C38">
        <w:rPr>
          <w:rFonts w:ascii="Palatino Linotype" w:hAnsi="Palatino Linotype"/>
          <w:noProof/>
          <w:sz w:val="24"/>
          <w:szCs w:val="24"/>
        </w:rPr>
        <w:t>.</w:t>
      </w:r>
      <w:r w:rsidRPr="00931C41">
        <w:rPr>
          <w:rFonts w:ascii="Palatino Linotype" w:hAnsi="Palatino Linotype"/>
          <w:noProof/>
          <w:sz w:val="24"/>
          <w:szCs w:val="24"/>
        </w:rPr>
        <w:t>……</w:t>
      </w:r>
      <w:r w:rsidR="00930572">
        <w:rPr>
          <w:rFonts w:ascii="Palatino Linotype" w:hAnsi="Palatino Linotype"/>
          <w:noProof/>
          <w:sz w:val="24"/>
          <w:szCs w:val="24"/>
        </w:rPr>
        <w:t>…</w:t>
      </w:r>
      <w:r w:rsidR="006E3C38">
        <w:rPr>
          <w:rFonts w:ascii="Palatino Linotype" w:hAnsi="Palatino Linotype"/>
          <w:noProof/>
          <w:sz w:val="24"/>
          <w:szCs w:val="24"/>
        </w:rPr>
        <w:t>.</w:t>
      </w:r>
      <w:r w:rsidR="00931C41" w:rsidRPr="00931C41">
        <w:rPr>
          <w:rFonts w:ascii="Palatino Linotype" w:hAnsi="Palatino Linotype"/>
          <w:noProof/>
          <w:sz w:val="24"/>
          <w:szCs w:val="24"/>
        </w:rPr>
        <w:t>21</w:t>
      </w:r>
    </w:p>
    <w:p w:rsidR="00D03E57" w:rsidRDefault="00F2025F" w:rsidP="00930572">
      <w:pPr>
        <w:jc w:val="both"/>
        <w:rPr>
          <w:rFonts w:ascii="Palatino Linotype" w:hAnsi="Palatino Linotype"/>
          <w:noProof/>
          <w:sz w:val="24"/>
          <w:szCs w:val="24"/>
        </w:rPr>
      </w:pPr>
      <w:r>
        <w:rPr>
          <w:rFonts w:ascii="Palatino Linotype" w:hAnsi="Palatino Linotype"/>
          <w:noProof/>
          <w:sz w:val="24"/>
          <w:szCs w:val="24"/>
        </w:rPr>
        <w:t xml:space="preserve">Tabulka č. 2 </w:t>
      </w:r>
      <w:r w:rsidRPr="00D60194">
        <w:rPr>
          <w:rFonts w:ascii="Palatino Linotype" w:hAnsi="Palatino Linotype"/>
          <w:noProof/>
          <w:sz w:val="24"/>
          <w:szCs w:val="24"/>
        </w:rPr>
        <w:t>Základní skladba skupiny osob v hmotné nouzi v roce 2016</w:t>
      </w:r>
      <w:r>
        <w:rPr>
          <w:rFonts w:ascii="Palatino Linotype" w:hAnsi="Palatino Linotype"/>
          <w:noProof/>
          <w:sz w:val="24"/>
          <w:szCs w:val="24"/>
        </w:rPr>
        <w:t>….43</w:t>
      </w:r>
    </w:p>
    <w:p w:rsidR="00D03E57" w:rsidRDefault="00F2025F" w:rsidP="00930572">
      <w:pPr>
        <w:jc w:val="both"/>
        <w:rPr>
          <w:rFonts w:ascii="Palatino Linotype" w:hAnsi="Palatino Linotype"/>
          <w:noProof/>
          <w:sz w:val="24"/>
          <w:szCs w:val="24"/>
        </w:rPr>
      </w:pPr>
      <w:r w:rsidRPr="009D21AC">
        <w:rPr>
          <w:rFonts w:ascii="Palatino Linotype" w:hAnsi="Palatino Linotype"/>
          <w:noProof/>
          <w:sz w:val="24"/>
          <w:szCs w:val="24"/>
        </w:rPr>
        <w:t xml:space="preserve">Tabulka č. 3 </w:t>
      </w:r>
      <w:r w:rsidRPr="009D21AC">
        <w:rPr>
          <w:rFonts w:ascii="Palatino Linotype" w:eastAsia="Times New Roman" w:hAnsi="Palatino Linotype" w:cs="Calibri"/>
          <w:noProof/>
          <w:color w:val="000000"/>
          <w:sz w:val="24"/>
          <w:szCs w:val="24"/>
        </w:rPr>
        <w:t>Základní skladba skupiny osob v hmotné nouzi v roce 2018</w:t>
      </w:r>
      <w:r>
        <w:rPr>
          <w:rFonts w:ascii="Palatino Linotype" w:eastAsia="Times New Roman" w:hAnsi="Palatino Linotype" w:cs="Calibri"/>
          <w:noProof/>
          <w:color w:val="000000"/>
          <w:sz w:val="24"/>
          <w:szCs w:val="24"/>
        </w:rPr>
        <w:t>.…45</w:t>
      </w:r>
    </w:p>
    <w:p w:rsidR="00D03E57" w:rsidRDefault="00F2025F" w:rsidP="00930572">
      <w:pPr>
        <w:jc w:val="both"/>
        <w:rPr>
          <w:rFonts w:ascii="Palatino Linotype" w:hAnsi="Palatino Linotype"/>
          <w:noProof/>
          <w:sz w:val="24"/>
          <w:szCs w:val="24"/>
        </w:rPr>
      </w:pPr>
      <w:r>
        <w:rPr>
          <w:rFonts w:ascii="Palatino Linotype" w:hAnsi="Palatino Linotype"/>
          <w:noProof/>
          <w:sz w:val="24"/>
          <w:szCs w:val="24"/>
        </w:rPr>
        <w:t xml:space="preserve">Tabulka č. 4 Uchazeči o zaměstnání s nárokem </w:t>
      </w:r>
      <w:r w:rsidRPr="00E806D0">
        <w:rPr>
          <w:rFonts w:ascii="Palatino Linotype" w:hAnsi="Palatino Linotype"/>
          <w:noProof/>
          <w:sz w:val="24"/>
          <w:szCs w:val="24"/>
        </w:rPr>
        <w:t>na PnŽ v roce 2016</w:t>
      </w:r>
      <w:r>
        <w:rPr>
          <w:rFonts w:ascii="Palatino Linotype" w:hAnsi="Palatino Linotype"/>
          <w:noProof/>
          <w:sz w:val="24"/>
          <w:szCs w:val="24"/>
        </w:rPr>
        <w:t>………....49</w:t>
      </w:r>
    </w:p>
    <w:p w:rsidR="00D03E57" w:rsidRDefault="00F2025F" w:rsidP="00930572">
      <w:pPr>
        <w:jc w:val="both"/>
        <w:rPr>
          <w:rFonts w:ascii="Palatino Linotype" w:hAnsi="Palatino Linotype"/>
          <w:noProof/>
          <w:sz w:val="24"/>
          <w:szCs w:val="24"/>
        </w:rPr>
      </w:pPr>
      <w:r>
        <w:rPr>
          <w:rFonts w:ascii="Palatino Linotype" w:hAnsi="Palatino Linotype"/>
          <w:noProof/>
          <w:sz w:val="24"/>
          <w:szCs w:val="24"/>
        </w:rPr>
        <w:t xml:space="preserve">Tabulka č. 5 Uchazeči o zaměstnání s nárokem </w:t>
      </w:r>
      <w:r w:rsidRPr="00E806D0">
        <w:rPr>
          <w:rFonts w:ascii="Palatino Linotype" w:hAnsi="Palatino Linotype"/>
          <w:noProof/>
          <w:sz w:val="24"/>
          <w:szCs w:val="24"/>
        </w:rPr>
        <w:t>na PnŽ v</w:t>
      </w:r>
      <w:r>
        <w:rPr>
          <w:rFonts w:ascii="Palatino Linotype" w:hAnsi="Palatino Linotype"/>
          <w:noProof/>
          <w:sz w:val="24"/>
          <w:szCs w:val="24"/>
        </w:rPr>
        <w:t> roce 2018………....52</w:t>
      </w:r>
    </w:p>
    <w:p w:rsidR="00D03E57" w:rsidRPr="00931C41" w:rsidRDefault="00D03E57" w:rsidP="00930572">
      <w:pPr>
        <w:jc w:val="both"/>
        <w:rPr>
          <w:rFonts w:ascii="Palatino Linotype" w:hAnsi="Palatino Linotype"/>
          <w:sz w:val="24"/>
          <w:szCs w:val="24"/>
        </w:rPr>
      </w:pPr>
    </w:p>
    <w:p w:rsidR="009B310F" w:rsidRDefault="009B310F">
      <w:pPr>
        <w:rPr>
          <w:rFonts w:ascii="Palatino Linotype" w:hAnsi="Palatino Linotype"/>
          <w:b/>
          <w:sz w:val="32"/>
          <w:szCs w:val="32"/>
        </w:rPr>
      </w:pPr>
      <w:r>
        <w:rPr>
          <w:rFonts w:ascii="Palatino Linotype" w:hAnsi="Palatino Linotype"/>
          <w:b/>
          <w:sz w:val="32"/>
          <w:szCs w:val="32"/>
        </w:rPr>
        <w:br w:type="page"/>
      </w:r>
    </w:p>
    <w:p w:rsidR="009E1B73" w:rsidRDefault="009E1B73" w:rsidP="009E1B73">
      <w:pPr>
        <w:pStyle w:val="Nadpis1"/>
        <w:numPr>
          <w:ilvl w:val="0"/>
          <w:numId w:val="0"/>
        </w:numPr>
        <w:spacing w:line="360" w:lineRule="auto"/>
        <w:ind w:left="432" w:hanging="432"/>
      </w:pPr>
      <w:bookmarkStart w:id="27" w:name="_Toc34851498"/>
      <w:r>
        <w:lastRenderedPageBreak/>
        <w:t>Příloha č. 1</w:t>
      </w:r>
      <w:bookmarkEnd w:id="27"/>
    </w:p>
    <w:p w:rsidR="009E1B73" w:rsidRPr="005A0653" w:rsidRDefault="009E1B73" w:rsidP="009E1B73">
      <w:pPr>
        <w:spacing w:line="360" w:lineRule="auto"/>
        <w:jc w:val="both"/>
        <w:rPr>
          <w:rFonts w:ascii="Palatino Linotype" w:hAnsi="Palatino Linotype"/>
          <w:sz w:val="24"/>
          <w:szCs w:val="24"/>
          <w:u w:val="single"/>
        </w:rPr>
      </w:pPr>
      <w:r w:rsidRPr="005A0653">
        <w:rPr>
          <w:rFonts w:ascii="Palatino Linotype" w:hAnsi="Palatino Linotype"/>
          <w:sz w:val="24"/>
          <w:szCs w:val="24"/>
          <w:u w:val="single"/>
        </w:rPr>
        <w:t>Částky životního a existenčního minima v Kč na měsíc, platné od 1. 4. 2020</w:t>
      </w:r>
    </w:p>
    <w:tbl>
      <w:tblPr>
        <w:tblStyle w:val="Mkatabulky"/>
        <w:tblW w:w="0" w:type="auto"/>
        <w:tblLook w:val="04A0" w:firstRow="1" w:lastRow="0" w:firstColumn="1" w:lastColumn="0" w:noHBand="0" w:noVBand="1"/>
      </w:tblPr>
      <w:tblGrid>
        <w:gridCol w:w="6487"/>
        <w:gridCol w:w="1873"/>
      </w:tblGrid>
      <w:tr w:rsidR="009E1B73" w:rsidTr="00440916">
        <w:tc>
          <w:tcPr>
            <w:tcW w:w="6487" w:type="dxa"/>
            <w:vAlign w:val="center"/>
          </w:tcPr>
          <w:p w:rsidR="009E1B73" w:rsidRPr="009E1B73" w:rsidRDefault="009E1B73" w:rsidP="00440916">
            <w:pPr>
              <w:spacing w:line="360" w:lineRule="auto"/>
              <w:rPr>
                <w:rFonts w:ascii="Palatino Linotype" w:hAnsi="Palatino Linotype"/>
                <w:sz w:val="24"/>
                <w:szCs w:val="24"/>
              </w:rPr>
            </w:pPr>
            <w:r w:rsidRPr="009E1B73">
              <w:rPr>
                <w:rFonts w:ascii="Palatino Linotype" w:hAnsi="Palatino Linotype"/>
                <w:sz w:val="24"/>
                <w:szCs w:val="24"/>
              </w:rPr>
              <w:t>pro jednotlivce</w:t>
            </w:r>
          </w:p>
        </w:tc>
        <w:tc>
          <w:tcPr>
            <w:tcW w:w="1873" w:type="dxa"/>
            <w:vAlign w:val="center"/>
          </w:tcPr>
          <w:p w:rsidR="009E1B73" w:rsidRPr="009E1B73" w:rsidRDefault="009E1B73" w:rsidP="00440916">
            <w:pPr>
              <w:spacing w:line="360" w:lineRule="auto"/>
              <w:rPr>
                <w:rFonts w:ascii="Palatino Linotype" w:hAnsi="Palatino Linotype"/>
                <w:sz w:val="24"/>
                <w:szCs w:val="24"/>
              </w:rPr>
            </w:pPr>
            <w:r w:rsidRPr="009E1B73">
              <w:rPr>
                <w:rFonts w:ascii="Palatino Linotype" w:hAnsi="Palatino Linotype"/>
                <w:sz w:val="24"/>
                <w:szCs w:val="24"/>
              </w:rPr>
              <w:t>3 860</w:t>
            </w:r>
          </w:p>
        </w:tc>
      </w:tr>
      <w:tr w:rsidR="009E1B73" w:rsidTr="00440916">
        <w:tc>
          <w:tcPr>
            <w:tcW w:w="6487" w:type="dxa"/>
            <w:vAlign w:val="center"/>
          </w:tcPr>
          <w:p w:rsidR="009E1B73" w:rsidRPr="009E1B73" w:rsidRDefault="009E1B73" w:rsidP="00440916">
            <w:pPr>
              <w:spacing w:line="360" w:lineRule="auto"/>
              <w:rPr>
                <w:rFonts w:ascii="Palatino Linotype" w:hAnsi="Palatino Linotype"/>
                <w:sz w:val="24"/>
                <w:szCs w:val="24"/>
              </w:rPr>
            </w:pPr>
            <w:r w:rsidRPr="009E1B73">
              <w:rPr>
                <w:rFonts w:ascii="Palatino Linotype" w:hAnsi="Palatino Linotype"/>
                <w:sz w:val="24"/>
                <w:szCs w:val="24"/>
              </w:rPr>
              <w:t>pro první osobu v domácnosti</w:t>
            </w:r>
          </w:p>
        </w:tc>
        <w:tc>
          <w:tcPr>
            <w:tcW w:w="1873" w:type="dxa"/>
            <w:vAlign w:val="center"/>
          </w:tcPr>
          <w:p w:rsidR="009E1B73" w:rsidRPr="009E1B73" w:rsidRDefault="009E1B73" w:rsidP="00440916">
            <w:pPr>
              <w:spacing w:line="360" w:lineRule="auto"/>
              <w:rPr>
                <w:rFonts w:ascii="Palatino Linotype" w:hAnsi="Palatino Linotype"/>
                <w:sz w:val="24"/>
                <w:szCs w:val="24"/>
              </w:rPr>
            </w:pPr>
            <w:r w:rsidRPr="009E1B73">
              <w:rPr>
                <w:rFonts w:ascii="Palatino Linotype" w:hAnsi="Palatino Linotype"/>
                <w:sz w:val="24"/>
                <w:szCs w:val="24"/>
              </w:rPr>
              <w:t>3 550</w:t>
            </w:r>
          </w:p>
        </w:tc>
      </w:tr>
      <w:tr w:rsidR="009E1B73" w:rsidTr="00440916">
        <w:tc>
          <w:tcPr>
            <w:tcW w:w="6487" w:type="dxa"/>
            <w:vAlign w:val="center"/>
          </w:tcPr>
          <w:p w:rsidR="009E1B73" w:rsidRPr="009E1B73" w:rsidRDefault="009E1B73" w:rsidP="00440916">
            <w:pPr>
              <w:spacing w:line="360" w:lineRule="auto"/>
              <w:rPr>
                <w:rFonts w:ascii="Palatino Linotype" w:hAnsi="Palatino Linotype"/>
                <w:sz w:val="24"/>
                <w:szCs w:val="24"/>
              </w:rPr>
            </w:pPr>
            <w:r w:rsidRPr="009E1B73">
              <w:rPr>
                <w:rFonts w:ascii="Palatino Linotype" w:hAnsi="Palatino Linotype"/>
                <w:sz w:val="24"/>
                <w:szCs w:val="24"/>
              </w:rPr>
              <w:t>pro druhou a další osobu v domácnosti, která není nezaopatřeným dítětem</w:t>
            </w:r>
          </w:p>
        </w:tc>
        <w:tc>
          <w:tcPr>
            <w:tcW w:w="1873" w:type="dxa"/>
            <w:vAlign w:val="center"/>
          </w:tcPr>
          <w:p w:rsidR="009E1B73" w:rsidRPr="009E1B73" w:rsidRDefault="009E1B73" w:rsidP="00440916">
            <w:pPr>
              <w:spacing w:line="360" w:lineRule="auto"/>
              <w:rPr>
                <w:rFonts w:ascii="Palatino Linotype" w:hAnsi="Palatino Linotype"/>
                <w:sz w:val="24"/>
                <w:szCs w:val="24"/>
              </w:rPr>
            </w:pPr>
            <w:r w:rsidRPr="009E1B73">
              <w:rPr>
                <w:rFonts w:ascii="Palatino Linotype" w:hAnsi="Palatino Linotype"/>
                <w:sz w:val="24"/>
                <w:szCs w:val="24"/>
              </w:rPr>
              <w:t>3 200</w:t>
            </w:r>
          </w:p>
        </w:tc>
      </w:tr>
      <w:tr w:rsidR="009E1B73" w:rsidTr="00440916">
        <w:tc>
          <w:tcPr>
            <w:tcW w:w="6487" w:type="dxa"/>
            <w:vAlign w:val="center"/>
          </w:tcPr>
          <w:p w:rsidR="009E1B73" w:rsidRPr="009E1B73" w:rsidRDefault="009E1B73" w:rsidP="00440916">
            <w:pPr>
              <w:spacing w:line="360" w:lineRule="auto"/>
              <w:rPr>
                <w:rFonts w:ascii="Palatino Linotype" w:hAnsi="Palatino Linotype"/>
                <w:sz w:val="24"/>
                <w:szCs w:val="24"/>
              </w:rPr>
            </w:pPr>
            <w:r w:rsidRPr="009E1B73">
              <w:rPr>
                <w:rFonts w:ascii="Palatino Linotype" w:hAnsi="Palatino Linotype"/>
                <w:sz w:val="24"/>
                <w:szCs w:val="24"/>
              </w:rPr>
              <w:t>pro nezaopatřené dítě ve věku:</w:t>
            </w:r>
          </w:p>
        </w:tc>
        <w:tc>
          <w:tcPr>
            <w:tcW w:w="1873" w:type="dxa"/>
            <w:vAlign w:val="center"/>
          </w:tcPr>
          <w:p w:rsidR="009E1B73" w:rsidRPr="009E1B73" w:rsidRDefault="009E1B73" w:rsidP="00440916">
            <w:pPr>
              <w:spacing w:line="360" w:lineRule="auto"/>
              <w:rPr>
                <w:rFonts w:ascii="Palatino Linotype" w:hAnsi="Palatino Linotype"/>
                <w:sz w:val="24"/>
                <w:szCs w:val="24"/>
              </w:rPr>
            </w:pPr>
          </w:p>
        </w:tc>
      </w:tr>
      <w:tr w:rsidR="009E1B73" w:rsidTr="00440916">
        <w:tc>
          <w:tcPr>
            <w:tcW w:w="6487" w:type="dxa"/>
            <w:vAlign w:val="center"/>
          </w:tcPr>
          <w:p w:rsidR="009E1B73" w:rsidRPr="009E1B73" w:rsidRDefault="009E1B73" w:rsidP="00440916">
            <w:pPr>
              <w:pStyle w:val="Odstavecseseznamem"/>
              <w:numPr>
                <w:ilvl w:val="0"/>
                <w:numId w:val="7"/>
              </w:numPr>
              <w:spacing w:line="360" w:lineRule="auto"/>
              <w:rPr>
                <w:rFonts w:ascii="Palatino Linotype" w:hAnsi="Palatino Linotype"/>
                <w:sz w:val="24"/>
                <w:szCs w:val="24"/>
              </w:rPr>
            </w:pPr>
            <w:r w:rsidRPr="009E1B73">
              <w:rPr>
                <w:rFonts w:ascii="Palatino Linotype" w:hAnsi="Palatino Linotype"/>
                <w:sz w:val="24"/>
                <w:szCs w:val="24"/>
              </w:rPr>
              <w:t>do 6 let</w:t>
            </w:r>
          </w:p>
        </w:tc>
        <w:tc>
          <w:tcPr>
            <w:tcW w:w="1873" w:type="dxa"/>
            <w:vAlign w:val="center"/>
          </w:tcPr>
          <w:p w:rsidR="009E1B73" w:rsidRPr="009E1B73" w:rsidRDefault="009E1B73" w:rsidP="00440916">
            <w:pPr>
              <w:spacing w:line="360" w:lineRule="auto"/>
              <w:rPr>
                <w:rFonts w:ascii="Palatino Linotype" w:hAnsi="Palatino Linotype"/>
                <w:sz w:val="24"/>
                <w:szCs w:val="24"/>
              </w:rPr>
            </w:pPr>
            <w:r w:rsidRPr="009E1B73">
              <w:rPr>
                <w:rFonts w:ascii="Palatino Linotype" w:hAnsi="Palatino Linotype"/>
                <w:sz w:val="24"/>
                <w:szCs w:val="24"/>
              </w:rPr>
              <w:t>1 970</w:t>
            </w:r>
          </w:p>
        </w:tc>
      </w:tr>
      <w:tr w:rsidR="009E1B73" w:rsidTr="00440916">
        <w:tc>
          <w:tcPr>
            <w:tcW w:w="6487" w:type="dxa"/>
            <w:vAlign w:val="center"/>
          </w:tcPr>
          <w:p w:rsidR="009E1B73" w:rsidRPr="009E1B73" w:rsidRDefault="009E1B73" w:rsidP="00440916">
            <w:pPr>
              <w:pStyle w:val="Odstavecseseznamem"/>
              <w:numPr>
                <w:ilvl w:val="0"/>
                <w:numId w:val="7"/>
              </w:numPr>
              <w:spacing w:line="360" w:lineRule="auto"/>
              <w:rPr>
                <w:rFonts w:ascii="Palatino Linotype" w:hAnsi="Palatino Linotype"/>
                <w:sz w:val="24"/>
                <w:szCs w:val="24"/>
              </w:rPr>
            </w:pPr>
            <w:r w:rsidRPr="009E1B73">
              <w:rPr>
                <w:rFonts w:ascii="Palatino Linotype" w:hAnsi="Palatino Linotype"/>
                <w:sz w:val="24"/>
                <w:szCs w:val="24"/>
              </w:rPr>
              <w:t>6 – 15 let</w:t>
            </w:r>
          </w:p>
        </w:tc>
        <w:tc>
          <w:tcPr>
            <w:tcW w:w="1873" w:type="dxa"/>
            <w:vAlign w:val="center"/>
          </w:tcPr>
          <w:p w:rsidR="009E1B73" w:rsidRPr="009E1B73" w:rsidRDefault="009E1B73" w:rsidP="00440916">
            <w:pPr>
              <w:spacing w:line="360" w:lineRule="auto"/>
              <w:rPr>
                <w:rFonts w:ascii="Palatino Linotype" w:hAnsi="Palatino Linotype"/>
                <w:sz w:val="24"/>
                <w:szCs w:val="24"/>
              </w:rPr>
            </w:pPr>
            <w:r w:rsidRPr="009E1B73">
              <w:rPr>
                <w:rFonts w:ascii="Palatino Linotype" w:hAnsi="Palatino Linotype"/>
                <w:sz w:val="24"/>
                <w:szCs w:val="24"/>
              </w:rPr>
              <w:t>2 420</w:t>
            </w:r>
          </w:p>
        </w:tc>
      </w:tr>
      <w:tr w:rsidR="009E1B73" w:rsidTr="00440916">
        <w:tc>
          <w:tcPr>
            <w:tcW w:w="6487" w:type="dxa"/>
            <w:vAlign w:val="center"/>
          </w:tcPr>
          <w:p w:rsidR="009E1B73" w:rsidRPr="009E1B73" w:rsidRDefault="009E1B73" w:rsidP="00440916">
            <w:pPr>
              <w:pStyle w:val="Odstavecseseznamem"/>
              <w:numPr>
                <w:ilvl w:val="0"/>
                <w:numId w:val="7"/>
              </w:numPr>
              <w:spacing w:line="360" w:lineRule="auto"/>
              <w:rPr>
                <w:rFonts w:ascii="Palatino Linotype" w:hAnsi="Palatino Linotype"/>
                <w:sz w:val="24"/>
                <w:szCs w:val="24"/>
              </w:rPr>
            </w:pPr>
            <w:r w:rsidRPr="009E1B73">
              <w:rPr>
                <w:rFonts w:ascii="Palatino Linotype" w:hAnsi="Palatino Linotype"/>
                <w:sz w:val="24"/>
                <w:szCs w:val="24"/>
              </w:rPr>
              <w:t>15 – 26 let (nezaopatřené dítě)</w:t>
            </w:r>
          </w:p>
        </w:tc>
        <w:tc>
          <w:tcPr>
            <w:tcW w:w="1873" w:type="dxa"/>
            <w:vAlign w:val="center"/>
          </w:tcPr>
          <w:p w:rsidR="009E1B73" w:rsidRPr="009E1B73" w:rsidRDefault="009E1B73" w:rsidP="00440916">
            <w:pPr>
              <w:spacing w:line="360" w:lineRule="auto"/>
              <w:rPr>
                <w:rFonts w:ascii="Palatino Linotype" w:hAnsi="Palatino Linotype"/>
                <w:sz w:val="24"/>
                <w:szCs w:val="24"/>
              </w:rPr>
            </w:pPr>
            <w:r w:rsidRPr="009E1B73">
              <w:rPr>
                <w:rFonts w:ascii="Palatino Linotype" w:hAnsi="Palatino Linotype"/>
                <w:sz w:val="24"/>
                <w:szCs w:val="24"/>
              </w:rPr>
              <w:t>2 770</w:t>
            </w:r>
          </w:p>
        </w:tc>
      </w:tr>
      <w:tr w:rsidR="009E1B73" w:rsidTr="00440916">
        <w:tc>
          <w:tcPr>
            <w:tcW w:w="6487" w:type="dxa"/>
            <w:vAlign w:val="center"/>
          </w:tcPr>
          <w:p w:rsidR="009E1B73" w:rsidRPr="009E1B73" w:rsidRDefault="009E1B73" w:rsidP="00440916">
            <w:pPr>
              <w:spacing w:line="360" w:lineRule="auto"/>
              <w:rPr>
                <w:rFonts w:ascii="Palatino Linotype" w:hAnsi="Palatino Linotype"/>
                <w:sz w:val="24"/>
                <w:szCs w:val="24"/>
              </w:rPr>
            </w:pPr>
            <w:r w:rsidRPr="009E1B73">
              <w:rPr>
                <w:rFonts w:ascii="Palatino Linotype" w:hAnsi="Palatino Linotype"/>
                <w:sz w:val="24"/>
                <w:szCs w:val="24"/>
              </w:rPr>
              <w:t>existenční minimum</w:t>
            </w:r>
          </w:p>
        </w:tc>
        <w:tc>
          <w:tcPr>
            <w:tcW w:w="1873" w:type="dxa"/>
            <w:vAlign w:val="center"/>
          </w:tcPr>
          <w:p w:rsidR="009E1B73" w:rsidRPr="009E1B73" w:rsidRDefault="009E1B73" w:rsidP="00440916">
            <w:pPr>
              <w:spacing w:line="360" w:lineRule="auto"/>
              <w:rPr>
                <w:rFonts w:ascii="Palatino Linotype" w:hAnsi="Palatino Linotype"/>
                <w:sz w:val="24"/>
                <w:szCs w:val="24"/>
              </w:rPr>
            </w:pPr>
            <w:r w:rsidRPr="009E1B73">
              <w:rPr>
                <w:rFonts w:ascii="Palatino Linotype" w:hAnsi="Palatino Linotype"/>
                <w:sz w:val="24"/>
                <w:szCs w:val="24"/>
              </w:rPr>
              <w:t>2 490</w:t>
            </w:r>
          </w:p>
        </w:tc>
      </w:tr>
    </w:tbl>
    <w:p w:rsidR="009E1B73" w:rsidRPr="008436AE" w:rsidRDefault="009E1B73" w:rsidP="009E1B73">
      <w:pPr>
        <w:spacing w:line="360" w:lineRule="auto"/>
        <w:jc w:val="both"/>
        <w:rPr>
          <w:rFonts w:ascii="Palatino Linotype" w:hAnsi="Palatino Linotype"/>
          <w:sz w:val="20"/>
          <w:szCs w:val="20"/>
        </w:rPr>
      </w:pPr>
      <w:r>
        <w:rPr>
          <w:rFonts w:ascii="Palatino Linotype" w:hAnsi="Palatino Linotype"/>
          <w:sz w:val="20"/>
          <w:szCs w:val="20"/>
        </w:rPr>
        <w:t>Zdroj: Nařízení vlády č. 61/2020 (ČR</w:t>
      </w:r>
      <w:r w:rsidRPr="008436AE">
        <w:rPr>
          <w:rFonts w:ascii="Palatino Linotype" w:hAnsi="Palatino Linotype"/>
          <w:sz w:val="20"/>
          <w:szCs w:val="20"/>
        </w:rPr>
        <w:t>, 2020)</w:t>
      </w:r>
    </w:p>
    <w:p w:rsidR="009E1B73" w:rsidRDefault="009E1B73">
      <w:pPr>
        <w:rPr>
          <w:rFonts w:ascii="Palatino Linotype" w:eastAsiaTheme="majorEastAsia" w:hAnsi="Palatino Linotype" w:cstheme="majorBidi"/>
          <w:b/>
          <w:bCs/>
          <w:sz w:val="32"/>
          <w:szCs w:val="28"/>
        </w:rPr>
      </w:pPr>
      <w:r>
        <w:br w:type="page"/>
      </w:r>
    </w:p>
    <w:p w:rsidR="0039176E" w:rsidRDefault="0039176E" w:rsidP="00F65004">
      <w:pPr>
        <w:pStyle w:val="Nadpis1"/>
        <w:numPr>
          <w:ilvl w:val="0"/>
          <w:numId w:val="0"/>
        </w:numPr>
        <w:spacing w:line="360" w:lineRule="auto"/>
        <w:ind w:left="432" w:hanging="432"/>
      </w:pPr>
      <w:bookmarkStart w:id="28" w:name="_Toc34851499"/>
      <w:r w:rsidRPr="00501420">
        <w:lastRenderedPageBreak/>
        <w:t>Příloh</w:t>
      </w:r>
      <w:r w:rsidR="00924259">
        <w:t xml:space="preserve">a č. </w:t>
      </w:r>
      <w:r w:rsidR="005A0653">
        <w:t>2</w:t>
      </w:r>
      <w:bookmarkEnd w:id="28"/>
    </w:p>
    <w:p w:rsidR="00924259" w:rsidRPr="005A0653" w:rsidRDefault="00924259" w:rsidP="00FD45AD">
      <w:pPr>
        <w:spacing w:line="360" w:lineRule="auto"/>
        <w:jc w:val="both"/>
        <w:rPr>
          <w:rFonts w:ascii="Palatino Linotype" w:hAnsi="Palatino Linotype"/>
          <w:sz w:val="24"/>
          <w:szCs w:val="24"/>
          <w:u w:val="single"/>
        </w:rPr>
      </w:pPr>
      <w:r w:rsidRPr="005A0653">
        <w:rPr>
          <w:rFonts w:ascii="Palatino Linotype" w:hAnsi="Palatino Linotype"/>
          <w:sz w:val="24"/>
          <w:szCs w:val="24"/>
          <w:u w:val="single"/>
        </w:rPr>
        <w:t xml:space="preserve">Osoba, která není </w:t>
      </w:r>
      <w:r w:rsidR="009C6734" w:rsidRPr="005A0653">
        <w:rPr>
          <w:rFonts w:ascii="Palatino Linotype" w:hAnsi="Palatino Linotype"/>
          <w:sz w:val="24"/>
          <w:szCs w:val="24"/>
          <w:u w:val="single"/>
        </w:rPr>
        <w:t xml:space="preserve">považována za osobu </w:t>
      </w:r>
      <w:r w:rsidRPr="005A0653">
        <w:rPr>
          <w:rFonts w:ascii="Palatino Linotype" w:hAnsi="Palatino Linotype"/>
          <w:sz w:val="24"/>
          <w:szCs w:val="24"/>
          <w:u w:val="single"/>
        </w:rPr>
        <w:t>v hmotné nouzi</w:t>
      </w:r>
      <w:r w:rsidR="005A0653" w:rsidRPr="005A0653">
        <w:rPr>
          <w:rFonts w:ascii="Palatino Linotype" w:hAnsi="Palatino Linotype"/>
          <w:sz w:val="24"/>
          <w:szCs w:val="24"/>
          <w:u w:val="single"/>
        </w:rPr>
        <w:t xml:space="preserve"> dle § 3 zákona</w:t>
      </w:r>
      <w:r w:rsidR="00FD45AD">
        <w:rPr>
          <w:rFonts w:ascii="Palatino Linotype" w:hAnsi="Palatino Linotype"/>
          <w:sz w:val="24"/>
          <w:szCs w:val="24"/>
          <w:u w:val="single"/>
        </w:rPr>
        <w:br/>
      </w:r>
      <w:r w:rsidR="005A0653" w:rsidRPr="005A0653">
        <w:rPr>
          <w:rFonts w:ascii="Palatino Linotype" w:hAnsi="Palatino Linotype"/>
          <w:sz w:val="24"/>
          <w:szCs w:val="24"/>
          <w:u w:val="single"/>
        </w:rPr>
        <w:t>o pomoci v hmotné nouzi</w:t>
      </w:r>
      <w:r w:rsidR="009C6734" w:rsidRPr="005A0653">
        <w:rPr>
          <w:rFonts w:ascii="Palatino Linotype" w:hAnsi="Palatino Linotype"/>
          <w:sz w:val="24"/>
          <w:szCs w:val="24"/>
          <w:u w:val="single"/>
        </w:rPr>
        <w:t>:</w:t>
      </w:r>
    </w:p>
    <w:p w:rsidR="00924259" w:rsidRDefault="00924259" w:rsidP="0073694A">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není v pracovním nebo obdobném vztahu a nevykonává tyto vztahy alespoň 20 hodin měsíčně, nevykonává samostatnou činnost, není v evidenci uchazečů o zaměstnání, případně jde o osobu, která je v pracovním nebo obdobném vztahu, ale nemá z těchto vztahů rozhodný příjem,</w:t>
      </w:r>
    </w:p>
    <w:p w:rsidR="00924259" w:rsidRDefault="00924259" w:rsidP="0073694A">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je v evidenci uchazečů o zaměstnání a bez vážných důvodů odmítla vykonávat krátkodobé zaměstnání nebo se účastnit cíleného programu k řešení zaměstnanosti, a to po dobu 3 kalendářních měsíců následujícím po měsíci, ve kterém došlo k odmítnutí,</w:t>
      </w:r>
    </w:p>
    <w:p w:rsidR="00924259" w:rsidRDefault="00924259" w:rsidP="0073694A">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prokazatelně neprojevuje dostatečnou snahu zvýšit si příjem vlastním přičiněním,</w:t>
      </w:r>
    </w:p>
    <w:p w:rsidR="00924259" w:rsidRDefault="00924259" w:rsidP="0073694A">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je osobou samostatně výdělečně činnou a její příjem po odečtení přiměřených nákladů na bydlení nedosahuje částky živobytí proto, že se nepřihlásila k nemocenskému pojištění a proto nemá dávky s tohoto pojištění,</w:t>
      </w:r>
    </w:p>
    <w:p w:rsidR="00924259" w:rsidRDefault="00924259" w:rsidP="0073694A">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 xml:space="preserve">je osobou, které byla za neplnění povinností zákonného zástupce dítěte spojených s řádným plněním povinné školní docházky uložena sankce podle zvláštního právního předpisu, a to po dobu 3 měsíců ode dne nabytí právní moci rozhodnutí o uložení sankce, </w:t>
      </w:r>
    </w:p>
    <w:p w:rsidR="00924259" w:rsidRDefault="00924259" w:rsidP="0073694A">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nastoupila výkon zabezpečovací detence nebo trestu odnětí svobody nebo byla vzata do vazby a to následující kalendářní měsíc po měsíci, ve kterém skutečnost nastala,</w:t>
      </w:r>
    </w:p>
    <w:p w:rsidR="00924259" w:rsidRDefault="00924259" w:rsidP="0073694A">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 xml:space="preserve">je osobou, které podle zvláštního předpisu nevznikl nárok na nemocenské proto, že si úmyslně přivodila pracovních neschopnost, nebo jí vznikla pracovní neschopnost zaviněná účastí ve rvačce, </w:t>
      </w:r>
      <w:r>
        <w:rPr>
          <w:rFonts w:ascii="Palatino Linotype" w:hAnsi="Palatino Linotype"/>
          <w:sz w:val="24"/>
          <w:szCs w:val="24"/>
        </w:rPr>
        <w:lastRenderedPageBreak/>
        <w:t>následkem opilosti, užití omamných prostředků, nebo při spáchání úmyslného trestného činu, a proto jí nemocenské nenáleží nebo jen ve snížené výši,</w:t>
      </w:r>
    </w:p>
    <w:p w:rsidR="00924259" w:rsidRDefault="00924259" w:rsidP="0073694A">
      <w:pPr>
        <w:pStyle w:val="Odstavecseseznamem"/>
        <w:numPr>
          <w:ilvl w:val="0"/>
          <w:numId w:val="7"/>
        </w:numPr>
        <w:spacing w:line="360" w:lineRule="auto"/>
        <w:jc w:val="both"/>
        <w:rPr>
          <w:rFonts w:ascii="Palatino Linotype" w:hAnsi="Palatino Linotype"/>
          <w:sz w:val="24"/>
          <w:szCs w:val="24"/>
        </w:rPr>
      </w:pPr>
      <w:r w:rsidRPr="00924259">
        <w:rPr>
          <w:rFonts w:ascii="Palatino Linotype" w:hAnsi="Palatino Linotype"/>
          <w:sz w:val="24"/>
          <w:szCs w:val="24"/>
        </w:rPr>
        <w:t>je osobou, které byla dávka již odejmuta podle § 45, odst.</w:t>
      </w:r>
      <w:r w:rsidR="00557137">
        <w:rPr>
          <w:rFonts w:ascii="Palatino Linotype" w:hAnsi="Palatino Linotype"/>
          <w:sz w:val="24"/>
          <w:szCs w:val="24"/>
        </w:rPr>
        <w:br/>
      </w:r>
      <w:r w:rsidRPr="00924259">
        <w:rPr>
          <w:rFonts w:ascii="Palatino Linotype" w:hAnsi="Palatino Linotype"/>
          <w:sz w:val="24"/>
          <w:szCs w:val="24"/>
        </w:rPr>
        <w:t>2</w:t>
      </w:r>
      <w:r w:rsidR="00557137">
        <w:rPr>
          <w:rFonts w:ascii="Palatino Linotype" w:hAnsi="Palatino Linotype"/>
          <w:sz w:val="24"/>
          <w:szCs w:val="24"/>
        </w:rPr>
        <w:t xml:space="preserve"> </w:t>
      </w:r>
      <w:r w:rsidRPr="00924259">
        <w:rPr>
          <w:rFonts w:ascii="Palatino Linotype" w:hAnsi="Palatino Linotype"/>
          <w:sz w:val="24"/>
          <w:szCs w:val="24"/>
        </w:rPr>
        <w:t>nebo</w:t>
      </w:r>
      <w:r w:rsidR="00557137">
        <w:rPr>
          <w:rFonts w:ascii="Palatino Linotype" w:hAnsi="Palatino Linotype"/>
          <w:sz w:val="24"/>
          <w:szCs w:val="24"/>
        </w:rPr>
        <w:t xml:space="preserve"> </w:t>
      </w:r>
      <w:r w:rsidRPr="00924259">
        <w:rPr>
          <w:rFonts w:ascii="Palatino Linotype" w:hAnsi="Palatino Linotype"/>
          <w:sz w:val="24"/>
          <w:szCs w:val="24"/>
        </w:rPr>
        <w:t>5 nebo s ní společně posuzovanou osobou, a to po dobu</w:t>
      </w:r>
      <w:r w:rsidR="00557137">
        <w:rPr>
          <w:rFonts w:ascii="Palatino Linotype" w:hAnsi="Palatino Linotype"/>
          <w:sz w:val="24"/>
          <w:szCs w:val="24"/>
        </w:rPr>
        <w:br/>
      </w:r>
      <w:r w:rsidRPr="00924259">
        <w:rPr>
          <w:rFonts w:ascii="Palatino Linotype" w:hAnsi="Palatino Linotype"/>
          <w:sz w:val="24"/>
          <w:szCs w:val="24"/>
        </w:rPr>
        <w:t xml:space="preserve"> 3 kalendářních měsíců, následujících po kalendářním měsíci, ve které byla dávka odejmuta.</w:t>
      </w:r>
    </w:p>
    <w:p w:rsidR="005A0653" w:rsidRDefault="005A0653">
      <w:pPr>
        <w:rPr>
          <w:rFonts w:ascii="Palatino Linotype" w:hAnsi="Palatino Linotype"/>
          <w:b/>
          <w:sz w:val="32"/>
          <w:szCs w:val="32"/>
        </w:rPr>
      </w:pPr>
      <w:r>
        <w:rPr>
          <w:bCs/>
          <w:szCs w:val="32"/>
        </w:rPr>
        <w:br w:type="page"/>
      </w:r>
    </w:p>
    <w:p w:rsidR="0073694A" w:rsidRDefault="0073694A" w:rsidP="005A0653">
      <w:pPr>
        <w:pStyle w:val="Nadpis1"/>
        <w:numPr>
          <w:ilvl w:val="0"/>
          <w:numId w:val="0"/>
        </w:numPr>
        <w:spacing w:line="360" w:lineRule="auto"/>
      </w:pPr>
      <w:bookmarkStart w:id="29" w:name="_Toc34851500"/>
      <w:r w:rsidRPr="00501420">
        <w:lastRenderedPageBreak/>
        <w:t>Příloh</w:t>
      </w:r>
      <w:r>
        <w:t xml:space="preserve">a č. </w:t>
      </w:r>
      <w:r w:rsidR="005A0653">
        <w:t>3</w:t>
      </w:r>
      <w:bookmarkEnd w:id="29"/>
    </w:p>
    <w:p w:rsidR="0073694A" w:rsidRPr="005A0653" w:rsidRDefault="0073694A" w:rsidP="00F65004">
      <w:pPr>
        <w:spacing w:line="360" w:lineRule="auto"/>
        <w:jc w:val="both"/>
        <w:rPr>
          <w:rFonts w:ascii="Palatino Linotype" w:hAnsi="Palatino Linotype"/>
          <w:sz w:val="24"/>
          <w:szCs w:val="24"/>
          <w:u w:val="single"/>
        </w:rPr>
      </w:pPr>
      <w:r w:rsidRPr="005A0653">
        <w:rPr>
          <w:rFonts w:ascii="Palatino Linotype" w:hAnsi="Palatino Linotype"/>
          <w:sz w:val="24"/>
          <w:szCs w:val="24"/>
          <w:u w:val="single"/>
        </w:rPr>
        <w:t>Osoby, u kterých se nezkoumá možnost zvýšení příjmu vlastní prací</w:t>
      </w:r>
      <w:r w:rsidR="005A0653" w:rsidRPr="005A0653">
        <w:rPr>
          <w:rFonts w:ascii="Palatino Linotype" w:hAnsi="Palatino Linotype"/>
          <w:sz w:val="24"/>
          <w:szCs w:val="24"/>
          <w:u w:val="single"/>
        </w:rPr>
        <w:t xml:space="preserve"> dle § 3, odst. 1, písm. a) body 1 až 10 zákona o pomoci v hmotné nouzi</w:t>
      </w:r>
      <w:r w:rsidR="005A0653">
        <w:rPr>
          <w:rFonts w:ascii="Palatino Linotype" w:hAnsi="Palatino Linotype"/>
          <w:sz w:val="24"/>
          <w:szCs w:val="24"/>
          <w:u w:val="single"/>
        </w:rPr>
        <w:t>:</w:t>
      </w:r>
    </w:p>
    <w:p w:rsidR="0073694A" w:rsidRDefault="0073694A" w:rsidP="0073694A">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starší 68 let,</w:t>
      </w:r>
    </w:p>
    <w:p w:rsidR="0073694A" w:rsidRDefault="0073694A" w:rsidP="0073694A">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poživatele starobního důchodu,</w:t>
      </w:r>
    </w:p>
    <w:p w:rsidR="0073694A" w:rsidRDefault="0073694A" w:rsidP="0073694A">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invalidní ve třetím stupni,</w:t>
      </w:r>
    </w:p>
    <w:p w:rsidR="0073694A" w:rsidRDefault="0073694A" w:rsidP="0073694A">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osoby pobírající peněžité dávky nemocenského pojištění z důvodu těhotenství a mateřství nebo celodenně, osobně a řádně pečují</w:t>
      </w:r>
      <w:r w:rsidR="00557137">
        <w:rPr>
          <w:rFonts w:ascii="Palatino Linotype" w:hAnsi="Palatino Linotype"/>
          <w:sz w:val="24"/>
          <w:szCs w:val="24"/>
        </w:rPr>
        <w:br/>
      </w:r>
      <w:r>
        <w:rPr>
          <w:rFonts w:ascii="Palatino Linotype" w:hAnsi="Palatino Linotype"/>
          <w:sz w:val="24"/>
          <w:szCs w:val="24"/>
        </w:rPr>
        <w:t xml:space="preserve">o alespoň o jedno dítě a pobírají rodičovský příspěvek, a to po dobu trvání nároku a po této době, pokud pečují o dítě, které nemůže být z vážných důvodů v jeslích, mateřské škole </w:t>
      </w:r>
      <w:r w:rsidRPr="0003144E">
        <w:rPr>
          <w:rFonts w:ascii="Palatino Linotype" w:hAnsi="Palatino Linotype"/>
          <w:sz w:val="24"/>
          <w:szCs w:val="24"/>
        </w:rPr>
        <w:t>nebo obdobném zařízení,</w:t>
      </w:r>
    </w:p>
    <w:p w:rsidR="0073694A" w:rsidRDefault="0073694A" w:rsidP="0073694A">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osobou osobně pečující o dítě ve věku do 10 let závislé na pomoci jiné osoby ve stupni I, nebo osobou osobně pečující o osobu závislou na pomoci jiné fyzické osoby ve stupni II, III, IV, a to za předpokladu, že tato osoba je uvedena v žádosti o příspěvek jako osoba poskytující pomoc,</w:t>
      </w:r>
    </w:p>
    <w:p w:rsidR="0073694A" w:rsidRDefault="0073694A" w:rsidP="0073694A">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poživatelem příspěvku na péči ve stupni II, III nebo IV,</w:t>
      </w:r>
    </w:p>
    <w:p w:rsidR="0073694A" w:rsidRDefault="0073694A" w:rsidP="0073694A">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nezaopatřeným dítětem,</w:t>
      </w:r>
    </w:p>
    <w:p w:rsidR="0073694A" w:rsidRDefault="0073694A" w:rsidP="0073694A">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uznána dočasně práce neschopnou,</w:t>
      </w:r>
    </w:p>
    <w:p w:rsidR="0073694A" w:rsidRDefault="0073694A" w:rsidP="0073694A">
      <w:pPr>
        <w:pStyle w:val="Odstavecseseznamem"/>
        <w:numPr>
          <w:ilvl w:val="0"/>
          <w:numId w:val="7"/>
        </w:numPr>
        <w:spacing w:line="360" w:lineRule="auto"/>
        <w:jc w:val="both"/>
        <w:rPr>
          <w:rFonts w:ascii="Palatino Linotype" w:hAnsi="Palatino Linotype"/>
          <w:sz w:val="24"/>
          <w:szCs w:val="24"/>
        </w:rPr>
      </w:pPr>
      <w:r>
        <w:rPr>
          <w:rFonts w:ascii="Palatino Linotype" w:hAnsi="Palatino Linotype"/>
          <w:sz w:val="24"/>
          <w:szCs w:val="24"/>
        </w:rPr>
        <w:t>práce neschopná z důvodu, který by byl u pojištěnce důvodem pro rozhodnutí ošetřujícího lékaře o vzniku dočasné pracovní neschopnosti,</w:t>
      </w:r>
    </w:p>
    <w:p w:rsidR="0073694A" w:rsidRPr="0073694A" w:rsidRDefault="0073694A" w:rsidP="0073694A">
      <w:pPr>
        <w:pStyle w:val="Odstavecseseznamem"/>
        <w:numPr>
          <w:ilvl w:val="0"/>
          <w:numId w:val="7"/>
        </w:numPr>
        <w:spacing w:line="360" w:lineRule="auto"/>
        <w:jc w:val="both"/>
        <w:rPr>
          <w:rFonts w:ascii="Palatino Linotype" w:hAnsi="Palatino Linotype"/>
          <w:sz w:val="24"/>
          <w:szCs w:val="24"/>
        </w:rPr>
      </w:pPr>
      <w:r w:rsidRPr="0073694A">
        <w:rPr>
          <w:rFonts w:ascii="Palatino Linotype" w:hAnsi="Palatino Linotype"/>
          <w:sz w:val="24"/>
          <w:szCs w:val="24"/>
        </w:rPr>
        <w:t>zaměstnancem, jemuž zaměstnavatel nevyplatil mzdu, plat, odměnu za práci v termínu splatnosti.</w:t>
      </w:r>
    </w:p>
    <w:p w:rsidR="008436AE" w:rsidRDefault="008436AE">
      <w:pPr>
        <w:rPr>
          <w:rFonts w:ascii="Palatino Linotype" w:hAnsi="Palatino Linotype"/>
          <w:b/>
          <w:sz w:val="32"/>
          <w:szCs w:val="32"/>
        </w:rPr>
      </w:pPr>
      <w:r>
        <w:rPr>
          <w:rFonts w:ascii="Palatino Linotype" w:hAnsi="Palatino Linotype"/>
          <w:b/>
          <w:sz w:val="32"/>
          <w:szCs w:val="32"/>
        </w:rPr>
        <w:br w:type="page"/>
      </w:r>
    </w:p>
    <w:p w:rsidR="00AF3DEC" w:rsidRPr="00AF3DEC" w:rsidRDefault="00AF3DEC" w:rsidP="00F65004">
      <w:pPr>
        <w:pStyle w:val="Nadpis1"/>
        <w:numPr>
          <w:ilvl w:val="0"/>
          <w:numId w:val="0"/>
        </w:numPr>
        <w:spacing w:line="360" w:lineRule="auto"/>
        <w:ind w:left="432" w:hanging="432"/>
      </w:pPr>
      <w:bookmarkStart w:id="30" w:name="_Toc34851501"/>
      <w:r w:rsidRPr="00AF3DEC">
        <w:lastRenderedPageBreak/>
        <w:t xml:space="preserve">Příloha č. </w:t>
      </w:r>
      <w:r w:rsidR="005A0653">
        <w:t>4</w:t>
      </w:r>
      <w:bookmarkEnd w:id="30"/>
    </w:p>
    <w:p w:rsidR="00F85C30" w:rsidRPr="005A0653" w:rsidRDefault="00F85C30" w:rsidP="00F65004">
      <w:pPr>
        <w:spacing w:line="360" w:lineRule="auto"/>
        <w:jc w:val="both"/>
        <w:rPr>
          <w:rFonts w:ascii="Palatino Linotype" w:hAnsi="Palatino Linotype"/>
          <w:sz w:val="24"/>
          <w:szCs w:val="24"/>
          <w:u w:val="single"/>
        </w:rPr>
      </w:pPr>
      <w:r w:rsidRPr="005A0653">
        <w:rPr>
          <w:rFonts w:ascii="Palatino Linotype" w:hAnsi="Palatino Linotype"/>
          <w:sz w:val="24"/>
          <w:szCs w:val="24"/>
          <w:u w:val="single"/>
        </w:rPr>
        <w:t>Způsob započítávání příjmů</w:t>
      </w:r>
      <w:r w:rsidR="005A0653" w:rsidRPr="005A0653">
        <w:rPr>
          <w:rFonts w:ascii="Palatino Linotype" w:hAnsi="Palatino Linotype"/>
          <w:sz w:val="24"/>
          <w:szCs w:val="24"/>
          <w:u w:val="single"/>
        </w:rPr>
        <w:t xml:space="preserve"> dle § 9 zákona o pomoci v hmotné nouzi:</w:t>
      </w:r>
    </w:p>
    <w:p w:rsidR="00AF3DEC" w:rsidRDefault="009C08E7" w:rsidP="00F65004">
      <w:pPr>
        <w:spacing w:line="360" w:lineRule="auto"/>
        <w:jc w:val="both"/>
        <w:rPr>
          <w:rFonts w:ascii="Palatino Linotype" w:hAnsi="Palatino Linotype"/>
          <w:sz w:val="24"/>
          <w:szCs w:val="24"/>
        </w:rPr>
      </w:pPr>
      <w:r>
        <w:rPr>
          <w:rFonts w:ascii="Palatino Linotype" w:hAnsi="Palatino Linotype"/>
          <w:sz w:val="24"/>
          <w:szCs w:val="24"/>
        </w:rPr>
        <w:t xml:space="preserve"> </w:t>
      </w:r>
      <w:r w:rsidR="009C6734">
        <w:rPr>
          <w:rFonts w:ascii="Palatino Linotype" w:hAnsi="Palatino Linotype"/>
          <w:sz w:val="24"/>
          <w:szCs w:val="24"/>
        </w:rPr>
        <w:t xml:space="preserve">Pro účely dávek pomoci v hmotné nouzi se příjmy </w:t>
      </w:r>
      <w:r w:rsidR="00AF3DEC">
        <w:rPr>
          <w:rFonts w:ascii="Palatino Linotype" w:hAnsi="Palatino Linotype"/>
          <w:sz w:val="24"/>
          <w:szCs w:val="24"/>
        </w:rPr>
        <w:t>započítávají ve výši:</w:t>
      </w:r>
    </w:p>
    <w:p w:rsidR="00AF3DEC" w:rsidRDefault="00AF3DEC" w:rsidP="0073694A">
      <w:pPr>
        <w:spacing w:line="360" w:lineRule="auto"/>
        <w:jc w:val="both"/>
        <w:rPr>
          <w:rFonts w:ascii="Palatino Linotype" w:hAnsi="Palatino Linotype"/>
          <w:sz w:val="24"/>
          <w:szCs w:val="24"/>
        </w:rPr>
      </w:pPr>
      <w:r>
        <w:rPr>
          <w:rFonts w:ascii="Palatino Linotype" w:hAnsi="Palatino Linotype"/>
          <w:sz w:val="24"/>
          <w:szCs w:val="24"/>
        </w:rPr>
        <w:t xml:space="preserve">a) </w:t>
      </w:r>
      <w:r w:rsidRPr="00217E5D">
        <w:rPr>
          <w:rFonts w:ascii="Palatino Linotype" w:hAnsi="Palatino Linotype"/>
          <w:sz w:val="24"/>
          <w:szCs w:val="24"/>
        </w:rPr>
        <w:t xml:space="preserve">70 % příjmu </w:t>
      </w:r>
    </w:p>
    <w:p w:rsidR="00AF3DEC" w:rsidRDefault="00AF3DEC" w:rsidP="0073694A">
      <w:pPr>
        <w:spacing w:line="360" w:lineRule="auto"/>
        <w:jc w:val="both"/>
        <w:rPr>
          <w:rFonts w:ascii="Palatino Linotype" w:hAnsi="Palatino Linotype"/>
          <w:sz w:val="24"/>
          <w:szCs w:val="24"/>
        </w:rPr>
      </w:pPr>
      <w:r>
        <w:rPr>
          <w:rFonts w:ascii="Palatino Linotype" w:hAnsi="Palatino Linotype"/>
          <w:sz w:val="24"/>
          <w:szCs w:val="24"/>
        </w:rPr>
        <w:t xml:space="preserve">- </w:t>
      </w:r>
      <w:r w:rsidRPr="00217E5D">
        <w:rPr>
          <w:rFonts w:ascii="Palatino Linotype" w:hAnsi="Palatino Linotype"/>
          <w:sz w:val="24"/>
          <w:szCs w:val="24"/>
        </w:rPr>
        <w:t>ze závislé činnosti podle zákona upravujícího daně z příjmu, a to po odpočtu daně z příjmu fyzických osob a pojistného na sociální zabezpečení</w:t>
      </w:r>
      <w:r w:rsidR="00557137">
        <w:rPr>
          <w:rFonts w:ascii="Palatino Linotype" w:hAnsi="Palatino Linotype"/>
          <w:sz w:val="24"/>
          <w:szCs w:val="24"/>
        </w:rPr>
        <w:br/>
      </w:r>
      <w:r w:rsidRPr="00217E5D">
        <w:rPr>
          <w:rFonts w:ascii="Palatino Linotype" w:hAnsi="Palatino Linotype"/>
          <w:sz w:val="24"/>
          <w:szCs w:val="24"/>
        </w:rPr>
        <w:t xml:space="preserve">a příspěvku na státní politiku zaměstnanosti a pojistného na veřejné zdravotní pojištění, </w:t>
      </w:r>
    </w:p>
    <w:p w:rsidR="00AF3DEC" w:rsidRPr="00217E5D" w:rsidRDefault="00AF3DEC" w:rsidP="0073694A">
      <w:pPr>
        <w:spacing w:line="360" w:lineRule="auto"/>
        <w:jc w:val="both"/>
        <w:rPr>
          <w:rFonts w:ascii="Palatino Linotype" w:hAnsi="Palatino Linotype"/>
          <w:sz w:val="24"/>
          <w:szCs w:val="24"/>
        </w:rPr>
      </w:pPr>
      <w:r>
        <w:rPr>
          <w:rFonts w:ascii="Palatino Linotype" w:hAnsi="Palatino Linotype"/>
          <w:sz w:val="24"/>
          <w:szCs w:val="24"/>
        </w:rPr>
        <w:t xml:space="preserve">- </w:t>
      </w:r>
      <w:r w:rsidRPr="00217E5D">
        <w:rPr>
          <w:rFonts w:ascii="Palatino Linotype" w:hAnsi="Palatino Linotype"/>
          <w:sz w:val="24"/>
          <w:szCs w:val="24"/>
        </w:rPr>
        <w:t>ze mzdových nároků vyplácených krajskou pobočkou úřadu práce podle zákona o ochraně zaměstnanců při platební neschopnosti zaměstnavatele,</w:t>
      </w:r>
    </w:p>
    <w:p w:rsidR="00AF3DEC" w:rsidRDefault="00AF3DEC" w:rsidP="0073694A">
      <w:pPr>
        <w:spacing w:line="360" w:lineRule="auto"/>
        <w:jc w:val="both"/>
        <w:rPr>
          <w:rFonts w:ascii="Palatino Linotype" w:hAnsi="Palatino Linotype"/>
          <w:sz w:val="24"/>
          <w:szCs w:val="24"/>
        </w:rPr>
      </w:pPr>
      <w:r>
        <w:rPr>
          <w:rFonts w:ascii="Palatino Linotype" w:hAnsi="Palatino Linotype"/>
          <w:sz w:val="24"/>
          <w:szCs w:val="24"/>
        </w:rPr>
        <w:t xml:space="preserve">b) </w:t>
      </w:r>
      <w:r w:rsidRPr="00217E5D">
        <w:rPr>
          <w:rFonts w:ascii="Palatino Linotype" w:hAnsi="Palatino Linotype"/>
          <w:sz w:val="24"/>
          <w:szCs w:val="24"/>
        </w:rPr>
        <w:t xml:space="preserve">80 % příjmu </w:t>
      </w:r>
    </w:p>
    <w:p w:rsidR="00AF3DEC" w:rsidRDefault="00AF3DEC" w:rsidP="0073694A">
      <w:pPr>
        <w:spacing w:line="360" w:lineRule="auto"/>
        <w:jc w:val="both"/>
        <w:rPr>
          <w:rFonts w:ascii="Palatino Linotype" w:hAnsi="Palatino Linotype"/>
          <w:sz w:val="24"/>
          <w:szCs w:val="24"/>
        </w:rPr>
      </w:pPr>
      <w:r>
        <w:rPr>
          <w:rFonts w:ascii="Palatino Linotype" w:hAnsi="Palatino Linotype"/>
          <w:sz w:val="24"/>
          <w:szCs w:val="24"/>
        </w:rPr>
        <w:t>- z náhrady mzdy (platu) nebo sníženého platu (snížené odměny) po dobu dočasné pracovní neschopnosti (karantény) podle zvláštních předpisů</w:t>
      </w:r>
      <w:r w:rsidR="00557137">
        <w:rPr>
          <w:rFonts w:ascii="Palatino Linotype" w:hAnsi="Palatino Linotype"/>
          <w:sz w:val="24"/>
          <w:szCs w:val="24"/>
        </w:rPr>
        <w:br/>
      </w:r>
      <w:r>
        <w:rPr>
          <w:rFonts w:ascii="Palatino Linotype" w:hAnsi="Palatino Linotype"/>
          <w:sz w:val="24"/>
          <w:szCs w:val="24"/>
        </w:rPr>
        <w:t>a z dávky nemocenského pojištění,</w:t>
      </w:r>
    </w:p>
    <w:p w:rsidR="00AF3DEC" w:rsidRDefault="00AF3DEC" w:rsidP="0073694A">
      <w:pPr>
        <w:spacing w:line="360" w:lineRule="auto"/>
        <w:jc w:val="both"/>
        <w:rPr>
          <w:rFonts w:ascii="Palatino Linotype" w:hAnsi="Palatino Linotype"/>
          <w:sz w:val="24"/>
          <w:szCs w:val="24"/>
        </w:rPr>
      </w:pPr>
      <w:r>
        <w:rPr>
          <w:rFonts w:ascii="Palatino Linotype" w:hAnsi="Palatino Linotype"/>
          <w:sz w:val="24"/>
          <w:szCs w:val="24"/>
        </w:rPr>
        <w:t>- z podpory v nezaměstnanosti a podpory při rekvalifikaci,</w:t>
      </w:r>
    </w:p>
    <w:p w:rsidR="00AF3DEC" w:rsidRDefault="00AF3DEC" w:rsidP="0073694A">
      <w:pPr>
        <w:spacing w:line="360" w:lineRule="auto"/>
        <w:jc w:val="both"/>
        <w:rPr>
          <w:rFonts w:ascii="Palatino Linotype" w:hAnsi="Palatino Linotype"/>
          <w:sz w:val="24"/>
          <w:szCs w:val="24"/>
        </w:rPr>
      </w:pPr>
      <w:r>
        <w:rPr>
          <w:rFonts w:ascii="Palatino Linotype" w:hAnsi="Palatino Linotype"/>
          <w:sz w:val="24"/>
          <w:szCs w:val="24"/>
        </w:rPr>
        <w:t>- z důchodu poskytovaných v rámci důchodového pojištění,</w:t>
      </w:r>
    </w:p>
    <w:p w:rsidR="00AF3DEC" w:rsidRDefault="00AF3DEC" w:rsidP="0073694A">
      <w:pPr>
        <w:spacing w:line="360" w:lineRule="auto"/>
        <w:jc w:val="both"/>
        <w:rPr>
          <w:rFonts w:ascii="Palatino Linotype" w:hAnsi="Palatino Linotype"/>
          <w:sz w:val="24"/>
          <w:szCs w:val="24"/>
        </w:rPr>
      </w:pPr>
      <w:r>
        <w:rPr>
          <w:rFonts w:ascii="Palatino Linotype" w:hAnsi="Palatino Linotype"/>
          <w:sz w:val="24"/>
          <w:szCs w:val="24"/>
        </w:rPr>
        <w:t>c) 100 % ostatních započitatelných příjmu podle zákona o životním</w:t>
      </w:r>
      <w:r w:rsidR="00557137">
        <w:rPr>
          <w:rFonts w:ascii="Palatino Linotype" w:hAnsi="Palatino Linotype"/>
          <w:sz w:val="24"/>
          <w:szCs w:val="24"/>
        </w:rPr>
        <w:br/>
      </w:r>
      <w:r>
        <w:rPr>
          <w:rFonts w:ascii="Palatino Linotype" w:hAnsi="Palatino Linotype"/>
          <w:sz w:val="24"/>
          <w:szCs w:val="24"/>
        </w:rPr>
        <w:t>a existenčním minimu, s výjimkou příspěvku na živobytí,</w:t>
      </w:r>
    </w:p>
    <w:p w:rsidR="00AF3DEC" w:rsidRPr="00AF3DEC" w:rsidRDefault="00AF3DEC" w:rsidP="0073694A">
      <w:pPr>
        <w:spacing w:line="360" w:lineRule="auto"/>
        <w:jc w:val="both"/>
        <w:rPr>
          <w:rFonts w:ascii="Palatino Linotype" w:hAnsi="Palatino Linotype"/>
          <w:sz w:val="24"/>
          <w:szCs w:val="24"/>
        </w:rPr>
      </w:pPr>
      <w:r>
        <w:rPr>
          <w:rFonts w:ascii="Palatino Linotype" w:hAnsi="Palatino Linotype"/>
          <w:sz w:val="24"/>
          <w:szCs w:val="24"/>
        </w:rPr>
        <w:t>přičemž podle odst. 2 § 9 zákona o pomoci v hmotné nouzi se příjmem osoby nebo společně posuzovaných osob pro účely příspěvku na živobytí rozumí příjem snížený o přiměřené náklady na bydlení. Za přiměřené náklady na bydlení se pro účely tohoto zákona považují odůvodněné náklady na bydlení, nejvýše však do výše 30 % a v hlavním městě Praha do výše 35 % příjmu osoby nebo společně posuzovaných osob.</w:t>
      </w:r>
    </w:p>
    <w:sectPr w:rsidR="00AF3DEC" w:rsidRPr="00AF3DEC" w:rsidSect="00D02E90">
      <w:footerReference w:type="default" r:id="rId19"/>
      <w:pgSz w:w="11906" w:h="16838"/>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47" w:rsidRDefault="00D23347" w:rsidP="006D2D46">
      <w:pPr>
        <w:spacing w:after="0" w:line="240" w:lineRule="auto"/>
      </w:pPr>
      <w:r>
        <w:separator/>
      </w:r>
    </w:p>
  </w:endnote>
  <w:endnote w:type="continuationSeparator" w:id="0">
    <w:p w:rsidR="00D23347" w:rsidRDefault="00D23347" w:rsidP="006D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3895"/>
      <w:docPartObj>
        <w:docPartGallery w:val="Page Numbers (Bottom of Page)"/>
        <w:docPartUnique/>
      </w:docPartObj>
    </w:sdtPr>
    <w:sdtEndPr/>
    <w:sdtContent>
      <w:p w:rsidR="00D23347" w:rsidRDefault="00D23347">
        <w:pPr>
          <w:pStyle w:val="Zpat"/>
          <w:jc w:val="center"/>
        </w:pPr>
        <w:r w:rsidRPr="00D23347">
          <w:rPr>
            <w:rFonts w:ascii="Palatino Linotype" w:hAnsi="Palatino Linotype"/>
            <w:noProof/>
          </w:rPr>
          <w:fldChar w:fldCharType="begin"/>
        </w:r>
        <w:r w:rsidRPr="00D23347">
          <w:rPr>
            <w:rFonts w:ascii="Palatino Linotype" w:hAnsi="Palatino Linotype"/>
            <w:noProof/>
          </w:rPr>
          <w:instrText xml:space="preserve"> PAGE   \* MERGEFORMAT </w:instrText>
        </w:r>
        <w:r w:rsidRPr="00D23347">
          <w:rPr>
            <w:rFonts w:ascii="Palatino Linotype" w:hAnsi="Palatino Linotype"/>
            <w:noProof/>
          </w:rPr>
          <w:fldChar w:fldCharType="separate"/>
        </w:r>
        <w:r w:rsidR="003050F8">
          <w:rPr>
            <w:rFonts w:ascii="Palatino Linotype" w:hAnsi="Palatino Linotype"/>
            <w:noProof/>
          </w:rPr>
          <w:t>6</w:t>
        </w:r>
        <w:r w:rsidRPr="00D23347">
          <w:rPr>
            <w:rFonts w:ascii="Palatino Linotype" w:hAnsi="Palatino Linotype"/>
            <w:noProof/>
          </w:rPr>
          <w:fldChar w:fldCharType="end"/>
        </w:r>
      </w:p>
    </w:sdtContent>
  </w:sdt>
  <w:p w:rsidR="00D23347" w:rsidRDefault="00D233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47" w:rsidRDefault="00D23347" w:rsidP="006D2D46">
      <w:pPr>
        <w:spacing w:after="0" w:line="240" w:lineRule="auto"/>
      </w:pPr>
      <w:r>
        <w:separator/>
      </w:r>
    </w:p>
  </w:footnote>
  <w:footnote w:type="continuationSeparator" w:id="0">
    <w:p w:rsidR="00D23347" w:rsidRDefault="00D23347" w:rsidP="006D2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7F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FF3E2E"/>
    <w:multiLevelType w:val="multilevel"/>
    <w:tmpl w:val="E670D274"/>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2D8119F"/>
    <w:multiLevelType w:val="multilevel"/>
    <w:tmpl w:val="7E306B7A"/>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B0A1668"/>
    <w:multiLevelType w:val="hybridMultilevel"/>
    <w:tmpl w:val="A614E6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2A1DF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253CAC"/>
    <w:multiLevelType w:val="hybridMultilevel"/>
    <w:tmpl w:val="D0305F98"/>
    <w:lvl w:ilvl="0" w:tplc="AFF4D592">
      <w:start w:val="1"/>
      <w:numFmt w:val="bullet"/>
      <w:lvlText w:val="-"/>
      <w:lvlJc w:val="left"/>
      <w:pPr>
        <w:ind w:left="720" w:hanging="360"/>
      </w:pPr>
      <w:rPr>
        <w:rFonts w:ascii="Palatino Linotype" w:eastAsiaTheme="minorEastAsia"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EB16DD"/>
    <w:multiLevelType w:val="multilevel"/>
    <w:tmpl w:val="ADD2D62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7D6FDC"/>
    <w:multiLevelType w:val="multilevel"/>
    <w:tmpl w:val="34E223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1D6B38"/>
    <w:multiLevelType w:val="hybridMultilevel"/>
    <w:tmpl w:val="100878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DC1000"/>
    <w:multiLevelType w:val="multilevel"/>
    <w:tmpl w:val="54B4E6E4"/>
    <w:lvl w:ilvl="0">
      <w:start w:val="1"/>
      <w:numFmt w:val="decimal"/>
      <w:lvlText w:val="%1."/>
      <w:lvlJc w:val="left"/>
      <w:pPr>
        <w:ind w:left="420" w:hanging="420"/>
      </w:pPr>
      <w:rPr>
        <w:rFonts w:hint="default"/>
      </w:rPr>
    </w:lvl>
    <w:lvl w:ilvl="1">
      <w:start w:val="1"/>
      <w:numFmt w:val="decimal"/>
      <w:lvlText w:val="%2.%1"/>
      <w:lvlJc w:val="left"/>
      <w:pPr>
        <w:ind w:left="420" w:hanging="420"/>
      </w:pPr>
      <w:rPr>
        <w:rFonts w:hint="default"/>
      </w:rPr>
    </w:lvl>
    <w:lvl w:ilvl="2">
      <w:start w:val="1"/>
      <w:numFmt w:val="decimal"/>
      <w:lvlText w:val="%3.%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0833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127648"/>
    <w:multiLevelType w:val="hybridMultilevel"/>
    <w:tmpl w:val="D03E88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F46741"/>
    <w:multiLevelType w:val="hybridMultilevel"/>
    <w:tmpl w:val="64F217DC"/>
    <w:lvl w:ilvl="0" w:tplc="88C6B1FA">
      <w:numFmt w:val="bullet"/>
      <w:lvlText w:val="-"/>
      <w:lvlJc w:val="left"/>
      <w:pPr>
        <w:ind w:left="720" w:hanging="360"/>
      </w:pPr>
      <w:rPr>
        <w:rFonts w:ascii="Palatino Linotype" w:eastAsiaTheme="minorEastAsia" w:hAnsi="Palatino Linotype"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D85B14"/>
    <w:multiLevelType w:val="hybridMultilevel"/>
    <w:tmpl w:val="F230B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480445"/>
    <w:multiLevelType w:val="hybridMultilevel"/>
    <w:tmpl w:val="0DE44E4E"/>
    <w:lvl w:ilvl="0" w:tplc="BAD4D500">
      <w:numFmt w:val="bullet"/>
      <w:lvlText w:val="-"/>
      <w:lvlJc w:val="left"/>
      <w:pPr>
        <w:ind w:left="720" w:hanging="360"/>
      </w:pPr>
      <w:rPr>
        <w:rFonts w:ascii="Palatino Linotype" w:eastAsiaTheme="minorEastAsia"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37F5D6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A0224E"/>
    <w:multiLevelType w:val="hybridMultilevel"/>
    <w:tmpl w:val="A28AF7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124B37"/>
    <w:multiLevelType w:val="multilevel"/>
    <w:tmpl w:val="54B4E6E4"/>
    <w:lvl w:ilvl="0">
      <w:start w:val="1"/>
      <w:numFmt w:val="decimal"/>
      <w:lvlText w:val="%1."/>
      <w:lvlJc w:val="left"/>
      <w:pPr>
        <w:ind w:left="420" w:hanging="420"/>
      </w:pPr>
      <w:rPr>
        <w:rFonts w:hint="default"/>
      </w:rPr>
    </w:lvl>
    <w:lvl w:ilvl="1">
      <w:start w:val="1"/>
      <w:numFmt w:val="decimal"/>
      <w:lvlText w:val="%2.%1"/>
      <w:lvlJc w:val="left"/>
      <w:pPr>
        <w:ind w:left="420" w:hanging="420"/>
      </w:pPr>
      <w:rPr>
        <w:rFonts w:hint="default"/>
      </w:rPr>
    </w:lvl>
    <w:lvl w:ilvl="2">
      <w:start w:val="1"/>
      <w:numFmt w:val="decimal"/>
      <w:lvlText w:val="%3.%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F72C0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5B769E"/>
    <w:multiLevelType w:val="multilevel"/>
    <w:tmpl w:val="B1C20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3"/>
  </w:num>
  <w:num w:numId="3">
    <w:abstractNumId w:val="16"/>
  </w:num>
  <w:num w:numId="4">
    <w:abstractNumId w:val="1"/>
  </w:num>
  <w:num w:numId="5">
    <w:abstractNumId w:val="18"/>
  </w:num>
  <w:num w:numId="6">
    <w:abstractNumId w:val="17"/>
  </w:num>
  <w:num w:numId="7">
    <w:abstractNumId w:val="5"/>
  </w:num>
  <w:num w:numId="8">
    <w:abstractNumId w:val="14"/>
  </w:num>
  <w:num w:numId="9">
    <w:abstractNumId w:val="7"/>
  </w:num>
  <w:num w:numId="10">
    <w:abstractNumId w:val="2"/>
  </w:num>
  <w:num w:numId="11">
    <w:abstractNumId w:val="6"/>
  </w:num>
  <w:num w:numId="12">
    <w:abstractNumId w:val="12"/>
  </w:num>
  <w:num w:numId="13">
    <w:abstractNumId w:val="0"/>
  </w:num>
  <w:num w:numId="14">
    <w:abstractNumId w:val="3"/>
  </w:num>
  <w:num w:numId="15">
    <w:abstractNumId w:val="4"/>
  </w:num>
  <w:num w:numId="16">
    <w:abstractNumId w:val="10"/>
  </w:num>
  <w:num w:numId="17">
    <w:abstractNumId w:val="15"/>
  </w:num>
  <w:num w:numId="18">
    <w:abstractNumId w:val="9"/>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F397D"/>
    <w:rsid w:val="00003429"/>
    <w:rsid w:val="000045A8"/>
    <w:rsid w:val="000056F4"/>
    <w:rsid w:val="00005934"/>
    <w:rsid w:val="000078D3"/>
    <w:rsid w:val="00010A1B"/>
    <w:rsid w:val="00010D32"/>
    <w:rsid w:val="00011173"/>
    <w:rsid w:val="00011CC0"/>
    <w:rsid w:val="000120CC"/>
    <w:rsid w:val="00014FFF"/>
    <w:rsid w:val="00016FBD"/>
    <w:rsid w:val="000207EE"/>
    <w:rsid w:val="000215E5"/>
    <w:rsid w:val="0002439E"/>
    <w:rsid w:val="00024D9B"/>
    <w:rsid w:val="00026ABC"/>
    <w:rsid w:val="0003093B"/>
    <w:rsid w:val="0003144E"/>
    <w:rsid w:val="000314BC"/>
    <w:rsid w:val="00034F8C"/>
    <w:rsid w:val="00036ABB"/>
    <w:rsid w:val="00040785"/>
    <w:rsid w:val="000420FC"/>
    <w:rsid w:val="000424B9"/>
    <w:rsid w:val="000448A1"/>
    <w:rsid w:val="000457EE"/>
    <w:rsid w:val="00046FEB"/>
    <w:rsid w:val="0004726A"/>
    <w:rsid w:val="000513B0"/>
    <w:rsid w:val="0005234E"/>
    <w:rsid w:val="00052A30"/>
    <w:rsid w:val="000558BD"/>
    <w:rsid w:val="000601C7"/>
    <w:rsid w:val="00061858"/>
    <w:rsid w:val="0006433A"/>
    <w:rsid w:val="000650F8"/>
    <w:rsid w:val="00066693"/>
    <w:rsid w:val="00066D35"/>
    <w:rsid w:val="00070572"/>
    <w:rsid w:val="00070927"/>
    <w:rsid w:val="00070F41"/>
    <w:rsid w:val="00075D86"/>
    <w:rsid w:val="00076594"/>
    <w:rsid w:val="00077830"/>
    <w:rsid w:val="000816EC"/>
    <w:rsid w:val="0008399D"/>
    <w:rsid w:val="00083B23"/>
    <w:rsid w:val="00084354"/>
    <w:rsid w:val="00087B13"/>
    <w:rsid w:val="00091770"/>
    <w:rsid w:val="00091DF8"/>
    <w:rsid w:val="000A2523"/>
    <w:rsid w:val="000A3DF4"/>
    <w:rsid w:val="000A429E"/>
    <w:rsid w:val="000A5D08"/>
    <w:rsid w:val="000A7604"/>
    <w:rsid w:val="000B0C17"/>
    <w:rsid w:val="000B26B6"/>
    <w:rsid w:val="000B4926"/>
    <w:rsid w:val="000B77B0"/>
    <w:rsid w:val="000C1079"/>
    <w:rsid w:val="000C10FD"/>
    <w:rsid w:val="000C1585"/>
    <w:rsid w:val="000C18D4"/>
    <w:rsid w:val="000C1B8C"/>
    <w:rsid w:val="000C23A2"/>
    <w:rsid w:val="000C6800"/>
    <w:rsid w:val="000C6FCE"/>
    <w:rsid w:val="000D20A8"/>
    <w:rsid w:val="000E2022"/>
    <w:rsid w:val="000E2ACA"/>
    <w:rsid w:val="000E2CD7"/>
    <w:rsid w:val="000E35A9"/>
    <w:rsid w:val="000E512B"/>
    <w:rsid w:val="000E5719"/>
    <w:rsid w:val="000E576A"/>
    <w:rsid w:val="000E5F84"/>
    <w:rsid w:val="000E6DFE"/>
    <w:rsid w:val="000E71AD"/>
    <w:rsid w:val="000F0B91"/>
    <w:rsid w:val="000F2B7D"/>
    <w:rsid w:val="000F43A7"/>
    <w:rsid w:val="000F7283"/>
    <w:rsid w:val="000F7F4C"/>
    <w:rsid w:val="00100D76"/>
    <w:rsid w:val="00101E10"/>
    <w:rsid w:val="00104936"/>
    <w:rsid w:val="00106B69"/>
    <w:rsid w:val="00107AD1"/>
    <w:rsid w:val="00111688"/>
    <w:rsid w:val="001116C4"/>
    <w:rsid w:val="00111A36"/>
    <w:rsid w:val="00112221"/>
    <w:rsid w:val="00120AA2"/>
    <w:rsid w:val="001210E9"/>
    <w:rsid w:val="001213B9"/>
    <w:rsid w:val="00122940"/>
    <w:rsid w:val="00122E1F"/>
    <w:rsid w:val="001234D2"/>
    <w:rsid w:val="00123B96"/>
    <w:rsid w:val="001325E4"/>
    <w:rsid w:val="001340C8"/>
    <w:rsid w:val="001348E4"/>
    <w:rsid w:val="00136115"/>
    <w:rsid w:val="00136A6F"/>
    <w:rsid w:val="00137013"/>
    <w:rsid w:val="00140738"/>
    <w:rsid w:val="00142191"/>
    <w:rsid w:val="00146E3B"/>
    <w:rsid w:val="00152636"/>
    <w:rsid w:val="00155D03"/>
    <w:rsid w:val="00165BF2"/>
    <w:rsid w:val="00167E46"/>
    <w:rsid w:val="00171268"/>
    <w:rsid w:val="00173520"/>
    <w:rsid w:val="00176597"/>
    <w:rsid w:val="001818D9"/>
    <w:rsid w:val="00182403"/>
    <w:rsid w:val="001826EB"/>
    <w:rsid w:val="00182BE1"/>
    <w:rsid w:val="00185626"/>
    <w:rsid w:val="00186519"/>
    <w:rsid w:val="00186C68"/>
    <w:rsid w:val="001878CC"/>
    <w:rsid w:val="00190930"/>
    <w:rsid w:val="001918B5"/>
    <w:rsid w:val="00197F1B"/>
    <w:rsid w:val="001A0018"/>
    <w:rsid w:val="001A026C"/>
    <w:rsid w:val="001A47A6"/>
    <w:rsid w:val="001B0805"/>
    <w:rsid w:val="001B467C"/>
    <w:rsid w:val="001B5BDE"/>
    <w:rsid w:val="001B6B41"/>
    <w:rsid w:val="001B7101"/>
    <w:rsid w:val="001B7653"/>
    <w:rsid w:val="001C3EEC"/>
    <w:rsid w:val="001D6AFA"/>
    <w:rsid w:val="001E50B7"/>
    <w:rsid w:val="001F01DC"/>
    <w:rsid w:val="00200616"/>
    <w:rsid w:val="00200C1F"/>
    <w:rsid w:val="00204BBA"/>
    <w:rsid w:val="00205D89"/>
    <w:rsid w:val="00210429"/>
    <w:rsid w:val="00211AC6"/>
    <w:rsid w:val="002132BE"/>
    <w:rsid w:val="00217E5D"/>
    <w:rsid w:val="00226A33"/>
    <w:rsid w:val="0023081F"/>
    <w:rsid w:val="002308F3"/>
    <w:rsid w:val="00230B0A"/>
    <w:rsid w:val="00233FA9"/>
    <w:rsid w:val="00235AC0"/>
    <w:rsid w:val="0023686E"/>
    <w:rsid w:val="0024176E"/>
    <w:rsid w:val="00253974"/>
    <w:rsid w:val="00257913"/>
    <w:rsid w:val="002579A0"/>
    <w:rsid w:val="00260129"/>
    <w:rsid w:val="00262BE8"/>
    <w:rsid w:val="00263279"/>
    <w:rsid w:val="002638D1"/>
    <w:rsid w:val="0026399E"/>
    <w:rsid w:val="00263DF6"/>
    <w:rsid w:val="00264B5F"/>
    <w:rsid w:val="00266DCE"/>
    <w:rsid w:val="002701A3"/>
    <w:rsid w:val="00270F65"/>
    <w:rsid w:val="002711DB"/>
    <w:rsid w:val="00274A06"/>
    <w:rsid w:val="002777E9"/>
    <w:rsid w:val="002809D9"/>
    <w:rsid w:val="00282F82"/>
    <w:rsid w:val="0029260E"/>
    <w:rsid w:val="00294878"/>
    <w:rsid w:val="0029677E"/>
    <w:rsid w:val="002A09C9"/>
    <w:rsid w:val="002A0D5A"/>
    <w:rsid w:val="002A3DE1"/>
    <w:rsid w:val="002A5BB2"/>
    <w:rsid w:val="002A733D"/>
    <w:rsid w:val="002B1C3C"/>
    <w:rsid w:val="002B1EB3"/>
    <w:rsid w:val="002B5781"/>
    <w:rsid w:val="002C06C5"/>
    <w:rsid w:val="002C488D"/>
    <w:rsid w:val="002C7962"/>
    <w:rsid w:val="002D4DF2"/>
    <w:rsid w:val="002E559A"/>
    <w:rsid w:val="002F07E4"/>
    <w:rsid w:val="002F0F29"/>
    <w:rsid w:val="002F2D6E"/>
    <w:rsid w:val="002F6762"/>
    <w:rsid w:val="002F7014"/>
    <w:rsid w:val="003023BE"/>
    <w:rsid w:val="00302B77"/>
    <w:rsid w:val="00303732"/>
    <w:rsid w:val="00303A32"/>
    <w:rsid w:val="003050F8"/>
    <w:rsid w:val="0030773A"/>
    <w:rsid w:val="00307CEA"/>
    <w:rsid w:val="00307EBE"/>
    <w:rsid w:val="00310C52"/>
    <w:rsid w:val="00312E4B"/>
    <w:rsid w:val="00315120"/>
    <w:rsid w:val="0031569C"/>
    <w:rsid w:val="00315793"/>
    <w:rsid w:val="00315CAD"/>
    <w:rsid w:val="003234D4"/>
    <w:rsid w:val="00323D6D"/>
    <w:rsid w:val="00324565"/>
    <w:rsid w:val="003257AE"/>
    <w:rsid w:val="00327E9F"/>
    <w:rsid w:val="00330EC4"/>
    <w:rsid w:val="00334148"/>
    <w:rsid w:val="00336EB5"/>
    <w:rsid w:val="003373A8"/>
    <w:rsid w:val="00337482"/>
    <w:rsid w:val="003378CF"/>
    <w:rsid w:val="00342689"/>
    <w:rsid w:val="00344A94"/>
    <w:rsid w:val="00344D7A"/>
    <w:rsid w:val="00344F8F"/>
    <w:rsid w:val="00345F23"/>
    <w:rsid w:val="003504F2"/>
    <w:rsid w:val="00351864"/>
    <w:rsid w:val="00353E10"/>
    <w:rsid w:val="00354765"/>
    <w:rsid w:val="0035605E"/>
    <w:rsid w:val="003614EE"/>
    <w:rsid w:val="0036182D"/>
    <w:rsid w:val="00361A5F"/>
    <w:rsid w:val="00361F72"/>
    <w:rsid w:val="00363EA6"/>
    <w:rsid w:val="00372885"/>
    <w:rsid w:val="00373CAE"/>
    <w:rsid w:val="00376DD4"/>
    <w:rsid w:val="00381761"/>
    <w:rsid w:val="00382B89"/>
    <w:rsid w:val="00384350"/>
    <w:rsid w:val="003844B8"/>
    <w:rsid w:val="0039161E"/>
    <w:rsid w:val="0039176E"/>
    <w:rsid w:val="003936B0"/>
    <w:rsid w:val="003961A0"/>
    <w:rsid w:val="003972BE"/>
    <w:rsid w:val="003979DD"/>
    <w:rsid w:val="003A3407"/>
    <w:rsid w:val="003A3A24"/>
    <w:rsid w:val="003A3AE7"/>
    <w:rsid w:val="003A573F"/>
    <w:rsid w:val="003A7F53"/>
    <w:rsid w:val="003B0D3C"/>
    <w:rsid w:val="003B3D19"/>
    <w:rsid w:val="003B6287"/>
    <w:rsid w:val="003B6C14"/>
    <w:rsid w:val="003C06A8"/>
    <w:rsid w:val="003C0AF6"/>
    <w:rsid w:val="003C3CEB"/>
    <w:rsid w:val="003C3E7C"/>
    <w:rsid w:val="003D0AA0"/>
    <w:rsid w:val="003D2077"/>
    <w:rsid w:val="003D4800"/>
    <w:rsid w:val="003D5DDF"/>
    <w:rsid w:val="003D7DD8"/>
    <w:rsid w:val="003D7E96"/>
    <w:rsid w:val="003E053E"/>
    <w:rsid w:val="003E5C7C"/>
    <w:rsid w:val="003E5D73"/>
    <w:rsid w:val="003E64C3"/>
    <w:rsid w:val="003E741C"/>
    <w:rsid w:val="003E7F6C"/>
    <w:rsid w:val="003F1E78"/>
    <w:rsid w:val="003F225B"/>
    <w:rsid w:val="003F2CD8"/>
    <w:rsid w:val="003F75AF"/>
    <w:rsid w:val="00401B64"/>
    <w:rsid w:val="00402441"/>
    <w:rsid w:val="0040386C"/>
    <w:rsid w:val="00404E12"/>
    <w:rsid w:val="004062EF"/>
    <w:rsid w:val="00407205"/>
    <w:rsid w:val="00412655"/>
    <w:rsid w:val="004132CF"/>
    <w:rsid w:val="00414CBE"/>
    <w:rsid w:val="0041567A"/>
    <w:rsid w:val="0041785A"/>
    <w:rsid w:val="004212FD"/>
    <w:rsid w:val="0042205F"/>
    <w:rsid w:val="00424BA1"/>
    <w:rsid w:val="00426D92"/>
    <w:rsid w:val="00431AED"/>
    <w:rsid w:val="00431DB6"/>
    <w:rsid w:val="00433F55"/>
    <w:rsid w:val="0043423B"/>
    <w:rsid w:val="004355B8"/>
    <w:rsid w:val="00435DE9"/>
    <w:rsid w:val="00440916"/>
    <w:rsid w:val="004427EB"/>
    <w:rsid w:val="00443E77"/>
    <w:rsid w:val="00450196"/>
    <w:rsid w:val="004509C6"/>
    <w:rsid w:val="004564C6"/>
    <w:rsid w:val="00457C18"/>
    <w:rsid w:val="0046001A"/>
    <w:rsid w:val="00460DF9"/>
    <w:rsid w:val="00462965"/>
    <w:rsid w:val="00463325"/>
    <w:rsid w:val="00466DDE"/>
    <w:rsid w:val="00470823"/>
    <w:rsid w:val="0047215A"/>
    <w:rsid w:val="00473490"/>
    <w:rsid w:val="00477EF6"/>
    <w:rsid w:val="004816C2"/>
    <w:rsid w:val="004830DE"/>
    <w:rsid w:val="00483FE0"/>
    <w:rsid w:val="004900B2"/>
    <w:rsid w:val="004904CE"/>
    <w:rsid w:val="00491B87"/>
    <w:rsid w:val="00495269"/>
    <w:rsid w:val="004961EC"/>
    <w:rsid w:val="00496713"/>
    <w:rsid w:val="00497495"/>
    <w:rsid w:val="0049790C"/>
    <w:rsid w:val="004A27F5"/>
    <w:rsid w:val="004A4412"/>
    <w:rsid w:val="004B1BEB"/>
    <w:rsid w:val="004B421E"/>
    <w:rsid w:val="004B4308"/>
    <w:rsid w:val="004B48EA"/>
    <w:rsid w:val="004B5870"/>
    <w:rsid w:val="004C1ECE"/>
    <w:rsid w:val="004C285A"/>
    <w:rsid w:val="004C4860"/>
    <w:rsid w:val="004C5B21"/>
    <w:rsid w:val="004C7877"/>
    <w:rsid w:val="004D0373"/>
    <w:rsid w:val="004D18FB"/>
    <w:rsid w:val="004D2A36"/>
    <w:rsid w:val="004D3FE8"/>
    <w:rsid w:val="004D4067"/>
    <w:rsid w:val="004D7EEC"/>
    <w:rsid w:val="004E3C9F"/>
    <w:rsid w:val="004E57C4"/>
    <w:rsid w:val="004F002C"/>
    <w:rsid w:val="004F388D"/>
    <w:rsid w:val="004F420F"/>
    <w:rsid w:val="004F77CA"/>
    <w:rsid w:val="004F7DC4"/>
    <w:rsid w:val="00501260"/>
    <w:rsid w:val="00501420"/>
    <w:rsid w:val="0050395C"/>
    <w:rsid w:val="00516BDE"/>
    <w:rsid w:val="00520AC3"/>
    <w:rsid w:val="00525218"/>
    <w:rsid w:val="005279FC"/>
    <w:rsid w:val="00527A7C"/>
    <w:rsid w:val="005305AA"/>
    <w:rsid w:val="00531E74"/>
    <w:rsid w:val="00532D1D"/>
    <w:rsid w:val="00532E7C"/>
    <w:rsid w:val="00534EA5"/>
    <w:rsid w:val="00543416"/>
    <w:rsid w:val="005435A2"/>
    <w:rsid w:val="00543715"/>
    <w:rsid w:val="005439BC"/>
    <w:rsid w:val="00544FE1"/>
    <w:rsid w:val="00546ACC"/>
    <w:rsid w:val="00547ED8"/>
    <w:rsid w:val="00552A66"/>
    <w:rsid w:val="00555D64"/>
    <w:rsid w:val="00556061"/>
    <w:rsid w:val="0055608F"/>
    <w:rsid w:val="00557137"/>
    <w:rsid w:val="00561032"/>
    <w:rsid w:val="00564215"/>
    <w:rsid w:val="00564D3D"/>
    <w:rsid w:val="0056557B"/>
    <w:rsid w:val="0056692A"/>
    <w:rsid w:val="00566AC7"/>
    <w:rsid w:val="00570683"/>
    <w:rsid w:val="00571B7E"/>
    <w:rsid w:val="005749EE"/>
    <w:rsid w:val="0057772C"/>
    <w:rsid w:val="00586C4B"/>
    <w:rsid w:val="00586EF5"/>
    <w:rsid w:val="005901B4"/>
    <w:rsid w:val="005914DA"/>
    <w:rsid w:val="00591A3E"/>
    <w:rsid w:val="005925D6"/>
    <w:rsid w:val="005937AD"/>
    <w:rsid w:val="00593E80"/>
    <w:rsid w:val="00593EE7"/>
    <w:rsid w:val="00595909"/>
    <w:rsid w:val="0059618A"/>
    <w:rsid w:val="00596CAF"/>
    <w:rsid w:val="005A0653"/>
    <w:rsid w:val="005A0C66"/>
    <w:rsid w:val="005A1C47"/>
    <w:rsid w:val="005A3743"/>
    <w:rsid w:val="005A39DB"/>
    <w:rsid w:val="005A42EB"/>
    <w:rsid w:val="005A4B5A"/>
    <w:rsid w:val="005B0D65"/>
    <w:rsid w:val="005C3C9D"/>
    <w:rsid w:val="005C460D"/>
    <w:rsid w:val="005D1490"/>
    <w:rsid w:val="005D1FCD"/>
    <w:rsid w:val="005D21B6"/>
    <w:rsid w:val="005D7AC5"/>
    <w:rsid w:val="005E0838"/>
    <w:rsid w:val="005E2530"/>
    <w:rsid w:val="005E360F"/>
    <w:rsid w:val="005F432B"/>
    <w:rsid w:val="005F51E6"/>
    <w:rsid w:val="005F751A"/>
    <w:rsid w:val="005F7960"/>
    <w:rsid w:val="00606FEF"/>
    <w:rsid w:val="00611653"/>
    <w:rsid w:val="006148C9"/>
    <w:rsid w:val="00616D61"/>
    <w:rsid w:val="00617953"/>
    <w:rsid w:val="00624714"/>
    <w:rsid w:val="00625B31"/>
    <w:rsid w:val="0062607E"/>
    <w:rsid w:val="006305AF"/>
    <w:rsid w:val="00632117"/>
    <w:rsid w:val="00632833"/>
    <w:rsid w:val="006328A4"/>
    <w:rsid w:val="006339E4"/>
    <w:rsid w:val="00633B31"/>
    <w:rsid w:val="00636244"/>
    <w:rsid w:val="00636708"/>
    <w:rsid w:val="0063704C"/>
    <w:rsid w:val="00637914"/>
    <w:rsid w:val="0064035F"/>
    <w:rsid w:val="0064332E"/>
    <w:rsid w:val="00644FA7"/>
    <w:rsid w:val="006456BB"/>
    <w:rsid w:val="00645F5F"/>
    <w:rsid w:val="00647DA6"/>
    <w:rsid w:val="00650491"/>
    <w:rsid w:val="00655BC9"/>
    <w:rsid w:val="0065717C"/>
    <w:rsid w:val="00660D6E"/>
    <w:rsid w:val="0066143F"/>
    <w:rsid w:val="006618B1"/>
    <w:rsid w:val="00663097"/>
    <w:rsid w:val="006633B5"/>
    <w:rsid w:val="006633DF"/>
    <w:rsid w:val="00665B30"/>
    <w:rsid w:val="006703F1"/>
    <w:rsid w:val="00673558"/>
    <w:rsid w:val="00673C25"/>
    <w:rsid w:val="00677ACC"/>
    <w:rsid w:val="006818DE"/>
    <w:rsid w:val="00684C14"/>
    <w:rsid w:val="0068545D"/>
    <w:rsid w:val="00690621"/>
    <w:rsid w:val="00691A3B"/>
    <w:rsid w:val="006975DB"/>
    <w:rsid w:val="006A190B"/>
    <w:rsid w:val="006A21B7"/>
    <w:rsid w:val="006A464F"/>
    <w:rsid w:val="006A58E7"/>
    <w:rsid w:val="006A767F"/>
    <w:rsid w:val="006B0D73"/>
    <w:rsid w:val="006B1045"/>
    <w:rsid w:val="006B2AFB"/>
    <w:rsid w:val="006B3A14"/>
    <w:rsid w:val="006B54F7"/>
    <w:rsid w:val="006C2BDF"/>
    <w:rsid w:val="006C3C32"/>
    <w:rsid w:val="006C545F"/>
    <w:rsid w:val="006C607C"/>
    <w:rsid w:val="006C6882"/>
    <w:rsid w:val="006D1BB0"/>
    <w:rsid w:val="006D289F"/>
    <w:rsid w:val="006D2D46"/>
    <w:rsid w:val="006D2DA8"/>
    <w:rsid w:val="006D3904"/>
    <w:rsid w:val="006D56B2"/>
    <w:rsid w:val="006D7AA8"/>
    <w:rsid w:val="006E0119"/>
    <w:rsid w:val="006E334E"/>
    <w:rsid w:val="006E3C38"/>
    <w:rsid w:val="006E785E"/>
    <w:rsid w:val="006F0FFA"/>
    <w:rsid w:val="006F4C30"/>
    <w:rsid w:val="006F6464"/>
    <w:rsid w:val="007002B0"/>
    <w:rsid w:val="00700730"/>
    <w:rsid w:val="007022B0"/>
    <w:rsid w:val="0070341D"/>
    <w:rsid w:val="00704465"/>
    <w:rsid w:val="00707191"/>
    <w:rsid w:val="0070727D"/>
    <w:rsid w:val="00707D56"/>
    <w:rsid w:val="00711B12"/>
    <w:rsid w:val="007148E3"/>
    <w:rsid w:val="007150CF"/>
    <w:rsid w:val="007169DA"/>
    <w:rsid w:val="0072361C"/>
    <w:rsid w:val="007256C8"/>
    <w:rsid w:val="00725C62"/>
    <w:rsid w:val="007322D0"/>
    <w:rsid w:val="00732D39"/>
    <w:rsid w:val="00733883"/>
    <w:rsid w:val="00735D2A"/>
    <w:rsid w:val="0073694A"/>
    <w:rsid w:val="00744E0A"/>
    <w:rsid w:val="0074513C"/>
    <w:rsid w:val="00745A97"/>
    <w:rsid w:val="00751257"/>
    <w:rsid w:val="0075217E"/>
    <w:rsid w:val="00752A5A"/>
    <w:rsid w:val="00752A77"/>
    <w:rsid w:val="00752D09"/>
    <w:rsid w:val="00755C81"/>
    <w:rsid w:val="00756C41"/>
    <w:rsid w:val="00764285"/>
    <w:rsid w:val="0076606C"/>
    <w:rsid w:val="007664CF"/>
    <w:rsid w:val="007727A5"/>
    <w:rsid w:val="007766C8"/>
    <w:rsid w:val="00776752"/>
    <w:rsid w:val="00777ED2"/>
    <w:rsid w:val="00777EF8"/>
    <w:rsid w:val="007823DA"/>
    <w:rsid w:val="007831F2"/>
    <w:rsid w:val="00783528"/>
    <w:rsid w:val="007840C0"/>
    <w:rsid w:val="00784B8D"/>
    <w:rsid w:val="00787098"/>
    <w:rsid w:val="007872D2"/>
    <w:rsid w:val="00791483"/>
    <w:rsid w:val="00794353"/>
    <w:rsid w:val="00795BBF"/>
    <w:rsid w:val="0079648D"/>
    <w:rsid w:val="007A0001"/>
    <w:rsid w:val="007A34A0"/>
    <w:rsid w:val="007A44AE"/>
    <w:rsid w:val="007A4A2B"/>
    <w:rsid w:val="007A4C64"/>
    <w:rsid w:val="007A63B5"/>
    <w:rsid w:val="007B06C9"/>
    <w:rsid w:val="007B2A68"/>
    <w:rsid w:val="007B34B9"/>
    <w:rsid w:val="007B4976"/>
    <w:rsid w:val="007B6C27"/>
    <w:rsid w:val="007C309A"/>
    <w:rsid w:val="007C4D01"/>
    <w:rsid w:val="007C503E"/>
    <w:rsid w:val="007C54A5"/>
    <w:rsid w:val="007E1C54"/>
    <w:rsid w:val="007E1F3B"/>
    <w:rsid w:val="007E4757"/>
    <w:rsid w:val="007E4833"/>
    <w:rsid w:val="007E4AAF"/>
    <w:rsid w:val="007E4C6B"/>
    <w:rsid w:val="007E516B"/>
    <w:rsid w:val="007E745F"/>
    <w:rsid w:val="007F3118"/>
    <w:rsid w:val="007F4D0C"/>
    <w:rsid w:val="007F4EC2"/>
    <w:rsid w:val="007F51D9"/>
    <w:rsid w:val="007F5C86"/>
    <w:rsid w:val="00803B42"/>
    <w:rsid w:val="00811DDF"/>
    <w:rsid w:val="00812640"/>
    <w:rsid w:val="00812641"/>
    <w:rsid w:val="0081279D"/>
    <w:rsid w:val="008130DC"/>
    <w:rsid w:val="008159AF"/>
    <w:rsid w:val="00815DBD"/>
    <w:rsid w:val="00817195"/>
    <w:rsid w:val="00820B69"/>
    <w:rsid w:val="00821475"/>
    <w:rsid w:val="00821A79"/>
    <w:rsid w:val="0082598C"/>
    <w:rsid w:val="00827BC8"/>
    <w:rsid w:val="008317E5"/>
    <w:rsid w:val="008324A6"/>
    <w:rsid w:val="00832792"/>
    <w:rsid w:val="008327B1"/>
    <w:rsid w:val="00833A72"/>
    <w:rsid w:val="00833F72"/>
    <w:rsid w:val="008340A3"/>
    <w:rsid w:val="00836B02"/>
    <w:rsid w:val="00837297"/>
    <w:rsid w:val="00843627"/>
    <w:rsid w:val="008436AE"/>
    <w:rsid w:val="00843FF4"/>
    <w:rsid w:val="00846F18"/>
    <w:rsid w:val="0084738A"/>
    <w:rsid w:val="008514FC"/>
    <w:rsid w:val="00855C54"/>
    <w:rsid w:val="00857189"/>
    <w:rsid w:val="00861158"/>
    <w:rsid w:val="00861AA7"/>
    <w:rsid w:val="00862E8C"/>
    <w:rsid w:val="0086417A"/>
    <w:rsid w:val="00870257"/>
    <w:rsid w:val="00871DC3"/>
    <w:rsid w:val="00873613"/>
    <w:rsid w:val="00877E43"/>
    <w:rsid w:val="00880193"/>
    <w:rsid w:val="008820D1"/>
    <w:rsid w:val="008837CB"/>
    <w:rsid w:val="008858D2"/>
    <w:rsid w:val="008924BC"/>
    <w:rsid w:val="00894556"/>
    <w:rsid w:val="008A10B0"/>
    <w:rsid w:val="008A1613"/>
    <w:rsid w:val="008A2976"/>
    <w:rsid w:val="008A2ADA"/>
    <w:rsid w:val="008A3516"/>
    <w:rsid w:val="008A561A"/>
    <w:rsid w:val="008A56D8"/>
    <w:rsid w:val="008A57A9"/>
    <w:rsid w:val="008B1BD5"/>
    <w:rsid w:val="008B28B1"/>
    <w:rsid w:val="008B5676"/>
    <w:rsid w:val="008B5F12"/>
    <w:rsid w:val="008B6DD5"/>
    <w:rsid w:val="008C057C"/>
    <w:rsid w:val="008C0CD1"/>
    <w:rsid w:val="008C490D"/>
    <w:rsid w:val="008C4993"/>
    <w:rsid w:val="008C621C"/>
    <w:rsid w:val="008C73B9"/>
    <w:rsid w:val="008D22A0"/>
    <w:rsid w:val="008D39CA"/>
    <w:rsid w:val="008E12A3"/>
    <w:rsid w:val="008E214E"/>
    <w:rsid w:val="008E339A"/>
    <w:rsid w:val="008E354A"/>
    <w:rsid w:val="008E470D"/>
    <w:rsid w:val="008F1775"/>
    <w:rsid w:val="008F278F"/>
    <w:rsid w:val="008F5D30"/>
    <w:rsid w:val="008F647C"/>
    <w:rsid w:val="00901C4A"/>
    <w:rsid w:val="00902F4F"/>
    <w:rsid w:val="00903C02"/>
    <w:rsid w:val="00903DD9"/>
    <w:rsid w:val="00905887"/>
    <w:rsid w:val="00907251"/>
    <w:rsid w:val="009110A8"/>
    <w:rsid w:val="00913601"/>
    <w:rsid w:val="00914073"/>
    <w:rsid w:val="009170A8"/>
    <w:rsid w:val="009176AF"/>
    <w:rsid w:val="009213C5"/>
    <w:rsid w:val="00924259"/>
    <w:rsid w:val="009272A6"/>
    <w:rsid w:val="00930572"/>
    <w:rsid w:val="009308FB"/>
    <w:rsid w:val="00931C41"/>
    <w:rsid w:val="0093431B"/>
    <w:rsid w:val="00934580"/>
    <w:rsid w:val="00936421"/>
    <w:rsid w:val="0093776C"/>
    <w:rsid w:val="009419C3"/>
    <w:rsid w:val="00942F06"/>
    <w:rsid w:val="00947166"/>
    <w:rsid w:val="00947930"/>
    <w:rsid w:val="0096196B"/>
    <w:rsid w:val="00970E2C"/>
    <w:rsid w:val="00971FDD"/>
    <w:rsid w:val="00973925"/>
    <w:rsid w:val="009750B9"/>
    <w:rsid w:val="009764F6"/>
    <w:rsid w:val="00977353"/>
    <w:rsid w:val="0097751A"/>
    <w:rsid w:val="00981160"/>
    <w:rsid w:val="00987CDB"/>
    <w:rsid w:val="00990462"/>
    <w:rsid w:val="0099048F"/>
    <w:rsid w:val="00995D0F"/>
    <w:rsid w:val="009961EC"/>
    <w:rsid w:val="009979E9"/>
    <w:rsid w:val="009A2BD1"/>
    <w:rsid w:val="009A5008"/>
    <w:rsid w:val="009A5A69"/>
    <w:rsid w:val="009A5C6F"/>
    <w:rsid w:val="009A7128"/>
    <w:rsid w:val="009A7BC3"/>
    <w:rsid w:val="009B0763"/>
    <w:rsid w:val="009B310F"/>
    <w:rsid w:val="009B6CFC"/>
    <w:rsid w:val="009C08E7"/>
    <w:rsid w:val="009C1D59"/>
    <w:rsid w:val="009C3E83"/>
    <w:rsid w:val="009C40CA"/>
    <w:rsid w:val="009C4CD0"/>
    <w:rsid w:val="009C5272"/>
    <w:rsid w:val="009C5C63"/>
    <w:rsid w:val="009C6734"/>
    <w:rsid w:val="009D0169"/>
    <w:rsid w:val="009D0859"/>
    <w:rsid w:val="009D1D6A"/>
    <w:rsid w:val="009D21AC"/>
    <w:rsid w:val="009D396F"/>
    <w:rsid w:val="009D3F77"/>
    <w:rsid w:val="009D5683"/>
    <w:rsid w:val="009D7AFE"/>
    <w:rsid w:val="009E06CF"/>
    <w:rsid w:val="009E0DE9"/>
    <w:rsid w:val="009E188D"/>
    <w:rsid w:val="009E1B73"/>
    <w:rsid w:val="009E222E"/>
    <w:rsid w:val="009E2BD8"/>
    <w:rsid w:val="009E2F10"/>
    <w:rsid w:val="009E4755"/>
    <w:rsid w:val="009E67F8"/>
    <w:rsid w:val="009E6F9A"/>
    <w:rsid w:val="009E7004"/>
    <w:rsid w:val="009F075D"/>
    <w:rsid w:val="009F3535"/>
    <w:rsid w:val="009F4261"/>
    <w:rsid w:val="009F437B"/>
    <w:rsid w:val="009F4FB8"/>
    <w:rsid w:val="009F704D"/>
    <w:rsid w:val="009F7F8B"/>
    <w:rsid w:val="00A0100C"/>
    <w:rsid w:val="00A04B84"/>
    <w:rsid w:val="00A07F7C"/>
    <w:rsid w:val="00A1051B"/>
    <w:rsid w:val="00A1356F"/>
    <w:rsid w:val="00A15F4D"/>
    <w:rsid w:val="00A176DF"/>
    <w:rsid w:val="00A201BB"/>
    <w:rsid w:val="00A22544"/>
    <w:rsid w:val="00A24701"/>
    <w:rsid w:val="00A2473A"/>
    <w:rsid w:val="00A26F3F"/>
    <w:rsid w:val="00A27965"/>
    <w:rsid w:val="00A30FFE"/>
    <w:rsid w:val="00A3178F"/>
    <w:rsid w:val="00A32BCD"/>
    <w:rsid w:val="00A34691"/>
    <w:rsid w:val="00A36FD3"/>
    <w:rsid w:val="00A37B38"/>
    <w:rsid w:val="00A408EA"/>
    <w:rsid w:val="00A436ED"/>
    <w:rsid w:val="00A43B57"/>
    <w:rsid w:val="00A51D12"/>
    <w:rsid w:val="00A54ACF"/>
    <w:rsid w:val="00A55B1F"/>
    <w:rsid w:val="00A56C3E"/>
    <w:rsid w:val="00A649E5"/>
    <w:rsid w:val="00A649F7"/>
    <w:rsid w:val="00A70331"/>
    <w:rsid w:val="00A7193D"/>
    <w:rsid w:val="00A726C8"/>
    <w:rsid w:val="00A7408B"/>
    <w:rsid w:val="00A754E0"/>
    <w:rsid w:val="00A81F0D"/>
    <w:rsid w:val="00A829B9"/>
    <w:rsid w:val="00A845DB"/>
    <w:rsid w:val="00A84C38"/>
    <w:rsid w:val="00A9504E"/>
    <w:rsid w:val="00A95B40"/>
    <w:rsid w:val="00A97614"/>
    <w:rsid w:val="00AA09CE"/>
    <w:rsid w:val="00AA2E25"/>
    <w:rsid w:val="00AA4178"/>
    <w:rsid w:val="00AA6280"/>
    <w:rsid w:val="00AB05F9"/>
    <w:rsid w:val="00AB0F89"/>
    <w:rsid w:val="00AB22FC"/>
    <w:rsid w:val="00AB2959"/>
    <w:rsid w:val="00AB66C8"/>
    <w:rsid w:val="00AC3800"/>
    <w:rsid w:val="00AC7BAF"/>
    <w:rsid w:val="00AD3A43"/>
    <w:rsid w:val="00AE076C"/>
    <w:rsid w:val="00AE145D"/>
    <w:rsid w:val="00AE6E7F"/>
    <w:rsid w:val="00AF397D"/>
    <w:rsid w:val="00AF3DEC"/>
    <w:rsid w:val="00AF55B5"/>
    <w:rsid w:val="00B00102"/>
    <w:rsid w:val="00B00946"/>
    <w:rsid w:val="00B00F48"/>
    <w:rsid w:val="00B01CFB"/>
    <w:rsid w:val="00B04ED8"/>
    <w:rsid w:val="00B16174"/>
    <w:rsid w:val="00B21B96"/>
    <w:rsid w:val="00B23021"/>
    <w:rsid w:val="00B23C0D"/>
    <w:rsid w:val="00B23FF5"/>
    <w:rsid w:val="00B24800"/>
    <w:rsid w:val="00B25274"/>
    <w:rsid w:val="00B265FE"/>
    <w:rsid w:val="00B341BC"/>
    <w:rsid w:val="00B35D72"/>
    <w:rsid w:val="00B41099"/>
    <w:rsid w:val="00B41BFE"/>
    <w:rsid w:val="00B42006"/>
    <w:rsid w:val="00B424DB"/>
    <w:rsid w:val="00B42F13"/>
    <w:rsid w:val="00B43F38"/>
    <w:rsid w:val="00B44279"/>
    <w:rsid w:val="00B44A3C"/>
    <w:rsid w:val="00B44A7B"/>
    <w:rsid w:val="00B46508"/>
    <w:rsid w:val="00B465AB"/>
    <w:rsid w:val="00B46867"/>
    <w:rsid w:val="00B46B2D"/>
    <w:rsid w:val="00B511B7"/>
    <w:rsid w:val="00B528C4"/>
    <w:rsid w:val="00B55123"/>
    <w:rsid w:val="00B6634F"/>
    <w:rsid w:val="00B67D04"/>
    <w:rsid w:val="00B71EF9"/>
    <w:rsid w:val="00B72563"/>
    <w:rsid w:val="00B738C1"/>
    <w:rsid w:val="00B7566D"/>
    <w:rsid w:val="00B82D3F"/>
    <w:rsid w:val="00B85033"/>
    <w:rsid w:val="00B87E75"/>
    <w:rsid w:val="00B93824"/>
    <w:rsid w:val="00B93B86"/>
    <w:rsid w:val="00B95BCB"/>
    <w:rsid w:val="00B96C86"/>
    <w:rsid w:val="00B9768D"/>
    <w:rsid w:val="00B97E39"/>
    <w:rsid w:val="00BA0771"/>
    <w:rsid w:val="00BA2CE0"/>
    <w:rsid w:val="00BA63EB"/>
    <w:rsid w:val="00BB580B"/>
    <w:rsid w:val="00BB592F"/>
    <w:rsid w:val="00BC1CB6"/>
    <w:rsid w:val="00BC2B50"/>
    <w:rsid w:val="00BC6594"/>
    <w:rsid w:val="00BD518D"/>
    <w:rsid w:val="00BD747C"/>
    <w:rsid w:val="00BE256C"/>
    <w:rsid w:val="00BE3500"/>
    <w:rsid w:val="00BF101E"/>
    <w:rsid w:val="00BF3998"/>
    <w:rsid w:val="00BF3F14"/>
    <w:rsid w:val="00BF569C"/>
    <w:rsid w:val="00C0458A"/>
    <w:rsid w:val="00C060DD"/>
    <w:rsid w:val="00C070DB"/>
    <w:rsid w:val="00C1282C"/>
    <w:rsid w:val="00C1358F"/>
    <w:rsid w:val="00C13D5E"/>
    <w:rsid w:val="00C1796F"/>
    <w:rsid w:val="00C205F8"/>
    <w:rsid w:val="00C214B7"/>
    <w:rsid w:val="00C22844"/>
    <w:rsid w:val="00C22F41"/>
    <w:rsid w:val="00C304A0"/>
    <w:rsid w:val="00C30BBF"/>
    <w:rsid w:val="00C314A9"/>
    <w:rsid w:val="00C31574"/>
    <w:rsid w:val="00C3270B"/>
    <w:rsid w:val="00C35031"/>
    <w:rsid w:val="00C35542"/>
    <w:rsid w:val="00C409D0"/>
    <w:rsid w:val="00C4626E"/>
    <w:rsid w:val="00C472EB"/>
    <w:rsid w:val="00C47663"/>
    <w:rsid w:val="00C47743"/>
    <w:rsid w:val="00C47C3B"/>
    <w:rsid w:val="00C51572"/>
    <w:rsid w:val="00C55191"/>
    <w:rsid w:val="00C55A88"/>
    <w:rsid w:val="00C569D5"/>
    <w:rsid w:val="00C62070"/>
    <w:rsid w:val="00C6393A"/>
    <w:rsid w:val="00C64572"/>
    <w:rsid w:val="00C649A4"/>
    <w:rsid w:val="00C67488"/>
    <w:rsid w:val="00C67A04"/>
    <w:rsid w:val="00C67B6F"/>
    <w:rsid w:val="00C75435"/>
    <w:rsid w:val="00C81A24"/>
    <w:rsid w:val="00C833AB"/>
    <w:rsid w:val="00C86052"/>
    <w:rsid w:val="00C90631"/>
    <w:rsid w:val="00C963A5"/>
    <w:rsid w:val="00C972C5"/>
    <w:rsid w:val="00C975F8"/>
    <w:rsid w:val="00CA56A0"/>
    <w:rsid w:val="00CB2F1A"/>
    <w:rsid w:val="00CB7228"/>
    <w:rsid w:val="00CC06D9"/>
    <w:rsid w:val="00CC0832"/>
    <w:rsid w:val="00CC1C20"/>
    <w:rsid w:val="00CC2F1B"/>
    <w:rsid w:val="00CC4BDD"/>
    <w:rsid w:val="00CC7E74"/>
    <w:rsid w:val="00CD0E61"/>
    <w:rsid w:val="00CD0F5C"/>
    <w:rsid w:val="00CD33E3"/>
    <w:rsid w:val="00CE02E8"/>
    <w:rsid w:val="00CE2471"/>
    <w:rsid w:val="00CE28E9"/>
    <w:rsid w:val="00CE46DB"/>
    <w:rsid w:val="00CE5FA7"/>
    <w:rsid w:val="00CE6DCF"/>
    <w:rsid w:val="00CE72A5"/>
    <w:rsid w:val="00CE75EA"/>
    <w:rsid w:val="00CF0D4F"/>
    <w:rsid w:val="00CF23CE"/>
    <w:rsid w:val="00CF386C"/>
    <w:rsid w:val="00CF4643"/>
    <w:rsid w:val="00CF5EF4"/>
    <w:rsid w:val="00D005B3"/>
    <w:rsid w:val="00D00A73"/>
    <w:rsid w:val="00D01E42"/>
    <w:rsid w:val="00D02C6F"/>
    <w:rsid w:val="00D02E90"/>
    <w:rsid w:val="00D03E57"/>
    <w:rsid w:val="00D0424C"/>
    <w:rsid w:val="00D047F4"/>
    <w:rsid w:val="00D05699"/>
    <w:rsid w:val="00D061C3"/>
    <w:rsid w:val="00D120F9"/>
    <w:rsid w:val="00D137E8"/>
    <w:rsid w:val="00D14130"/>
    <w:rsid w:val="00D14EB8"/>
    <w:rsid w:val="00D156D6"/>
    <w:rsid w:val="00D172D4"/>
    <w:rsid w:val="00D227FC"/>
    <w:rsid w:val="00D23347"/>
    <w:rsid w:val="00D2371F"/>
    <w:rsid w:val="00D23D99"/>
    <w:rsid w:val="00D24FC0"/>
    <w:rsid w:val="00D27EE5"/>
    <w:rsid w:val="00D32DD4"/>
    <w:rsid w:val="00D35FED"/>
    <w:rsid w:val="00D3646F"/>
    <w:rsid w:val="00D3722A"/>
    <w:rsid w:val="00D37F5B"/>
    <w:rsid w:val="00D404E2"/>
    <w:rsid w:val="00D405C1"/>
    <w:rsid w:val="00D4554C"/>
    <w:rsid w:val="00D503FA"/>
    <w:rsid w:val="00D50A28"/>
    <w:rsid w:val="00D50D1E"/>
    <w:rsid w:val="00D517AE"/>
    <w:rsid w:val="00D52F0C"/>
    <w:rsid w:val="00D54CCE"/>
    <w:rsid w:val="00D55742"/>
    <w:rsid w:val="00D57F33"/>
    <w:rsid w:val="00D60194"/>
    <w:rsid w:val="00D62714"/>
    <w:rsid w:val="00D72A24"/>
    <w:rsid w:val="00D72A48"/>
    <w:rsid w:val="00D80DEB"/>
    <w:rsid w:val="00D81142"/>
    <w:rsid w:val="00D82D6A"/>
    <w:rsid w:val="00D87659"/>
    <w:rsid w:val="00D913B0"/>
    <w:rsid w:val="00D925C3"/>
    <w:rsid w:val="00D92648"/>
    <w:rsid w:val="00D939DB"/>
    <w:rsid w:val="00D97007"/>
    <w:rsid w:val="00DA034C"/>
    <w:rsid w:val="00DA0C6C"/>
    <w:rsid w:val="00DA102B"/>
    <w:rsid w:val="00DA3119"/>
    <w:rsid w:val="00DA4041"/>
    <w:rsid w:val="00DA7E2B"/>
    <w:rsid w:val="00DC3716"/>
    <w:rsid w:val="00DC417B"/>
    <w:rsid w:val="00DC44B3"/>
    <w:rsid w:val="00DC719E"/>
    <w:rsid w:val="00DD1A97"/>
    <w:rsid w:val="00DD6932"/>
    <w:rsid w:val="00DE13D0"/>
    <w:rsid w:val="00DE5239"/>
    <w:rsid w:val="00DE6A66"/>
    <w:rsid w:val="00DF1CFC"/>
    <w:rsid w:val="00DF3003"/>
    <w:rsid w:val="00DF46AA"/>
    <w:rsid w:val="00DF485B"/>
    <w:rsid w:val="00DF7F4E"/>
    <w:rsid w:val="00E00FF0"/>
    <w:rsid w:val="00E0211E"/>
    <w:rsid w:val="00E028FA"/>
    <w:rsid w:val="00E0357E"/>
    <w:rsid w:val="00E049F9"/>
    <w:rsid w:val="00E05CBF"/>
    <w:rsid w:val="00E0798C"/>
    <w:rsid w:val="00E10173"/>
    <w:rsid w:val="00E10626"/>
    <w:rsid w:val="00E11786"/>
    <w:rsid w:val="00E154C1"/>
    <w:rsid w:val="00E15941"/>
    <w:rsid w:val="00E1692F"/>
    <w:rsid w:val="00E215AC"/>
    <w:rsid w:val="00E261BA"/>
    <w:rsid w:val="00E3122A"/>
    <w:rsid w:val="00E32001"/>
    <w:rsid w:val="00E328B3"/>
    <w:rsid w:val="00E36FA7"/>
    <w:rsid w:val="00E4052C"/>
    <w:rsid w:val="00E408D0"/>
    <w:rsid w:val="00E459FB"/>
    <w:rsid w:val="00E47185"/>
    <w:rsid w:val="00E566E9"/>
    <w:rsid w:val="00E652F5"/>
    <w:rsid w:val="00E6548E"/>
    <w:rsid w:val="00E678BE"/>
    <w:rsid w:val="00E71EB2"/>
    <w:rsid w:val="00E73E2C"/>
    <w:rsid w:val="00E74C9A"/>
    <w:rsid w:val="00E756B1"/>
    <w:rsid w:val="00E75CA0"/>
    <w:rsid w:val="00E806D0"/>
    <w:rsid w:val="00E808BD"/>
    <w:rsid w:val="00E80DE6"/>
    <w:rsid w:val="00E81186"/>
    <w:rsid w:val="00E841CE"/>
    <w:rsid w:val="00E85BE3"/>
    <w:rsid w:val="00E87780"/>
    <w:rsid w:val="00E920D4"/>
    <w:rsid w:val="00E947BE"/>
    <w:rsid w:val="00EA190B"/>
    <w:rsid w:val="00EA1BA9"/>
    <w:rsid w:val="00EA45CD"/>
    <w:rsid w:val="00EB2357"/>
    <w:rsid w:val="00EB3975"/>
    <w:rsid w:val="00EB70D6"/>
    <w:rsid w:val="00EC0151"/>
    <w:rsid w:val="00EC091A"/>
    <w:rsid w:val="00EC1B40"/>
    <w:rsid w:val="00EC4E39"/>
    <w:rsid w:val="00EC78D1"/>
    <w:rsid w:val="00ED27AF"/>
    <w:rsid w:val="00ED39E8"/>
    <w:rsid w:val="00ED53AB"/>
    <w:rsid w:val="00EE235C"/>
    <w:rsid w:val="00EE24A7"/>
    <w:rsid w:val="00EE38AC"/>
    <w:rsid w:val="00EE59F9"/>
    <w:rsid w:val="00EE6FC6"/>
    <w:rsid w:val="00EF10CD"/>
    <w:rsid w:val="00EF1124"/>
    <w:rsid w:val="00EF2AF7"/>
    <w:rsid w:val="00EF49BF"/>
    <w:rsid w:val="00EF78B4"/>
    <w:rsid w:val="00F03C88"/>
    <w:rsid w:val="00F0787E"/>
    <w:rsid w:val="00F13DA0"/>
    <w:rsid w:val="00F2013E"/>
    <w:rsid w:val="00F2025F"/>
    <w:rsid w:val="00F20808"/>
    <w:rsid w:val="00F21EB0"/>
    <w:rsid w:val="00F224F5"/>
    <w:rsid w:val="00F26ECD"/>
    <w:rsid w:val="00F31039"/>
    <w:rsid w:val="00F31FA9"/>
    <w:rsid w:val="00F3263E"/>
    <w:rsid w:val="00F32A41"/>
    <w:rsid w:val="00F33F1C"/>
    <w:rsid w:val="00F36BC1"/>
    <w:rsid w:val="00F3758B"/>
    <w:rsid w:val="00F40D62"/>
    <w:rsid w:val="00F40EBE"/>
    <w:rsid w:val="00F427FF"/>
    <w:rsid w:val="00F46677"/>
    <w:rsid w:val="00F60B2C"/>
    <w:rsid w:val="00F6194C"/>
    <w:rsid w:val="00F625FF"/>
    <w:rsid w:val="00F65004"/>
    <w:rsid w:val="00F6765F"/>
    <w:rsid w:val="00F67845"/>
    <w:rsid w:val="00F7044F"/>
    <w:rsid w:val="00F7250D"/>
    <w:rsid w:val="00F760DD"/>
    <w:rsid w:val="00F80228"/>
    <w:rsid w:val="00F81B1C"/>
    <w:rsid w:val="00F83F64"/>
    <w:rsid w:val="00F84889"/>
    <w:rsid w:val="00F85C30"/>
    <w:rsid w:val="00F8692F"/>
    <w:rsid w:val="00F86ABD"/>
    <w:rsid w:val="00F90D77"/>
    <w:rsid w:val="00F92F58"/>
    <w:rsid w:val="00F94CBB"/>
    <w:rsid w:val="00F9798D"/>
    <w:rsid w:val="00FA2A6F"/>
    <w:rsid w:val="00FA3076"/>
    <w:rsid w:val="00FA5158"/>
    <w:rsid w:val="00FA6425"/>
    <w:rsid w:val="00FA7E52"/>
    <w:rsid w:val="00FB00E6"/>
    <w:rsid w:val="00FB0C8F"/>
    <w:rsid w:val="00FB3347"/>
    <w:rsid w:val="00FB69E4"/>
    <w:rsid w:val="00FC0A2D"/>
    <w:rsid w:val="00FC0A8F"/>
    <w:rsid w:val="00FC1AA7"/>
    <w:rsid w:val="00FC2D0D"/>
    <w:rsid w:val="00FC3F2A"/>
    <w:rsid w:val="00FC49F0"/>
    <w:rsid w:val="00FC7248"/>
    <w:rsid w:val="00FD0DDE"/>
    <w:rsid w:val="00FD311C"/>
    <w:rsid w:val="00FD3588"/>
    <w:rsid w:val="00FD45AD"/>
    <w:rsid w:val="00FD61D6"/>
    <w:rsid w:val="00FE0B10"/>
    <w:rsid w:val="00FE15EA"/>
    <w:rsid w:val="00FE3A84"/>
    <w:rsid w:val="00FE596A"/>
    <w:rsid w:val="00FE5C3D"/>
    <w:rsid w:val="00FE5D02"/>
    <w:rsid w:val="00FE7AF0"/>
    <w:rsid w:val="00FF0E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730AA"/>
  <w15:docId w15:val="{66BCC838-9F1E-4C9B-98EF-AC69688C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3D6D"/>
  </w:style>
  <w:style w:type="paragraph" w:styleId="Nadpis1">
    <w:name w:val="heading 1"/>
    <w:basedOn w:val="Normln"/>
    <w:next w:val="Normln"/>
    <w:link w:val="Nadpis1Char"/>
    <w:uiPriority w:val="9"/>
    <w:qFormat/>
    <w:rsid w:val="00E756B1"/>
    <w:pPr>
      <w:keepNext/>
      <w:keepLines/>
      <w:numPr>
        <w:numId w:val="4"/>
      </w:numPr>
      <w:spacing w:before="480" w:after="0"/>
      <w:outlineLvl w:val="0"/>
    </w:pPr>
    <w:rPr>
      <w:rFonts w:ascii="Palatino Linotype" w:eastAsiaTheme="majorEastAsia" w:hAnsi="Palatino Linotype" w:cstheme="majorBidi"/>
      <w:b/>
      <w:bCs/>
      <w:sz w:val="32"/>
      <w:szCs w:val="28"/>
    </w:rPr>
  </w:style>
  <w:style w:type="paragraph" w:styleId="Nadpis2">
    <w:name w:val="heading 2"/>
    <w:basedOn w:val="Normln"/>
    <w:next w:val="Normln"/>
    <w:link w:val="Nadpis2Char"/>
    <w:uiPriority w:val="9"/>
    <w:unhideWhenUsed/>
    <w:qFormat/>
    <w:rsid w:val="008A56D8"/>
    <w:pPr>
      <w:keepNext/>
      <w:keepLines/>
      <w:numPr>
        <w:ilvl w:val="1"/>
        <w:numId w:val="4"/>
      </w:numPr>
      <w:spacing w:before="320" w:after="120"/>
      <w:outlineLvl w:val="1"/>
    </w:pPr>
    <w:rPr>
      <w:rFonts w:ascii="Palatino Linotype" w:eastAsiaTheme="majorEastAsia" w:hAnsi="Palatino Linotype" w:cstheme="majorBidi"/>
      <w:b/>
      <w:bCs/>
      <w:sz w:val="28"/>
      <w:szCs w:val="26"/>
    </w:rPr>
  </w:style>
  <w:style w:type="paragraph" w:styleId="Nadpis3">
    <w:name w:val="heading 3"/>
    <w:basedOn w:val="Normln"/>
    <w:next w:val="Normln"/>
    <w:link w:val="Nadpis3Char"/>
    <w:uiPriority w:val="9"/>
    <w:semiHidden/>
    <w:unhideWhenUsed/>
    <w:qFormat/>
    <w:rsid w:val="00C35031"/>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C35031"/>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35031"/>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35031"/>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3503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35031"/>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35031"/>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2D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2D46"/>
  </w:style>
  <w:style w:type="paragraph" w:styleId="Zpat">
    <w:name w:val="footer"/>
    <w:basedOn w:val="Normln"/>
    <w:link w:val="ZpatChar"/>
    <w:uiPriority w:val="99"/>
    <w:unhideWhenUsed/>
    <w:rsid w:val="006D2D46"/>
    <w:pPr>
      <w:tabs>
        <w:tab w:val="center" w:pos="4536"/>
        <w:tab w:val="right" w:pos="9072"/>
      </w:tabs>
      <w:spacing w:after="0" w:line="240" w:lineRule="auto"/>
    </w:pPr>
  </w:style>
  <w:style w:type="character" w:customStyle="1" w:styleId="ZpatChar">
    <w:name w:val="Zápatí Char"/>
    <w:basedOn w:val="Standardnpsmoodstavce"/>
    <w:link w:val="Zpat"/>
    <w:uiPriority w:val="99"/>
    <w:rsid w:val="006D2D46"/>
  </w:style>
  <w:style w:type="paragraph" w:styleId="Odstavecseseznamem">
    <w:name w:val="List Paragraph"/>
    <w:basedOn w:val="Normln"/>
    <w:uiPriority w:val="34"/>
    <w:qFormat/>
    <w:rsid w:val="00C35031"/>
    <w:pPr>
      <w:ind w:left="720"/>
      <w:contextualSpacing/>
    </w:pPr>
  </w:style>
  <w:style w:type="character" w:customStyle="1" w:styleId="Nadpis1Char">
    <w:name w:val="Nadpis 1 Char"/>
    <w:basedOn w:val="Standardnpsmoodstavce"/>
    <w:link w:val="Nadpis1"/>
    <w:uiPriority w:val="9"/>
    <w:rsid w:val="00E756B1"/>
    <w:rPr>
      <w:rFonts w:ascii="Palatino Linotype" w:eastAsiaTheme="majorEastAsia" w:hAnsi="Palatino Linotype" w:cstheme="majorBidi"/>
      <w:b/>
      <w:bCs/>
      <w:sz w:val="32"/>
      <w:szCs w:val="28"/>
    </w:rPr>
  </w:style>
  <w:style w:type="character" w:customStyle="1" w:styleId="Nadpis2Char">
    <w:name w:val="Nadpis 2 Char"/>
    <w:basedOn w:val="Standardnpsmoodstavce"/>
    <w:link w:val="Nadpis2"/>
    <w:uiPriority w:val="9"/>
    <w:rsid w:val="008A56D8"/>
    <w:rPr>
      <w:rFonts w:ascii="Palatino Linotype" w:eastAsiaTheme="majorEastAsia" w:hAnsi="Palatino Linotype" w:cstheme="majorBidi"/>
      <w:b/>
      <w:bCs/>
      <w:sz w:val="28"/>
      <w:szCs w:val="26"/>
    </w:rPr>
  </w:style>
  <w:style w:type="character" w:customStyle="1" w:styleId="Nadpis3Char">
    <w:name w:val="Nadpis 3 Char"/>
    <w:basedOn w:val="Standardnpsmoodstavce"/>
    <w:link w:val="Nadpis3"/>
    <w:uiPriority w:val="9"/>
    <w:semiHidden/>
    <w:rsid w:val="00C3503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C3503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C3503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C35031"/>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C3503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C3503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35031"/>
    <w:rPr>
      <w:rFonts w:asciiTheme="majorHAnsi" w:eastAsiaTheme="majorEastAsia" w:hAnsiTheme="majorHAnsi" w:cstheme="majorBidi"/>
      <w:i/>
      <w:iCs/>
      <w:color w:val="404040" w:themeColor="text1" w:themeTint="BF"/>
      <w:sz w:val="20"/>
      <w:szCs w:val="20"/>
    </w:rPr>
  </w:style>
  <w:style w:type="table" w:styleId="Stednseznam2zvraznn1">
    <w:name w:val="Medium List 2 Accent 1"/>
    <w:basedOn w:val="Normlntabulka"/>
    <w:uiPriority w:val="66"/>
    <w:rsid w:val="005E2530"/>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katabulky">
    <w:name w:val="Table Grid"/>
    <w:basedOn w:val="Normlntabulka"/>
    <w:uiPriority w:val="59"/>
    <w:rsid w:val="005E2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629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965"/>
    <w:rPr>
      <w:rFonts w:ascii="Tahoma" w:hAnsi="Tahoma" w:cs="Tahoma"/>
      <w:sz w:val="16"/>
      <w:szCs w:val="16"/>
    </w:rPr>
  </w:style>
  <w:style w:type="character" w:styleId="Hypertextovodkaz">
    <w:name w:val="Hyperlink"/>
    <w:basedOn w:val="Standardnpsmoodstavce"/>
    <w:uiPriority w:val="99"/>
    <w:unhideWhenUsed/>
    <w:rsid w:val="00C51572"/>
    <w:rPr>
      <w:color w:val="0000FF"/>
      <w:u w:val="single"/>
    </w:rPr>
  </w:style>
  <w:style w:type="character" w:styleId="Sledovanodkaz">
    <w:name w:val="FollowedHyperlink"/>
    <w:basedOn w:val="Standardnpsmoodstavce"/>
    <w:uiPriority w:val="99"/>
    <w:semiHidden/>
    <w:unhideWhenUsed/>
    <w:rsid w:val="0008399D"/>
    <w:rPr>
      <w:color w:val="800080" w:themeColor="followedHyperlink"/>
      <w:u w:val="single"/>
    </w:rPr>
  </w:style>
  <w:style w:type="paragraph" w:styleId="Obsah1">
    <w:name w:val="toc 1"/>
    <w:basedOn w:val="Normln"/>
    <w:next w:val="Normln"/>
    <w:autoRedefine/>
    <w:uiPriority w:val="39"/>
    <w:unhideWhenUsed/>
    <w:rsid w:val="00E756B1"/>
    <w:pPr>
      <w:spacing w:after="100"/>
    </w:pPr>
  </w:style>
  <w:style w:type="paragraph" w:styleId="Obsah2">
    <w:name w:val="toc 2"/>
    <w:basedOn w:val="Normln"/>
    <w:next w:val="Normln"/>
    <w:autoRedefine/>
    <w:uiPriority w:val="39"/>
    <w:unhideWhenUsed/>
    <w:rsid w:val="00E756B1"/>
    <w:pPr>
      <w:spacing w:after="100"/>
      <w:ind w:left="220"/>
    </w:pPr>
  </w:style>
  <w:style w:type="paragraph" w:styleId="Nadpisobsahu">
    <w:name w:val="TOC Heading"/>
    <w:basedOn w:val="Nadpis1"/>
    <w:next w:val="Normln"/>
    <w:uiPriority w:val="39"/>
    <w:semiHidden/>
    <w:unhideWhenUsed/>
    <w:qFormat/>
    <w:rsid w:val="00E756B1"/>
    <w:pPr>
      <w:numPr>
        <w:numId w:val="0"/>
      </w:numPr>
      <w:outlineLvl w:val="9"/>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1134">
      <w:bodyDiv w:val="1"/>
      <w:marLeft w:val="0"/>
      <w:marRight w:val="0"/>
      <w:marTop w:val="0"/>
      <w:marBottom w:val="0"/>
      <w:divBdr>
        <w:top w:val="none" w:sz="0" w:space="0" w:color="auto"/>
        <w:left w:val="none" w:sz="0" w:space="0" w:color="auto"/>
        <w:bottom w:val="none" w:sz="0" w:space="0" w:color="auto"/>
        <w:right w:val="none" w:sz="0" w:space="0" w:color="auto"/>
      </w:divBdr>
    </w:div>
    <w:div w:id="131408402">
      <w:bodyDiv w:val="1"/>
      <w:marLeft w:val="0"/>
      <w:marRight w:val="0"/>
      <w:marTop w:val="0"/>
      <w:marBottom w:val="0"/>
      <w:divBdr>
        <w:top w:val="none" w:sz="0" w:space="0" w:color="auto"/>
        <w:left w:val="none" w:sz="0" w:space="0" w:color="auto"/>
        <w:bottom w:val="none" w:sz="0" w:space="0" w:color="auto"/>
        <w:right w:val="none" w:sz="0" w:space="0" w:color="auto"/>
      </w:divBdr>
    </w:div>
    <w:div w:id="159855249">
      <w:bodyDiv w:val="1"/>
      <w:marLeft w:val="0"/>
      <w:marRight w:val="0"/>
      <w:marTop w:val="0"/>
      <w:marBottom w:val="0"/>
      <w:divBdr>
        <w:top w:val="none" w:sz="0" w:space="0" w:color="auto"/>
        <w:left w:val="none" w:sz="0" w:space="0" w:color="auto"/>
        <w:bottom w:val="none" w:sz="0" w:space="0" w:color="auto"/>
        <w:right w:val="none" w:sz="0" w:space="0" w:color="auto"/>
      </w:divBdr>
    </w:div>
    <w:div w:id="221909572">
      <w:bodyDiv w:val="1"/>
      <w:marLeft w:val="0"/>
      <w:marRight w:val="0"/>
      <w:marTop w:val="0"/>
      <w:marBottom w:val="0"/>
      <w:divBdr>
        <w:top w:val="none" w:sz="0" w:space="0" w:color="auto"/>
        <w:left w:val="none" w:sz="0" w:space="0" w:color="auto"/>
        <w:bottom w:val="none" w:sz="0" w:space="0" w:color="auto"/>
        <w:right w:val="none" w:sz="0" w:space="0" w:color="auto"/>
      </w:divBdr>
    </w:div>
    <w:div w:id="233929166">
      <w:bodyDiv w:val="1"/>
      <w:marLeft w:val="0"/>
      <w:marRight w:val="0"/>
      <w:marTop w:val="0"/>
      <w:marBottom w:val="0"/>
      <w:divBdr>
        <w:top w:val="none" w:sz="0" w:space="0" w:color="auto"/>
        <w:left w:val="none" w:sz="0" w:space="0" w:color="auto"/>
        <w:bottom w:val="none" w:sz="0" w:space="0" w:color="auto"/>
        <w:right w:val="none" w:sz="0" w:space="0" w:color="auto"/>
      </w:divBdr>
    </w:div>
    <w:div w:id="236282805">
      <w:bodyDiv w:val="1"/>
      <w:marLeft w:val="0"/>
      <w:marRight w:val="0"/>
      <w:marTop w:val="0"/>
      <w:marBottom w:val="0"/>
      <w:divBdr>
        <w:top w:val="none" w:sz="0" w:space="0" w:color="auto"/>
        <w:left w:val="none" w:sz="0" w:space="0" w:color="auto"/>
        <w:bottom w:val="none" w:sz="0" w:space="0" w:color="auto"/>
        <w:right w:val="none" w:sz="0" w:space="0" w:color="auto"/>
      </w:divBdr>
    </w:div>
    <w:div w:id="245767315">
      <w:bodyDiv w:val="1"/>
      <w:marLeft w:val="0"/>
      <w:marRight w:val="0"/>
      <w:marTop w:val="0"/>
      <w:marBottom w:val="0"/>
      <w:divBdr>
        <w:top w:val="none" w:sz="0" w:space="0" w:color="auto"/>
        <w:left w:val="none" w:sz="0" w:space="0" w:color="auto"/>
        <w:bottom w:val="none" w:sz="0" w:space="0" w:color="auto"/>
        <w:right w:val="none" w:sz="0" w:space="0" w:color="auto"/>
      </w:divBdr>
    </w:div>
    <w:div w:id="349993346">
      <w:bodyDiv w:val="1"/>
      <w:marLeft w:val="0"/>
      <w:marRight w:val="0"/>
      <w:marTop w:val="0"/>
      <w:marBottom w:val="0"/>
      <w:divBdr>
        <w:top w:val="none" w:sz="0" w:space="0" w:color="auto"/>
        <w:left w:val="none" w:sz="0" w:space="0" w:color="auto"/>
        <w:bottom w:val="none" w:sz="0" w:space="0" w:color="auto"/>
        <w:right w:val="none" w:sz="0" w:space="0" w:color="auto"/>
      </w:divBdr>
    </w:div>
    <w:div w:id="366222271">
      <w:bodyDiv w:val="1"/>
      <w:marLeft w:val="0"/>
      <w:marRight w:val="0"/>
      <w:marTop w:val="0"/>
      <w:marBottom w:val="0"/>
      <w:divBdr>
        <w:top w:val="none" w:sz="0" w:space="0" w:color="auto"/>
        <w:left w:val="none" w:sz="0" w:space="0" w:color="auto"/>
        <w:bottom w:val="none" w:sz="0" w:space="0" w:color="auto"/>
        <w:right w:val="none" w:sz="0" w:space="0" w:color="auto"/>
      </w:divBdr>
    </w:div>
    <w:div w:id="367023732">
      <w:bodyDiv w:val="1"/>
      <w:marLeft w:val="0"/>
      <w:marRight w:val="0"/>
      <w:marTop w:val="0"/>
      <w:marBottom w:val="0"/>
      <w:divBdr>
        <w:top w:val="none" w:sz="0" w:space="0" w:color="auto"/>
        <w:left w:val="none" w:sz="0" w:space="0" w:color="auto"/>
        <w:bottom w:val="none" w:sz="0" w:space="0" w:color="auto"/>
        <w:right w:val="none" w:sz="0" w:space="0" w:color="auto"/>
      </w:divBdr>
    </w:div>
    <w:div w:id="407773255">
      <w:bodyDiv w:val="1"/>
      <w:marLeft w:val="0"/>
      <w:marRight w:val="0"/>
      <w:marTop w:val="0"/>
      <w:marBottom w:val="0"/>
      <w:divBdr>
        <w:top w:val="none" w:sz="0" w:space="0" w:color="auto"/>
        <w:left w:val="none" w:sz="0" w:space="0" w:color="auto"/>
        <w:bottom w:val="none" w:sz="0" w:space="0" w:color="auto"/>
        <w:right w:val="none" w:sz="0" w:space="0" w:color="auto"/>
      </w:divBdr>
    </w:div>
    <w:div w:id="444273785">
      <w:bodyDiv w:val="1"/>
      <w:marLeft w:val="0"/>
      <w:marRight w:val="0"/>
      <w:marTop w:val="0"/>
      <w:marBottom w:val="0"/>
      <w:divBdr>
        <w:top w:val="none" w:sz="0" w:space="0" w:color="auto"/>
        <w:left w:val="none" w:sz="0" w:space="0" w:color="auto"/>
        <w:bottom w:val="none" w:sz="0" w:space="0" w:color="auto"/>
        <w:right w:val="none" w:sz="0" w:space="0" w:color="auto"/>
      </w:divBdr>
    </w:div>
    <w:div w:id="455678320">
      <w:bodyDiv w:val="1"/>
      <w:marLeft w:val="0"/>
      <w:marRight w:val="0"/>
      <w:marTop w:val="0"/>
      <w:marBottom w:val="0"/>
      <w:divBdr>
        <w:top w:val="none" w:sz="0" w:space="0" w:color="auto"/>
        <w:left w:val="none" w:sz="0" w:space="0" w:color="auto"/>
        <w:bottom w:val="none" w:sz="0" w:space="0" w:color="auto"/>
        <w:right w:val="none" w:sz="0" w:space="0" w:color="auto"/>
      </w:divBdr>
    </w:div>
    <w:div w:id="550074366">
      <w:bodyDiv w:val="1"/>
      <w:marLeft w:val="0"/>
      <w:marRight w:val="0"/>
      <w:marTop w:val="0"/>
      <w:marBottom w:val="0"/>
      <w:divBdr>
        <w:top w:val="none" w:sz="0" w:space="0" w:color="auto"/>
        <w:left w:val="none" w:sz="0" w:space="0" w:color="auto"/>
        <w:bottom w:val="none" w:sz="0" w:space="0" w:color="auto"/>
        <w:right w:val="none" w:sz="0" w:space="0" w:color="auto"/>
      </w:divBdr>
    </w:div>
    <w:div w:id="633172978">
      <w:bodyDiv w:val="1"/>
      <w:marLeft w:val="0"/>
      <w:marRight w:val="0"/>
      <w:marTop w:val="0"/>
      <w:marBottom w:val="0"/>
      <w:divBdr>
        <w:top w:val="none" w:sz="0" w:space="0" w:color="auto"/>
        <w:left w:val="none" w:sz="0" w:space="0" w:color="auto"/>
        <w:bottom w:val="none" w:sz="0" w:space="0" w:color="auto"/>
        <w:right w:val="none" w:sz="0" w:space="0" w:color="auto"/>
      </w:divBdr>
    </w:div>
    <w:div w:id="692533456">
      <w:bodyDiv w:val="1"/>
      <w:marLeft w:val="0"/>
      <w:marRight w:val="0"/>
      <w:marTop w:val="0"/>
      <w:marBottom w:val="0"/>
      <w:divBdr>
        <w:top w:val="none" w:sz="0" w:space="0" w:color="auto"/>
        <w:left w:val="none" w:sz="0" w:space="0" w:color="auto"/>
        <w:bottom w:val="none" w:sz="0" w:space="0" w:color="auto"/>
        <w:right w:val="none" w:sz="0" w:space="0" w:color="auto"/>
      </w:divBdr>
    </w:div>
    <w:div w:id="692918116">
      <w:bodyDiv w:val="1"/>
      <w:marLeft w:val="0"/>
      <w:marRight w:val="0"/>
      <w:marTop w:val="0"/>
      <w:marBottom w:val="0"/>
      <w:divBdr>
        <w:top w:val="none" w:sz="0" w:space="0" w:color="auto"/>
        <w:left w:val="none" w:sz="0" w:space="0" w:color="auto"/>
        <w:bottom w:val="none" w:sz="0" w:space="0" w:color="auto"/>
        <w:right w:val="none" w:sz="0" w:space="0" w:color="auto"/>
      </w:divBdr>
    </w:div>
    <w:div w:id="692998440">
      <w:bodyDiv w:val="1"/>
      <w:marLeft w:val="0"/>
      <w:marRight w:val="0"/>
      <w:marTop w:val="0"/>
      <w:marBottom w:val="0"/>
      <w:divBdr>
        <w:top w:val="none" w:sz="0" w:space="0" w:color="auto"/>
        <w:left w:val="none" w:sz="0" w:space="0" w:color="auto"/>
        <w:bottom w:val="none" w:sz="0" w:space="0" w:color="auto"/>
        <w:right w:val="none" w:sz="0" w:space="0" w:color="auto"/>
      </w:divBdr>
    </w:div>
    <w:div w:id="726757705">
      <w:bodyDiv w:val="1"/>
      <w:marLeft w:val="0"/>
      <w:marRight w:val="0"/>
      <w:marTop w:val="0"/>
      <w:marBottom w:val="0"/>
      <w:divBdr>
        <w:top w:val="none" w:sz="0" w:space="0" w:color="auto"/>
        <w:left w:val="none" w:sz="0" w:space="0" w:color="auto"/>
        <w:bottom w:val="none" w:sz="0" w:space="0" w:color="auto"/>
        <w:right w:val="none" w:sz="0" w:space="0" w:color="auto"/>
      </w:divBdr>
    </w:div>
    <w:div w:id="747465243">
      <w:bodyDiv w:val="1"/>
      <w:marLeft w:val="0"/>
      <w:marRight w:val="0"/>
      <w:marTop w:val="0"/>
      <w:marBottom w:val="0"/>
      <w:divBdr>
        <w:top w:val="none" w:sz="0" w:space="0" w:color="auto"/>
        <w:left w:val="none" w:sz="0" w:space="0" w:color="auto"/>
        <w:bottom w:val="none" w:sz="0" w:space="0" w:color="auto"/>
        <w:right w:val="none" w:sz="0" w:space="0" w:color="auto"/>
      </w:divBdr>
    </w:div>
    <w:div w:id="757596876">
      <w:bodyDiv w:val="1"/>
      <w:marLeft w:val="0"/>
      <w:marRight w:val="0"/>
      <w:marTop w:val="0"/>
      <w:marBottom w:val="0"/>
      <w:divBdr>
        <w:top w:val="none" w:sz="0" w:space="0" w:color="auto"/>
        <w:left w:val="none" w:sz="0" w:space="0" w:color="auto"/>
        <w:bottom w:val="none" w:sz="0" w:space="0" w:color="auto"/>
        <w:right w:val="none" w:sz="0" w:space="0" w:color="auto"/>
      </w:divBdr>
    </w:div>
    <w:div w:id="869730470">
      <w:bodyDiv w:val="1"/>
      <w:marLeft w:val="0"/>
      <w:marRight w:val="0"/>
      <w:marTop w:val="0"/>
      <w:marBottom w:val="0"/>
      <w:divBdr>
        <w:top w:val="none" w:sz="0" w:space="0" w:color="auto"/>
        <w:left w:val="none" w:sz="0" w:space="0" w:color="auto"/>
        <w:bottom w:val="none" w:sz="0" w:space="0" w:color="auto"/>
        <w:right w:val="none" w:sz="0" w:space="0" w:color="auto"/>
      </w:divBdr>
    </w:div>
    <w:div w:id="915433840">
      <w:bodyDiv w:val="1"/>
      <w:marLeft w:val="0"/>
      <w:marRight w:val="0"/>
      <w:marTop w:val="0"/>
      <w:marBottom w:val="0"/>
      <w:divBdr>
        <w:top w:val="none" w:sz="0" w:space="0" w:color="auto"/>
        <w:left w:val="none" w:sz="0" w:space="0" w:color="auto"/>
        <w:bottom w:val="none" w:sz="0" w:space="0" w:color="auto"/>
        <w:right w:val="none" w:sz="0" w:space="0" w:color="auto"/>
      </w:divBdr>
    </w:div>
    <w:div w:id="938685527">
      <w:bodyDiv w:val="1"/>
      <w:marLeft w:val="0"/>
      <w:marRight w:val="0"/>
      <w:marTop w:val="0"/>
      <w:marBottom w:val="0"/>
      <w:divBdr>
        <w:top w:val="none" w:sz="0" w:space="0" w:color="auto"/>
        <w:left w:val="none" w:sz="0" w:space="0" w:color="auto"/>
        <w:bottom w:val="none" w:sz="0" w:space="0" w:color="auto"/>
        <w:right w:val="none" w:sz="0" w:space="0" w:color="auto"/>
      </w:divBdr>
    </w:div>
    <w:div w:id="961964272">
      <w:bodyDiv w:val="1"/>
      <w:marLeft w:val="0"/>
      <w:marRight w:val="0"/>
      <w:marTop w:val="0"/>
      <w:marBottom w:val="0"/>
      <w:divBdr>
        <w:top w:val="none" w:sz="0" w:space="0" w:color="auto"/>
        <w:left w:val="none" w:sz="0" w:space="0" w:color="auto"/>
        <w:bottom w:val="none" w:sz="0" w:space="0" w:color="auto"/>
        <w:right w:val="none" w:sz="0" w:space="0" w:color="auto"/>
      </w:divBdr>
    </w:div>
    <w:div w:id="964122085">
      <w:bodyDiv w:val="1"/>
      <w:marLeft w:val="0"/>
      <w:marRight w:val="0"/>
      <w:marTop w:val="0"/>
      <w:marBottom w:val="0"/>
      <w:divBdr>
        <w:top w:val="none" w:sz="0" w:space="0" w:color="auto"/>
        <w:left w:val="none" w:sz="0" w:space="0" w:color="auto"/>
        <w:bottom w:val="none" w:sz="0" w:space="0" w:color="auto"/>
        <w:right w:val="none" w:sz="0" w:space="0" w:color="auto"/>
      </w:divBdr>
    </w:div>
    <w:div w:id="983124072">
      <w:bodyDiv w:val="1"/>
      <w:marLeft w:val="0"/>
      <w:marRight w:val="0"/>
      <w:marTop w:val="0"/>
      <w:marBottom w:val="0"/>
      <w:divBdr>
        <w:top w:val="none" w:sz="0" w:space="0" w:color="auto"/>
        <w:left w:val="none" w:sz="0" w:space="0" w:color="auto"/>
        <w:bottom w:val="none" w:sz="0" w:space="0" w:color="auto"/>
        <w:right w:val="none" w:sz="0" w:space="0" w:color="auto"/>
      </w:divBdr>
    </w:div>
    <w:div w:id="994990434">
      <w:bodyDiv w:val="1"/>
      <w:marLeft w:val="0"/>
      <w:marRight w:val="0"/>
      <w:marTop w:val="0"/>
      <w:marBottom w:val="0"/>
      <w:divBdr>
        <w:top w:val="none" w:sz="0" w:space="0" w:color="auto"/>
        <w:left w:val="none" w:sz="0" w:space="0" w:color="auto"/>
        <w:bottom w:val="none" w:sz="0" w:space="0" w:color="auto"/>
        <w:right w:val="none" w:sz="0" w:space="0" w:color="auto"/>
      </w:divBdr>
    </w:div>
    <w:div w:id="1019046377">
      <w:bodyDiv w:val="1"/>
      <w:marLeft w:val="0"/>
      <w:marRight w:val="0"/>
      <w:marTop w:val="0"/>
      <w:marBottom w:val="0"/>
      <w:divBdr>
        <w:top w:val="none" w:sz="0" w:space="0" w:color="auto"/>
        <w:left w:val="none" w:sz="0" w:space="0" w:color="auto"/>
        <w:bottom w:val="none" w:sz="0" w:space="0" w:color="auto"/>
        <w:right w:val="none" w:sz="0" w:space="0" w:color="auto"/>
      </w:divBdr>
    </w:div>
    <w:div w:id="1057779554">
      <w:bodyDiv w:val="1"/>
      <w:marLeft w:val="0"/>
      <w:marRight w:val="0"/>
      <w:marTop w:val="0"/>
      <w:marBottom w:val="0"/>
      <w:divBdr>
        <w:top w:val="none" w:sz="0" w:space="0" w:color="auto"/>
        <w:left w:val="none" w:sz="0" w:space="0" w:color="auto"/>
        <w:bottom w:val="none" w:sz="0" w:space="0" w:color="auto"/>
        <w:right w:val="none" w:sz="0" w:space="0" w:color="auto"/>
      </w:divBdr>
    </w:div>
    <w:div w:id="1066149213">
      <w:bodyDiv w:val="1"/>
      <w:marLeft w:val="0"/>
      <w:marRight w:val="0"/>
      <w:marTop w:val="0"/>
      <w:marBottom w:val="0"/>
      <w:divBdr>
        <w:top w:val="none" w:sz="0" w:space="0" w:color="auto"/>
        <w:left w:val="none" w:sz="0" w:space="0" w:color="auto"/>
        <w:bottom w:val="none" w:sz="0" w:space="0" w:color="auto"/>
        <w:right w:val="none" w:sz="0" w:space="0" w:color="auto"/>
      </w:divBdr>
    </w:div>
    <w:div w:id="1067612864">
      <w:bodyDiv w:val="1"/>
      <w:marLeft w:val="0"/>
      <w:marRight w:val="0"/>
      <w:marTop w:val="0"/>
      <w:marBottom w:val="0"/>
      <w:divBdr>
        <w:top w:val="none" w:sz="0" w:space="0" w:color="auto"/>
        <w:left w:val="none" w:sz="0" w:space="0" w:color="auto"/>
        <w:bottom w:val="none" w:sz="0" w:space="0" w:color="auto"/>
        <w:right w:val="none" w:sz="0" w:space="0" w:color="auto"/>
      </w:divBdr>
    </w:div>
    <w:div w:id="1082990217">
      <w:bodyDiv w:val="1"/>
      <w:marLeft w:val="0"/>
      <w:marRight w:val="0"/>
      <w:marTop w:val="0"/>
      <w:marBottom w:val="0"/>
      <w:divBdr>
        <w:top w:val="none" w:sz="0" w:space="0" w:color="auto"/>
        <w:left w:val="none" w:sz="0" w:space="0" w:color="auto"/>
        <w:bottom w:val="none" w:sz="0" w:space="0" w:color="auto"/>
        <w:right w:val="none" w:sz="0" w:space="0" w:color="auto"/>
      </w:divBdr>
    </w:div>
    <w:div w:id="1091973026">
      <w:bodyDiv w:val="1"/>
      <w:marLeft w:val="0"/>
      <w:marRight w:val="0"/>
      <w:marTop w:val="0"/>
      <w:marBottom w:val="0"/>
      <w:divBdr>
        <w:top w:val="none" w:sz="0" w:space="0" w:color="auto"/>
        <w:left w:val="none" w:sz="0" w:space="0" w:color="auto"/>
        <w:bottom w:val="none" w:sz="0" w:space="0" w:color="auto"/>
        <w:right w:val="none" w:sz="0" w:space="0" w:color="auto"/>
      </w:divBdr>
    </w:div>
    <w:div w:id="1261066918">
      <w:bodyDiv w:val="1"/>
      <w:marLeft w:val="0"/>
      <w:marRight w:val="0"/>
      <w:marTop w:val="0"/>
      <w:marBottom w:val="0"/>
      <w:divBdr>
        <w:top w:val="none" w:sz="0" w:space="0" w:color="auto"/>
        <w:left w:val="none" w:sz="0" w:space="0" w:color="auto"/>
        <w:bottom w:val="none" w:sz="0" w:space="0" w:color="auto"/>
        <w:right w:val="none" w:sz="0" w:space="0" w:color="auto"/>
      </w:divBdr>
    </w:div>
    <w:div w:id="1287002857">
      <w:bodyDiv w:val="1"/>
      <w:marLeft w:val="0"/>
      <w:marRight w:val="0"/>
      <w:marTop w:val="0"/>
      <w:marBottom w:val="0"/>
      <w:divBdr>
        <w:top w:val="none" w:sz="0" w:space="0" w:color="auto"/>
        <w:left w:val="none" w:sz="0" w:space="0" w:color="auto"/>
        <w:bottom w:val="none" w:sz="0" w:space="0" w:color="auto"/>
        <w:right w:val="none" w:sz="0" w:space="0" w:color="auto"/>
      </w:divBdr>
    </w:div>
    <w:div w:id="1320574119">
      <w:bodyDiv w:val="1"/>
      <w:marLeft w:val="0"/>
      <w:marRight w:val="0"/>
      <w:marTop w:val="0"/>
      <w:marBottom w:val="0"/>
      <w:divBdr>
        <w:top w:val="none" w:sz="0" w:space="0" w:color="auto"/>
        <w:left w:val="none" w:sz="0" w:space="0" w:color="auto"/>
        <w:bottom w:val="none" w:sz="0" w:space="0" w:color="auto"/>
        <w:right w:val="none" w:sz="0" w:space="0" w:color="auto"/>
      </w:divBdr>
    </w:div>
    <w:div w:id="1334605700">
      <w:bodyDiv w:val="1"/>
      <w:marLeft w:val="0"/>
      <w:marRight w:val="0"/>
      <w:marTop w:val="0"/>
      <w:marBottom w:val="0"/>
      <w:divBdr>
        <w:top w:val="none" w:sz="0" w:space="0" w:color="auto"/>
        <w:left w:val="none" w:sz="0" w:space="0" w:color="auto"/>
        <w:bottom w:val="none" w:sz="0" w:space="0" w:color="auto"/>
        <w:right w:val="none" w:sz="0" w:space="0" w:color="auto"/>
      </w:divBdr>
    </w:div>
    <w:div w:id="1346131775">
      <w:bodyDiv w:val="1"/>
      <w:marLeft w:val="0"/>
      <w:marRight w:val="0"/>
      <w:marTop w:val="0"/>
      <w:marBottom w:val="0"/>
      <w:divBdr>
        <w:top w:val="none" w:sz="0" w:space="0" w:color="auto"/>
        <w:left w:val="none" w:sz="0" w:space="0" w:color="auto"/>
        <w:bottom w:val="none" w:sz="0" w:space="0" w:color="auto"/>
        <w:right w:val="none" w:sz="0" w:space="0" w:color="auto"/>
      </w:divBdr>
    </w:div>
    <w:div w:id="1393966102">
      <w:bodyDiv w:val="1"/>
      <w:marLeft w:val="0"/>
      <w:marRight w:val="0"/>
      <w:marTop w:val="0"/>
      <w:marBottom w:val="0"/>
      <w:divBdr>
        <w:top w:val="none" w:sz="0" w:space="0" w:color="auto"/>
        <w:left w:val="none" w:sz="0" w:space="0" w:color="auto"/>
        <w:bottom w:val="none" w:sz="0" w:space="0" w:color="auto"/>
        <w:right w:val="none" w:sz="0" w:space="0" w:color="auto"/>
      </w:divBdr>
    </w:div>
    <w:div w:id="1448310973">
      <w:bodyDiv w:val="1"/>
      <w:marLeft w:val="0"/>
      <w:marRight w:val="0"/>
      <w:marTop w:val="0"/>
      <w:marBottom w:val="0"/>
      <w:divBdr>
        <w:top w:val="none" w:sz="0" w:space="0" w:color="auto"/>
        <w:left w:val="none" w:sz="0" w:space="0" w:color="auto"/>
        <w:bottom w:val="none" w:sz="0" w:space="0" w:color="auto"/>
        <w:right w:val="none" w:sz="0" w:space="0" w:color="auto"/>
      </w:divBdr>
    </w:div>
    <w:div w:id="1520703750">
      <w:bodyDiv w:val="1"/>
      <w:marLeft w:val="0"/>
      <w:marRight w:val="0"/>
      <w:marTop w:val="0"/>
      <w:marBottom w:val="0"/>
      <w:divBdr>
        <w:top w:val="none" w:sz="0" w:space="0" w:color="auto"/>
        <w:left w:val="none" w:sz="0" w:space="0" w:color="auto"/>
        <w:bottom w:val="none" w:sz="0" w:space="0" w:color="auto"/>
        <w:right w:val="none" w:sz="0" w:space="0" w:color="auto"/>
      </w:divBdr>
    </w:div>
    <w:div w:id="1557089189">
      <w:bodyDiv w:val="1"/>
      <w:marLeft w:val="0"/>
      <w:marRight w:val="0"/>
      <w:marTop w:val="0"/>
      <w:marBottom w:val="0"/>
      <w:divBdr>
        <w:top w:val="none" w:sz="0" w:space="0" w:color="auto"/>
        <w:left w:val="none" w:sz="0" w:space="0" w:color="auto"/>
        <w:bottom w:val="none" w:sz="0" w:space="0" w:color="auto"/>
        <w:right w:val="none" w:sz="0" w:space="0" w:color="auto"/>
      </w:divBdr>
    </w:div>
    <w:div w:id="1619067816">
      <w:bodyDiv w:val="1"/>
      <w:marLeft w:val="0"/>
      <w:marRight w:val="0"/>
      <w:marTop w:val="0"/>
      <w:marBottom w:val="0"/>
      <w:divBdr>
        <w:top w:val="none" w:sz="0" w:space="0" w:color="auto"/>
        <w:left w:val="none" w:sz="0" w:space="0" w:color="auto"/>
        <w:bottom w:val="none" w:sz="0" w:space="0" w:color="auto"/>
        <w:right w:val="none" w:sz="0" w:space="0" w:color="auto"/>
      </w:divBdr>
    </w:div>
    <w:div w:id="1687440691">
      <w:bodyDiv w:val="1"/>
      <w:marLeft w:val="0"/>
      <w:marRight w:val="0"/>
      <w:marTop w:val="0"/>
      <w:marBottom w:val="0"/>
      <w:divBdr>
        <w:top w:val="none" w:sz="0" w:space="0" w:color="auto"/>
        <w:left w:val="none" w:sz="0" w:space="0" w:color="auto"/>
        <w:bottom w:val="none" w:sz="0" w:space="0" w:color="auto"/>
        <w:right w:val="none" w:sz="0" w:space="0" w:color="auto"/>
      </w:divBdr>
    </w:div>
    <w:div w:id="1759793306">
      <w:bodyDiv w:val="1"/>
      <w:marLeft w:val="0"/>
      <w:marRight w:val="0"/>
      <w:marTop w:val="0"/>
      <w:marBottom w:val="0"/>
      <w:divBdr>
        <w:top w:val="none" w:sz="0" w:space="0" w:color="auto"/>
        <w:left w:val="none" w:sz="0" w:space="0" w:color="auto"/>
        <w:bottom w:val="none" w:sz="0" w:space="0" w:color="auto"/>
        <w:right w:val="none" w:sz="0" w:space="0" w:color="auto"/>
      </w:divBdr>
    </w:div>
    <w:div w:id="1781804154">
      <w:bodyDiv w:val="1"/>
      <w:marLeft w:val="0"/>
      <w:marRight w:val="0"/>
      <w:marTop w:val="0"/>
      <w:marBottom w:val="0"/>
      <w:divBdr>
        <w:top w:val="none" w:sz="0" w:space="0" w:color="auto"/>
        <w:left w:val="none" w:sz="0" w:space="0" w:color="auto"/>
        <w:bottom w:val="none" w:sz="0" w:space="0" w:color="auto"/>
        <w:right w:val="none" w:sz="0" w:space="0" w:color="auto"/>
      </w:divBdr>
    </w:div>
    <w:div w:id="1807316186">
      <w:bodyDiv w:val="1"/>
      <w:marLeft w:val="0"/>
      <w:marRight w:val="0"/>
      <w:marTop w:val="0"/>
      <w:marBottom w:val="0"/>
      <w:divBdr>
        <w:top w:val="none" w:sz="0" w:space="0" w:color="auto"/>
        <w:left w:val="none" w:sz="0" w:space="0" w:color="auto"/>
        <w:bottom w:val="none" w:sz="0" w:space="0" w:color="auto"/>
        <w:right w:val="none" w:sz="0" w:space="0" w:color="auto"/>
      </w:divBdr>
    </w:div>
    <w:div w:id="1823035757">
      <w:bodyDiv w:val="1"/>
      <w:marLeft w:val="0"/>
      <w:marRight w:val="0"/>
      <w:marTop w:val="0"/>
      <w:marBottom w:val="0"/>
      <w:divBdr>
        <w:top w:val="none" w:sz="0" w:space="0" w:color="auto"/>
        <w:left w:val="none" w:sz="0" w:space="0" w:color="auto"/>
        <w:bottom w:val="none" w:sz="0" w:space="0" w:color="auto"/>
        <w:right w:val="none" w:sz="0" w:space="0" w:color="auto"/>
      </w:divBdr>
    </w:div>
    <w:div w:id="1827622086">
      <w:bodyDiv w:val="1"/>
      <w:marLeft w:val="0"/>
      <w:marRight w:val="0"/>
      <w:marTop w:val="0"/>
      <w:marBottom w:val="0"/>
      <w:divBdr>
        <w:top w:val="none" w:sz="0" w:space="0" w:color="auto"/>
        <w:left w:val="none" w:sz="0" w:space="0" w:color="auto"/>
        <w:bottom w:val="none" w:sz="0" w:space="0" w:color="auto"/>
        <w:right w:val="none" w:sz="0" w:space="0" w:color="auto"/>
      </w:divBdr>
    </w:div>
    <w:div w:id="1895047039">
      <w:bodyDiv w:val="1"/>
      <w:marLeft w:val="0"/>
      <w:marRight w:val="0"/>
      <w:marTop w:val="0"/>
      <w:marBottom w:val="0"/>
      <w:divBdr>
        <w:top w:val="none" w:sz="0" w:space="0" w:color="auto"/>
        <w:left w:val="none" w:sz="0" w:space="0" w:color="auto"/>
        <w:bottom w:val="none" w:sz="0" w:space="0" w:color="auto"/>
        <w:right w:val="none" w:sz="0" w:space="0" w:color="auto"/>
      </w:divBdr>
    </w:div>
    <w:div w:id="1972858710">
      <w:bodyDiv w:val="1"/>
      <w:marLeft w:val="0"/>
      <w:marRight w:val="0"/>
      <w:marTop w:val="0"/>
      <w:marBottom w:val="0"/>
      <w:divBdr>
        <w:top w:val="none" w:sz="0" w:space="0" w:color="auto"/>
        <w:left w:val="none" w:sz="0" w:space="0" w:color="auto"/>
        <w:bottom w:val="none" w:sz="0" w:space="0" w:color="auto"/>
        <w:right w:val="none" w:sz="0" w:space="0" w:color="auto"/>
      </w:divBdr>
    </w:div>
    <w:div w:id="21137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lidskaprava.cz/uploads/03_dokumenty/04_uvod/00_VDLP_UDHR-.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mpsv.cz/web/cz/informace-o-vyplacenych-davkach"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K:\UPOL\MOJE%20BAKAL%20PRACE\Z&#225;znamov&#253;%20arc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UPOL\MOJE%20BAKAL%20PRACE\Z&#225;znamov&#253;%20arc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K:\UPOL\MOJE%20BAKAL%20PRACE\Z&#225;znamov&#253;%20arc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K:\UPOL\MOJE%20BAKAL%20PRACE\Z&#225;znamov&#253;%20arc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K:\UPOL\MOJE%20BAKAL%20PRACE\Z&#225;znamov&#253;%20arc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K:\UPOL\MOJE%20BAKAL%20PRACE\Z&#225;znamov&#253;%20arc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K:\UPOL\MOJE%20BAKAL%20PRACE\Z&#225;znamov&#253;%20arch.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etra\Documents\UPOL\Bakal&#225;&#345;sk&#225;%20pr&#225;ce\Z&#225;znamov&#253;%20arch.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K:\UPOL\MOJE%20BAKAL%20PRACE\Z&#225;znamov&#253;%20arc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Palatino Linotype" pitchFamily="18" charset="0"/>
              </a:defRPr>
            </a:pPr>
            <a:r>
              <a:rPr lang="cs-CZ" sz="1000">
                <a:latin typeface="Palatino Linotype" pitchFamily="18" charset="0"/>
              </a:rPr>
              <a:t>Základní skladba</a:t>
            </a:r>
            <a:r>
              <a:rPr lang="cs-CZ" sz="1000" baseline="0">
                <a:latin typeface="Palatino Linotype" pitchFamily="18" charset="0"/>
              </a:rPr>
              <a:t> </a:t>
            </a:r>
            <a:r>
              <a:rPr lang="cs-CZ" sz="1000" baseline="0">
                <a:solidFill>
                  <a:sysClr val="windowText" lastClr="000000"/>
                </a:solidFill>
                <a:latin typeface="Palatino Linotype" pitchFamily="18" charset="0"/>
              </a:rPr>
              <a:t>skupiny </a:t>
            </a:r>
            <a:r>
              <a:rPr lang="cs-CZ" sz="1000">
                <a:latin typeface="Palatino Linotype" pitchFamily="18" charset="0"/>
              </a:rPr>
              <a:t>osob v hmotné nouzi v roce 2016</a:t>
            </a:r>
          </a:p>
        </c:rich>
      </c:tx>
      <c:overlay val="0"/>
    </c:title>
    <c:autoTitleDeleted val="0"/>
    <c:plotArea>
      <c:layout>
        <c:manualLayout>
          <c:layoutTarget val="inner"/>
          <c:xMode val="edge"/>
          <c:yMode val="edge"/>
          <c:x val="7.3691103716782877E-2"/>
          <c:y val="0.19952029793623727"/>
          <c:w val="0.59717639779862908"/>
          <c:h val="0.65045421835151485"/>
        </c:manualLayout>
      </c:layout>
      <c:barChart>
        <c:barDir val="col"/>
        <c:grouping val="stacked"/>
        <c:varyColors val="0"/>
        <c:ser>
          <c:idx val="0"/>
          <c:order val="0"/>
          <c:tx>
            <c:strRef>
              <c:f>'List 1'!$B$3</c:f>
              <c:strCache>
                <c:ptCount val="1"/>
                <c:pt idx="0">
                  <c:v>Osoby s nárokem na příspěvek na péči/poskytující pomoc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1'!$A$4:$A$15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1'!$B$4:$B$15</c:f>
              <c:numCache>
                <c:formatCode>General</c:formatCode>
                <c:ptCount val="12"/>
                <c:pt idx="0">
                  <c:v>6</c:v>
                </c:pt>
                <c:pt idx="1">
                  <c:v>6</c:v>
                </c:pt>
                <c:pt idx="2">
                  <c:v>6</c:v>
                </c:pt>
                <c:pt idx="3">
                  <c:v>6</c:v>
                </c:pt>
                <c:pt idx="4">
                  <c:v>6</c:v>
                </c:pt>
                <c:pt idx="5">
                  <c:v>7</c:v>
                </c:pt>
                <c:pt idx="6">
                  <c:v>7</c:v>
                </c:pt>
                <c:pt idx="7">
                  <c:v>7</c:v>
                </c:pt>
                <c:pt idx="8">
                  <c:v>6</c:v>
                </c:pt>
                <c:pt idx="9">
                  <c:v>7</c:v>
                </c:pt>
                <c:pt idx="10">
                  <c:v>6</c:v>
                </c:pt>
                <c:pt idx="11">
                  <c:v>8</c:v>
                </c:pt>
              </c:numCache>
            </c:numRef>
          </c:val>
          <c:extLst>
            <c:ext xmlns:c16="http://schemas.microsoft.com/office/drawing/2014/chart" uri="{C3380CC4-5D6E-409C-BE32-E72D297353CC}">
              <c16:uniqueId val="{00000000-CD79-4101-A3EB-56CAA41667A1}"/>
            </c:ext>
          </c:extLst>
        </c:ser>
        <c:ser>
          <c:idx val="1"/>
          <c:order val="1"/>
          <c:tx>
            <c:strRef>
              <c:f>'List 1'!$C$3</c:f>
              <c:strCache>
                <c:ptCount val="1"/>
                <c:pt idx="0">
                  <c:v>Pracovní smlouva, DPČ,DPP</c:v>
                </c:pt>
              </c:strCache>
            </c:strRef>
          </c:tx>
          <c:invertIfNegative val="0"/>
          <c:dLbls>
            <c:dLbl>
              <c:idx val="0"/>
              <c:layout>
                <c:manualLayout>
                  <c:x val="-1.0206657777662874E-17"/>
                  <c:y val="-6.23822963954827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FA-41E7-90F9-3CB15E4BE275}"/>
                </c:ext>
              </c:extLst>
            </c:dLbl>
            <c:dLbl>
              <c:idx val="1"/>
              <c:layout>
                <c:manualLayout>
                  <c:x val="0"/>
                  <c:y val="-9.35734445932244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FA-41E7-90F9-3CB15E4BE275}"/>
                </c:ext>
              </c:extLst>
            </c:dLbl>
            <c:dLbl>
              <c:idx val="2"/>
              <c:layout>
                <c:manualLayout>
                  <c:x val="0"/>
                  <c:y val="-6.23822963954827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FA-41E7-90F9-3CB15E4BE275}"/>
                </c:ext>
              </c:extLst>
            </c:dLbl>
            <c:dLbl>
              <c:idx val="3"/>
              <c:layout>
                <c:manualLayout>
                  <c:x val="0"/>
                  <c:y val="-9.357344459322541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FA-41E7-90F9-3CB15E4BE275}"/>
                </c:ext>
              </c:extLst>
            </c:dLbl>
            <c:dLbl>
              <c:idx val="4"/>
              <c:layout>
                <c:manualLayout>
                  <c:x val="-2.2269328769114892E-3"/>
                  <c:y val="-6.23822963954827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5FA-41E7-90F9-3CB15E4BE275}"/>
                </c:ext>
              </c:extLst>
            </c:dLbl>
            <c:dLbl>
              <c:idx val="5"/>
              <c:layout>
                <c:manualLayout>
                  <c:x val="0"/>
                  <c:y val="-3.119114819774126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FA-41E7-90F9-3CB15E4BE275}"/>
                </c:ext>
              </c:extLst>
            </c:dLbl>
            <c:dLbl>
              <c:idx val="6"/>
              <c:layout>
                <c:manualLayout>
                  <c:x val="4.0826631110651824E-17"/>
                  <c:y val="-6.238229639548178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5FA-41E7-90F9-3CB15E4BE275}"/>
                </c:ext>
              </c:extLst>
            </c:dLbl>
            <c:dLbl>
              <c:idx val="7"/>
              <c:layout>
                <c:manualLayout>
                  <c:x val="0"/>
                  <c:y val="-6.23822963954827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5FA-41E7-90F9-3CB15E4BE275}"/>
                </c:ext>
              </c:extLst>
            </c:dLbl>
            <c:dLbl>
              <c:idx val="8"/>
              <c:layout>
                <c:manualLayout>
                  <c:x val="0"/>
                  <c:y val="-6.238229639548178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5FA-41E7-90F9-3CB15E4BE275}"/>
                </c:ext>
              </c:extLst>
            </c:dLbl>
            <c:dLbl>
              <c:idx val="9"/>
              <c:layout>
                <c:manualLayout>
                  <c:x val="0"/>
                  <c:y val="-9.35734445932244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5FA-41E7-90F9-3CB15E4BE275}"/>
                </c:ext>
              </c:extLst>
            </c:dLbl>
            <c:dLbl>
              <c:idx val="10"/>
              <c:layout>
                <c:manualLayout>
                  <c:x val="0"/>
                  <c:y val="-6.23822963954827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5FA-41E7-90F9-3CB15E4BE275}"/>
                </c:ext>
              </c:extLst>
            </c:dLbl>
            <c:dLbl>
              <c:idx val="11"/>
              <c:layout>
                <c:manualLayout>
                  <c:x val="0"/>
                  <c:y val="-6.23822963954827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5FA-41E7-90F9-3CB15E4BE275}"/>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1'!$A$4:$A$15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1'!$C$4:$C$15</c:f>
              <c:numCache>
                <c:formatCode>General</c:formatCode>
                <c:ptCount val="12"/>
                <c:pt idx="0">
                  <c:v>9</c:v>
                </c:pt>
                <c:pt idx="1">
                  <c:v>17</c:v>
                </c:pt>
                <c:pt idx="2">
                  <c:v>20</c:v>
                </c:pt>
                <c:pt idx="3">
                  <c:v>12</c:v>
                </c:pt>
                <c:pt idx="4">
                  <c:v>14</c:v>
                </c:pt>
                <c:pt idx="5">
                  <c:v>17</c:v>
                </c:pt>
                <c:pt idx="6">
                  <c:v>13</c:v>
                </c:pt>
                <c:pt idx="7">
                  <c:v>14</c:v>
                </c:pt>
                <c:pt idx="8">
                  <c:v>14</c:v>
                </c:pt>
                <c:pt idx="9">
                  <c:v>14</c:v>
                </c:pt>
                <c:pt idx="10">
                  <c:v>13</c:v>
                </c:pt>
                <c:pt idx="11">
                  <c:v>12</c:v>
                </c:pt>
              </c:numCache>
            </c:numRef>
          </c:val>
          <c:extLst>
            <c:ext xmlns:c16="http://schemas.microsoft.com/office/drawing/2014/chart" uri="{C3380CC4-5D6E-409C-BE32-E72D297353CC}">
              <c16:uniqueId val="{00000002-CD79-4101-A3EB-56CAA41667A1}"/>
            </c:ext>
          </c:extLst>
        </c:ser>
        <c:ser>
          <c:idx val="2"/>
          <c:order val="2"/>
          <c:tx>
            <c:strRef>
              <c:f>'List 1'!$D$3</c:f>
              <c:strCache>
                <c:ptCount val="1"/>
                <c:pt idx="0">
                  <c:v>Rodičovský příspěvek</c:v>
                </c:pt>
              </c:strCache>
            </c:strRef>
          </c:tx>
          <c:invertIfNegative val="0"/>
          <c:dLbls>
            <c:spPr>
              <a:noFill/>
              <a:ln>
                <a:noFill/>
              </a:ln>
              <a:effectLst/>
            </c:spPr>
            <c:txPr>
              <a:bodyPr/>
              <a:lstStyle/>
              <a:p>
                <a:pPr>
                  <a:defRPr>
                    <a:solidFill>
                      <a:sysClr val="windowText" lastClr="000000"/>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1'!$A$4:$A$15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1'!$D$4:$D$15</c:f>
              <c:numCache>
                <c:formatCode>General</c:formatCode>
                <c:ptCount val="12"/>
                <c:pt idx="0">
                  <c:v>32</c:v>
                </c:pt>
                <c:pt idx="1">
                  <c:v>34</c:v>
                </c:pt>
                <c:pt idx="2">
                  <c:v>38</c:v>
                </c:pt>
                <c:pt idx="3">
                  <c:v>33</c:v>
                </c:pt>
                <c:pt idx="4">
                  <c:v>31</c:v>
                </c:pt>
                <c:pt idx="5">
                  <c:v>30</c:v>
                </c:pt>
                <c:pt idx="6">
                  <c:v>27</c:v>
                </c:pt>
                <c:pt idx="7">
                  <c:v>28</c:v>
                </c:pt>
                <c:pt idx="8">
                  <c:v>36</c:v>
                </c:pt>
                <c:pt idx="9">
                  <c:v>30</c:v>
                </c:pt>
                <c:pt idx="10">
                  <c:v>29</c:v>
                </c:pt>
                <c:pt idx="11">
                  <c:v>28</c:v>
                </c:pt>
              </c:numCache>
            </c:numRef>
          </c:val>
          <c:extLst>
            <c:ext xmlns:c16="http://schemas.microsoft.com/office/drawing/2014/chart" uri="{C3380CC4-5D6E-409C-BE32-E72D297353CC}">
              <c16:uniqueId val="{00000003-CD79-4101-A3EB-56CAA41667A1}"/>
            </c:ext>
          </c:extLst>
        </c:ser>
        <c:ser>
          <c:idx val="3"/>
          <c:order val="3"/>
          <c:tx>
            <c:strRef>
              <c:f>'List 1'!$E$3</c:f>
              <c:strCache>
                <c:ptCount val="1"/>
                <c:pt idx="0">
                  <c:v>Osoby ve III. stupni invalidity</c:v>
                </c:pt>
              </c:strCache>
            </c:strRef>
          </c:tx>
          <c:invertIfNegative val="0"/>
          <c:dLbls>
            <c:dLbl>
              <c:idx val="1"/>
              <c:layout>
                <c:manualLayout>
                  <c:x val="0"/>
                  <c:y val="6.23822963954827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5FA-41E7-90F9-3CB15E4BE275}"/>
                </c:ext>
              </c:extLst>
            </c:dLbl>
            <c:dLbl>
              <c:idx val="2"/>
              <c:layout>
                <c:manualLayout>
                  <c:x val="0"/>
                  <c:y val="6.23822963954827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5FA-41E7-90F9-3CB15E4BE275}"/>
                </c:ext>
              </c:extLst>
            </c:dLbl>
            <c:dLbl>
              <c:idx val="3"/>
              <c:layout>
                <c:manualLayout>
                  <c:x val="0"/>
                  <c:y val="6.23822963954827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5FA-41E7-90F9-3CB15E4BE275}"/>
                </c:ext>
              </c:extLst>
            </c:dLbl>
            <c:dLbl>
              <c:idx val="4"/>
              <c:layout>
                <c:manualLayout>
                  <c:x val="0"/>
                  <c:y val="3.119114819774126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5FA-41E7-90F9-3CB15E4BE275}"/>
                </c:ext>
              </c:extLst>
            </c:dLbl>
            <c:dLbl>
              <c:idx val="5"/>
              <c:layout>
                <c:manualLayout>
                  <c:x val="0"/>
                  <c:y val="3.119114819774126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5FA-41E7-90F9-3CB15E4BE275}"/>
                </c:ext>
              </c:extLst>
            </c:dLbl>
            <c:dLbl>
              <c:idx val="6"/>
              <c:layout>
                <c:manualLayout>
                  <c:x val="4.0826631110651824E-17"/>
                  <c:y val="6.23822963954827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5FA-41E7-90F9-3CB15E4BE275}"/>
                </c:ext>
              </c:extLst>
            </c:dLbl>
            <c:dLbl>
              <c:idx val="7"/>
              <c:layout>
                <c:manualLayout>
                  <c:x val="0"/>
                  <c:y val="9.35734445932244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5FA-41E7-90F9-3CB15E4BE275}"/>
                </c:ext>
              </c:extLst>
            </c:dLbl>
            <c:dLbl>
              <c:idx val="8"/>
              <c:layout>
                <c:manualLayout>
                  <c:x val="0"/>
                  <c:y val="6.23822963954827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5FA-41E7-90F9-3CB15E4BE275}"/>
                </c:ext>
              </c:extLst>
            </c:dLbl>
            <c:dLbl>
              <c:idx val="9"/>
              <c:layout>
                <c:manualLayout>
                  <c:x val="0"/>
                  <c:y val="9.35734445932244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5FA-41E7-90F9-3CB15E4BE275}"/>
                </c:ext>
              </c:extLst>
            </c:dLbl>
            <c:dLbl>
              <c:idx val="10"/>
              <c:layout>
                <c:manualLayout>
                  <c:x val="0"/>
                  <c:y val="6.23822963954827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5FA-41E7-90F9-3CB15E4BE275}"/>
                </c:ext>
              </c:extLst>
            </c:dLbl>
            <c:dLbl>
              <c:idx val="11"/>
              <c:layout>
                <c:manualLayout>
                  <c:x val="0"/>
                  <c:y val="6.23822963954827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5FA-41E7-90F9-3CB15E4BE275}"/>
                </c:ext>
              </c:extLst>
            </c:dLbl>
            <c:spPr>
              <a:noFill/>
              <a:ln>
                <a:noFill/>
              </a:ln>
              <a:effectLst/>
            </c:spPr>
            <c:txPr>
              <a:bodyPr/>
              <a:lstStyle/>
              <a:p>
                <a:pPr>
                  <a:defRPr>
                    <a:solidFill>
                      <a:sysClr val="windowText" lastClr="000000"/>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1'!$A$4:$A$15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1'!$E$4:$E$15</c:f>
              <c:numCache>
                <c:formatCode>General</c:formatCode>
                <c:ptCount val="12"/>
                <c:pt idx="0">
                  <c:v>13</c:v>
                </c:pt>
                <c:pt idx="1">
                  <c:v>15</c:v>
                </c:pt>
                <c:pt idx="2">
                  <c:v>19</c:v>
                </c:pt>
                <c:pt idx="3">
                  <c:v>14</c:v>
                </c:pt>
                <c:pt idx="4">
                  <c:v>14</c:v>
                </c:pt>
                <c:pt idx="5">
                  <c:v>15</c:v>
                </c:pt>
                <c:pt idx="6">
                  <c:v>16</c:v>
                </c:pt>
                <c:pt idx="7">
                  <c:v>18</c:v>
                </c:pt>
                <c:pt idx="8">
                  <c:v>18</c:v>
                </c:pt>
                <c:pt idx="9">
                  <c:v>18</c:v>
                </c:pt>
                <c:pt idx="10">
                  <c:v>18</c:v>
                </c:pt>
                <c:pt idx="11">
                  <c:v>19</c:v>
                </c:pt>
              </c:numCache>
            </c:numRef>
          </c:val>
          <c:extLst>
            <c:ext xmlns:c16="http://schemas.microsoft.com/office/drawing/2014/chart" uri="{C3380CC4-5D6E-409C-BE32-E72D297353CC}">
              <c16:uniqueId val="{00000004-CD79-4101-A3EB-56CAA41667A1}"/>
            </c:ext>
          </c:extLst>
        </c:ser>
        <c:ser>
          <c:idx val="4"/>
          <c:order val="4"/>
          <c:tx>
            <c:strRef>
              <c:f>'List 1'!$F$3</c:f>
              <c:strCache>
                <c:ptCount val="1"/>
                <c:pt idx="0">
                  <c:v>Osoby ve starobním důchodu a starší 68 let</c:v>
                </c:pt>
              </c:strCache>
            </c:strRef>
          </c:tx>
          <c:invertIfNegative val="0"/>
          <c:dLbls>
            <c:dLbl>
              <c:idx val="0"/>
              <c:layout>
                <c:manualLayout>
                  <c:x val="-1.0206657777662874E-17"/>
                  <c:y val="-9.35734445932244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5FA-41E7-90F9-3CB15E4BE275}"/>
                </c:ext>
              </c:extLst>
            </c:dLbl>
            <c:dLbl>
              <c:idx val="2"/>
              <c:layout>
                <c:manualLayout>
                  <c:x val="2.2269328769114892E-3"/>
                  <c:y val="3.119114819774126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5FA-41E7-90F9-3CB15E4BE275}"/>
                </c:ext>
              </c:extLst>
            </c:dLbl>
            <c:dLbl>
              <c:idx val="4"/>
              <c:layout>
                <c:manualLayout>
                  <c:x val="0"/>
                  <c:y val="-6.23822963954827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5FA-41E7-90F9-3CB15E4BE275}"/>
                </c:ext>
              </c:extLst>
            </c:dLbl>
            <c:dLbl>
              <c:idx val="9"/>
              <c:layout>
                <c:manualLayout>
                  <c:x val="0"/>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5FA-41E7-90F9-3CB15E4BE275}"/>
                </c:ext>
              </c:extLst>
            </c:dLbl>
            <c:dLbl>
              <c:idx val="10"/>
              <c:layout>
                <c:manualLayout>
                  <c:x val="-2.2269328769114892E-3"/>
                  <c:y val="-3.119114819774126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5FA-41E7-90F9-3CB15E4BE275}"/>
                </c:ext>
              </c:extLst>
            </c:dLbl>
            <c:spPr>
              <a:noFill/>
              <a:ln>
                <a:noFill/>
              </a:ln>
              <a:effectLst/>
            </c:spPr>
            <c:txPr>
              <a:bodyPr/>
              <a:lstStyle/>
              <a:p>
                <a:pPr>
                  <a:defRPr>
                    <a:solidFill>
                      <a:sysClr val="windowText" lastClr="000000"/>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1'!$A$4:$A$15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1'!$F$4:$F$15</c:f>
              <c:numCache>
                <c:formatCode>General</c:formatCode>
                <c:ptCount val="12"/>
                <c:pt idx="0">
                  <c:v>4</c:v>
                </c:pt>
                <c:pt idx="1">
                  <c:v>5</c:v>
                </c:pt>
                <c:pt idx="2">
                  <c:v>5</c:v>
                </c:pt>
                <c:pt idx="3">
                  <c:v>5</c:v>
                </c:pt>
                <c:pt idx="4">
                  <c:v>4</c:v>
                </c:pt>
                <c:pt idx="5">
                  <c:v>4</c:v>
                </c:pt>
                <c:pt idx="6">
                  <c:v>4</c:v>
                </c:pt>
                <c:pt idx="7">
                  <c:v>5</c:v>
                </c:pt>
                <c:pt idx="8">
                  <c:v>5</c:v>
                </c:pt>
                <c:pt idx="9">
                  <c:v>5</c:v>
                </c:pt>
                <c:pt idx="10">
                  <c:v>3</c:v>
                </c:pt>
                <c:pt idx="11">
                  <c:v>3</c:v>
                </c:pt>
              </c:numCache>
            </c:numRef>
          </c:val>
          <c:extLst>
            <c:ext xmlns:c16="http://schemas.microsoft.com/office/drawing/2014/chart" uri="{C3380CC4-5D6E-409C-BE32-E72D297353CC}">
              <c16:uniqueId val="{00000006-CD79-4101-A3EB-56CAA41667A1}"/>
            </c:ext>
          </c:extLst>
        </c:ser>
        <c:ser>
          <c:idx val="5"/>
          <c:order val="5"/>
          <c:tx>
            <c:strRef>
              <c:f>'List 1'!$G$3</c:f>
              <c:strCache>
                <c:ptCount val="1"/>
                <c:pt idx="0">
                  <c:v>Osoby uznané v dočasné pracovní neschopnosti</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C-05FA-41E7-90F9-3CB15E4BE275}"/>
                </c:ext>
              </c:extLst>
            </c:dLbl>
            <c:dLbl>
              <c:idx val="1"/>
              <c:layout>
                <c:manualLayout>
                  <c:x val="0"/>
                  <c:y val="-1.559557409887068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5FA-41E7-90F9-3CB15E4BE275}"/>
                </c:ext>
              </c:extLst>
            </c:dLbl>
            <c:dLbl>
              <c:idx val="2"/>
              <c:layout>
                <c:manualLayout>
                  <c:x val="2.2269328769114892E-3"/>
                  <c:y val="-1.559557409887068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5FA-41E7-90F9-3CB15E4BE275}"/>
                </c:ext>
              </c:extLst>
            </c:dLbl>
            <c:dLbl>
              <c:idx val="3"/>
              <c:layout>
                <c:manualLayout>
                  <c:x val="2.2269328769114892E-3"/>
                  <c:y val="-1.559557409887068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5FA-41E7-90F9-3CB15E4BE275}"/>
                </c:ext>
              </c:extLst>
            </c:dLbl>
            <c:dLbl>
              <c:idx val="4"/>
              <c:layout>
                <c:manualLayout>
                  <c:x val="0"/>
                  <c:y val="-1.559557409887068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5FA-41E7-90F9-3CB15E4BE275}"/>
                </c:ext>
              </c:extLst>
            </c:dLbl>
            <c:dLbl>
              <c:idx val="5"/>
              <c:layout>
                <c:manualLayout>
                  <c:x val="4.0826631110651824E-17"/>
                  <c:y val="-1.24764592790964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5FA-41E7-90F9-3CB15E4BE275}"/>
                </c:ext>
              </c:extLst>
            </c:dLbl>
            <c:dLbl>
              <c:idx val="6"/>
              <c:layout>
                <c:manualLayout>
                  <c:x val="0"/>
                  <c:y val="-1.24764592790964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05FA-41E7-90F9-3CB15E4BE275}"/>
                </c:ext>
              </c:extLst>
            </c:dLbl>
            <c:dLbl>
              <c:idx val="7"/>
              <c:layout>
                <c:manualLayout>
                  <c:x val="0"/>
                  <c:y val="-1.55872511781618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05FA-41E7-90F9-3CB15E4BE275}"/>
                </c:ext>
              </c:extLst>
            </c:dLbl>
            <c:dLbl>
              <c:idx val="8"/>
              <c:layout>
                <c:manualLayout>
                  <c:x val="0"/>
                  <c:y val="-1.87021996441602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05FA-41E7-90F9-3CB15E4BE275}"/>
                </c:ext>
              </c:extLst>
            </c:dLbl>
            <c:dLbl>
              <c:idx val="9"/>
              <c:layout>
                <c:manualLayout>
                  <c:x val="0"/>
                  <c:y val="-1.24764592790964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05FA-41E7-90F9-3CB15E4BE275}"/>
                </c:ext>
              </c:extLst>
            </c:dLbl>
            <c:dLbl>
              <c:idx val="10"/>
              <c:layout>
                <c:manualLayout>
                  <c:x val="0"/>
                  <c:y val="-1.871468891864464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05FA-41E7-90F9-3CB15E4BE275}"/>
                </c:ext>
              </c:extLst>
            </c:dLbl>
            <c:dLbl>
              <c:idx val="11"/>
              <c:layout>
                <c:manualLayout>
                  <c:x val="8.1653262221302958E-17"/>
                  <c:y val="-1.559557409887068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05FA-41E7-90F9-3CB15E4BE275}"/>
                </c:ext>
              </c:extLst>
            </c:dLbl>
            <c:spPr>
              <a:noFill/>
              <a:ln>
                <a:noFill/>
              </a:ln>
              <a:effectLst/>
            </c:spPr>
            <c:txPr>
              <a:bodyPr/>
              <a:lstStyle/>
              <a:p>
                <a:pPr>
                  <a:defRPr>
                    <a:solidFill>
                      <a:sysClr val="windowText" lastClr="000000"/>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1'!$A$4:$A$15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1'!$G$4:$G$15</c:f>
              <c:numCache>
                <c:formatCode>General</c:formatCode>
                <c:ptCount val="12"/>
                <c:pt idx="0">
                  <c:v>0</c:v>
                </c:pt>
                <c:pt idx="1">
                  <c:v>3</c:v>
                </c:pt>
                <c:pt idx="2">
                  <c:v>3</c:v>
                </c:pt>
                <c:pt idx="3">
                  <c:v>7</c:v>
                </c:pt>
                <c:pt idx="4">
                  <c:v>8</c:v>
                </c:pt>
                <c:pt idx="5">
                  <c:v>9</c:v>
                </c:pt>
                <c:pt idx="6">
                  <c:v>7</c:v>
                </c:pt>
                <c:pt idx="7">
                  <c:v>8</c:v>
                </c:pt>
                <c:pt idx="8">
                  <c:v>7</c:v>
                </c:pt>
                <c:pt idx="9">
                  <c:v>6</c:v>
                </c:pt>
                <c:pt idx="10">
                  <c:v>6</c:v>
                </c:pt>
                <c:pt idx="11">
                  <c:v>6</c:v>
                </c:pt>
              </c:numCache>
            </c:numRef>
          </c:val>
          <c:extLst>
            <c:ext xmlns:c16="http://schemas.microsoft.com/office/drawing/2014/chart" uri="{C3380CC4-5D6E-409C-BE32-E72D297353CC}">
              <c16:uniqueId val="{00000013-CD79-4101-A3EB-56CAA41667A1}"/>
            </c:ext>
          </c:extLst>
        </c:ser>
        <c:ser>
          <c:idx val="6"/>
          <c:order val="6"/>
          <c:tx>
            <c:strRef>
              <c:f>'List 1'!$H$3</c:f>
              <c:strCache>
                <c:ptCount val="1"/>
                <c:pt idx="0">
                  <c:v>Uchazeči o zaměstnání v evidenci ÚP </c:v>
                </c:pt>
              </c:strCache>
            </c:strRef>
          </c:tx>
          <c:invertIfNegative val="0"/>
          <c:dLbls>
            <c:spPr>
              <a:noFill/>
              <a:ln>
                <a:noFill/>
              </a:ln>
              <a:effectLst/>
            </c:spPr>
            <c:txPr>
              <a:bodyPr/>
              <a:lstStyle/>
              <a:p>
                <a:pPr>
                  <a:defRPr>
                    <a:solidFill>
                      <a:sysClr val="windowText" lastClr="000000"/>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1'!$A$4:$A$15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1'!$H$4:$H$15</c:f>
              <c:numCache>
                <c:formatCode>General</c:formatCode>
                <c:ptCount val="12"/>
                <c:pt idx="0">
                  <c:v>248</c:v>
                </c:pt>
                <c:pt idx="1">
                  <c:v>251</c:v>
                </c:pt>
                <c:pt idx="2">
                  <c:v>255</c:v>
                </c:pt>
                <c:pt idx="3">
                  <c:v>242</c:v>
                </c:pt>
                <c:pt idx="4">
                  <c:v>234</c:v>
                </c:pt>
                <c:pt idx="5">
                  <c:v>221</c:v>
                </c:pt>
                <c:pt idx="6">
                  <c:v>225</c:v>
                </c:pt>
                <c:pt idx="7">
                  <c:v>217</c:v>
                </c:pt>
                <c:pt idx="8">
                  <c:v>213</c:v>
                </c:pt>
                <c:pt idx="9">
                  <c:v>213</c:v>
                </c:pt>
                <c:pt idx="10">
                  <c:v>206</c:v>
                </c:pt>
                <c:pt idx="11">
                  <c:v>196</c:v>
                </c:pt>
              </c:numCache>
            </c:numRef>
          </c:val>
          <c:extLst>
            <c:ext xmlns:c16="http://schemas.microsoft.com/office/drawing/2014/chart" uri="{C3380CC4-5D6E-409C-BE32-E72D297353CC}">
              <c16:uniqueId val="{00000014-CD79-4101-A3EB-56CAA41667A1}"/>
            </c:ext>
          </c:extLst>
        </c:ser>
        <c:dLbls>
          <c:showLegendKey val="0"/>
          <c:showVal val="1"/>
          <c:showCatName val="0"/>
          <c:showSerName val="0"/>
          <c:showPercent val="0"/>
          <c:showBubbleSize val="0"/>
        </c:dLbls>
        <c:gapWidth val="150"/>
        <c:overlap val="100"/>
        <c:axId val="88274816"/>
        <c:axId val="88276352"/>
      </c:barChart>
      <c:catAx>
        <c:axId val="88274816"/>
        <c:scaling>
          <c:orientation val="minMax"/>
        </c:scaling>
        <c:delete val="0"/>
        <c:axPos val="b"/>
        <c:numFmt formatCode="General" sourceLinked="0"/>
        <c:majorTickMark val="out"/>
        <c:minorTickMark val="none"/>
        <c:tickLblPos val="nextTo"/>
        <c:txPr>
          <a:bodyPr/>
          <a:lstStyle/>
          <a:p>
            <a:pPr>
              <a:defRPr baseline="0">
                <a:latin typeface="Palatino Linotype" pitchFamily="18" charset="0"/>
              </a:defRPr>
            </a:pPr>
            <a:endParaRPr lang="cs-CZ"/>
          </a:p>
        </c:txPr>
        <c:crossAx val="88276352"/>
        <c:crosses val="autoZero"/>
        <c:auto val="1"/>
        <c:lblAlgn val="ctr"/>
        <c:lblOffset val="100"/>
        <c:noMultiLvlLbl val="0"/>
      </c:catAx>
      <c:valAx>
        <c:axId val="88276352"/>
        <c:scaling>
          <c:orientation val="minMax"/>
        </c:scaling>
        <c:delete val="0"/>
        <c:axPos val="l"/>
        <c:majorGridlines/>
        <c:numFmt formatCode="General" sourceLinked="1"/>
        <c:majorTickMark val="out"/>
        <c:minorTickMark val="none"/>
        <c:tickLblPos val="nextTo"/>
        <c:txPr>
          <a:bodyPr/>
          <a:lstStyle/>
          <a:p>
            <a:pPr>
              <a:defRPr>
                <a:latin typeface="Palatino Linotype" pitchFamily="18" charset="0"/>
              </a:defRPr>
            </a:pPr>
            <a:endParaRPr lang="cs-CZ"/>
          </a:p>
        </c:txPr>
        <c:crossAx val="88274816"/>
        <c:crosses val="autoZero"/>
        <c:crossBetween val="between"/>
      </c:valAx>
      <c:spPr>
        <a:solidFill>
          <a:schemeClr val="accent1">
            <a:lumMod val="20000"/>
            <a:lumOff val="80000"/>
          </a:schemeClr>
        </a:solidFill>
      </c:spPr>
    </c:plotArea>
    <c:legend>
      <c:legendPos val="r"/>
      <c:layout>
        <c:manualLayout>
          <c:xMode val="edge"/>
          <c:yMode val="edge"/>
          <c:x val="0.67324572121760051"/>
          <c:y val="0.16948704402182696"/>
          <c:w val="0.31248496056930797"/>
          <c:h val="0.7418585793774749"/>
        </c:manualLayout>
      </c:layout>
      <c:overlay val="0"/>
      <c:txPr>
        <a:bodyPr/>
        <a:lstStyle/>
        <a:p>
          <a:pPr>
            <a:defRPr>
              <a:latin typeface="Palatino Linotype" pitchFamily="18" charset="0"/>
            </a:defRPr>
          </a:pPr>
          <a:endParaRPr lang="cs-CZ"/>
        </a:p>
      </c:txPr>
    </c:legend>
    <c:plotVisOnly val="1"/>
    <c:dispBlanksAs val="gap"/>
    <c:showDLblsOverMax val="0"/>
  </c:chart>
  <c:spPr>
    <a:solidFill>
      <a:schemeClr val="accent1">
        <a:lumMod val="20000"/>
        <a:lumOff val="80000"/>
      </a:schemeClr>
    </a:solidFill>
    <a:ln>
      <a:solidFill>
        <a:srgbClr val="0070C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cs-CZ" sz="1000" b="1" i="0" baseline="0">
                <a:latin typeface="Palatino Linotype" pitchFamily="18" charset="0"/>
              </a:rPr>
              <a:t>Základní skladba skupiny osob v hmotné nouzi v roce 2018</a:t>
            </a:r>
            <a:endParaRPr lang="cs-CZ" sz="1000" baseline="0">
              <a:latin typeface="Palatino Linotype"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cs-CZ" sz="1000" baseline="0"/>
          </a:p>
        </c:rich>
      </c:tx>
      <c:overlay val="0"/>
    </c:title>
    <c:autoTitleDeleted val="0"/>
    <c:plotArea>
      <c:layout>
        <c:manualLayout>
          <c:layoutTarget val="inner"/>
          <c:xMode val="edge"/>
          <c:yMode val="edge"/>
          <c:x val="7.3800987138839133E-2"/>
          <c:y val="0.15462263558035441"/>
          <c:w val="0.57381167695452484"/>
          <c:h val="0.69521155307828764"/>
        </c:manualLayout>
      </c:layout>
      <c:barChart>
        <c:barDir val="col"/>
        <c:grouping val="stacked"/>
        <c:varyColors val="0"/>
        <c:ser>
          <c:idx val="0"/>
          <c:order val="0"/>
          <c:tx>
            <c:strRef>
              <c:f>'List 1'!$B$23</c:f>
              <c:strCache>
                <c:ptCount val="1"/>
                <c:pt idx="0">
                  <c:v>Osoby s nárokem na příspěvek na péči/poskytující pomoc</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1'!$A$24:$A$35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1'!$B$24:$B$35</c:f>
              <c:numCache>
                <c:formatCode>General</c:formatCode>
                <c:ptCount val="12"/>
                <c:pt idx="0">
                  <c:v>9</c:v>
                </c:pt>
                <c:pt idx="1">
                  <c:v>8</c:v>
                </c:pt>
                <c:pt idx="2">
                  <c:v>7</c:v>
                </c:pt>
                <c:pt idx="3">
                  <c:v>7</c:v>
                </c:pt>
                <c:pt idx="4">
                  <c:v>7</c:v>
                </c:pt>
                <c:pt idx="5">
                  <c:v>8</c:v>
                </c:pt>
                <c:pt idx="6">
                  <c:v>9</c:v>
                </c:pt>
                <c:pt idx="7">
                  <c:v>9</c:v>
                </c:pt>
                <c:pt idx="8">
                  <c:v>9</c:v>
                </c:pt>
                <c:pt idx="9">
                  <c:v>9</c:v>
                </c:pt>
                <c:pt idx="10">
                  <c:v>9</c:v>
                </c:pt>
                <c:pt idx="11">
                  <c:v>9</c:v>
                </c:pt>
              </c:numCache>
            </c:numRef>
          </c:val>
          <c:extLst>
            <c:ext xmlns:c16="http://schemas.microsoft.com/office/drawing/2014/chart" uri="{C3380CC4-5D6E-409C-BE32-E72D297353CC}">
              <c16:uniqueId val="{00000000-1270-4043-BAA5-16A2006971B9}"/>
            </c:ext>
          </c:extLst>
        </c:ser>
        <c:ser>
          <c:idx val="1"/>
          <c:order val="1"/>
          <c:tx>
            <c:strRef>
              <c:f>'List 1'!$C$23</c:f>
              <c:strCache>
                <c:ptCount val="1"/>
                <c:pt idx="0">
                  <c:v>Pracovní smlouva, DPČ,DPP</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1'!$A$24:$A$35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1'!$C$24:$C$35</c:f>
              <c:numCache>
                <c:formatCode>General</c:formatCode>
                <c:ptCount val="12"/>
                <c:pt idx="0">
                  <c:v>11</c:v>
                </c:pt>
                <c:pt idx="1">
                  <c:v>12</c:v>
                </c:pt>
                <c:pt idx="2">
                  <c:v>14</c:v>
                </c:pt>
                <c:pt idx="3">
                  <c:v>14</c:v>
                </c:pt>
                <c:pt idx="4">
                  <c:v>12</c:v>
                </c:pt>
                <c:pt idx="5">
                  <c:v>10</c:v>
                </c:pt>
                <c:pt idx="6">
                  <c:v>13</c:v>
                </c:pt>
                <c:pt idx="7">
                  <c:v>10</c:v>
                </c:pt>
                <c:pt idx="8">
                  <c:v>12</c:v>
                </c:pt>
                <c:pt idx="9">
                  <c:v>18</c:v>
                </c:pt>
                <c:pt idx="10">
                  <c:v>15</c:v>
                </c:pt>
                <c:pt idx="11">
                  <c:v>8</c:v>
                </c:pt>
              </c:numCache>
            </c:numRef>
          </c:val>
          <c:extLst>
            <c:ext xmlns:c16="http://schemas.microsoft.com/office/drawing/2014/chart" uri="{C3380CC4-5D6E-409C-BE32-E72D297353CC}">
              <c16:uniqueId val="{00000001-1270-4043-BAA5-16A2006971B9}"/>
            </c:ext>
          </c:extLst>
        </c:ser>
        <c:ser>
          <c:idx val="2"/>
          <c:order val="2"/>
          <c:tx>
            <c:strRef>
              <c:f>'List 1'!$D$23</c:f>
              <c:strCache>
                <c:ptCount val="1"/>
                <c:pt idx="0">
                  <c:v>Rodičovský příspěvek</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1'!$A$24:$A$35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1'!$D$24:$D$35</c:f>
              <c:numCache>
                <c:formatCode>General</c:formatCode>
                <c:ptCount val="12"/>
                <c:pt idx="0">
                  <c:v>17</c:v>
                </c:pt>
                <c:pt idx="1">
                  <c:v>12</c:v>
                </c:pt>
                <c:pt idx="2">
                  <c:v>9</c:v>
                </c:pt>
                <c:pt idx="3">
                  <c:v>9</c:v>
                </c:pt>
                <c:pt idx="4">
                  <c:v>11</c:v>
                </c:pt>
                <c:pt idx="5">
                  <c:v>11</c:v>
                </c:pt>
                <c:pt idx="6">
                  <c:v>12</c:v>
                </c:pt>
                <c:pt idx="7">
                  <c:v>10</c:v>
                </c:pt>
                <c:pt idx="8">
                  <c:v>9</c:v>
                </c:pt>
                <c:pt idx="9">
                  <c:v>8</c:v>
                </c:pt>
                <c:pt idx="10">
                  <c:v>10</c:v>
                </c:pt>
                <c:pt idx="11">
                  <c:v>11</c:v>
                </c:pt>
              </c:numCache>
            </c:numRef>
          </c:val>
          <c:extLst>
            <c:ext xmlns:c16="http://schemas.microsoft.com/office/drawing/2014/chart" uri="{C3380CC4-5D6E-409C-BE32-E72D297353CC}">
              <c16:uniqueId val="{00000002-1270-4043-BAA5-16A2006971B9}"/>
            </c:ext>
          </c:extLst>
        </c:ser>
        <c:ser>
          <c:idx val="3"/>
          <c:order val="3"/>
          <c:tx>
            <c:strRef>
              <c:f>'List 1'!$E$23</c:f>
              <c:strCache>
                <c:ptCount val="1"/>
                <c:pt idx="0">
                  <c:v>Osoby ve III. stupni invalidity</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1'!$A$24:$A$35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1'!$E$24:$E$35</c:f>
              <c:numCache>
                <c:formatCode>General</c:formatCode>
                <c:ptCount val="12"/>
                <c:pt idx="0">
                  <c:v>15</c:v>
                </c:pt>
                <c:pt idx="1">
                  <c:v>15</c:v>
                </c:pt>
                <c:pt idx="2">
                  <c:v>15</c:v>
                </c:pt>
                <c:pt idx="3">
                  <c:v>16</c:v>
                </c:pt>
                <c:pt idx="4">
                  <c:v>17</c:v>
                </c:pt>
                <c:pt idx="5">
                  <c:v>18</c:v>
                </c:pt>
                <c:pt idx="6">
                  <c:v>16</c:v>
                </c:pt>
                <c:pt idx="7">
                  <c:v>15</c:v>
                </c:pt>
                <c:pt idx="8">
                  <c:v>14</c:v>
                </c:pt>
                <c:pt idx="9">
                  <c:v>15</c:v>
                </c:pt>
                <c:pt idx="10">
                  <c:v>16</c:v>
                </c:pt>
                <c:pt idx="11">
                  <c:v>17</c:v>
                </c:pt>
              </c:numCache>
            </c:numRef>
          </c:val>
          <c:extLst>
            <c:ext xmlns:c16="http://schemas.microsoft.com/office/drawing/2014/chart" uri="{C3380CC4-5D6E-409C-BE32-E72D297353CC}">
              <c16:uniqueId val="{00000003-1270-4043-BAA5-16A2006971B9}"/>
            </c:ext>
          </c:extLst>
        </c:ser>
        <c:ser>
          <c:idx val="4"/>
          <c:order val="4"/>
          <c:tx>
            <c:strRef>
              <c:f>'List 1'!$F$23</c:f>
              <c:strCache>
                <c:ptCount val="1"/>
                <c:pt idx="0">
                  <c:v>Osoby ve starobním důchodu a starší 68 let</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1'!$A$24:$A$35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1'!$F$24:$F$35</c:f>
              <c:numCache>
                <c:formatCode>General</c:formatCode>
                <c:ptCount val="12"/>
                <c:pt idx="0">
                  <c:v>6</c:v>
                </c:pt>
                <c:pt idx="1">
                  <c:v>5</c:v>
                </c:pt>
                <c:pt idx="2">
                  <c:v>5</c:v>
                </c:pt>
                <c:pt idx="3">
                  <c:v>5</c:v>
                </c:pt>
                <c:pt idx="4">
                  <c:v>5</c:v>
                </c:pt>
                <c:pt idx="5">
                  <c:v>6</c:v>
                </c:pt>
                <c:pt idx="6">
                  <c:v>6</c:v>
                </c:pt>
                <c:pt idx="7">
                  <c:v>6</c:v>
                </c:pt>
                <c:pt idx="8">
                  <c:v>7</c:v>
                </c:pt>
                <c:pt idx="9">
                  <c:v>7</c:v>
                </c:pt>
                <c:pt idx="10">
                  <c:v>7</c:v>
                </c:pt>
                <c:pt idx="11">
                  <c:v>7</c:v>
                </c:pt>
              </c:numCache>
            </c:numRef>
          </c:val>
          <c:extLst>
            <c:ext xmlns:c16="http://schemas.microsoft.com/office/drawing/2014/chart" uri="{C3380CC4-5D6E-409C-BE32-E72D297353CC}">
              <c16:uniqueId val="{00000004-1270-4043-BAA5-16A2006971B9}"/>
            </c:ext>
          </c:extLst>
        </c:ser>
        <c:ser>
          <c:idx val="5"/>
          <c:order val="5"/>
          <c:tx>
            <c:strRef>
              <c:f>'List 1'!$G$23</c:f>
              <c:strCache>
                <c:ptCount val="1"/>
                <c:pt idx="0">
                  <c:v>Osoby uznané v dočasné pracovní neschopnosti</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1'!$A$24:$A$35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1'!$G$24:$G$35</c:f>
              <c:numCache>
                <c:formatCode>General</c:formatCode>
                <c:ptCount val="12"/>
                <c:pt idx="0">
                  <c:v>7</c:v>
                </c:pt>
                <c:pt idx="1">
                  <c:v>11</c:v>
                </c:pt>
                <c:pt idx="2">
                  <c:v>14</c:v>
                </c:pt>
                <c:pt idx="3">
                  <c:v>13</c:v>
                </c:pt>
                <c:pt idx="4">
                  <c:v>14</c:v>
                </c:pt>
                <c:pt idx="5">
                  <c:v>13</c:v>
                </c:pt>
                <c:pt idx="6">
                  <c:v>13</c:v>
                </c:pt>
                <c:pt idx="7">
                  <c:v>12</c:v>
                </c:pt>
                <c:pt idx="8">
                  <c:v>13</c:v>
                </c:pt>
                <c:pt idx="9">
                  <c:v>13</c:v>
                </c:pt>
                <c:pt idx="10">
                  <c:v>18</c:v>
                </c:pt>
                <c:pt idx="11">
                  <c:v>15</c:v>
                </c:pt>
              </c:numCache>
            </c:numRef>
          </c:val>
          <c:extLst>
            <c:ext xmlns:c16="http://schemas.microsoft.com/office/drawing/2014/chart" uri="{C3380CC4-5D6E-409C-BE32-E72D297353CC}">
              <c16:uniqueId val="{00000005-1270-4043-BAA5-16A2006971B9}"/>
            </c:ext>
          </c:extLst>
        </c:ser>
        <c:ser>
          <c:idx val="6"/>
          <c:order val="6"/>
          <c:tx>
            <c:strRef>
              <c:f>'List 1'!$H$23</c:f>
              <c:strCache>
                <c:ptCount val="1"/>
                <c:pt idx="0">
                  <c:v>Uchazeči o zaměstnání v evidenci ÚP </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1'!$A$24:$A$35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1'!$H$24:$H$35</c:f>
              <c:numCache>
                <c:formatCode>General</c:formatCode>
                <c:ptCount val="12"/>
                <c:pt idx="0">
                  <c:v>109</c:v>
                </c:pt>
                <c:pt idx="1">
                  <c:v>105</c:v>
                </c:pt>
                <c:pt idx="2">
                  <c:v>88</c:v>
                </c:pt>
                <c:pt idx="3">
                  <c:v>81</c:v>
                </c:pt>
                <c:pt idx="4">
                  <c:v>77</c:v>
                </c:pt>
                <c:pt idx="5">
                  <c:v>75</c:v>
                </c:pt>
                <c:pt idx="6">
                  <c:v>74</c:v>
                </c:pt>
                <c:pt idx="7">
                  <c:v>69</c:v>
                </c:pt>
                <c:pt idx="8">
                  <c:v>67</c:v>
                </c:pt>
                <c:pt idx="9">
                  <c:v>67</c:v>
                </c:pt>
                <c:pt idx="10">
                  <c:v>62</c:v>
                </c:pt>
                <c:pt idx="11">
                  <c:v>66</c:v>
                </c:pt>
              </c:numCache>
            </c:numRef>
          </c:val>
          <c:extLst>
            <c:ext xmlns:c16="http://schemas.microsoft.com/office/drawing/2014/chart" uri="{C3380CC4-5D6E-409C-BE32-E72D297353CC}">
              <c16:uniqueId val="{00000006-1270-4043-BAA5-16A2006971B9}"/>
            </c:ext>
          </c:extLst>
        </c:ser>
        <c:dLbls>
          <c:showLegendKey val="0"/>
          <c:showVal val="1"/>
          <c:showCatName val="0"/>
          <c:showSerName val="0"/>
          <c:showPercent val="0"/>
          <c:showBubbleSize val="0"/>
        </c:dLbls>
        <c:gapWidth val="150"/>
        <c:overlap val="100"/>
        <c:axId val="105416576"/>
        <c:axId val="105418112"/>
      </c:barChart>
      <c:catAx>
        <c:axId val="105416576"/>
        <c:scaling>
          <c:orientation val="minMax"/>
        </c:scaling>
        <c:delete val="0"/>
        <c:axPos val="b"/>
        <c:numFmt formatCode="General" sourceLinked="0"/>
        <c:majorTickMark val="out"/>
        <c:minorTickMark val="none"/>
        <c:tickLblPos val="nextTo"/>
        <c:txPr>
          <a:bodyPr/>
          <a:lstStyle/>
          <a:p>
            <a:pPr>
              <a:defRPr sz="1000">
                <a:latin typeface="Palatino Linotype" pitchFamily="18" charset="0"/>
              </a:defRPr>
            </a:pPr>
            <a:endParaRPr lang="cs-CZ"/>
          </a:p>
        </c:txPr>
        <c:crossAx val="105418112"/>
        <c:crosses val="autoZero"/>
        <c:auto val="1"/>
        <c:lblAlgn val="ctr"/>
        <c:lblOffset val="100"/>
        <c:noMultiLvlLbl val="0"/>
      </c:catAx>
      <c:valAx>
        <c:axId val="105418112"/>
        <c:scaling>
          <c:orientation val="minMax"/>
        </c:scaling>
        <c:delete val="0"/>
        <c:axPos val="l"/>
        <c:majorGridlines/>
        <c:numFmt formatCode="General" sourceLinked="1"/>
        <c:majorTickMark val="out"/>
        <c:minorTickMark val="none"/>
        <c:tickLblPos val="nextTo"/>
        <c:txPr>
          <a:bodyPr/>
          <a:lstStyle/>
          <a:p>
            <a:pPr>
              <a:defRPr>
                <a:latin typeface="Palatino Linotype" pitchFamily="18" charset="0"/>
              </a:defRPr>
            </a:pPr>
            <a:endParaRPr lang="cs-CZ"/>
          </a:p>
        </c:txPr>
        <c:crossAx val="105416576"/>
        <c:crosses val="autoZero"/>
        <c:crossBetween val="between"/>
      </c:valAx>
      <c:spPr>
        <a:solidFill>
          <a:schemeClr val="accent1">
            <a:lumMod val="20000"/>
            <a:lumOff val="80000"/>
          </a:schemeClr>
        </a:solidFill>
      </c:spPr>
    </c:plotArea>
    <c:legend>
      <c:legendPos val="r"/>
      <c:layout>
        <c:manualLayout>
          <c:xMode val="edge"/>
          <c:yMode val="edge"/>
          <c:x val="0.65237619599345709"/>
          <c:y val="0.1092214084684083"/>
          <c:w val="0.33333320830625135"/>
          <c:h val="0.82530348827389388"/>
        </c:manualLayout>
      </c:layout>
      <c:overlay val="0"/>
      <c:txPr>
        <a:bodyPr/>
        <a:lstStyle/>
        <a:p>
          <a:pPr>
            <a:defRPr sz="1000">
              <a:latin typeface="Palatino Linotype" pitchFamily="18" charset="0"/>
            </a:defRPr>
          </a:pPr>
          <a:endParaRPr lang="cs-CZ"/>
        </a:p>
      </c:txPr>
    </c:legend>
    <c:plotVisOnly val="1"/>
    <c:dispBlanksAs val="gap"/>
    <c:showDLblsOverMax val="0"/>
  </c:chart>
  <c:spPr>
    <a:solidFill>
      <a:schemeClr val="accent1">
        <a:lumMod val="20000"/>
        <a:lumOff val="80000"/>
      </a:schemeClr>
    </a:solidFill>
    <a:ln>
      <a:solidFill>
        <a:srgbClr val="0070C0"/>
      </a:solidFill>
    </a:ln>
    <a:effectLst>
      <a:outerShdw sx="1000" sy="1000" algn="ctr" rotWithShape="0">
        <a:srgbClr val="000000"/>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Palatino Linotype" pitchFamily="18" charset="0"/>
              </a:defRPr>
            </a:pPr>
            <a:r>
              <a:rPr lang="cs-CZ" sz="1000" baseline="0">
                <a:latin typeface="Palatino Linotype" pitchFamily="18" charset="0"/>
              </a:rPr>
              <a:t>Srovnání skladby skupiny</a:t>
            </a:r>
            <a:r>
              <a:rPr lang="cs-CZ" sz="1000" b="1" i="0" u="none" strike="noStrike" baseline="0">
                <a:effectLst/>
                <a:latin typeface="Palatino Linotype" pitchFamily="18" charset="0"/>
              </a:rPr>
              <a:t> </a:t>
            </a:r>
            <a:r>
              <a:rPr lang="cs-CZ" sz="1000" baseline="0">
                <a:latin typeface="Palatino Linotype" pitchFamily="18" charset="0"/>
              </a:rPr>
              <a:t>osob v hmotné nouzi v roce 2016 a 2018</a:t>
            </a:r>
          </a:p>
        </c:rich>
      </c:tx>
      <c:overlay val="0"/>
    </c:title>
    <c:autoTitleDeleted val="0"/>
    <c:plotArea>
      <c:layout>
        <c:manualLayout>
          <c:layoutTarget val="inner"/>
          <c:xMode val="edge"/>
          <c:yMode val="edge"/>
          <c:x val="8.7727072437113265E-2"/>
          <c:y val="0.11363421035785162"/>
          <c:w val="0.54634959863593691"/>
          <c:h val="0.80489699763139666"/>
        </c:manualLayout>
      </c:layout>
      <c:barChart>
        <c:barDir val="col"/>
        <c:grouping val="stacked"/>
        <c:varyColors val="0"/>
        <c:ser>
          <c:idx val="0"/>
          <c:order val="0"/>
          <c:tx>
            <c:strRef>
              <c:f>'List 1'!$B$62</c:f>
              <c:strCache>
                <c:ptCount val="1"/>
                <c:pt idx="0">
                  <c:v>Osoby s nárokem na příspěvek na péči/poskytující pomoc</c:v>
                </c:pt>
              </c:strCache>
            </c:strRef>
          </c:tx>
          <c:invertIfNegative val="0"/>
          <c:dLbls>
            <c:dLbl>
              <c:idx val="0"/>
              <c:tx>
                <c:rich>
                  <a:bodyPr/>
                  <a:lstStyle/>
                  <a:p>
                    <a:r>
                      <a:rPr lang="en-US"/>
                      <a:t>78/2%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066-47F6-81CC-45DA03879A56}"/>
                </c:ext>
              </c:extLst>
            </c:dLbl>
            <c:dLbl>
              <c:idx val="1"/>
              <c:tx>
                <c:rich>
                  <a:bodyPr/>
                  <a:lstStyle/>
                  <a:p>
                    <a:r>
                      <a:rPr lang="en-US"/>
                      <a:t>100/6%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66-47F6-81CC-45DA03879A56}"/>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1'!$A$63:$A$64</c:f>
              <c:strCache>
                <c:ptCount val="2"/>
                <c:pt idx="0">
                  <c:v>rok 2016</c:v>
                </c:pt>
                <c:pt idx="1">
                  <c:v>rok 2018</c:v>
                </c:pt>
              </c:strCache>
            </c:strRef>
          </c:cat>
          <c:val>
            <c:numRef>
              <c:f>'List 1'!$B$63:$B$64</c:f>
              <c:numCache>
                <c:formatCode>General</c:formatCode>
                <c:ptCount val="2"/>
                <c:pt idx="0">
                  <c:v>78</c:v>
                </c:pt>
                <c:pt idx="1">
                  <c:v>100</c:v>
                </c:pt>
              </c:numCache>
            </c:numRef>
          </c:val>
          <c:extLst>
            <c:ext xmlns:c16="http://schemas.microsoft.com/office/drawing/2014/chart" uri="{C3380CC4-5D6E-409C-BE32-E72D297353CC}">
              <c16:uniqueId val="{00000002-8066-47F6-81CC-45DA03879A56}"/>
            </c:ext>
          </c:extLst>
        </c:ser>
        <c:ser>
          <c:idx val="1"/>
          <c:order val="1"/>
          <c:tx>
            <c:strRef>
              <c:f>'List 1'!$C$62</c:f>
              <c:strCache>
                <c:ptCount val="1"/>
                <c:pt idx="0">
                  <c:v>Pracovní smlouva, DPČ,DPP</c:v>
                </c:pt>
              </c:strCache>
            </c:strRef>
          </c:tx>
          <c:invertIfNegative val="0"/>
          <c:dLbls>
            <c:dLbl>
              <c:idx val="0"/>
              <c:tx>
                <c:rich>
                  <a:bodyPr/>
                  <a:lstStyle/>
                  <a:p>
                    <a:r>
                      <a:rPr lang="en-US"/>
                      <a:t>169/5%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66-47F6-81CC-45DA03879A56}"/>
                </c:ext>
              </c:extLst>
            </c:dLbl>
            <c:dLbl>
              <c:idx val="1"/>
              <c:tx>
                <c:rich>
                  <a:bodyPr/>
                  <a:lstStyle/>
                  <a:p>
                    <a:r>
                      <a:rPr lang="en-US"/>
                      <a:t>149/9%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066-47F6-81CC-45DA03879A56}"/>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1'!$A$63:$A$64</c:f>
              <c:strCache>
                <c:ptCount val="2"/>
                <c:pt idx="0">
                  <c:v>rok 2016</c:v>
                </c:pt>
                <c:pt idx="1">
                  <c:v>rok 2018</c:v>
                </c:pt>
              </c:strCache>
            </c:strRef>
          </c:cat>
          <c:val>
            <c:numRef>
              <c:f>'List 1'!$C$63:$C$64</c:f>
              <c:numCache>
                <c:formatCode>General</c:formatCode>
                <c:ptCount val="2"/>
                <c:pt idx="0">
                  <c:v>169</c:v>
                </c:pt>
                <c:pt idx="1">
                  <c:v>149</c:v>
                </c:pt>
              </c:numCache>
            </c:numRef>
          </c:val>
          <c:extLst>
            <c:ext xmlns:c16="http://schemas.microsoft.com/office/drawing/2014/chart" uri="{C3380CC4-5D6E-409C-BE32-E72D297353CC}">
              <c16:uniqueId val="{00000005-8066-47F6-81CC-45DA03879A56}"/>
            </c:ext>
          </c:extLst>
        </c:ser>
        <c:ser>
          <c:idx val="2"/>
          <c:order val="2"/>
          <c:tx>
            <c:strRef>
              <c:f>'List 1'!$D$62</c:f>
              <c:strCache>
                <c:ptCount val="1"/>
                <c:pt idx="0">
                  <c:v>Rodičovský příspěvek</c:v>
                </c:pt>
              </c:strCache>
            </c:strRef>
          </c:tx>
          <c:invertIfNegative val="0"/>
          <c:dLbls>
            <c:dLbl>
              <c:idx val="0"/>
              <c:tx>
                <c:rich>
                  <a:bodyPr/>
                  <a:lstStyle/>
                  <a:p>
                    <a:r>
                      <a:rPr lang="en-US"/>
                      <a:t>376/10%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066-47F6-81CC-45DA03879A56}"/>
                </c:ext>
              </c:extLst>
            </c:dLbl>
            <c:dLbl>
              <c:idx val="1"/>
              <c:tx>
                <c:rich>
                  <a:bodyPr/>
                  <a:lstStyle/>
                  <a:p>
                    <a:r>
                      <a:rPr lang="en-US"/>
                      <a:t>129/7%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066-47F6-81CC-45DA03879A56}"/>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1'!$A$63:$A$64</c:f>
              <c:strCache>
                <c:ptCount val="2"/>
                <c:pt idx="0">
                  <c:v>rok 2016</c:v>
                </c:pt>
                <c:pt idx="1">
                  <c:v>rok 2018</c:v>
                </c:pt>
              </c:strCache>
            </c:strRef>
          </c:cat>
          <c:val>
            <c:numRef>
              <c:f>'List 1'!$D$63:$D$64</c:f>
              <c:numCache>
                <c:formatCode>General</c:formatCode>
                <c:ptCount val="2"/>
                <c:pt idx="0">
                  <c:v>376</c:v>
                </c:pt>
                <c:pt idx="1">
                  <c:v>129</c:v>
                </c:pt>
              </c:numCache>
            </c:numRef>
          </c:val>
          <c:extLst>
            <c:ext xmlns:c16="http://schemas.microsoft.com/office/drawing/2014/chart" uri="{C3380CC4-5D6E-409C-BE32-E72D297353CC}">
              <c16:uniqueId val="{00000008-8066-47F6-81CC-45DA03879A56}"/>
            </c:ext>
          </c:extLst>
        </c:ser>
        <c:ser>
          <c:idx val="3"/>
          <c:order val="3"/>
          <c:tx>
            <c:strRef>
              <c:f>'List 1'!$E$62</c:f>
              <c:strCache>
                <c:ptCount val="1"/>
                <c:pt idx="0">
                  <c:v>Osoby ve III. stupni invalidity</c:v>
                </c:pt>
              </c:strCache>
            </c:strRef>
          </c:tx>
          <c:invertIfNegative val="0"/>
          <c:dLbls>
            <c:dLbl>
              <c:idx val="0"/>
              <c:tx>
                <c:rich>
                  <a:bodyPr/>
                  <a:lstStyle/>
                  <a:p>
                    <a:r>
                      <a:rPr lang="en-US"/>
                      <a:t>197/5%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066-47F6-81CC-45DA03879A56}"/>
                </c:ext>
              </c:extLst>
            </c:dLbl>
            <c:dLbl>
              <c:idx val="1"/>
              <c:tx>
                <c:rich>
                  <a:bodyPr/>
                  <a:lstStyle/>
                  <a:p>
                    <a:r>
                      <a:rPr lang="en-US"/>
                      <a:t>189/11%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066-47F6-81CC-45DA03879A56}"/>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1'!$A$63:$A$64</c:f>
              <c:strCache>
                <c:ptCount val="2"/>
                <c:pt idx="0">
                  <c:v>rok 2016</c:v>
                </c:pt>
                <c:pt idx="1">
                  <c:v>rok 2018</c:v>
                </c:pt>
              </c:strCache>
            </c:strRef>
          </c:cat>
          <c:val>
            <c:numRef>
              <c:f>'List 1'!$E$63:$E$64</c:f>
              <c:numCache>
                <c:formatCode>General</c:formatCode>
                <c:ptCount val="2"/>
                <c:pt idx="0">
                  <c:v>197</c:v>
                </c:pt>
                <c:pt idx="1">
                  <c:v>189</c:v>
                </c:pt>
              </c:numCache>
            </c:numRef>
          </c:val>
          <c:extLst>
            <c:ext xmlns:c16="http://schemas.microsoft.com/office/drawing/2014/chart" uri="{C3380CC4-5D6E-409C-BE32-E72D297353CC}">
              <c16:uniqueId val="{0000000B-8066-47F6-81CC-45DA03879A56}"/>
            </c:ext>
          </c:extLst>
        </c:ser>
        <c:ser>
          <c:idx val="4"/>
          <c:order val="4"/>
          <c:tx>
            <c:strRef>
              <c:f>'List 1'!$F$62</c:f>
              <c:strCache>
                <c:ptCount val="1"/>
                <c:pt idx="0">
                  <c:v>Osoby ve starobním důchodu a starší 68 let</c:v>
                </c:pt>
              </c:strCache>
            </c:strRef>
          </c:tx>
          <c:invertIfNegative val="0"/>
          <c:dLbls>
            <c:dLbl>
              <c:idx val="0"/>
              <c:layout>
                <c:manualLayout>
                  <c:x val="0"/>
                  <c:y val="0"/>
                </c:manualLayout>
              </c:layout>
              <c:tx>
                <c:rich>
                  <a:bodyPr/>
                  <a:lstStyle/>
                  <a:p>
                    <a:r>
                      <a:rPr lang="en-US"/>
                      <a:t>52/1%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066-47F6-81CC-45DA03879A56}"/>
                </c:ext>
              </c:extLst>
            </c:dLbl>
            <c:dLbl>
              <c:idx val="1"/>
              <c:tx>
                <c:rich>
                  <a:bodyPr/>
                  <a:lstStyle/>
                  <a:p>
                    <a:r>
                      <a:rPr lang="en-US"/>
                      <a:t>72/4%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066-47F6-81CC-45DA03879A56}"/>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1'!$A$63:$A$64</c:f>
              <c:strCache>
                <c:ptCount val="2"/>
                <c:pt idx="0">
                  <c:v>rok 2016</c:v>
                </c:pt>
                <c:pt idx="1">
                  <c:v>rok 2018</c:v>
                </c:pt>
              </c:strCache>
            </c:strRef>
          </c:cat>
          <c:val>
            <c:numRef>
              <c:f>'List 1'!$F$63:$F$64</c:f>
              <c:numCache>
                <c:formatCode>General</c:formatCode>
                <c:ptCount val="2"/>
                <c:pt idx="0">
                  <c:v>52</c:v>
                </c:pt>
                <c:pt idx="1">
                  <c:v>72</c:v>
                </c:pt>
              </c:numCache>
            </c:numRef>
          </c:val>
          <c:extLst>
            <c:ext xmlns:c16="http://schemas.microsoft.com/office/drawing/2014/chart" uri="{C3380CC4-5D6E-409C-BE32-E72D297353CC}">
              <c16:uniqueId val="{0000000E-8066-47F6-81CC-45DA03879A56}"/>
            </c:ext>
          </c:extLst>
        </c:ser>
        <c:ser>
          <c:idx val="5"/>
          <c:order val="5"/>
          <c:tx>
            <c:strRef>
              <c:f>'List 1'!$G$62</c:f>
              <c:strCache>
                <c:ptCount val="1"/>
                <c:pt idx="0">
                  <c:v>Osoby uznané v dočasné pracovní neschopnosti</c:v>
                </c:pt>
              </c:strCache>
            </c:strRef>
          </c:tx>
          <c:invertIfNegative val="0"/>
          <c:dLbls>
            <c:dLbl>
              <c:idx val="0"/>
              <c:layout>
                <c:manualLayout>
                  <c:x val="0"/>
                  <c:y val="-1.1670313639679073E-2"/>
                </c:manualLayout>
              </c:layout>
              <c:tx>
                <c:rich>
                  <a:bodyPr/>
                  <a:lstStyle/>
                  <a:p>
                    <a:r>
                      <a:rPr lang="en-US"/>
                      <a:t>70/2%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066-47F6-81CC-45DA03879A56}"/>
                </c:ext>
              </c:extLst>
            </c:dLbl>
            <c:dLbl>
              <c:idx val="1"/>
              <c:tx>
                <c:rich>
                  <a:bodyPr/>
                  <a:lstStyle/>
                  <a:p>
                    <a:r>
                      <a:rPr lang="en-US"/>
                      <a:t>156/9%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066-47F6-81CC-45DA03879A56}"/>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1'!$A$63:$A$64</c:f>
              <c:strCache>
                <c:ptCount val="2"/>
                <c:pt idx="0">
                  <c:v>rok 2016</c:v>
                </c:pt>
                <c:pt idx="1">
                  <c:v>rok 2018</c:v>
                </c:pt>
              </c:strCache>
            </c:strRef>
          </c:cat>
          <c:val>
            <c:numRef>
              <c:f>'List 1'!$G$63:$G$64</c:f>
              <c:numCache>
                <c:formatCode>General</c:formatCode>
                <c:ptCount val="2"/>
                <c:pt idx="0">
                  <c:v>70</c:v>
                </c:pt>
                <c:pt idx="1">
                  <c:v>156</c:v>
                </c:pt>
              </c:numCache>
            </c:numRef>
          </c:val>
          <c:extLst>
            <c:ext xmlns:c16="http://schemas.microsoft.com/office/drawing/2014/chart" uri="{C3380CC4-5D6E-409C-BE32-E72D297353CC}">
              <c16:uniqueId val="{00000011-8066-47F6-81CC-45DA03879A56}"/>
            </c:ext>
          </c:extLst>
        </c:ser>
        <c:ser>
          <c:idx val="6"/>
          <c:order val="6"/>
          <c:tx>
            <c:strRef>
              <c:f>'List 1'!$H$62</c:f>
              <c:strCache>
                <c:ptCount val="1"/>
                <c:pt idx="0">
                  <c:v>Uchazeči o zaměstnání v evidenci ÚP </c:v>
                </c:pt>
              </c:strCache>
            </c:strRef>
          </c:tx>
          <c:invertIfNegative val="0"/>
          <c:dLbls>
            <c:dLbl>
              <c:idx val="0"/>
              <c:tx>
                <c:rich>
                  <a:bodyPr/>
                  <a:lstStyle/>
                  <a:p>
                    <a:pPr>
                      <a:defRPr/>
                    </a:pPr>
                    <a:r>
                      <a:rPr lang="en-US"/>
                      <a:t>2721/74%</a:t>
                    </a:r>
                  </a:p>
                </c:rich>
              </c:tx>
              <c:numFmt formatCode="General" sourceLinked="0"/>
              <c:sp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066-47F6-81CC-45DA03879A56}"/>
                </c:ext>
              </c:extLst>
            </c:dLbl>
            <c:dLbl>
              <c:idx val="1"/>
              <c:tx>
                <c:rich>
                  <a:bodyPr/>
                  <a:lstStyle/>
                  <a:p>
                    <a:r>
                      <a:rPr lang="en-US"/>
                      <a:t>940/54%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066-47F6-81CC-45DA03879A56}"/>
                </c:ext>
              </c:extLst>
            </c:dLbl>
            <c:numFmt formatCode="General" sourceLinked="0"/>
            <c:spPr>
              <a:noFill/>
              <a:ln>
                <a:noFill/>
              </a:ln>
              <a:effectLst/>
            </c:spPr>
            <c:dLblPos val="ctr"/>
            <c:showLegendKey val="0"/>
            <c:showVal val="0"/>
            <c:showCatName val="0"/>
            <c:showSerName val="0"/>
            <c:showPercent val="0"/>
            <c:showBubbleSize val="0"/>
            <c:extLst>
              <c:ext xmlns:c15="http://schemas.microsoft.com/office/drawing/2012/chart" uri="{CE6537A1-D6FC-4f65-9D91-7224C49458BB}">
                <c15:showLeaderLines val="0"/>
              </c:ext>
            </c:extLst>
          </c:dLbls>
          <c:cat>
            <c:strRef>
              <c:f>'List 1'!$A$63:$A$64</c:f>
              <c:strCache>
                <c:ptCount val="2"/>
                <c:pt idx="0">
                  <c:v>rok 2016</c:v>
                </c:pt>
                <c:pt idx="1">
                  <c:v>rok 2018</c:v>
                </c:pt>
              </c:strCache>
            </c:strRef>
          </c:cat>
          <c:val>
            <c:numRef>
              <c:f>'List 1'!$H$63:$H$64</c:f>
              <c:numCache>
                <c:formatCode>General</c:formatCode>
                <c:ptCount val="2"/>
                <c:pt idx="0">
                  <c:v>2721</c:v>
                </c:pt>
                <c:pt idx="1">
                  <c:v>940</c:v>
                </c:pt>
              </c:numCache>
            </c:numRef>
          </c:val>
          <c:extLst>
            <c:ext xmlns:c16="http://schemas.microsoft.com/office/drawing/2014/chart" uri="{C3380CC4-5D6E-409C-BE32-E72D297353CC}">
              <c16:uniqueId val="{00000014-8066-47F6-81CC-45DA03879A56}"/>
            </c:ext>
          </c:extLst>
        </c:ser>
        <c:dLbls>
          <c:showLegendKey val="0"/>
          <c:showVal val="1"/>
          <c:showCatName val="0"/>
          <c:showSerName val="0"/>
          <c:showPercent val="0"/>
          <c:showBubbleSize val="0"/>
        </c:dLbls>
        <c:gapWidth val="150"/>
        <c:overlap val="100"/>
        <c:axId val="105315712"/>
        <c:axId val="105493632"/>
      </c:barChart>
      <c:catAx>
        <c:axId val="105315712"/>
        <c:scaling>
          <c:orientation val="minMax"/>
        </c:scaling>
        <c:delete val="0"/>
        <c:axPos val="b"/>
        <c:numFmt formatCode="General" sourceLinked="0"/>
        <c:majorTickMark val="out"/>
        <c:minorTickMark val="none"/>
        <c:tickLblPos val="nextTo"/>
        <c:txPr>
          <a:bodyPr/>
          <a:lstStyle/>
          <a:p>
            <a:pPr>
              <a:defRPr>
                <a:latin typeface="Palatino Linotype" pitchFamily="18" charset="0"/>
              </a:defRPr>
            </a:pPr>
            <a:endParaRPr lang="cs-CZ"/>
          </a:p>
        </c:txPr>
        <c:crossAx val="105493632"/>
        <c:crosses val="autoZero"/>
        <c:auto val="1"/>
        <c:lblAlgn val="ctr"/>
        <c:lblOffset val="100"/>
        <c:noMultiLvlLbl val="0"/>
      </c:catAx>
      <c:valAx>
        <c:axId val="105493632"/>
        <c:scaling>
          <c:orientation val="minMax"/>
        </c:scaling>
        <c:delete val="0"/>
        <c:axPos val="l"/>
        <c:majorGridlines/>
        <c:numFmt formatCode="General" sourceLinked="1"/>
        <c:majorTickMark val="out"/>
        <c:minorTickMark val="none"/>
        <c:tickLblPos val="nextTo"/>
        <c:txPr>
          <a:bodyPr/>
          <a:lstStyle/>
          <a:p>
            <a:pPr>
              <a:defRPr>
                <a:latin typeface="Palatino Linotype" pitchFamily="18" charset="0"/>
              </a:defRPr>
            </a:pPr>
            <a:endParaRPr lang="cs-CZ"/>
          </a:p>
        </c:txPr>
        <c:crossAx val="105315712"/>
        <c:crosses val="autoZero"/>
        <c:crossBetween val="between"/>
      </c:valAx>
      <c:spPr>
        <a:solidFill>
          <a:schemeClr val="accent1">
            <a:lumMod val="20000"/>
            <a:lumOff val="80000"/>
          </a:schemeClr>
        </a:solidFill>
      </c:spPr>
    </c:plotArea>
    <c:legend>
      <c:legendPos val="r"/>
      <c:layout>
        <c:manualLayout>
          <c:xMode val="edge"/>
          <c:yMode val="edge"/>
          <c:x val="0.65597448129202862"/>
          <c:y val="0.12386863837142309"/>
          <c:w val="0.32942697856198894"/>
          <c:h val="0.859059471224635"/>
        </c:manualLayout>
      </c:layout>
      <c:overlay val="0"/>
      <c:txPr>
        <a:bodyPr/>
        <a:lstStyle/>
        <a:p>
          <a:pPr>
            <a:defRPr>
              <a:latin typeface="Palatino Linotype" pitchFamily="18" charset="0"/>
            </a:defRPr>
          </a:pPr>
          <a:endParaRPr lang="cs-CZ"/>
        </a:p>
      </c:txPr>
    </c:legend>
    <c:plotVisOnly val="1"/>
    <c:dispBlanksAs val="gap"/>
    <c:showDLblsOverMax val="0"/>
  </c:chart>
  <c:spPr>
    <a:solidFill>
      <a:schemeClr val="accent1">
        <a:lumMod val="20000"/>
        <a:lumOff val="80000"/>
      </a:schemeClr>
    </a:solidFill>
    <a:ln>
      <a:solidFill>
        <a:srgbClr val="0070C0"/>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cs-CZ" sz="1000" baseline="0">
                <a:latin typeface="Palatino Linotype" pitchFamily="18" charset="0"/>
              </a:rPr>
              <a:t>Uchazeči o zaměstnání s nárokem na PnŽ v roce 2016  </a:t>
            </a:r>
            <a:endParaRPr lang="cs-CZ" sz="1000">
              <a:latin typeface="Palatino Linotype" pitchFamily="18" charset="0"/>
            </a:endParaRPr>
          </a:p>
        </c:rich>
      </c:tx>
      <c:overlay val="0"/>
    </c:title>
    <c:autoTitleDeleted val="0"/>
    <c:plotArea>
      <c:layout>
        <c:manualLayout>
          <c:layoutTarget val="inner"/>
          <c:xMode val="edge"/>
          <c:yMode val="edge"/>
          <c:x val="7.569093714927097E-2"/>
          <c:y val="0.10461500593009079"/>
          <c:w val="0.6472718958910626"/>
          <c:h val="0.74512548504408926"/>
        </c:manualLayout>
      </c:layout>
      <c:barChart>
        <c:barDir val="col"/>
        <c:grouping val="stacked"/>
        <c:varyColors val="0"/>
        <c:ser>
          <c:idx val="0"/>
          <c:order val="0"/>
          <c:tx>
            <c:strRef>
              <c:f>'List 2'!$B$3</c:f>
              <c:strCache>
                <c:ptCount val="1"/>
                <c:pt idx="0">
                  <c:v>Osoby evidované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2'!$A$4:$A$15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2'!$B$4:$B$15</c:f>
              <c:numCache>
                <c:formatCode>General</c:formatCode>
                <c:ptCount val="12"/>
                <c:pt idx="0">
                  <c:v>211</c:v>
                </c:pt>
                <c:pt idx="1">
                  <c:v>211</c:v>
                </c:pt>
                <c:pt idx="2">
                  <c:v>195</c:v>
                </c:pt>
                <c:pt idx="3">
                  <c:v>182</c:v>
                </c:pt>
                <c:pt idx="4">
                  <c:v>162</c:v>
                </c:pt>
                <c:pt idx="5">
                  <c:v>151</c:v>
                </c:pt>
                <c:pt idx="6">
                  <c:v>159</c:v>
                </c:pt>
                <c:pt idx="7">
                  <c:v>154</c:v>
                </c:pt>
                <c:pt idx="8">
                  <c:v>138</c:v>
                </c:pt>
                <c:pt idx="9">
                  <c:v>146</c:v>
                </c:pt>
                <c:pt idx="10">
                  <c:v>139</c:v>
                </c:pt>
                <c:pt idx="11">
                  <c:v>128</c:v>
                </c:pt>
              </c:numCache>
            </c:numRef>
          </c:val>
          <c:extLst>
            <c:ext xmlns:c16="http://schemas.microsoft.com/office/drawing/2014/chart" uri="{C3380CC4-5D6E-409C-BE32-E72D297353CC}">
              <c16:uniqueId val="{00000000-0641-4E55-A4F8-F089A2DF0DBE}"/>
            </c:ext>
          </c:extLst>
        </c:ser>
        <c:ser>
          <c:idx val="1"/>
          <c:order val="1"/>
          <c:tx>
            <c:strRef>
              <c:f>'List 2'!$C$3</c:f>
              <c:strCache>
                <c:ptCount val="1"/>
                <c:pt idx="0">
                  <c:v>Osoby uznané v dočasné pracovní neschopnosti</c:v>
                </c:pt>
              </c:strCache>
            </c:strRef>
          </c:tx>
          <c:invertIfNegative val="0"/>
          <c:dLbls>
            <c:dLbl>
              <c:idx val="0"/>
              <c:layout>
                <c:manualLayout>
                  <c:x val="1.0207572410470878E-17"/>
                  <c:y val="1.87188449146155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41-4E55-A4F8-F089A2DF0DBE}"/>
                </c:ext>
              </c:extLst>
            </c:dLbl>
            <c:dLbl>
              <c:idx val="1"/>
              <c:layout>
                <c:manualLayout>
                  <c:x val="0"/>
                  <c:y val="1.87188449146155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41-4E55-A4F8-F089A2DF0DBE}"/>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2'!$A$4:$A$15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2'!$C$4:$C$15</c:f>
              <c:numCache>
                <c:formatCode>General</c:formatCode>
                <c:ptCount val="12"/>
                <c:pt idx="0">
                  <c:v>23</c:v>
                </c:pt>
                <c:pt idx="1">
                  <c:v>25</c:v>
                </c:pt>
                <c:pt idx="2">
                  <c:v>31</c:v>
                </c:pt>
                <c:pt idx="3">
                  <c:v>31</c:v>
                </c:pt>
                <c:pt idx="4">
                  <c:v>33</c:v>
                </c:pt>
                <c:pt idx="5">
                  <c:v>32</c:v>
                </c:pt>
                <c:pt idx="6">
                  <c:v>31</c:v>
                </c:pt>
                <c:pt idx="7">
                  <c:v>32</c:v>
                </c:pt>
                <c:pt idx="8">
                  <c:v>34</c:v>
                </c:pt>
                <c:pt idx="9">
                  <c:v>35</c:v>
                </c:pt>
                <c:pt idx="10">
                  <c:v>39</c:v>
                </c:pt>
                <c:pt idx="11">
                  <c:v>37</c:v>
                </c:pt>
              </c:numCache>
            </c:numRef>
          </c:val>
          <c:extLst>
            <c:ext xmlns:c16="http://schemas.microsoft.com/office/drawing/2014/chart" uri="{C3380CC4-5D6E-409C-BE32-E72D297353CC}">
              <c16:uniqueId val="{00000003-0641-4E55-A4F8-F089A2DF0DBE}"/>
            </c:ext>
          </c:extLst>
        </c:ser>
        <c:ser>
          <c:idx val="2"/>
          <c:order val="2"/>
          <c:tx>
            <c:strRef>
              <c:f>'List 2'!$D$3</c:f>
              <c:strCache>
                <c:ptCount val="1"/>
                <c:pt idx="0">
                  <c:v>Osoby s uzavřenou DPČ</c:v>
                </c:pt>
              </c:strCache>
            </c:strRef>
          </c:tx>
          <c:invertIfNegative val="0"/>
          <c:dLbls>
            <c:dLbl>
              <c:idx val="0"/>
              <c:layout>
                <c:manualLayout>
                  <c:x val="1.5589927048260486E-2"/>
                  <c:y val="9.359422457307893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41-4E55-A4F8-F089A2DF0DBE}"/>
                </c:ext>
              </c:extLst>
            </c:dLbl>
            <c:dLbl>
              <c:idx val="1"/>
              <c:layout>
                <c:manualLayout>
                  <c:x val="1.7817059483726149E-2"/>
                  <c:y val="1.55990374288462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41-4E55-A4F8-F089A2DF0DBE}"/>
                </c:ext>
              </c:extLst>
            </c:dLbl>
            <c:dLbl>
              <c:idx val="2"/>
              <c:layout>
                <c:manualLayout>
                  <c:x val="0"/>
                  <c:y val="9.359422457307893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641-4E55-A4F8-F089A2DF0DBE}"/>
                </c:ext>
              </c:extLst>
            </c:dLbl>
            <c:dLbl>
              <c:idx val="3"/>
              <c:layout>
                <c:manualLayout>
                  <c:x val="0"/>
                  <c:y val="9.631314621748338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641-4E55-A4F8-F089A2DF0DBE}"/>
                </c:ext>
              </c:extLst>
            </c:dLbl>
            <c:dLbl>
              <c:idx val="7"/>
              <c:layout>
                <c:manualLayout>
                  <c:x val="0"/>
                  <c:y val="6.239614971538512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641-4E55-A4F8-F089A2DF0DBE}"/>
                </c:ext>
              </c:extLst>
            </c:dLbl>
            <c:dLbl>
              <c:idx val="8"/>
              <c:layout>
                <c:manualLayout>
                  <c:x val="0"/>
                  <c:y val="6.239614971538512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641-4E55-A4F8-F089A2DF0DBE}"/>
                </c:ext>
              </c:extLst>
            </c:dLbl>
            <c:dLbl>
              <c:idx val="9"/>
              <c:layout>
                <c:manualLayout>
                  <c:x val="0"/>
                  <c:y val="6.239614971538512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641-4E55-A4F8-F089A2DF0DBE}"/>
                </c:ext>
              </c:extLst>
            </c:dLbl>
            <c:dLbl>
              <c:idx val="10"/>
              <c:layout>
                <c:manualLayout>
                  <c:x val="0"/>
                  <c:y val="6.239614971538512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641-4E55-A4F8-F089A2DF0DBE}"/>
                </c:ext>
              </c:extLst>
            </c:dLbl>
            <c:dLbl>
              <c:idx val="11"/>
              <c:layout>
                <c:manualLayout>
                  <c:x val="0"/>
                  <c:y val="6.239614971538582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641-4E55-A4F8-F089A2DF0DBE}"/>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2'!$A$4:$A$15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2'!$D$4:$D$15</c:f>
              <c:numCache>
                <c:formatCode>General</c:formatCode>
                <c:ptCount val="12"/>
                <c:pt idx="0">
                  <c:v>7</c:v>
                </c:pt>
                <c:pt idx="1">
                  <c:v>9</c:v>
                </c:pt>
                <c:pt idx="2">
                  <c:v>12</c:v>
                </c:pt>
                <c:pt idx="3">
                  <c:v>13</c:v>
                </c:pt>
                <c:pt idx="4">
                  <c:v>14</c:v>
                </c:pt>
                <c:pt idx="5">
                  <c:v>14</c:v>
                </c:pt>
                <c:pt idx="6">
                  <c:v>12</c:v>
                </c:pt>
                <c:pt idx="7">
                  <c:v>12</c:v>
                </c:pt>
                <c:pt idx="8">
                  <c:v>12</c:v>
                </c:pt>
                <c:pt idx="9">
                  <c:v>12</c:v>
                </c:pt>
                <c:pt idx="10">
                  <c:v>11</c:v>
                </c:pt>
                <c:pt idx="11">
                  <c:v>10</c:v>
                </c:pt>
              </c:numCache>
            </c:numRef>
          </c:val>
          <c:extLst>
            <c:ext xmlns:c16="http://schemas.microsoft.com/office/drawing/2014/chart" uri="{C3380CC4-5D6E-409C-BE32-E72D297353CC}">
              <c16:uniqueId val="{0000000D-0641-4E55-A4F8-F089A2DF0DBE}"/>
            </c:ext>
          </c:extLst>
        </c:ser>
        <c:ser>
          <c:idx val="3"/>
          <c:order val="3"/>
          <c:tx>
            <c:strRef>
              <c:f>'List 2'!$E$3</c:f>
              <c:strCache>
                <c:ptCount val="1"/>
                <c:pt idx="0">
                  <c:v>Osoby s nárokem na PvN, PpR</c:v>
                </c:pt>
              </c:strCache>
            </c:strRef>
          </c:tx>
          <c:invertIfNegative val="0"/>
          <c:dLbls>
            <c:dLbl>
              <c:idx val="0"/>
              <c:layout>
                <c:manualLayout>
                  <c:x val="-3.5072951739618723E-7"/>
                  <c:y val="-3.119807485769227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641-4E55-A4F8-F089A2DF0DBE}"/>
                </c:ext>
              </c:extLst>
            </c:dLbl>
            <c:dLbl>
              <c:idx val="2"/>
              <c:layout>
                <c:manualLayout>
                  <c:x val="2.0233485561630171E-17"/>
                  <c:y val="3.391702762606397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641-4E55-A4F8-F089A2DF0DBE}"/>
                </c:ext>
              </c:extLst>
            </c:dLbl>
            <c:dLbl>
              <c:idx val="3"/>
              <c:layout>
                <c:manualLayout>
                  <c:x val="0"/>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641-4E55-A4F8-F089A2DF0DBE}"/>
                </c:ext>
              </c:extLst>
            </c:dLbl>
            <c:dLbl>
              <c:idx val="7"/>
              <c:layout>
                <c:manualLayout>
                  <c:x val="0"/>
                  <c:y val="-3.11980748576925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641-4E55-A4F8-F089A2DF0DBE}"/>
                </c:ext>
              </c:extLst>
            </c:dLbl>
            <c:dLbl>
              <c:idx val="10"/>
              <c:layout>
                <c:manualLayout>
                  <c:x val="0"/>
                  <c:y val="3.11980748576925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641-4E55-A4F8-F089A2DF0DBE}"/>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2'!$A$4:$A$15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2'!$E$4:$E$15</c:f>
              <c:numCache>
                <c:formatCode>General</c:formatCode>
                <c:ptCount val="12"/>
                <c:pt idx="0">
                  <c:v>1</c:v>
                </c:pt>
                <c:pt idx="1">
                  <c:v>1</c:v>
                </c:pt>
                <c:pt idx="2">
                  <c:v>3</c:v>
                </c:pt>
                <c:pt idx="3">
                  <c:v>3</c:v>
                </c:pt>
                <c:pt idx="4">
                  <c:v>8</c:v>
                </c:pt>
                <c:pt idx="5">
                  <c:v>12</c:v>
                </c:pt>
                <c:pt idx="6">
                  <c:v>13</c:v>
                </c:pt>
                <c:pt idx="7">
                  <c:v>8</c:v>
                </c:pt>
                <c:pt idx="8">
                  <c:v>8</c:v>
                </c:pt>
                <c:pt idx="9">
                  <c:v>7</c:v>
                </c:pt>
                <c:pt idx="10">
                  <c:v>6</c:v>
                </c:pt>
                <c:pt idx="11">
                  <c:v>6</c:v>
                </c:pt>
              </c:numCache>
            </c:numRef>
          </c:val>
          <c:extLst>
            <c:ext xmlns:c16="http://schemas.microsoft.com/office/drawing/2014/chart" uri="{C3380CC4-5D6E-409C-BE32-E72D297353CC}">
              <c16:uniqueId val="{00000013-0641-4E55-A4F8-F089A2DF0DBE}"/>
            </c:ext>
          </c:extLst>
        </c:ser>
        <c:ser>
          <c:idx val="4"/>
          <c:order val="4"/>
          <c:tx>
            <c:strRef>
              <c:f>'List 2'!$F$3</c:f>
              <c:strCache>
                <c:ptCount val="1"/>
                <c:pt idx="0">
                  <c:v>Osoby, které se účastní projektů v rámci APZ</c:v>
                </c:pt>
              </c:strCache>
            </c:strRef>
          </c:tx>
          <c:invertIfNegative val="0"/>
          <c:dLbls>
            <c:dLbl>
              <c:idx val="0"/>
              <c:layout>
                <c:manualLayout>
                  <c:x val="1.5589927048260486E-2"/>
                  <c:y val="-2.4565413273773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641-4E55-A4F8-F089A2DF0DBE}"/>
                </c:ext>
              </c:extLst>
            </c:dLbl>
            <c:dLbl>
              <c:idx val="1"/>
              <c:layout>
                <c:manualLayout>
                  <c:x val="1.781705948372614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641-4E55-A4F8-F089A2DF0DBE}"/>
                </c:ext>
              </c:extLst>
            </c:dLbl>
            <c:dLbl>
              <c:idx val="3"/>
              <c:layout>
                <c:manualLayout>
                  <c:x val="0"/>
                  <c:y val="-6.239614971538512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641-4E55-A4F8-F089A2DF0DBE}"/>
                </c:ext>
              </c:extLst>
            </c:dLbl>
            <c:dLbl>
              <c:idx val="7"/>
              <c:layout>
                <c:manualLayout>
                  <c:x val="0"/>
                  <c:y val="-6.239614971538512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641-4E55-A4F8-F089A2DF0DBE}"/>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2'!$A$4:$A$15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2'!$F$4:$F$15</c:f>
              <c:numCache>
                <c:formatCode>General</c:formatCode>
                <c:ptCount val="12"/>
                <c:pt idx="0">
                  <c:v>4</c:v>
                </c:pt>
                <c:pt idx="1">
                  <c:v>3</c:v>
                </c:pt>
                <c:pt idx="2">
                  <c:v>12</c:v>
                </c:pt>
                <c:pt idx="3">
                  <c:v>11</c:v>
                </c:pt>
                <c:pt idx="4">
                  <c:v>15</c:v>
                </c:pt>
                <c:pt idx="5">
                  <c:v>10</c:v>
                </c:pt>
                <c:pt idx="6">
                  <c:v>7</c:v>
                </c:pt>
                <c:pt idx="7">
                  <c:v>8</c:v>
                </c:pt>
                <c:pt idx="8">
                  <c:v>19</c:v>
                </c:pt>
                <c:pt idx="9">
                  <c:v>11</c:v>
                </c:pt>
                <c:pt idx="10">
                  <c:v>9</c:v>
                </c:pt>
                <c:pt idx="11">
                  <c:v>14</c:v>
                </c:pt>
              </c:numCache>
            </c:numRef>
          </c:val>
          <c:extLst>
            <c:ext xmlns:c16="http://schemas.microsoft.com/office/drawing/2014/chart" uri="{C3380CC4-5D6E-409C-BE32-E72D297353CC}">
              <c16:uniqueId val="{00000018-0641-4E55-A4F8-F089A2DF0DBE}"/>
            </c:ext>
          </c:extLst>
        </c:ser>
        <c:ser>
          <c:idx val="5"/>
          <c:order val="5"/>
          <c:tx>
            <c:strRef>
              <c:f>'List 2'!$G$3</c:f>
              <c:strCache>
                <c:ptCount val="1"/>
                <c:pt idx="0">
                  <c:v>Osoby ve II. stupni invalidity</c:v>
                </c:pt>
              </c:strCache>
            </c:strRef>
          </c:tx>
          <c:invertIfNegative val="0"/>
          <c:dLbls>
            <c:dLbl>
              <c:idx val="0"/>
              <c:layout>
                <c:manualLayout>
                  <c:x val="0"/>
                  <c:y val="-1.87188449146155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641-4E55-A4F8-F089A2DF0DBE}"/>
                </c:ext>
              </c:extLst>
            </c:dLbl>
            <c:dLbl>
              <c:idx val="1"/>
              <c:layout>
                <c:manualLayout>
                  <c:x val="2.2271324354657686E-3"/>
                  <c:y val="-1.871884491461552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641-4E55-A4F8-F089A2DF0DBE}"/>
                </c:ext>
              </c:extLst>
            </c:dLbl>
            <c:dLbl>
              <c:idx val="2"/>
              <c:layout>
                <c:manualLayout>
                  <c:x val="-2.2271324354657686E-3"/>
                  <c:y val="-1.55990374288462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641-4E55-A4F8-F089A2DF0DBE}"/>
                </c:ext>
              </c:extLst>
            </c:dLbl>
            <c:dLbl>
              <c:idx val="3"/>
              <c:layout>
                <c:manualLayout>
                  <c:x val="0"/>
                  <c:y val="-1.559903742884629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641-4E55-A4F8-F089A2DF0DBE}"/>
                </c:ext>
              </c:extLst>
            </c:dLbl>
            <c:dLbl>
              <c:idx val="4"/>
              <c:layout>
                <c:manualLayout>
                  <c:x val="0"/>
                  <c:y val="-1.55990374288462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641-4E55-A4F8-F089A2DF0DBE}"/>
                </c:ext>
              </c:extLst>
            </c:dLbl>
            <c:dLbl>
              <c:idx val="5"/>
              <c:layout>
                <c:manualLayout>
                  <c:x val="0"/>
                  <c:y val="-1.55990374288462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641-4E55-A4F8-F089A2DF0DBE}"/>
                </c:ext>
              </c:extLst>
            </c:dLbl>
            <c:dLbl>
              <c:idx val="6"/>
              <c:layout>
                <c:manualLayout>
                  <c:x val="0"/>
                  <c:y val="-1.559903742884629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641-4E55-A4F8-F089A2DF0DBE}"/>
                </c:ext>
              </c:extLst>
            </c:dLbl>
            <c:dLbl>
              <c:idx val="7"/>
              <c:layout>
                <c:manualLayout>
                  <c:x val="0"/>
                  <c:y val="-1.55990374288462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641-4E55-A4F8-F089A2DF0DBE}"/>
                </c:ext>
              </c:extLst>
            </c:dLbl>
            <c:dLbl>
              <c:idx val="8"/>
              <c:layout>
                <c:manualLayout>
                  <c:x val="0"/>
                  <c:y val="-1.55990374288462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641-4E55-A4F8-F089A2DF0DBE}"/>
                </c:ext>
              </c:extLst>
            </c:dLbl>
            <c:dLbl>
              <c:idx val="9"/>
              <c:layout>
                <c:manualLayout>
                  <c:x val="0"/>
                  <c:y val="-1.55990374288462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0641-4E55-A4F8-F089A2DF0DBE}"/>
                </c:ext>
              </c:extLst>
            </c:dLbl>
            <c:dLbl>
              <c:idx val="10"/>
              <c:layout>
                <c:manualLayout>
                  <c:x val="0"/>
                  <c:y val="-1.55990374288462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0641-4E55-A4F8-F089A2DF0DBE}"/>
                </c:ext>
              </c:extLst>
            </c:dLbl>
            <c:dLbl>
              <c:idx val="11"/>
              <c:layout>
                <c:manualLayout>
                  <c:x val="0"/>
                  <c:y val="-1.55990374288462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0641-4E55-A4F8-F089A2DF0DBE}"/>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2'!$A$4:$A$15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2'!$G$4:$G$15</c:f>
              <c:numCache>
                <c:formatCode>General</c:formatCode>
                <c:ptCount val="12"/>
                <c:pt idx="0">
                  <c:v>2</c:v>
                </c:pt>
                <c:pt idx="1">
                  <c:v>2</c:v>
                </c:pt>
                <c:pt idx="2">
                  <c:v>2</c:v>
                </c:pt>
                <c:pt idx="3">
                  <c:v>2</c:v>
                </c:pt>
                <c:pt idx="4">
                  <c:v>2</c:v>
                </c:pt>
                <c:pt idx="5">
                  <c:v>2</c:v>
                </c:pt>
                <c:pt idx="6">
                  <c:v>3</c:v>
                </c:pt>
                <c:pt idx="7">
                  <c:v>3</c:v>
                </c:pt>
                <c:pt idx="8">
                  <c:v>2</c:v>
                </c:pt>
                <c:pt idx="9">
                  <c:v>2</c:v>
                </c:pt>
                <c:pt idx="10">
                  <c:v>2</c:v>
                </c:pt>
                <c:pt idx="11">
                  <c:v>1</c:v>
                </c:pt>
              </c:numCache>
            </c:numRef>
          </c:val>
          <c:extLst>
            <c:ext xmlns:c16="http://schemas.microsoft.com/office/drawing/2014/chart" uri="{C3380CC4-5D6E-409C-BE32-E72D297353CC}">
              <c16:uniqueId val="{00000025-0641-4E55-A4F8-F089A2DF0DBE}"/>
            </c:ext>
          </c:extLst>
        </c:ser>
        <c:dLbls>
          <c:showLegendKey val="0"/>
          <c:showVal val="1"/>
          <c:showCatName val="0"/>
          <c:showSerName val="0"/>
          <c:showPercent val="0"/>
          <c:showBubbleSize val="0"/>
        </c:dLbls>
        <c:gapWidth val="150"/>
        <c:overlap val="100"/>
        <c:axId val="105335040"/>
        <c:axId val="105365504"/>
      </c:barChart>
      <c:catAx>
        <c:axId val="105335040"/>
        <c:scaling>
          <c:orientation val="minMax"/>
        </c:scaling>
        <c:delete val="0"/>
        <c:axPos val="b"/>
        <c:numFmt formatCode="General" sourceLinked="0"/>
        <c:majorTickMark val="out"/>
        <c:minorTickMark val="none"/>
        <c:tickLblPos val="nextTo"/>
        <c:txPr>
          <a:bodyPr/>
          <a:lstStyle/>
          <a:p>
            <a:pPr>
              <a:defRPr>
                <a:latin typeface="Palatino Linotype" pitchFamily="18" charset="0"/>
              </a:defRPr>
            </a:pPr>
            <a:endParaRPr lang="cs-CZ"/>
          </a:p>
        </c:txPr>
        <c:crossAx val="105365504"/>
        <c:crosses val="autoZero"/>
        <c:auto val="1"/>
        <c:lblAlgn val="ctr"/>
        <c:lblOffset val="100"/>
        <c:noMultiLvlLbl val="0"/>
      </c:catAx>
      <c:valAx>
        <c:axId val="105365504"/>
        <c:scaling>
          <c:orientation val="minMax"/>
        </c:scaling>
        <c:delete val="0"/>
        <c:axPos val="l"/>
        <c:majorGridlines/>
        <c:numFmt formatCode="General" sourceLinked="1"/>
        <c:majorTickMark val="out"/>
        <c:minorTickMark val="none"/>
        <c:tickLblPos val="nextTo"/>
        <c:txPr>
          <a:bodyPr/>
          <a:lstStyle/>
          <a:p>
            <a:pPr>
              <a:defRPr>
                <a:latin typeface="Palatino Linotype" pitchFamily="18" charset="0"/>
              </a:defRPr>
            </a:pPr>
            <a:endParaRPr lang="cs-CZ"/>
          </a:p>
        </c:txPr>
        <c:crossAx val="105335040"/>
        <c:crosses val="autoZero"/>
        <c:crossBetween val="between"/>
      </c:valAx>
      <c:spPr>
        <a:solidFill>
          <a:schemeClr val="accent1">
            <a:lumMod val="20000"/>
            <a:lumOff val="80000"/>
          </a:schemeClr>
        </a:solidFill>
      </c:spPr>
    </c:plotArea>
    <c:legend>
      <c:legendPos val="r"/>
      <c:layout>
        <c:manualLayout>
          <c:xMode val="edge"/>
          <c:yMode val="edge"/>
          <c:x val="0.73867595818816012"/>
          <c:y val="0.14896729025045125"/>
          <c:w val="0.24738675958188194"/>
          <c:h val="0.75318298240934345"/>
        </c:manualLayout>
      </c:layout>
      <c:overlay val="0"/>
      <c:txPr>
        <a:bodyPr/>
        <a:lstStyle/>
        <a:p>
          <a:pPr>
            <a:defRPr>
              <a:latin typeface="Palatino Linotype" pitchFamily="18" charset="0"/>
            </a:defRPr>
          </a:pPr>
          <a:endParaRPr lang="cs-CZ"/>
        </a:p>
      </c:txPr>
    </c:legend>
    <c:plotVisOnly val="1"/>
    <c:dispBlanksAs val="gap"/>
    <c:showDLblsOverMax val="0"/>
  </c:chart>
  <c:spPr>
    <a:solidFill>
      <a:schemeClr val="accent1">
        <a:lumMod val="20000"/>
        <a:lumOff val="80000"/>
      </a:schemeClr>
    </a:solidFill>
    <a:ln>
      <a:solidFill>
        <a:srgbClr val="0070C0"/>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cs-CZ" sz="1000" b="1" i="0" u="none" strike="noStrike" baseline="0">
                <a:latin typeface="Palatino Linotype" pitchFamily="18" charset="0"/>
              </a:rPr>
              <a:t>Uchazeči o zaměstnání s nárokem na PnŽ v roce 2018</a:t>
            </a:r>
            <a:endParaRPr lang="cs-CZ" sz="1000">
              <a:latin typeface="Palatino Linotype" pitchFamily="18" charset="0"/>
            </a:endParaRPr>
          </a:p>
        </c:rich>
      </c:tx>
      <c:overlay val="0"/>
    </c:title>
    <c:autoTitleDeleted val="0"/>
    <c:plotArea>
      <c:layout/>
      <c:barChart>
        <c:barDir val="col"/>
        <c:grouping val="stacked"/>
        <c:varyColors val="0"/>
        <c:ser>
          <c:idx val="0"/>
          <c:order val="0"/>
          <c:tx>
            <c:strRef>
              <c:f>'List 2'!$B$22</c:f>
              <c:strCache>
                <c:ptCount val="1"/>
                <c:pt idx="0">
                  <c:v>Osoby evidované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2'!$A$23:$A$34</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2'!$B$23:$B$34</c:f>
              <c:numCache>
                <c:formatCode>General</c:formatCode>
                <c:ptCount val="12"/>
                <c:pt idx="0">
                  <c:v>56</c:v>
                </c:pt>
                <c:pt idx="1">
                  <c:v>52</c:v>
                </c:pt>
                <c:pt idx="2">
                  <c:v>42</c:v>
                </c:pt>
                <c:pt idx="3">
                  <c:v>43</c:v>
                </c:pt>
                <c:pt idx="4">
                  <c:v>40</c:v>
                </c:pt>
                <c:pt idx="5">
                  <c:v>36</c:v>
                </c:pt>
                <c:pt idx="6">
                  <c:v>32</c:v>
                </c:pt>
                <c:pt idx="7">
                  <c:v>25</c:v>
                </c:pt>
                <c:pt idx="8">
                  <c:v>21</c:v>
                </c:pt>
                <c:pt idx="9">
                  <c:v>27</c:v>
                </c:pt>
                <c:pt idx="10">
                  <c:v>29</c:v>
                </c:pt>
                <c:pt idx="11">
                  <c:v>29</c:v>
                </c:pt>
              </c:numCache>
            </c:numRef>
          </c:val>
          <c:extLst>
            <c:ext xmlns:c16="http://schemas.microsoft.com/office/drawing/2014/chart" uri="{C3380CC4-5D6E-409C-BE32-E72D297353CC}">
              <c16:uniqueId val="{00000000-20FA-4837-A231-EC2225A9A303}"/>
            </c:ext>
          </c:extLst>
        </c:ser>
        <c:ser>
          <c:idx val="1"/>
          <c:order val="1"/>
          <c:tx>
            <c:strRef>
              <c:f>'List 2'!$C$22</c:f>
              <c:strCache>
                <c:ptCount val="1"/>
                <c:pt idx="0">
                  <c:v>Osoby uznané v dočasné pracovní neschopnosti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2'!$A$23:$A$34</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2'!$C$23:$C$34</c:f>
              <c:numCache>
                <c:formatCode>General</c:formatCode>
                <c:ptCount val="12"/>
                <c:pt idx="0">
                  <c:v>24</c:v>
                </c:pt>
                <c:pt idx="1">
                  <c:v>24</c:v>
                </c:pt>
                <c:pt idx="2">
                  <c:v>21</c:v>
                </c:pt>
                <c:pt idx="3">
                  <c:v>17</c:v>
                </c:pt>
                <c:pt idx="4">
                  <c:v>16</c:v>
                </c:pt>
                <c:pt idx="5">
                  <c:v>19</c:v>
                </c:pt>
                <c:pt idx="6">
                  <c:v>19</c:v>
                </c:pt>
                <c:pt idx="7">
                  <c:v>21</c:v>
                </c:pt>
                <c:pt idx="8">
                  <c:v>22</c:v>
                </c:pt>
                <c:pt idx="9">
                  <c:v>22</c:v>
                </c:pt>
                <c:pt idx="10">
                  <c:v>16</c:v>
                </c:pt>
                <c:pt idx="11">
                  <c:v>19</c:v>
                </c:pt>
              </c:numCache>
            </c:numRef>
          </c:val>
          <c:extLst>
            <c:ext xmlns:c16="http://schemas.microsoft.com/office/drawing/2014/chart" uri="{C3380CC4-5D6E-409C-BE32-E72D297353CC}">
              <c16:uniqueId val="{00000001-20FA-4837-A231-EC2225A9A303}"/>
            </c:ext>
          </c:extLst>
        </c:ser>
        <c:ser>
          <c:idx val="2"/>
          <c:order val="2"/>
          <c:tx>
            <c:strRef>
              <c:f>'List 2'!$D$22</c:f>
              <c:strCache>
                <c:ptCount val="1"/>
                <c:pt idx="0">
                  <c:v>Osoby s uzavřenou DPČ</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2'!$A$23:$A$34</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2'!$D$23:$D$34</c:f>
              <c:numCache>
                <c:formatCode>General</c:formatCode>
                <c:ptCount val="12"/>
                <c:pt idx="0">
                  <c:v>2</c:v>
                </c:pt>
                <c:pt idx="1">
                  <c:v>2</c:v>
                </c:pt>
                <c:pt idx="2">
                  <c:v>2</c:v>
                </c:pt>
                <c:pt idx="3">
                  <c:v>2</c:v>
                </c:pt>
                <c:pt idx="4">
                  <c:v>2</c:v>
                </c:pt>
                <c:pt idx="5">
                  <c:v>3</c:v>
                </c:pt>
                <c:pt idx="6">
                  <c:v>3</c:v>
                </c:pt>
                <c:pt idx="7">
                  <c:v>3</c:v>
                </c:pt>
                <c:pt idx="8">
                  <c:v>3</c:v>
                </c:pt>
                <c:pt idx="9">
                  <c:v>3</c:v>
                </c:pt>
                <c:pt idx="10">
                  <c:v>3</c:v>
                </c:pt>
                <c:pt idx="11">
                  <c:v>2</c:v>
                </c:pt>
              </c:numCache>
            </c:numRef>
          </c:val>
          <c:extLst>
            <c:ext xmlns:c16="http://schemas.microsoft.com/office/drawing/2014/chart" uri="{C3380CC4-5D6E-409C-BE32-E72D297353CC}">
              <c16:uniqueId val="{00000002-20FA-4837-A231-EC2225A9A303}"/>
            </c:ext>
          </c:extLst>
        </c:ser>
        <c:ser>
          <c:idx val="3"/>
          <c:order val="3"/>
          <c:tx>
            <c:strRef>
              <c:f>'List 2'!$E$22</c:f>
              <c:strCache>
                <c:ptCount val="1"/>
                <c:pt idx="0">
                  <c:v>Osoby s nárokem na PvN, PpR</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20FA-4837-A231-EC2225A9A303}"/>
                </c:ext>
              </c:extLst>
            </c:dLbl>
            <c:dLbl>
              <c:idx val="1"/>
              <c:delete val="1"/>
              <c:extLst>
                <c:ext xmlns:c15="http://schemas.microsoft.com/office/drawing/2012/chart" uri="{CE6537A1-D6FC-4f65-9D91-7224C49458BB}"/>
                <c:ext xmlns:c16="http://schemas.microsoft.com/office/drawing/2014/chart" uri="{C3380CC4-5D6E-409C-BE32-E72D297353CC}">
                  <c16:uniqueId val="{00000004-20FA-4837-A231-EC2225A9A303}"/>
                </c:ext>
              </c:extLst>
            </c:dLbl>
            <c:dLbl>
              <c:idx val="2"/>
              <c:delete val="1"/>
              <c:extLst>
                <c:ext xmlns:c15="http://schemas.microsoft.com/office/drawing/2012/chart" uri="{CE6537A1-D6FC-4f65-9D91-7224C49458BB}"/>
                <c:ext xmlns:c16="http://schemas.microsoft.com/office/drawing/2014/chart" uri="{C3380CC4-5D6E-409C-BE32-E72D297353CC}">
                  <c16:uniqueId val="{00000005-20FA-4837-A231-EC2225A9A303}"/>
                </c:ext>
              </c:extLst>
            </c:dLbl>
            <c:dLbl>
              <c:idx val="3"/>
              <c:delete val="1"/>
              <c:extLst>
                <c:ext xmlns:c15="http://schemas.microsoft.com/office/drawing/2012/chart" uri="{CE6537A1-D6FC-4f65-9D91-7224C49458BB}"/>
                <c:ext xmlns:c16="http://schemas.microsoft.com/office/drawing/2014/chart" uri="{C3380CC4-5D6E-409C-BE32-E72D297353CC}">
                  <c16:uniqueId val="{00000006-20FA-4837-A231-EC2225A9A303}"/>
                </c:ext>
              </c:extLst>
            </c:dLbl>
            <c:dLbl>
              <c:idx val="4"/>
              <c:delete val="1"/>
              <c:extLst>
                <c:ext xmlns:c15="http://schemas.microsoft.com/office/drawing/2012/chart" uri="{CE6537A1-D6FC-4f65-9D91-7224C49458BB}"/>
                <c:ext xmlns:c16="http://schemas.microsoft.com/office/drawing/2014/chart" uri="{C3380CC4-5D6E-409C-BE32-E72D297353CC}">
                  <c16:uniqueId val="{00000007-20FA-4837-A231-EC2225A9A303}"/>
                </c:ext>
              </c:extLst>
            </c:dLbl>
            <c:dLbl>
              <c:idx val="5"/>
              <c:delete val="1"/>
              <c:extLst>
                <c:ext xmlns:c15="http://schemas.microsoft.com/office/drawing/2012/chart" uri="{CE6537A1-D6FC-4f65-9D91-7224C49458BB}"/>
                <c:ext xmlns:c16="http://schemas.microsoft.com/office/drawing/2014/chart" uri="{C3380CC4-5D6E-409C-BE32-E72D297353CC}">
                  <c16:uniqueId val="{00000008-20FA-4837-A231-EC2225A9A303}"/>
                </c:ext>
              </c:extLst>
            </c:dLbl>
            <c:dLbl>
              <c:idx val="6"/>
              <c:layout>
                <c:manualLayout>
                  <c:x val="-4.0472577467298602E-17"/>
                  <c:y val="-8.541294806489303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0FA-4837-A231-EC2225A9A303}"/>
                </c:ext>
              </c:extLst>
            </c:dLbl>
            <c:dLbl>
              <c:idx val="7"/>
              <c:delete val="1"/>
              <c:extLst>
                <c:ext xmlns:c15="http://schemas.microsoft.com/office/drawing/2012/chart" uri="{CE6537A1-D6FC-4f65-9D91-7224C49458BB}"/>
                <c:ext xmlns:c16="http://schemas.microsoft.com/office/drawing/2014/chart" uri="{C3380CC4-5D6E-409C-BE32-E72D297353CC}">
                  <c16:uniqueId val="{0000000A-20FA-4837-A231-EC2225A9A303}"/>
                </c:ext>
              </c:extLst>
            </c:dLbl>
            <c:dLbl>
              <c:idx val="8"/>
              <c:delete val="1"/>
              <c:extLst>
                <c:ext xmlns:c15="http://schemas.microsoft.com/office/drawing/2012/chart" uri="{CE6537A1-D6FC-4f65-9D91-7224C49458BB}"/>
                <c:ext xmlns:c16="http://schemas.microsoft.com/office/drawing/2014/chart" uri="{C3380CC4-5D6E-409C-BE32-E72D297353CC}">
                  <c16:uniqueId val="{0000000B-20FA-4837-A231-EC2225A9A303}"/>
                </c:ext>
              </c:extLst>
            </c:dLbl>
            <c:dLbl>
              <c:idx val="9"/>
              <c:layout>
                <c:manualLayout>
                  <c:x val="0"/>
                  <c:y val="-8.541294806489303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0FA-4837-A231-EC2225A9A303}"/>
                </c:ext>
              </c:extLst>
            </c:dLbl>
            <c:dLbl>
              <c:idx val="10"/>
              <c:delete val="1"/>
              <c:extLst>
                <c:ext xmlns:c15="http://schemas.microsoft.com/office/drawing/2012/chart" uri="{CE6537A1-D6FC-4f65-9D91-7224C49458BB}"/>
                <c:ext xmlns:c16="http://schemas.microsoft.com/office/drawing/2014/chart" uri="{C3380CC4-5D6E-409C-BE32-E72D297353CC}">
                  <c16:uniqueId val="{0000000D-20FA-4837-A231-EC2225A9A303}"/>
                </c:ext>
              </c:extLst>
            </c:dLbl>
            <c:dLbl>
              <c:idx val="11"/>
              <c:delete val="1"/>
              <c:extLst>
                <c:ext xmlns:c15="http://schemas.microsoft.com/office/drawing/2012/chart" uri="{CE6537A1-D6FC-4f65-9D91-7224C49458BB}"/>
                <c:ext xmlns:c16="http://schemas.microsoft.com/office/drawing/2014/chart" uri="{C3380CC4-5D6E-409C-BE32-E72D297353CC}">
                  <c16:uniqueId val="{0000000E-20FA-4837-A231-EC2225A9A303}"/>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2'!$A$23:$A$34</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2'!$E$23:$E$34</c:f>
              <c:numCache>
                <c:formatCode>General</c:formatCode>
                <c:ptCount val="12"/>
                <c:pt idx="0">
                  <c:v>0</c:v>
                </c:pt>
                <c:pt idx="1">
                  <c:v>0</c:v>
                </c:pt>
                <c:pt idx="2">
                  <c:v>0</c:v>
                </c:pt>
                <c:pt idx="3">
                  <c:v>0</c:v>
                </c:pt>
                <c:pt idx="4">
                  <c:v>0</c:v>
                </c:pt>
                <c:pt idx="5">
                  <c:v>0</c:v>
                </c:pt>
                <c:pt idx="6">
                  <c:v>1</c:v>
                </c:pt>
                <c:pt idx="7">
                  <c:v>0</c:v>
                </c:pt>
                <c:pt idx="8">
                  <c:v>0</c:v>
                </c:pt>
                <c:pt idx="9">
                  <c:v>1</c:v>
                </c:pt>
                <c:pt idx="10">
                  <c:v>0</c:v>
                </c:pt>
                <c:pt idx="11">
                  <c:v>0</c:v>
                </c:pt>
              </c:numCache>
            </c:numRef>
          </c:val>
          <c:extLst>
            <c:ext xmlns:c16="http://schemas.microsoft.com/office/drawing/2014/chart" uri="{C3380CC4-5D6E-409C-BE32-E72D297353CC}">
              <c16:uniqueId val="{0000000F-20FA-4837-A231-EC2225A9A303}"/>
            </c:ext>
          </c:extLst>
        </c:ser>
        <c:ser>
          <c:idx val="4"/>
          <c:order val="4"/>
          <c:tx>
            <c:strRef>
              <c:f>'List 2'!$F$22</c:f>
              <c:strCache>
                <c:ptCount val="1"/>
                <c:pt idx="0">
                  <c:v>Osoby, které se účastní projektů v rámci APZ</c:v>
                </c:pt>
              </c:strCache>
            </c:strRef>
          </c:tx>
          <c:invertIfNegative val="0"/>
          <c:dLbls>
            <c:dLbl>
              <c:idx val="3"/>
              <c:layout>
                <c:manualLayout>
                  <c:x val="0"/>
                  <c:y val="-5.694196537659474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0FA-4837-A231-EC2225A9A303}"/>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2'!$A$23:$A$34</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2'!$F$23:$F$34</c:f>
              <c:numCache>
                <c:formatCode>General</c:formatCode>
                <c:ptCount val="12"/>
                <c:pt idx="0">
                  <c:v>20</c:v>
                </c:pt>
                <c:pt idx="1">
                  <c:v>16</c:v>
                </c:pt>
                <c:pt idx="2">
                  <c:v>11</c:v>
                </c:pt>
                <c:pt idx="3">
                  <c:v>10</c:v>
                </c:pt>
                <c:pt idx="4">
                  <c:v>11</c:v>
                </c:pt>
                <c:pt idx="5">
                  <c:v>9</c:v>
                </c:pt>
                <c:pt idx="6">
                  <c:v>9</c:v>
                </c:pt>
                <c:pt idx="7">
                  <c:v>12</c:v>
                </c:pt>
                <c:pt idx="8">
                  <c:v>13</c:v>
                </c:pt>
                <c:pt idx="9">
                  <c:v>11</c:v>
                </c:pt>
                <c:pt idx="10">
                  <c:v>12</c:v>
                </c:pt>
                <c:pt idx="11">
                  <c:v>12</c:v>
                </c:pt>
              </c:numCache>
            </c:numRef>
          </c:val>
          <c:extLst>
            <c:ext xmlns:c16="http://schemas.microsoft.com/office/drawing/2014/chart" uri="{C3380CC4-5D6E-409C-BE32-E72D297353CC}">
              <c16:uniqueId val="{00000011-20FA-4837-A231-EC2225A9A303}"/>
            </c:ext>
          </c:extLst>
        </c:ser>
        <c:ser>
          <c:idx val="5"/>
          <c:order val="5"/>
          <c:tx>
            <c:strRef>
              <c:f>'List 2'!$G$22</c:f>
              <c:strCache>
                <c:ptCount val="1"/>
                <c:pt idx="0">
                  <c:v>Osoby ve II. stupni invalidity</c:v>
                </c:pt>
              </c:strCache>
            </c:strRef>
          </c:tx>
          <c:invertIfNegative val="0"/>
          <c:dLbls>
            <c:dLbl>
              <c:idx val="5"/>
              <c:delete val="1"/>
              <c:extLst>
                <c:ext xmlns:c15="http://schemas.microsoft.com/office/drawing/2012/chart" uri="{CE6537A1-D6FC-4f65-9D91-7224C49458BB}"/>
                <c:ext xmlns:c16="http://schemas.microsoft.com/office/drawing/2014/chart" uri="{C3380CC4-5D6E-409C-BE32-E72D297353CC}">
                  <c16:uniqueId val="{00000012-20FA-4837-A231-EC2225A9A303}"/>
                </c:ext>
              </c:extLst>
            </c:dLbl>
            <c:dLbl>
              <c:idx val="6"/>
              <c:delete val="1"/>
              <c:extLst>
                <c:ext xmlns:c15="http://schemas.microsoft.com/office/drawing/2012/chart" uri="{CE6537A1-D6FC-4f65-9D91-7224C49458BB}"/>
                <c:ext xmlns:c16="http://schemas.microsoft.com/office/drawing/2014/chart" uri="{C3380CC4-5D6E-409C-BE32-E72D297353CC}">
                  <c16:uniqueId val="{00000013-20FA-4837-A231-EC2225A9A303}"/>
                </c:ext>
              </c:extLst>
            </c:dLbl>
            <c:dLbl>
              <c:idx val="7"/>
              <c:delete val="1"/>
              <c:extLst>
                <c:ext xmlns:c15="http://schemas.microsoft.com/office/drawing/2012/chart" uri="{CE6537A1-D6FC-4f65-9D91-7224C49458BB}"/>
                <c:ext xmlns:c16="http://schemas.microsoft.com/office/drawing/2014/chart" uri="{C3380CC4-5D6E-409C-BE32-E72D297353CC}">
                  <c16:uniqueId val="{00000014-20FA-4837-A231-EC2225A9A303}"/>
                </c:ext>
              </c:extLst>
            </c:dLbl>
            <c:dLbl>
              <c:idx val="11"/>
              <c:delete val="1"/>
              <c:extLst>
                <c:ext xmlns:c15="http://schemas.microsoft.com/office/drawing/2012/chart" uri="{CE6537A1-D6FC-4f65-9D91-7224C49458BB}"/>
                <c:ext xmlns:c16="http://schemas.microsoft.com/office/drawing/2014/chart" uri="{C3380CC4-5D6E-409C-BE32-E72D297353CC}">
                  <c16:uniqueId val="{00000015-20FA-4837-A231-EC2225A9A303}"/>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2'!$A$23:$A$34</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2'!$G$23:$G$34</c:f>
              <c:numCache>
                <c:formatCode>General</c:formatCode>
                <c:ptCount val="12"/>
                <c:pt idx="0">
                  <c:v>2</c:v>
                </c:pt>
                <c:pt idx="1">
                  <c:v>1</c:v>
                </c:pt>
                <c:pt idx="2">
                  <c:v>1</c:v>
                </c:pt>
                <c:pt idx="3">
                  <c:v>1</c:v>
                </c:pt>
                <c:pt idx="4">
                  <c:v>1</c:v>
                </c:pt>
                <c:pt idx="5">
                  <c:v>0</c:v>
                </c:pt>
                <c:pt idx="6">
                  <c:v>0</c:v>
                </c:pt>
                <c:pt idx="7">
                  <c:v>0</c:v>
                </c:pt>
                <c:pt idx="8">
                  <c:v>1</c:v>
                </c:pt>
                <c:pt idx="9">
                  <c:v>1</c:v>
                </c:pt>
                <c:pt idx="10">
                  <c:v>1</c:v>
                </c:pt>
                <c:pt idx="11">
                  <c:v>0</c:v>
                </c:pt>
              </c:numCache>
            </c:numRef>
          </c:val>
          <c:extLst>
            <c:ext xmlns:c16="http://schemas.microsoft.com/office/drawing/2014/chart" uri="{C3380CC4-5D6E-409C-BE32-E72D297353CC}">
              <c16:uniqueId val="{00000016-20FA-4837-A231-EC2225A9A303}"/>
            </c:ext>
          </c:extLst>
        </c:ser>
        <c:ser>
          <c:idx val="6"/>
          <c:order val="6"/>
          <c:tx>
            <c:strRef>
              <c:f>'List 2'!$H$22</c:f>
              <c:strCache>
                <c:ptCount val="1"/>
                <c:pt idx="0">
                  <c:v>Osoby vykonávající veřejnou službu</c:v>
                </c:pt>
              </c:strCache>
            </c:strRef>
          </c:tx>
          <c:invertIfNegative val="0"/>
          <c:dLbls>
            <c:dLbl>
              <c:idx val="9"/>
              <c:layout>
                <c:manualLayout>
                  <c:x val="0"/>
                  <c:y val="-1.42354913441487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0FA-4837-A231-EC2225A9A303}"/>
                </c:ext>
              </c:extLst>
            </c:dLbl>
            <c:dLbl>
              <c:idx val="10"/>
              <c:layout>
                <c:manualLayout>
                  <c:x val="0"/>
                  <c:y val="-1.42354913441487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0FA-4837-A231-EC2225A9A303}"/>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 2'!$A$23:$A$34</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2'!$H$23:$H$34</c:f>
              <c:numCache>
                <c:formatCode>General</c:formatCode>
                <c:ptCount val="12"/>
                <c:pt idx="0">
                  <c:v>5</c:v>
                </c:pt>
                <c:pt idx="1">
                  <c:v>10</c:v>
                </c:pt>
                <c:pt idx="2">
                  <c:v>11</c:v>
                </c:pt>
                <c:pt idx="3">
                  <c:v>8</c:v>
                </c:pt>
                <c:pt idx="4">
                  <c:v>7</c:v>
                </c:pt>
                <c:pt idx="5">
                  <c:v>8</c:v>
                </c:pt>
                <c:pt idx="6">
                  <c:v>10</c:v>
                </c:pt>
                <c:pt idx="7">
                  <c:v>8</c:v>
                </c:pt>
                <c:pt idx="8">
                  <c:v>7</c:v>
                </c:pt>
                <c:pt idx="9">
                  <c:v>2</c:v>
                </c:pt>
                <c:pt idx="10">
                  <c:v>1</c:v>
                </c:pt>
                <c:pt idx="11">
                  <c:v>4</c:v>
                </c:pt>
              </c:numCache>
            </c:numRef>
          </c:val>
          <c:extLst>
            <c:ext xmlns:c16="http://schemas.microsoft.com/office/drawing/2014/chart" uri="{C3380CC4-5D6E-409C-BE32-E72D297353CC}">
              <c16:uniqueId val="{00000019-20FA-4837-A231-EC2225A9A303}"/>
            </c:ext>
          </c:extLst>
        </c:ser>
        <c:dLbls>
          <c:showLegendKey val="0"/>
          <c:showVal val="1"/>
          <c:showCatName val="0"/>
          <c:showSerName val="0"/>
          <c:showPercent val="0"/>
          <c:showBubbleSize val="0"/>
        </c:dLbls>
        <c:gapWidth val="150"/>
        <c:overlap val="100"/>
        <c:axId val="105674240"/>
        <c:axId val="105675776"/>
      </c:barChart>
      <c:catAx>
        <c:axId val="105674240"/>
        <c:scaling>
          <c:orientation val="minMax"/>
        </c:scaling>
        <c:delete val="0"/>
        <c:axPos val="b"/>
        <c:numFmt formatCode="General" sourceLinked="0"/>
        <c:majorTickMark val="out"/>
        <c:minorTickMark val="none"/>
        <c:tickLblPos val="nextTo"/>
        <c:txPr>
          <a:bodyPr/>
          <a:lstStyle/>
          <a:p>
            <a:pPr>
              <a:defRPr>
                <a:latin typeface="Palatino Linotype" pitchFamily="18" charset="0"/>
              </a:defRPr>
            </a:pPr>
            <a:endParaRPr lang="cs-CZ"/>
          </a:p>
        </c:txPr>
        <c:crossAx val="105675776"/>
        <c:crosses val="autoZero"/>
        <c:auto val="1"/>
        <c:lblAlgn val="ctr"/>
        <c:lblOffset val="100"/>
        <c:noMultiLvlLbl val="0"/>
      </c:catAx>
      <c:valAx>
        <c:axId val="105675776"/>
        <c:scaling>
          <c:orientation val="minMax"/>
        </c:scaling>
        <c:delete val="0"/>
        <c:axPos val="l"/>
        <c:majorGridlines/>
        <c:numFmt formatCode="General" sourceLinked="1"/>
        <c:majorTickMark val="out"/>
        <c:minorTickMark val="none"/>
        <c:tickLblPos val="nextTo"/>
        <c:txPr>
          <a:bodyPr/>
          <a:lstStyle/>
          <a:p>
            <a:pPr>
              <a:defRPr>
                <a:latin typeface="Palatino Linotype" pitchFamily="18" charset="0"/>
              </a:defRPr>
            </a:pPr>
            <a:endParaRPr lang="cs-CZ"/>
          </a:p>
        </c:txPr>
        <c:crossAx val="105674240"/>
        <c:crosses val="autoZero"/>
        <c:crossBetween val="between"/>
      </c:valAx>
      <c:spPr>
        <a:solidFill>
          <a:schemeClr val="accent1">
            <a:lumMod val="20000"/>
            <a:lumOff val="80000"/>
          </a:schemeClr>
        </a:solidFill>
      </c:spPr>
    </c:plotArea>
    <c:legend>
      <c:legendPos val="r"/>
      <c:overlay val="0"/>
      <c:txPr>
        <a:bodyPr/>
        <a:lstStyle/>
        <a:p>
          <a:pPr>
            <a:defRPr>
              <a:latin typeface="Palatino Linotype" pitchFamily="18" charset="0"/>
            </a:defRPr>
          </a:pPr>
          <a:endParaRPr lang="cs-CZ"/>
        </a:p>
      </c:txPr>
    </c:legend>
    <c:plotVisOnly val="1"/>
    <c:dispBlanksAs val="gap"/>
    <c:showDLblsOverMax val="0"/>
  </c:chart>
  <c:spPr>
    <a:solidFill>
      <a:schemeClr val="accent1">
        <a:lumMod val="20000"/>
        <a:lumOff val="80000"/>
      </a:schemeClr>
    </a:solidFill>
    <a:ln>
      <a:solidFill>
        <a:srgbClr val="0070C0"/>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00"/>
            </a:pPr>
            <a:r>
              <a:rPr lang="cs-CZ" sz="1000">
                <a:latin typeface="Palatino Linotype" pitchFamily="18" charset="0"/>
              </a:rPr>
              <a:t>Srovnání</a:t>
            </a:r>
            <a:r>
              <a:rPr lang="cs-CZ" sz="1000" baseline="0">
                <a:latin typeface="Palatino Linotype" pitchFamily="18" charset="0"/>
              </a:rPr>
              <a:t> uchazečů o zaměstnání s nárokem na PnŽ rok 2016 a 2018</a:t>
            </a:r>
            <a:endParaRPr lang="cs-CZ" sz="1000">
              <a:latin typeface="Palatino Linotype" pitchFamily="18" charset="0"/>
            </a:endParaRPr>
          </a:p>
        </c:rich>
      </c:tx>
      <c:layout>
        <c:manualLayout>
          <c:xMode val="edge"/>
          <c:yMode val="edge"/>
          <c:x val="0.11508888888888888"/>
          <c:y val="1.7519802895319868E-2"/>
        </c:manualLayout>
      </c:layout>
      <c:overlay val="0"/>
    </c:title>
    <c:autoTitleDeleted val="0"/>
    <c:plotArea>
      <c:layout/>
      <c:barChart>
        <c:barDir val="col"/>
        <c:grouping val="percentStacked"/>
        <c:varyColors val="0"/>
        <c:ser>
          <c:idx val="0"/>
          <c:order val="0"/>
          <c:tx>
            <c:strRef>
              <c:f>'List 2'!$B$56:$B$57</c:f>
              <c:strCache>
                <c:ptCount val="1"/>
                <c:pt idx="0">
                  <c:v>Osoby evidované</c:v>
                </c:pt>
              </c:strCache>
            </c:strRef>
          </c:tx>
          <c:invertIfNegative val="0"/>
          <c:dLbls>
            <c:dLbl>
              <c:idx val="0"/>
              <c:layout/>
              <c:tx>
                <c:rich>
                  <a:bodyPr/>
                  <a:lstStyle/>
                  <a:p>
                    <a:r>
                      <a:rPr lang="en-US"/>
                      <a:t>1976/73%</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0B8-4BB7-800A-5259380F717C}"/>
                </c:ext>
              </c:extLst>
            </c:dLbl>
            <c:dLbl>
              <c:idx val="1"/>
              <c:layout/>
              <c:tx>
                <c:rich>
                  <a:bodyPr/>
                  <a:lstStyle/>
                  <a:p>
                    <a:r>
                      <a:rPr lang="en-US"/>
                      <a:t>432/46%</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0B8-4BB7-800A-5259380F717C}"/>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 2'!$A$58:$A$59</c:f>
              <c:numCache>
                <c:formatCode>General</c:formatCode>
                <c:ptCount val="2"/>
                <c:pt idx="0">
                  <c:v>2016</c:v>
                </c:pt>
                <c:pt idx="1">
                  <c:v>2018</c:v>
                </c:pt>
              </c:numCache>
            </c:numRef>
          </c:cat>
          <c:val>
            <c:numRef>
              <c:f>'List 2'!$B$58:$B$59</c:f>
              <c:numCache>
                <c:formatCode>General</c:formatCode>
                <c:ptCount val="2"/>
                <c:pt idx="0">
                  <c:v>1976</c:v>
                </c:pt>
                <c:pt idx="1">
                  <c:v>432</c:v>
                </c:pt>
              </c:numCache>
            </c:numRef>
          </c:val>
          <c:extLst>
            <c:ext xmlns:c16="http://schemas.microsoft.com/office/drawing/2014/chart" uri="{C3380CC4-5D6E-409C-BE32-E72D297353CC}">
              <c16:uniqueId val="{00000002-C0B8-4BB7-800A-5259380F717C}"/>
            </c:ext>
          </c:extLst>
        </c:ser>
        <c:ser>
          <c:idx val="1"/>
          <c:order val="1"/>
          <c:tx>
            <c:strRef>
              <c:f>'List 2'!$C$56:$C$57</c:f>
              <c:strCache>
                <c:ptCount val="1"/>
                <c:pt idx="0">
                  <c:v>Osoby uznané v dočasné pracovní neschopnosti</c:v>
                </c:pt>
              </c:strCache>
            </c:strRef>
          </c:tx>
          <c:invertIfNegative val="0"/>
          <c:dLbls>
            <c:dLbl>
              <c:idx val="0"/>
              <c:layout/>
              <c:tx>
                <c:rich>
                  <a:bodyPr/>
                  <a:lstStyle/>
                  <a:p>
                    <a:r>
                      <a:rPr lang="en-US"/>
                      <a:t>383/14%</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0B8-4BB7-800A-5259380F717C}"/>
                </c:ext>
              </c:extLst>
            </c:dLbl>
            <c:dLbl>
              <c:idx val="1"/>
              <c:layout/>
              <c:tx>
                <c:rich>
                  <a:bodyPr/>
                  <a:lstStyle/>
                  <a:p>
                    <a:r>
                      <a:rPr lang="en-US"/>
                      <a:t>240/26%</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0B8-4BB7-800A-5259380F717C}"/>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 2'!$A$58:$A$59</c:f>
              <c:numCache>
                <c:formatCode>General</c:formatCode>
                <c:ptCount val="2"/>
                <c:pt idx="0">
                  <c:v>2016</c:v>
                </c:pt>
                <c:pt idx="1">
                  <c:v>2018</c:v>
                </c:pt>
              </c:numCache>
            </c:numRef>
          </c:cat>
          <c:val>
            <c:numRef>
              <c:f>'List 2'!$C$58:$C$59</c:f>
              <c:numCache>
                <c:formatCode>General</c:formatCode>
                <c:ptCount val="2"/>
                <c:pt idx="0">
                  <c:v>383</c:v>
                </c:pt>
                <c:pt idx="1">
                  <c:v>240</c:v>
                </c:pt>
              </c:numCache>
            </c:numRef>
          </c:val>
          <c:extLst>
            <c:ext xmlns:c16="http://schemas.microsoft.com/office/drawing/2014/chart" uri="{C3380CC4-5D6E-409C-BE32-E72D297353CC}">
              <c16:uniqueId val="{00000005-C0B8-4BB7-800A-5259380F717C}"/>
            </c:ext>
          </c:extLst>
        </c:ser>
        <c:ser>
          <c:idx val="2"/>
          <c:order val="2"/>
          <c:tx>
            <c:strRef>
              <c:f>'List 2'!$D$56:$D$57</c:f>
              <c:strCache>
                <c:ptCount val="1"/>
                <c:pt idx="0">
                  <c:v>Osoby s uzavřenou DPČ</c:v>
                </c:pt>
              </c:strCache>
            </c:strRef>
          </c:tx>
          <c:invertIfNegative val="0"/>
          <c:dLbls>
            <c:dLbl>
              <c:idx val="0"/>
              <c:layout/>
              <c:tx>
                <c:rich>
                  <a:bodyPr/>
                  <a:lstStyle/>
                  <a:p>
                    <a:r>
                      <a:rPr lang="en-US">
                        <a:solidFill>
                          <a:sysClr val="windowText" lastClr="000000"/>
                        </a:solidFill>
                      </a:rPr>
                      <a:t>1</a:t>
                    </a:r>
                    <a:r>
                      <a:rPr lang="en-US"/>
                      <a:t>38/5%</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0B8-4BB7-800A-5259380F717C}"/>
                </c:ext>
              </c:extLst>
            </c:dLbl>
            <c:dLbl>
              <c:idx val="1"/>
              <c:layout/>
              <c:tx>
                <c:rich>
                  <a:bodyPr/>
                  <a:lstStyle/>
                  <a:p>
                    <a:r>
                      <a:rPr lang="en-US">
                        <a:solidFill>
                          <a:sysClr val="windowText" lastClr="000000"/>
                        </a:solidFill>
                      </a:rPr>
                      <a:t>3</a:t>
                    </a:r>
                    <a:r>
                      <a:rPr lang="en-US"/>
                      <a:t>0/3%</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0B8-4BB7-800A-5259380F717C}"/>
                </c:ext>
              </c:extLst>
            </c:dLbl>
            <c:spPr>
              <a:noFill/>
              <a:ln>
                <a:noFill/>
              </a:ln>
              <a:effectLst/>
            </c:spPr>
            <c:txPr>
              <a:bodyPr/>
              <a:lstStyle/>
              <a:p>
                <a:pPr>
                  <a:defRPr>
                    <a:solidFill>
                      <a:sysClr val="windowText" lastClr="000000"/>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 2'!$A$58:$A$59</c:f>
              <c:numCache>
                <c:formatCode>General</c:formatCode>
                <c:ptCount val="2"/>
                <c:pt idx="0">
                  <c:v>2016</c:v>
                </c:pt>
                <c:pt idx="1">
                  <c:v>2018</c:v>
                </c:pt>
              </c:numCache>
            </c:numRef>
          </c:cat>
          <c:val>
            <c:numRef>
              <c:f>'List 2'!$D$58:$D$59</c:f>
              <c:numCache>
                <c:formatCode>General</c:formatCode>
                <c:ptCount val="2"/>
                <c:pt idx="0">
                  <c:v>138</c:v>
                </c:pt>
                <c:pt idx="1">
                  <c:v>30</c:v>
                </c:pt>
              </c:numCache>
            </c:numRef>
          </c:val>
          <c:extLst>
            <c:ext xmlns:c16="http://schemas.microsoft.com/office/drawing/2014/chart" uri="{C3380CC4-5D6E-409C-BE32-E72D297353CC}">
              <c16:uniqueId val="{00000008-C0B8-4BB7-800A-5259380F717C}"/>
            </c:ext>
          </c:extLst>
        </c:ser>
        <c:ser>
          <c:idx val="3"/>
          <c:order val="3"/>
          <c:tx>
            <c:strRef>
              <c:f>'List 2'!$E$56:$E$57</c:f>
              <c:strCache>
                <c:ptCount val="1"/>
                <c:pt idx="0">
                  <c:v>Osoby s nárokem na PvN, PpR</c:v>
                </c:pt>
              </c:strCache>
            </c:strRef>
          </c:tx>
          <c:invertIfNegative val="0"/>
          <c:dLbls>
            <c:dLbl>
              <c:idx val="0"/>
              <c:layout/>
              <c:tx>
                <c:rich>
                  <a:bodyPr/>
                  <a:lstStyle/>
                  <a:p>
                    <a:r>
                      <a:rPr lang="en-US">
                        <a:solidFill>
                          <a:sysClr val="windowText" lastClr="000000"/>
                        </a:solidFill>
                      </a:rPr>
                      <a:t>7</a:t>
                    </a:r>
                    <a:r>
                      <a:rPr lang="en-US"/>
                      <a:t>6/3%</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0B8-4BB7-800A-5259380F717C}"/>
                </c:ext>
              </c:extLst>
            </c:dLbl>
            <c:dLbl>
              <c:idx val="1"/>
              <c:layout>
                <c:manualLayout>
                  <c:x val="0"/>
                  <c:y val="-1.2240430389591815E-2"/>
                </c:manualLayout>
              </c:layout>
              <c:tx>
                <c:rich>
                  <a:bodyPr/>
                  <a:lstStyle/>
                  <a:p>
                    <a:r>
                      <a:rPr lang="en-US">
                        <a:solidFill>
                          <a:sysClr val="windowText" lastClr="000000"/>
                        </a:solidFill>
                      </a:rPr>
                      <a:t>2</a:t>
                    </a:r>
                    <a:r>
                      <a:rPr lang="en-US"/>
                      <a:t>/0%</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0B8-4BB7-800A-5259380F717C}"/>
                </c:ext>
              </c:extLst>
            </c:dLbl>
            <c:spPr>
              <a:noFill/>
              <a:ln>
                <a:noFill/>
              </a:ln>
              <a:effectLst/>
            </c:spPr>
            <c:txPr>
              <a:bodyPr/>
              <a:lstStyle/>
              <a:p>
                <a:pPr>
                  <a:defRPr>
                    <a:solidFill>
                      <a:sysClr val="windowText" lastClr="000000"/>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 2'!$A$58:$A$59</c:f>
              <c:numCache>
                <c:formatCode>General</c:formatCode>
                <c:ptCount val="2"/>
                <c:pt idx="0">
                  <c:v>2016</c:v>
                </c:pt>
                <c:pt idx="1">
                  <c:v>2018</c:v>
                </c:pt>
              </c:numCache>
            </c:numRef>
          </c:cat>
          <c:val>
            <c:numRef>
              <c:f>'List 2'!$E$58:$E$59</c:f>
              <c:numCache>
                <c:formatCode>General</c:formatCode>
                <c:ptCount val="2"/>
                <c:pt idx="0">
                  <c:v>76</c:v>
                </c:pt>
                <c:pt idx="1">
                  <c:v>2</c:v>
                </c:pt>
              </c:numCache>
            </c:numRef>
          </c:val>
          <c:extLst>
            <c:ext xmlns:c16="http://schemas.microsoft.com/office/drawing/2014/chart" uri="{C3380CC4-5D6E-409C-BE32-E72D297353CC}">
              <c16:uniqueId val="{0000000B-C0B8-4BB7-800A-5259380F717C}"/>
            </c:ext>
          </c:extLst>
        </c:ser>
        <c:ser>
          <c:idx val="4"/>
          <c:order val="4"/>
          <c:tx>
            <c:strRef>
              <c:f>'List 2'!$F$56:$F$57</c:f>
              <c:strCache>
                <c:ptCount val="1"/>
                <c:pt idx="0">
                  <c:v>Osoby, které se účastní projektů v rámci APZ</c:v>
                </c:pt>
              </c:strCache>
            </c:strRef>
          </c:tx>
          <c:invertIfNegative val="0"/>
          <c:dLbls>
            <c:dLbl>
              <c:idx val="0"/>
              <c:layout/>
              <c:tx>
                <c:rich>
                  <a:bodyPr/>
                  <a:lstStyle/>
                  <a:p>
                    <a:r>
                      <a:rPr lang="en-US">
                        <a:solidFill>
                          <a:sysClr val="windowText" lastClr="000000"/>
                        </a:solidFill>
                      </a:rPr>
                      <a:t>1</a:t>
                    </a:r>
                    <a:r>
                      <a:rPr lang="en-US"/>
                      <a:t>23/5%</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0B8-4BB7-800A-5259380F717C}"/>
                </c:ext>
              </c:extLst>
            </c:dLbl>
            <c:dLbl>
              <c:idx val="1"/>
              <c:layout/>
              <c:tx>
                <c:rich>
                  <a:bodyPr/>
                  <a:lstStyle/>
                  <a:p>
                    <a:r>
                      <a:rPr lang="en-US">
                        <a:solidFill>
                          <a:sysClr val="windowText" lastClr="000000"/>
                        </a:solidFill>
                      </a:rPr>
                      <a:t>1</a:t>
                    </a:r>
                    <a:r>
                      <a:rPr lang="en-US"/>
                      <a:t>46/16%</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0B8-4BB7-800A-5259380F717C}"/>
                </c:ext>
              </c:extLst>
            </c:dLbl>
            <c:spPr>
              <a:noFill/>
              <a:ln>
                <a:noFill/>
              </a:ln>
              <a:effectLst/>
            </c:spPr>
            <c:txPr>
              <a:bodyPr/>
              <a:lstStyle/>
              <a:p>
                <a:pPr>
                  <a:defRPr>
                    <a:solidFill>
                      <a:sysClr val="windowText" lastClr="000000"/>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 2'!$A$58:$A$59</c:f>
              <c:numCache>
                <c:formatCode>General</c:formatCode>
                <c:ptCount val="2"/>
                <c:pt idx="0">
                  <c:v>2016</c:v>
                </c:pt>
                <c:pt idx="1">
                  <c:v>2018</c:v>
                </c:pt>
              </c:numCache>
            </c:numRef>
          </c:cat>
          <c:val>
            <c:numRef>
              <c:f>'List 2'!$F$58:$F$59</c:f>
              <c:numCache>
                <c:formatCode>General</c:formatCode>
                <c:ptCount val="2"/>
                <c:pt idx="0">
                  <c:v>123</c:v>
                </c:pt>
                <c:pt idx="1">
                  <c:v>146</c:v>
                </c:pt>
              </c:numCache>
            </c:numRef>
          </c:val>
          <c:extLst>
            <c:ext xmlns:c16="http://schemas.microsoft.com/office/drawing/2014/chart" uri="{C3380CC4-5D6E-409C-BE32-E72D297353CC}">
              <c16:uniqueId val="{0000000E-C0B8-4BB7-800A-5259380F717C}"/>
            </c:ext>
          </c:extLst>
        </c:ser>
        <c:ser>
          <c:idx val="5"/>
          <c:order val="5"/>
          <c:tx>
            <c:strRef>
              <c:f>'List 2'!$G$56:$G$57</c:f>
              <c:strCache>
                <c:ptCount val="1"/>
                <c:pt idx="0">
                  <c:v>Osoby ve II. stupni invalidity</c:v>
                </c:pt>
              </c:strCache>
            </c:strRef>
          </c:tx>
          <c:invertIfNegative val="0"/>
          <c:dLbls>
            <c:dLbl>
              <c:idx val="0"/>
              <c:layout>
                <c:manualLayout>
                  <c:x val="0"/>
                  <c:y val="-1.1679868596879911E-2"/>
                </c:manualLayout>
              </c:layout>
              <c:tx>
                <c:rich>
                  <a:bodyPr/>
                  <a:lstStyle/>
                  <a:p>
                    <a:r>
                      <a:rPr lang="en-US">
                        <a:solidFill>
                          <a:sysClr val="windowText" lastClr="000000"/>
                        </a:solidFill>
                      </a:rPr>
                      <a:t>2</a:t>
                    </a:r>
                    <a:r>
                      <a:rPr lang="en-US"/>
                      <a:t>5/1%</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C0B8-4BB7-800A-5259380F717C}"/>
                </c:ext>
              </c:extLst>
            </c:dLbl>
            <c:dLbl>
              <c:idx val="1"/>
              <c:layout/>
              <c:tx>
                <c:rich>
                  <a:bodyPr/>
                  <a:lstStyle/>
                  <a:p>
                    <a:r>
                      <a:rPr lang="en-US">
                        <a:solidFill>
                          <a:sysClr val="windowText" lastClr="000000"/>
                        </a:solidFill>
                      </a:rPr>
                      <a:t>9</a:t>
                    </a:r>
                    <a:r>
                      <a:rPr lang="en-US"/>
                      <a:t>/1%</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C0B8-4BB7-800A-5259380F717C}"/>
                </c:ext>
              </c:extLst>
            </c:dLbl>
            <c:spPr>
              <a:noFill/>
              <a:ln>
                <a:noFill/>
              </a:ln>
              <a:effectLst/>
            </c:spPr>
            <c:txPr>
              <a:bodyPr/>
              <a:lstStyle/>
              <a:p>
                <a:pPr>
                  <a:defRPr>
                    <a:solidFill>
                      <a:sysClr val="windowText" lastClr="000000"/>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 2'!$A$58:$A$59</c:f>
              <c:numCache>
                <c:formatCode>General</c:formatCode>
                <c:ptCount val="2"/>
                <c:pt idx="0">
                  <c:v>2016</c:v>
                </c:pt>
                <c:pt idx="1">
                  <c:v>2018</c:v>
                </c:pt>
              </c:numCache>
            </c:numRef>
          </c:cat>
          <c:val>
            <c:numRef>
              <c:f>'List 2'!$G$58:$G$59</c:f>
              <c:numCache>
                <c:formatCode>General</c:formatCode>
                <c:ptCount val="2"/>
                <c:pt idx="0">
                  <c:v>25</c:v>
                </c:pt>
                <c:pt idx="1">
                  <c:v>9</c:v>
                </c:pt>
              </c:numCache>
            </c:numRef>
          </c:val>
          <c:extLst>
            <c:ext xmlns:c16="http://schemas.microsoft.com/office/drawing/2014/chart" uri="{C3380CC4-5D6E-409C-BE32-E72D297353CC}">
              <c16:uniqueId val="{00000011-C0B8-4BB7-800A-5259380F717C}"/>
            </c:ext>
          </c:extLst>
        </c:ser>
        <c:ser>
          <c:idx val="6"/>
          <c:order val="6"/>
          <c:tx>
            <c:strRef>
              <c:f>'List 2'!$H$56:$H$57</c:f>
              <c:strCache>
                <c:ptCount val="1"/>
                <c:pt idx="0">
                  <c:v>Osoby vykonávající veřejnou službu</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2-C0B8-4BB7-800A-5259380F717C}"/>
                </c:ext>
              </c:extLst>
            </c:dLbl>
            <c:dLbl>
              <c:idx val="1"/>
              <c:layout/>
              <c:tx>
                <c:rich>
                  <a:bodyPr/>
                  <a:lstStyle/>
                  <a:p>
                    <a:r>
                      <a:rPr lang="en-US">
                        <a:solidFill>
                          <a:sysClr val="windowText" lastClr="000000"/>
                        </a:solidFill>
                      </a:rPr>
                      <a:t>8</a:t>
                    </a:r>
                    <a:r>
                      <a:rPr lang="en-US"/>
                      <a:t>1/9%</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C0B8-4BB7-800A-5259380F717C}"/>
                </c:ext>
              </c:extLst>
            </c:dLbl>
            <c:spPr>
              <a:noFill/>
              <a:ln>
                <a:noFill/>
              </a:ln>
              <a:effectLst/>
            </c:spPr>
            <c:txPr>
              <a:bodyPr/>
              <a:lstStyle/>
              <a:p>
                <a:pPr>
                  <a:defRPr>
                    <a:solidFill>
                      <a:sysClr val="windowText" lastClr="000000"/>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 2'!$A$58:$A$59</c:f>
              <c:numCache>
                <c:formatCode>General</c:formatCode>
                <c:ptCount val="2"/>
                <c:pt idx="0">
                  <c:v>2016</c:v>
                </c:pt>
                <c:pt idx="1">
                  <c:v>2018</c:v>
                </c:pt>
              </c:numCache>
            </c:numRef>
          </c:cat>
          <c:val>
            <c:numRef>
              <c:f>'List 2'!$H$58:$H$59</c:f>
              <c:numCache>
                <c:formatCode>General</c:formatCode>
                <c:ptCount val="2"/>
                <c:pt idx="0">
                  <c:v>0</c:v>
                </c:pt>
                <c:pt idx="1">
                  <c:v>81</c:v>
                </c:pt>
              </c:numCache>
            </c:numRef>
          </c:val>
          <c:extLst>
            <c:ext xmlns:c16="http://schemas.microsoft.com/office/drawing/2014/chart" uri="{C3380CC4-5D6E-409C-BE32-E72D297353CC}">
              <c16:uniqueId val="{00000014-C0B8-4BB7-800A-5259380F717C}"/>
            </c:ext>
          </c:extLst>
        </c:ser>
        <c:dLbls>
          <c:showLegendKey val="0"/>
          <c:showVal val="1"/>
          <c:showCatName val="0"/>
          <c:showSerName val="0"/>
          <c:showPercent val="0"/>
          <c:showBubbleSize val="0"/>
        </c:dLbls>
        <c:gapWidth val="150"/>
        <c:overlap val="100"/>
        <c:axId val="105794176"/>
        <c:axId val="105820544"/>
      </c:barChart>
      <c:catAx>
        <c:axId val="105794176"/>
        <c:scaling>
          <c:orientation val="minMax"/>
        </c:scaling>
        <c:delete val="0"/>
        <c:axPos val="b"/>
        <c:numFmt formatCode="General" sourceLinked="1"/>
        <c:majorTickMark val="out"/>
        <c:minorTickMark val="none"/>
        <c:tickLblPos val="nextTo"/>
        <c:txPr>
          <a:bodyPr/>
          <a:lstStyle/>
          <a:p>
            <a:pPr>
              <a:defRPr>
                <a:latin typeface="Palatino Linotype" pitchFamily="18" charset="0"/>
              </a:defRPr>
            </a:pPr>
            <a:endParaRPr lang="cs-CZ"/>
          </a:p>
        </c:txPr>
        <c:crossAx val="105820544"/>
        <c:crosses val="autoZero"/>
        <c:auto val="1"/>
        <c:lblAlgn val="ctr"/>
        <c:lblOffset val="100"/>
        <c:noMultiLvlLbl val="0"/>
      </c:catAx>
      <c:valAx>
        <c:axId val="105820544"/>
        <c:scaling>
          <c:orientation val="minMax"/>
        </c:scaling>
        <c:delete val="0"/>
        <c:axPos val="l"/>
        <c:majorGridlines/>
        <c:numFmt formatCode="0%" sourceLinked="1"/>
        <c:majorTickMark val="out"/>
        <c:minorTickMark val="none"/>
        <c:tickLblPos val="nextTo"/>
        <c:txPr>
          <a:bodyPr/>
          <a:lstStyle/>
          <a:p>
            <a:pPr>
              <a:defRPr>
                <a:latin typeface="Palatino Linotype" pitchFamily="18" charset="0"/>
              </a:defRPr>
            </a:pPr>
            <a:endParaRPr lang="cs-CZ"/>
          </a:p>
        </c:txPr>
        <c:crossAx val="105794176"/>
        <c:crosses val="autoZero"/>
        <c:crossBetween val="between"/>
      </c:valAx>
      <c:spPr>
        <a:solidFill>
          <a:schemeClr val="accent1">
            <a:lumMod val="20000"/>
            <a:lumOff val="80000"/>
          </a:schemeClr>
        </a:solidFill>
      </c:spPr>
    </c:plotArea>
    <c:legend>
      <c:legendPos val="r"/>
      <c:layout>
        <c:manualLayout>
          <c:xMode val="edge"/>
          <c:yMode val="edge"/>
          <c:x val="0.6480760247207572"/>
          <c:y val="0.17846711828124223"/>
          <c:w val="0.33732329245781179"/>
          <c:h val="0.76414423214129956"/>
        </c:manualLayout>
      </c:layout>
      <c:overlay val="0"/>
      <c:txPr>
        <a:bodyPr/>
        <a:lstStyle/>
        <a:p>
          <a:pPr>
            <a:defRPr>
              <a:latin typeface="Palatino Linotype" pitchFamily="18" charset="0"/>
            </a:defRPr>
          </a:pPr>
          <a:endParaRPr lang="cs-CZ"/>
        </a:p>
      </c:txPr>
    </c:legend>
    <c:plotVisOnly val="1"/>
    <c:dispBlanksAs val="gap"/>
    <c:showDLblsOverMax val="0"/>
  </c:chart>
  <c:spPr>
    <a:solidFill>
      <a:schemeClr val="accent1">
        <a:lumMod val="20000"/>
        <a:lumOff val="80000"/>
      </a:schemeClr>
    </a:solidFill>
    <a:ln>
      <a:solidFill>
        <a:srgbClr val="0070C0"/>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Palatino Linotype" pitchFamily="18" charset="0"/>
              </a:defRPr>
            </a:pPr>
            <a:r>
              <a:rPr lang="cs-CZ" sz="1000">
                <a:latin typeface="Palatino Linotype" pitchFamily="18" charset="0"/>
              </a:rPr>
              <a:t>Počet</a:t>
            </a:r>
            <a:r>
              <a:rPr lang="cs-CZ" sz="1000" baseline="0">
                <a:latin typeface="Palatino Linotype" pitchFamily="18" charset="0"/>
              </a:rPr>
              <a:t> vyplacených dávek PnŽ a počet osob nacházejících se v HN, </a:t>
            </a:r>
          </a:p>
          <a:p>
            <a:pPr>
              <a:defRPr sz="1000">
                <a:latin typeface="Palatino Linotype" pitchFamily="18" charset="0"/>
              </a:defRPr>
            </a:pPr>
            <a:r>
              <a:rPr lang="cs-CZ" sz="1000" baseline="0">
                <a:latin typeface="Palatino Linotype" pitchFamily="18" charset="0"/>
              </a:rPr>
              <a:t>rok 2016 a 2018</a:t>
            </a:r>
            <a:endParaRPr lang="cs-CZ" sz="1000">
              <a:latin typeface="Palatino Linotype" pitchFamily="18" charset="0"/>
            </a:endParaRPr>
          </a:p>
        </c:rich>
      </c:tx>
      <c:layout/>
      <c:overlay val="0"/>
    </c:title>
    <c:autoTitleDeleted val="0"/>
    <c:plotArea>
      <c:layout>
        <c:manualLayout>
          <c:layoutTarget val="inner"/>
          <c:xMode val="edge"/>
          <c:yMode val="edge"/>
          <c:x val="7.7694079205347724E-2"/>
          <c:y val="0.14281080512517341"/>
          <c:w val="0.89801583984879674"/>
          <c:h val="0.55175533868187576"/>
        </c:manualLayout>
      </c:layout>
      <c:lineChart>
        <c:grouping val="standard"/>
        <c:varyColors val="0"/>
        <c:ser>
          <c:idx val="0"/>
          <c:order val="0"/>
          <c:tx>
            <c:strRef>
              <c:f>'List 1'!$B$69</c:f>
              <c:strCache>
                <c:ptCount val="1"/>
                <c:pt idx="0">
                  <c:v>Počet vyplacených dávek rok 2016</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 1'!$A$70:$A$81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1'!$B$70:$B$81</c:f>
              <c:numCache>
                <c:formatCode>General</c:formatCode>
                <c:ptCount val="12"/>
                <c:pt idx="0">
                  <c:v>268</c:v>
                </c:pt>
                <c:pt idx="1">
                  <c:v>285</c:v>
                </c:pt>
                <c:pt idx="2">
                  <c:v>277</c:v>
                </c:pt>
                <c:pt idx="3">
                  <c:v>276</c:v>
                </c:pt>
                <c:pt idx="4">
                  <c:v>266</c:v>
                </c:pt>
                <c:pt idx="5">
                  <c:v>259</c:v>
                </c:pt>
                <c:pt idx="6">
                  <c:v>259</c:v>
                </c:pt>
                <c:pt idx="7">
                  <c:v>258</c:v>
                </c:pt>
                <c:pt idx="8">
                  <c:v>262</c:v>
                </c:pt>
                <c:pt idx="9">
                  <c:v>255</c:v>
                </c:pt>
                <c:pt idx="10">
                  <c:v>248</c:v>
                </c:pt>
                <c:pt idx="11">
                  <c:v>238</c:v>
                </c:pt>
              </c:numCache>
            </c:numRef>
          </c:val>
          <c:smooth val="0"/>
          <c:extLst>
            <c:ext xmlns:c16="http://schemas.microsoft.com/office/drawing/2014/chart" uri="{C3380CC4-5D6E-409C-BE32-E72D297353CC}">
              <c16:uniqueId val="{00000000-7480-4E4F-B6DF-E658B57654B5}"/>
            </c:ext>
          </c:extLst>
        </c:ser>
        <c:ser>
          <c:idx val="1"/>
          <c:order val="1"/>
          <c:tx>
            <c:strRef>
              <c:f>'List 1'!$C$69</c:f>
              <c:strCache>
                <c:ptCount val="1"/>
                <c:pt idx="0">
                  <c:v>Počet osob považovaných v HN v roce 2016</c:v>
                </c:pt>
              </c:strCache>
            </c:strRef>
          </c:tx>
          <c:cat>
            <c:strRef>
              <c:f>'List 1'!$A$70:$A$81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1'!$C$70:$C$81</c:f>
              <c:numCache>
                <c:formatCode>General</c:formatCode>
                <c:ptCount val="12"/>
                <c:pt idx="0">
                  <c:v>312</c:v>
                </c:pt>
                <c:pt idx="1">
                  <c:v>331</c:v>
                </c:pt>
                <c:pt idx="2">
                  <c:v>346</c:v>
                </c:pt>
                <c:pt idx="3">
                  <c:v>319</c:v>
                </c:pt>
                <c:pt idx="4">
                  <c:v>311</c:v>
                </c:pt>
                <c:pt idx="5">
                  <c:v>303</c:v>
                </c:pt>
                <c:pt idx="6">
                  <c:v>299</c:v>
                </c:pt>
                <c:pt idx="7">
                  <c:v>297</c:v>
                </c:pt>
                <c:pt idx="8">
                  <c:v>299</c:v>
                </c:pt>
                <c:pt idx="9">
                  <c:v>293</c:v>
                </c:pt>
                <c:pt idx="10">
                  <c:v>281</c:v>
                </c:pt>
                <c:pt idx="11">
                  <c:v>272</c:v>
                </c:pt>
              </c:numCache>
            </c:numRef>
          </c:val>
          <c:smooth val="0"/>
          <c:extLst>
            <c:ext xmlns:c16="http://schemas.microsoft.com/office/drawing/2014/chart" uri="{C3380CC4-5D6E-409C-BE32-E72D297353CC}">
              <c16:uniqueId val="{00000001-7480-4E4F-B6DF-E658B57654B5}"/>
            </c:ext>
          </c:extLst>
        </c:ser>
        <c:ser>
          <c:idx val="2"/>
          <c:order val="2"/>
          <c:tx>
            <c:strRef>
              <c:f>'List 1'!$D$69</c:f>
              <c:strCache>
                <c:ptCount val="1"/>
                <c:pt idx="0">
                  <c:v>Počet vyplacených dávek rok 2018</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 1'!$A$70:$A$81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1'!$D$70:$D$81</c:f>
              <c:numCache>
                <c:formatCode>General</c:formatCode>
                <c:ptCount val="12"/>
                <c:pt idx="0">
                  <c:v>156</c:v>
                </c:pt>
                <c:pt idx="1">
                  <c:v>150</c:v>
                </c:pt>
                <c:pt idx="2">
                  <c:v>140</c:v>
                </c:pt>
                <c:pt idx="3">
                  <c:v>132</c:v>
                </c:pt>
                <c:pt idx="4">
                  <c:v>128</c:v>
                </c:pt>
                <c:pt idx="5">
                  <c:v>123</c:v>
                </c:pt>
                <c:pt idx="6">
                  <c:v>126</c:v>
                </c:pt>
                <c:pt idx="7">
                  <c:v>116</c:v>
                </c:pt>
                <c:pt idx="8">
                  <c:v>117</c:v>
                </c:pt>
                <c:pt idx="9">
                  <c:v>121</c:v>
                </c:pt>
                <c:pt idx="10">
                  <c:v>124</c:v>
                </c:pt>
                <c:pt idx="11">
                  <c:v>120</c:v>
                </c:pt>
              </c:numCache>
            </c:numRef>
          </c:val>
          <c:smooth val="0"/>
          <c:extLst>
            <c:ext xmlns:c16="http://schemas.microsoft.com/office/drawing/2014/chart" uri="{C3380CC4-5D6E-409C-BE32-E72D297353CC}">
              <c16:uniqueId val="{00000002-7480-4E4F-B6DF-E658B57654B5}"/>
            </c:ext>
          </c:extLst>
        </c:ser>
        <c:ser>
          <c:idx val="3"/>
          <c:order val="3"/>
          <c:tx>
            <c:strRef>
              <c:f>'List 1'!$E$69</c:f>
              <c:strCache>
                <c:ptCount val="1"/>
                <c:pt idx="0">
                  <c:v>Počet osob považovaných v HN v roce 2018</c:v>
                </c:pt>
              </c:strCache>
            </c:strRef>
          </c:tx>
          <c:cat>
            <c:strRef>
              <c:f>'List 1'!$A$70:$A$81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1'!$E$70:$E$81</c:f>
              <c:numCache>
                <c:formatCode>General</c:formatCode>
                <c:ptCount val="12"/>
                <c:pt idx="0">
                  <c:v>174</c:v>
                </c:pt>
                <c:pt idx="1">
                  <c:v>168</c:v>
                </c:pt>
                <c:pt idx="2">
                  <c:v>152</c:v>
                </c:pt>
                <c:pt idx="3">
                  <c:v>145</c:v>
                </c:pt>
                <c:pt idx="4">
                  <c:v>143</c:v>
                </c:pt>
                <c:pt idx="5">
                  <c:v>141</c:v>
                </c:pt>
                <c:pt idx="6">
                  <c:v>143</c:v>
                </c:pt>
                <c:pt idx="7">
                  <c:v>131</c:v>
                </c:pt>
                <c:pt idx="8">
                  <c:v>131</c:v>
                </c:pt>
                <c:pt idx="9">
                  <c:v>137</c:v>
                </c:pt>
                <c:pt idx="10">
                  <c:v>137</c:v>
                </c:pt>
                <c:pt idx="11">
                  <c:v>133</c:v>
                </c:pt>
              </c:numCache>
            </c:numRef>
          </c:val>
          <c:smooth val="0"/>
          <c:extLst>
            <c:ext xmlns:c16="http://schemas.microsoft.com/office/drawing/2014/chart" uri="{C3380CC4-5D6E-409C-BE32-E72D297353CC}">
              <c16:uniqueId val="{00000003-7480-4E4F-B6DF-E658B57654B5}"/>
            </c:ext>
          </c:extLst>
        </c:ser>
        <c:dLbls>
          <c:showLegendKey val="0"/>
          <c:showVal val="0"/>
          <c:showCatName val="0"/>
          <c:showSerName val="0"/>
          <c:showPercent val="0"/>
          <c:showBubbleSize val="0"/>
        </c:dLbls>
        <c:marker val="1"/>
        <c:smooth val="0"/>
        <c:axId val="105935616"/>
        <c:axId val="105937152"/>
      </c:lineChart>
      <c:catAx>
        <c:axId val="105935616"/>
        <c:scaling>
          <c:orientation val="minMax"/>
        </c:scaling>
        <c:delete val="0"/>
        <c:axPos val="b"/>
        <c:numFmt formatCode="General" sourceLinked="0"/>
        <c:majorTickMark val="out"/>
        <c:minorTickMark val="none"/>
        <c:tickLblPos val="nextTo"/>
        <c:txPr>
          <a:bodyPr/>
          <a:lstStyle/>
          <a:p>
            <a:pPr>
              <a:defRPr sz="1000">
                <a:latin typeface="Palatino Linotype" pitchFamily="18" charset="0"/>
              </a:defRPr>
            </a:pPr>
            <a:endParaRPr lang="cs-CZ"/>
          </a:p>
        </c:txPr>
        <c:crossAx val="105937152"/>
        <c:crosses val="autoZero"/>
        <c:auto val="1"/>
        <c:lblAlgn val="ctr"/>
        <c:lblOffset val="100"/>
        <c:noMultiLvlLbl val="0"/>
      </c:catAx>
      <c:valAx>
        <c:axId val="105937152"/>
        <c:scaling>
          <c:orientation val="minMax"/>
        </c:scaling>
        <c:delete val="0"/>
        <c:axPos val="l"/>
        <c:majorGridlines/>
        <c:numFmt formatCode="General" sourceLinked="1"/>
        <c:majorTickMark val="out"/>
        <c:minorTickMark val="none"/>
        <c:tickLblPos val="nextTo"/>
        <c:txPr>
          <a:bodyPr/>
          <a:lstStyle/>
          <a:p>
            <a:pPr>
              <a:defRPr>
                <a:latin typeface="Palatino Linotype" pitchFamily="18" charset="0"/>
              </a:defRPr>
            </a:pPr>
            <a:endParaRPr lang="cs-CZ"/>
          </a:p>
        </c:txPr>
        <c:crossAx val="105935616"/>
        <c:crosses val="autoZero"/>
        <c:crossBetween val="between"/>
      </c:valAx>
      <c:spPr>
        <a:solidFill>
          <a:schemeClr val="accent1">
            <a:lumMod val="20000"/>
            <a:lumOff val="80000"/>
          </a:schemeClr>
        </a:solidFill>
      </c:spPr>
    </c:plotArea>
    <c:legend>
      <c:legendPos val="b"/>
      <c:layout>
        <c:manualLayout>
          <c:xMode val="edge"/>
          <c:yMode val="edge"/>
          <c:x val="6.8835031506702171E-2"/>
          <c:y val="0.88356594573205716"/>
          <c:w val="0.88281936950070949"/>
          <c:h val="0.10515427809570173"/>
        </c:manualLayout>
      </c:layout>
      <c:overlay val="0"/>
      <c:txPr>
        <a:bodyPr/>
        <a:lstStyle/>
        <a:p>
          <a:pPr>
            <a:defRPr sz="800">
              <a:latin typeface="Palatino Linotype" pitchFamily="18" charset="0"/>
            </a:defRPr>
          </a:pPr>
          <a:endParaRPr lang="cs-CZ"/>
        </a:p>
      </c:txPr>
    </c:legend>
    <c:plotVisOnly val="1"/>
    <c:dispBlanksAs val="gap"/>
    <c:showDLblsOverMax val="0"/>
  </c:chart>
  <c:spPr>
    <a:solidFill>
      <a:schemeClr val="accent1">
        <a:lumMod val="20000"/>
        <a:lumOff val="80000"/>
      </a:schemeClr>
    </a:solidFill>
    <a:ln>
      <a:solidFill>
        <a:srgbClr val="0070C0"/>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000" b="1" i="0" u="none" strike="noStrike" baseline="0">
                <a:latin typeface="Palatino Linotype" pitchFamily="18" charset="0"/>
              </a:rPr>
              <a:t>Počet vyplacených dávek PnŽ ve výši EM v roce 2016 a 2018</a:t>
            </a:r>
            <a:endParaRPr lang="cs-CZ" sz="1000">
              <a:latin typeface="Palatino Linotype" pitchFamily="18" charset="0"/>
            </a:endParaRPr>
          </a:p>
        </c:rich>
      </c:tx>
      <c:layout/>
      <c:overlay val="0"/>
    </c:title>
    <c:autoTitleDeleted val="0"/>
    <c:plotArea>
      <c:layout/>
      <c:barChart>
        <c:barDir val="col"/>
        <c:grouping val="clustered"/>
        <c:varyColors val="0"/>
        <c:ser>
          <c:idx val="0"/>
          <c:order val="0"/>
          <c:tx>
            <c:strRef>
              <c:f>'List 1'!$B$86</c:f>
              <c:strCache>
                <c:ptCount val="1"/>
                <c:pt idx="0">
                  <c:v>PnŽ vyplacen ve výši EM rok 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 1'!$A$87:$A$98</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1'!$B$87:$B$98</c:f>
              <c:numCache>
                <c:formatCode>General</c:formatCode>
                <c:ptCount val="12"/>
                <c:pt idx="0">
                  <c:v>9</c:v>
                </c:pt>
                <c:pt idx="1">
                  <c:v>9</c:v>
                </c:pt>
                <c:pt idx="2">
                  <c:v>10</c:v>
                </c:pt>
                <c:pt idx="3">
                  <c:v>12</c:v>
                </c:pt>
                <c:pt idx="4">
                  <c:v>10</c:v>
                </c:pt>
                <c:pt idx="5">
                  <c:v>10</c:v>
                </c:pt>
                <c:pt idx="6">
                  <c:v>9</c:v>
                </c:pt>
                <c:pt idx="7">
                  <c:v>9</c:v>
                </c:pt>
                <c:pt idx="8">
                  <c:v>9</c:v>
                </c:pt>
                <c:pt idx="9">
                  <c:v>11</c:v>
                </c:pt>
                <c:pt idx="10">
                  <c:v>10</c:v>
                </c:pt>
                <c:pt idx="11">
                  <c:v>8</c:v>
                </c:pt>
              </c:numCache>
            </c:numRef>
          </c:val>
          <c:extLst>
            <c:ext xmlns:c16="http://schemas.microsoft.com/office/drawing/2014/chart" uri="{C3380CC4-5D6E-409C-BE32-E72D297353CC}">
              <c16:uniqueId val="{00000000-4D54-4646-B20B-ED818D958382}"/>
            </c:ext>
          </c:extLst>
        </c:ser>
        <c:ser>
          <c:idx val="1"/>
          <c:order val="1"/>
          <c:tx>
            <c:strRef>
              <c:f>'List 1'!$C$86</c:f>
              <c:strCache>
                <c:ptCount val="1"/>
                <c:pt idx="0">
                  <c:v>Ostatní PnŽ rok 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 1'!$A$87:$A$98</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1'!$C$87:$C$98</c:f>
              <c:numCache>
                <c:formatCode>General</c:formatCode>
                <c:ptCount val="12"/>
                <c:pt idx="0">
                  <c:v>259</c:v>
                </c:pt>
                <c:pt idx="1">
                  <c:v>276</c:v>
                </c:pt>
                <c:pt idx="2">
                  <c:v>267</c:v>
                </c:pt>
                <c:pt idx="3">
                  <c:v>264</c:v>
                </c:pt>
                <c:pt idx="4">
                  <c:v>256</c:v>
                </c:pt>
                <c:pt idx="5">
                  <c:v>249</c:v>
                </c:pt>
                <c:pt idx="6">
                  <c:v>250</c:v>
                </c:pt>
                <c:pt idx="7">
                  <c:v>249</c:v>
                </c:pt>
                <c:pt idx="8">
                  <c:v>253</c:v>
                </c:pt>
                <c:pt idx="9">
                  <c:v>244</c:v>
                </c:pt>
                <c:pt idx="10">
                  <c:v>238</c:v>
                </c:pt>
                <c:pt idx="11">
                  <c:v>230</c:v>
                </c:pt>
              </c:numCache>
            </c:numRef>
          </c:val>
          <c:extLst>
            <c:ext xmlns:c16="http://schemas.microsoft.com/office/drawing/2014/chart" uri="{C3380CC4-5D6E-409C-BE32-E72D297353CC}">
              <c16:uniqueId val="{00000001-4D54-4646-B20B-ED818D958382}"/>
            </c:ext>
          </c:extLst>
        </c:ser>
        <c:ser>
          <c:idx val="2"/>
          <c:order val="2"/>
          <c:tx>
            <c:strRef>
              <c:f>'List 1'!$D$86</c:f>
              <c:strCache>
                <c:ptCount val="1"/>
                <c:pt idx="0">
                  <c:v>PnŽ vyplacen ve výši EM rok 2018</c:v>
                </c:pt>
              </c:strCache>
            </c:strRef>
          </c:tx>
          <c:invertIfNegative val="0"/>
          <c:dLbls>
            <c:dLbl>
              <c:idx val="0"/>
              <c:layout>
                <c:manualLayout>
                  <c:x val="0"/>
                  <c:y val="-8.032128514056224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D54-4646-B20B-ED818D958382}"/>
                </c:ext>
              </c:extLst>
            </c:dLbl>
            <c:dLbl>
              <c:idx val="1"/>
              <c:layout>
                <c:manualLayout>
                  <c:x val="0"/>
                  <c:y val="-8.032128514056224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D54-4646-B20B-ED818D958382}"/>
                </c:ext>
              </c:extLst>
            </c:dLbl>
            <c:dLbl>
              <c:idx val="2"/>
              <c:layout>
                <c:manualLayout>
                  <c:x val="0"/>
                  <c:y val="-8.032128514056224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D54-4646-B20B-ED818D958382}"/>
                </c:ext>
              </c:extLst>
            </c:dLbl>
            <c:dLbl>
              <c:idx val="3"/>
              <c:layout>
                <c:manualLayout>
                  <c:x val="4.4769527588641838E-17"/>
                  <c:y val="-8.032128514056224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D54-4646-B20B-ED818D958382}"/>
                </c:ext>
              </c:extLst>
            </c:dLbl>
            <c:dLbl>
              <c:idx val="4"/>
              <c:layout>
                <c:manualLayout>
                  <c:x val="0"/>
                  <c:y val="-1.204819277108433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D54-4646-B20B-ED818D958382}"/>
                </c:ext>
              </c:extLst>
            </c:dLbl>
            <c:dLbl>
              <c:idx val="6"/>
              <c:layout>
                <c:manualLayout>
                  <c:x val="0"/>
                  <c:y val="-1.204819277108433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D54-4646-B20B-ED818D958382}"/>
                </c:ext>
              </c:extLst>
            </c:dLbl>
            <c:dLbl>
              <c:idx val="9"/>
              <c:layout>
                <c:manualLayout>
                  <c:x val="8.9539055177283688E-17"/>
                  <c:y val="-4.016064257028110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D54-4646-B20B-ED818D958382}"/>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 1'!$A$87:$A$98</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1'!$D$87:$D$98</c:f>
              <c:numCache>
                <c:formatCode>General</c:formatCode>
                <c:ptCount val="12"/>
                <c:pt idx="0">
                  <c:v>12</c:v>
                </c:pt>
                <c:pt idx="1">
                  <c:v>14</c:v>
                </c:pt>
                <c:pt idx="2">
                  <c:v>15</c:v>
                </c:pt>
                <c:pt idx="3">
                  <c:v>15</c:v>
                </c:pt>
                <c:pt idx="4">
                  <c:v>12</c:v>
                </c:pt>
                <c:pt idx="5">
                  <c:v>10</c:v>
                </c:pt>
                <c:pt idx="6">
                  <c:v>14</c:v>
                </c:pt>
                <c:pt idx="7">
                  <c:v>12</c:v>
                </c:pt>
                <c:pt idx="8">
                  <c:v>7</c:v>
                </c:pt>
                <c:pt idx="9">
                  <c:v>12</c:v>
                </c:pt>
                <c:pt idx="10">
                  <c:v>10</c:v>
                </c:pt>
                <c:pt idx="11">
                  <c:v>6</c:v>
                </c:pt>
              </c:numCache>
            </c:numRef>
          </c:val>
          <c:extLst>
            <c:ext xmlns:c16="http://schemas.microsoft.com/office/drawing/2014/chart" uri="{C3380CC4-5D6E-409C-BE32-E72D297353CC}">
              <c16:uniqueId val="{00000009-4D54-4646-B20B-ED818D958382}"/>
            </c:ext>
          </c:extLst>
        </c:ser>
        <c:ser>
          <c:idx val="3"/>
          <c:order val="3"/>
          <c:tx>
            <c:strRef>
              <c:f>'List 1'!$E$86</c:f>
              <c:strCache>
                <c:ptCount val="1"/>
                <c:pt idx="0">
                  <c:v>Ostatní PnŽ rok 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 1'!$A$87:$A$98</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 1'!$E$87:$E$98</c:f>
              <c:numCache>
                <c:formatCode>General</c:formatCode>
                <c:ptCount val="12"/>
                <c:pt idx="0">
                  <c:v>144</c:v>
                </c:pt>
                <c:pt idx="1">
                  <c:v>136</c:v>
                </c:pt>
                <c:pt idx="2">
                  <c:v>125</c:v>
                </c:pt>
                <c:pt idx="3">
                  <c:v>117</c:v>
                </c:pt>
                <c:pt idx="4">
                  <c:v>116</c:v>
                </c:pt>
                <c:pt idx="5">
                  <c:v>113</c:v>
                </c:pt>
                <c:pt idx="6">
                  <c:v>112</c:v>
                </c:pt>
                <c:pt idx="7">
                  <c:v>104</c:v>
                </c:pt>
                <c:pt idx="8">
                  <c:v>110</c:v>
                </c:pt>
                <c:pt idx="9">
                  <c:v>109</c:v>
                </c:pt>
                <c:pt idx="10">
                  <c:v>114</c:v>
                </c:pt>
                <c:pt idx="11">
                  <c:v>114</c:v>
                </c:pt>
              </c:numCache>
            </c:numRef>
          </c:val>
          <c:extLst>
            <c:ext xmlns:c16="http://schemas.microsoft.com/office/drawing/2014/chart" uri="{C3380CC4-5D6E-409C-BE32-E72D297353CC}">
              <c16:uniqueId val="{0000000A-4D54-4646-B20B-ED818D958382}"/>
            </c:ext>
          </c:extLst>
        </c:ser>
        <c:dLbls>
          <c:showLegendKey val="0"/>
          <c:showVal val="1"/>
          <c:showCatName val="0"/>
          <c:showSerName val="0"/>
          <c:showPercent val="0"/>
          <c:showBubbleSize val="0"/>
        </c:dLbls>
        <c:gapWidth val="150"/>
        <c:axId val="106055552"/>
        <c:axId val="106057088"/>
      </c:barChart>
      <c:catAx>
        <c:axId val="106055552"/>
        <c:scaling>
          <c:orientation val="minMax"/>
        </c:scaling>
        <c:delete val="0"/>
        <c:axPos val="b"/>
        <c:numFmt formatCode="General" sourceLinked="0"/>
        <c:majorTickMark val="out"/>
        <c:minorTickMark val="none"/>
        <c:tickLblPos val="nextTo"/>
        <c:txPr>
          <a:bodyPr/>
          <a:lstStyle/>
          <a:p>
            <a:pPr>
              <a:defRPr>
                <a:latin typeface="Palatino Linotype" pitchFamily="18" charset="0"/>
              </a:defRPr>
            </a:pPr>
            <a:endParaRPr lang="cs-CZ"/>
          </a:p>
        </c:txPr>
        <c:crossAx val="106057088"/>
        <c:crosses val="autoZero"/>
        <c:auto val="1"/>
        <c:lblAlgn val="ctr"/>
        <c:lblOffset val="100"/>
        <c:noMultiLvlLbl val="0"/>
      </c:catAx>
      <c:valAx>
        <c:axId val="106057088"/>
        <c:scaling>
          <c:orientation val="minMax"/>
        </c:scaling>
        <c:delete val="0"/>
        <c:axPos val="l"/>
        <c:numFmt formatCode="General" sourceLinked="1"/>
        <c:majorTickMark val="out"/>
        <c:minorTickMark val="none"/>
        <c:tickLblPos val="nextTo"/>
        <c:txPr>
          <a:bodyPr/>
          <a:lstStyle/>
          <a:p>
            <a:pPr>
              <a:defRPr>
                <a:latin typeface="Palatino Linotype" pitchFamily="18" charset="0"/>
              </a:defRPr>
            </a:pPr>
            <a:endParaRPr lang="cs-CZ"/>
          </a:p>
        </c:txPr>
        <c:crossAx val="106055552"/>
        <c:crosses val="autoZero"/>
        <c:crossBetween val="between"/>
      </c:valAx>
      <c:spPr>
        <a:solidFill>
          <a:schemeClr val="accent1">
            <a:lumMod val="20000"/>
            <a:lumOff val="80000"/>
          </a:schemeClr>
        </a:solidFill>
      </c:spPr>
    </c:plotArea>
    <c:legend>
      <c:legendPos val="b"/>
      <c:layout/>
      <c:overlay val="0"/>
      <c:txPr>
        <a:bodyPr/>
        <a:lstStyle/>
        <a:p>
          <a:pPr>
            <a:defRPr>
              <a:latin typeface="Palatino Linotype" pitchFamily="18" charset="0"/>
            </a:defRPr>
          </a:pPr>
          <a:endParaRPr lang="cs-CZ"/>
        </a:p>
      </c:txPr>
    </c:legend>
    <c:plotVisOnly val="1"/>
    <c:dispBlanksAs val="gap"/>
    <c:showDLblsOverMax val="0"/>
  </c:chart>
  <c:spPr>
    <a:solidFill>
      <a:schemeClr val="accent1">
        <a:lumMod val="20000"/>
        <a:lumOff val="80000"/>
      </a:schemeClr>
    </a:solidFill>
    <a:ln>
      <a:solidFill>
        <a:srgbClr val="0070C0"/>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000">
                <a:latin typeface="Palatino Linotype" pitchFamily="18" charset="0"/>
              </a:rPr>
              <a:t>Srovnání počtu</a:t>
            </a:r>
            <a:r>
              <a:rPr lang="cs-CZ" sz="1000" baseline="0">
                <a:latin typeface="Palatino Linotype" pitchFamily="18" charset="0"/>
              </a:rPr>
              <a:t> vyplacených dávek PnŽ v roce 2016 a 2018</a:t>
            </a:r>
            <a:endParaRPr lang="cs-CZ" sz="1000">
              <a:latin typeface="Palatino Linotype" pitchFamily="18" charset="0"/>
            </a:endParaRPr>
          </a:p>
        </c:rich>
      </c:tx>
      <c:layout/>
      <c:overlay val="0"/>
    </c:title>
    <c:autoTitleDeleted val="0"/>
    <c:plotArea>
      <c:layout/>
      <c:barChart>
        <c:barDir val="col"/>
        <c:grouping val="percentStacked"/>
        <c:varyColors val="0"/>
        <c:ser>
          <c:idx val="0"/>
          <c:order val="0"/>
          <c:tx>
            <c:strRef>
              <c:f>'List 1'!$B$102</c:f>
              <c:strCache>
                <c:ptCount val="1"/>
                <c:pt idx="0">
                  <c:v>Ostatní vyplacené dávky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'List 1'!$A$103:$A$104</c:f>
              <c:numCache>
                <c:formatCode>General</c:formatCode>
                <c:ptCount val="2"/>
                <c:pt idx="0">
                  <c:v>2016</c:v>
                </c:pt>
                <c:pt idx="1">
                  <c:v>2018</c:v>
                </c:pt>
              </c:numCache>
            </c:numRef>
          </c:cat>
          <c:val>
            <c:numRef>
              <c:f>'List 1'!$B$103:$B$104</c:f>
              <c:numCache>
                <c:formatCode>General</c:formatCode>
                <c:ptCount val="2"/>
                <c:pt idx="0">
                  <c:v>3035</c:v>
                </c:pt>
                <c:pt idx="1">
                  <c:v>1414</c:v>
                </c:pt>
              </c:numCache>
            </c:numRef>
          </c:val>
          <c:extLst>
            <c:ext xmlns:c16="http://schemas.microsoft.com/office/drawing/2014/chart" uri="{C3380CC4-5D6E-409C-BE32-E72D297353CC}">
              <c16:uniqueId val="{00000000-F12B-4AE3-B927-0FDFF18707CC}"/>
            </c:ext>
          </c:extLst>
        </c:ser>
        <c:ser>
          <c:idx val="1"/>
          <c:order val="1"/>
          <c:tx>
            <c:strRef>
              <c:f>'List 1'!$C$102</c:f>
              <c:strCache>
                <c:ptCount val="1"/>
                <c:pt idx="0">
                  <c:v>Počet vyplacených dávek ve výši EM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'List 1'!$A$103:$A$104</c:f>
              <c:numCache>
                <c:formatCode>General</c:formatCode>
                <c:ptCount val="2"/>
                <c:pt idx="0">
                  <c:v>2016</c:v>
                </c:pt>
                <c:pt idx="1">
                  <c:v>2018</c:v>
                </c:pt>
              </c:numCache>
            </c:numRef>
          </c:cat>
          <c:val>
            <c:numRef>
              <c:f>'List 1'!$C$103:$C$104</c:f>
              <c:numCache>
                <c:formatCode>General</c:formatCode>
                <c:ptCount val="2"/>
                <c:pt idx="0">
                  <c:v>116</c:v>
                </c:pt>
                <c:pt idx="1">
                  <c:v>139</c:v>
                </c:pt>
              </c:numCache>
            </c:numRef>
          </c:val>
          <c:extLst>
            <c:ext xmlns:c16="http://schemas.microsoft.com/office/drawing/2014/chart" uri="{C3380CC4-5D6E-409C-BE32-E72D297353CC}">
              <c16:uniqueId val="{00000001-F12B-4AE3-B927-0FDFF18707CC}"/>
            </c:ext>
          </c:extLst>
        </c:ser>
        <c:dLbls>
          <c:showLegendKey val="0"/>
          <c:showVal val="1"/>
          <c:showCatName val="0"/>
          <c:showSerName val="0"/>
          <c:showPercent val="0"/>
          <c:showBubbleSize val="0"/>
        </c:dLbls>
        <c:gapWidth val="150"/>
        <c:overlap val="100"/>
        <c:axId val="105973248"/>
        <c:axId val="105974784"/>
      </c:barChart>
      <c:catAx>
        <c:axId val="105973248"/>
        <c:scaling>
          <c:orientation val="minMax"/>
        </c:scaling>
        <c:delete val="0"/>
        <c:axPos val="b"/>
        <c:numFmt formatCode="General" sourceLinked="1"/>
        <c:majorTickMark val="out"/>
        <c:minorTickMark val="none"/>
        <c:tickLblPos val="nextTo"/>
        <c:txPr>
          <a:bodyPr/>
          <a:lstStyle/>
          <a:p>
            <a:pPr>
              <a:defRPr>
                <a:latin typeface="Palatino Linotype" pitchFamily="18" charset="0"/>
              </a:defRPr>
            </a:pPr>
            <a:endParaRPr lang="cs-CZ"/>
          </a:p>
        </c:txPr>
        <c:crossAx val="105974784"/>
        <c:crosses val="autoZero"/>
        <c:auto val="1"/>
        <c:lblAlgn val="ctr"/>
        <c:lblOffset val="100"/>
        <c:noMultiLvlLbl val="0"/>
      </c:catAx>
      <c:valAx>
        <c:axId val="105974784"/>
        <c:scaling>
          <c:orientation val="minMax"/>
        </c:scaling>
        <c:delete val="0"/>
        <c:axPos val="l"/>
        <c:majorGridlines/>
        <c:numFmt formatCode="0%" sourceLinked="1"/>
        <c:majorTickMark val="out"/>
        <c:minorTickMark val="none"/>
        <c:tickLblPos val="nextTo"/>
        <c:txPr>
          <a:bodyPr/>
          <a:lstStyle/>
          <a:p>
            <a:pPr>
              <a:defRPr>
                <a:latin typeface="Palatino Linotype" pitchFamily="18" charset="0"/>
              </a:defRPr>
            </a:pPr>
            <a:endParaRPr lang="cs-CZ"/>
          </a:p>
        </c:txPr>
        <c:crossAx val="105973248"/>
        <c:crosses val="autoZero"/>
        <c:crossBetween val="between"/>
      </c:valAx>
      <c:spPr>
        <a:solidFill>
          <a:schemeClr val="accent1">
            <a:lumMod val="20000"/>
            <a:lumOff val="80000"/>
          </a:schemeClr>
        </a:solidFill>
      </c:spPr>
    </c:plotArea>
    <c:legend>
      <c:legendPos val="r"/>
      <c:layout/>
      <c:overlay val="0"/>
      <c:txPr>
        <a:bodyPr/>
        <a:lstStyle/>
        <a:p>
          <a:pPr>
            <a:defRPr>
              <a:latin typeface="Palatino Linotype" pitchFamily="18" charset="0"/>
            </a:defRPr>
          </a:pPr>
          <a:endParaRPr lang="cs-CZ"/>
        </a:p>
      </c:txPr>
    </c:legend>
    <c:plotVisOnly val="1"/>
    <c:dispBlanksAs val="gap"/>
    <c:showDLblsOverMax val="0"/>
  </c:chart>
  <c:spPr>
    <a:solidFill>
      <a:schemeClr val="accent1">
        <a:lumMod val="20000"/>
        <a:lumOff val="80000"/>
      </a:schemeClr>
    </a:solidFill>
    <a:ln>
      <a:solidFill>
        <a:srgbClr val="0070C0"/>
      </a:solidFill>
    </a:ln>
  </c:spPr>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8109C-7D33-4922-A299-8EE06B88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74</Pages>
  <Words>15729</Words>
  <Characters>84780</Characters>
  <Application>Microsoft Office Word</Application>
  <DocSecurity>0</DocSecurity>
  <Lines>2422</Lines>
  <Paragraphs>1240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Malíková Petra (UPB-BKA)</cp:lastModifiedBy>
  <cp:revision>13</cp:revision>
  <cp:lastPrinted>2019-09-24T12:10:00Z</cp:lastPrinted>
  <dcterms:created xsi:type="dcterms:W3CDTF">2020-03-21T17:29:00Z</dcterms:created>
  <dcterms:modified xsi:type="dcterms:W3CDTF">2020-03-25T12:43:00Z</dcterms:modified>
</cp:coreProperties>
</file>